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18312" w14:textId="74B29FE2" w:rsidR="006E3324" w:rsidRPr="00C036ED" w:rsidRDefault="003F47AA" w:rsidP="00C709B9">
      <w:pPr>
        <w:ind w:left="360"/>
        <w:jc w:val="center"/>
        <w:rPr>
          <w:rFonts w:ascii="Arial" w:hAnsi="Arial" w:cs="Arial"/>
          <w:b/>
          <w:sz w:val="44"/>
          <w:szCs w:val="44"/>
        </w:rPr>
      </w:pPr>
      <w:bookmarkStart w:id="0" w:name="OLE_LINK8"/>
      <w:bookmarkStart w:id="1" w:name="OLE_LINK6"/>
      <w:r w:rsidRPr="00C036ED">
        <w:rPr>
          <w:rFonts w:ascii="Arial" w:hAnsi="Arial" w:cs="Arial"/>
          <w:b/>
          <w:sz w:val="44"/>
          <w:szCs w:val="44"/>
        </w:rPr>
        <w:t xml:space="preserve">Koncesia na služby zadávaná postupom </w:t>
      </w:r>
      <w:r w:rsidR="008D1D47" w:rsidRPr="00C036ED">
        <w:rPr>
          <w:rFonts w:ascii="Arial" w:hAnsi="Arial" w:cs="Arial"/>
          <w:b/>
          <w:sz w:val="44"/>
          <w:szCs w:val="44"/>
        </w:rPr>
        <w:t>o</w:t>
      </w:r>
      <w:r w:rsidR="00676EF6" w:rsidRPr="00C036ED">
        <w:rPr>
          <w:rFonts w:ascii="Arial" w:hAnsi="Arial" w:cs="Arial"/>
          <w:b/>
          <w:sz w:val="44"/>
          <w:szCs w:val="44"/>
        </w:rPr>
        <w:t>bchodn</w:t>
      </w:r>
      <w:r w:rsidRPr="00C036ED">
        <w:rPr>
          <w:rFonts w:ascii="Arial" w:hAnsi="Arial" w:cs="Arial"/>
          <w:b/>
          <w:sz w:val="44"/>
          <w:szCs w:val="44"/>
        </w:rPr>
        <w:t>ej</w:t>
      </w:r>
      <w:r w:rsidR="00676EF6" w:rsidRPr="00C036ED">
        <w:rPr>
          <w:rFonts w:ascii="Arial" w:hAnsi="Arial" w:cs="Arial"/>
          <w:b/>
          <w:sz w:val="44"/>
          <w:szCs w:val="44"/>
        </w:rPr>
        <w:t xml:space="preserve"> v</w:t>
      </w:r>
      <w:r w:rsidR="006E3324" w:rsidRPr="00C036ED">
        <w:rPr>
          <w:rFonts w:ascii="Arial" w:hAnsi="Arial" w:cs="Arial"/>
          <w:b/>
          <w:sz w:val="44"/>
          <w:szCs w:val="44"/>
        </w:rPr>
        <w:t>erejn</w:t>
      </w:r>
      <w:r w:rsidRPr="00C036ED">
        <w:rPr>
          <w:rFonts w:ascii="Arial" w:hAnsi="Arial" w:cs="Arial"/>
          <w:b/>
          <w:sz w:val="44"/>
          <w:szCs w:val="44"/>
        </w:rPr>
        <w:t>ej</w:t>
      </w:r>
      <w:r w:rsidR="006E3324" w:rsidRPr="00C036ED">
        <w:rPr>
          <w:rFonts w:ascii="Arial" w:hAnsi="Arial" w:cs="Arial"/>
          <w:b/>
          <w:sz w:val="44"/>
          <w:szCs w:val="44"/>
        </w:rPr>
        <w:t xml:space="preserve"> súťaž</w:t>
      </w:r>
      <w:r w:rsidRPr="00C036ED">
        <w:rPr>
          <w:rFonts w:ascii="Arial" w:hAnsi="Arial" w:cs="Arial"/>
          <w:b/>
          <w:sz w:val="44"/>
          <w:szCs w:val="44"/>
        </w:rPr>
        <w:t>e</w:t>
      </w:r>
      <w:r w:rsidR="006E3324" w:rsidRPr="00C036ED">
        <w:rPr>
          <w:rFonts w:ascii="Arial" w:hAnsi="Arial" w:cs="Arial"/>
          <w:b/>
          <w:sz w:val="44"/>
          <w:szCs w:val="44"/>
        </w:rPr>
        <w:t xml:space="preserve"> </w:t>
      </w:r>
    </w:p>
    <w:p w14:paraId="18EB5523" w14:textId="2CCFEF14" w:rsidR="008D1D47" w:rsidRPr="00C036ED" w:rsidRDefault="007B2BD2" w:rsidP="00A107D7">
      <w:pPr>
        <w:pBdr>
          <w:bottom w:val="single" w:sz="4" w:space="0" w:color="auto"/>
        </w:pBdr>
        <w:jc w:val="center"/>
        <w:rPr>
          <w:rFonts w:ascii="Arial" w:hAnsi="Arial" w:cs="Arial"/>
          <w:b/>
          <w:sz w:val="24"/>
          <w:szCs w:val="24"/>
        </w:rPr>
      </w:pPr>
      <w:r w:rsidRPr="00C036ED">
        <w:rPr>
          <w:rFonts w:ascii="Arial" w:hAnsi="Arial" w:cs="Arial"/>
          <w:b/>
          <w:sz w:val="24"/>
          <w:szCs w:val="24"/>
        </w:rPr>
        <w:t xml:space="preserve">podľa </w:t>
      </w:r>
      <w:r w:rsidR="008D1D47" w:rsidRPr="00C036ED">
        <w:rPr>
          <w:rFonts w:ascii="Arial" w:hAnsi="Arial" w:cs="Arial"/>
          <w:b/>
          <w:sz w:val="24"/>
          <w:szCs w:val="24"/>
        </w:rPr>
        <w:t>§104 zákona č. 343/2015 Z. z. o verejnom obstarávaní v platnom znení</w:t>
      </w:r>
      <w:r w:rsidRPr="00C036ED">
        <w:rPr>
          <w:rFonts w:ascii="Arial" w:hAnsi="Arial" w:cs="Arial"/>
          <w:b/>
          <w:sz w:val="24"/>
          <w:szCs w:val="24"/>
        </w:rPr>
        <w:t xml:space="preserve"> a</w:t>
      </w:r>
    </w:p>
    <w:p w14:paraId="3D5E4745" w14:textId="05D008B9" w:rsidR="006E3324" w:rsidRPr="00C036ED" w:rsidRDefault="006E3324" w:rsidP="00A107D7">
      <w:pPr>
        <w:pBdr>
          <w:bottom w:val="single" w:sz="4" w:space="0" w:color="auto"/>
        </w:pBdr>
        <w:jc w:val="center"/>
        <w:rPr>
          <w:rFonts w:ascii="Arial" w:hAnsi="Arial" w:cs="Arial"/>
          <w:b/>
          <w:sz w:val="24"/>
          <w:szCs w:val="24"/>
        </w:rPr>
      </w:pPr>
      <w:r w:rsidRPr="00C036ED">
        <w:rPr>
          <w:rFonts w:ascii="Arial" w:hAnsi="Arial" w:cs="Arial"/>
          <w:b/>
          <w:sz w:val="24"/>
          <w:szCs w:val="24"/>
        </w:rPr>
        <w:t xml:space="preserve">podľa § 281 – 288 Obchodného zákonníka v platnom znení </w:t>
      </w:r>
    </w:p>
    <w:bookmarkEnd w:id="0"/>
    <w:p w14:paraId="3830C070" w14:textId="5F2BA079" w:rsidR="004901A9" w:rsidRPr="00AD71AC" w:rsidRDefault="004901A9" w:rsidP="00AD71AC">
      <w:pPr>
        <w:pBdr>
          <w:bottom w:val="single" w:sz="4" w:space="0" w:color="auto"/>
        </w:pBdr>
        <w:spacing w:after="600"/>
        <w:jc w:val="center"/>
        <w:rPr>
          <w:rFonts w:ascii="Arial" w:hAnsi="Arial" w:cs="Arial"/>
          <w:b/>
          <w:sz w:val="24"/>
          <w:szCs w:val="24"/>
        </w:rPr>
      </w:pPr>
      <w:r w:rsidRPr="00AD71AC">
        <w:rPr>
          <w:rFonts w:ascii="Arial" w:hAnsi="Arial" w:cs="Arial"/>
          <w:b/>
          <w:sz w:val="24"/>
          <w:szCs w:val="24"/>
        </w:rPr>
        <w:t>(ďalej aj len: „OVS“)</w:t>
      </w:r>
    </w:p>
    <w:bookmarkEnd w:id="1"/>
    <w:p w14:paraId="35FE31A4" w14:textId="77777777" w:rsidR="006E3324" w:rsidRPr="00CE5ADF" w:rsidRDefault="006E3324" w:rsidP="00CE5ADF">
      <w:pPr>
        <w:pStyle w:val="Nadpis2"/>
      </w:pPr>
      <w:r w:rsidRPr="00CE5ADF">
        <w:t>SÚŤAŽNÉ PODMIENKY</w:t>
      </w:r>
    </w:p>
    <w:p w14:paraId="73C32223" w14:textId="29F49DE9" w:rsidR="006E3324" w:rsidRDefault="006E3324" w:rsidP="00CE5ADF">
      <w:pPr>
        <w:pStyle w:val="Nadpis2"/>
      </w:pPr>
      <w:bookmarkStart w:id="2" w:name="_Hlk504478956"/>
      <w:r w:rsidRPr="00CE5ADF">
        <w:t>„</w:t>
      </w:r>
      <w:bookmarkStart w:id="3" w:name="OLE_LINK1"/>
      <w:r w:rsidR="00254D02">
        <w:t>V</w:t>
      </w:r>
      <w:r w:rsidR="00EF308B" w:rsidRPr="00EF308B">
        <w:t>ýstavb</w:t>
      </w:r>
      <w:r w:rsidR="00254D02">
        <w:t xml:space="preserve">a </w:t>
      </w:r>
      <w:r w:rsidR="00EF308B" w:rsidRPr="00EF308B">
        <w:t>a</w:t>
      </w:r>
      <w:r w:rsidR="00254D02">
        <w:t> </w:t>
      </w:r>
      <w:r w:rsidR="00EF308B" w:rsidRPr="00EF308B">
        <w:t>údržb</w:t>
      </w:r>
      <w:r w:rsidR="00254D02">
        <w:t>a</w:t>
      </w:r>
      <w:r w:rsidR="00EF308B" w:rsidRPr="00EF308B">
        <w:t xml:space="preserve"> autobusových zastávok a informačných konštrukcií</w:t>
      </w:r>
      <w:bookmarkEnd w:id="3"/>
      <w:r w:rsidRPr="00CE5ADF">
        <w:t>“</w:t>
      </w:r>
    </w:p>
    <w:p w14:paraId="16CA6EDA" w14:textId="4EF9BC8F" w:rsidR="00E56E42" w:rsidRPr="00E56E42" w:rsidRDefault="00E56E42" w:rsidP="00421024"/>
    <w:bookmarkEnd w:id="2"/>
    <w:p w14:paraId="33144D6E" w14:textId="21031CAD" w:rsidR="006E3324" w:rsidRDefault="000F2785" w:rsidP="00A107D7">
      <w:pPr>
        <w:jc w:val="center"/>
        <w:rPr>
          <w:rFonts w:ascii="Arial" w:hAnsi="Arial" w:cs="Arial"/>
          <w:b/>
          <w:sz w:val="24"/>
          <w:szCs w:val="24"/>
        </w:rPr>
      </w:pPr>
      <w:r w:rsidRPr="0003322B">
        <w:rPr>
          <w:rFonts w:ascii="Arial" w:hAnsi="Arial" w:cs="Arial"/>
          <w:b/>
          <w:sz w:val="24"/>
          <w:szCs w:val="24"/>
        </w:rPr>
        <w:t>Vyhlasovate</w:t>
      </w:r>
      <w:r w:rsidR="006E3324" w:rsidRPr="0003322B">
        <w:rPr>
          <w:rFonts w:ascii="Arial" w:hAnsi="Arial" w:cs="Arial"/>
          <w:b/>
          <w:sz w:val="24"/>
          <w:szCs w:val="24"/>
        </w:rPr>
        <w:t>ľ</w:t>
      </w:r>
    </w:p>
    <w:p w14:paraId="578191A7" w14:textId="77777777" w:rsidR="001C54B6" w:rsidRPr="0003322B" w:rsidRDefault="001C54B6" w:rsidP="00A107D7">
      <w:pPr>
        <w:jc w:val="center"/>
        <w:rPr>
          <w:rFonts w:ascii="Arial" w:hAnsi="Arial" w:cs="Arial"/>
          <w:b/>
          <w:sz w:val="24"/>
          <w:szCs w:val="24"/>
        </w:rPr>
      </w:pPr>
    </w:p>
    <w:p w14:paraId="2CEB5086" w14:textId="4C021A51" w:rsidR="006E3324" w:rsidRPr="0003322B" w:rsidRDefault="006E3324" w:rsidP="00A107D7">
      <w:pPr>
        <w:jc w:val="both"/>
        <w:rPr>
          <w:rFonts w:ascii="Arial" w:hAnsi="Arial" w:cs="Arial"/>
          <w:sz w:val="24"/>
          <w:szCs w:val="24"/>
        </w:rPr>
      </w:pPr>
      <w:r w:rsidRPr="0003322B">
        <w:rPr>
          <w:rFonts w:ascii="Arial" w:hAnsi="Arial" w:cs="Arial"/>
          <w:sz w:val="24"/>
          <w:szCs w:val="24"/>
        </w:rPr>
        <w:t>Názov:</w:t>
      </w:r>
      <w:r w:rsidRPr="0003322B">
        <w:rPr>
          <w:rFonts w:ascii="Arial" w:hAnsi="Arial" w:cs="Arial"/>
          <w:sz w:val="24"/>
          <w:szCs w:val="24"/>
        </w:rPr>
        <w:tab/>
      </w:r>
      <w:r w:rsidRPr="0003322B">
        <w:rPr>
          <w:rFonts w:ascii="Arial" w:hAnsi="Arial" w:cs="Arial"/>
          <w:sz w:val="24"/>
          <w:szCs w:val="24"/>
        </w:rPr>
        <w:tab/>
        <w:t>Mesto Trenčín</w:t>
      </w:r>
    </w:p>
    <w:p w14:paraId="5A7CFD2B" w14:textId="57793717" w:rsidR="006E3324" w:rsidRPr="0003322B" w:rsidRDefault="006E3324" w:rsidP="00A107D7">
      <w:pPr>
        <w:rPr>
          <w:rFonts w:ascii="Arial" w:hAnsi="Arial" w:cs="Arial"/>
          <w:sz w:val="24"/>
          <w:szCs w:val="24"/>
        </w:rPr>
      </w:pPr>
      <w:r w:rsidRPr="0003322B">
        <w:rPr>
          <w:rFonts w:ascii="Arial" w:hAnsi="Arial" w:cs="Arial"/>
          <w:sz w:val="24"/>
          <w:szCs w:val="24"/>
        </w:rPr>
        <w:t xml:space="preserve">Sídlo: </w:t>
      </w:r>
      <w:r w:rsidRPr="0003322B">
        <w:rPr>
          <w:rFonts w:ascii="Arial" w:hAnsi="Arial" w:cs="Arial"/>
          <w:sz w:val="24"/>
          <w:szCs w:val="24"/>
        </w:rPr>
        <w:tab/>
      </w:r>
      <w:r w:rsidRPr="0003322B">
        <w:rPr>
          <w:rFonts w:ascii="Arial" w:hAnsi="Arial" w:cs="Arial"/>
          <w:sz w:val="24"/>
          <w:szCs w:val="24"/>
        </w:rPr>
        <w:tab/>
      </w:r>
      <w:r w:rsidRPr="0003322B">
        <w:rPr>
          <w:rFonts w:ascii="Arial" w:hAnsi="Arial" w:cs="Arial"/>
          <w:sz w:val="24"/>
          <w:szCs w:val="24"/>
        </w:rPr>
        <w:tab/>
        <w:t xml:space="preserve">Mierové </w:t>
      </w:r>
      <w:r w:rsidR="00BD0B9D" w:rsidRPr="0003322B">
        <w:rPr>
          <w:rFonts w:ascii="Arial" w:hAnsi="Arial" w:cs="Arial"/>
          <w:sz w:val="24"/>
          <w:szCs w:val="24"/>
        </w:rPr>
        <w:t>nám. 1/2</w:t>
      </w:r>
      <w:r w:rsidRPr="0003322B">
        <w:rPr>
          <w:rFonts w:ascii="Arial" w:hAnsi="Arial" w:cs="Arial"/>
          <w:sz w:val="24"/>
          <w:szCs w:val="24"/>
        </w:rPr>
        <w:t>, 911 64 Trenčín</w:t>
      </w:r>
    </w:p>
    <w:p w14:paraId="08094852" w14:textId="3A7C306F" w:rsidR="006E3324" w:rsidRPr="0003322B" w:rsidRDefault="006E3324" w:rsidP="00A107D7">
      <w:pPr>
        <w:rPr>
          <w:rFonts w:ascii="Arial" w:hAnsi="Arial" w:cs="Arial"/>
          <w:sz w:val="24"/>
          <w:szCs w:val="24"/>
        </w:rPr>
      </w:pPr>
      <w:r w:rsidRPr="0003322B">
        <w:rPr>
          <w:rFonts w:ascii="Arial" w:hAnsi="Arial" w:cs="Arial"/>
          <w:sz w:val="24"/>
          <w:szCs w:val="24"/>
        </w:rPr>
        <w:t xml:space="preserve">Zastúpený: </w:t>
      </w:r>
      <w:r w:rsidRPr="0003322B">
        <w:rPr>
          <w:rFonts w:ascii="Arial" w:hAnsi="Arial" w:cs="Arial"/>
          <w:sz w:val="24"/>
          <w:szCs w:val="24"/>
        </w:rPr>
        <w:tab/>
      </w:r>
      <w:r w:rsidR="00676EF6" w:rsidRPr="0003322B">
        <w:rPr>
          <w:rFonts w:ascii="Arial" w:hAnsi="Arial" w:cs="Arial"/>
          <w:sz w:val="24"/>
          <w:szCs w:val="24"/>
        </w:rPr>
        <w:tab/>
      </w:r>
      <w:r w:rsidRPr="0003322B">
        <w:rPr>
          <w:rFonts w:ascii="Arial" w:hAnsi="Arial" w:cs="Arial"/>
          <w:sz w:val="24"/>
          <w:szCs w:val="24"/>
        </w:rPr>
        <w:t>Mgr. Richardom Rybníčkom, primátorom mesta Trenčín</w:t>
      </w:r>
    </w:p>
    <w:p w14:paraId="67282244" w14:textId="77777777" w:rsidR="006E3324" w:rsidRPr="0003322B" w:rsidRDefault="006E3324" w:rsidP="00A107D7">
      <w:pPr>
        <w:rPr>
          <w:rFonts w:ascii="Arial" w:hAnsi="Arial" w:cs="Arial"/>
          <w:sz w:val="24"/>
          <w:szCs w:val="24"/>
        </w:rPr>
      </w:pPr>
      <w:r w:rsidRPr="0003322B">
        <w:rPr>
          <w:rFonts w:ascii="Arial" w:hAnsi="Arial" w:cs="Arial"/>
          <w:sz w:val="24"/>
          <w:szCs w:val="24"/>
        </w:rPr>
        <w:t xml:space="preserve">IČO: </w:t>
      </w:r>
      <w:r w:rsidRPr="0003322B">
        <w:rPr>
          <w:rFonts w:ascii="Arial" w:hAnsi="Arial" w:cs="Arial"/>
          <w:sz w:val="24"/>
          <w:szCs w:val="24"/>
        </w:rPr>
        <w:tab/>
      </w:r>
      <w:r w:rsidRPr="0003322B">
        <w:rPr>
          <w:rFonts w:ascii="Arial" w:hAnsi="Arial" w:cs="Arial"/>
          <w:sz w:val="24"/>
          <w:szCs w:val="24"/>
        </w:rPr>
        <w:tab/>
      </w:r>
      <w:r w:rsidRPr="0003322B">
        <w:rPr>
          <w:rFonts w:ascii="Arial" w:hAnsi="Arial" w:cs="Arial"/>
          <w:sz w:val="24"/>
          <w:szCs w:val="24"/>
        </w:rPr>
        <w:tab/>
        <w:t>00312037</w:t>
      </w:r>
    </w:p>
    <w:p w14:paraId="7A6C9A57" w14:textId="3259C09D" w:rsidR="00E26977" w:rsidRPr="0003322B" w:rsidRDefault="006E3324" w:rsidP="00A107D7">
      <w:pPr>
        <w:rPr>
          <w:rFonts w:ascii="Arial" w:hAnsi="Arial" w:cs="Arial"/>
          <w:sz w:val="24"/>
          <w:szCs w:val="24"/>
        </w:rPr>
      </w:pPr>
      <w:r w:rsidRPr="0003322B">
        <w:rPr>
          <w:rFonts w:ascii="Arial" w:hAnsi="Arial" w:cs="Arial"/>
          <w:sz w:val="24"/>
          <w:szCs w:val="24"/>
        </w:rPr>
        <w:t>DIČ:</w:t>
      </w:r>
      <w:r w:rsidRPr="0003322B">
        <w:rPr>
          <w:rFonts w:ascii="Arial" w:hAnsi="Arial" w:cs="Arial"/>
          <w:sz w:val="24"/>
          <w:szCs w:val="24"/>
        </w:rPr>
        <w:tab/>
      </w:r>
      <w:r w:rsidRPr="0003322B">
        <w:rPr>
          <w:rFonts w:ascii="Arial" w:hAnsi="Arial" w:cs="Arial"/>
          <w:sz w:val="24"/>
          <w:szCs w:val="24"/>
        </w:rPr>
        <w:tab/>
      </w:r>
      <w:r w:rsidRPr="0003322B">
        <w:rPr>
          <w:rFonts w:ascii="Arial" w:hAnsi="Arial" w:cs="Arial"/>
          <w:sz w:val="24"/>
          <w:szCs w:val="24"/>
        </w:rPr>
        <w:tab/>
        <w:t xml:space="preserve">2021079995   </w:t>
      </w:r>
    </w:p>
    <w:p w14:paraId="04D37518" w14:textId="7BF6F372" w:rsidR="00E26977" w:rsidRPr="0003322B" w:rsidRDefault="00E26977" w:rsidP="00A107D7">
      <w:pPr>
        <w:rPr>
          <w:rFonts w:ascii="Arial" w:hAnsi="Arial" w:cs="Arial"/>
          <w:sz w:val="24"/>
          <w:szCs w:val="24"/>
        </w:rPr>
      </w:pPr>
      <w:r w:rsidRPr="0003322B">
        <w:rPr>
          <w:rFonts w:ascii="Arial" w:hAnsi="Arial" w:cs="Arial"/>
          <w:sz w:val="24"/>
          <w:szCs w:val="24"/>
        </w:rPr>
        <w:t>Bankové spojenie:</w:t>
      </w:r>
      <w:r w:rsidRPr="0003322B">
        <w:rPr>
          <w:rFonts w:ascii="Arial" w:hAnsi="Arial" w:cs="Arial"/>
          <w:sz w:val="24"/>
          <w:szCs w:val="24"/>
        </w:rPr>
        <w:tab/>
        <w:t xml:space="preserve">ČSOB, </w:t>
      </w:r>
      <w:proofErr w:type="spellStart"/>
      <w:r w:rsidRPr="0003322B">
        <w:rPr>
          <w:rFonts w:ascii="Arial" w:hAnsi="Arial" w:cs="Arial"/>
          <w:sz w:val="24"/>
          <w:szCs w:val="24"/>
        </w:rPr>
        <w:t>a.s</w:t>
      </w:r>
      <w:proofErr w:type="spellEnd"/>
      <w:r w:rsidRPr="0003322B">
        <w:rPr>
          <w:rFonts w:ascii="Arial" w:hAnsi="Arial" w:cs="Arial"/>
          <w:sz w:val="24"/>
          <w:szCs w:val="24"/>
        </w:rPr>
        <w:t xml:space="preserve">. </w:t>
      </w:r>
      <w:proofErr w:type="spellStart"/>
      <w:r w:rsidRPr="0003322B">
        <w:rPr>
          <w:rFonts w:ascii="Arial" w:hAnsi="Arial" w:cs="Arial"/>
          <w:sz w:val="24"/>
          <w:szCs w:val="24"/>
        </w:rPr>
        <w:t>korporátna</w:t>
      </w:r>
      <w:proofErr w:type="spellEnd"/>
      <w:r w:rsidRPr="0003322B">
        <w:rPr>
          <w:rFonts w:ascii="Arial" w:hAnsi="Arial" w:cs="Arial"/>
          <w:sz w:val="24"/>
          <w:szCs w:val="24"/>
        </w:rPr>
        <w:t xml:space="preserve"> pobočka Trenčín</w:t>
      </w:r>
    </w:p>
    <w:p w14:paraId="276E4CCF" w14:textId="5B078746" w:rsidR="00E26977" w:rsidRPr="0003322B" w:rsidRDefault="00E26977" w:rsidP="00A107D7">
      <w:pPr>
        <w:rPr>
          <w:rFonts w:ascii="Arial" w:hAnsi="Arial" w:cs="Arial"/>
          <w:sz w:val="24"/>
          <w:szCs w:val="24"/>
        </w:rPr>
      </w:pPr>
      <w:r w:rsidRPr="0003322B">
        <w:rPr>
          <w:rFonts w:ascii="Arial" w:hAnsi="Arial" w:cs="Arial"/>
          <w:sz w:val="24"/>
          <w:szCs w:val="24"/>
        </w:rPr>
        <w:t>IBAN:</w:t>
      </w:r>
      <w:r w:rsidRPr="0003322B">
        <w:rPr>
          <w:rFonts w:ascii="Arial" w:hAnsi="Arial" w:cs="Arial"/>
          <w:sz w:val="24"/>
          <w:szCs w:val="24"/>
        </w:rPr>
        <w:tab/>
      </w:r>
      <w:r w:rsidRPr="0003322B">
        <w:rPr>
          <w:rFonts w:ascii="Arial" w:hAnsi="Arial" w:cs="Arial"/>
          <w:sz w:val="24"/>
          <w:szCs w:val="24"/>
        </w:rPr>
        <w:tab/>
      </w:r>
      <w:r w:rsidRPr="0003322B">
        <w:rPr>
          <w:rFonts w:ascii="Arial" w:hAnsi="Arial" w:cs="Arial"/>
          <w:sz w:val="24"/>
          <w:szCs w:val="24"/>
        </w:rPr>
        <w:tab/>
        <w:t>SK61 7500 0000 0000 2558 1243</w:t>
      </w:r>
    </w:p>
    <w:p w14:paraId="09B7788D" w14:textId="0E61AF5D" w:rsidR="006E3324" w:rsidRPr="0003322B" w:rsidRDefault="00E26977" w:rsidP="00A107D7">
      <w:pPr>
        <w:rPr>
          <w:rFonts w:ascii="Arial" w:hAnsi="Arial" w:cs="Arial"/>
          <w:sz w:val="24"/>
          <w:szCs w:val="24"/>
        </w:rPr>
      </w:pPr>
      <w:r w:rsidRPr="0003322B">
        <w:rPr>
          <w:rFonts w:ascii="Arial" w:hAnsi="Arial" w:cs="Arial"/>
          <w:sz w:val="24"/>
          <w:szCs w:val="24"/>
        </w:rPr>
        <w:t>SWIFT/BIX:</w:t>
      </w:r>
      <w:r w:rsidRPr="0003322B">
        <w:rPr>
          <w:rFonts w:ascii="Arial" w:hAnsi="Arial" w:cs="Arial"/>
          <w:sz w:val="24"/>
          <w:szCs w:val="24"/>
        </w:rPr>
        <w:tab/>
      </w:r>
      <w:r w:rsidRPr="0003322B">
        <w:rPr>
          <w:rFonts w:ascii="Arial" w:hAnsi="Arial" w:cs="Arial"/>
          <w:sz w:val="24"/>
          <w:szCs w:val="24"/>
        </w:rPr>
        <w:tab/>
        <w:t>CEKOSKBX</w:t>
      </w:r>
      <w:r w:rsidR="006E3324" w:rsidRPr="0003322B">
        <w:rPr>
          <w:rFonts w:ascii="Arial" w:hAnsi="Arial" w:cs="Arial"/>
          <w:sz w:val="24"/>
          <w:szCs w:val="24"/>
        </w:rPr>
        <w:t xml:space="preserve">                </w:t>
      </w:r>
    </w:p>
    <w:p w14:paraId="5E9877A3" w14:textId="53794A39" w:rsidR="006E3324" w:rsidRPr="0003322B" w:rsidRDefault="00676EF6" w:rsidP="00AD71AC">
      <w:pPr>
        <w:spacing w:after="300"/>
        <w:rPr>
          <w:rFonts w:ascii="Arial" w:hAnsi="Arial" w:cs="Arial"/>
          <w:sz w:val="24"/>
          <w:szCs w:val="24"/>
        </w:rPr>
      </w:pPr>
      <w:r w:rsidRPr="0003322B">
        <w:rPr>
          <w:rFonts w:ascii="Arial" w:hAnsi="Arial" w:cs="Arial"/>
          <w:sz w:val="24"/>
          <w:szCs w:val="24"/>
        </w:rPr>
        <w:t>(ď</w:t>
      </w:r>
      <w:r w:rsidR="006E3324" w:rsidRPr="0003322B">
        <w:rPr>
          <w:rFonts w:ascii="Arial" w:hAnsi="Arial" w:cs="Arial"/>
          <w:sz w:val="24"/>
          <w:szCs w:val="24"/>
        </w:rPr>
        <w:t>alej len „Mesto Trenčín“ alebo „</w:t>
      </w:r>
      <w:r w:rsidR="000F2785" w:rsidRPr="0003322B">
        <w:rPr>
          <w:rFonts w:ascii="Arial" w:hAnsi="Arial" w:cs="Arial"/>
          <w:sz w:val="24"/>
          <w:szCs w:val="24"/>
        </w:rPr>
        <w:t>Vyhlasovate</w:t>
      </w:r>
      <w:r w:rsidR="006E3324" w:rsidRPr="0003322B">
        <w:rPr>
          <w:rFonts w:ascii="Arial" w:hAnsi="Arial" w:cs="Arial"/>
          <w:sz w:val="24"/>
          <w:szCs w:val="24"/>
        </w:rPr>
        <w:t>ľ“)</w:t>
      </w:r>
    </w:p>
    <w:p w14:paraId="454D6AF9" w14:textId="696EA959" w:rsidR="00B310F7" w:rsidRPr="0003322B" w:rsidRDefault="00B310F7" w:rsidP="00CE5ADF">
      <w:pPr>
        <w:pStyle w:val="Nadpis2"/>
        <w:rPr>
          <w:rFonts w:cs="Arial"/>
        </w:rPr>
      </w:pPr>
      <w:r w:rsidRPr="0003322B">
        <w:rPr>
          <w:rFonts w:cs="Arial"/>
        </w:rPr>
        <w:t>Preambula</w:t>
      </w:r>
    </w:p>
    <w:p w14:paraId="1A7AE0A6" w14:textId="10CCC18A" w:rsidR="00C709B9" w:rsidRDefault="00164034" w:rsidP="00AD71AC">
      <w:pPr>
        <w:spacing w:after="300"/>
        <w:jc w:val="both"/>
        <w:rPr>
          <w:rFonts w:ascii="Arial" w:hAnsi="Arial" w:cs="Arial"/>
          <w:sz w:val="24"/>
          <w:szCs w:val="24"/>
        </w:rPr>
      </w:pPr>
      <w:bookmarkStart w:id="4" w:name="OLE_LINK4"/>
      <w:r>
        <w:rPr>
          <w:rFonts w:ascii="Arial" w:hAnsi="Arial" w:cs="Arial"/>
          <w:sz w:val="24"/>
          <w:szCs w:val="24"/>
        </w:rPr>
        <w:t>Mesto Trenčín je objednávateľom verejnej osobnej dopravy na území mesta</w:t>
      </w:r>
      <w:r w:rsidR="001B243C">
        <w:rPr>
          <w:rFonts w:ascii="Arial" w:hAnsi="Arial" w:cs="Arial"/>
          <w:sz w:val="24"/>
          <w:szCs w:val="24"/>
        </w:rPr>
        <w:t xml:space="preserve"> mestskej hromadnej dopravy</w:t>
      </w:r>
      <w:r>
        <w:rPr>
          <w:rFonts w:ascii="Arial" w:hAnsi="Arial" w:cs="Arial"/>
          <w:sz w:val="24"/>
          <w:szCs w:val="24"/>
        </w:rPr>
        <w:t xml:space="preserve"> (</w:t>
      </w:r>
      <w:r w:rsidR="001B243C">
        <w:rPr>
          <w:rFonts w:ascii="Arial" w:hAnsi="Arial" w:cs="Arial"/>
          <w:sz w:val="24"/>
          <w:szCs w:val="24"/>
        </w:rPr>
        <w:t>ďalej len „MHD“)</w:t>
      </w:r>
      <w:r w:rsidR="00711982">
        <w:rPr>
          <w:rFonts w:ascii="Arial" w:hAnsi="Arial" w:cs="Arial"/>
          <w:sz w:val="24"/>
          <w:szCs w:val="24"/>
        </w:rPr>
        <w:t xml:space="preserve">. V záujme skvalitňovania služieb poskytovaných obyvateľom mesta a cestujúcim využívajúcim MHD (ale aj prímestskú autobusovú dopravu) s cieľom podporovať zvýšenie počtu cestujúcich verejnou osobnou dopravou Mesto Trenčín </w:t>
      </w:r>
      <w:r w:rsidR="001B243C">
        <w:rPr>
          <w:rFonts w:ascii="Arial" w:hAnsi="Arial" w:cs="Arial"/>
          <w:sz w:val="24"/>
          <w:szCs w:val="24"/>
        </w:rPr>
        <w:t xml:space="preserve">okrem iného </w:t>
      </w:r>
      <w:r w:rsidR="00711982">
        <w:rPr>
          <w:rFonts w:ascii="Arial" w:hAnsi="Arial" w:cs="Arial"/>
          <w:sz w:val="24"/>
          <w:szCs w:val="24"/>
        </w:rPr>
        <w:t>zabezpečuje</w:t>
      </w:r>
      <w:r w:rsidR="001B243C">
        <w:rPr>
          <w:rFonts w:ascii="Arial" w:hAnsi="Arial" w:cs="Arial"/>
          <w:sz w:val="24"/>
          <w:szCs w:val="24"/>
        </w:rPr>
        <w:t xml:space="preserve"> aj</w:t>
      </w:r>
      <w:r w:rsidR="00711982">
        <w:rPr>
          <w:rFonts w:ascii="Arial" w:hAnsi="Arial" w:cs="Arial"/>
          <w:sz w:val="24"/>
          <w:szCs w:val="24"/>
        </w:rPr>
        <w:t xml:space="preserve"> budovanie autobusových </w:t>
      </w:r>
      <w:r w:rsidR="00711982" w:rsidRPr="00A7291A">
        <w:rPr>
          <w:rFonts w:ascii="Arial" w:hAnsi="Arial" w:cs="Arial"/>
          <w:color w:val="000000" w:themeColor="text1"/>
          <w:sz w:val="24"/>
          <w:szCs w:val="24"/>
        </w:rPr>
        <w:t>prístreškov na väčšine zastávok</w:t>
      </w:r>
      <w:r w:rsidR="00A7291A" w:rsidRPr="00A7291A">
        <w:rPr>
          <w:rFonts w:ascii="Arial" w:hAnsi="Arial" w:cs="Arial"/>
          <w:color w:val="000000" w:themeColor="text1"/>
          <w:sz w:val="24"/>
          <w:szCs w:val="24"/>
        </w:rPr>
        <w:t xml:space="preserve"> verejnej hromadnej dopravy</w:t>
      </w:r>
      <w:r w:rsidR="00711982" w:rsidRPr="00A7291A">
        <w:rPr>
          <w:rFonts w:ascii="Arial" w:hAnsi="Arial" w:cs="Arial"/>
          <w:color w:val="000000" w:themeColor="text1"/>
          <w:sz w:val="24"/>
          <w:szCs w:val="24"/>
        </w:rPr>
        <w:t>, kde to umožňujú najmä priestorové podmienky. Mesto Trenčín má aktuálne uzatvorenú Zmluvu o podmienkach výstavby prístreškov na autobusových zastávkach</w:t>
      </w:r>
      <w:r w:rsidR="00695A8A" w:rsidRPr="00A7291A">
        <w:rPr>
          <w:rFonts w:ascii="Arial" w:hAnsi="Arial" w:cs="Arial"/>
          <w:color w:val="000000" w:themeColor="text1"/>
          <w:sz w:val="24"/>
          <w:szCs w:val="24"/>
        </w:rPr>
        <w:t xml:space="preserve"> </w:t>
      </w:r>
      <w:r w:rsidR="00711982" w:rsidRPr="00A7291A">
        <w:rPr>
          <w:rFonts w:ascii="Arial" w:hAnsi="Arial" w:cs="Arial"/>
          <w:color w:val="000000" w:themeColor="text1"/>
          <w:sz w:val="24"/>
          <w:szCs w:val="24"/>
        </w:rPr>
        <w:t xml:space="preserve">a o recipročnom </w:t>
      </w:r>
      <w:r w:rsidR="00711982">
        <w:rPr>
          <w:rFonts w:ascii="Arial" w:hAnsi="Arial" w:cs="Arial"/>
          <w:sz w:val="24"/>
          <w:szCs w:val="24"/>
        </w:rPr>
        <w:t xml:space="preserve">umiestnení a prevádzkovaní reklamných zariadení, stavieb pre reklamu a reklamy na mestských pozemkoch, a to na dobu určitú do </w:t>
      </w:r>
      <w:r w:rsidR="000A4329">
        <w:rPr>
          <w:rFonts w:ascii="Arial" w:hAnsi="Arial" w:cs="Arial"/>
          <w:sz w:val="24"/>
          <w:szCs w:val="24"/>
        </w:rPr>
        <w:t>31.12.</w:t>
      </w:r>
      <w:r w:rsidR="00711982">
        <w:rPr>
          <w:rFonts w:ascii="Arial" w:hAnsi="Arial" w:cs="Arial"/>
          <w:sz w:val="24"/>
          <w:szCs w:val="24"/>
        </w:rPr>
        <w:t>202</w:t>
      </w:r>
      <w:r w:rsidR="00C42597">
        <w:rPr>
          <w:rFonts w:ascii="Arial" w:hAnsi="Arial" w:cs="Arial"/>
          <w:sz w:val="24"/>
          <w:szCs w:val="24"/>
        </w:rPr>
        <w:t>7</w:t>
      </w:r>
      <w:r w:rsidR="00711982">
        <w:rPr>
          <w:rFonts w:ascii="Arial" w:hAnsi="Arial" w:cs="Arial"/>
          <w:sz w:val="24"/>
          <w:szCs w:val="24"/>
        </w:rPr>
        <w:t>.</w:t>
      </w:r>
    </w:p>
    <w:p w14:paraId="26349BFB" w14:textId="1794F70E" w:rsidR="009A5595" w:rsidRDefault="00711982" w:rsidP="00AD71AC">
      <w:pPr>
        <w:spacing w:after="300"/>
        <w:jc w:val="both"/>
        <w:rPr>
          <w:rFonts w:ascii="Arial" w:hAnsi="Arial" w:cs="Arial"/>
          <w:sz w:val="24"/>
          <w:szCs w:val="24"/>
        </w:rPr>
      </w:pPr>
      <w:bookmarkStart w:id="5" w:name="_Hlk214627559"/>
      <w:r>
        <w:rPr>
          <w:rFonts w:ascii="Arial" w:hAnsi="Arial" w:cs="Arial"/>
          <w:sz w:val="24"/>
          <w:szCs w:val="24"/>
        </w:rPr>
        <w:t xml:space="preserve">Mesto Trenčín </w:t>
      </w:r>
      <w:r w:rsidR="00953285">
        <w:rPr>
          <w:rFonts w:ascii="Arial" w:hAnsi="Arial" w:cs="Arial"/>
          <w:sz w:val="24"/>
          <w:szCs w:val="24"/>
        </w:rPr>
        <w:t>v</w:t>
      </w:r>
      <w:r>
        <w:rPr>
          <w:rFonts w:ascii="Arial" w:hAnsi="Arial" w:cs="Arial"/>
          <w:sz w:val="24"/>
          <w:szCs w:val="24"/>
        </w:rPr>
        <w:t xml:space="preserve"> záujme zabezpečenia kontinuálnej obnovy </w:t>
      </w:r>
      <w:r w:rsidRPr="00A7291A">
        <w:rPr>
          <w:rFonts w:ascii="Arial" w:hAnsi="Arial" w:cs="Arial"/>
          <w:color w:val="000000" w:themeColor="text1"/>
          <w:sz w:val="24"/>
          <w:szCs w:val="24"/>
        </w:rPr>
        <w:t xml:space="preserve">autobusových </w:t>
      </w:r>
      <w:r w:rsidR="00414071" w:rsidRPr="00A7291A">
        <w:rPr>
          <w:rFonts w:ascii="Arial" w:hAnsi="Arial" w:cs="Arial"/>
          <w:color w:val="000000" w:themeColor="text1"/>
          <w:sz w:val="24"/>
          <w:szCs w:val="24"/>
        </w:rPr>
        <w:t>zastávok</w:t>
      </w:r>
      <w:r w:rsidR="009A5595" w:rsidRPr="00A7291A">
        <w:rPr>
          <w:rFonts w:ascii="Arial" w:hAnsi="Arial" w:cs="Arial"/>
          <w:color w:val="000000" w:themeColor="text1"/>
          <w:sz w:val="24"/>
          <w:szCs w:val="24"/>
        </w:rPr>
        <w:t xml:space="preserve"> </w:t>
      </w:r>
      <w:r w:rsidR="009A5595">
        <w:rPr>
          <w:rFonts w:ascii="Arial" w:hAnsi="Arial" w:cs="Arial"/>
          <w:sz w:val="24"/>
          <w:szCs w:val="24"/>
        </w:rPr>
        <w:t xml:space="preserve">a zároveň zabezpečenia ich údržby a opráv, vyhlasuje túto verejnú obchodnú súťaž, predmetom ktorej je </w:t>
      </w:r>
      <w:r w:rsidR="00B04048">
        <w:rPr>
          <w:rFonts w:ascii="Arial" w:hAnsi="Arial" w:cs="Arial"/>
          <w:sz w:val="24"/>
          <w:szCs w:val="24"/>
        </w:rPr>
        <w:t>získanie najvýhodnejšieho návrhu na uzavretie koncesnej zmluvy podľa týchto súťažných podmienok. Koncesionár získa</w:t>
      </w:r>
      <w:r w:rsidR="0074706F">
        <w:rPr>
          <w:rFonts w:ascii="Arial" w:hAnsi="Arial" w:cs="Arial"/>
          <w:sz w:val="24"/>
          <w:szCs w:val="24"/>
        </w:rPr>
        <w:t xml:space="preserve"> okrem iného aj</w:t>
      </w:r>
      <w:r w:rsidR="00B04048">
        <w:rPr>
          <w:rFonts w:ascii="Arial" w:hAnsi="Arial" w:cs="Arial"/>
          <w:sz w:val="24"/>
          <w:szCs w:val="24"/>
        </w:rPr>
        <w:t xml:space="preserve"> právo </w:t>
      </w:r>
      <w:r w:rsidR="009A5595">
        <w:rPr>
          <w:rFonts w:ascii="Arial" w:hAnsi="Arial" w:cs="Arial"/>
          <w:sz w:val="24"/>
          <w:szCs w:val="24"/>
        </w:rPr>
        <w:t>vykonávať podnikateľskú činnosť</w:t>
      </w:r>
      <w:r w:rsidR="004E2187">
        <w:rPr>
          <w:rFonts w:ascii="Arial" w:hAnsi="Arial" w:cs="Arial"/>
          <w:sz w:val="24"/>
          <w:szCs w:val="24"/>
        </w:rPr>
        <w:t xml:space="preserve"> na koncesnom majetku, ktorou je </w:t>
      </w:r>
      <w:r w:rsidR="009A5595">
        <w:rPr>
          <w:rFonts w:ascii="Arial" w:hAnsi="Arial" w:cs="Arial"/>
          <w:sz w:val="24"/>
          <w:szCs w:val="24"/>
        </w:rPr>
        <w:t xml:space="preserve">poskytovanie reklamných služieb, avšak zároveň bude povinný na vlastné náklady vybudovať autobusové </w:t>
      </w:r>
      <w:r w:rsidR="0074706F">
        <w:rPr>
          <w:rFonts w:ascii="Arial" w:hAnsi="Arial" w:cs="Arial"/>
          <w:sz w:val="24"/>
          <w:szCs w:val="24"/>
        </w:rPr>
        <w:t>zastávky</w:t>
      </w:r>
      <w:r w:rsidR="0001058F">
        <w:rPr>
          <w:rFonts w:ascii="Arial" w:hAnsi="Arial" w:cs="Arial"/>
          <w:sz w:val="24"/>
          <w:szCs w:val="24"/>
        </w:rPr>
        <w:t xml:space="preserve"> a </w:t>
      </w:r>
      <w:proofErr w:type="spellStart"/>
      <w:r w:rsidR="0001058F">
        <w:rPr>
          <w:rFonts w:ascii="Arial" w:hAnsi="Arial" w:cs="Arial"/>
          <w:sz w:val="24"/>
          <w:szCs w:val="24"/>
        </w:rPr>
        <w:t>cyklo</w:t>
      </w:r>
      <w:proofErr w:type="spellEnd"/>
      <w:r w:rsidR="0001058F">
        <w:rPr>
          <w:rFonts w:ascii="Arial" w:hAnsi="Arial" w:cs="Arial"/>
          <w:sz w:val="24"/>
          <w:szCs w:val="24"/>
        </w:rPr>
        <w:t>-prístrešky</w:t>
      </w:r>
      <w:r w:rsidR="009A5595">
        <w:rPr>
          <w:rFonts w:ascii="Arial" w:hAnsi="Arial" w:cs="Arial"/>
          <w:sz w:val="24"/>
          <w:szCs w:val="24"/>
        </w:rPr>
        <w:t xml:space="preserve"> a zabezpečovať po celú dobu trvania zmluvy </w:t>
      </w:r>
      <w:r w:rsidR="0001058F">
        <w:rPr>
          <w:rFonts w:ascii="Arial" w:hAnsi="Arial" w:cs="Arial"/>
          <w:sz w:val="24"/>
          <w:szCs w:val="24"/>
        </w:rPr>
        <w:t xml:space="preserve">ich </w:t>
      </w:r>
      <w:r w:rsidR="009A5595">
        <w:rPr>
          <w:rFonts w:ascii="Arial" w:hAnsi="Arial" w:cs="Arial"/>
          <w:sz w:val="24"/>
          <w:szCs w:val="24"/>
        </w:rPr>
        <w:t xml:space="preserve">údržbu, opravy a čistenie, pričom riziko prípadného nedostatočného výnosu z reklamnej činnosti na pokrytie nákladov spojených s budovaním, údržbou, opravami a čistením autobusových </w:t>
      </w:r>
      <w:r w:rsidR="0074706F">
        <w:rPr>
          <w:rFonts w:ascii="Arial" w:hAnsi="Arial" w:cs="Arial"/>
          <w:sz w:val="24"/>
          <w:szCs w:val="24"/>
        </w:rPr>
        <w:t>zastávok</w:t>
      </w:r>
      <w:r w:rsidR="0001058F">
        <w:rPr>
          <w:rFonts w:ascii="Arial" w:hAnsi="Arial" w:cs="Arial"/>
          <w:sz w:val="24"/>
          <w:szCs w:val="24"/>
        </w:rPr>
        <w:t xml:space="preserve"> a </w:t>
      </w:r>
      <w:proofErr w:type="spellStart"/>
      <w:r w:rsidR="0001058F">
        <w:rPr>
          <w:rFonts w:ascii="Arial" w:hAnsi="Arial" w:cs="Arial"/>
          <w:sz w:val="24"/>
          <w:szCs w:val="24"/>
        </w:rPr>
        <w:t>cyklo</w:t>
      </w:r>
      <w:proofErr w:type="spellEnd"/>
      <w:r w:rsidR="0001058F">
        <w:rPr>
          <w:rFonts w:ascii="Arial" w:hAnsi="Arial" w:cs="Arial"/>
          <w:sz w:val="24"/>
          <w:szCs w:val="24"/>
        </w:rPr>
        <w:t>-prístreškov</w:t>
      </w:r>
      <w:r w:rsidR="0074706F">
        <w:rPr>
          <w:rFonts w:ascii="Arial" w:hAnsi="Arial" w:cs="Arial"/>
          <w:sz w:val="24"/>
          <w:szCs w:val="24"/>
        </w:rPr>
        <w:t xml:space="preserve"> </w:t>
      </w:r>
      <w:r w:rsidR="009A5595">
        <w:rPr>
          <w:rFonts w:ascii="Arial" w:hAnsi="Arial" w:cs="Arial"/>
          <w:sz w:val="24"/>
          <w:szCs w:val="24"/>
        </w:rPr>
        <w:t xml:space="preserve">znáša </w:t>
      </w:r>
      <w:r w:rsidR="00C7327C">
        <w:rPr>
          <w:rFonts w:ascii="Arial" w:hAnsi="Arial" w:cs="Arial"/>
          <w:sz w:val="24"/>
          <w:szCs w:val="24"/>
        </w:rPr>
        <w:t>koncesionár</w:t>
      </w:r>
      <w:r w:rsidR="009A5595">
        <w:rPr>
          <w:rFonts w:ascii="Arial" w:hAnsi="Arial" w:cs="Arial"/>
          <w:sz w:val="24"/>
          <w:szCs w:val="24"/>
        </w:rPr>
        <w:t>.</w:t>
      </w:r>
    </w:p>
    <w:p w14:paraId="50FCA29C" w14:textId="7F836431" w:rsidR="00711982" w:rsidRDefault="009A5595" w:rsidP="00AD71AC">
      <w:pPr>
        <w:spacing w:after="300"/>
        <w:jc w:val="both"/>
        <w:rPr>
          <w:rFonts w:ascii="Arial" w:hAnsi="Arial" w:cs="Arial"/>
          <w:sz w:val="24"/>
          <w:szCs w:val="24"/>
        </w:rPr>
      </w:pPr>
      <w:r>
        <w:rPr>
          <w:rFonts w:ascii="Arial" w:hAnsi="Arial" w:cs="Arial"/>
          <w:sz w:val="24"/>
          <w:szCs w:val="24"/>
        </w:rPr>
        <w:lastRenderedPageBreak/>
        <w:t>Mesto Trenčín si uvedomuje</w:t>
      </w:r>
      <w:r w:rsidR="001B243C">
        <w:rPr>
          <w:rFonts w:ascii="Arial" w:hAnsi="Arial" w:cs="Arial"/>
          <w:sz w:val="24"/>
          <w:szCs w:val="24"/>
        </w:rPr>
        <w:t xml:space="preserve"> náklady spojené s činnosťou </w:t>
      </w:r>
      <w:r w:rsidR="00C7327C">
        <w:rPr>
          <w:rFonts w:ascii="Arial" w:hAnsi="Arial" w:cs="Arial"/>
          <w:sz w:val="24"/>
          <w:szCs w:val="24"/>
        </w:rPr>
        <w:t>koncesionára</w:t>
      </w:r>
      <w:r w:rsidR="001B243C">
        <w:rPr>
          <w:rFonts w:ascii="Arial" w:hAnsi="Arial" w:cs="Arial"/>
          <w:sz w:val="24"/>
          <w:szCs w:val="24"/>
        </w:rPr>
        <w:t xml:space="preserve">, najmä pri nadobudnutí účinnosti zmluvy, kedy bude potrebné v priebehu </w:t>
      </w:r>
      <w:r w:rsidR="00653CB8">
        <w:rPr>
          <w:rFonts w:ascii="Arial" w:hAnsi="Arial" w:cs="Arial"/>
          <w:sz w:val="24"/>
          <w:szCs w:val="24"/>
        </w:rPr>
        <w:t>2</w:t>
      </w:r>
      <w:r w:rsidR="001B243C">
        <w:rPr>
          <w:rFonts w:ascii="Arial" w:hAnsi="Arial" w:cs="Arial"/>
          <w:sz w:val="24"/>
          <w:szCs w:val="24"/>
        </w:rPr>
        <w:t xml:space="preserve"> rokov vymeniť, resp. vybudovať nové autobusové </w:t>
      </w:r>
      <w:r w:rsidR="00653CB8">
        <w:rPr>
          <w:rFonts w:ascii="Arial" w:hAnsi="Arial" w:cs="Arial"/>
          <w:sz w:val="24"/>
          <w:szCs w:val="24"/>
        </w:rPr>
        <w:t>zastávky</w:t>
      </w:r>
      <w:r w:rsidR="001B243C">
        <w:rPr>
          <w:rFonts w:ascii="Arial" w:hAnsi="Arial" w:cs="Arial"/>
          <w:sz w:val="24"/>
          <w:szCs w:val="24"/>
        </w:rPr>
        <w:t xml:space="preserve"> na celom území mesta Trenčín, a s ohľadom na návratnosť týchto nákladov navrhuje dlhodobé trvanie zmluvného vzťahu</w:t>
      </w:r>
      <w:r w:rsidR="001B243C" w:rsidRPr="00BB412F">
        <w:rPr>
          <w:rFonts w:ascii="Arial" w:hAnsi="Arial" w:cs="Arial"/>
          <w:sz w:val="24"/>
          <w:szCs w:val="24"/>
        </w:rPr>
        <w:t xml:space="preserve"> na</w:t>
      </w:r>
      <w:r w:rsidR="007C7F07">
        <w:rPr>
          <w:rFonts w:ascii="Arial" w:hAnsi="Arial" w:cs="Arial"/>
          <w:sz w:val="24"/>
          <w:szCs w:val="24"/>
        </w:rPr>
        <w:t xml:space="preserve"> obdobie</w:t>
      </w:r>
      <w:r w:rsidR="001B243C" w:rsidRPr="00BB412F">
        <w:rPr>
          <w:rFonts w:ascii="Arial" w:hAnsi="Arial" w:cs="Arial"/>
          <w:sz w:val="24"/>
          <w:szCs w:val="24"/>
        </w:rPr>
        <w:t xml:space="preserve"> 1</w:t>
      </w:r>
      <w:r w:rsidR="001426DA">
        <w:rPr>
          <w:rFonts w:ascii="Arial" w:hAnsi="Arial" w:cs="Arial"/>
          <w:sz w:val="24"/>
          <w:szCs w:val="24"/>
        </w:rPr>
        <w:t>7</w:t>
      </w:r>
      <w:r w:rsidR="001B243C" w:rsidRPr="00BB412F">
        <w:rPr>
          <w:rFonts w:ascii="Arial" w:hAnsi="Arial" w:cs="Arial"/>
          <w:sz w:val="24"/>
          <w:szCs w:val="24"/>
        </w:rPr>
        <w:t xml:space="preserve"> rokov. </w:t>
      </w:r>
      <w:r w:rsidR="00C53E4D" w:rsidRPr="00BB412F">
        <w:rPr>
          <w:rFonts w:ascii="Arial" w:hAnsi="Arial" w:cs="Arial"/>
          <w:sz w:val="24"/>
          <w:szCs w:val="24"/>
        </w:rPr>
        <w:t>Mesto</w:t>
      </w:r>
      <w:r w:rsidR="00C53E4D" w:rsidRPr="00C53E4D">
        <w:rPr>
          <w:rFonts w:ascii="Arial" w:hAnsi="Arial" w:cs="Arial"/>
          <w:sz w:val="24"/>
          <w:szCs w:val="24"/>
        </w:rPr>
        <w:t xml:space="preserve"> Trenčín po dobu trvania zmluvy ako vlastník koncesného majetku poskytne všetku potrebnú súčinnosť v povoľovacom konaní pre vybudovanie autobusových zastávok</w:t>
      </w:r>
      <w:r w:rsidR="00D13D68">
        <w:rPr>
          <w:rFonts w:ascii="Arial" w:hAnsi="Arial" w:cs="Arial"/>
          <w:sz w:val="24"/>
          <w:szCs w:val="24"/>
        </w:rPr>
        <w:t xml:space="preserve">, </w:t>
      </w:r>
      <w:proofErr w:type="spellStart"/>
      <w:r w:rsidR="00D13D68">
        <w:rPr>
          <w:rFonts w:ascii="Arial" w:hAnsi="Arial" w:cs="Arial"/>
          <w:sz w:val="24"/>
          <w:szCs w:val="24"/>
        </w:rPr>
        <w:t>cyklo</w:t>
      </w:r>
      <w:proofErr w:type="spellEnd"/>
      <w:r w:rsidR="00D13D68">
        <w:rPr>
          <w:rFonts w:ascii="Arial" w:hAnsi="Arial" w:cs="Arial"/>
          <w:sz w:val="24"/>
          <w:szCs w:val="24"/>
        </w:rPr>
        <w:t>-prístreškov</w:t>
      </w:r>
      <w:r w:rsidR="00C53E4D" w:rsidRPr="00C53E4D">
        <w:rPr>
          <w:rFonts w:ascii="Arial" w:hAnsi="Arial" w:cs="Arial"/>
          <w:sz w:val="24"/>
          <w:szCs w:val="24"/>
        </w:rPr>
        <w:t xml:space="preserve"> a informačných konštrukcii, avšak nebude niesť zodpovednosť za včasné a úplné podávanie návrhov potrebných na umiestňovanie informačných konštrukcií na </w:t>
      </w:r>
      <w:r w:rsidR="00C53E4D">
        <w:rPr>
          <w:rFonts w:ascii="Arial" w:hAnsi="Arial" w:cs="Arial"/>
          <w:sz w:val="24"/>
          <w:szCs w:val="24"/>
        </w:rPr>
        <w:t>koncesnom majetku koncesionárom</w:t>
      </w:r>
      <w:r w:rsidR="00C53E4D" w:rsidRPr="00C53E4D">
        <w:rPr>
          <w:rFonts w:ascii="Arial" w:hAnsi="Arial" w:cs="Arial"/>
          <w:sz w:val="24"/>
          <w:szCs w:val="24"/>
        </w:rPr>
        <w:t xml:space="preserve"> a ani za prípadné obmedzenie jeho podnikateľskej činnosti z dôvodu napr. oneskoreného alebo nesprávneho návrhu najmä, nie však výlučne podľa stavebného zákona. </w:t>
      </w:r>
      <w:r w:rsidR="001B243C">
        <w:rPr>
          <w:rFonts w:ascii="Arial" w:hAnsi="Arial" w:cs="Arial"/>
          <w:sz w:val="24"/>
          <w:szCs w:val="24"/>
        </w:rPr>
        <w:t xml:space="preserve">V tejto súvislosti Mesto Trenčín ale upozorňuje záujemcov na obmedzenie doby trvania </w:t>
      </w:r>
      <w:r w:rsidR="00953285">
        <w:rPr>
          <w:rFonts w:ascii="Arial" w:hAnsi="Arial" w:cs="Arial"/>
          <w:sz w:val="24"/>
          <w:szCs w:val="24"/>
        </w:rPr>
        <w:t>informačných konštrukcií</w:t>
      </w:r>
      <w:r w:rsidR="001B243C">
        <w:rPr>
          <w:rFonts w:ascii="Arial" w:hAnsi="Arial" w:cs="Arial"/>
          <w:sz w:val="24"/>
          <w:szCs w:val="24"/>
        </w:rPr>
        <w:t xml:space="preserve"> (</w:t>
      </w:r>
      <w:r w:rsidR="009C31A9">
        <w:rPr>
          <w:rFonts w:ascii="Arial" w:hAnsi="Arial" w:cs="Arial"/>
          <w:sz w:val="24"/>
          <w:szCs w:val="24"/>
        </w:rPr>
        <w:t>reklamné panely</w:t>
      </w:r>
      <w:r w:rsidR="001B243C">
        <w:rPr>
          <w:rFonts w:ascii="Arial" w:hAnsi="Arial" w:cs="Arial"/>
          <w:sz w:val="24"/>
          <w:szCs w:val="24"/>
        </w:rPr>
        <w:t xml:space="preserve">, </w:t>
      </w:r>
      <w:proofErr w:type="spellStart"/>
      <w:r w:rsidR="001B243C">
        <w:rPr>
          <w:rFonts w:ascii="Arial" w:hAnsi="Arial" w:cs="Arial"/>
          <w:sz w:val="24"/>
          <w:szCs w:val="24"/>
        </w:rPr>
        <w:t>citylight</w:t>
      </w:r>
      <w:proofErr w:type="spellEnd"/>
      <w:r w:rsidR="001B243C">
        <w:rPr>
          <w:rFonts w:ascii="Arial" w:hAnsi="Arial" w:cs="Arial"/>
          <w:sz w:val="24"/>
          <w:szCs w:val="24"/>
        </w:rPr>
        <w:t xml:space="preserve"> vitríny) podľa zákona č. 25/2025 </w:t>
      </w:r>
      <w:proofErr w:type="spellStart"/>
      <w:r w:rsidR="001B243C">
        <w:rPr>
          <w:rFonts w:ascii="Arial" w:hAnsi="Arial" w:cs="Arial"/>
          <w:sz w:val="24"/>
          <w:szCs w:val="24"/>
        </w:rPr>
        <w:t>Z.z</w:t>
      </w:r>
      <w:proofErr w:type="spellEnd"/>
      <w:r w:rsidR="001B243C">
        <w:rPr>
          <w:rFonts w:ascii="Arial" w:hAnsi="Arial" w:cs="Arial"/>
          <w:sz w:val="24"/>
          <w:szCs w:val="24"/>
        </w:rPr>
        <w:t xml:space="preserve">. stavebný zákon a o zmene a doplnení niektorých zákonov </w:t>
      </w:r>
      <w:r w:rsidR="00953285">
        <w:rPr>
          <w:rFonts w:ascii="Arial" w:hAnsi="Arial" w:cs="Arial"/>
          <w:sz w:val="24"/>
          <w:szCs w:val="24"/>
        </w:rPr>
        <w:t xml:space="preserve">(Stavebný zákon) </w:t>
      </w:r>
      <w:r w:rsidR="001B243C">
        <w:rPr>
          <w:rFonts w:ascii="Arial" w:hAnsi="Arial" w:cs="Arial"/>
          <w:sz w:val="24"/>
          <w:szCs w:val="24"/>
        </w:rPr>
        <w:t>v znení neskorších predpisov</w:t>
      </w:r>
      <w:bookmarkEnd w:id="5"/>
      <w:r w:rsidR="001B243C">
        <w:rPr>
          <w:rFonts w:ascii="Arial" w:hAnsi="Arial" w:cs="Arial"/>
          <w:sz w:val="24"/>
          <w:szCs w:val="24"/>
        </w:rPr>
        <w:t xml:space="preserve">. </w:t>
      </w:r>
    </w:p>
    <w:p w14:paraId="5C1696D2" w14:textId="12C58D0D" w:rsidR="0021224D" w:rsidRDefault="00713E24" w:rsidP="00AD71AC">
      <w:pPr>
        <w:spacing w:after="300"/>
        <w:jc w:val="both"/>
        <w:rPr>
          <w:rFonts w:ascii="Arial" w:hAnsi="Arial" w:cs="Arial"/>
          <w:sz w:val="24"/>
          <w:szCs w:val="24"/>
        </w:rPr>
      </w:pPr>
      <w:bookmarkStart w:id="6" w:name="OLE_LINK7"/>
      <w:r w:rsidRPr="00713E24">
        <w:rPr>
          <w:rFonts w:ascii="Arial" w:hAnsi="Arial" w:cs="Arial"/>
          <w:sz w:val="24"/>
          <w:szCs w:val="24"/>
        </w:rPr>
        <w:t>Mesto Trenčín na zabezpečenie riadnej prípravy tejto súťaže využilo postup v zmysle § 25 zákona o verejnom obstarávaní a realizovalo prípravné trhové konzultácie s hospodárskymi subjektmi, ktoré tieto služby na trhu poskytujú. Uvedený postup bol zvolený za účelom preverenia si niektorých informácii a zodpovedanie otázok potrebných pre správne nastavenie súťaže. Dokumentácia z prípravných trhových konzultácii je zverejnená na</w:t>
      </w:r>
      <w:r w:rsidR="0021224D">
        <w:rPr>
          <w:rFonts w:ascii="Arial" w:hAnsi="Arial" w:cs="Arial"/>
          <w:sz w:val="24"/>
          <w:szCs w:val="24"/>
        </w:rPr>
        <w:t xml:space="preserve"> tejto webovej adrese v systéme IS JOSEPHINE</w:t>
      </w:r>
      <w:r w:rsidRPr="00713E24">
        <w:rPr>
          <w:rFonts w:ascii="Arial" w:hAnsi="Arial" w:cs="Arial"/>
          <w:sz w:val="24"/>
          <w:szCs w:val="24"/>
        </w:rPr>
        <w:t xml:space="preserve"> </w:t>
      </w:r>
      <w:hyperlink r:id="rId8" w:history="1">
        <w:r w:rsidR="0021224D" w:rsidRPr="004420F5">
          <w:rPr>
            <w:rStyle w:val="Hypertextovprepojenie"/>
            <w:rFonts w:ascii="Arial" w:hAnsi="Arial" w:cs="Arial"/>
            <w:sz w:val="24"/>
            <w:szCs w:val="24"/>
          </w:rPr>
          <w:t>https://josephine.proebiz.com/sk/tender/73351/summary</w:t>
        </w:r>
      </w:hyperlink>
      <w:r w:rsidR="0021224D">
        <w:rPr>
          <w:rFonts w:ascii="Arial" w:hAnsi="Arial" w:cs="Arial"/>
          <w:sz w:val="24"/>
          <w:szCs w:val="24"/>
        </w:rPr>
        <w:t xml:space="preserve">. </w:t>
      </w:r>
      <w:r>
        <w:rPr>
          <w:rFonts w:ascii="Arial" w:hAnsi="Arial" w:cs="Arial"/>
          <w:sz w:val="24"/>
          <w:szCs w:val="24"/>
        </w:rPr>
        <w:t xml:space="preserve"> </w:t>
      </w:r>
    </w:p>
    <w:bookmarkEnd w:id="4"/>
    <w:bookmarkEnd w:id="6"/>
    <w:p w14:paraId="38A15F56" w14:textId="14A7A267" w:rsidR="003552F3" w:rsidRDefault="003552F3" w:rsidP="00AD71AC">
      <w:pPr>
        <w:spacing w:after="300"/>
        <w:jc w:val="both"/>
        <w:rPr>
          <w:rFonts w:ascii="Arial" w:hAnsi="Arial" w:cs="Arial"/>
          <w:b/>
          <w:bCs/>
          <w:sz w:val="24"/>
          <w:szCs w:val="24"/>
        </w:rPr>
      </w:pPr>
      <w:r w:rsidRPr="003552F3">
        <w:rPr>
          <w:rFonts w:ascii="Arial" w:hAnsi="Arial" w:cs="Arial"/>
          <w:b/>
          <w:bCs/>
          <w:sz w:val="24"/>
          <w:szCs w:val="24"/>
        </w:rPr>
        <w:t>Verejný obstarávateľ informuje záujemcov/uchádzačov, že na účely týchto podkladov a zmluvy sa</w:t>
      </w:r>
      <w:r w:rsidR="00C52E02">
        <w:rPr>
          <w:rFonts w:ascii="Arial" w:hAnsi="Arial" w:cs="Arial"/>
          <w:b/>
          <w:bCs/>
          <w:sz w:val="24"/>
          <w:szCs w:val="24"/>
        </w:rPr>
        <w:t xml:space="preserve"> </w:t>
      </w:r>
      <w:r w:rsidR="00C52E02" w:rsidRPr="00C52E02">
        <w:rPr>
          <w:rFonts w:ascii="Arial" w:hAnsi="Arial" w:cs="Arial"/>
          <w:sz w:val="24"/>
          <w:szCs w:val="24"/>
        </w:rPr>
        <w:t>(viď.</w:t>
      </w:r>
      <w:r w:rsidR="00ED116B">
        <w:rPr>
          <w:rFonts w:ascii="Arial" w:hAnsi="Arial" w:cs="Arial"/>
          <w:sz w:val="24"/>
          <w:szCs w:val="24"/>
        </w:rPr>
        <w:t xml:space="preserve"> </w:t>
      </w:r>
      <w:r w:rsidR="00C52E02" w:rsidRPr="00C52E02">
        <w:rPr>
          <w:rFonts w:ascii="Arial" w:hAnsi="Arial" w:cs="Arial"/>
          <w:sz w:val="24"/>
          <w:szCs w:val="24"/>
        </w:rPr>
        <w:t>čl. I návrhu Zmluvy, ktorý tvorí prílohu č. 3 týchto súťažných podmienok)</w:t>
      </w:r>
      <w:r w:rsidRPr="003552F3">
        <w:rPr>
          <w:rFonts w:ascii="Arial" w:hAnsi="Arial" w:cs="Arial"/>
          <w:b/>
          <w:bCs/>
          <w:sz w:val="24"/>
          <w:szCs w:val="24"/>
        </w:rPr>
        <w:t>:</w:t>
      </w:r>
    </w:p>
    <w:p w14:paraId="72DC7943" w14:textId="59A2DD19" w:rsidR="00AC40E9" w:rsidRPr="00AC40E9" w:rsidRDefault="00AC40E9" w:rsidP="00AC40E9">
      <w:pPr>
        <w:spacing w:after="300"/>
        <w:jc w:val="both"/>
        <w:rPr>
          <w:rFonts w:ascii="Arial" w:hAnsi="Arial" w:cs="Arial"/>
          <w:b/>
          <w:bCs/>
          <w:sz w:val="24"/>
          <w:szCs w:val="24"/>
        </w:rPr>
      </w:pPr>
      <w:r w:rsidRPr="00AC40E9">
        <w:rPr>
          <w:rFonts w:ascii="Arial" w:hAnsi="Arial" w:cs="Arial"/>
          <w:b/>
          <w:bCs/>
          <w:sz w:val="24"/>
          <w:szCs w:val="24"/>
        </w:rPr>
        <w:t>Informačnými konštrukciami rozumejú:</w:t>
      </w:r>
    </w:p>
    <w:p w14:paraId="0F24E1B9" w14:textId="3A0B3FE0" w:rsidR="00AC40E9" w:rsidRPr="00AC40E9" w:rsidRDefault="00AC40E9" w:rsidP="00AC40E9">
      <w:pPr>
        <w:pStyle w:val="Odsekzoznamu"/>
        <w:numPr>
          <w:ilvl w:val="0"/>
          <w:numId w:val="38"/>
        </w:numPr>
        <w:spacing w:after="300"/>
        <w:jc w:val="both"/>
        <w:rPr>
          <w:rFonts w:ascii="Arial" w:hAnsi="Arial" w:cs="Arial"/>
          <w:sz w:val="24"/>
          <w:szCs w:val="24"/>
        </w:rPr>
      </w:pPr>
      <w:r w:rsidRPr="00AC40E9">
        <w:rPr>
          <w:rFonts w:ascii="Arial" w:hAnsi="Arial" w:cs="Arial"/>
          <w:sz w:val="24"/>
          <w:szCs w:val="24"/>
        </w:rPr>
        <w:t xml:space="preserve">samostatne stojaca </w:t>
      </w:r>
      <w:proofErr w:type="spellStart"/>
      <w:r w:rsidRPr="00AC40E9">
        <w:rPr>
          <w:rFonts w:ascii="Arial" w:hAnsi="Arial" w:cs="Arial"/>
          <w:sz w:val="24"/>
          <w:szCs w:val="24"/>
        </w:rPr>
        <w:t>Citylight</w:t>
      </w:r>
      <w:proofErr w:type="spellEnd"/>
      <w:r w:rsidRPr="00AC40E9">
        <w:rPr>
          <w:rFonts w:ascii="Arial" w:hAnsi="Arial" w:cs="Arial"/>
          <w:sz w:val="24"/>
          <w:szCs w:val="24"/>
        </w:rPr>
        <w:t xml:space="preserve"> vitrína (ďalej len „CLV“) s rozmermi </w:t>
      </w:r>
      <w:proofErr w:type="spellStart"/>
      <w:r w:rsidRPr="00AC40E9">
        <w:rPr>
          <w:rFonts w:ascii="Arial" w:hAnsi="Arial" w:cs="Arial"/>
          <w:sz w:val="24"/>
          <w:szCs w:val="24"/>
        </w:rPr>
        <w:t>výlepnej</w:t>
      </w:r>
      <w:proofErr w:type="spellEnd"/>
      <w:r w:rsidRPr="00AC40E9">
        <w:rPr>
          <w:rFonts w:ascii="Arial" w:hAnsi="Arial" w:cs="Arial"/>
          <w:sz w:val="24"/>
          <w:szCs w:val="24"/>
        </w:rPr>
        <w:t xml:space="preserve"> plochy 1,185x 1,75 m (</w:t>
      </w:r>
      <w:proofErr w:type="spellStart"/>
      <w:r w:rsidRPr="00AC40E9">
        <w:rPr>
          <w:rFonts w:ascii="Arial" w:hAnsi="Arial" w:cs="Arial"/>
          <w:sz w:val="24"/>
          <w:szCs w:val="24"/>
        </w:rPr>
        <w:t>šxv</w:t>
      </w:r>
      <w:proofErr w:type="spellEnd"/>
      <w:r w:rsidRPr="00AC40E9">
        <w:rPr>
          <w:rFonts w:ascii="Arial" w:hAnsi="Arial" w:cs="Arial"/>
          <w:sz w:val="24"/>
          <w:szCs w:val="24"/>
        </w:rPr>
        <w:t xml:space="preserve">) +/-10%. CLV môže byť bez osvetlenia, s osvetlením alebo presvetlená s reklamným plagátom umiestneným pevne alebo pohyblivo, prípadne digitálna vitrína, hĺbka vitríny môže byť max. o 50% väčšia ako hĺbka vitríny použitej v autobusovom prístrešku alebo </w:t>
      </w:r>
      <w:proofErr w:type="spellStart"/>
      <w:r w:rsidRPr="00AC40E9">
        <w:rPr>
          <w:rFonts w:ascii="Arial" w:hAnsi="Arial" w:cs="Arial"/>
          <w:sz w:val="24"/>
          <w:szCs w:val="24"/>
        </w:rPr>
        <w:t>cykloprístrešku</w:t>
      </w:r>
      <w:proofErr w:type="spellEnd"/>
      <w:r w:rsidRPr="00AC40E9">
        <w:rPr>
          <w:rFonts w:ascii="Arial" w:hAnsi="Arial" w:cs="Arial"/>
          <w:sz w:val="24"/>
          <w:szCs w:val="24"/>
        </w:rPr>
        <w:t>,</w:t>
      </w:r>
    </w:p>
    <w:p w14:paraId="14F43CB8" w14:textId="5E414E61" w:rsidR="00AC40E9" w:rsidRPr="00AC40E9" w:rsidRDefault="00AC40E9" w:rsidP="00AC40E9">
      <w:pPr>
        <w:pStyle w:val="Odsekzoznamu"/>
        <w:numPr>
          <w:ilvl w:val="0"/>
          <w:numId w:val="38"/>
        </w:numPr>
        <w:spacing w:after="300"/>
        <w:jc w:val="both"/>
        <w:rPr>
          <w:rFonts w:ascii="Arial" w:hAnsi="Arial" w:cs="Arial"/>
          <w:sz w:val="24"/>
          <w:szCs w:val="24"/>
        </w:rPr>
      </w:pPr>
      <w:r w:rsidRPr="00AC40E9">
        <w:rPr>
          <w:rFonts w:ascii="Arial" w:hAnsi="Arial" w:cs="Arial"/>
          <w:sz w:val="24"/>
          <w:szCs w:val="24"/>
        </w:rPr>
        <w:t xml:space="preserve">v autobusovom prístrešku pre cestujúcich na zastávkach alebo v </w:t>
      </w:r>
      <w:proofErr w:type="spellStart"/>
      <w:r w:rsidRPr="00AC40E9">
        <w:rPr>
          <w:rFonts w:ascii="Arial" w:hAnsi="Arial" w:cs="Arial"/>
          <w:sz w:val="24"/>
          <w:szCs w:val="24"/>
        </w:rPr>
        <w:t>cykloprístreškoch</w:t>
      </w:r>
      <w:proofErr w:type="spellEnd"/>
      <w:r w:rsidRPr="00AC40E9">
        <w:rPr>
          <w:rFonts w:ascii="Arial" w:hAnsi="Arial" w:cs="Arial"/>
          <w:sz w:val="24"/>
          <w:szCs w:val="24"/>
        </w:rPr>
        <w:t xml:space="preserve">  integrovaná City-</w:t>
      </w:r>
      <w:proofErr w:type="spellStart"/>
      <w:r w:rsidRPr="00AC40E9">
        <w:rPr>
          <w:rFonts w:ascii="Arial" w:hAnsi="Arial" w:cs="Arial"/>
          <w:sz w:val="24"/>
          <w:szCs w:val="24"/>
        </w:rPr>
        <w:t>light</w:t>
      </w:r>
      <w:proofErr w:type="spellEnd"/>
      <w:r w:rsidRPr="00AC40E9">
        <w:rPr>
          <w:rFonts w:ascii="Arial" w:hAnsi="Arial" w:cs="Arial"/>
          <w:sz w:val="24"/>
          <w:szCs w:val="24"/>
        </w:rPr>
        <w:t xml:space="preserve"> vitrína (ďalej len „CLP") s rozmermi </w:t>
      </w:r>
      <w:proofErr w:type="spellStart"/>
      <w:r w:rsidRPr="00AC40E9">
        <w:rPr>
          <w:rFonts w:ascii="Arial" w:hAnsi="Arial" w:cs="Arial"/>
          <w:sz w:val="24"/>
          <w:szCs w:val="24"/>
        </w:rPr>
        <w:t>výlepnej</w:t>
      </w:r>
      <w:proofErr w:type="spellEnd"/>
      <w:r w:rsidRPr="00AC40E9">
        <w:rPr>
          <w:rFonts w:ascii="Arial" w:hAnsi="Arial" w:cs="Arial"/>
          <w:sz w:val="24"/>
          <w:szCs w:val="24"/>
        </w:rPr>
        <w:t xml:space="preserve"> plochy 1,185 x 1,75 m (</w:t>
      </w:r>
      <w:proofErr w:type="spellStart"/>
      <w:r w:rsidRPr="00AC40E9">
        <w:rPr>
          <w:rFonts w:ascii="Arial" w:hAnsi="Arial" w:cs="Arial"/>
          <w:sz w:val="24"/>
          <w:szCs w:val="24"/>
        </w:rPr>
        <w:t>šxv</w:t>
      </w:r>
      <w:proofErr w:type="spellEnd"/>
      <w:r w:rsidRPr="00AC40E9">
        <w:rPr>
          <w:rFonts w:ascii="Arial" w:hAnsi="Arial" w:cs="Arial"/>
          <w:sz w:val="24"/>
          <w:szCs w:val="24"/>
        </w:rPr>
        <w:t>) +/-10%. CLP môže byť bez osvetlenia, s osvetlením alebo presvetlená s reklamným plagátom umiestneným pevne alebo pohyblivo, prípadne s digitálnou vitrínou.</w:t>
      </w:r>
    </w:p>
    <w:p w14:paraId="78CA0F65" w14:textId="0B6AE790" w:rsidR="00AC40E9" w:rsidRPr="00AC40E9" w:rsidRDefault="00AC40E9" w:rsidP="00AC40E9">
      <w:pPr>
        <w:spacing w:after="300"/>
        <w:jc w:val="both"/>
        <w:rPr>
          <w:rFonts w:ascii="Arial" w:hAnsi="Arial" w:cs="Arial"/>
          <w:b/>
          <w:bCs/>
          <w:sz w:val="24"/>
          <w:szCs w:val="24"/>
        </w:rPr>
      </w:pPr>
      <w:r w:rsidRPr="00AC40E9">
        <w:rPr>
          <w:rFonts w:ascii="Arial" w:hAnsi="Arial" w:cs="Arial"/>
          <w:b/>
          <w:bCs/>
          <w:sz w:val="24"/>
          <w:szCs w:val="24"/>
        </w:rPr>
        <w:t>Informačné konštrukcie  sa rozlišujú na:</w:t>
      </w:r>
    </w:p>
    <w:p w14:paraId="7ABD8A80" w14:textId="568ED754" w:rsidR="00AC40E9" w:rsidRPr="00FD34BE" w:rsidRDefault="00AC40E9" w:rsidP="00FD34BE">
      <w:pPr>
        <w:pStyle w:val="Odsekzoznamu"/>
        <w:numPr>
          <w:ilvl w:val="0"/>
          <w:numId w:val="40"/>
        </w:numPr>
        <w:spacing w:after="300"/>
        <w:jc w:val="both"/>
        <w:rPr>
          <w:rFonts w:ascii="Arial" w:hAnsi="Arial" w:cs="Arial"/>
          <w:sz w:val="24"/>
          <w:szCs w:val="24"/>
        </w:rPr>
      </w:pPr>
      <w:r w:rsidRPr="00FD34BE">
        <w:rPr>
          <w:rFonts w:ascii="Arial" w:hAnsi="Arial" w:cs="Arial"/>
          <w:sz w:val="24"/>
          <w:szCs w:val="24"/>
        </w:rPr>
        <w:t>jednostranné CLV alebo CLP, pri ktorých je reklamná plocha umiestnená len z jednej strany,</w:t>
      </w:r>
    </w:p>
    <w:p w14:paraId="54775798" w14:textId="0E866BF9" w:rsidR="00AC40E9" w:rsidRDefault="00AC40E9" w:rsidP="00FD34BE">
      <w:pPr>
        <w:pStyle w:val="Odsekzoznamu"/>
        <w:numPr>
          <w:ilvl w:val="0"/>
          <w:numId w:val="40"/>
        </w:numPr>
        <w:spacing w:after="300"/>
        <w:jc w:val="both"/>
        <w:rPr>
          <w:rFonts w:ascii="Arial" w:hAnsi="Arial" w:cs="Arial"/>
          <w:sz w:val="24"/>
          <w:szCs w:val="24"/>
        </w:rPr>
      </w:pPr>
      <w:r w:rsidRPr="00FD34BE">
        <w:rPr>
          <w:rFonts w:ascii="Arial" w:hAnsi="Arial" w:cs="Arial"/>
          <w:sz w:val="24"/>
          <w:szCs w:val="24"/>
        </w:rPr>
        <w:t>obojstranné CLV alebo CLP, pri ktorých je reklamná plocha umiestnená z oboch strán,</w:t>
      </w:r>
    </w:p>
    <w:p w14:paraId="6C040687" w14:textId="5C20A012" w:rsidR="00DA386C" w:rsidRPr="00DA386C" w:rsidRDefault="00DA386C" w:rsidP="00DA386C">
      <w:pPr>
        <w:spacing w:after="300"/>
        <w:jc w:val="both"/>
        <w:rPr>
          <w:rFonts w:ascii="Arial" w:hAnsi="Arial" w:cs="Arial"/>
          <w:sz w:val="24"/>
          <w:szCs w:val="24"/>
        </w:rPr>
      </w:pPr>
      <w:r w:rsidRPr="00DA386C">
        <w:rPr>
          <w:rFonts w:ascii="Arial" w:hAnsi="Arial" w:cs="Arial"/>
          <w:sz w:val="24"/>
          <w:szCs w:val="24"/>
        </w:rPr>
        <w:t>Pre účely t</w:t>
      </w:r>
      <w:r>
        <w:rPr>
          <w:rFonts w:ascii="Arial" w:hAnsi="Arial" w:cs="Arial"/>
          <w:sz w:val="24"/>
          <w:szCs w:val="24"/>
        </w:rPr>
        <w:t>ýchto podmienok a</w:t>
      </w:r>
      <w:r w:rsidRPr="00DA386C">
        <w:rPr>
          <w:rFonts w:ascii="Arial" w:hAnsi="Arial" w:cs="Arial"/>
          <w:sz w:val="24"/>
          <w:szCs w:val="24"/>
        </w:rPr>
        <w:t xml:space="preserve"> zmluvy sa reklamné plochy obojstranného CLV a CLP považuje spoločne za jeden kus informačnej konštrukcie</w:t>
      </w:r>
      <w:r>
        <w:rPr>
          <w:rFonts w:ascii="Arial" w:hAnsi="Arial" w:cs="Arial"/>
          <w:sz w:val="24"/>
          <w:szCs w:val="24"/>
        </w:rPr>
        <w:t xml:space="preserve">. </w:t>
      </w:r>
    </w:p>
    <w:p w14:paraId="35020B00" w14:textId="6EB1DE13" w:rsidR="00A134BE" w:rsidRDefault="00EC6731" w:rsidP="00AD71AC">
      <w:pPr>
        <w:spacing w:after="300"/>
        <w:jc w:val="both"/>
        <w:rPr>
          <w:rFonts w:ascii="Arial" w:hAnsi="Arial" w:cs="Arial"/>
          <w:sz w:val="24"/>
          <w:szCs w:val="24"/>
        </w:rPr>
      </w:pPr>
      <w:r w:rsidRPr="003552F3">
        <w:rPr>
          <w:rFonts w:ascii="Arial" w:hAnsi="Arial" w:cs="Arial"/>
          <w:b/>
          <w:bCs/>
          <w:sz w:val="24"/>
          <w:szCs w:val="24"/>
        </w:rPr>
        <w:lastRenderedPageBreak/>
        <w:t>Autobusovou zastávkou</w:t>
      </w:r>
      <w:r w:rsidRPr="00EC6731">
        <w:rPr>
          <w:rFonts w:ascii="Arial" w:hAnsi="Arial" w:cs="Arial"/>
          <w:sz w:val="24"/>
          <w:szCs w:val="24"/>
        </w:rPr>
        <w:t xml:space="preserve"> rozumie autobusový prístrešok alebo autobusový prístrešok spolu so spevnenou plochou vybudovanou Koncesionárom pri plnení povinností </w:t>
      </w:r>
      <w:r>
        <w:rPr>
          <w:rFonts w:ascii="Arial" w:hAnsi="Arial" w:cs="Arial"/>
          <w:sz w:val="24"/>
          <w:szCs w:val="24"/>
        </w:rPr>
        <w:t>v zmysle návrhu</w:t>
      </w:r>
      <w:r w:rsidRPr="00EC6731">
        <w:rPr>
          <w:rFonts w:ascii="Arial" w:hAnsi="Arial" w:cs="Arial"/>
          <w:sz w:val="24"/>
          <w:szCs w:val="24"/>
        </w:rPr>
        <w:t xml:space="preserve"> Zmluvy</w:t>
      </w:r>
      <w:r>
        <w:rPr>
          <w:rFonts w:ascii="Arial" w:hAnsi="Arial" w:cs="Arial"/>
          <w:sz w:val="24"/>
          <w:szCs w:val="24"/>
        </w:rPr>
        <w:t>, ktorý tvorí prílohu týchto podkladov</w:t>
      </w:r>
      <w:r w:rsidRPr="00EC6731">
        <w:rPr>
          <w:rFonts w:ascii="Arial" w:hAnsi="Arial" w:cs="Arial"/>
          <w:sz w:val="24"/>
          <w:szCs w:val="24"/>
        </w:rPr>
        <w:t>.</w:t>
      </w:r>
    </w:p>
    <w:p w14:paraId="52B941E4" w14:textId="77777777" w:rsidR="00ED116B" w:rsidRDefault="00006056" w:rsidP="00AD71AC">
      <w:pPr>
        <w:spacing w:after="300"/>
        <w:jc w:val="both"/>
        <w:rPr>
          <w:rFonts w:ascii="Arial" w:hAnsi="Arial" w:cs="Arial"/>
          <w:sz w:val="24"/>
          <w:szCs w:val="24"/>
        </w:rPr>
      </w:pPr>
      <w:r w:rsidRPr="003552F3">
        <w:rPr>
          <w:rFonts w:ascii="Arial" w:hAnsi="Arial" w:cs="Arial"/>
          <w:b/>
          <w:bCs/>
          <w:sz w:val="24"/>
          <w:szCs w:val="24"/>
        </w:rPr>
        <w:t>Autobusovým prístreškom</w:t>
      </w:r>
      <w:r w:rsidRPr="00006056">
        <w:rPr>
          <w:rFonts w:ascii="Arial" w:hAnsi="Arial" w:cs="Arial"/>
          <w:sz w:val="24"/>
          <w:szCs w:val="24"/>
        </w:rPr>
        <w:t xml:space="preserve"> sa rozumie prístrešok pre cestujúcich v autobusových  zastávkach.</w:t>
      </w:r>
    </w:p>
    <w:p w14:paraId="79C7D3EB" w14:textId="0E7C5443" w:rsidR="00ED116B" w:rsidRDefault="00ED116B" w:rsidP="00AD71AC">
      <w:pPr>
        <w:spacing w:after="300"/>
        <w:jc w:val="both"/>
        <w:rPr>
          <w:rFonts w:ascii="Arial" w:hAnsi="Arial" w:cs="Arial"/>
          <w:sz w:val="24"/>
          <w:szCs w:val="24"/>
        </w:rPr>
      </w:pPr>
      <w:proofErr w:type="spellStart"/>
      <w:r w:rsidRPr="00ED116B">
        <w:rPr>
          <w:rFonts w:ascii="Arial" w:hAnsi="Arial" w:cs="Arial"/>
          <w:b/>
          <w:bCs/>
          <w:sz w:val="24"/>
          <w:szCs w:val="24"/>
        </w:rPr>
        <w:t>Cyklo</w:t>
      </w:r>
      <w:proofErr w:type="spellEnd"/>
      <w:r w:rsidRPr="00ED116B">
        <w:rPr>
          <w:rFonts w:ascii="Arial" w:hAnsi="Arial" w:cs="Arial"/>
          <w:b/>
          <w:bCs/>
          <w:sz w:val="24"/>
          <w:szCs w:val="24"/>
        </w:rPr>
        <w:t>-prístreškom</w:t>
      </w:r>
      <w:r w:rsidRPr="00ED116B">
        <w:rPr>
          <w:rFonts w:ascii="Arial" w:hAnsi="Arial" w:cs="Arial"/>
          <w:sz w:val="24"/>
          <w:szCs w:val="24"/>
        </w:rPr>
        <w:t xml:space="preserve"> sa rozumie prístrešok pre odloženie bicyklov.</w:t>
      </w:r>
    </w:p>
    <w:p w14:paraId="3F00C64E" w14:textId="6F483D98" w:rsidR="003552F3" w:rsidRPr="0003322B" w:rsidRDefault="00884282" w:rsidP="00AD71AC">
      <w:pPr>
        <w:spacing w:after="300"/>
        <w:jc w:val="both"/>
        <w:rPr>
          <w:rFonts w:ascii="Arial" w:hAnsi="Arial" w:cs="Arial"/>
          <w:sz w:val="24"/>
          <w:szCs w:val="24"/>
        </w:rPr>
      </w:pPr>
      <w:r w:rsidRPr="00884282">
        <w:rPr>
          <w:rFonts w:ascii="Arial" w:hAnsi="Arial" w:cs="Arial"/>
          <w:b/>
          <w:bCs/>
          <w:sz w:val="24"/>
          <w:szCs w:val="24"/>
        </w:rPr>
        <w:t>Koncesným majetkom</w:t>
      </w:r>
      <w:r w:rsidRPr="00884282">
        <w:rPr>
          <w:rFonts w:ascii="Arial" w:hAnsi="Arial" w:cs="Arial"/>
          <w:sz w:val="24"/>
          <w:szCs w:val="24"/>
        </w:rPr>
        <w:t xml:space="preserve"> sa rozumejú pozemky a stavby vo vlastníctve alebo nájme mesta špecifikované v prílohe č. 1 (č. 1a až 1d) </w:t>
      </w:r>
      <w:r>
        <w:rPr>
          <w:rFonts w:ascii="Arial" w:hAnsi="Arial" w:cs="Arial"/>
          <w:sz w:val="24"/>
          <w:szCs w:val="24"/>
        </w:rPr>
        <w:t>návrhu</w:t>
      </w:r>
      <w:r w:rsidRPr="00884282">
        <w:rPr>
          <w:rFonts w:ascii="Arial" w:hAnsi="Arial" w:cs="Arial"/>
          <w:sz w:val="24"/>
          <w:szCs w:val="24"/>
        </w:rPr>
        <w:t xml:space="preserve"> Zmluvy v rozsahu nevyhnutnom pre osadenie CLV, autobusových zastávok a </w:t>
      </w:r>
      <w:proofErr w:type="spellStart"/>
      <w:r w:rsidRPr="00884282">
        <w:rPr>
          <w:rFonts w:ascii="Arial" w:hAnsi="Arial" w:cs="Arial"/>
          <w:sz w:val="24"/>
          <w:szCs w:val="24"/>
        </w:rPr>
        <w:t>cyklo</w:t>
      </w:r>
      <w:proofErr w:type="spellEnd"/>
      <w:r w:rsidRPr="00884282">
        <w:rPr>
          <w:rFonts w:ascii="Arial" w:hAnsi="Arial" w:cs="Arial"/>
          <w:sz w:val="24"/>
          <w:szCs w:val="24"/>
        </w:rPr>
        <w:t>-prístreškov</w:t>
      </w:r>
      <w:r>
        <w:rPr>
          <w:rFonts w:ascii="Arial" w:hAnsi="Arial" w:cs="Arial"/>
          <w:sz w:val="24"/>
          <w:szCs w:val="24"/>
        </w:rPr>
        <w:t>.</w:t>
      </w:r>
    </w:p>
    <w:p w14:paraId="7F48330E" w14:textId="76EEF597" w:rsidR="006E3324" w:rsidRPr="0003322B" w:rsidRDefault="006E3324" w:rsidP="00CE5ADF">
      <w:pPr>
        <w:pStyle w:val="Nadpis2"/>
        <w:rPr>
          <w:rFonts w:cs="Arial"/>
        </w:rPr>
      </w:pPr>
      <w:r w:rsidRPr="0003322B">
        <w:rPr>
          <w:rFonts w:cs="Arial"/>
        </w:rPr>
        <w:t>čl. I</w:t>
      </w:r>
      <w:r w:rsidR="00CE5ADF" w:rsidRPr="0003322B">
        <w:rPr>
          <w:rFonts w:cs="Arial"/>
        </w:rPr>
        <w:t>.</w:t>
      </w:r>
      <w:r w:rsidR="00AD71AC" w:rsidRPr="0003322B">
        <w:rPr>
          <w:rFonts w:cs="Arial"/>
        </w:rPr>
        <w:br/>
      </w:r>
      <w:r w:rsidRPr="0003322B">
        <w:rPr>
          <w:rFonts w:cs="Arial"/>
        </w:rPr>
        <w:t xml:space="preserve">Predmet </w:t>
      </w:r>
      <w:r w:rsidR="00676EF6" w:rsidRPr="0003322B">
        <w:rPr>
          <w:rFonts w:cs="Arial"/>
        </w:rPr>
        <w:t xml:space="preserve">obchodnej </w:t>
      </w:r>
      <w:r w:rsidRPr="0003322B">
        <w:rPr>
          <w:rFonts w:cs="Arial"/>
        </w:rPr>
        <w:t>verejnej súťaže</w:t>
      </w:r>
    </w:p>
    <w:p w14:paraId="1375BEBF" w14:textId="459C678F" w:rsidR="002756FB" w:rsidRDefault="006E3324" w:rsidP="00703F69">
      <w:pPr>
        <w:pStyle w:val="Odsekzoznamu"/>
        <w:numPr>
          <w:ilvl w:val="0"/>
          <w:numId w:val="11"/>
        </w:numPr>
        <w:spacing w:after="300"/>
        <w:ind w:left="426" w:hanging="426"/>
        <w:contextualSpacing w:val="0"/>
        <w:jc w:val="both"/>
        <w:rPr>
          <w:rFonts w:ascii="Arial" w:hAnsi="Arial" w:cs="Arial"/>
          <w:b/>
          <w:sz w:val="24"/>
          <w:szCs w:val="24"/>
        </w:rPr>
      </w:pPr>
      <w:bookmarkStart w:id="7" w:name="OLE_LINK3"/>
      <w:r w:rsidRPr="0003322B">
        <w:rPr>
          <w:rFonts w:ascii="Arial" w:hAnsi="Arial" w:cs="Arial"/>
          <w:sz w:val="24"/>
          <w:szCs w:val="24"/>
        </w:rPr>
        <w:t xml:space="preserve">Mesto Trenčín vyhlasuje súťaž o najvhodnejší návrh na uzavretie </w:t>
      </w:r>
      <w:r w:rsidR="00E11232">
        <w:rPr>
          <w:rFonts w:ascii="Arial" w:hAnsi="Arial" w:cs="Arial"/>
          <w:sz w:val="24"/>
          <w:szCs w:val="24"/>
        </w:rPr>
        <w:t xml:space="preserve">koncesnej </w:t>
      </w:r>
      <w:r w:rsidRPr="0003322B">
        <w:rPr>
          <w:rFonts w:ascii="Arial" w:hAnsi="Arial" w:cs="Arial"/>
          <w:sz w:val="24"/>
          <w:szCs w:val="24"/>
        </w:rPr>
        <w:t xml:space="preserve">zmluvy, predmetom ktorej bude </w:t>
      </w:r>
      <w:r w:rsidR="00E11232">
        <w:rPr>
          <w:rFonts w:ascii="Arial" w:hAnsi="Arial" w:cs="Arial"/>
          <w:sz w:val="24"/>
          <w:szCs w:val="24"/>
        </w:rPr>
        <w:t>prenechanie koncesného majetku -</w:t>
      </w:r>
      <w:r w:rsidR="002756FB">
        <w:rPr>
          <w:rFonts w:ascii="Arial" w:hAnsi="Arial" w:cs="Arial"/>
          <w:sz w:val="24"/>
          <w:szCs w:val="24"/>
        </w:rPr>
        <w:t xml:space="preserve"> </w:t>
      </w:r>
      <w:r w:rsidR="00A1520C" w:rsidRPr="0003322B">
        <w:rPr>
          <w:rFonts w:ascii="Arial" w:hAnsi="Arial" w:cs="Arial"/>
          <w:sz w:val="24"/>
          <w:szCs w:val="24"/>
        </w:rPr>
        <w:t>nehnuteľnost</w:t>
      </w:r>
      <w:r w:rsidR="002756FB">
        <w:rPr>
          <w:rFonts w:ascii="Arial" w:hAnsi="Arial" w:cs="Arial"/>
          <w:sz w:val="24"/>
          <w:szCs w:val="24"/>
        </w:rPr>
        <w:t>í</w:t>
      </w:r>
      <w:r w:rsidR="00676EF6" w:rsidRPr="0003322B">
        <w:rPr>
          <w:rFonts w:ascii="Arial" w:hAnsi="Arial" w:cs="Arial"/>
          <w:sz w:val="24"/>
          <w:szCs w:val="24"/>
        </w:rPr>
        <w:t>:</w:t>
      </w:r>
      <w:r w:rsidRPr="0003322B">
        <w:rPr>
          <w:rFonts w:ascii="Arial" w:hAnsi="Arial" w:cs="Arial"/>
          <w:sz w:val="24"/>
          <w:szCs w:val="24"/>
        </w:rPr>
        <w:t xml:space="preserve"> </w:t>
      </w:r>
      <w:r w:rsidR="001F018F">
        <w:rPr>
          <w:rFonts w:ascii="Arial" w:hAnsi="Arial" w:cs="Arial"/>
          <w:b/>
          <w:bCs/>
          <w:sz w:val="24"/>
          <w:szCs w:val="24"/>
        </w:rPr>
        <w:t xml:space="preserve">pozemkov na </w:t>
      </w:r>
      <w:r w:rsidR="001F018F" w:rsidRPr="00387C8C">
        <w:rPr>
          <w:rFonts w:ascii="Arial" w:hAnsi="Arial" w:cs="Arial"/>
          <w:b/>
          <w:bCs/>
          <w:sz w:val="24"/>
          <w:szCs w:val="24"/>
        </w:rPr>
        <w:t>účely umiestnenia</w:t>
      </w:r>
      <w:r w:rsidR="00007442" w:rsidRPr="00387C8C">
        <w:rPr>
          <w:rFonts w:ascii="Arial" w:hAnsi="Arial" w:cs="Arial"/>
          <w:b/>
          <w:bCs/>
          <w:sz w:val="24"/>
          <w:szCs w:val="24"/>
        </w:rPr>
        <w:t xml:space="preserve"> </w:t>
      </w:r>
      <w:r w:rsidR="009A44C6" w:rsidRPr="00387C8C">
        <w:rPr>
          <w:rFonts w:ascii="Arial" w:hAnsi="Arial" w:cs="Arial"/>
          <w:b/>
          <w:bCs/>
          <w:sz w:val="24"/>
          <w:szCs w:val="24"/>
        </w:rPr>
        <w:t>13</w:t>
      </w:r>
      <w:r w:rsidR="001460B8" w:rsidRPr="00387C8C">
        <w:rPr>
          <w:rFonts w:ascii="Arial" w:hAnsi="Arial" w:cs="Arial"/>
          <w:b/>
          <w:bCs/>
          <w:sz w:val="24"/>
          <w:szCs w:val="24"/>
        </w:rPr>
        <w:t>1</w:t>
      </w:r>
      <w:r w:rsidR="009A44C6" w:rsidRPr="00387C8C">
        <w:rPr>
          <w:rFonts w:ascii="Arial" w:hAnsi="Arial" w:cs="Arial"/>
          <w:b/>
          <w:bCs/>
          <w:sz w:val="24"/>
          <w:szCs w:val="24"/>
        </w:rPr>
        <w:t xml:space="preserve"> </w:t>
      </w:r>
      <w:r w:rsidR="001F018F" w:rsidRPr="00387C8C">
        <w:rPr>
          <w:rFonts w:ascii="Arial" w:hAnsi="Arial" w:cs="Arial"/>
          <w:b/>
          <w:bCs/>
          <w:sz w:val="24"/>
          <w:szCs w:val="24"/>
        </w:rPr>
        <w:t xml:space="preserve">autobusových </w:t>
      </w:r>
      <w:r w:rsidR="00975CD4" w:rsidRPr="00387C8C">
        <w:rPr>
          <w:rFonts w:ascii="Arial" w:hAnsi="Arial" w:cs="Arial"/>
          <w:b/>
          <w:bCs/>
          <w:sz w:val="24"/>
          <w:szCs w:val="24"/>
        </w:rPr>
        <w:t>zastávok</w:t>
      </w:r>
      <w:r w:rsidR="009C4DB5" w:rsidRPr="00387C8C">
        <w:rPr>
          <w:rFonts w:ascii="Arial" w:hAnsi="Arial" w:cs="Arial"/>
          <w:b/>
          <w:bCs/>
          <w:sz w:val="24"/>
          <w:szCs w:val="24"/>
        </w:rPr>
        <w:t xml:space="preserve">, </w:t>
      </w:r>
      <w:r w:rsidR="00947775">
        <w:rPr>
          <w:rFonts w:ascii="Arial" w:hAnsi="Arial" w:cs="Arial"/>
          <w:b/>
          <w:bCs/>
          <w:sz w:val="24"/>
          <w:szCs w:val="24"/>
        </w:rPr>
        <w:t>6</w:t>
      </w:r>
      <w:r w:rsidR="009C4DB5" w:rsidRPr="00387C8C">
        <w:rPr>
          <w:rFonts w:ascii="Arial" w:hAnsi="Arial" w:cs="Arial"/>
          <w:b/>
          <w:bCs/>
          <w:sz w:val="24"/>
          <w:szCs w:val="24"/>
        </w:rPr>
        <w:t xml:space="preserve"> </w:t>
      </w:r>
      <w:proofErr w:type="spellStart"/>
      <w:r w:rsidR="009C4DB5" w:rsidRPr="00387C8C">
        <w:rPr>
          <w:rFonts w:ascii="Arial" w:hAnsi="Arial" w:cs="Arial"/>
          <w:b/>
          <w:bCs/>
          <w:sz w:val="24"/>
          <w:szCs w:val="24"/>
        </w:rPr>
        <w:t>cyklo</w:t>
      </w:r>
      <w:proofErr w:type="spellEnd"/>
      <w:r w:rsidR="009C4DB5" w:rsidRPr="00387C8C">
        <w:rPr>
          <w:rFonts w:ascii="Arial" w:hAnsi="Arial" w:cs="Arial"/>
          <w:b/>
          <w:bCs/>
          <w:sz w:val="24"/>
          <w:szCs w:val="24"/>
        </w:rPr>
        <w:t>-prístreškov</w:t>
      </w:r>
      <w:r w:rsidR="00ED58F3" w:rsidRPr="00387C8C">
        <w:rPr>
          <w:rFonts w:ascii="Arial" w:hAnsi="Arial" w:cs="Arial"/>
          <w:b/>
          <w:bCs/>
          <w:sz w:val="24"/>
          <w:szCs w:val="24"/>
        </w:rPr>
        <w:t xml:space="preserve"> a</w:t>
      </w:r>
      <w:r w:rsidR="009C31A9" w:rsidRPr="00387C8C">
        <w:rPr>
          <w:rFonts w:ascii="Arial" w:hAnsi="Arial" w:cs="Arial"/>
          <w:b/>
          <w:bCs/>
          <w:sz w:val="24"/>
          <w:szCs w:val="24"/>
        </w:rPr>
        <w:t xml:space="preserve"> </w:t>
      </w:r>
      <w:r w:rsidR="00832E51" w:rsidRPr="00387C8C">
        <w:rPr>
          <w:rFonts w:ascii="Arial" w:hAnsi="Arial" w:cs="Arial"/>
          <w:b/>
          <w:bCs/>
          <w:sz w:val="24"/>
          <w:szCs w:val="24"/>
        </w:rPr>
        <w:t>74</w:t>
      </w:r>
      <w:r w:rsidR="006542B8" w:rsidRPr="00387C8C">
        <w:rPr>
          <w:rFonts w:ascii="Arial" w:hAnsi="Arial" w:cs="Arial"/>
          <w:b/>
          <w:bCs/>
          <w:sz w:val="24"/>
          <w:szCs w:val="24"/>
        </w:rPr>
        <w:t xml:space="preserve"> </w:t>
      </w:r>
      <w:proofErr w:type="spellStart"/>
      <w:r w:rsidR="00007442" w:rsidRPr="00387C8C">
        <w:rPr>
          <w:rFonts w:ascii="Arial" w:hAnsi="Arial" w:cs="Arial"/>
          <w:b/>
          <w:bCs/>
          <w:sz w:val="24"/>
          <w:szCs w:val="24"/>
        </w:rPr>
        <w:t>cit</w:t>
      </w:r>
      <w:r w:rsidR="001F018F" w:rsidRPr="00387C8C">
        <w:rPr>
          <w:rFonts w:ascii="Arial" w:hAnsi="Arial" w:cs="Arial"/>
          <w:b/>
          <w:bCs/>
          <w:sz w:val="24"/>
          <w:szCs w:val="24"/>
        </w:rPr>
        <w:t>ylight</w:t>
      </w:r>
      <w:proofErr w:type="spellEnd"/>
      <w:r w:rsidR="00007442" w:rsidRPr="00387C8C">
        <w:rPr>
          <w:rFonts w:ascii="Arial" w:hAnsi="Arial" w:cs="Arial"/>
          <w:b/>
          <w:bCs/>
          <w:sz w:val="24"/>
          <w:szCs w:val="24"/>
        </w:rPr>
        <w:t xml:space="preserve"> vitrín</w:t>
      </w:r>
      <w:r w:rsidR="00683A12" w:rsidRPr="00387C8C">
        <w:rPr>
          <w:rFonts w:ascii="Arial" w:hAnsi="Arial" w:cs="Arial"/>
          <w:b/>
          <w:bCs/>
          <w:sz w:val="24"/>
          <w:szCs w:val="24"/>
        </w:rPr>
        <w:t xml:space="preserve"> (ďalej</w:t>
      </w:r>
      <w:r w:rsidR="00683A12">
        <w:rPr>
          <w:rFonts w:ascii="Arial" w:hAnsi="Arial" w:cs="Arial"/>
          <w:b/>
          <w:bCs/>
          <w:sz w:val="24"/>
          <w:szCs w:val="24"/>
        </w:rPr>
        <w:t xml:space="preserve"> len „CLV“)</w:t>
      </w:r>
      <w:r w:rsidR="001F018F">
        <w:rPr>
          <w:rFonts w:ascii="Arial" w:hAnsi="Arial" w:cs="Arial"/>
          <w:b/>
          <w:bCs/>
          <w:sz w:val="24"/>
          <w:szCs w:val="24"/>
        </w:rPr>
        <w:t xml:space="preserve"> </w:t>
      </w:r>
      <w:r w:rsidR="002756FB">
        <w:rPr>
          <w:rFonts w:ascii="Arial" w:hAnsi="Arial" w:cs="Arial"/>
          <w:b/>
          <w:bCs/>
          <w:sz w:val="24"/>
          <w:szCs w:val="24"/>
        </w:rPr>
        <w:t>v rozsahu špecifikovanom v prílohe č.</w:t>
      </w:r>
      <w:r w:rsidR="002756FB">
        <w:rPr>
          <w:rFonts w:ascii="Arial" w:hAnsi="Arial" w:cs="Arial"/>
          <w:b/>
          <w:sz w:val="24"/>
          <w:szCs w:val="24"/>
        </w:rPr>
        <w:t xml:space="preserve"> 1 týchto súťažných podmienok.</w:t>
      </w:r>
    </w:p>
    <w:bookmarkEnd w:id="7"/>
    <w:p w14:paraId="083E516F" w14:textId="07CF80B8" w:rsidR="00FC60D3" w:rsidRPr="004C6C2F" w:rsidRDefault="00FC60D3" w:rsidP="00FC60D3">
      <w:pPr>
        <w:pStyle w:val="Odsekzoznamu"/>
        <w:spacing w:after="300"/>
        <w:ind w:left="426"/>
        <w:contextualSpacing w:val="0"/>
        <w:jc w:val="both"/>
        <w:rPr>
          <w:rFonts w:ascii="Arial" w:hAnsi="Arial" w:cs="Arial"/>
          <w:b/>
          <w:bCs/>
          <w:sz w:val="24"/>
          <w:szCs w:val="24"/>
        </w:rPr>
      </w:pPr>
      <w:r w:rsidRPr="004C6C2F">
        <w:rPr>
          <w:rFonts w:ascii="Arial" w:hAnsi="Arial" w:cs="Arial"/>
          <w:b/>
          <w:bCs/>
          <w:sz w:val="24"/>
          <w:szCs w:val="24"/>
        </w:rPr>
        <w:t>Kód predmetu zákazky (CPV):</w:t>
      </w:r>
    </w:p>
    <w:p w14:paraId="5555F4AE" w14:textId="55CD9919" w:rsidR="00FC60D3" w:rsidRDefault="00FC60D3" w:rsidP="000B1881">
      <w:pPr>
        <w:pStyle w:val="Odsekzoznamu"/>
        <w:ind w:left="426"/>
        <w:contextualSpacing w:val="0"/>
        <w:jc w:val="both"/>
        <w:rPr>
          <w:rFonts w:ascii="Arial" w:hAnsi="Arial" w:cs="Arial"/>
          <w:sz w:val="24"/>
          <w:szCs w:val="24"/>
        </w:rPr>
      </w:pPr>
      <w:r>
        <w:rPr>
          <w:rFonts w:ascii="Arial" w:hAnsi="Arial" w:cs="Arial"/>
          <w:sz w:val="24"/>
          <w:szCs w:val="24"/>
        </w:rPr>
        <w:t>Hlavný predmet:</w:t>
      </w:r>
    </w:p>
    <w:p w14:paraId="1D3D989A" w14:textId="7F0A92CF" w:rsidR="00FC60D3" w:rsidRDefault="00FC60D3" w:rsidP="000B1881">
      <w:pPr>
        <w:pStyle w:val="Odsekzoznamu"/>
        <w:ind w:left="426"/>
        <w:contextualSpacing w:val="0"/>
        <w:jc w:val="both"/>
        <w:rPr>
          <w:rFonts w:ascii="Arial" w:hAnsi="Arial" w:cs="Arial"/>
          <w:b/>
          <w:sz w:val="24"/>
          <w:szCs w:val="24"/>
        </w:rPr>
      </w:pPr>
      <w:r>
        <w:rPr>
          <w:rFonts w:ascii="Arial" w:hAnsi="Arial" w:cs="Arial"/>
          <w:sz w:val="24"/>
          <w:szCs w:val="24"/>
        </w:rPr>
        <w:t>Hlavný slovník:</w:t>
      </w:r>
    </w:p>
    <w:p w14:paraId="5E995A72" w14:textId="72DB5950" w:rsidR="003F7A68" w:rsidRDefault="003F7A68" w:rsidP="00FC60D3">
      <w:pPr>
        <w:pStyle w:val="Odsekzoznamu"/>
        <w:spacing w:after="300"/>
        <w:ind w:left="426"/>
        <w:jc w:val="both"/>
        <w:rPr>
          <w:rFonts w:ascii="Arial" w:hAnsi="Arial" w:cs="Arial"/>
          <w:bCs/>
          <w:sz w:val="24"/>
          <w:szCs w:val="24"/>
        </w:rPr>
      </w:pPr>
      <w:r w:rsidRPr="003F7A68">
        <w:rPr>
          <w:rFonts w:ascii="Arial" w:hAnsi="Arial" w:cs="Arial"/>
          <w:bCs/>
          <w:sz w:val="24"/>
          <w:szCs w:val="24"/>
        </w:rPr>
        <w:t>79341000-6 Reklamné služby</w:t>
      </w:r>
    </w:p>
    <w:p w14:paraId="381D01C7" w14:textId="77777777" w:rsidR="00FE4FA6" w:rsidRDefault="00FE4FA6" w:rsidP="00FC60D3">
      <w:pPr>
        <w:pStyle w:val="Odsekzoznamu"/>
        <w:spacing w:after="300"/>
        <w:ind w:left="426"/>
        <w:jc w:val="both"/>
        <w:rPr>
          <w:rFonts w:ascii="Arial" w:hAnsi="Arial" w:cs="Arial"/>
          <w:bCs/>
          <w:sz w:val="24"/>
          <w:szCs w:val="24"/>
        </w:rPr>
      </w:pPr>
    </w:p>
    <w:p w14:paraId="27A5CE57" w14:textId="1F6F39DB" w:rsidR="00FC60D3" w:rsidRDefault="00FC60D3" w:rsidP="00FC60D3">
      <w:pPr>
        <w:pStyle w:val="Odsekzoznamu"/>
        <w:spacing w:after="300"/>
        <w:ind w:left="426"/>
        <w:jc w:val="both"/>
        <w:rPr>
          <w:rFonts w:ascii="Arial" w:hAnsi="Arial" w:cs="Arial"/>
          <w:bCs/>
          <w:sz w:val="24"/>
          <w:szCs w:val="24"/>
        </w:rPr>
      </w:pPr>
      <w:r>
        <w:rPr>
          <w:rFonts w:ascii="Arial" w:hAnsi="Arial" w:cs="Arial"/>
          <w:bCs/>
          <w:sz w:val="24"/>
          <w:szCs w:val="24"/>
        </w:rPr>
        <w:t>Doplňujúce predmety</w:t>
      </w:r>
    </w:p>
    <w:p w14:paraId="3C0999E0" w14:textId="06253F8B" w:rsidR="00FC60D3" w:rsidRDefault="00FC60D3" w:rsidP="00FC60D3">
      <w:pPr>
        <w:pStyle w:val="Odsekzoznamu"/>
        <w:spacing w:after="300"/>
        <w:ind w:left="426"/>
        <w:jc w:val="both"/>
        <w:rPr>
          <w:rFonts w:ascii="Arial" w:hAnsi="Arial" w:cs="Arial"/>
          <w:bCs/>
          <w:sz w:val="24"/>
          <w:szCs w:val="24"/>
        </w:rPr>
      </w:pPr>
      <w:r>
        <w:rPr>
          <w:rFonts w:ascii="Arial" w:hAnsi="Arial" w:cs="Arial"/>
          <w:bCs/>
          <w:sz w:val="24"/>
          <w:szCs w:val="24"/>
        </w:rPr>
        <w:t>Hlavný slovník:</w:t>
      </w:r>
    </w:p>
    <w:p w14:paraId="4EB343F0" w14:textId="31736E79" w:rsidR="0007602D" w:rsidRDefault="0007602D" w:rsidP="00FC60D3">
      <w:pPr>
        <w:pStyle w:val="Odsekzoznamu"/>
        <w:ind w:left="426"/>
        <w:contextualSpacing w:val="0"/>
        <w:jc w:val="both"/>
        <w:rPr>
          <w:rFonts w:ascii="Arial" w:hAnsi="Arial" w:cs="Arial"/>
          <w:bCs/>
          <w:sz w:val="24"/>
          <w:szCs w:val="24"/>
        </w:rPr>
      </w:pPr>
      <w:r w:rsidRPr="0007602D">
        <w:rPr>
          <w:rFonts w:ascii="Arial" w:hAnsi="Arial" w:cs="Arial"/>
          <w:bCs/>
          <w:sz w:val="24"/>
          <w:szCs w:val="24"/>
        </w:rPr>
        <w:t>45213315-4 Stavebné práce na prístreškoch autobusových zastávok</w:t>
      </w:r>
      <w:r>
        <w:rPr>
          <w:rFonts w:ascii="Arial" w:hAnsi="Arial" w:cs="Arial"/>
          <w:bCs/>
          <w:sz w:val="24"/>
          <w:szCs w:val="24"/>
        </w:rPr>
        <w:t xml:space="preserve"> </w:t>
      </w:r>
    </w:p>
    <w:p w14:paraId="3A00E348" w14:textId="770442A0" w:rsidR="00E56E42" w:rsidRDefault="00CC69F0" w:rsidP="00FC60D3">
      <w:pPr>
        <w:pStyle w:val="Odsekzoznamu"/>
        <w:ind w:left="426"/>
        <w:contextualSpacing w:val="0"/>
        <w:jc w:val="both"/>
        <w:rPr>
          <w:rFonts w:ascii="Arial" w:hAnsi="Arial" w:cs="Arial"/>
          <w:bCs/>
          <w:sz w:val="24"/>
          <w:szCs w:val="24"/>
        </w:rPr>
      </w:pPr>
      <w:r w:rsidRPr="00CC69F0">
        <w:rPr>
          <w:rFonts w:ascii="Arial" w:hAnsi="Arial" w:cs="Arial"/>
          <w:bCs/>
          <w:sz w:val="24"/>
          <w:szCs w:val="24"/>
        </w:rPr>
        <w:t>45259000-7</w:t>
      </w:r>
      <w:r>
        <w:rPr>
          <w:rFonts w:ascii="Arial" w:hAnsi="Arial" w:cs="Arial"/>
          <w:bCs/>
          <w:sz w:val="24"/>
          <w:szCs w:val="24"/>
        </w:rPr>
        <w:t xml:space="preserve"> </w:t>
      </w:r>
      <w:r w:rsidR="00DA7562" w:rsidRPr="00DA7562">
        <w:rPr>
          <w:rFonts w:ascii="Arial" w:hAnsi="Arial" w:cs="Arial"/>
          <w:bCs/>
          <w:sz w:val="24"/>
          <w:szCs w:val="24"/>
        </w:rPr>
        <w:t>Opravy a údržba zariadenia</w:t>
      </w:r>
    </w:p>
    <w:p w14:paraId="4A234759" w14:textId="77777777" w:rsidR="00DA7562" w:rsidRDefault="00DA7562" w:rsidP="00FC60D3">
      <w:pPr>
        <w:pStyle w:val="Odsekzoznamu"/>
        <w:ind w:left="426"/>
        <w:contextualSpacing w:val="0"/>
        <w:jc w:val="both"/>
        <w:rPr>
          <w:rFonts w:ascii="Arial" w:hAnsi="Arial" w:cs="Arial"/>
          <w:bCs/>
          <w:sz w:val="24"/>
          <w:szCs w:val="24"/>
        </w:rPr>
      </w:pPr>
    </w:p>
    <w:p w14:paraId="75542D17" w14:textId="480BA20B" w:rsidR="00E56E42" w:rsidRDefault="00E56E42" w:rsidP="00FC60D3">
      <w:pPr>
        <w:pStyle w:val="Odsekzoznamu"/>
        <w:ind w:left="426"/>
        <w:contextualSpacing w:val="0"/>
        <w:jc w:val="both"/>
        <w:rPr>
          <w:rFonts w:ascii="Arial" w:hAnsi="Arial" w:cs="Arial"/>
          <w:bCs/>
          <w:sz w:val="24"/>
          <w:szCs w:val="24"/>
        </w:rPr>
      </w:pPr>
      <w:r w:rsidRPr="004C6C2F">
        <w:rPr>
          <w:rFonts w:ascii="Arial" w:hAnsi="Arial" w:cs="Arial"/>
          <w:b/>
          <w:sz w:val="24"/>
          <w:szCs w:val="24"/>
        </w:rPr>
        <w:t>Druh koncesie:</w:t>
      </w:r>
      <w:r>
        <w:rPr>
          <w:rFonts w:ascii="Arial" w:hAnsi="Arial" w:cs="Arial"/>
          <w:bCs/>
          <w:sz w:val="24"/>
          <w:szCs w:val="24"/>
        </w:rPr>
        <w:t xml:space="preserve"> služby</w:t>
      </w:r>
    </w:p>
    <w:p w14:paraId="413C4677" w14:textId="77777777" w:rsidR="00E56E42" w:rsidRDefault="00E56E42" w:rsidP="00FC60D3">
      <w:pPr>
        <w:pStyle w:val="Odsekzoznamu"/>
        <w:ind w:left="426"/>
        <w:contextualSpacing w:val="0"/>
        <w:jc w:val="both"/>
        <w:rPr>
          <w:rFonts w:ascii="Arial" w:hAnsi="Arial" w:cs="Arial"/>
          <w:bCs/>
          <w:sz w:val="24"/>
          <w:szCs w:val="24"/>
        </w:rPr>
      </w:pPr>
    </w:p>
    <w:p w14:paraId="60AC58FE" w14:textId="50867D9F" w:rsidR="00A95D1C" w:rsidRDefault="00A95D1C" w:rsidP="00E5276D">
      <w:pPr>
        <w:pStyle w:val="Odsekzoznamu"/>
        <w:ind w:left="426"/>
        <w:jc w:val="both"/>
        <w:rPr>
          <w:rFonts w:ascii="Arial" w:hAnsi="Arial" w:cs="Arial"/>
          <w:bCs/>
          <w:sz w:val="24"/>
          <w:szCs w:val="24"/>
        </w:rPr>
      </w:pPr>
      <w:r>
        <w:rPr>
          <w:rFonts w:ascii="Arial" w:hAnsi="Arial" w:cs="Arial"/>
          <w:b/>
          <w:sz w:val="24"/>
          <w:szCs w:val="24"/>
        </w:rPr>
        <w:t>Predpokladaná hodnota koncesie:</w:t>
      </w:r>
      <w:r w:rsidR="00B50F14">
        <w:rPr>
          <w:rFonts w:ascii="Arial" w:hAnsi="Arial" w:cs="Arial"/>
          <w:b/>
          <w:sz w:val="24"/>
          <w:szCs w:val="24"/>
        </w:rPr>
        <w:t xml:space="preserve"> </w:t>
      </w:r>
      <w:bookmarkStart w:id="8" w:name="OLE_LINK14"/>
      <w:r w:rsidR="00B50F14" w:rsidRPr="00B50F14">
        <w:rPr>
          <w:rFonts w:ascii="Arial" w:hAnsi="Arial" w:cs="Arial"/>
          <w:bCs/>
          <w:sz w:val="24"/>
          <w:szCs w:val="24"/>
        </w:rPr>
        <w:t>7 500</w:t>
      </w:r>
      <w:r w:rsidR="00084946">
        <w:rPr>
          <w:rFonts w:ascii="Arial" w:hAnsi="Arial" w:cs="Arial"/>
          <w:bCs/>
          <w:sz w:val="24"/>
          <w:szCs w:val="24"/>
        </w:rPr>
        <w:t> </w:t>
      </w:r>
      <w:r w:rsidR="00B50F14" w:rsidRPr="00B50F14">
        <w:rPr>
          <w:rFonts w:ascii="Arial" w:hAnsi="Arial" w:cs="Arial"/>
          <w:bCs/>
          <w:sz w:val="24"/>
          <w:szCs w:val="24"/>
        </w:rPr>
        <w:t>400</w:t>
      </w:r>
      <w:bookmarkEnd w:id="8"/>
      <w:r w:rsidR="00084946">
        <w:rPr>
          <w:rFonts w:ascii="Arial" w:hAnsi="Arial" w:cs="Arial"/>
          <w:bCs/>
          <w:sz w:val="24"/>
          <w:szCs w:val="24"/>
        </w:rPr>
        <w:t>,- E</w:t>
      </w:r>
      <w:r w:rsidR="00B50F14" w:rsidRPr="00B50F14">
        <w:rPr>
          <w:rFonts w:ascii="Arial" w:hAnsi="Arial" w:cs="Arial"/>
          <w:bCs/>
          <w:sz w:val="24"/>
          <w:szCs w:val="24"/>
        </w:rPr>
        <w:t>ur bez DPH</w:t>
      </w:r>
    </w:p>
    <w:p w14:paraId="1263E0EE" w14:textId="76850347" w:rsidR="00B50F14" w:rsidRDefault="00B50F14" w:rsidP="00E5276D">
      <w:pPr>
        <w:pStyle w:val="Odsekzoznamu"/>
        <w:ind w:left="426"/>
        <w:jc w:val="both"/>
        <w:rPr>
          <w:rFonts w:ascii="Arial" w:hAnsi="Arial" w:cs="Arial"/>
          <w:bCs/>
          <w:sz w:val="24"/>
          <w:szCs w:val="24"/>
        </w:rPr>
      </w:pPr>
      <w:r>
        <w:rPr>
          <w:rFonts w:ascii="Arial" w:hAnsi="Arial" w:cs="Arial"/>
          <w:bCs/>
          <w:sz w:val="24"/>
          <w:szCs w:val="24"/>
        </w:rPr>
        <w:t xml:space="preserve">Určenie predpokladanej hodnoty koncesie – viď. dokument </w:t>
      </w:r>
      <w:r w:rsidR="00EE5E5C" w:rsidRPr="00EE5E5C">
        <w:rPr>
          <w:rFonts w:ascii="Arial" w:hAnsi="Arial" w:cs="Arial"/>
          <w:bCs/>
          <w:sz w:val="24"/>
          <w:szCs w:val="24"/>
        </w:rPr>
        <w:t>Analýza podľa § 101 ods. 5 zákona č. 343/2015 Z. z. o verejnom obstarávaní</w:t>
      </w:r>
      <w:r w:rsidR="00EE5E5C">
        <w:rPr>
          <w:rFonts w:ascii="Arial" w:hAnsi="Arial" w:cs="Arial"/>
          <w:bCs/>
          <w:sz w:val="24"/>
          <w:szCs w:val="24"/>
        </w:rPr>
        <w:t xml:space="preserve">. </w:t>
      </w:r>
    </w:p>
    <w:p w14:paraId="59E8496F" w14:textId="77777777" w:rsidR="00A95D1C" w:rsidRPr="001820D3" w:rsidRDefault="00A95D1C" w:rsidP="001820D3">
      <w:pPr>
        <w:jc w:val="both"/>
        <w:rPr>
          <w:rFonts w:ascii="Arial" w:hAnsi="Arial" w:cs="Arial"/>
          <w:b/>
          <w:sz w:val="24"/>
          <w:szCs w:val="24"/>
        </w:rPr>
      </w:pPr>
    </w:p>
    <w:p w14:paraId="34A79354" w14:textId="4EDEF19F" w:rsidR="00E56E42" w:rsidRDefault="00E56E42" w:rsidP="00E5276D">
      <w:pPr>
        <w:pStyle w:val="Odsekzoznamu"/>
        <w:ind w:left="426"/>
        <w:jc w:val="both"/>
        <w:rPr>
          <w:rFonts w:ascii="Arial" w:hAnsi="Arial" w:cs="Arial"/>
          <w:bCs/>
          <w:sz w:val="24"/>
          <w:szCs w:val="24"/>
        </w:rPr>
      </w:pPr>
      <w:r w:rsidRPr="004C6C2F">
        <w:rPr>
          <w:rFonts w:ascii="Arial" w:hAnsi="Arial" w:cs="Arial"/>
          <w:b/>
          <w:sz w:val="24"/>
          <w:szCs w:val="24"/>
        </w:rPr>
        <w:t>Rozdelenie predmetu koncesie:</w:t>
      </w:r>
      <w:r>
        <w:rPr>
          <w:rFonts w:ascii="Arial" w:hAnsi="Arial" w:cs="Arial"/>
          <w:bCs/>
          <w:sz w:val="24"/>
          <w:szCs w:val="24"/>
        </w:rPr>
        <w:t xml:space="preserve"> </w:t>
      </w:r>
      <w:r w:rsidRPr="00E56E42">
        <w:rPr>
          <w:rFonts w:ascii="Arial" w:hAnsi="Arial" w:cs="Arial"/>
          <w:bCs/>
          <w:sz w:val="24"/>
          <w:szCs w:val="24"/>
        </w:rPr>
        <w:t>Predmet koncesie nie je rozdelený na časti. Návrh musí záujemca predložiť na celý predmet koncesie bez rozdelenia na časti.</w:t>
      </w:r>
      <w:r>
        <w:rPr>
          <w:rFonts w:ascii="Arial" w:hAnsi="Arial" w:cs="Arial"/>
          <w:bCs/>
          <w:sz w:val="24"/>
          <w:szCs w:val="24"/>
        </w:rPr>
        <w:t xml:space="preserve"> </w:t>
      </w:r>
      <w:r w:rsidR="00E5276D">
        <w:rPr>
          <w:rFonts w:ascii="Arial" w:hAnsi="Arial" w:cs="Arial"/>
          <w:bCs/>
          <w:sz w:val="24"/>
          <w:szCs w:val="24"/>
        </w:rPr>
        <w:t>Návrh</w:t>
      </w:r>
      <w:r w:rsidR="00E5276D" w:rsidRPr="00E5276D">
        <w:rPr>
          <w:rFonts w:ascii="Arial" w:hAnsi="Arial" w:cs="Arial"/>
          <w:bCs/>
          <w:sz w:val="24"/>
          <w:szCs w:val="24"/>
        </w:rPr>
        <w:t xml:space="preserve"> predložen</w:t>
      </w:r>
      <w:r w:rsidR="00E5276D">
        <w:rPr>
          <w:rFonts w:ascii="Arial" w:hAnsi="Arial" w:cs="Arial"/>
          <w:bCs/>
          <w:sz w:val="24"/>
          <w:szCs w:val="24"/>
        </w:rPr>
        <w:t xml:space="preserve">ý </w:t>
      </w:r>
      <w:r w:rsidR="00E5276D" w:rsidRPr="00E5276D">
        <w:rPr>
          <w:rFonts w:ascii="Arial" w:hAnsi="Arial" w:cs="Arial"/>
          <w:bCs/>
          <w:sz w:val="24"/>
          <w:szCs w:val="24"/>
        </w:rPr>
        <w:t>len na</w:t>
      </w:r>
      <w:r w:rsidR="00E5276D">
        <w:rPr>
          <w:rFonts w:ascii="Arial" w:hAnsi="Arial" w:cs="Arial"/>
          <w:bCs/>
          <w:sz w:val="24"/>
          <w:szCs w:val="24"/>
        </w:rPr>
        <w:t xml:space="preserve"> </w:t>
      </w:r>
      <w:r w:rsidR="00E5276D" w:rsidRPr="00E5276D">
        <w:rPr>
          <w:rFonts w:ascii="Arial" w:hAnsi="Arial" w:cs="Arial"/>
          <w:bCs/>
          <w:sz w:val="24"/>
          <w:szCs w:val="24"/>
        </w:rPr>
        <w:t xml:space="preserve">časť </w:t>
      </w:r>
      <w:r w:rsidR="00E5276D">
        <w:rPr>
          <w:rFonts w:ascii="Arial" w:hAnsi="Arial" w:cs="Arial"/>
          <w:bCs/>
          <w:sz w:val="24"/>
          <w:szCs w:val="24"/>
        </w:rPr>
        <w:t>koncesie</w:t>
      </w:r>
      <w:r w:rsidR="00E5276D" w:rsidRPr="00E5276D">
        <w:rPr>
          <w:rFonts w:ascii="Arial" w:hAnsi="Arial" w:cs="Arial"/>
          <w:bCs/>
          <w:sz w:val="24"/>
          <w:szCs w:val="24"/>
        </w:rPr>
        <w:t xml:space="preserve"> bude z ďalšieho vyhodnocovania vylúčen</w:t>
      </w:r>
      <w:r w:rsidR="00E5276D">
        <w:rPr>
          <w:rFonts w:ascii="Arial" w:hAnsi="Arial" w:cs="Arial"/>
          <w:bCs/>
          <w:sz w:val="24"/>
          <w:szCs w:val="24"/>
        </w:rPr>
        <w:t>ý</w:t>
      </w:r>
      <w:r w:rsidR="00E5276D" w:rsidRPr="00E5276D">
        <w:rPr>
          <w:rFonts w:ascii="Arial" w:hAnsi="Arial" w:cs="Arial"/>
          <w:bCs/>
          <w:sz w:val="24"/>
          <w:szCs w:val="24"/>
        </w:rPr>
        <w:t>.</w:t>
      </w:r>
    </w:p>
    <w:p w14:paraId="5D950D34" w14:textId="77777777" w:rsidR="00DA126B" w:rsidRDefault="00DA126B" w:rsidP="00E5276D">
      <w:pPr>
        <w:pStyle w:val="Odsekzoznamu"/>
        <w:ind w:left="426"/>
        <w:jc w:val="both"/>
        <w:rPr>
          <w:rFonts w:ascii="Arial" w:hAnsi="Arial" w:cs="Arial"/>
          <w:bCs/>
          <w:sz w:val="24"/>
          <w:szCs w:val="24"/>
        </w:rPr>
      </w:pPr>
    </w:p>
    <w:p w14:paraId="7AEC7F3B" w14:textId="0A57003C" w:rsidR="00CF3223" w:rsidRPr="00DA126B" w:rsidRDefault="00CF3223" w:rsidP="00E5276D">
      <w:pPr>
        <w:pStyle w:val="Odsekzoznamu"/>
        <w:ind w:left="426"/>
        <w:jc w:val="both"/>
        <w:rPr>
          <w:rFonts w:ascii="Arial" w:hAnsi="Arial" w:cs="Arial"/>
          <w:bCs/>
          <w:sz w:val="24"/>
          <w:szCs w:val="24"/>
        </w:rPr>
      </w:pPr>
      <w:r w:rsidRPr="00DA126B">
        <w:rPr>
          <w:rFonts w:ascii="Arial" w:hAnsi="Arial" w:cs="Arial"/>
          <w:bCs/>
          <w:sz w:val="24"/>
          <w:szCs w:val="24"/>
        </w:rPr>
        <w:t>Verejný obstarávateľ nie je v zmysle § 28 ods. 2 zákona o verejnom obstarávaní povinný od</w:t>
      </w:r>
      <w:r w:rsidR="00DA126B" w:rsidRPr="00DA126B">
        <w:rPr>
          <w:rFonts w:ascii="Arial" w:hAnsi="Arial" w:cs="Arial"/>
          <w:bCs/>
          <w:sz w:val="24"/>
          <w:szCs w:val="24"/>
        </w:rPr>
        <w:t xml:space="preserve">ôvodniť nerozdelenie zadávania koncesie na časti. </w:t>
      </w:r>
      <w:r w:rsidR="009E59C1">
        <w:rPr>
          <w:rFonts w:ascii="Arial" w:hAnsi="Arial" w:cs="Arial"/>
          <w:bCs/>
          <w:sz w:val="24"/>
          <w:szCs w:val="24"/>
        </w:rPr>
        <w:t>Uvedené je zrejmé už zo samotnej povahy zadávanej koncesie</w:t>
      </w:r>
      <w:r w:rsidR="00424830">
        <w:rPr>
          <w:rFonts w:ascii="Arial" w:hAnsi="Arial" w:cs="Arial"/>
          <w:bCs/>
          <w:sz w:val="24"/>
          <w:szCs w:val="24"/>
        </w:rPr>
        <w:t>, ktorá predstavuje komplexný a previazaný celok (</w:t>
      </w:r>
      <w:r w:rsidR="00424830" w:rsidRPr="00424830">
        <w:rPr>
          <w:rFonts w:ascii="Arial" w:hAnsi="Arial" w:cs="Arial"/>
          <w:bCs/>
          <w:sz w:val="24"/>
          <w:szCs w:val="24"/>
        </w:rPr>
        <w:t xml:space="preserve">povinnosť koncesionára vybudovať, </w:t>
      </w:r>
      <w:r w:rsidR="00C82010">
        <w:rPr>
          <w:rFonts w:ascii="Arial" w:hAnsi="Arial" w:cs="Arial"/>
          <w:bCs/>
          <w:sz w:val="24"/>
          <w:szCs w:val="24"/>
        </w:rPr>
        <w:t>u</w:t>
      </w:r>
      <w:r w:rsidR="00424830" w:rsidRPr="00424830">
        <w:rPr>
          <w:rFonts w:ascii="Arial" w:hAnsi="Arial" w:cs="Arial"/>
          <w:bCs/>
          <w:sz w:val="24"/>
          <w:szCs w:val="24"/>
        </w:rPr>
        <w:t xml:space="preserve">držovať, opravovať a čistiť autobusové prístrešky a </w:t>
      </w:r>
      <w:proofErr w:type="spellStart"/>
      <w:r w:rsidR="00424830" w:rsidRPr="00424830">
        <w:rPr>
          <w:rFonts w:ascii="Arial" w:hAnsi="Arial" w:cs="Arial"/>
          <w:bCs/>
          <w:sz w:val="24"/>
          <w:szCs w:val="24"/>
        </w:rPr>
        <w:t>cyklo</w:t>
      </w:r>
      <w:proofErr w:type="spellEnd"/>
      <w:r w:rsidR="00424830" w:rsidRPr="00424830">
        <w:rPr>
          <w:rFonts w:ascii="Arial" w:hAnsi="Arial" w:cs="Arial"/>
          <w:bCs/>
          <w:sz w:val="24"/>
          <w:szCs w:val="24"/>
        </w:rPr>
        <w:t xml:space="preserve">-prístrešky </w:t>
      </w:r>
      <w:r w:rsidR="00424830">
        <w:rPr>
          <w:rFonts w:ascii="Arial" w:hAnsi="Arial" w:cs="Arial"/>
          <w:bCs/>
          <w:sz w:val="24"/>
          <w:szCs w:val="24"/>
        </w:rPr>
        <w:t xml:space="preserve">je </w:t>
      </w:r>
      <w:r w:rsidR="00424830" w:rsidRPr="00424830">
        <w:rPr>
          <w:rFonts w:ascii="Arial" w:hAnsi="Arial" w:cs="Arial"/>
          <w:bCs/>
          <w:sz w:val="24"/>
          <w:szCs w:val="24"/>
        </w:rPr>
        <w:t>priamo kompenzovaná získaním práva na prevádzkovanie reklamných zariadení</w:t>
      </w:r>
      <w:r w:rsidR="00424830">
        <w:rPr>
          <w:rFonts w:ascii="Arial" w:hAnsi="Arial" w:cs="Arial"/>
          <w:bCs/>
          <w:sz w:val="24"/>
          <w:szCs w:val="24"/>
        </w:rPr>
        <w:t xml:space="preserve">). </w:t>
      </w:r>
    </w:p>
    <w:p w14:paraId="1B85F738" w14:textId="77777777" w:rsidR="005C44ED" w:rsidRPr="00AC41A5" w:rsidRDefault="005C44ED" w:rsidP="00AC41A5">
      <w:pPr>
        <w:jc w:val="both"/>
        <w:rPr>
          <w:rFonts w:ascii="Arial" w:hAnsi="Arial" w:cs="Arial"/>
          <w:b/>
          <w:sz w:val="24"/>
          <w:szCs w:val="24"/>
        </w:rPr>
      </w:pPr>
    </w:p>
    <w:p w14:paraId="55A9A8A0" w14:textId="272A1133" w:rsidR="00E56E42" w:rsidRDefault="00E56E42" w:rsidP="00FC60D3">
      <w:pPr>
        <w:pStyle w:val="Odsekzoznamu"/>
        <w:ind w:left="426"/>
        <w:contextualSpacing w:val="0"/>
        <w:jc w:val="both"/>
        <w:rPr>
          <w:rFonts w:ascii="Arial" w:hAnsi="Arial" w:cs="Arial"/>
          <w:bCs/>
          <w:sz w:val="24"/>
          <w:szCs w:val="24"/>
        </w:rPr>
      </w:pPr>
      <w:r w:rsidRPr="004C6C2F">
        <w:rPr>
          <w:rFonts w:ascii="Arial" w:hAnsi="Arial" w:cs="Arial"/>
          <w:b/>
          <w:sz w:val="24"/>
          <w:szCs w:val="24"/>
        </w:rPr>
        <w:lastRenderedPageBreak/>
        <w:t>Zdroj finančných prostriedkov:</w:t>
      </w:r>
      <w:r>
        <w:rPr>
          <w:rFonts w:ascii="Arial" w:hAnsi="Arial" w:cs="Arial"/>
          <w:bCs/>
          <w:sz w:val="24"/>
          <w:szCs w:val="24"/>
        </w:rPr>
        <w:t xml:space="preserve"> </w:t>
      </w:r>
      <w:r w:rsidR="00AD7496">
        <w:rPr>
          <w:rFonts w:ascii="Arial" w:hAnsi="Arial" w:cs="Arial"/>
          <w:bCs/>
          <w:sz w:val="24"/>
          <w:szCs w:val="24"/>
        </w:rPr>
        <w:t xml:space="preserve">Neaplikuje sa. </w:t>
      </w:r>
      <w:r w:rsidR="00FC01ED">
        <w:rPr>
          <w:rFonts w:ascii="Arial" w:hAnsi="Arial" w:cs="Arial"/>
          <w:bCs/>
          <w:sz w:val="24"/>
          <w:szCs w:val="24"/>
        </w:rPr>
        <w:t xml:space="preserve"> </w:t>
      </w:r>
    </w:p>
    <w:p w14:paraId="456B954D" w14:textId="77777777" w:rsidR="004C6C2F" w:rsidRDefault="004C6C2F" w:rsidP="00FC60D3">
      <w:pPr>
        <w:pStyle w:val="Odsekzoznamu"/>
        <w:ind w:left="426"/>
        <w:contextualSpacing w:val="0"/>
        <w:jc w:val="both"/>
        <w:rPr>
          <w:rFonts w:ascii="Arial" w:hAnsi="Arial" w:cs="Arial"/>
          <w:bCs/>
          <w:sz w:val="24"/>
          <w:szCs w:val="24"/>
        </w:rPr>
      </w:pPr>
    </w:p>
    <w:p w14:paraId="2C0A8789" w14:textId="49785901" w:rsidR="004C6C2F" w:rsidRDefault="004C6C2F" w:rsidP="00FC60D3">
      <w:pPr>
        <w:pStyle w:val="Odsekzoznamu"/>
        <w:ind w:left="426"/>
        <w:contextualSpacing w:val="0"/>
        <w:jc w:val="both"/>
        <w:rPr>
          <w:rFonts w:ascii="Arial" w:hAnsi="Arial" w:cs="Arial"/>
          <w:b/>
          <w:sz w:val="24"/>
          <w:szCs w:val="24"/>
        </w:rPr>
      </w:pPr>
      <w:r>
        <w:rPr>
          <w:rFonts w:ascii="Arial" w:hAnsi="Arial" w:cs="Arial"/>
          <w:b/>
          <w:sz w:val="24"/>
          <w:szCs w:val="24"/>
        </w:rPr>
        <w:t>Miesto poskytovania služieb:</w:t>
      </w:r>
    </w:p>
    <w:p w14:paraId="017D0656" w14:textId="457D8C1F" w:rsidR="000A41C5" w:rsidRDefault="004C6C2F" w:rsidP="000A41C5">
      <w:pPr>
        <w:pStyle w:val="Odsekzoznamu"/>
        <w:ind w:left="426"/>
        <w:jc w:val="both"/>
        <w:rPr>
          <w:rFonts w:ascii="Arial" w:hAnsi="Arial" w:cs="Arial"/>
          <w:bCs/>
          <w:sz w:val="24"/>
          <w:szCs w:val="24"/>
        </w:rPr>
      </w:pPr>
      <w:r w:rsidRPr="004C6C2F">
        <w:rPr>
          <w:rFonts w:ascii="Arial" w:hAnsi="Arial" w:cs="Arial"/>
          <w:bCs/>
          <w:sz w:val="24"/>
          <w:szCs w:val="24"/>
        </w:rPr>
        <w:t>NUTS kód:</w:t>
      </w:r>
      <w:r>
        <w:rPr>
          <w:rFonts w:ascii="Arial" w:hAnsi="Arial" w:cs="Arial"/>
          <w:bCs/>
          <w:sz w:val="24"/>
          <w:szCs w:val="24"/>
        </w:rPr>
        <w:t xml:space="preserve"> </w:t>
      </w:r>
      <w:r w:rsidRPr="004C6C2F">
        <w:rPr>
          <w:rFonts w:ascii="Arial" w:hAnsi="Arial" w:cs="Arial"/>
          <w:bCs/>
          <w:sz w:val="24"/>
          <w:szCs w:val="24"/>
        </w:rPr>
        <w:t>SK022 – Trenčiansky kraj</w:t>
      </w:r>
    </w:p>
    <w:p w14:paraId="3E377A7A" w14:textId="77777777" w:rsidR="000A41C5" w:rsidRDefault="000A41C5" w:rsidP="000A41C5">
      <w:pPr>
        <w:pStyle w:val="Odsekzoznamu"/>
        <w:ind w:left="426"/>
        <w:jc w:val="both"/>
        <w:rPr>
          <w:rFonts w:ascii="Arial" w:hAnsi="Arial" w:cs="Arial"/>
          <w:bCs/>
          <w:sz w:val="24"/>
          <w:szCs w:val="24"/>
        </w:rPr>
      </w:pPr>
    </w:p>
    <w:p w14:paraId="6AE6855B" w14:textId="1410F4FB" w:rsidR="000A41C5" w:rsidRPr="000A41C5" w:rsidRDefault="000A41C5" w:rsidP="000A41C5">
      <w:pPr>
        <w:pStyle w:val="Odsekzoznamu"/>
        <w:ind w:left="426"/>
        <w:jc w:val="both"/>
        <w:rPr>
          <w:rFonts w:ascii="Arial" w:hAnsi="Arial" w:cs="Arial"/>
          <w:bCs/>
          <w:sz w:val="24"/>
          <w:szCs w:val="24"/>
        </w:rPr>
      </w:pPr>
      <w:r>
        <w:rPr>
          <w:rFonts w:ascii="Arial" w:hAnsi="Arial" w:cs="Arial"/>
          <w:bCs/>
          <w:sz w:val="24"/>
          <w:szCs w:val="24"/>
        </w:rPr>
        <w:t xml:space="preserve">Katastrálne územie mesta Trenčín. </w:t>
      </w:r>
    </w:p>
    <w:p w14:paraId="0FEF5221" w14:textId="77777777" w:rsidR="00FD76D7" w:rsidRDefault="00FD76D7" w:rsidP="004C6C2F">
      <w:pPr>
        <w:pStyle w:val="Odsekzoznamu"/>
        <w:ind w:left="426"/>
        <w:jc w:val="both"/>
        <w:rPr>
          <w:rFonts w:ascii="Arial" w:hAnsi="Arial" w:cs="Arial"/>
          <w:bCs/>
          <w:sz w:val="24"/>
          <w:szCs w:val="24"/>
        </w:rPr>
      </w:pPr>
    </w:p>
    <w:p w14:paraId="6EB9426F" w14:textId="65FEA8B2" w:rsidR="00FD76D7" w:rsidRPr="00083070" w:rsidRDefault="00FD76D7" w:rsidP="004C6C2F">
      <w:pPr>
        <w:pStyle w:val="Odsekzoznamu"/>
        <w:ind w:left="426"/>
        <w:jc w:val="both"/>
        <w:rPr>
          <w:rFonts w:ascii="Arial" w:hAnsi="Arial" w:cs="Arial"/>
          <w:b/>
          <w:sz w:val="24"/>
          <w:szCs w:val="24"/>
        </w:rPr>
      </w:pPr>
      <w:r w:rsidRPr="00083070">
        <w:rPr>
          <w:rFonts w:ascii="Arial" w:hAnsi="Arial" w:cs="Arial"/>
          <w:b/>
          <w:sz w:val="24"/>
          <w:szCs w:val="24"/>
        </w:rPr>
        <w:t xml:space="preserve">Variantné riešenie: </w:t>
      </w:r>
      <w:r w:rsidRPr="00083070">
        <w:rPr>
          <w:rFonts w:ascii="Arial" w:hAnsi="Arial" w:cs="Arial"/>
          <w:bCs/>
          <w:sz w:val="24"/>
          <w:szCs w:val="24"/>
        </w:rPr>
        <w:t xml:space="preserve">Neumožňuje sa. </w:t>
      </w:r>
    </w:p>
    <w:p w14:paraId="183CF7AE" w14:textId="77777777" w:rsidR="00E56E42" w:rsidRPr="00083070" w:rsidRDefault="00E56E42" w:rsidP="003C60A1">
      <w:pPr>
        <w:pStyle w:val="Odsekzoznamu"/>
        <w:ind w:left="426"/>
        <w:contextualSpacing w:val="0"/>
        <w:jc w:val="both"/>
        <w:rPr>
          <w:rFonts w:ascii="Arial" w:hAnsi="Arial" w:cs="Arial"/>
          <w:bCs/>
          <w:sz w:val="24"/>
          <w:szCs w:val="24"/>
        </w:rPr>
      </w:pPr>
    </w:p>
    <w:p w14:paraId="079D393D" w14:textId="235BEF7E" w:rsidR="00EA13F9" w:rsidRPr="00083070" w:rsidRDefault="00E56E42" w:rsidP="00920944">
      <w:pPr>
        <w:pStyle w:val="Odsekzoznamu"/>
        <w:numPr>
          <w:ilvl w:val="0"/>
          <w:numId w:val="11"/>
        </w:numPr>
        <w:spacing w:after="300"/>
        <w:ind w:left="426" w:hanging="426"/>
        <w:contextualSpacing w:val="0"/>
        <w:jc w:val="both"/>
        <w:rPr>
          <w:rFonts w:ascii="Arial" w:hAnsi="Arial" w:cs="Arial"/>
          <w:sz w:val="24"/>
          <w:szCs w:val="24"/>
        </w:rPr>
      </w:pPr>
      <w:r w:rsidRPr="00083070">
        <w:rPr>
          <w:rFonts w:ascii="Arial" w:hAnsi="Arial" w:cs="Arial"/>
          <w:sz w:val="24"/>
          <w:szCs w:val="24"/>
        </w:rPr>
        <w:t>Koncesionár</w:t>
      </w:r>
      <w:r w:rsidR="00B91F6D" w:rsidRPr="00083070">
        <w:rPr>
          <w:rFonts w:ascii="Arial" w:hAnsi="Arial" w:cs="Arial"/>
          <w:sz w:val="24"/>
          <w:szCs w:val="24"/>
        </w:rPr>
        <w:t xml:space="preserve"> </w:t>
      </w:r>
      <w:r w:rsidR="00953285" w:rsidRPr="00083070">
        <w:rPr>
          <w:rFonts w:ascii="Arial" w:hAnsi="Arial" w:cs="Arial"/>
          <w:sz w:val="24"/>
          <w:szCs w:val="24"/>
        </w:rPr>
        <w:t xml:space="preserve">bude povinný na </w:t>
      </w:r>
      <w:r w:rsidR="00D51F3E" w:rsidRPr="00083070">
        <w:rPr>
          <w:rFonts w:ascii="Arial" w:hAnsi="Arial" w:cs="Arial"/>
          <w:sz w:val="24"/>
          <w:szCs w:val="24"/>
        </w:rPr>
        <w:t xml:space="preserve">vlastné náklady na </w:t>
      </w:r>
      <w:r w:rsidR="00D904E5" w:rsidRPr="00083070">
        <w:rPr>
          <w:rFonts w:ascii="Arial" w:hAnsi="Arial" w:cs="Arial"/>
          <w:sz w:val="24"/>
          <w:szCs w:val="24"/>
        </w:rPr>
        <w:t>koncesnom majetku</w:t>
      </w:r>
      <w:r w:rsidR="00953285" w:rsidRPr="00083070">
        <w:rPr>
          <w:rFonts w:ascii="Arial" w:hAnsi="Arial" w:cs="Arial"/>
          <w:sz w:val="24"/>
          <w:szCs w:val="24"/>
        </w:rPr>
        <w:t xml:space="preserve"> vybudovať</w:t>
      </w:r>
      <w:r w:rsidR="00D51F3E" w:rsidRPr="00083070">
        <w:rPr>
          <w:rFonts w:ascii="Arial" w:hAnsi="Arial" w:cs="Arial"/>
          <w:sz w:val="24"/>
          <w:szCs w:val="24"/>
        </w:rPr>
        <w:t xml:space="preserve"> (vrátane zabezpečenia všetkých potrebných povolení na túto činnosť</w:t>
      </w:r>
      <w:r w:rsidR="00ED58F3" w:rsidRPr="00083070">
        <w:rPr>
          <w:rFonts w:ascii="Arial" w:hAnsi="Arial" w:cs="Arial"/>
          <w:sz w:val="24"/>
          <w:szCs w:val="24"/>
        </w:rPr>
        <w:t>)</w:t>
      </w:r>
      <w:r w:rsidR="009C31A9" w:rsidRPr="00083070">
        <w:rPr>
          <w:rFonts w:ascii="Arial" w:hAnsi="Arial" w:cs="Arial"/>
          <w:sz w:val="24"/>
          <w:szCs w:val="24"/>
        </w:rPr>
        <w:t xml:space="preserve"> </w:t>
      </w:r>
      <w:r w:rsidR="009A44C6" w:rsidRPr="00B266ED">
        <w:rPr>
          <w:rFonts w:ascii="Arial" w:hAnsi="Arial" w:cs="Arial"/>
          <w:color w:val="000000" w:themeColor="text1"/>
          <w:sz w:val="24"/>
          <w:szCs w:val="24"/>
        </w:rPr>
        <w:t>13</w:t>
      </w:r>
      <w:r w:rsidR="00387C8C" w:rsidRPr="00B266ED">
        <w:rPr>
          <w:rFonts w:ascii="Arial" w:hAnsi="Arial" w:cs="Arial"/>
          <w:color w:val="000000" w:themeColor="text1"/>
          <w:sz w:val="24"/>
          <w:szCs w:val="24"/>
        </w:rPr>
        <w:t>1</w:t>
      </w:r>
      <w:r w:rsidR="009A44C6" w:rsidRPr="00083070">
        <w:rPr>
          <w:rFonts w:ascii="Arial" w:hAnsi="Arial" w:cs="Arial"/>
          <w:color w:val="000000" w:themeColor="text1"/>
          <w:sz w:val="24"/>
          <w:szCs w:val="24"/>
        </w:rPr>
        <w:t xml:space="preserve"> </w:t>
      </w:r>
      <w:r w:rsidR="009C31A9" w:rsidRPr="00083070">
        <w:rPr>
          <w:rFonts w:ascii="Arial" w:hAnsi="Arial" w:cs="Arial"/>
          <w:sz w:val="24"/>
          <w:szCs w:val="24"/>
        </w:rPr>
        <w:t xml:space="preserve">autobusových </w:t>
      </w:r>
      <w:r w:rsidR="00D904E5" w:rsidRPr="00083070">
        <w:rPr>
          <w:rFonts w:ascii="Arial" w:hAnsi="Arial" w:cs="Arial"/>
          <w:sz w:val="24"/>
          <w:szCs w:val="24"/>
        </w:rPr>
        <w:t>zastávok</w:t>
      </w:r>
      <w:r w:rsidR="009C4DB5" w:rsidRPr="00083070">
        <w:rPr>
          <w:rFonts w:ascii="Arial" w:hAnsi="Arial" w:cs="Arial"/>
          <w:sz w:val="24"/>
          <w:szCs w:val="24"/>
        </w:rPr>
        <w:t xml:space="preserve"> a</w:t>
      </w:r>
      <w:r w:rsidR="00A61ECD">
        <w:rPr>
          <w:rFonts w:ascii="Arial" w:hAnsi="Arial" w:cs="Arial"/>
          <w:sz w:val="24"/>
          <w:szCs w:val="24"/>
        </w:rPr>
        <w:t xml:space="preserve"> 6 </w:t>
      </w:r>
      <w:proofErr w:type="spellStart"/>
      <w:r w:rsidR="009C4DB5" w:rsidRPr="00083070">
        <w:rPr>
          <w:rFonts w:ascii="Arial" w:hAnsi="Arial" w:cs="Arial"/>
          <w:sz w:val="24"/>
          <w:szCs w:val="24"/>
        </w:rPr>
        <w:t>cyklo</w:t>
      </w:r>
      <w:proofErr w:type="spellEnd"/>
      <w:r w:rsidR="009C4DB5" w:rsidRPr="00083070">
        <w:rPr>
          <w:rFonts w:ascii="Arial" w:hAnsi="Arial" w:cs="Arial"/>
          <w:sz w:val="24"/>
          <w:szCs w:val="24"/>
        </w:rPr>
        <w:t>-prístreškov</w:t>
      </w:r>
      <w:r w:rsidR="009C31A9" w:rsidRPr="00083070">
        <w:rPr>
          <w:rFonts w:ascii="Arial" w:hAnsi="Arial" w:cs="Arial"/>
          <w:sz w:val="24"/>
          <w:szCs w:val="24"/>
        </w:rPr>
        <w:t xml:space="preserve">. </w:t>
      </w:r>
      <w:r w:rsidR="00D904E5" w:rsidRPr="00083070">
        <w:rPr>
          <w:rFonts w:ascii="Arial" w:hAnsi="Arial" w:cs="Arial"/>
          <w:sz w:val="24"/>
          <w:szCs w:val="24"/>
        </w:rPr>
        <w:t>Koncesionár</w:t>
      </w:r>
      <w:r w:rsidR="009C31A9" w:rsidRPr="00083070">
        <w:rPr>
          <w:rFonts w:ascii="Arial" w:hAnsi="Arial" w:cs="Arial"/>
          <w:sz w:val="24"/>
          <w:szCs w:val="24"/>
        </w:rPr>
        <w:t xml:space="preserve"> je oprávnený vybudovať tieto autobusové </w:t>
      </w:r>
      <w:r w:rsidR="0007065D" w:rsidRPr="00083070">
        <w:rPr>
          <w:rFonts w:ascii="Arial" w:hAnsi="Arial" w:cs="Arial"/>
          <w:sz w:val="24"/>
          <w:szCs w:val="24"/>
        </w:rPr>
        <w:t>zastávky</w:t>
      </w:r>
      <w:r w:rsidR="00D4775C" w:rsidRPr="00083070">
        <w:rPr>
          <w:rFonts w:ascii="Arial" w:hAnsi="Arial" w:cs="Arial"/>
          <w:sz w:val="24"/>
          <w:szCs w:val="24"/>
        </w:rPr>
        <w:t xml:space="preserve"> a </w:t>
      </w:r>
      <w:proofErr w:type="spellStart"/>
      <w:r w:rsidR="009C4DB5" w:rsidRPr="00083070">
        <w:rPr>
          <w:rFonts w:ascii="Arial" w:hAnsi="Arial" w:cs="Arial"/>
          <w:sz w:val="24"/>
          <w:szCs w:val="24"/>
        </w:rPr>
        <w:t>cyklo</w:t>
      </w:r>
      <w:proofErr w:type="spellEnd"/>
      <w:r w:rsidR="009C4DB5" w:rsidRPr="00083070">
        <w:rPr>
          <w:rFonts w:ascii="Arial" w:hAnsi="Arial" w:cs="Arial"/>
          <w:sz w:val="24"/>
          <w:szCs w:val="24"/>
        </w:rPr>
        <w:t>-prístrešky</w:t>
      </w:r>
      <w:r w:rsidR="009C31A9" w:rsidRPr="00083070">
        <w:rPr>
          <w:rFonts w:ascii="Arial" w:hAnsi="Arial" w:cs="Arial"/>
          <w:sz w:val="24"/>
          <w:szCs w:val="24"/>
        </w:rPr>
        <w:t xml:space="preserve"> aj s integrovanou </w:t>
      </w:r>
      <w:proofErr w:type="spellStart"/>
      <w:r w:rsidR="009C31A9" w:rsidRPr="00083070">
        <w:rPr>
          <w:rFonts w:ascii="Arial" w:hAnsi="Arial" w:cs="Arial"/>
          <w:sz w:val="24"/>
          <w:szCs w:val="24"/>
        </w:rPr>
        <w:t>citylig</w:t>
      </w:r>
      <w:r w:rsidR="00542561" w:rsidRPr="00083070">
        <w:rPr>
          <w:rFonts w:ascii="Arial" w:hAnsi="Arial" w:cs="Arial"/>
          <w:sz w:val="24"/>
          <w:szCs w:val="24"/>
        </w:rPr>
        <w:t>h</w:t>
      </w:r>
      <w:r w:rsidR="009C31A9" w:rsidRPr="00083070">
        <w:rPr>
          <w:rFonts w:ascii="Arial" w:hAnsi="Arial" w:cs="Arial"/>
          <w:sz w:val="24"/>
          <w:szCs w:val="24"/>
        </w:rPr>
        <w:t>t</w:t>
      </w:r>
      <w:proofErr w:type="spellEnd"/>
      <w:r w:rsidR="009C31A9" w:rsidRPr="00083070">
        <w:rPr>
          <w:rFonts w:ascii="Arial" w:hAnsi="Arial" w:cs="Arial"/>
          <w:sz w:val="24"/>
          <w:szCs w:val="24"/>
        </w:rPr>
        <w:t xml:space="preserve"> vitrínou</w:t>
      </w:r>
      <w:r w:rsidR="00C7327C" w:rsidRPr="00083070">
        <w:rPr>
          <w:rFonts w:ascii="Arial" w:hAnsi="Arial" w:cs="Arial"/>
          <w:sz w:val="24"/>
          <w:szCs w:val="24"/>
        </w:rPr>
        <w:t xml:space="preserve"> (ďalej len „CLP“)</w:t>
      </w:r>
      <w:r w:rsidR="009C31A9" w:rsidRPr="00083070">
        <w:rPr>
          <w:rFonts w:ascii="Arial" w:hAnsi="Arial" w:cs="Arial"/>
          <w:sz w:val="24"/>
          <w:szCs w:val="24"/>
        </w:rPr>
        <w:t xml:space="preserve">, pričom je na zvážení </w:t>
      </w:r>
      <w:r w:rsidR="0007065D" w:rsidRPr="00083070">
        <w:rPr>
          <w:rFonts w:ascii="Arial" w:hAnsi="Arial" w:cs="Arial"/>
          <w:sz w:val="24"/>
          <w:szCs w:val="24"/>
        </w:rPr>
        <w:t>koncesionára,</w:t>
      </w:r>
      <w:r w:rsidR="009C31A9" w:rsidRPr="00083070">
        <w:rPr>
          <w:rFonts w:ascii="Arial" w:hAnsi="Arial" w:cs="Arial"/>
          <w:sz w:val="24"/>
          <w:szCs w:val="24"/>
        </w:rPr>
        <w:t xml:space="preserve"> ktoré</w:t>
      </w:r>
      <w:r w:rsidR="00234906" w:rsidRPr="00083070">
        <w:rPr>
          <w:rFonts w:ascii="Arial" w:hAnsi="Arial" w:cs="Arial"/>
          <w:sz w:val="24"/>
          <w:szCs w:val="24"/>
        </w:rPr>
        <w:t xml:space="preserve"> autobusové</w:t>
      </w:r>
      <w:r w:rsidR="009C31A9" w:rsidRPr="00083070">
        <w:rPr>
          <w:rFonts w:ascii="Arial" w:hAnsi="Arial" w:cs="Arial"/>
          <w:sz w:val="24"/>
          <w:szCs w:val="24"/>
        </w:rPr>
        <w:t xml:space="preserve"> </w:t>
      </w:r>
      <w:r w:rsidR="00234906" w:rsidRPr="00083070">
        <w:rPr>
          <w:rFonts w:ascii="Arial" w:hAnsi="Arial" w:cs="Arial"/>
          <w:sz w:val="24"/>
          <w:szCs w:val="24"/>
        </w:rPr>
        <w:t>zastávky</w:t>
      </w:r>
      <w:r w:rsidR="00D4775C" w:rsidRPr="00083070">
        <w:rPr>
          <w:rFonts w:ascii="Arial" w:hAnsi="Arial" w:cs="Arial"/>
          <w:sz w:val="24"/>
          <w:szCs w:val="24"/>
        </w:rPr>
        <w:t xml:space="preserve"> a </w:t>
      </w:r>
      <w:proofErr w:type="spellStart"/>
      <w:r w:rsidR="00D4775C" w:rsidRPr="00083070">
        <w:rPr>
          <w:rFonts w:ascii="Arial" w:hAnsi="Arial" w:cs="Arial"/>
          <w:sz w:val="24"/>
          <w:szCs w:val="24"/>
        </w:rPr>
        <w:t>cyklo</w:t>
      </w:r>
      <w:proofErr w:type="spellEnd"/>
      <w:r w:rsidR="00D4775C" w:rsidRPr="00083070">
        <w:rPr>
          <w:rFonts w:ascii="Arial" w:hAnsi="Arial" w:cs="Arial"/>
          <w:sz w:val="24"/>
          <w:szCs w:val="24"/>
        </w:rPr>
        <w:t>-prístrešky</w:t>
      </w:r>
      <w:r w:rsidR="00234906" w:rsidRPr="00083070">
        <w:rPr>
          <w:rFonts w:ascii="Arial" w:hAnsi="Arial" w:cs="Arial"/>
          <w:sz w:val="24"/>
          <w:szCs w:val="24"/>
        </w:rPr>
        <w:t xml:space="preserve"> </w:t>
      </w:r>
      <w:r w:rsidR="009C31A9" w:rsidRPr="00083070">
        <w:rPr>
          <w:rFonts w:ascii="Arial" w:hAnsi="Arial" w:cs="Arial"/>
          <w:sz w:val="24"/>
          <w:szCs w:val="24"/>
        </w:rPr>
        <w:t xml:space="preserve">a koľko integrovaných </w:t>
      </w:r>
      <w:r w:rsidR="00C7327C" w:rsidRPr="00083070">
        <w:rPr>
          <w:rFonts w:ascii="Arial" w:hAnsi="Arial" w:cs="Arial"/>
          <w:sz w:val="24"/>
          <w:szCs w:val="24"/>
        </w:rPr>
        <w:t xml:space="preserve">CLP </w:t>
      </w:r>
      <w:r w:rsidR="009C31A9" w:rsidRPr="00083070">
        <w:rPr>
          <w:rFonts w:ascii="Arial" w:hAnsi="Arial" w:cs="Arial"/>
          <w:sz w:val="24"/>
          <w:szCs w:val="24"/>
        </w:rPr>
        <w:t>budú mať, v súlade so špecifikáciou podľa prílohy č. 4</w:t>
      </w:r>
      <w:r w:rsidR="00E21029" w:rsidRPr="00083070">
        <w:rPr>
          <w:rFonts w:ascii="Arial" w:hAnsi="Arial" w:cs="Arial"/>
          <w:sz w:val="24"/>
          <w:szCs w:val="24"/>
        </w:rPr>
        <w:t xml:space="preserve"> a č. 4a</w:t>
      </w:r>
      <w:r w:rsidR="009C31A9" w:rsidRPr="00083070">
        <w:rPr>
          <w:rFonts w:ascii="Arial" w:hAnsi="Arial" w:cs="Arial"/>
          <w:sz w:val="24"/>
          <w:szCs w:val="24"/>
        </w:rPr>
        <w:t xml:space="preserve"> týchto súťažných podmienok. Počet </w:t>
      </w:r>
      <w:r w:rsidR="00234906" w:rsidRPr="00083070">
        <w:rPr>
          <w:rFonts w:ascii="Arial" w:hAnsi="Arial" w:cs="Arial"/>
          <w:sz w:val="24"/>
          <w:szCs w:val="24"/>
        </w:rPr>
        <w:t>autobusových zastávok</w:t>
      </w:r>
      <w:r w:rsidR="00D4775C" w:rsidRPr="00083070">
        <w:rPr>
          <w:rFonts w:ascii="Arial" w:hAnsi="Arial" w:cs="Arial"/>
          <w:sz w:val="24"/>
          <w:szCs w:val="24"/>
        </w:rPr>
        <w:t xml:space="preserve"> a </w:t>
      </w:r>
      <w:proofErr w:type="spellStart"/>
      <w:r w:rsidR="00D4775C" w:rsidRPr="00083070">
        <w:rPr>
          <w:rFonts w:ascii="Arial" w:hAnsi="Arial" w:cs="Arial"/>
          <w:sz w:val="24"/>
          <w:szCs w:val="24"/>
        </w:rPr>
        <w:t>cyklo</w:t>
      </w:r>
      <w:proofErr w:type="spellEnd"/>
      <w:r w:rsidR="00D4775C" w:rsidRPr="00083070">
        <w:rPr>
          <w:rFonts w:ascii="Arial" w:hAnsi="Arial" w:cs="Arial"/>
          <w:sz w:val="24"/>
          <w:szCs w:val="24"/>
        </w:rPr>
        <w:t>-prístreškov</w:t>
      </w:r>
      <w:r w:rsidR="00234906" w:rsidRPr="00083070">
        <w:rPr>
          <w:rFonts w:ascii="Arial" w:hAnsi="Arial" w:cs="Arial"/>
          <w:sz w:val="24"/>
          <w:szCs w:val="24"/>
        </w:rPr>
        <w:t xml:space="preserve"> </w:t>
      </w:r>
      <w:r w:rsidR="009C31A9" w:rsidRPr="00083070">
        <w:rPr>
          <w:rFonts w:ascii="Arial" w:hAnsi="Arial" w:cs="Arial"/>
          <w:sz w:val="24"/>
          <w:szCs w:val="24"/>
        </w:rPr>
        <w:t>s integrovanou CL</w:t>
      </w:r>
      <w:r w:rsidR="00C7327C" w:rsidRPr="00083070">
        <w:rPr>
          <w:rFonts w:ascii="Arial" w:hAnsi="Arial" w:cs="Arial"/>
          <w:sz w:val="24"/>
          <w:szCs w:val="24"/>
        </w:rPr>
        <w:t>P</w:t>
      </w:r>
      <w:r w:rsidR="009C31A9" w:rsidRPr="00083070">
        <w:rPr>
          <w:rFonts w:ascii="Arial" w:hAnsi="Arial" w:cs="Arial"/>
          <w:sz w:val="24"/>
          <w:szCs w:val="24"/>
        </w:rPr>
        <w:t xml:space="preserve"> je </w:t>
      </w:r>
      <w:r w:rsidR="00491E20" w:rsidRPr="00083070">
        <w:rPr>
          <w:rFonts w:ascii="Arial" w:hAnsi="Arial" w:cs="Arial"/>
          <w:sz w:val="24"/>
          <w:szCs w:val="24"/>
        </w:rPr>
        <w:t>koncesionár</w:t>
      </w:r>
      <w:r w:rsidR="009C31A9" w:rsidRPr="00083070">
        <w:rPr>
          <w:rFonts w:ascii="Arial" w:hAnsi="Arial" w:cs="Arial"/>
          <w:sz w:val="24"/>
          <w:szCs w:val="24"/>
        </w:rPr>
        <w:t xml:space="preserve"> povinný uviesť vo svojej ponuke. Presné umiestnenie jednotlivých </w:t>
      </w:r>
      <w:r w:rsidR="00234906" w:rsidRPr="00083070">
        <w:rPr>
          <w:rFonts w:ascii="Arial" w:hAnsi="Arial" w:cs="Arial"/>
          <w:sz w:val="24"/>
          <w:szCs w:val="24"/>
        </w:rPr>
        <w:t>autobusových zastávok</w:t>
      </w:r>
      <w:r w:rsidR="00D4775C" w:rsidRPr="00083070">
        <w:rPr>
          <w:rFonts w:ascii="Arial" w:hAnsi="Arial" w:cs="Arial"/>
          <w:sz w:val="24"/>
          <w:szCs w:val="24"/>
        </w:rPr>
        <w:t xml:space="preserve"> a </w:t>
      </w:r>
      <w:proofErr w:type="spellStart"/>
      <w:r w:rsidR="00D4775C" w:rsidRPr="00083070">
        <w:rPr>
          <w:rFonts w:ascii="Arial" w:hAnsi="Arial" w:cs="Arial"/>
          <w:sz w:val="24"/>
          <w:szCs w:val="24"/>
        </w:rPr>
        <w:t>cyklo</w:t>
      </w:r>
      <w:proofErr w:type="spellEnd"/>
      <w:r w:rsidR="00D4775C" w:rsidRPr="00083070">
        <w:rPr>
          <w:rFonts w:ascii="Arial" w:hAnsi="Arial" w:cs="Arial"/>
          <w:sz w:val="24"/>
          <w:szCs w:val="24"/>
        </w:rPr>
        <w:t>-prístreškov</w:t>
      </w:r>
      <w:r w:rsidR="00234906" w:rsidRPr="00083070">
        <w:rPr>
          <w:rFonts w:ascii="Arial" w:hAnsi="Arial" w:cs="Arial"/>
          <w:sz w:val="24"/>
          <w:szCs w:val="24"/>
        </w:rPr>
        <w:t xml:space="preserve"> </w:t>
      </w:r>
      <w:r w:rsidR="009C31A9" w:rsidRPr="00083070">
        <w:rPr>
          <w:rFonts w:ascii="Arial" w:hAnsi="Arial" w:cs="Arial"/>
          <w:sz w:val="24"/>
          <w:szCs w:val="24"/>
        </w:rPr>
        <w:t>s integrovanou CL</w:t>
      </w:r>
      <w:r w:rsidR="00C7327C" w:rsidRPr="00083070">
        <w:rPr>
          <w:rFonts w:ascii="Arial" w:hAnsi="Arial" w:cs="Arial"/>
          <w:sz w:val="24"/>
          <w:szCs w:val="24"/>
        </w:rPr>
        <w:t>P</w:t>
      </w:r>
      <w:r w:rsidR="009C31A9" w:rsidRPr="00083070">
        <w:rPr>
          <w:rFonts w:ascii="Arial" w:hAnsi="Arial" w:cs="Arial"/>
          <w:sz w:val="24"/>
          <w:szCs w:val="24"/>
        </w:rPr>
        <w:t xml:space="preserve"> na území mesta Trenčín </w:t>
      </w:r>
      <w:r w:rsidR="008A2B42" w:rsidRPr="00083070">
        <w:rPr>
          <w:rFonts w:ascii="Arial" w:hAnsi="Arial" w:cs="Arial"/>
          <w:sz w:val="24"/>
          <w:szCs w:val="24"/>
        </w:rPr>
        <w:t xml:space="preserve"> vybratých v zmysle týchto </w:t>
      </w:r>
      <w:r w:rsidR="003A5C8B" w:rsidRPr="00083070">
        <w:rPr>
          <w:rFonts w:ascii="Arial" w:hAnsi="Arial" w:cs="Arial"/>
          <w:sz w:val="24"/>
          <w:szCs w:val="24"/>
        </w:rPr>
        <w:t xml:space="preserve">súťažných podmienok </w:t>
      </w:r>
      <w:r w:rsidR="009C31A9" w:rsidRPr="00083070">
        <w:rPr>
          <w:rFonts w:ascii="Arial" w:hAnsi="Arial" w:cs="Arial"/>
          <w:sz w:val="24"/>
          <w:szCs w:val="24"/>
        </w:rPr>
        <w:t xml:space="preserve">je Víťazný uchádzač povinný oznámiť v lehote do </w:t>
      </w:r>
      <w:r w:rsidR="0014675B" w:rsidRPr="00083070">
        <w:rPr>
          <w:rFonts w:ascii="Arial" w:hAnsi="Arial" w:cs="Arial"/>
          <w:b/>
          <w:bCs/>
          <w:sz w:val="24"/>
          <w:szCs w:val="24"/>
        </w:rPr>
        <w:t>1</w:t>
      </w:r>
      <w:r w:rsidR="009C31A9" w:rsidRPr="00083070">
        <w:rPr>
          <w:rFonts w:ascii="Arial" w:hAnsi="Arial" w:cs="Arial"/>
          <w:b/>
          <w:bCs/>
          <w:sz w:val="24"/>
          <w:szCs w:val="24"/>
        </w:rPr>
        <w:t>0</w:t>
      </w:r>
      <w:r w:rsidR="0014675B" w:rsidRPr="00083070">
        <w:rPr>
          <w:rFonts w:ascii="Arial" w:hAnsi="Arial" w:cs="Arial"/>
          <w:b/>
          <w:bCs/>
          <w:sz w:val="24"/>
          <w:szCs w:val="24"/>
        </w:rPr>
        <w:t xml:space="preserve"> pracovných</w:t>
      </w:r>
      <w:r w:rsidR="009C31A9" w:rsidRPr="00083070">
        <w:rPr>
          <w:rFonts w:ascii="Arial" w:hAnsi="Arial" w:cs="Arial"/>
          <w:b/>
          <w:bCs/>
          <w:sz w:val="24"/>
          <w:szCs w:val="24"/>
        </w:rPr>
        <w:t xml:space="preserve"> dní</w:t>
      </w:r>
      <w:r w:rsidR="009C31A9" w:rsidRPr="00083070">
        <w:rPr>
          <w:rFonts w:ascii="Arial" w:hAnsi="Arial" w:cs="Arial"/>
          <w:sz w:val="24"/>
          <w:szCs w:val="24"/>
        </w:rPr>
        <w:t xml:space="preserve"> odo dňa oznámenia výsledku súťaže, a to ich špecifikáciou v podpísanom návrhu Zmluvy</w:t>
      </w:r>
      <w:r w:rsidR="00703F69" w:rsidRPr="00083070">
        <w:rPr>
          <w:rFonts w:ascii="Arial" w:hAnsi="Arial" w:cs="Arial"/>
          <w:sz w:val="24"/>
          <w:szCs w:val="24"/>
        </w:rPr>
        <w:t>.</w:t>
      </w:r>
      <w:r w:rsidR="00D91850" w:rsidRPr="00083070">
        <w:rPr>
          <w:rFonts w:ascii="Arial" w:hAnsi="Arial" w:cs="Arial"/>
          <w:sz w:val="24"/>
          <w:szCs w:val="24"/>
        </w:rPr>
        <w:t xml:space="preserve"> </w:t>
      </w:r>
      <w:r w:rsidR="00920944" w:rsidRPr="00083070">
        <w:rPr>
          <w:rFonts w:ascii="Arial" w:hAnsi="Arial" w:cs="Arial"/>
          <w:sz w:val="24"/>
          <w:szCs w:val="24"/>
        </w:rPr>
        <w:t xml:space="preserve">V prípade, ak by počas trvania zmluvy koncesionár chcel zvýšiť počet jednotlivých </w:t>
      </w:r>
      <w:r w:rsidR="00910FF9" w:rsidRPr="00083070">
        <w:rPr>
          <w:rFonts w:ascii="Arial" w:hAnsi="Arial" w:cs="Arial"/>
          <w:sz w:val="24"/>
          <w:szCs w:val="24"/>
        </w:rPr>
        <w:t>prístreškov</w:t>
      </w:r>
      <w:r w:rsidR="00920944" w:rsidRPr="00083070">
        <w:rPr>
          <w:rFonts w:ascii="Arial" w:hAnsi="Arial" w:cs="Arial"/>
          <w:sz w:val="24"/>
          <w:szCs w:val="24"/>
        </w:rPr>
        <w:t xml:space="preserve"> s integrovanou CLP na území mesta Trenčín (zníženie počtu autobusových </w:t>
      </w:r>
      <w:r w:rsidR="00910FF9" w:rsidRPr="00083070">
        <w:rPr>
          <w:rFonts w:ascii="Arial" w:hAnsi="Arial" w:cs="Arial"/>
          <w:sz w:val="24"/>
          <w:szCs w:val="24"/>
        </w:rPr>
        <w:t>prístreškov</w:t>
      </w:r>
      <w:r w:rsidR="00920944" w:rsidRPr="00083070">
        <w:rPr>
          <w:rFonts w:ascii="Arial" w:hAnsi="Arial" w:cs="Arial"/>
          <w:sz w:val="24"/>
          <w:szCs w:val="24"/>
        </w:rPr>
        <w:t xml:space="preserve"> s CLP </w:t>
      </w:r>
      <w:r w:rsidR="00910FF9" w:rsidRPr="00083070">
        <w:rPr>
          <w:rFonts w:ascii="Arial" w:hAnsi="Arial" w:cs="Arial"/>
          <w:sz w:val="24"/>
          <w:szCs w:val="24"/>
        </w:rPr>
        <w:t>alebo</w:t>
      </w:r>
      <w:r w:rsidR="00BD7278" w:rsidRPr="00083070">
        <w:rPr>
          <w:rFonts w:ascii="Arial" w:hAnsi="Arial" w:cs="Arial"/>
          <w:sz w:val="24"/>
          <w:szCs w:val="24"/>
        </w:rPr>
        <w:t xml:space="preserve"> </w:t>
      </w:r>
      <w:proofErr w:type="spellStart"/>
      <w:r w:rsidR="00BD7278" w:rsidRPr="00083070">
        <w:rPr>
          <w:rFonts w:ascii="Arial" w:hAnsi="Arial" w:cs="Arial"/>
          <w:sz w:val="24"/>
          <w:szCs w:val="24"/>
        </w:rPr>
        <w:t>cyklo</w:t>
      </w:r>
      <w:proofErr w:type="spellEnd"/>
      <w:r w:rsidR="00BD7278" w:rsidRPr="00083070">
        <w:rPr>
          <w:rFonts w:ascii="Arial" w:hAnsi="Arial" w:cs="Arial"/>
          <w:sz w:val="24"/>
          <w:szCs w:val="24"/>
        </w:rPr>
        <w:t xml:space="preserve">-prístreškov s CLP </w:t>
      </w:r>
      <w:r w:rsidR="00920944" w:rsidRPr="00083070">
        <w:rPr>
          <w:rFonts w:ascii="Arial" w:hAnsi="Arial" w:cs="Arial"/>
          <w:sz w:val="24"/>
          <w:szCs w:val="24"/>
        </w:rPr>
        <w:t xml:space="preserve">nie je možné), tak bude táto zmena podliehať uzatvoreniu dodatku v zmysle § 18 ods. 1 písm. a) ZVO. </w:t>
      </w:r>
    </w:p>
    <w:p w14:paraId="6388CF1D" w14:textId="7691F17A" w:rsidR="006B4D6A" w:rsidRPr="00F216A4" w:rsidRDefault="00D91850" w:rsidP="00EA13F9">
      <w:pPr>
        <w:pStyle w:val="Odsekzoznamu"/>
        <w:spacing w:after="300"/>
        <w:ind w:left="426"/>
        <w:contextualSpacing w:val="0"/>
        <w:jc w:val="both"/>
        <w:rPr>
          <w:rFonts w:ascii="Arial" w:hAnsi="Arial" w:cs="Arial"/>
          <w:sz w:val="24"/>
          <w:szCs w:val="24"/>
          <w:highlight w:val="yellow"/>
        </w:rPr>
      </w:pPr>
      <w:r w:rsidRPr="00832B11">
        <w:rPr>
          <w:rFonts w:ascii="Arial" w:hAnsi="Arial" w:cs="Arial"/>
          <w:sz w:val="24"/>
          <w:szCs w:val="24"/>
        </w:rPr>
        <w:t xml:space="preserve">V prípade, ak by počas trvania </w:t>
      </w:r>
      <w:r w:rsidR="008F1658">
        <w:rPr>
          <w:rFonts w:ascii="Arial" w:hAnsi="Arial" w:cs="Arial"/>
          <w:sz w:val="24"/>
          <w:szCs w:val="24"/>
        </w:rPr>
        <w:t>zm</w:t>
      </w:r>
      <w:r w:rsidRPr="00832B11">
        <w:rPr>
          <w:rFonts w:ascii="Arial" w:hAnsi="Arial" w:cs="Arial"/>
          <w:sz w:val="24"/>
          <w:szCs w:val="24"/>
        </w:rPr>
        <w:t xml:space="preserve">luvy </w:t>
      </w:r>
      <w:r w:rsidR="00F654F9" w:rsidRPr="00F654F9">
        <w:rPr>
          <w:rFonts w:ascii="Arial" w:hAnsi="Arial" w:cs="Arial"/>
          <w:sz w:val="24"/>
          <w:szCs w:val="24"/>
        </w:rPr>
        <w:t>vznik</w:t>
      </w:r>
      <w:r w:rsidR="00F654F9">
        <w:rPr>
          <w:rFonts w:ascii="Arial" w:hAnsi="Arial" w:cs="Arial"/>
          <w:sz w:val="24"/>
          <w:szCs w:val="24"/>
        </w:rPr>
        <w:t>la</w:t>
      </w:r>
      <w:r w:rsidR="00F654F9" w:rsidRPr="00F654F9">
        <w:rPr>
          <w:rFonts w:ascii="Arial" w:hAnsi="Arial" w:cs="Arial"/>
          <w:sz w:val="24"/>
          <w:szCs w:val="24"/>
        </w:rPr>
        <w:t xml:space="preserve"> potreba vybudovania ďalších nových autobusových </w:t>
      </w:r>
      <w:r w:rsidR="00EA7E16">
        <w:rPr>
          <w:rFonts w:ascii="Arial" w:hAnsi="Arial" w:cs="Arial"/>
          <w:sz w:val="24"/>
          <w:szCs w:val="24"/>
        </w:rPr>
        <w:t xml:space="preserve">zastávok </w:t>
      </w:r>
      <w:r w:rsidR="00F654F9" w:rsidRPr="00F654F9">
        <w:rPr>
          <w:rFonts w:ascii="Arial" w:hAnsi="Arial" w:cs="Arial"/>
          <w:sz w:val="24"/>
          <w:szCs w:val="24"/>
        </w:rPr>
        <w:t>sú zmluvné strany oprávnené uzatvoriť dodatok k tejto zmluve</w:t>
      </w:r>
      <w:r w:rsidR="00F654F9">
        <w:rPr>
          <w:rFonts w:ascii="Arial" w:hAnsi="Arial" w:cs="Arial"/>
          <w:sz w:val="24"/>
          <w:szCs w:val="24"/>
        </w:rPr>
        <w:t xml:space="preserve"> v zmysle čl. V. ods. 5.4 </w:t>
      </w:r>
      <w:r w:rsidR="008F1658">
        <w:rPr>
          <w:rFonts w:ascii="Arial" w:hAnsi="Arial" w:cs="Arial"/>
          <w:sz w:val="24"/>
          <w:szCs w:val="24"/>
        </w:rPr>
        <w:t>návrhu z</w:t>
      </w:r>
      <w:r w:rsidR="00F654F9">
        <w:rPr>
          <w:rFonts w:ascii="Arial" w:hAnsi="Arial" w:cs="Arial"/>
          <w:sz w:val="24"/>
          <w:szCs w:val="24"/>
        </w:rPr>
        <w:t>mluvy</w:t>
      </w:r>
      <w:r w:rsidR="008F1658">
        <w:rPr>
          <w:rFonts w:ascii="Arial" w:hAnsi="Arial" w:cs="Arial"/>
          <w:sz w:val="24"/>
          <w:szCs w:val="24"/>
        </w:rPr>
        <w:t>, ktorý tvorí prílohu k týmto podmienkam</w:t>
      </w:r>
      <w:r w:rsidR="008C7A27" w:rsidRPr="00832B11">
        <w:rPr>
          <w:rFonts w:ascii="Arial" w:hAnsi="Arial" w:cs="Arial"/>
          <w:sz w:val="24"/>
          <w:szCs w:val="24"/>
        </w:rPr>
        <w:t xml:space="preserve">. </w:t>
      </w:r>
    </w:p>
    <w:p w14:paraId="297AF49C" w14:textId="2DCB042E" w:rsidR="00F101E6" w:rsidRDefault="00F101E6" w:rsidP="002756FB">
      <w:pPr>
        <w:pStyle w:val="Odsekzoznamu"/>
        <w:spacing w:after="300"/>
        <w:ind w:left="426"/>
        <w:contextualSpacing w:val="0"/>
        <w:jc w:val="both"/>
        <w:rPr>
          <w:rFonts w:ascii="Arial" w:hAnsi="Arial" w:cs="Arial"/>
          <w:sz w:val="24"/>
          <w:szCs w:val="24"/>
        </w:rPr>
      </w:pPr>
      <w:r>
        <w:rPr>
          <w:rFonts w:ascii="Arial" w:hAnsi="Arial" w:cs="Arial"/>
          <w:sz w:val="24"/>
          <w:szCs w:val="24"/>
        </w:rPr>
        <w:t xml:space="preserve">Súčasťou </w:t>
      </w:r>
      <w:r w:rsidR="00234906">
        <w:rPr>
          <w:rFonts w:ascii="Arial" w:hAnsi="Arial" w:cs="Arial"/>
          <w:sz w:val="24"/>
          <w:szCs w:val="24"/>
        </w:rPr>
        <w:t xml:space="preserve">autobusových zastávok </w:t>
      </w:r>
      <w:r>
        <w:rPr>
          <w:rFonts w:ascii="Arial" w:hAnsi="Arial" w:cs="Arial"/>
          <w:sz w:val="24"/>
          <w:szCs w:val="24"/>
        </w:rPr>
        <w:t>musia byť aj informačné tabule</w:t>
      </w:r>
      <w:r w:rsidR="00E21029">
        <w:rPr>
          <w:rFonts w:ascii="Arial" w:hAnsi="Arial" w:cs="Arial"/>
          <w:sz w:val="24"/>
          <w:szCs w:val="24"/>
        </w:rPr>
        <w:t xml:space="preserve"> - vitríny</w:t>
      </w:r>
      <w:r>
        <w:rPr>
          <w:rFonts w:ascii="Arial" w:hAnsi="Arial" w:cs="Arial"/>
          <w:sz w:val="24"/>
          <w:szCs w:val="24"/>
        </w:rPr>
        <w:t xml:space="preserve"> pre</w:t>
      </w:r>
      <w:r w:rsidR="00C65615" w:rsidRPr="00C65615">
        <w:t xml:space="preserve"> </w:t>
      </w:r>
      <w:r w:rsidR="00C65615" w:rsidRPr="00C65615">
        <w:rPr>
          <w:rFonts w:ascii="Arial" w:hAnsi="Arial" w:cs="Arial"/>
          <w:sz w:val="24"/>
          <w:szCs w:val="24"/>
        </w:rPr>
        <w:t>účely umiestnenia grafikonu verejnej hromadnej dopravy</w:t>
      </w:r>
      <w:r w:rsidR="00C65615">
        <w:rPr>
          <w:rFonts w:ascii="Arial" w:hAnsi="Arial" w:cs="Arial"/>
          <w:sz w:val="24"/>
          <w:szCs w:val="24"/>
        </w:rPr>
        <w:t>,</w:t>
      </w:r>
      <w:r>
        <w:rPr>
          <w:rFonts w:ascii="Arial" w:hAnsi="Arial" w:cs="Arial"/>
          <w:sz w:val="24"/>
          <w:szCs w:val="24"/>
        </w:rPr>
        <w:t xml:space="preserve"> umiestnenie cestovných poriadkov, schémy liniek, a pod. v súlade so špecifikáciou podľa prílohy č. </w:t>
      </w:r>
      <w:r w:rsidR="00FC6FD7">
        <w:rPr>
          <w:rFonts w:ascii="Arial" w:hAnsi="Arial" w:cs="Arial"/>
          <w:sz w:val="24"/>
          <w:szCs w:val="24"/>
        </w:rPr>
        <w:t>4</w:t>
      </w:r>
      <w:r w:rsidR="009C31A9">
        <w:rPr>
          <w:rFonts w:ascii="Arial" w:hAnsi="Arial" w:cs="Arial"/>
          <w:sz w:val="24"/>
          <w:szCs w:val="24"/>
        </w:rPr>
        <w:t xml:space="preserve"> týchto súťažných podmienok</w:t>
      </w:r>
      <w:r w:rsidR="00E21029">
        <w:rPr>
          <w:rFonts w:ascii="Arial" w:hAnsi="Arial" w:cs="Arial"/>
          <w:sz w:val="24"/>
          <w:szCs w:val="24"/>
        </w:rPr>
        <w:t xml:space="preserve"> a vo veľkosti podľa prílohy č. 4a týchto súťažných podmienok</w:t>
      </w:r>
      <w:r w:rsidR="00A37D21">
        <w:rPr>
          <w:rFonts w:ascii="Arial" w:hAnsi="Arial" w:cs="Arial"/>
          <w:sz w:val="24"/>
          <w:szCs w:val="24"/>
        </w:rPr>
        <w:t>. Koncesionár je povinný</w:t>
      </w:r>
      <w:r w:rsidR="00A37D21" w:rsidRPr="00A37D21">
        <w:t xml:space="preserve"> </w:t>
      </w:r>
      <w:r w:rsidR="00A37D21" w:rsidRPr="00A37D21">
        <w:rPr>
          <w:rFonts w:ascii="Arial" w:hAnsi="Arial" w:cs="Arial"/>
          <w:sz w:val="24"/>
          <w:szCs w:val="24"/>
        </w:rPr>
        <w:t xml:space="preserve">po celú dobu trvania nájmu zabezpečovať opravy, čistenie a údržbu </w:t>
      </w:r>
      <w:r w:rsidR="00612D8D">
        <w:rPr>
          <w:rFonts w:ascii="Arial" w:hAnsi="Arial" w:cs="Arial"/>
          <w:sz w:val="24"/>
          <w:szCs w:val="24"/>
        </w:rPr>
        <w:t xml:space="preserve">každej </w:t>
      </w:r>
      <w:r w:rsidR="00A37D21" w:rsidRPr="00A37D21">
        <w:rPr>
          <w:rFonts w:ascii="Arial" w:hAnsi="Arial" w:cs="Arial"/>
          <w:sz w:val="24"/>
          <w:szCs w:val="24"/>
        </w:rPr>
        <w:t>vitríny</w:t>
      </w:r>
      <w:r w:rsidR="00FC6FD7">
        <w:rPr>
          <w:rFonts w:ascii="Arial" w:hAnsi="Arial" w:cs="Arial"/>
          <w:sz w:val="24"/>
          <w:szCs w:val="24"/>
        </w:rPr>
        <w:t>.</w:t>
      </w:r>
    </w:p>
    <w:p w14:paraId="4538AA48" w14:textId="2F5C18FF" w:rsidR="006B4D6A" w:rsidRDefault="006B4D6A" w:rsidP="002756FB">
      <w:pPr>
        <w:pStyle w:val="Odsekzoznamu"/>
        <w:spacing w:after="300"/>
        <w:ind w:left="426"/>
        <w:contextualSpacing w:val="0"/>
        <w:jc w:val="both"/>
        <w:rPr>
          <w:rFonts w:ascii="Arial" w:hAnsi="Arial" w:cs="Arial"/>
          <w:sz w:val="24"/>
          <w:szCs w:val="24"/>
        </w:rPr>
      </w:pPr>
      <w:r>
        <w:rPr>
          <w:rFonts w:ascii="Arial" w:hAnsi="Arial" w:cs="Arial"/>
          <w:sz w:val="24"/>
          <w:szCs w:val="24"/>
        </w:rPr>
        <w:t xml:space="preserve">Nové autobusové </w:t>
      </w:r>
      <w:r w:rsidR="003C2625">
        <w:rPr>
          <w:rFonts w:ascii="Arial" w:hAnsi="Arial" w:cs="Arial"/>
          <w:sz w:val="24"/>
          <w:szCs w:val="24"/>
        </w:rPr>
        <w:t>zastávky</w:t>
      </w:r>
      <w:r w:rsidR="00A05ED9">
        <w:rPr>
          <w:rFonts w:ascii="Arial" w:hAnsi="Arial" w:cs="Arial"/>
          <w:sz w:val="24"/>
          <w:szCs w:val="24"/>
        </w:rPr>
        <w:t xml:space="preserve"> a </w:t>
      </w:r>
      <w:proofErr w:type="spellStart"/>
      <w:r w:rsidR="00A05ED9">
        <w:rPr>
          <w:rFonts w:ascii="Arial" w:hAnsi="Arial" w:cs="Arial"/>
          <w:sz w:val="24"/>
          <w:szCs w:val="24"/>
        </w:rPr>
        <w:t>cyklo</w:t>
      </w:r>
      <w:proofErr w:type="spellEnd"/>
      <w:r w:rsidR="00A05ED9">
        <w:rPr>
          <w:rFonts w:ascii="Arial" w:hAnsi="Arial" w:cs="Arial"/>
          <w:sz w:val="24"/>
          <w:szCs w:val="24"/>
        </w:rPr>
        <w:t>-prístrešky</w:t>
      </w:r>
      <w:r>
        <w:rPr>
          <w:rFonts w:ascii="Arial" w:hAnsi="Arial" w:cs="Arial"/>
          <w:sz w:val="24"/>
          <w:szCs w:val="24"/>
        </w:rPr>
        <w:t xml:space="preserve"> je</w:t>
      </w:r>
      <w:r w:rsidR="00E726A9">
        <w:rPr>
          <w:rFonts w:ascii="Arial" w:hAnsi="Arial" w:cs="Arial"/>
          <w:sz w:val="24"/>
          <w:szCs w:val="24"/>
        </w:rPr>
        <w:t xml:space="preserve"> koncesionár</w:t>
      </w:r>
      <w:r>
        <w:rPr>
          <w:rFonts w:ascii="Arial" w:hAnsi="Arial" w:cs="Arial"/>
          <w:sz w:val="24"/>
          <w:szCs w:val="24"/>
        </w:rPr>
        <w:t xml:space="preserve"> povinný vybudovať v lehote do 6 mesiacov odo dňa nadobudnutia účinnosti Zmluvy, ktorá tvorí prílohu č. </w:t>
      </w:r>
      <w:r w:rsidR="00FC6FD7">
        <w:rPr>
          <w:rFonts w:ascii="Arial" w:hAnsi="Arial" w:cs="Arial"/>
          <w:sz w:val="24"/>
          <w:szCs w:val="24"/>
        </w:rPr>
        <w:t>3</w:t>
      </w:r>
      <w:r>
        <w:rPr>
          <w:rFonts w:ascii="Arial" w:hAnsi="Arial" w:cs="Arial"/>
          <w:sz w:val="24"/>
          <w:szCs w:val="24"/>
        </w:rPr>
        <w:t xml:space="preserve"> týchto súťažných podmienok</w:t>
      </w:r>
      <w:r w:rsidR="00953285">
        <w:rPr>
          <w:rFonts w:ascii="Arial" w:hAnsi="Arial" w:cs="Arial"/>
          <w:sz w:val="24"/>
          <w:szCs w:val="24"/>
        </w:rPr>
        <w:t xml:space="preserve"> (ďalej len „Zmluva“)</w:t>
      </w:r>
      <w:r w:rsidR="003F23B2">
        <w:rPr>
          <w:rFonts w:ascii="Arial" w:hAnsi="Arial" w:cs="Arial"/>
          <w:sz w:val="24"/>
          <w:szCs w:val="24"/>
        </w:rPr>
        <w:t xml:space="preserve">. </w:t>
      </w:r>
    </w:p>
    <w:p w14:paraId="45DA0EB1" w14:textId="14AAFFB6" w:rsidR="0070035A" w:rsidRDefault="006B4D6A" w:rsidP="0070035A">
      <w:pPr>
        <w:pStyle w:val="Odsekzoznamu"/>
        <w:spacing w:after="300"/>
        <w:ind w:left="426"/>
        <w:contextualSpacing w:val="0"/>
        <w:jc w:val="both"/>
        <w:rPr>
          <w:rFonts w:ascii="Arial" w:hAnsi="Arial" w:cs="Arial"/>
          <w:sz w:val="24"/>
          <w:szCs w:val="24"/>
        </w:rPr>
      </w:pPr>
      <w:r>
        <w:rPr>
          <w:rFonts w:ascii="Arial" w:hAnsi="Arial" w:cs="Arial"/>
          <w:sz w:val="24"/>
          <w:szCs w:val="24"/>
        </w:rPr>
        <w:t xml:space="preserve">Jestvujúce </w:t>
      </w:r>
      <w:r w:rsidR="00953285">
        <w:rPr>
          <w:rFonts w:ascii="Arial" w:hAnsi="Arial" w:cs="Arial"/>
          <w:sz w:val="24"/>
          <w:szCs w:val="24"/>
        </w:rPr>
        <w:t xml:space="preserve">autobusové </w:t>
      </w:r>
      <w:r w:rsidR="003C2625">
        <w:rPr>
          <w:rFonts w:ascii="Arial" w:hAnsi="Arial" w:cs="Arial"/>
          <w:sz w:val="24"/>
          <w:szCs w:val="24"/>
        </w:rPr>
        <w:t xml:space="preserve">zastávky </w:t>
      </w:r>
      <w:r>
        <w:rPr>
          <w:rFonts w:ascii="Arial" w:hAnsi="Arial" w:cs="Arial"/>
          <w:sz w:val="24"/>
          <w:szCs w:val="24"/>
        </w:rPr>
        <w:t xml:space="preserve">je víťazný uchádzač povinný vymeniť v lehotách do </w:t>
      </w:r>
      <w:r w:rsidR="009C31A9">
        <w:rPr>
          <w:rFonts w:ascii="Arial" w:hAnsi="Arial" w:cs="Arial"/>
          <w:sz w:val="24"/>
          <w:szCs w:val="24"/>
        </w:rPr>
        <w:t>1 a 2</w:t>
      </w:r>
      <w:r>
        <w:rPr>
          <w:rFonts w:ascii="Arial" w:hAnsi="Arial" w:cs="Arial"/>
          <w:sz w:val="24"/>
          <w:szCs w:val="24"/>
        </w:rPr>
        <w:t xml:space="preserve"> rokov odo dňa nadobudnutia účinnosti Zmluvy. </w:t>
      </w:r>
      <w:r w:rsidR="003C2625">
        <w:rPr>
          <w:rFonts w:ascii="Arial" w:hAnsi="Arial" w:cs="Arial"/>
          <w:sz w:val="24"/>
          <w:szCs w:val="24"/>
        </w:rPr>
        <w:t>Koncesionár</w:t>
      </w:r>
      <w:r>
        <w:rPr>
          <w:rFonts w:ascii="Arial" w:hAnsi="Arial" w:cs="Arial"/>
          <w:sz w:val="24"/>
          <w:szCs w:val="24"/>
        </w:rPr>
        <w:t xml:space="preserve"> je zároveň povinný dodržať </w:t>
      </w:r>
      <w:r w:rsidR="0070035A">
        <w:rPr>
          <w:rFonts w:ascii="Arial" w:hAnsi="Arial" w:cs="Arial"/>
          <w:sz w:val="24"/>
          <w:szCs w:val="24"/>
        </w:rPr>
        <w:t xml:space="preserve">harmonogram výmeny </w:t>
      </w:r>
      <w:r w:rsidR="00234906">
        <w:rPr>
          <w:rFonts w:ascii="Arial" w:hAnsi="Arial" w:cs="Arial"/>
          <w:sz w:val="24"/>
          <w:szCs w:val="24"/>
        </w:rPr>
        <w:t>autobusových zastávok</w:t>
      </w:r>
      <w:r w:rsidR="0070035A">
        <w:rPr>
          <w:rFonts w:ascii="Arial" w:hAnsi="Arial" w:cs="Arial"/>
          <w:sz w:val="24"/>
          <w:szCs w:val="24"/>
        </w:rPr>
        <w:t xml:space="preserve">, tak ako je špecifikovaný v prílohe č. </w:t>
      </w:r>
      <w:r w:rsidR="00A55695">
        <w:rPr>
          <w:rFonts w:ascii="Arial" w:hAnsi="Arial" w:cs="Arial"/>
          <w:sz w:val="24"/>
          <w:szCs w:val="24"/>
        </w:rPr>
        <w:t xml:space="preserve">1 </w:t>
      </w:r>
      <w:r w:rsidR="0070035A">
        <w:rPr>
          <w:rFonts w:ascii="Arial" w:hAnsi="Arial" w:cs="Arial"/>
          <w:sz w:val="24"/>
          <w:szCs w:val="24"/>
        </w:rPr>
        <w:t xml:space="preserve">týchto súťažných podmienok, </w:t>
      </w:r>
      <w:proofErr w:type="spellStart"/>
      <w:r w:rsidR="0070035A">
        <w:rPr>
          <w:rFonts w:ascii="Arial" w:hAnsi="Arial" w:cs="Arial"/>
          <w:sz w:val="24"/>
          <w:szCs w:val="24"/>
        </w:rPr>
        <w:t>t.j</w:t>
      </w:r>
      <w:proofErr w:type="spellEnd"/>
      <w:r w:rsidR="0070035A">
        <w:rPr>
          <w:rFonts w:ascii="Arial" w:hAnsi="Arial" w:cs="Arial"/>
          <w:sz w:val="24"/>
          <w:szCs w:val="24"/>
        </w:rPr>
        <w:t xml:space="preserve">. určenie konkrétnych </w:t>
      </w:r>
      <w:r w:rsidR="002B7A1A">
        <w:rPr>
          <w:rFonts w:ascii="Arial" w:hAnsi="Arial" w:cs="Arial"/>
          <w:sz w:val="24"/>
          <w:szCs w:val="24"/>
        </w:rPr>
        <w:t>zastávok</w:t>
      </w:r>
      <w:r w:rsidR="0070035A">
        <w:rPr>
          <w:rFonts w:ascii="Arial" w:hAnsi="Arial" w:cs="Arial"/>
          <w:sz w:val="24"/>
          <w:szCs w:val="24"/>
        </w:rPr>
        <w:t>, ktoré je povinný vymeniť v</w:t>
      </w:r>
      <w:r w:rsidR="009C31A9">
        <w:rPr>
          <w:rFonts w:ascii="Arial" w:hAnsi="Arial" w:cs="Arial"/>
          <w:sz w:val="24"/>
          <w:szCs w:val="24"/>
        </w:rPr>
        <w:t> </w:t>
      </w:r>
      <w:r w:rsidR="0070035A">
        <w:rPr>
          <w:rFonts w:ascii="Arial" w:hAnsi="Arial" w:cs="Arial"/>
          <w:sz w:val="24"/>
          <w:szCs w:val="24"/>
        </w:rPr>
        <w:t>1</w:t>
      </w:r>
      <w:r w:rsidR="009C31A9">
        <w:rPr>
          <w:rFonts w:ascii="Arial" w:hAnsi="Arial" w:cs="Arial"/>
          <w:sz w:val="24"/>
          <w:szCs w:val="24"/>
        </w:rPr>
        <w:t xml:space="preserve"> a 2</w:t>
      </w:r>
      <w:r w:rsidR="0070035A">
        <w:rPr>
          <w:rFonts w:ascii="Arial" w:hAnsi="Arial" w:cs="Arial"/>
          <w:sz w:val="24"/>
          <w:szCs w:val="24"/>
        </w:rPr>
        <w:t xml:space="preserve"> roku odo dňa účinnosti Zmluvy. </w:t>
      </w:r>
    </w:p>
    <w:p w14:paraId="2583A055" w14:textId="50A54CC6" w:rsidR="0070035A" w:rsidRDefault="00673353" w:rsidP="0070035A">
      <w:pPr>
        <w:pStyle w:val="Odsekzoznamu"/>
        <w:spacing w:after="300"/>
        <w:ind w:left="426"/>
        <w:contextualSpacing w:val="0"/>
        <w:jc w:val="both"/>
        <w:rPr>
          <w:rFonts w:ascii="Arial" w:hAnsi="Arial" w:cs="Arial"/>
          <w:sz w:val="24"/>
          <w:szCs w:val="24"/>
        </w:rPr>
      </w:pPr>
      <w:r>
        <w:rPr>
          <w:rFonts w:ascii="Arial" w:hAnsi="Arial" w:cs="Arial"/>
          <w:sz w:val="24"/>
          <w:szCs w:val="24"/>
        </w:rPr>
        <w:lastRenderedPageBreak/>
        <w:t>Koncesionár</w:t>
      </w:r>
      <w:r w:rsidR="0070035A">
        <w:rPr>
          <w:rFonts w:ascii="Arial" w:hAnsi="Arial" w:cs="Arial"/>
          <w:sz w:val="24"/>
          <w:szCs w:val="24"/>
        </w:rPr>
        <w:t xml:space="preserve"> berie na vedomie, že</w:t>
      </w:r>
      <w:r w:rsidR="00E775CC">
        <w:rPr>
          <w:rFonts w:ascii="Arial" w:hAnsi="Arial" w:cs="Arial"/>
          <w:sz w:val="24"/>
          <w:szCs w:val="24"/>
        </w:rPr>
        <w:t xml:space="preserve"> jestvujúce</w:t>
      </w:r>
      <w:r w:rsidR="0070035A">
        <w:rPr>
          <w:rFonts w:ascii="Arial" w:hAnsi="Arial" w:cs="Arial"/>
          <w:sz w:val="24"/>
          <w:szCs w:val="24"/>
        </w:rPr>
        <w:t xml:space="preserve"> autobusové prístrešky</w:t>
      </w:r>
      <w:r w:rsidR="00C95C54">
        <w:rPr>
          <w:rFonts w:ascii="Arial" w:hAnsi="Arial" w:cs="Arial"/>
          <w:sz w:val="24"/>
          <w:szCs w:val="24"/>
        </w:rPr>
        <w:t xml:space="preserve"> a </w:t>
      </w:r>
      <w:proofErr w:type="spellStart"/>
      <w:r w:rsidR="00C95C54">
        <w:rPr>
          <w:rFonts w:ascii="Arial" w:hAnsi="Arial" w:cs="Arial"/>
          <w:sz w:val="24"/>
          <w:szCs w:val="24"/>
        </w:rPr>
        <w:t>cyklo</w:t>
      </w:r>
      <w:proofErr w:type="spellEnd"/>
      <w:r w:rsidR="00C95C54">
        <w:rPr>
          <w:rFonts w:ascii="Arial" w:hAnsi="Arial" w:cs="Arial"/>
          <w:sz w:val="24"/>
          <w:szCs w:val="24"/>
        </w:rPr>
        <w:t>-prístrešky</w:t>
      </w:r>
      <w:r w:rsidR="0070035A">
        <w:rPr>
          <w:rFonts w:ascii="Arial" w:hAnsi="Arial" w:cs="Arial"/>
          <w:sz w:val="24"/>
          <w:szCs w:val="24"/>
        </w:rPr>
        <w:t xml:space="preserve"> aktuálne nie sú vo vlastníctve </w:t>
      </w:r>
      <w:r w:rsidR="00953285">
        <w:rPr>
          <w:rFonts w:ascii="Arial" w:hAnsi="Arial" w:cs="Arial"/>
          <w:sz w:val="24"/>
          <w:szCs w:val="24"/>
        </w:rPr>
        <w:t>V</w:t>
      </w:r>
      <w:r w:rsidR="0070035A">
        <w:rPr>
          <w:rFonts w:ascii="Arial" w:hAnsi="Arial" w:cs="Arial"/>
          <w:sz w:val="24"/>
          <w:szCs w:val="24"/>
        </w:rPr>
        <w:t>yhlasovateľa, avšak Vyhlasovateľ v spolupráci s</w:t>
      </w:r>
      <w:r w:rsidR="00953285">
        <w:rPr>
          <w:rFonts w:ascii="Arial" w:hAnsi="Arial" w:cs="Arial"/>
          <w:sz w:val="24"/>
          <w:szCs w:val="24"/>
        </w:rPr>
        <w:t xml:space="preserve"> ich </w:t>
      </w:r>
      <w:r w:rsidR="0070035A">
        <w:rPr>
          <w:rFonts w:ascii="Arial" w:hAnsi="Arial" w:cs="Arial"/>
          <w:sz w:val="24"/>
          <w:szCs w:val="24"/>
        </w:rPr>
        <w:t>vlastníkom zabezpečí ich odstránenie tak, aby</w:t>
      </w:r>
      <w:r w:rsidR="00E775CC">
        <w:rPr>
          <w:rFonts w:ascii="Arial" w:hAnsi="Arial" w:cs="Arial"/>
          <w:sz w:val="24"/>
          <w:szCs w:val="24"/>
        </w:rPr>
        <w:t xml:space="preserve"> Koncesionár</w:t>
      </w:r>
      <w:r w:rsidR="0070035A">
        <w:rPr>
          <w:rFonts w:ascii="Arial" w:hAnsi="Arial" w:cs="Arial"/>
          <w:sz w:val="24"/>
          <w:szCs w:val="24"/>
        </w:rPr>
        <w:t xml:space="preserve"> mohol riadne plniť povinnosti podľa Zmluvy. </w:t>
      </w:r>
      <w:r w:rsidR="005B179E">
        <w:rPr>
          <w:rFonts w:ascii="Arial" w:hAnsi="Arial" w:cs="Arial"/>
          <w:sz w:val="24"/>
          <w:szCs w:val="24"/>
        </w:rPr>
        <w:t>V prípade, ak Vyhlasovateľ dohodne s vlastníkom jestvujúcich autobusových prístreškov</w:t>
      </w:r>
      <w:r w:rsidR="001F1885">
        <w:rPr>
          <w:rFonts w:ascii="Arial" w:hAnsi="Arial" w:cs="Arial"/>
          <w:sz w:val="24"/>
          <w:szCs w:val="24"/>
        </w:rPr>
        <w:t xml:space="preserve"> a </w:t>
      </w:r>
      <w:proofErr w:type="spellStart"/>
      <w:r w:rsidR="001F1885">
        <w:rPr>
          <w:rFonts w:ascii="Arial" w:hAnsi="Arial" w:cs="Arial"/>
          <w:sz w:val="24"/>
          <w:szCs w:val="24"/>
        </w:rPr>
        <w:t>cyklo</w:t>
      </w:r>
      <w:proofErr w:type="spellEnd"/>
      <w:r w:rsidR="001F1885">
        <w:rPr>
          <w:rFonts w:ascii="Arial" w:hAnsi="Arial" w:cs="Arial"/>
          <w:sz w:val="24"/>
          <w:szCs w:val="24"/>
        </w:rPr>
        <w:t>-prístreškov</w:t>
      </w:r>
      <w:r w:rsidR="005B179E">
        <w:rPr>
          <w:rFonts w:ascii="Arial" w:hAnsi="Arial" w:cs="Arial"/>
          <w:sz w:val="24"/>
          <w:szCs w:val="24"/>
        </w:rPr>
        <w:t xml:space="preserve"> konkrétny harmonogram odstraňovania prístreškov, ktorý bude v súlade s prílohou č.</w:t>
      </w:r>
      <w:r>
        <w:rPr>
          <w:rFonts w:ascii="Arial" w:hAnsi="Arial" w:cs="Arial"/>
          <w:sz w:val="24"/>
          <w:szCs w:val="24"/>
        </w:rPr>
        <w:t xml:space="preserve"> </w:t>
      </w:r>
      <w:r w:rsidR="004A73A6">
        <w:rPr>
          <w:rFonts w:ascii="Arial" w:hAnsi="Arial" w:cs="Arial"/>
          <w:sz w:val="24"/>
          <w:szCs w:val="24"/>
        </w:rPr>
        <w:t>1</w:t>
      </w:r>
      <w:r w:rsidR="005B179E">
        <w:rPr>
          <w:rFonts w:ascii="Arial" w:hAnsi="Arial" w:cs="Arial"/>
          <w:sz w:val="24"/>
          <w:szCs w:val="24"/>
        </w:rPr>
        <w:t xml:space="preserve"> týchto súťažných podmienok, </w:t>
      </w:r>
      <w:r w:rsidR="00E775CC">
        <w:rPr>
          <w:rFonts w:ascii="Arial" w:hAnsi="Arial" w:cs="Arial"/>
          <w:sz w:val="24"/>
          <w:szCs w:val="24"/>
        </w:rPr>
        <w:t>Koncesionár</w:t>
      </w:r>
      <w:r w:rsidR="005B179E">
        <w:rPr>
          <w:rFonts w:ascii="Arial" w:hAnsi="Arial" w:cs="Arial"/>
          <w:sz w:val="24"/>
          <w:szCs w:val="24"/>
        </w:rPr>
        <w:t xml:space="preserve"> je tento harmonogram povinný akceptovať</w:t>
      </w:r>
      <w:r w:rsidR="009C31A9">
        <w:rPr>
          <w:rFonts w:ascii="Arial" w:hAnsi="Arial" w:cs="Arial"/>
          <w:sz w:val="24"/>
          <w:szCs w:val="24"/>
        </w:rPr>
        <w:t>.</w:t>
      </w:r>
      <w:r w:rsidR="00ED58F3" w:rsidRPr="00ED58F3">
        <w:t xml:space="preserve"> </w:t>
      </w:r>
      <w:r w:rsidR="00ED58F3" w:rsidRPr="00ED58F3">
        <w:rPr>
          <w:rFonts w:ascii="Arial" w:hAnsi="Arial" w:cs="Arial"/>
          <w:sz w:val="24"/>
          <w:szCs w:val="24"/>
        </w:rPr>
        <w:t>Existujúce prístrešky</w:t>
      </w:r>
      <w:r w:rsidR="00793D6D">
        <w:rPr>
          <w:rFonts w:ascii="Arial" w:hAnsi="Arial" w:cs="Arial"/>
          <w:sz w:val="24"/>
          <w:szCs w:val="24"/>
        </w:rPr>
        <w:t xml:space="preserve"> a</w:t>
      </w:r>
      <w:r w:rsidR="00ED58F3" w:rsidRPr="00ED58F3">
        <w:rPr>
          <w:rFonts w:ascii="Arial" w:hAnsi="Arial" w:cs="Arial"/>
          <w:sz w:val="24"/>
          <w:szCs w:val="24"/>
        </w:rPr>
        <w:t xml:space="preserve"> </w:t>
      </w:r>
      <w:proofErr w:type="spellStart"/>
      <w:r w:rsidR="00ED58F3" w:rsidRPr="00ED58F3">
        <w:rPr>
          <w:rFonts w:ascii="Arial" w:hAnsi="Arial" w:cs="Arial"/>
          <w:sz w:val="24"/>
          <w:szCs w:val="24"/>
        </w:rPr>
        <w:t>citylig</w:t>
      </w:r>
      <w:r w:rsidR="00793D6D">
        <w:rPr>
          <w:rFonts w:ascii="Arial" w:hAnsi="Arial" w:cs="Arial"/>
          <w:sz w:val="24"/>
          <w:szCs w:val="24"/>
        </w:rPr>
        <w:t>h</w:t>
      </w:r>
      <w:r w:rsidR="00ED58F3" w:rsidRPr="00ED58F3">
        <w:rPr>
          <w:rFonts w:ascii="Arial" w:hAnsi="Arial" w:cs="Arial"/>
          <w:sz w:val="24"/>
          <w:szCs w:val="24"/>
        </w:rPr>
        <w:t>ty</w:t>
      </w:r>
      <w:proofErr w:type="spellEnd"/>
      <w:r w:rsidR="00ED58F3" w:rsidRPr="00ED58F3">
        <w:rPr>
          <w:rFonts w:ascii="Arial" w:hAnsi="Arial" w:cs="Arial"/>
          <w:sz w:val="24"/>
          <w:szCs w:val="24"/>
        </w:rPr>
        <w:t xml:space="preserve"> </w:t>
      </w:r>
      <w:r w:rsidR="00ED58F3">
        <w:rPr>
          <w:rFonts w:ascii="Arial" w:hAnsi="Arial" w:cs="Arial"/>
          <w:sz w:val="24"/>
          <w:szCs w:val="24"/>
        </w:rPr>
        <w:t>budú</w:t>
      </w:r>
      <w:r w:rsidR="00ED58F3" w:rsidRPr="00ED58F3">
        <w:rPr>
          <w:rFonts w:ascii="Arial" w:hAnsi="Arial" w:cs="Arial"/>
          <w:sz w:val="24"/>
          <w:szCs w:val="24"/>
        </w:rPr>
        <w:t xml:space="preserve"> </w:t>
      </w:r>
      <w:bookmarkStart w:id="9" w:name="_Hlk223301530"/>
      <w:r w:rsidR="00ED58F3" w:rsidRPr="00ED58F3">
        <w:rPr>
          <w:rFonts w:ascii="Arial" w:hAnsi="Arial" w:cs="Arial"/>
          <w:sz w:val="24"/>
          <w:szCs w:val="24"/>
        </w:rPr>
        <w:t>odstrán</w:t>
      </w:r>
      <w:r w:rsidR="00ED58F3">
        <w:rPr>
          <w:rFonts w:ascii="Arial" w:hAnsi="Arial" w:cs="Arial"/>
          <w:sz w:val="24"/>
          <w:szCs w:val="24"/>
        </w:rPr>
        <w:t>ené</w:t>
      </w:r>
      <w:r w:rsidR="00ED58F3" w:rsidRPr="00ED58F3">
        <w:rPr>
          <w:rFonts w:ascii="Arial" w:hAnsi="Arial" w:cs="Arial"/>
          <w:sz w:val="24"/>
          <w:szCs w:val="24"/>
        </w:rPr>
        <w:t xml:space="preserve"> pod úrovňou dlažby, asfaltu, betónu resp. existujúcim povrchom tak, aby bol povrch doplnený existujúcim povrchom v rovine okolitého povrchu</w:t>
      </w:r>
      <w:bookmarkEnd w:id="9"/>
      <w:r w:rsidR="00ED58F3" w:rsidRPr="00ED58F3">
        <w:rPr>
          <w:rFonts w:ascii="Arial" w:hAnsi="Arial" w:cs="Arial"/>
          <w:sz w:val="24"/>
          <w:szCs w:val="24"/>
        </w:rPr>
        <w:t>. V prípade, že nový prístrešok</w:t>
      </w:r>
      <w:r w:rsidR="00F96F07">
        <w:rPr>
          <w:rFonts w:ascii="Arial" w:hAnsi="Arial" w:cs="Arial"/>
          <w:sz w:val="24"/>
          <w:szCs w:val="24"/>
        </w:rPr>
        <w:t xml:space="preserve"> a/alebo</w:t>
      </w:r>
      <w:r w:rsidR="00ED58F3" w:rsidRPr="00ED58F3">
        <w:rPr>
          <w:rFonts w:ascii="Arial" w:hAnsi="Arial" w:cs="Arial"/>
          <w:sz w:val="24"/>
          <w:szCs w:val="24"/>
        </w:rPr>
        <w:t xml:space="preserve"> </w:t>
      </w:r>
      <w:proofErr w:type="spellStart"/>
      <w:r w:rsidR="00ED58F3" w:rsidRPr="00ED58F3">
        <w:rPr>
          <w:rFonts w:ascii="Arial" w:hAnsi="Arial" w:cs="Arial"/>
          <w:sz w:val="24"/>
          <w:szCs w:val="24"/>
        </w:rPr>
        <w:t>citylight</w:t>
      </w:r>
      <w:proofErr w:type="spellEnd"/>
      <w:r w:rsidR="00F96F07">
        <w:rPr>
          <w:rFonts w:ascii="Arial" w:hAnsi="Arial" w:cs="Arial"/>
          <w:sz w:val="24"/>
          <w:szCs w:val="24"/>
        </w:rPr>
        <w:t xml:space="preserve"> </w:t>
      </w:r>
      <w:r w:rsidR="00ED58F3" w:rsidRPr="00ED58F3">
        <w:rPr>
          <w:rFonts w:ascii="Arial" w:hAnsi="Arial" w:cs="Arial"/>
          <w:sz w:val="24"/>
          <w:szCs w:val="24"/>
        </w:rPr>
        <w:t xml:space="preserve">bude osadený v mieste pôvodného do troch dní, </w:t>
      </w:r>
      <w:r w:rsidR="00ED58F3">
        <w:rPr>
          <w:rFonts w:ascii="Arial" w:hAnsi="Arial" w:cs="Arial"/>
          <w:sz w:val="24"/>
          <w:szCs w:val="24"/>
        </w:rPr>
        <w:t>bude stačiť</w:t>
      </w:r>
      <w:r w:rsidR="00ED58F3" w:rsidRPr="00ED58F3">
        <w:rPr>
          <w:rFonts w:ascii="Arial" w:hAnsi="Arial" w:cs="Arial"/>
          <w:sz w:val="24"/>
          <w:szCs w:val="24"/>
        </w:rPr>
        <w:t xml:space="preserve"> povrch zarovnať provizórne napr. zaliatím, dosypaním a pod. tak, aby bol povrch bezpečný.</w:t>
      </w:r>
    </w:p>
    <w:p w14:paraId="5F47CAB1" w14:textId="73116625" w:rsidR="00594149" w:rsidRPr="0070035A" w:rsidRDefault="00594149" w:rsidP="0070035A">
      <w:pPr>
        <w:pStyle w:val="Odsekzoznamu"/>
        <w:spacing w:after="300"/>
        <w:ind w:left="426"/>
        <w:contextualSpacing w:val="0"/>
        <w:jc w:val="both"/>
        <w:rPr>
          <w:rFonts w:ascii="Arial" w:hAnsi="Arial" w:cs="Arial"/>
          <w:sz w:val="24"/>
          <w:szCs w:val="24"/>
        </w:rPr>
      </w:pPr>
      <w:r w:rsidRPr="00594149">
        <w:rPr>
          <w:rFonts w:ascii="Arial" w:hAnsi="Arial" w:cs="Arial"/>
          <w:sz w:val="24"/>
          <w:szCs w:val="24"/>
        </w:rPr>
        <w:t xml:space="preserve">Koncesionár sa zaväzuje bezplatne poskytnúť Mestu reklamné plochy (osvetlené CLP v autobusových prístreškoch a samostatne stojace CLV) na umiestnenie vizuálov propagujúcich výlučne nekomerčné podujatia a informačné kampane mesta. V rámci tohto záväzku Koncesionár nemá nárok na úhradu žiadnej odplaty ani nájomného za využívanie týchto plôch od Mesta. Všetky náklady spojené s prevádzkou a údržbou poskytnutých reklamných plôch, vrátane poplatkov za energie, čistenie a </w:t>
      </w:r>
      <w:proofErr w:type="spellStart"/>
      <w:r w:rsidRPr="00594149">
        <w:rPr>
          <w:rFonts w:ascii="Arial" w:hAnsi="Arial" w:cs="Arial"/>
          <w:sz w:val="24"/>
          <w:szCs w:val="24"/>
        </w:rPr>
        <w:t>výlep</w:t>
      </w:r>
      <w:proofErr w:type="spellEnd"/>
      <w:r w:rsidRPr="00594149">
        <w:rPr>
          <w:rFonts w:ascii="Arial" w:hAnsi="Arial" w:cs="Arial"/>
          <w:sz w:val="24"/>
          <w:szCs w:val="24"/>
        </w:rPr>
        <w:t xml:space="preserve"> znáša v plnej miere Koncesionár. Tlač vizuálov si na vlastné náklady zabezpečí Mesto.</w:t>
      </w:r>
      <w:r w:rsidR="00733418">
        <w:rPr>
          <w:rFonts w:ascii="Arial" w:hAnsi="Arial" w:cs="Arial"/>
          <w:sz w:val="24"/>
          <w:szCs w:val="24"/>
        </w:rPr>
        <w:t xml:space="preserve"> Bližšia špecifikácia </w:t>
      </w:r>
      <w:r w:rsidR="005659BF">
        <w:rPr>
          <w:rFonts w:ascii="Arial" w:hAnsi="Arial" w:cs="Arial"/>
          <w:sz w:val="24"/>
          <w:szCs w:val="24"/>
        </w:rPr>
        <w:t xml:space="preserve">je uvedená v čl. VII. návrhu zmluvy a v prílohe č. 4 k návrhu zmluvy. </w:t>
      </w:r>
    </w:p>
    <w:p w14:paraId="39FBDA01" w14:textId="36E5F850" w:rsidR="00D51F3E" w:rsidRPr="00F101E6" w:rsidRDefault="00A94AE9" w:rsidP="00703F69">
      <w:pPr>
        <w:pStyle w:val="Odsekzoznamu"/>
        <w:numPr>
          <w:ilvl w:val="0"/>
          <w:numId w:val="11"/>
        </w:numPr>
        <w:spacing w:after="300"/>
        <w:ind w:left="426" w:hanging="426"/>
        <w:contextualSpacing w:val="0"/>
        <w:jc w:val="both"/>
        <w:rPr>
          <w:rFonts w:ascii="Arial" w:hAnsi="Arial" w:cs="Arial"/>
          <w:bCs/>
          <w:sz w:val="24"/>
          <w:szCs w:val="24"/>
        </w:rPr>
      </w:pPr>
      <w:r>
        <w:rPr>
          <w:rFonts w:ascii="Arial" w:hAnsi="Arial" w:cs="Arial"/>
          <w:bCs/>
          <w:sz w:val="24"/>
          <w:szCs w:val="24"/>
        </w:rPr>
        <w:t>Koncesionár</w:t>
      </w:r>
      <w:r w:rsidR="00D51F3E" w:rsidRPr="00F101E6">
        <w:rPr>
          <w:rFonts w:ascii="Arial" w:hAnsi="Arial" w:cs="Arial"/>
          <w:bCs/>
          <w:sz w:val="24"/>
          <w:szCs w:val="24"/>
        </w:rPr>
        <w:t xml:space="preserve"> je po celú dobu trvania Zmluvy povinný zabezpečovať údržbu, čistenie a opravy </w:t>
      </w:r>
      <w:r w:rsidR="00234906">
        <w:rPr>
          <w:rFonts w:ascii="Arial" w:hAnsi="Arial" w:cs="Arial"/>
          <w:sz w:val="24"/>
          <w:szCs w:val="24"/>
        </w:rPr>
        <w:t xml:space="preserve">autobusových </w:t>
      </w:r>
      <w:r w:rsidR="00BC45C3">
        <w:rPr>
          <w:rFonts w:ascii="Arial" w:hAnsi="Arial" w:cs="Arial"/>
          <w:sz w:val="24"/>
          <w:szCs w:val="24"/>
        </w:rPr>
        <w:t>prístreškov</w:t>
      </w:r>
      <w:r w:rsidR="004D64E7" w:rsidRPr="00A55695">
        <w:rPr>
          <w:rFonts w:ascii="Arial" w:hAnsi="Arial" w:cs="Arial"/>
          <w:sz w:val="24"/>
          <w:szCs w:val="24"/>
        </w:rPr>
        <w:t xml:space="preserve"> a </w:t>
      </w:r>
      <w:proofErr w:type="spellStart"/>
      <w:r w:rsidR="004D64E7" w:rsidRPr="00A55695">
        <w:rPr>
          <w:rFonts w:ascii="Arial" w:hAnsi="Arial" w:cs="Arial"/>
          <w:sz w:val="24"/>
          <w:szCs w:val="24"/>
        </w:rPr>
        <w:t>cyklo</w:t>
      </w:r>
      <w:proofErr w:type="spellEnd"/>
      <w:r w:rsidR="004D64E7" w:rsidRPr="00A55695">
        <w:rPr>
          <w:rFonts w:ascii="Arial" w:hAnsi="Arial" w:cs="Arial"/>
          <w:sz w:val="24"/>
          <w:szCs w:val="24"/>
        </w:rPr>
        <w:t>-prístreškov</w:t>
      </w:r>
      <w:r w:rsidR="00D51F3E" w:rsidRPr="00A55695">
        <w:rPr>
          <w:rFonts w:ascii="Arial" w:hAnsi="Arial" w:cs="Arial"/>
          <w:bCs/>
          <w:sz w:val="24"/>
          <w:szCs w:val="24"/>
        </w:rPr>
        <w:t>,</w:t>
      </w:r>
      <w:r w:rsidR="00D51F3E" w:rsidRPr="00F101E6">
        <w:rPr>
          <w:rFonts w:ascii="Arial" w:hAnsi="Arial" w:cs="Arial"/>
          <w:bCs/>
          <w:sz w:val="24"/>
          <w:szCs w:val="24"/>
        </w:rPr>
        <w:t xml:space="preserve"> pričom je povinný do</w:t>
      </w:r>
      <w:r w:rsidR="00F101E6" w:rsidRPr="00F101E6">
        <w:rPr>
          <w:rFonts w:ascii="Arial" w:hAnsi="Arial" w:cs="Arial"/>
          <w:bCs/>
          <w:sz w:val="24"/>
          <w:szCs w:val="24"/>
        </w:rPr>
        <w:t>d</w:t>
      </w:r>
      <w:r w:rsidR="00D51F3E" w:rsidRPr="00F101E6">
        <w:rPr>
          <w:rFonts w:ascii="Arial" w:hAnsi="Arial" w:cs="Arial"/>
          <w:bCs/>
          <w:sz w:val="24"/>
          <w:szCs w:val="24"/>
        </w:rPr>
        <w:t xml:space="preserve">ržať </w:t>
      </w:r>
      <w:r w:rsidR="00F101E6" w:rsidRPr="00F101E6">
        <w:rPr>
          <w:rFonts w:ascii="Arial" w:hAnsi="Arial" w:cs="Arial"/>
          <w:bCs/>
          <w:sz w:val="24"/>
          <w:szCs w:val="24"/>
        </w:rPr>
        <w:t>podmienky určené v Zmluve, najmä</w:t>
      </w:r>
      <w:r w:rsidR="00D51F3E" w:rsidRPr="00F101E6">
        <w:rPr>
          <w:rFonts w:ascii="Arial" w:hAnsi="Arial" w:cs="Arial"/>
          <w:bCs/>
          <w:sz w:val="24"/>
          <w:szCs w:val="24"/>
        </w:rPr>
        <w:t>:</w:t>
      </w:r>
    </w:p>
    <w:p w14:paraId="277BE5BA" w14:textId="3E3A070A" w:rsidR="009C31A9" w:rsidRDefault="009C31A9" w:rsidP="00703F69">
      <w:pPr>
        <w:pStyle w:val="Odsekzoznamu"/>
        <w:numPr>
          <w:ilvl w:val="2"/>
          <w:numId w:val="19"/>
        </w:numPr>
        <w:ind w:left="1276" w:hanging="425"/>
        <w:contextualSpacing w:val="0"/>
        <w:jc w:val="both"/>
        <w:rPr>
          <w:rFonts w:ascii="Arial" w:hAnsi="Arial" w:cs="Arial"/>
          <w:bCs/>
          <w:sz w:val="24"/>
          <w:szCs w:val="24"/>
        </w:rPr>
      </w:pPr>
      <w:r w:rsidRPr="00F101E6">
        <w:rPr>
          <w:rFonts w:ascii="Arial" w:hAnsi="Arial" w:cs="Arial"/>
          <w:bCs/>
          <w:sz w:val="24"/>
          <w:szCs w:val="24"/>
        </w:rPr>
        <w:t>čistenie zvislých plôch prístreškov 1x mesačne</w:t>
      </w:r>
      <w:r>
        <w:rPr>
          <w:rFonts w:ascii="Arial" w:hAnsi="Arial" w:cs="Arial"/>
          <w:bCs/>
          <w:sz w:val="24"/>
          <w:szCs w:val="24"/>
        </w:rPr>
        <w:t>,</w:t>
      </w:r>
    </w:p>
    <w:p w14:paraId="5728DC66" w14:textId="21F5F20D" w:rsidR="009C31A9" w:rsidRDefault="009C31A9" w:rsidP="00703F69">
      <w:pPr>
        <w:pStyle w:val="Odsekzoznamu"/>
        <w:numPr>
          <w:ilvl w:val="2"/>
          <w:numId w:val="19"/>
        </w:numPr>
        <w:ind w:left="1276" w:hanging="425"/>
        <w:contextualSpacing w:val="0"/>
        <w:jc w:val="both"/>
        <w:rPr>
          <w:rFonts w:ascii="Arial" w:hAnsi="Arial" w:cs="Arial"/>
          <w:bCs/>
          <w:sz w:val="24"/>
          <w:szCs w:val="24"/>
        </w:rPr>
      </w:pPr>
      <w:r w:rsidRPr="007D72AB">
        <w:rPr>
          <w:rFonts w:ascii="Arial" w:hAnsi="Arial" w:cs="Arial"/>
          <w:bCs/>
          <w:sz w:val="24"/>
          <w:szCs w:val="24"/>
        </w:rPr>
        <w:t>čistenie zvislých plôch prístreškov</w:t>
      </w:r>
      <w:r>
        <w:rPr>
          <w:rFonts w:ascii="Arial" w:hAnsi="Arial" w:cs="Arial"/>
          <w:bCs/>
          <w:sz w:val="24"/>
          <w:szCs w:val="24"/>
        </w:rPr>
        <w:t>, vrátane konštrukcie,</w:t>
      </w:r>
      <w:r w:rsidRPr="007D72AB">
        <w:rPr>
          <w:rFonts w:ascii="Arial" w:hAnsi="Arial" w:cs="Arial"/>
          <w:bCs/>
          <w:sz w:val="24"/>
          <w:szCs w:val="24"/>
        </w:rPr>
        <w:t xml:space="preserve"> v prípade znečistenia grafitmi, poveternostnými vplyvmi (napr. víchrica, búrka a pod.) do 5 kalendárnych dní od oznámenia</w:t>
      </w:r>
      <w:r>
        <w:rPr>
          <w:rFonts w:ascii="Arial" w:hAnsi="Arial" w:cs="Arial"/>
          <w:bCs/>
          <w:sz w:val="24"/>
          <w:szCs w:val="24"/>
        </w:rPr>
        <w:t xml:space="preserve"> o znečistení prístrešku (oznámenie je </w:t>
      </w:r>
      <w:r w:rsidR="001240B8">
        <w:rPr>
          <w:rFonts w:ascii="Arial" w:hAnsi="Arial" w:cs="Arial"/>
          <w:bCs/>
          <w:sz w:val="24"/>
          <w:szCs w:val="24"/>
        </w:rPr>
        <w:t xml:space="preserve">Mesto oprávnené </w:t>
      </w:r>
      <w:r>
        <w:rPr>
          <w:rFonts w:ascii="Arial" w:hAnsi="Arial" w:cs="Arial"/>
          <w:bCs/>
          <w:sz w:val="24"/>
          <w:szCs w:val="24"/>
        </w:rPr>
        <w:t xml:space="preserve">odoslať e-mailom na adresu </w:t>
      </w:r>
      <w:r w:rsidR="001240B8">
        <w:rPr>
          <w:rFonts w:ascii="Arial" w:hAnsi="Arial" w:cs="Arial"/>
          <w:bCs/>
          <w:sz w:val="24"/>
          <w:szCs w:val="24"/>
        </w:rPr>
        <w:t>koncesionára</w:t>
      </w:r>
      <w:r>
        <w:rPr>
          <w:rFonts w:ascii="Arial" w:hAnsi="Arial" w:cs="Arial"/>
          <w:bCs/>
          <w:sz w:val="24"/>
          <w:szCs w:val="24"/>
        </w:rPr>
        <w:t xml:space="preserve">), </w:t>
      </w:r>
    </w:p>
    <w:p w14:paraId="559C0800" w14:textId="7353AA45" w:rsidR="009C31A9" w:rsidRDefault="009C31A9" w:rsidP="00703F69">
      <w:pPr>
        <w:pStyle w:val="Odsekzoznamu"/>
        <w:numPr>
          <w:ilvl w:val="2"/>
          <w:numId w:val="19"/>
        </w:numPr>
        <w:ind w:left="1276" w:hanging="425"/>
        <w:contextualSpacing w:val="0"/>
        <w:jc w:val="both"/>
        <w:rPr>
          <w:rFonts w:ascii="Arial" w:hAnsi="Arial" w:cs="Arial"/>
          <w:bCs/>
          <w:sz w:val="24"/>
          <w:szCs w:val="24"/>
        </w:rPr>
      </w:pPr>
      <w:r w:rsidRPr="007D72AB">
        <w:rPr>
          <w:rFonts w:ascii="Arial" w:hAnsi="Arial" w:cs="Arial"/>
          <w:bCs/>
          <w:sz w:val="24"/>
          <w:szCs w:val="24"/>
        </w:rPr>
        <w:t>čistenie striech prístreškov – 1x ročne,</w:t>
      </w:r>
    </w:p>
    <w:p w14:paraId="5DEBC4C2" w14:textId="6BB81931" w:rsidR="009C31A9" w:rsidRDefault="009C31A9" w:rsidP="00703F69">
      <w:pPr>
        <w:pStyle w:val="Odsekzoznamu"/>
        <w:numPr>
          <w:ilvl w:val="2"/>
          <w:numId w:val="19"/>
        </w:numPr>
        <w:ind w:left="1276" w:hanging="425"/>
        <w:contextualSpacing w:val="0"/>
        <w:jc w:val="both"/>
        <w:rPr>
          <w:rFonts w:ascii="Arial" w:hAnsi="Arial" w:cs="Arial"/>
          <w:bCs/>
          <w:sz w:val="24"/>
          <w:szCs w:val="24"/>
        </w:rPr>
      </w:pPr>
      <w:r w:rsidRPr="007D72AB">
        <w:rPr>
          <w:rFonts w:ascii="Arial" w:hAnsi="Arial" w:cs="Arial"/>
          <w:bCs/>
          <w:sz w:val="24"/>
          <w:szCs w:val="24"/>
        </w:rPr>
        <w:t xml:space="preserve">čistenie </w:t>
      </w:r>
      <w:r>
        <w:rPr>
          <w:rFonts w:ascii="Arial" w:hAnsi="Arial" w:cs="Arial"/>
          <w:bCs/>
          <w:sz w:val="24"/>
          <w:szCs w:val="24"/>
        </w:rPr>
        <w:t>striech</w:t>
      </w:r>
      <w:r w:rsidRPr="007D72AB">
        <w:rPr>
          <w:rFonts w:ascii="Arial" w:hAnsi="Arial" w:cs="Arial"/>
          <w:bCs/>
          <w:sz w:val="24"/>
          <w:szCs w:val="24"/>
        </w:rPr>
        <w:t xml:space="preserve"> prístreškov v prípade znečistenia grafitmi, poveternostnými vplyvmi (napr. víchrica, búrka a pod.) do 5 kalendárnych dní od oznámenia</w:t>
      </w:r>
      <w:r>
        <w:rPr>
          <w:rFonts w:ascii="Arial" w:hAnsi="Arial" w:cs="Arial"/>
          <w:bCs/>
          <w:sz w:val="24"/>
          <w:szCs w:val="24"/>
        </w:rPr>
        <w:t xml:space="preserve"> o znečistení prístrešku (oznámenie je </w:t>
      </w:r>
      <w:r w:rsidR="001240B8">
        <w:rPr>
          <w:rFonts w:ascii="Arial" w:hAnsi="Arial" w:cs="Arial"/>
          <w:bCs/>
          <w:sz w:val="24"/>
          <w:szCs w:val="24"/>
        </w:rPr>
        <w:t xml:space="preserve">Mesto oprávnené </w:t>
      </w:r>
      <w:r>
        <w:rPr>
          <w:rFonts w:ascii="Arial" w:hAnsi="Arial" w:cs="Arial"/>
          <w:bCs/>
          <w:sz w:val="24"/>
          <w:szCs w:val="24"/>
        </w:rPr>
        <w:t xml:space="preserve">odoslať e-mailom na adresu </w:t>
      </w:r>
      <w:r w:rsidR="001240B8">
        <w:rPr>
          <w:rFonts w:ascii="Arial" w:hAnsi="Arial" w:cs="Arial"/>
          <w:bCs/>
          <w:sz w:val="24"/>
          <w:szCs w:val="24"/>
        </w:rPr>
        <w:t>koncesionára</w:t>
      </w:r>
      <w:r>
        <w:rPr>
          <w:rFonts w:ascii="Arial" w:hAnsi="Arial" w:cs="Arial"/>
          <w:bCs/>
          <w:sz w:val="24"/>
          <w:szCs w:val="24"/>
        </w:rPr>
        <w:t>),</w:t>
      </w:r>
      <w:r w:rsidRPr="007D72AB">
        <w:rPr>
          <w:rFonts w:ascii="Arial" w:hAnsi="Arial" w:cs="Arial"/>
          <w:bCs/>
          <w:sz w:val="24"/>
          <w:szCs w:val="24"/>
        </w:rPr>
        <w:t xml:space="preserve"> </w:t>
      </w:r>
    </w:p>
    <w:p w14:paraId="38E841BC" w14:textId="2153E083" w:rsidR="009C31A9" w:rsidRDefault="009C31A9" w:rsidP="00703F69">
      <w:pPr>
        <w:pStyle w:val="Odsekzoznamu"/>
        <w:numPr>
          <w:ilvl w:val="2"/>
          <w:numId w:val="19"/>
        </w:numPr>
        <w:ind w:left="1276" w:hanging="425"/>
        <w:contextualSpacing w:val="0"/>
        <w:jc w:val="both"/>
        <w:rPr>
          <w:rFonts w:ascii="Arial" w:hAnsi="Arial" w:cs="Arial"/>
          <w:bCs/>
          <w:sz w:val="24"/>
          <w:szCs w:val="24"/>
        </w:rPr>
      </w:pPr>
      <w:r w:rsidRPr="007D72AB">
        <w:rPr>
          <w:rFonts w:ascii="Arial" w:hAnsi="Arial" w:cs="Arial"/>
          <w:bCs/>
          <w:sz w:val="24"/>
          <w:szCs w:val="24"/>
        </w:rPr>
        <w:t xml:space="preserve">v prípade </w:t>
      </w:r>
      <w:r w:rsidR="0099649E">
        <w:rPr>
          <w:rFonts w:ascii="Arial" w:hAnsi="Arial" w:cs="Arial"/>
          <w:bCs/>
          <w:sz w:val="24"/>
          <w:szCs w:val="24"/>
        </w:rPr>
        <w:t>vegetačných</w:t>
      </w:r>
      <w:r w:rsidR="0099649E" w:rsidRPr="007D72AB">
        <w:rPr>
          <w:rFonts w:ascii="Arial" w:hAnsi="Arial" w:cs="Arial"/>
          <w:bCs/>
          <w:sz w:val="24"/>
          <w:szCs w:val="24"/>
        </w:rPr>
        <w:t xml:space="preserve"> </w:t>
      </w:r>
      <w:r w:rsidRPr="007D72AB">
        <w:rPr>
          <w:rFonts w:ascii="Arial" w:hAnsi="Arial" w:cs="Arial"/>
          <w:bCs/>
          <w:sz w:val="24"/>
          <w:szCs w:val="24"/>
        </w:rPr>
        <w:t xml:space="preserve">striech starostlivosť </w:t>
      </w:r>
      <w:r>
        <w:rPr>
          <w:rFonts w:ascii="Arial" w:hAnsi="Arial" w:cs="Arial"/>
          <w:bCs/>
          <w:sz w:val="24"/>
          <w:szCs w:val="24"/>
        </w:rPr>
        <w:t xml:space="preserve">o zeleň </w:t>
      </w:r>
      <w:r w:rsidRPr="007D72AB">
        <w:rPr>
          <w:rFonts w:ascii="Arial" w:hAnsi="Arial" w:cs="Arial"/>
          <w:bCs/>
          <w:sz w:val="24"/>
          <w:szCs w:val="24"/>
        </w:rPr>
        <w:t>primerane podľa potreby</w:t>
      </w:r>
      <w:r>
        <w:rPr>
          <w:rFonts w:ascii="Arial" w:hAnsi="Arial" w:cs="Arial"/>
          <w:bCs/>
          <w:sz w:val="24"/>
          <w:szCs w:val="24"/>
        </w:rPr>
        <w:t>,  v prípade potreby</w:t>
      </w:r>
      <w:r w:rsidR="00FD05B4">
        <w:rPr>
          <w:rFonts w:ascii="Arial" w:hAnsi="Arial" w:cs="Arial"/>
          <w:bCs/>
          <w:sz w:val="24"/>
          <w:szCs w:val="24"/>
        </w:rPr>
        <w:t>, najviac však 2x ročne,</w:t>
      </w:r>
      <w:r>
        <w:rPr>
          <w:rFonts w:ascii="Arial" w:hAnsi="Arial" w:cs="Arial"/>
          <w:bCs/>
          <w:sz w:val="24"/>
          <w:szCs w:val="24"/>
        </w:rPr>
        <w:t xml:space="preserve"> je </w:t>
      </w:r>
      <w:r w:rsidR="001240B8">
        <w:rPr>
          <w:rFonts w:ascii="Arial" w:hAnsi="Arial" w:cs="Arial"/>
          <w:bCs/>
          <w:sz w:val="24"/>
          <w:szCs w:val="24"/>
        </w:rPr>
        <w:t xml:space="preserve">Mesto oprávnené </w:t>
      </w:r>
      <w:r>
        <w:rPr>
          <w:rFonts w:ascii="Arial" w:hAnsi="Arial" w:cs="Arial"/>
          <w:bCs/>
          <w:sz w:val="24"/>
          <w:szCs w:val="24"/>
        </w:rPr>
        <w:t xml:space="preserve">vyzvať </w:t>
      </w:r>
      <w:r w:rsidR="001240B8">
        <w:rPr>
          <w:rFonts w:ascii="Arial" w:hAnsi="Arial" w:cs="Arial"/>
          <w:bCs/>
          <w:sz w:val="24"/>
          <w:szCs w:val="24"/>
        </w:rPr>
        <w:t xml:space="preserve">koncesionára </w:t>
      </w:r>
      <w:r>
        <w:rPr>
          <w:rFonts w:ascii="Arial" w:hAnsi="Arial" w:cs="Arial"/>
          <w:bCs/>
          <w:sz w:val="24"/>
          <w:szCs w:val="24"/>
        </w:rPr>
        <w:t xml:space="preserve">na úpravu zelenej strechy, </w:t>
      </w:r>
      <w:r w:rsidR="001240B8">
        <w:rPr>
          <w:rFonts w:ascii="Arial" w:hAnsi="Arial" w:cs="Arial"/>
          <w:bCs/>
          <w:sz w:val="24"/>
          <w:szCs w:val="24"/>
        </w:rPr>
        <w:t xml:space="preserve">koncesionár </w:t>
      </w:r>
      <w:r>
        <w:rPr>
          <w:rFonts w:ascii="Arial" w:hAnsi="Arial" w:cs="Arial"/>
          <w:bCs/>
          <w:sz w:val="24"/>
          <w:szCs w:val="24"/>
        </w:rPr>
        <w:t xml:space="preserve">je povinný vykonať úpravu v zmysle výzvy </w:t>
      </w:r>
      <w:r w:rsidR="001240B8">
        <w:rPr>
          <w:rFonts w:ascii="Arial" w:hAnsi="Arial" w:cs="Arial"/>
          <w:bCs/>
          <w:sz w:val="24"/>
          <w:szCs w:val="24"/>
        </w:rPr>
        <w:t xml:space="preserve">Mesta </w:t>
      </w:r>
      <w:r>
        <w:rPr>
          <w:rFonts w:ascii="Arial" w:hAnsi="Arial" w:cs="Arial"/>
          <w:bCs/>
          <w:sz w:val="24"/>
          <w:szCs w:val="24"/>
        </w:rPr>
        <w:t xml:space="preserve">do </w:t>
      </w:r>
      <w:r w:rsidR="00FD05B4">
        <w:rPr>
          <w:rFonts w:ascii="Arial" w:hAnsi="Arial" w:cs="Arial"/>
          <w:bCs/>
          <w:sz w:val="24"/>
          <w:szCs w:val="24"/>
        </w:rPr>
        <w:t>1</w:t>
      </w:r>
      <w:r>
        <w:rPr>
          <w:rFonts w:ascii="Arial" w:hAnsi="Arial" w:cs="Arial"/>
          <w:bCs/>
          <w:sz w:val="24"/>
          <w:szCs w:val="24"/>
        </w:rPr>
        <w:t xml:space="preserve">5 kalendárnych dní od oznámenia (oznámenie je </w:t>
      </w:r>
      <w:r w:rsidR="001240B8">
        <w:rPr>
          <w:rFonts w:ascii="Arial" w:hAnsi="Arial" w:cs="Arial"/>
          <w:bCs/>
          <w:sz w:val="24"/>
          <w:szCs w:val="24"/>
        </w:rPr>
        <w:t xml:space="preserve">mesto oprávnené </w:t>
      </w:r>
      <w:r>
        <w:rPr>
          <w:rFonts w:ascii="Arial" w:hAnsi="Arial" w:cs="Arial"/>
          <w:bCs/>
          <w:sz w:val="24"/>
          <w:szCs w:val="24"/>
        </w:rPr>
        <w:t xml:space="preserve">odoslať e-mailom na adresu </w:t>
      </w:r>
      <w:r w:rsidR="001240B8">
        <w:rPr>
          <w:rFonts w:ascii="Arial" w:hAnsi="Arial" w:cs="Arial"/>
          <w:bCs/>
          <w:sz w:val="24"/>
          <w:szCs w:val="24"/>
        </w:rPr>
        <w:t>koncesionára</w:t>
      </w:r>
      <w:r>
        <w:rPr>
          <w:rFonts w:ascii="Arial" w:hAnsi="Arial" w:cs="Arial"/>
          <w:bCs/>
          <w:sz w:val="24"/>
          <w:szCs w:val="24"/>
        </w:rPr>
        <w:t>),</w:t>
      </w:r>
    </w:p>
    <w:p w14:paraId="412E9B6B" w14:textId="1DD0E97C" w:rsidR="009C31A9" w:rsidRDefault="009C31A9" w:rsidP="00703F69">
      <w:pPr>
        <w:pStyle w:val="Odsekzoznamu"/>
        <w:numPr>
          <w:ilvl w:val="2"/>
          <w:numId w:val="19"/>
        </w:numPr>
        <w:ind w:left="1276" w:hanging="425"/>
        <w:contextualSpacing w:val="0"/>
        <w:jc w:val="both"/>
        <w:rPr>
          <w:rFonts w:ascii="Arial" w:hAnsi="Arial" w:cs="Arial"/>
          <w:bCs/>
          <w:sz w:val="24"/>
          <w:szCs w:val="24"/>
        </w:rPr>
      </w:pPr>
      <w:r w:rsidRPr="00087193">
        <w:rPr>
          <w:rFonts w:ascii="Arial" w:hAnsi="Arial" w:cs="Arial"/>
          <w:bCs/>
          <w:sz w:val="24"/>
          <w:szCs w:val="24"/>
        </w:rPr>
        <w:t>poškodenie prístrešku odstraňovať do 5 kalendárnych dní od oznámenia</w:t>
      </w:r>
      <w:r>
        <w:rPr>
          <w:rFonts w:ascii="Arial" w:hAnsi="Arial" w:cs="Arial"/>
          <w:bCs/>
          <w:sz w:val="24"/>
          <w:szCs w:val="24"/>
        </w:rPr>
        <w:t xml:space="preserve"> (oznámenie je </w:t>
      </w:r>
      <w:r w:rsidR="001240B8">
        <w:rPr>
          <w:rFonts w:ascii="Arial" w:hAnsi="Arial" w:cs="Arial"/>
          <w:bCs/>
          <w:sz w:val="24"/>
          <w:szCs w:val="24"/>
        </w:rPr>
        <w:t xml:space="preserve">Mesto oprávnené </w:t>
      </w:r>
      <w:r>
        <w:rPr>
          <w:rFonts w:ascii="Arial" w:hAnsi="Arial" w:cs="Arial"/>
          <w:bCs/>
          <w:sz w:val="24"/>
          <w:szCs w:val="24"/>
        </w:rPr>
        <w:t xml:space="preserve">odoslať e-mailom na adresu </w:t>
      </w:r>
      <w:r w:rsidR="001240B8">
        <w:rPr>
          <w:rFonts w:ascii="Arial" w:hAnsi="Arial" w:cs="Arial"/>
          <w:bCs/>
          <w:sz w:val="24"/>
          <w:szCs w:val="24"/>
        </w:rPr>
        <w:t>koncesionára</w:t>
      </w:r>
      <w:r>
        <w:rPr>
          <w:rFonts w:ascii="Arial" w:hAnsi="Arial" w:cs="Arial"/>
          <w:bCs/>
          <w:sz w:val="24"/>
          <w:szCs w:val="24"/>
        </w:rPr>
        <w:t>),</w:t>
      </w:r>
      <w:r w:rsidRPr="00087193">
        <w:rPr>
          <w:rFonts w:ascii="Arial" w:hAnsi="Arial" w:cs="Arial"/>
          <w:bCs/>
          <w:sz w:val="24"/>
          <w:szCs w:val="24"/>
        </w:rPr>
        <w:t xml:space="preserve"> </w:t>
      </w:r>
    </w:p>
    <w:p w14:paraId="340D34B5" w14:textId="77777777" w:rsidR="009C31A9" w:rsidRDefault="009C31A9" w:rsidP="00703F69">
      <w:pPr>
        <w:pStyle w:val="Odsekzoznamu"/>
        <w:numPr>
          <w:ilvl w:val="2"/>
          <w:numId w:val="19"/>
        </w:numPr>
        <w:ind w:left="1276" w:hanging="425"/>
        <w:contextualSpacing w:val="0"/>
        <w:jc w:val="both"/>
        <w:rPr>
          <w:rFonts w:ascii="Arial" w:hAnsi="Arial" w:cs="Arial"/>
          <w:bCs/>
          <w:sz w:val="24"/>
          <w:szCs w:val="24"/>
        </w:rPr>
      </w:pPr>
      <w:r w:rsidRPr="00C5658F">
        <w:rPr>
          <w:rFonts w:ascii="Arial" w:hAnsi="Arial" w:cs="Arial"/>
          <w:bCs/>
          <w:sz w:val="24"/>
          <w:szCs w:val="24"/>
        </w:rPr>
        <w:t>poškodenie sklenej časti prístrešku odstraňovať</w:t>
      </w:r>
      <w:r w:rsidRPr="00087193">
        <w:rPr>
          <w:rFonts w:ascii="Arial" w:hAnsi="Arial" w:cs="Arial"/>
          <w:bCs/>
          <w:sz w:val="24"/>
          <w:szCs w:val="24"/>
        </w:rPr>
        <w:t xml:space="preserve"> do 3 kalendárnych dní od oznámenia</w:t>
      </w:r>
      <w:r>
        <w:rPr>
          <w:rFonts w:ascii="Arial" w:hAnsi="Arial" w:cs="Arial"/>
          <w:bCs/>
          <w:sz w:val="24"/>
          <w:szCs w:val="24"/>
        </w:rPr>
        <w:t xml:space="preserve">, </w:t>
      </w:r>
    </w:p>
    <w:p w14:paraId="3287A838" w14:textId="27E80FF8" w:rsidR="00D51F3E" w:rsidRDefault="009C31A9" w:rsidP="00703F69">
      <w:pPr>
        <w:pStyle w:val="Odsekzoznamu"/>
        <w:numPr>
          <w:ilvl w:val="2"/>
          <w:numId w:val="19"/>
        </w:numPr>
        <w:ind w:left="1276" w:hanging="425"/>
        <w:contextualSpacing w:val="0"/>
        <w:jc w:val="both"/>
        <w:rPr>
          <w:rFonts w:ascii="Arial" w:hAnsi="Arial" w:cs="Arial"/>
          <w:bCs/>
          <w:sz w:val="24"/>
          <w:szCs w:val="24"/>
        </w:rPr>
      </w:pPr>
      <w:r w:rsidRPr="00663631">
        <w:rPr>
          <w:rFonts w:ascii="Arial" w:hAnsi="Arial" w:cs="Arial"/>
          <w:bCs/>
          <w:sz w:val="24"/>
          <w:szCs w:val="24"/>
        </w:rPr>
        <w:lastRenderedPageBreak/>
        <w:t xml:space="preserve">v prípade poškodenia prístreškov poveternostnými vplyvmi (víchrica a pod.), ak došlo počas tejto jednej udalosti k poškodeniu viac ako 5 prístreškov sa lehoty podľa písm. </w:t>
      </w:r>
      <w:r>
        <w:rPr>
          <w:rFonts w:ascii="Arial" w:hAnsi="Arial" w:cs="Arial"/>
          <w:bCs/>
          <w:sz w:val="24"/>
          <w:szCs w:val="24"/>
        </w:rPr>
        <w:t>f</w:t>
      </w:r>
      <w:r w:rsidRPr="00663631">
        <w:rPr>
          <w:rFonts w:ascii="Arial" w:hAnsi="Arial" w:cs="Arial"/>
          <w:bCs/>
          <w:sz w:val="24"/>
          <w:szCs w:val="24"/>
        </w:rPr>
        <w:t>) a </w:t>
      </w:r>
      <w:r>
        <w:rPr>
          <w:rFonts w:ascii="Arial" w:hAnsi="Arial" w:cs="Arial"/>
          <w:bCs/>
          <w:sz w:val="24"/>
          <w:szCs w:val="24"/>
        </w:rPr>
        <w:t>g</w:t>
      </w:r>
      <w:r w:rsidRPr="00663631">
        <w:rPr>
          <w:rFonts w:ascii="Arial" w:hAnsi="Arial" w:cs="Arial"/>
          <w:bCs/>
          <w:sz w:val="24"/>
          <w:szCs w:val="24"/>
        </w:rPr>
        <w:t xml:space="preserve">) predlžujú na 10 a 6 kalendárnych dní od oznámenia a v prípade poškodenia viac ako 10 prístreškov sa lehoty podľa písm. </w:t>
      </w:r>
      <w:r>
        <w:rPr>
          <w:rFonts w:ascii="Arial" w:hAnsi="Arial" w:cs="Arial"/>
          <w:bCs/>
          <w:sz w:val="24"/>
          <w:szCs w:val="24"/>
        </w:rPr>
        <w:t>f</w:t>
      </w:r>
      <w:r w:rsidRPr="00663631">
        <w:rPr>
          <w:rFonts w:ascii="Arial" w:hAnsi="Arial" w:cs="Arial"/>
          <w:bCs/>
          <w:sz w:val="24"/>
          <w:szCs w:val="24"/>
        </w:rPr>
        <w:t>) a </w:t>
      </w:r>
      <w:r>
        <w:rPr>
          <w:rFonts w:ascii="Arial" w:hAnsi="Arial" w:cs="Arial"/>
          <w:bCs/>
          <w:sz w:val="24"/>
          <w:szCs w:val="24"/>
        </w:rPr>
        <w:t>g</w:t>
      </w:r>
      <w:r w:rsidRPr="00663631">
        <w:rPr>
          <w:rFonts w:ascii="Arial" w:hAnsi="Arial" w:cs="Arial"/>
          <w:bCs/>
          <w:sz w:val="24"/>
          <w:szCs w:val="24"/>
        </w:rPr>
        <w:t>) predlžujú na 15 a 10 dní od oznámenia</w:t>
      </w:r>
      <w:r w:rsidR="001F6AEC">
        <w:rPr>
          <w:rFonts w:ascii="Arial" w:hAnsi="Arial" w:cs="Arial"/>
          <w:bCs/>
          <w:sz w:val="24"/>
          <w:szCs w:val="24"/>
        </w:rPr>
        <w:t>.</w:t>
      </w:r>
    </w:p>
    <w:p w14:paraId="542DF72F" w14:textId="77777777" w:rsidR="00ED58F3" w:rsidRPr="00ED58F3" w:rsidRDefault="00ED58F3" w:rsidP="00ED58F3">
      <w:pPr>
        <w:jc w:val="both"/>
        <w:rPr>
          <w:rFonts w:ascii="Arial" w:hAnsi="Arial" w:cs="Arial"/>
          <w:bCs/>
          <w:sz w:val="24"/>
          <w:szCs w:val="24"/>
        </w:rPr>
      </w:pPr>
    </w:p>
    <w:p w14:paraId="1CAEAF47" w14:textId="5DDB16C0" w:rsidR="006B4D6A" w:rsidRPr="006B4D6A" w:rsidRDefault="00A94AE9" w:rsidP="00703F69">
      <w:pPr>
        <w:pStyle w:val="Odsekzoznamu"/>
        <w:numPr>
          <w:ilvl w:val="0"/>
          <w:numId w:val="11"/>
        </w:numPr>
        <w:spacing w:after="300"/>
        <w:ind w:left="426" w:hanging="426"/>
        <w:contextualSpacing w:val="0"/>
        <w:jc w:val="both"/>
        <w:rPr>
          <w:rFonts w:ascii="Arial" w:hAnsi="Arial" w:cs="Arial"/>
          <w:b/>
          <w:sz w:val="24"/>
          <w:szCs w:val="24"/>
        </w:rPr>
      </w:pPr>
      <w:r>
        <w:rPr>
          <w:rFonts w:ascii="Arial" w:hAnsi="Arial" w:cs="Arial"/>
          <w:sz w:val="24"/>
          <w:szCs w:val="24"/>
        </w:rPr>
        <w:t>Koncesionár</w:t>
      </w:r>
      <w:r w:rsidR="006B4D6A">
        <w:rPr>
          <w:rFonts w:ascii="Arial" w:hAnsi="Arial" w:cs="Arial"/>
          <w:sz w:val="24"/>
          <w:szCs w:val="24"/>
        </w:rPr>
        <w:t xml:space="preserve"> je oprávnený </w:t>
      </w:r>
      <w:r w:rsidR="006B4D6A" w:rsidRPr="00B91F6D">
        <w:rPr>
          <w:rFonts w:ascii="Arial" w:hAnsi="Arial" w:cs="Arial"/>
          <w:sz w:val="24"/>
          <w:szCs w:val="24"/>
        </w:rPr>
        <w:t xml:space="preserve">umiestniť na </w:t>
      </w:r>
      <w:r w:rsidRPr="00FD05B4">
        <w:rPr>
          <w:rFonts w:ascii="Arial" w:hAnsi="Arial" w:cs="Arial"/>
          <w:color w:val="000000" w:themeColor="text1"/>
          <w:sz w:val="24"/>
          <w:szCs w:val="24"/>
        </w:rPr>
        <w:t>koncesnom majetku</w:t>
      </w:r>
      <w:r w:rsidR="006B4D6A" w:rsidRPr="00B91F6D">
        <w:rPr>
          <w:rFonts w:ascii="Arial" w:hAnsi="Arial" w:cs="Arial"/>
          <w:sz w:val="24"/>
          <w:szCs w:val="24"/>
        </w:rPr>
        <w:t>:</w:t>
      </w:r>
    </w:p>
    <w:p w14:paraId="4AE566A0" w14:textId="72BD094F" w:rsidR="006B4D6A" w:rsidRPr="00387C8C" w:rsidRDefault="006B4D6A" w:rsidP="00703F69">
      <w:pPr>
        <w:pStyle w:val="Odsekzoznamu"/>
        <w:numPr>
          <w:ilvl w:val="0"/>
          <w:numId w:val="20"/>
        </w:numPr>
        <w:spacing w:after="300"/>
        <w:ind w:left="1145" w:hanging="357"/>
        <w:contextualSpacing w:val="0"/>
        <w:jc w:val="both"/>
        <w:rPr>
          <w:rFonts w:ascii="Arial" w:hAnsi="Arial" w:cs="Arial"/>
          <w:sz w:val="24"/>
          <w:szCs w:val="24"/>
        </w:rPr>
      </w:pPr>
      <w:r w:rsidRPr="00387C8C">
        <w:rPr>
          <w:rFonts w:ascii="Arial" w:hAnsi="Arial" w:cs="Arial"/>
          <w:color w:val="000000" w:themeColor="text1"/>
          <w:sz w:val="24"/>
          <w:szCs w:val="24"/>
        </w:rPr>
        <w:t xml:space="preserve">najviac </w:t>
      </w:r>
      <w:r w:rsidR="00FE45C2" w:rsidRPr="00387C8C">
        <w:rPr>
          <w:rFonts w:ascii="Arial" w:hAnsi="Arial" w:cs="Arial"/>
          <w:color w:val="000000" w:themeColor="text1"/>
          <w:sz w:val="24"/>
          <w:szCs w:val="24"/>
        </w:rPr>
        <w:t>74</w:t>
      </w:r>
      <w:r w:rsidR="006542B8" w:rsidRPr="00387C8C">
        <w:rPr>
          <w:rFonts w:ascii="Arial" w:hAnsi="Arial" w:cs="Arial"/>
          <w:color w:val="000000" w:themeColor="text1"/>
          <w:sz w:val="24"/>
          <w:szCs w:val="24"/>
        </w:rPr>
        <w:t xml:space="preserve"> </w:t>
      </w:r>
      <w:r w:rsidRPr="00387C8C">
        <w:rPr>
          <w:rFonts w:ascii="Arial" w:hAnsi="Arial" w:cs="Arial"/>
          <w:color w:val="000000" w:themeColor="text1"/>
          <w:sz w:val="24"/>
          <w:szCs w:val="24"/>
        </w:rPr>
        <w:t xml:space="preserve">samostatne </w:t>
      </w:r>
      <w:r w:rsidRPr="00387C8C">
        <w:rPr>
          <w:rFonts w:ascii="Arial" w:hAnsi="Arial" w:cs="Arial"/>
          <w:sz w:val="24"/>
          <w:szCs w:val="24"/>
        </w:rPr>
        <w:t xml:space="preserve">stojacich </w:t>
      </w:r>
      <w:r w:rsidR="00683A12" w:rsidRPr="00387C8C">
        <w:rPr>
          <w:rFonts w:ascii="Arial" w:hAnsi="Arial" w:cs="Arial"/>
          <w:sz w:val="24"/>
          <w:szCs w:val="24"/>
        </w:rPr>
        <w:t>CLV</w:t>
      </w:r>
      <w:r w:rsidRPr="00387C8C">
        <w:rPr>
          <w:rFonts w:ascii="Arial" w:hAnsi="Arial" w:cs="Arial"/>
          <w:sz w:val="24"/>
          <w:szCs w:val="24"/>
        </w:rPr>
        <w:t>.</w:t>
      </w:r>
    </w:p>
    <w:p w14:paraId="3D4AC3A8" w14:textId="10349C3F" w:rsidR="00C8704E" w:rsidRDefault="0070035A" w:rsidP="006B4D6A">
      <w:pPr>
        <w:pStyle w:val="Odsekzoznamu"/>
        <w:spacing w:after="300"/>
        <w:ind w:left="426"/>
        <w:contextualSpacing w:val="0"/>
        <w:jc w:val="both"/>
        <w:rPr>
          <w:rFonts w:ascii="Arial" w:hAnsi="Arial" w:cs="Arial"/>
          <w:sz w:val="24"/>
          <w:szCs w:val="24"/>
        </w:rPr>
      </w:pPr>
      <w:r w:rsidRPr="00387C8C">
        <w:rPr>
          <w:rFonts w:ascii="Arial" w:hAnsi="Arial" w:cs="Arial"/>
          <w:sz w:val="24"/>
          <w:szCs w:val="24"/>
        </w:rPr>
        <w:t>V </w:t>
      </w:r>
      <w:r w:rsidR="009A44C6" w:rsidRPr="00387C8C">
        <w:rPr>
          <w:rFonts w:ascii="Arial" w:hAnsi="Arial" w:cs="Arial"/>
          <w:sz w:val="24"/>
          <w:szCs w:val="24"/>
        </w:rPr>
        <w:t>prílohe</w:t>
      </w:r>
      <w:r w:rsidRPr="00387C8C">
        <w:rPr>
          <w:rFonts w:ascii="Arial" w:hAnsi="Arial" w:cs="Arial"/>
          <w:sz w:val="24"/>
          <w:szCs w:val="24"/>
        </w:rPr>
        <w:t xml:space="preserve"> č. </w:t>
      </w:r>
      <w:r w:rsidR="00FC6FD7" w:rsidRPr="00387C8C">
        <w:rPr>
          <w:rFonts w:ascii="Arial" w:hAnsi="Arial" w:cs="Arial"/>
          <w:sz w:val="24"/>
          <w:szCs w:val="24"/>
        </w:rPr>
        <w:t>1</w:t>
      </w:r>
      <w:r w:rsidR="005B179E" w:rsidRPr="00387C8C">
        <w:rPr>
          <w:rFonts w:ascii="Arial" w:hAnsi="Arial" w:cs="Arial"/>
          <w:sz w:val="24"/>
          <w:szCs w:val="24"/>
        </w:rPr>
        <w:t xml:space="preserve"> </w:t>
      </w:r>
      <w:r w:rsidRPr="00387C8C">
        <w:rPr>
          <w:rFonts w:ascii="Arial" w:hAnsi="Arial" w:cs="Arial"/>
          <w:sz w:val="24"/>
          <w:szCs w:val="24"/>
        </w:rPr>
        <w:t xml:space="preserve">týchto súťažných podmienok </w:t>
      </w:r>
      <w:r w:rsidR="009A44C6" w:rsidRPr="00387C8C">
        <w:rPr>
          <w:rFonts w:ascii="Arial" w:hAnsi="Arial" w:cs="Arial"/>
          <w:sz w:val="24"/>
          <w:szCs w:val="24"/>
        </w:rPr>
        <w:t xml:space="preserve">sú vymedzené pozemky </w:t>
      </w:r>
      <w:r w:rsidRPr="00387C8C">
        <w:rPr>
          <w:rFonts w:ascii="Arial" w:hAnsi="Arial" w:cs="Arial"/>
          <w:sz w:val="24"/>
          <w:szCs w:val="24"/>
        </w:rPr>
        <w:t xml:space="preserve">pre umiestnenie samostatne stojacich </w:t>
      </w:r>
      <w:r w:rsidR="00683A12" w:rsidRPr="00387C8C">
        <w:rPr>
          <w:rFonts w:ascii="Arial" w:hAnsi="Arial" w:cs="Arial"/>
          <w:sz w:val="24"/>
          <w:szCs w:val="24"/>
        </w:rPr>
        <w:t>CLV</w:t>
      </w:r>
      <w:r w:rsidRPr="00387C8C">
        <w:rPr>
          <w:rFonts w:ascii="Arial" w:hAnsi="Arial" w:cs="Arial"/>
          <w:sz w:val="24"/>
          <w:szCs w:val="24"/>
        </w:rPr>
        <w:t>. Víťazný uchádzač je z</w:t>
      </w:r>
      <w:r w:rsidR="009A44C6" w:rsidRPr="00387C8C">
        <w:rPr>
          <w:rFonts w:ascii="Arial" w:hAnsi="Arial" w:cs="Arial"/>
          <w:sz w:val="24"/>
          <w:szCs w:val="24"/>
        </w:rPr>
        <w:t>o</w:t>
      </w:r>
      <w:r w:rsidRPr="00387C8C">
        <w:rPr>
          <w:rFonts w:ascii="Arial" w:hAnsi="Arial" w:cs="Arial"/>
          <w:sz w:val="24"/>
          <w:szCs w:val="24"/>
        </w:rPr>
        <w:t xml:space="preserve"> zoznamu pozemkov </w:t>
      </w:r>
      <w:r w:rsidR="009A44C6" w:rsidRPr="00387C8C">
        <w:rPr>
          <w:rFonts w:ascii="Arial" w:hAnsi="Arial" w:cs="Arial"/>
          <w:sz w:val="24"/>
          <w:szCs w:val="24"/>
        </w:rPr>
        <w:t xml:space="preserve">pre CLV </w:t>
      </w:r>
      <w:r w:rsidRPr="00387C8C">
        <w:rPr>
          <w:rFonts w:ascii="Arial" w:hAnsi="Arial" w:cs="Arial"/>
          <w:sz w:val="24"/>
          <w:szCs w:val="24"/>
        </w:rPr>
        <w:t xml:space="preserve">oprávnený zvoliť si v súlade s podmienkami </w:t>
      </w:r>
      <w:r w:rsidR="00914309" w:rsidRPr="00387C8C">
        <w:rPr>
          <w:rFonts w:ascii="Arial" w:hAnsi="Arial" w:cs="Arial"/>
          <w:sz w:val="24"/>
          <w:szCs w:val="24"/>
        </w:rPr>
        <w:t xml:space="preserve">podľa Zmluvy </w:t>
      </w:r>
      <w:r w:rsidR="009A44C6" w:rsidRPr="00387C8C">
        <w:rPr>
          <w:rFonts w:ascii="Arial" w:hAnsi="Arial" w:cs="Arial"/>
          <w:sz w:val="24"/>
          <w:szCs w:val="24"/>
        </w:rPr>
        <w:t xml:space="preserve">pozemky pre umiestnenie najviac </w:t>
      </w:r>
      <w:r w:rsidR="00F8129A" w:rsidRPr="00387C8C">
        <w:rPr>
          <w:rFonts w:ascii="Arial" w:hAnsi="Arial" w:cs="Arial"/>
          <w:sz w:val="24"/>
          <w:szCs w:val="24"/>
        </w:rPr>
        <w:t>74</w:t>
      </w:r>
      <w:r w:rsidR="006542B8" w:rsidRPr="00387C8C">
        <w:rPr>
          <w:rFonts w:ascii="Arial" w:hAnsi="Arial" w:cs="Arial"/>
          <w:sz w:val="24"/>
          <w:szCs w:val="24"/>
        </w:rPr>
        <w:t xml:space="preserve"> </w:t>
      </w:r>
      <w:r w:rsidR="009A44C6" w:rsidRPr="00387C8C">
        <w:rPr>
          <w:rFonts w:ascii="Arial" w:hAnsi="Arial" w:cs="Arial"/>
          <w:sz w:val="24"/>
          <w:szCs w:val="24"/>
        </w:rPr>
        <w:t>CLV</w:t>
      </w:r>
      <w:r w:rsidR="00914309" w:rsidRPr="00387C8C">
        <w:rPr>
          <w:rFonts w:ascii="Arial" w:hAnsi="Arial" w:cs="Arial"/>
          <w:sz w:val="24"/>
          <w:szCs w:val="24"/>
        </w:rPr>
        <w:t xml:space="preserve">. Vyhlasovateľ upozorňuje, že predmetné pozemky sú len návrhy Vyhlasovateľa, ktoré Vyhlasovateľ určil výlučne s ohľadom na podmienky prípustnosti reklamného smogu na území mesta. Umiestnenie </w:t>
      </w:r>
      <w:r w:rsidR="00683A12" w:rsidRPr="00387C8C">
        <w:rPr>
          <w:rFonts w:ascii="Arial" w:hAnsi="Arial" w:cs="Arial"/>
          <w:sz w:val="24"/>
          <w:szCs w:val="24"/>
        </w:rPr>
        <w:t>CLV</w:t>
      </w:r>
      <w:r w:rsidR="00914309" w:rsidRPr="00387C8C">
        <w:rPr>
          <w:rFonts w:ascii="Arial" w:hAnsi="Arial" w:cs="Arial"/>
          <w:sz w:val="24"/>
          <w:szCs w:val="24"/>
        </w:rPr>
        <w:t xml:space="preserve"> na týchto pozemkoch Vyhlasovateľ nekonzultoval s povoľujúcimi a dotknutými orgánmi a právnickými osobami (najmä ODI a správcovia sietí). Z uvedeného dôvodu je </w:t>
      </w:r>
      <w:r w:rsidR="005B179E" w:rsidRPr="00387C8C">
        <w:rPr>
          <w:rFonts w:ascii="Arial" w:hAnsi="Arial" w:cs="Arial"/>
          <w:sz w:val="24"/>
          <w:szCs w:val="24"/>
        </w:rPr>
        <w:t>Víťazný uchádzač</w:t>
      </w:r>
      <w:r w:rsidR="00914309" w:rsidRPr="00387C8C">
        <w:rPr>
          <w:rFonts w:ascii="Arial" w:hAnsi="Arial" w:cs="Arial"/>
          <w:sz w:val="24"/>
          <w:szCs w:val="24"/>
        </w:rPr>
        <w:t xml:space="preserve"> oprávnený si z plôch určených v prílohe č. </w:t>
      </w:r>
      <w:r w:rsidR="00FC6FD7" w:rsidRPr="00387C8C">
        <w:rPr>
          <w:rFonts w:ascii="Arial" w:hAnsi="Arial" w:cs="Arial"/>
          <w:sz w:val="24"/>
          <w:szCs w:val="24"/>
        </w:rPr>
        <w:t>1</w:t>
      </w:r>
      <w:r w:rsidR="00914309" w:rsidRPr="00387C8C">
        <w:rPr>
          <w:rFonts w:ascii="Arial" w:hAnsi="Arial" w:cs="Arial"/>
          <w:sz w:val="24"/>
          <w:szCs w:val="24"/>
        </w:rPr>
        <w:t xml:space="preserve"> týchto súťažných podmienok vybrať len </w:t>
      </w:r>
      <w:r w:rsidR="00251BAD" w:rsidRPr="00387C8C">
        <w:rPr>
          <w:rFonts w:ascii="Arial" w:hAnsi="Arial" w:cs="Arial"/>
          <w:sz w:val="24"/>
          <w:szCs w:val="24"/>
        </w:rPr>
        <w:t>74</w:t>
      </w:r>
      <w:r w:rsidR="006542B8" w:rsidRPr="00387C8C">
        <w:rPr>
          <w:rFonts w:ascii="Arial" w:hAnsi="Arial" w:cs="Arial"/>
          <w:sz w:val="24"/>
          <w:szCs w:val="24"/>
        </w:rPr>
        <w:t xml:space="preserve"> </w:t>
      </w:r>
      <w:r w:rsidR="009C31A9" w:rsidRPr="00387C8C">
        <w:rPr>
          <w:rFonts w:ascii="Arial" w:hAnsi="Arial" w:cs="Arial"/>
          <w:sz w:val="24"/>
          <w:szCs w:val="24"/>
        </w:rPr>
        <w:t>plôch</w:t>
      </w:r>
      <w:r w:rsidR="00914309" w:rsidRPr="009A44C6">
        <w:rPr>
          <w:rFonts w:ascii="Arial" w:hAnsi="Arial" w:cs="Arial"/>
          <w:sz w:val="24"/>
          <w:szCs w:val="24"/>
        </w:rPr>
        <w:t>,</w:t>
      </w:r>
      <w:r w:rsidR="00914309">
        <w:rPr>
          <w:rFonts w:ascii="Arial" w:hAnsi="Arial" w:cs="Arial"/>
          <w:sz w:val="24"/>
          <w:szCs w:val="24"/>
        </w:rPr>
        <w:t xml:space="preserve"> pričom v prípade, ak z objektívnych príčin (napr. nesúhlas dotknutých orgánov) na zvolenom mieste nebude možné umiestniť </w:t>
      </w:r>
      <w:r w:rsidR="00683A12">
        <w:rPr>
          <w:rFonts w:ascii="Arial" w:hAnsi="Arial" w:cs="Arial"/>
          <w:sz w:val="24"/>
          <w:szCs w:val="24"/>
        </w:rPr>
        <w:t>CLV</w:t>
      </w:r>
      <w:r w:rsidR="00914309">
        <w:rPr>
          <w:rFonts w:ascii="Arial" w:hAnsi="Arial" w:cs="Arial"/>
          <w:sz w:val="24"/>
          <w:szCs w:val="24"/>
        </w:rPr>
        <w:t>, môž</w:t>
      </w:r>
      <w:r w:rsidR="005B179E">
        <w:rPr>
          <w:rFonts w:ascii="Arial" w:hAnsi="Arial" w:cs="Arial"/>
          <w:sz w:val="24"/>
          <w:szCs w:val="24"/>
        </w:rPr>
        <w:t>e</w:t>
      </w:r>
      <w:r w:rsidR="00914309">
        <w:rPr>
          <w:rFonts w:ascii="Arial" w:hAnsi="Arial" w:cs="Arial"/>
          <w:sz w:val="24"/>
          <w:szCs w:val="24"/>
        </w:rPr>
        <w:t xml:space="preserve"> si z navrhnutých plôch zvoliť iné miesto. Víťazný uchádzač nie je oprávnený počas trvania Zmluvy meniť bez objektívnych dôvodov zvolené miesta osadenia </w:t>
      </w:r>
      <w:r w:rsidR="00683A12">
        <w:rPr>
          <w:rFonts w:ascii="Arial" w:hAnsi="Arial" w:cs="Arial"/>
          <w:sz w:val="24"/>
          <w:szCs w:val="24"/>
        </w:rPr>
        <w:t>CLV</w:t>
      </w:r>
      <w:r w:rsidR="00914309">
        <w:rPr>
          <w:rFonts w:ascii="Arial" w:hAnsi="Arial" w:cs="Arial"/>
          <w:sz w:val="24"/>
          <w:szCs w:val="24"/>
        </w:rPr>
        <w:t xml:space="preserve"> za iné voľné miesta špecifikované v prílohe č. </w:t>
      </w:r>
      <w:r w:rsidR="00B03A79">
        <w:rPr>
          <w:rFonts w:ascii="Arial" w:hAnsi="Arial" w:cs="Arial"/>
          <w:sz w:val="24"/>
          <w:szCs w:val="24"/>
        </w:rPr>
        <w:t xml:space="preserve">1 </w:t>
      </w:r>
      <w:r w:rsidR="00914309">
        <w:rPr>
          <w:rFonts w:ascii="Arial" w:hAnsi="Arial" w:cs="Arial"/>
          <w:sz w:val="24"/>
          <w:szCs w:val="24"/>
        </w:rPr>
        <w:t>týchto podmienok (</w:t>
      </w:r>
      <w:proofErr w:type="spellStart"/>
      <w:r w:rsidR="00914309">
        <w:rPr>
          <w:rFonts w:ascii="Arial" w:hAnsi="Arial" w:cs="Arial"/>
          <w:sz w:val="24"/>
          <w:szCs w:val="24"/>
        </w:rPr>
        <w:t>t.j</w:t>
      </w:r>
      <w:proofErr w:type="spellEnd"/>
      <w:r w:rsidR="00914309">
        <w:rPr>
          <w:rFonts w:ascii="Arial" w:hAnsi="Arial" w:cs="Arial"/>
          <w:sz w:val="24"/>
          <w:szCs w:val="24"/>
        </w:rPr>
        <w:t>. napr. len z dôvodu, že reklamná plocha nemá využitie, ako pôvodne predpokladal)</w:t>
      </w:r>
      <w:r w:rsidR="00B03A79">
        <w:rPr>
          <w:rFonts w:ascii="Arial" w:hAnsi="Arial" w:cs="Arial"/>
          <w:sz w:val="24"/>
          <w:szCs w:val="24"/>
        </w:rPr>
        <w:t>, v týchto prípadoch môže mesto požiadať o súhlas so zmenou, mesto je v tomto prípade oprávnené, nie však povinné žiadosti vyhovieť a uzatvoriť s Koncesionárom dodatok k zmluve</w:t>
      </w:r>
      <w:r w:rsidR="00914309">
        <w:rPr>
          <w:rFonts w:ascii="Arial" w:hAnsi="Arial" w:cs="Arial"/>
          <w:sz w:val="24"/>
          <w:szCs w:val="24"/>
        </w:rPr>
        <w:t xml:space="preserve">. V prípade, ak z objektívnych dôvodov nebude možné </w:t>
      </w:r>
      <w:r w:rsidR="00683A12">
        <w:rPr>
          <w:rFonts w:ascii="Arial" w:hAnsi="Arial" w:cs="Arial"/>
          <w:sz w:val="24"/>
          <w:szCs w:val="24"/>
        </w:rPr>
        <w:t>CLV</w:t>
      </w:r>
      <w:r w:rsidR="00914309">
        <w:rPr>
          <w:rFonts w:ascii="Arial" w:hAnsi="Arial" w:cs="Arial"/>
          <w:sz w:val="24"/>
          <w:szCs w:val="24"/>
        </w:rPr>
        <w:t xml:space="preserve"> umiestniť na pozemkoch špecifikovaných v prílohe č. </w:t>
      </w:r>
      <w:r w:rsidR="00FC6FD7">
        <w:rPr>
          <w:rFonts w:ascii="Arial" w:hAnsi="Arial" w:cs="Arial"/>
          <w:sz w:val="24"/>
          <w:szCs w:val="24"/>
        </w:rPr>
        <w:t>1</w:t>
      </w:r>
      <w:r w:rsidR="00914309">
        <w:rPr>
          <w:rFonts w:ascii="Arial" w:hAnsi="Arial" w:cs="Arial"/>
          <w:sz w:val="24"/>
          <w:szCs w:val="24"/>
        </w:rPr>
        <w:t xml:space="preserve"> a</w:t>
      </w:r>
      <w:r w:rsidR="00C8704E">
        <w:rPr>
          <w:rFonts w:ascii="Arial" w:hAnsi="Arial" w:cs="Arial"/>
          <w:sz w:val="24"/>
          <w:szCs w:val="24"/>
        </w:rPr>
        <w:t> </w:t>
      </w:r>
      <w:r w:rsidR="00914309">
        <w:rPr>
          <w:rFonts w:ascii="Arial" w:hAnsi="Arial" w:cs="Arial"/>
          <w:sz w:val="24"/>
          <w:szCs w:val="24"/>
        </w:rPr>
        <w:t>po</w:t>
      </w:r>
      <w:r w:rsidR="00C8704E">
        <w:rPr>
          <w:rFonts w:ascii="Arial" w:hAnsi="Arial" w:cs="Arial"/>
          <w:sz w:val="24"/>
          <w:szCs w:val="24"/>
        </w:rPr>
        <w:t xml:space="preserve">čet zostávajúcich pozemkov na umiestnenie </w:t>
      </w:r>
      <w:r w:rsidR="00683A12">
        <w:rPr>
          <w:rFonts w:ascii="Arial" w:hAnsi="Arial" w:cs="Arial"/>
          <w:sz w:val="24"/>
          <w:szCs w:val="24"/>
        </w:rPr>
        <w:t>CLV</w:t>
      </w:r>
      <w:r w:rsidR="00C8704E">
        <w:rPr>
          <w:rFonts w:ascii="Arial" w:hAnsi="Arial" w:cs="Arial"/>
          <w:sz w:val="24"/>
          <w:szCs w:val="24"/>
        </w:rPr>
        <w:t xml:space="preserve"> bude nedostatočný, zaväzuje sa Vyhlasovateľ určiť nové plochy pre umiestnenie chýbajúceho počtu </w:t>
      </w:r>
      <w:r w:rsidR="00683A12">
        <w:rPr>
          <w:rFonts w:ascii="Arial" w:hAnsi="Arial" w:cs="Arial"/>
          <w:sz w:val="24"/>
          <w:szCs w:val="24"/>
        </w:rPr>
        <w:t>CLV</w:t>
      </w:r>
      <w:r w:rsidR="00C8704E">
        <w:rPr>
          <w:rFonts w:ascii="Arial" w:hAnsi="Arial" w:cs="Arial"/>
          <w:sz w:val="24"/>
          <w:szCs w:val="24"/>
        </w:rPr>
        <w:t xml:space="preserve"> (prednostne najmä, nie však</w:t>
      </w:r>
      <w:r w:rsidR="005B179E">
        <w:rPr>
          <w:rFonts w:ascii="Arial" w:hAnsi="Arial" w:cs="Arial"/>
          <w:sz w:val="24"/>
          <w:szCs w:val="24"/>
        </w:rPr>
        <w:t xml:space="preserve"> výlučne,</w:t>
      </w:r>
      <w:r w:rsidR="00C8704E">
        <w:rPr>
          <w:rFonts w:ascii="Arial" w:hAnsi="Arial" w:cs="Arial"/>
          <w:sz w:val="24"/>
          <w:szCs w:val="24"/>
        </w:rPr>
        <w:t xml:space="preserve"> v lokalite pôvodne navrhnutých miest). </w:t>
      </w:r>
    </w:p>
    <w:p w14:paraId="42B5B49F" w14:textId="3212124E" w:rsidR="00C8704E" w:rsidRDefault="00C8704E" w:rsidP="006B4D6A">
      <w:pPr>
        <w:pStyle w:val="Odsekzoznamu"/>
        <w:spacing w:after="300"/>
        <w:ind w:left="426"/>
        <w:contextualSpacing w:val="0"/>
        <w:jc w:val="both"/>
        <w:rPr>
          <w:rFonts w:ascii="Arial" w:hAnsi="Arial" w:cs="Arial"/>
          <w:sz w:val="24"/>
          <w:szCs w:val="24"/>
        </w:rPr>
      </w:pPr>
      <w:r>
        <w:rPr>
          <w:rFonts w:ascii="Arial" w:hAnsi="Arial" w:cs="Arial"/>
          <w:sz w:val="24"/>
          <w:szCs w:val="24"/>
        </w:rPr>
        <w:t xml:space="preserve">Výber pozemkov je </w:t>
      </w:r>
      <w:r w:rsidR="005B179E">
        <w:rPr>
          <w:rFonts w:ascii="Arial" w:hAnsi="Arial" w:cs="Arial"/>
          <w:sz w:val="24"/>
          <w:szCs w:val="24"/>
        </w:rPr>
        <w:t>V</w:t>
      </w:r>
      <w:r>
        <w:rPr>
          <w:rFonts w:ascii="Arial" w:hAnsi="Arial" w:cs="Arial"/>
          <w:sz w:val="24"/>
          <w:szCs w:val="24"/>
        </w:rPr>
        <w:t xml:space="preserve">íťazný uchádzač povinný oznámiť v lehote do </w:t>
      </w:r>
      <w:r w:rsidR="00B65634">
        <w:rPr>
          <w:rFonts w:ascii="Arial" w:hAnsi="Arial" w:cs="Arial"/>
          <w:sz w:val="24"/>
          <w:szCs w:val="24"/>
        </w:rPr>
        <w:t xml:space="preserve">10 pracovných </w:t>
      </w:r>
      <w:r>
        <w:rPr>
          <w:rFonts w:ascii="Arial" w:hAnsi="Arial" w:cs="Arial"/>
          <w:sz w:val="24"/>
          <w:szCs w:val="24"/>
        </w:rPr>
        <w:t xml:space="preserve">dní odo dňa oznámenia výsledku súťaže, a to </w:t>
      </w:r>
      <w:r w:rsidR="00683A12">
        <w:rPr>
          <w:rFonts w:ascii="Arial" w:hAnsi="Arial" w:cs="Arial"/>
          <w:sz w:val="24"/>
          <w:szCs w:val="24"/>
        </w:rPr>
        <w:t xml:space="preserve">ich špecifikáciou v podpísanom návrhu Zmluvy. </w:t>
      </w:r>
    </w:p>
    <w:p w14:paraId="3F3D7C04" w14:textId="251EF365" w:rsidR="00202D67" w:rsidRPr="00EF5857" w:rsidRDefault="004A7BCB" w:rsidP="00EF5857">
      <w:pPr>
        <w:pStyle w:val="Odsekzoznamu"/>
        <w:spacing w:after="300"/>
        <w:ind w:left="426"/>
        <w:contextualSpacing w:val="0"/>
        <w:jc w:val="both"/>
        <w:rPr>
          <w:rFonts w:ascii="Arial" w:hAnsi="Arial" w:cs="Arial"/>
          <w:sz w:val="24"/>
          <w:szCs w:val="24"/>
        </w:rPr>
      </w:pPr>
      <w:r w:rsidRPr="00B070B2">
        <w:rPr>
          <w:rFonts w:ascii="Arial" w:hAnsi="Arial" w:cs="Arial"/>
          <w:b/>
          <w:bCs/>
          <w:sz w:val="24"/>
          <w:szCs w:val="24"/>
        </w:rPr>
        <w:t>Upozornenie:</w:t>
      </w:r>
      <w:r>
        <w:rPr>
          <w:rFonts w:ascii="Arial" w:hAnsi="Arial" w:cs="Arial"/>
          <w:sz w:val="24"/>
          <w:szCs w:val="24"/>
        </w:rPr>
        <w:t xml:space="preserve"> Vyhlasovateľ upozorňuje Navrhovateľov na skutočnosť, že v zmysle návrhu Zmluvy platí, že poskytované reklamné služby nesmú zahŕňať reklamu na alkoholové nápoje a hazardné hry. Vyhlasovateľ na tejto požiadavke trvá a bude ju dôsledne kontrolovať, pričom v prípade porušenia tejto povinnosti Vyhlasovateľ uplatní voči Koncesionárovi (víťazovi súťaže) zmluvnú pokutu </w:t>
      </w:r>
      <w:r w:rsidR="004B235A">
        <w:rPr>
          <w:rFonts w:ascii="Arial" w:hAnsi="Arial" w:cs="Arial"/>
          <w:sz w:val="24"/>
          <w:szCs w:val="24"/>
        </w:rPr>
        <w:t xml:space="preserve">za podmienok uvedených </w:t>
      </w:r>
      <w:r>
        <w:rPr>
          <w:rFonts w:ascii="Arial" w:hAnsi="Arial" w:cs="Arial"/>
          <w:sz w:val="24"/>
          <w:szCs w:val="24"/>
        </w:rPr>
        <w:t>v návrhu Zmluvy</w:t>
      </w:r>
      <w:r w:rsidR="004B235A">
        <w:rPr>
          <w:rFonts w:ascii="Arial" w:hAnsi="Arial" w:cs="Arial"/>
          <w:sz w:val="24"/>
          <w:szCs w:val="24"/>
        </w:rPr>
        <w:t>.</w:t>
      </w:r>
      <w:r>
        <w:rPr>
          <w:rFonts w:ascii="Arial" w:hAnsi="Arial" w:cs="Arial"/>
          <w:sz w:val="24"/>
          <w:szCs w:val="24"/>
        </w:rPr>
        <w:t xml:space="preserve"> </w:t>
      </w:r>
      <w:r w:rsidR="00BA195C">
        <w:rPr>
          <w:rFonts w:ascii="Arial" w:hAnsi="Arial" w:cs="Arial"/>
          <w:sz w:val="24"/>
          <w:szCs w:val="24"/>
        </w:rPr>
        <w:t xml:space="preserve">       </w:t>
      </w:r>
    </w:p>
    <w:p w14:paraId="7C91A473" w14:textId="3A6C38C3" w:rsidR="002756FB" w:rsidRPr="0003322B" w:rsidRDefault="00C8704E" w:rsidP="00703F69">
      <w:pPr>
        <w:pStyle w:val="Odsekzoznamu"/>
        <w:numPr>
          <w:ilvl w:val="0"/>
          <w:numId w:val="11"/>
        </w:numPr>
        <w:spacing w:after="300"/>
        <w:ind w:left="426" w:hanging="426"/>
        <w:contextualSpacing w:val="0"/>
        <w:jc w:val="both"/>
        <w:rPr>
          <w:rFonts w:ascii="Arial" w:hAnsi="Arial" w:cs="Arial"/>
          <w:b/>
          <w:sz w:val="24"/>
          <w:szCs w:val="24"/>
        </w:rPr>
      </w:pPr>
      <w:r>
        <w:rPr>
          <w:rFonts w:ascii="Arial" w:hAnsi="Arial" w:cs="Arial"/>
          <w:sz w:val="24"/>
          <w:szCs w:val="24"/>
        </w:rPr>
        <w:t xml:space="preserve">Vyhlasovateľ upozorňuje, že na niektorých miestach určených pre osadenie </w:t>
      </w:r>
      <w:r w:rsidR="00683A12">
        <w:rPr>
          <w:rFonts w:ascii="Arial" w:hAnsi="Arial" w:cs="Arial"/>
          <w:sz w:val="24"/>
          <w:szCs w:val="24"/>
        </w:rPr>
        <w:t>CLV</w:t>
      </w:r>
      <w:r>
        <w:rPr>
          <w:rFonts w:ascii="Arial" w:hAnsi="Arial" w:cs="Arial"/>
          <w:sz w:val="24"/>
          <w:szCs w:val="24"/>
        </w:rPr>
        <w:t xml:space="preserve"> sú umiestnené reklamné zariadenia aktuálneho vlastníka. Odstránenie týchto </w:t>
      </w:r>
      <w:r w:rsidR="00F101E6">
        <w:rPr>
          <w:rFonts w:ascii="Arial" w:hAnsi="Arial" w:cs="Arial"/>
          <w:sz w:val="24"/>
          <w:szCs w:val="24"/>
        </w:rPr>
        <w:t>informačných konštrukcií</w:t>
      </w:r>
      <w:r>
        <w:rPr>
          <w:rFonts w:ascii="Arial" w:hAnsi="Arial" w:cs="Arial"/>
          <w:sz w:val="24"/>
          <w:szCs w:val="24"/>
        </w:rPr>
        <w:t xml:space="preserve"> zabezpečí Vyhlasovateľ v spolupráci s</w:t>
      </w:r>
      <w:r w:rsidR="00F101E6">
        <w:rPr>
          <w:rFonts w:ascii="Arial" w:hAnsi="Arial" w:cs="Arial"/>
          <w:sz w:val="24"/>
          <w:szCs w:val="24"/>
        </w:rPr>
        <w:t xml:space="preserve"> ich </w:t>
      </w:r>
      <w:r>
        <w:rPr>
          <w:rFonts w:ascii="Arial" w:hAnsi="Arial" w:cs="Arial"/>
          <w:sz w:val="24"/>
          <w:szCs w:val="24"/>
        </w:rPr>
        <w:t xml:space="preserve">vlastníkom. </w:t>
      </w:r>
      <w:r w:rsidR="00914309">
        <w:rPr>
          <w:rFonts w:ascii="Arial" w:hAnsi="Arial" w:cs="Arial"/>
          <w:sz w:val="24"/>
          <w:szCs w:val="24"/>
        </w:rPr>
        <w:t xml:space="preserve"> </w:t>
      </w:r>
    </w:p>
    <w:p w14:paraId="6BEDBBB7" w14:textId="0B1FE13A" w:rsidR="00F101E6" w:rsidRDefault="001808B0" w:rsidP="00703F69">
      <w:pPr>
        <w:pStyle w:val="Odsekzoznamu"/>
        <w:numPr>
          <w:ilvl w:val="0"/>
          <w:numId w:val="11"/>
        </w:numPr>
        <w:spacing w:after="300"/>
        <w:ind w:left="425" w:hanging="425"/>
        <w:contextualSpacing w:val="0"/>
        <w:jc w:val="both"/>
        <w:rPr>
          <w:rFonts w:ascii="Arial" w:hAnsi="Arial" w:cs="Arial"/>
          <w:sz w:val="24"/>
          <w:szCs w:val="24"/>
        </w:rPr>
      </w:pPr>
      <w:bookmarkStart w:id="10" w:name="_Hlk223307358"/>
      <w:r>
        <w:rPr>
          <w:rFonts w:ascii="Arial" w:hAnsi="Arial" w:cs="Arial"/>
          <w:sz w:val="24"/>
          <w:szCs w:val="24"/>
        </w:rPr>
        <w:t>Koncesionár</w:t>
      </w:r>
      <w:r w:rsidR="00F101E6">
        <w:rPr>
          <w:rFonts w:ascii="Arial" w:hAnsi="Arial" w:cs="Arial"/>
          <w:sz w:val="24"/>
          <w:szCs w:val="24"/>
        </w:rPr>
        <w:t xml:space="preserve"> je povinný dodržiavať Manuál verejných priestorov mesta Trenčín, ktorý </w:t>
      </w:r>
      <w:r w:rsidR="00F101E6" w:rsidRPr="00F0429A">
        <w:rPr>
          <w:rFonts w:ascii="Arial" w:hAnsi="Arial" w:cs="Arial"/>
          <w:sz w:val="24"/>
          <w:szCs w:val="24"/>
        </w:rPr>
        <w:t xml:space="preserve">je dostupný v elektronickej podobe na stránke mesta </w:t>
      </w:r>
      <w:hyperlink r:id="rId9" w:history="1">
        <w:r w:rsidR="00F101E6" w:rsidRPr="00D9771F">
          <w:rPr>
            <w:rStyle w:val="Hypertextovprepojenie"/>
            <w:rFonts w:ascii="Arial" w:hAnsi="Arial" w:cs="Arial"/>
            <w:sz w:val="24"/>
            <w:szCs w:val="24"/>
          </w:rPr>
          <w:t>www.trencin.sk/verejnypriestor</w:t>
        </w:r>
      </w:hyperlink>
      <w:r w:rsidR="00F101E6">
        <w:rPr>
          <w:rFonts w:ascii="Arial" w:hAnsi="Arial" w:cs="Arial"/>
          <w:sz w:val="24"/>
          <w:szCs w:val="24"/>
        </w:rPr>
        <w:t>. Akékoľvek iné zmeny oproti Manuálu verejných priestorov mesta Trenčín, ktoré nie sú súčasťou týchto súťažných podmienok a ich príloh podliehajú predchádzajúcemu písomnému súhlasu Vyhlasovateľa</w:t>
      </w:r>
      <w:bookmarkEnd w:id="10"/>
      <w:r w:rsidR="00F101E6">
        <w:rPr>
          <w:rFonts w:ascii="Arial" w:hAnsi="Arial" w:cs="Arial"/>
          <w:sz w:val="24"/>
          <w:szCs w:val="24"/>
        </w:rPr>
        <w:t xml:space="preserve">. </w:t>
      </w:r>
    </w:p>
    <w:p w14:paraId="4E59E19D" w14:textId="6474F0F6" w:rsidR="00AF49A1" w:rsidRPr="00443AB8" w:rsidRDefault="002D3774" w:rsidP="00443AB8">
      <w:pPr>
        <w:pStyle w:val="Odsekzoznamu"/>
        <w:numPr>
          <w:ilvl w:val="0"/>
          <w:numId w:val="11"/>
        </w:numPr>
        <w:spacing w:after="300"/>
        <w:ind w:left="425" w:hanging="425"/>
        <w:contextualSpacing w:val="0"/>
        <w:jc w:val="both"/>
        <w:rPr>
          <w:rFonts w:ascii="Arial" w:hAnsi="Arial" w:cs="Arial"/>
          <w:sz w:val="24"/>
          <w:szCs w:val="24"/>
        </w:rPr>
      </w:pPr>
      <w:r>
        <w:rPr>
          <w:rFonts w:ascii="Arial" w:hAnsi="Arial" w:cs="Arial"/>
          <w:sz w:val="24"/>
          <w:szCs w:val="24"/>
        </w:rPr>
        <w:t>Koncesionár</w:t>
      </w:r>
      <w:r w:rsidR="00AF49A1">
        <w:rPr>
          <w:rFonts w:ascii="Arial" w:hAnsi="Arial" w:cs="Arial"/>
          <w:sz w:val="24"/>
          <w:szCs w:val="24"/>
        </w:rPr>
        <w:t xml:space="preserve"> je povinný dodržať špecifikáciu parametrov </w:t>
      </w:r>
      <w:r w:rsidR="005B179E">
        <w:rPr>
          <w:rFonts w:ascii="Arial" w:hAnsi="Arial" w:cs="Arial"/>
          <w:sz w:val="24"/>
          <w:szCs w:val="24"/>
        </w:rPr>
        <w:t xml:space="preserve">autobusových </w:t>
      </w:r>
      <w:r w:rsidR="00234906">
        <w:rPr>
          <w:rFonts w:ascii="Arial" w:hAnsi="Arial" w:cs="Arial"/>
          <w:sz w:val="24"/>
          <w:szCs w:val="24"/>
        </w:rPr>
        <w:t>zastávok</w:t>
      </w:r>
      <w:r w:rsidR="005F0B73">
        <w:rPr>
          <w:rFonts w:ascii="Arial" w:hAnsi="Arial" w:cs="Arial"/>
          <w:sz w:val="24"/>
          <w:szCs w:val="24"/>
        </w:rPr>
        <w:t xml:space="preserve">, </w:t>
      </w:r>
      <w:proofErr w:type="spellStart"/>
      <w:r w:rsidR="005F0B73">
        <w:rPr>
          <w:rFonts w:ascii="Arial" w:hAnsi="Arial" w:cs="Arial"/>
          <w:sz w:val="24"/>
          <w:szCs w:val="24"/>
        </w:rPr>
        <w:t>cyklo</w:t>
      </w:r>
      <w:proofErr w:type="spellEnd"/>
      <w:r w:rsidR="005F0B73">
        <w:rPr>
          <w:rFonts w:ascii="Arial" w:hAnsi="Arial" w:cs="Arial"/>
          <w:sz w:val="24"/>
          <w:szCs w:val="24"/>
        </w:rPr>
        <w:t>-prístreškov</w:t>
      </w:r>
      <w:r w:rsidR="006E3B6A">
        <w:rPr>
          <w:rFonts w:ascii="Arial" w:hAnsi="Arial" w:cs="Arial"/>
          <w:sz w:val="24"/>
          <w:szCs w:val="24"/>
        </w:rPr>
        <w:t xml:space="preserve"> a</w:t>
      </w:r>
      <w:r w:rsidR="00F87745">
        <w:rPr>
          <w:rFonts w:ascii="Arial" w:hAnsi="Arial" w:cs="Arial"/>
          <w:sz w:val="24"/>
          <w:szCs w:val="24"/>
        </w:rPr>
        <w:t xml:space="preserve"> </w:t>
      </w:r>
      <w:r w:rsidR="00AF49A1">
        <w:rPr>
          <w:rFonts w:ascii="Arial" w:hAnsi="Arial" w:cs="Arial"/>
          <w:sz w:val="24"/>
          <w:szCs w:val="24"/>
        </w:rPr>
        <w:t xml:space="preserve">CLV, v súlade s prílohou č. </w:t>
      </w:r>
      <w:r w:rsidR="00FC6FD7">
        <w:rPr>
          <w:rFonts w:ascii="Arial" w:hAnsi="Arial" w:cs="Arial"/>
          <w:sz w:val="24"/>
          <w:szCs w:val="24"/>
        </w:rPr>
        <w:t>4</w:t>
      </w:r>
      <w:r w:rsidR="00AF49A1">
        <w:rPr>
          <w:rFonts w:ascii="Arial" w:hAnsi="Arial" w:cs="Arial"/>
          <w:sz w:val="24"/>
          <w:szCs w:val="24"/>
        </w:rPr>
        <w:t xml:space="preserve"> </w:t>
      </w:r>
      <w:r w:rsidR="00B03A79">
        <w:rPr>
          <w:rFonts w:ascii="Arial" w:hAnsi="Arial" w:cs="Arial"/>
          <w:sz w:val="24"/>
          <w:szCs w:val="24"/>
        </w:rPr>
        <w:t xml:space="preserve">a č. 4a </w:t>
      </w:r>
      <w:r w:rsidR="00AF49A1">
        <w:rPr>
          <w:rFonts w:ascii="Arial" w:hAnsi="Arial" w:cs="Arial"/>
          <w:sz w:val="24"/>
          <w:szCs w:val="24"/>
        </w:rPr>
        <w:t xml:space="preserve">týchto súťažných podmienok. Nedodržanie podmienok je dôvodom pre vylúčenie ponuky zo súťaže. </w:t>
      </w:r>
    </w:p>
    <w:p w14:paraId="3DB1AF6B" w14:textId="4D991849" w:rsidR="00B91F6D" w:rsidRPr="00F87745" w:rsidRDefault="00FD643B" w:rsidP="00F87745">
      <w:pPr>
        <w:pStyle w:val="Odsekzoznamu"/>
        <w:numPr>
          <w:ilvl w:val="0"/>
          <w:numId w:val="11"/>
        </w:numPr>
        <w:spacing w:after="300"/>
        <w:ind w:left="425" w:hanging="425"/>
        <w:contextualSpacing w:val="0"/>
        <w:jc w:val="both"/>
        <w:rPr>
          <w:rFonts w:ascii="Arial" w:hAnsi="Arial" w:cs="Arial"/>
          <w:color w:val="EE0000"/>
          <w:sz w:val="24"/>
          <w:szCs w:val="24"/>
        </w:rPr>
      </w:pPr>
      <w:r w:rsidRPr="00B03A79">
        <w:rPr>
          <w:rFonts w:ascii="Arial" w:hAnsi="Arial" w:cs="Arial"/>
          <w:b/>
          <w:color w:val="000000" w:themeColor="text1"/>
          <w:sz w:val="24"/>
          <w:szCs w:val="24"/>
        </w:rPr>
        <w:t>Kritéri</w:t>
      </w:r>
      <w:r w:rsidR="005F0B73">
        <w:rPr>
          <w:rFonts w:ascii="Arial" w:hAnsi="Arial" w:cs="Arial"/>
          <w:b/>
          <w:color w:val="000000" w:themeColor="text1"/>
          <w:sz w:val="24"/>
          <w:szCs w:val="24"/>
        </w:rPr>
        <w:t xml:space="preserve">um </w:t>
      </w:r>
      <w:r w:rsidRPr="00B03A79">
        <w:rPr>
          <w:rFonts w:ascii="Arial" w:hAnsi="Arial" w:cs="Arial"/>
          <w:b/>
          <w:color w:val="000000" w:themeColor="text1"/>
          <w:sz w:val="24"/>
          <w:szCs w:val="24"/>
        </w:rPr>
        <w:t>hodnotenia</w:t>
      </w:r>
      <w:r w:rsidR="00443AB8">
        <w:rPr>
          <w:rFonts w:ascii="Arial" w:hAnsi="Arial" w:cs="Arial"/>
          <w:b/>
          <w:color w:val="000000" w:themeColor="text1"/>
          <w:sz w:val="24"/>
          <w:szCs w:val="24"/>
        </w:rPr>
        <w:t xml:space="preserve"> predložených návrhov</w:t>
      </w:r>
    </w:p>
    <w:p w14:paraId="32F31E59" w14:textId="754CFE95" w:rsidR="00B91F6D" w:rsidRDefault="00B91F6D" w:rsidP="00B91F6D">
      <w:pPr>
        <w:pStyle w:val="Odsekzoznamu"/>
        <w:spacing w:after="300"/>
        <w:ind w:left="425"/>
        <w:contextualSpacing w:val="0"/>
        <w:jc w:val="both"/>
        <w:rPr>
          <w:rFonts w:ascii="Arial" w:hAnsi="Arial" w:cs="Arial"/>
          <w:b/>
          <w:sz w:val="24"/>
          <w:szCs w:val="24"/>
        </w:rPr>
      </w:pPr>
      <w:r>
        <w:rPr>
          <w:rFonts w:ascii="Arial" w:hAnsi="Arial" w:cs="Arial"/>
          <w:b/>
          <w:sz w:val="24"/>
          <w:szCs w:val="24"/>
        </w:rPr>
        <w:t>Výška nájomného:</w:t>
      </w:r>
    </w:p>
    <w:p w14:paraId="49ED246E" w14:textId="2764C914" w:rsidR="00683A12" w:rsidRPr="00B91F6D" w:rsidRDefault="001A26F7" w:rsidP="00B91F6D">
      <w:pPr>
        <w:pStyle w:val="Odsekzoznamu"/>
        <w:spacing w:after="300"/>
        <w:ind w:left="425"/>
        <w:contextualSpacing w:val="0"/>
        <w:jc w:val="both"/>
        <w:rPr>
          <w:rFonts w:ascii="Arial" w:hAnsi="Arial" w:cs="Arial"/>
          <w:sz w:val="24"/>
          <w:szCs w:val="24"/>
        </w:rPr>
      </w:pPr>
      <w:r w:rsidRPr="0003322B">
        <w:rPr>
          <w:rFonts w:ascii="Arial" w:hAnsi="Arial" w:cs="Arial"/>
          <w:b/>
          <w:sz w:val="24"/>
          <w:szCs w:val="24"/>
        </w:rPr>
        <w:t xml:space="preserve">Minimálna výška nájomného za </w:t>
      </w:r>
      <w:r w:rsidR="001240B8">
        <w:rPr>
          <w:rFonts w:ascii="Arial" w:hAnsi="Arial" w:cs="Arial"/>
          <w:b/>
          <w:sz w:val="24"/>
          <w:szCs w:val="24"/>
        </w:rPr>
        <w:t>koncesný majetok</w:t>
      </w:r>
      <w:r w:rsidR="00683A12">
        <w:rPr>
          <w:rFonts w:ascii="Arial" w:hAnsi="Arial" w:cs="Arial"/>
          <w:b/>
          <w:sz w:val="24"/>
          <w:szCs w:val="24"/>
        </w:rPr>
        <w:t xml:space="preserve"> je:</w:t>
      </w:r>
    </w:p>
    <w:p w14:paraId="6A45197D" w14:textId="6F82997D" w:rsidR="00683A12" w:rsidRPr="00632750" w:rsidRDefault="00683A12" w:rsidP="00703F69">
      <w:pPr>
        <w:pStyle w:val="Odsekzoznamu"/>
        <w:numPr>
          <w:ilvl w:val="0"/>
          <w:numId w:val="17"/>
        </w:numPr>
        <w:spacing w:after="300"/>
        <w:contextualSpacing w:val="0"/>
        <w:jc w:val="both"/>
        <w:rPr>
          <w:rFonts w:ascii="Arial" w:hAnsi="Arial" w:cs="Arial"/>
          <w:sz w:val="24"/>
          <w:szCs w:val="24"/>
        </w:rPr>
      </w:pPr>
      <w:r>
        <w:rPr>
          <w:rFonts w:ascii="Arial" w:hAnsi="Arial" w:cs="Arial"/>
          <w:b/>
          <w:sz w:val="24"/>
          <w:szCs w:val="24"/>
        </w:rPr>
        <w:t>Pozemky pod autobuso</w:t>
      </w:r>
      <w:r w:rsidRPr="00632750">
        <w:rPr>
          <w:rFonts w:ascii="Arial" w:hAnsi="Arial" w:cs="Arial"/>
          <w:b/>
          <w:sz w:val="24"/>
          <w:szCs w:val="24"/>
        </w:rPr>
        <w:t xml:space="preserve">vými prístreškami bez </w:t>
      </w:r>
      <w:r w:rsidR="00B03A79" w:rsidRPr="00632750">
        <w:rPr>
          <w:rFonts w:ascii="Arial" w:hAnsi="Arial" w:cs="Arial"/>
          <w:b/>
          <w:sz w:val="24"/>
          <w:szCs w:val="24"/>
        </w:rPr>
        <w:t xml:space="preserve">CLP  </w:t>
      </w:r>
      <w:r w:rsidRPr="00632750">
        <w:rPr>
          <w:rFonts w:ascii="Arial" w:hAnsi="Arial" w:cs="Arial"/>
          <w:b/>
          <w:sz w:val="24"/>
          <w:szCs w:val="24"/>
        </w:rPr>
        <w:t>- 1,- €/prístrešok/rok</w:t>
      </w:r>
    </w:p>
    <w:p w14:paraId="06CE97EA" w14:textId="661A21CD" w:rsidR="00683A12" w:rsidRPr="00632750" w:rsidRDefault="00683A12" w:rsidP="00703F69">
      <w:pPr>
        <w:pStyle w:val="Odsekzoznamu"/>
        <w:numPr>
          <w:ilvl w:val="0"/>
          <w:numId w:val="17"/>
        </w:numPr>
        <w:spacing w:after="300"/>
        <w:contextualSpacing w:val="0"/>
        <w:jc w:val="both"/>
        <w:rPr>
          <w:rFonts w:ascii="Arial" w:hAnsi="Arial" w:cs="Arial"/>
          <w:sz w:val="24"/>
          <w:szCs w:val="24"/>
        </w:rPr>
      </w:pPr>
      <w:r w:rsidRPr="00632750">
        <w:rPr>
          <w:rFonts w:ascii="Arial" w:hAnsi="Arial" w:cs="Arial"/>
          <w:b/>
          <w:sz w:val="24"/>
          <w:szCs w:val="24"/>
        </w:rPr>
        <w:t xml:space="preserve">Pozemky pod autobusovými prístreškami s </w:t>
      </w:r>
      <w:r w:rsidR="00B03A79" w:rsidRPr="00632750">
        <w:rPr>
          <w:rFonts w:ascii="Arial" w:hAnsi="Arial" w:cs="Arial"/>
          <w:b/>
          <w:sz w:val="24"/>
          <w:szCs w:val="24"/>
        </w:rPr>
        <w:t xml:space="preserve">CLP </w:t>
      </w:r>
      <w:r w:rsidR="009C31A9" w:rsidRPr="00632750">
        <w:rPr>
          <w:rFonts w:ascii="Arial" w:hAnsi="Arial" w:cs="Arial"/>
          <w:b/>
          <w:sz w:val="24"/>
          <w:szCs w:val="24"/>
        </w:rPr>
        <w:t>–</w:t>
      </w:r>
      <w:r w:rsidRPr="00632750">
        <w:rPr>
          <w:rFonts w:ascii="Arial" w:hAnsi="Arial" w:cs="Arial"/>
          <w:b/>
          <w:sz w:val="24"/>
          <w:szCs w:val="24"/>
        </w:rPr>
        <w:t xml:space="preserve"> </w:t>
      </w:r>
      <w:r w:rsidR="00FC6639" w:rsidRPr="00632750">
        <w:rPr>
          <w:rFonts w:ascii="Arial" w:hAnsi="Arial" w:cs="Arial"/>
          <w:b/>
          <w:sz w:val="24"/>
          <w:szCs w:val="24"/>
        </w:rPr>
        <w:t>1</w:t>
      </w:r>
      <w:r w:rsidR="009C31A9" w:rsidRPr="00632750">
        <w:rPr>
          <w:rFonts w:ascii="Arial" w:hAnsi="Arial" w:cs="Arial"/>
          <w:b/>
          <w:sz w:val="24"/>
          <w:szCs w:val="24"/>
        </w:rPr>
        <w:t>,-</w:t>
      </w:r>
      <w:r w:rsidRPr="00632750">
        <w:rPr>
          <w:rFonts w:ascii="Arial" w:hAnsi="Arial" w:cs="Arial"/>
          <w:b/>
          <w:sz w:val="24"/>
          <w:szCs w:val="24"/>
        </w:rPr>
        <w:t xml:space="preserve"> €/prístrešok/rok</w:t>
      </w:r>
      <w:r w:rsidR="00D60F0E" w:rsidRPr="00632750">
        <w:rPr>
          <w:rFonts w:ascii="Arial" w:hAnsi="Arial" w:cs="Arial"/>
          <w:b/>
          <w:sz w:val="24"/>
          <w:szCs w:val="24"/>
        </w:rPr>
        <w:t xml:space="preserve"> </w:t>
      </w:r>
    </w:p>
    <w:p w14:paraId="65ECC574" w14:textId="0D402CD4" w:rsidR="00683A12" w:rsidRPr="00632750" w:rsidRDefault="00683A12" w:rsidP="00703F69">
      <w:pPr>
        <w:pStyle w:val="Odsekzoznamu"/>
        <w:numPr>
          <w:ilvl w:val="0"/>
          <w:numId w:val="17"/>
        </w:numPr>
        <w:spacing w:after="300"/>
        <w:contextualSpacing w:val="0"/>
        <w:jc w:val="both"/>
        <w:rPr>
          <w:rFonts w:ascii="Arial" w:hAnsi="Arial" w:cs="Arial"/>
          <w:sz w:val="24"/>
          <w:szCs w:val="24"/>
        </w:rPr>
      </w:pPr>
      <w:r w:rsidRPr="00632750">
        <w:rPr>
          <w:rFonts w:ascii="Arial" w:hAnsi="Arial" w:cs="Arial"/>
          <w:b/>
          <w:sz w:val="24"/>
          <w:szCs w:val="24"/>
        </w:rPr>
        <w:t>Pozemky pod CLV</w:t>
      </w:r>
      <w:r w:rsidR="001B4C3D" w:rsidRPr="00632750">
        <w:rPr>
          <w:rFonts w:ascii="Arial" w:hAnsi="Arial" w:cs="Arial"/>
          <w:b/>
          <w:sz w:val="24"/>
          <w:szCs w:val="24"/>
        </w:rPr>
        <w:t xml:space="preserve"> -</w:t>
      </w:r>
      <w:r w:rsidRPr="00632750">
        <w:rPr>
          <w:rFonts w:ascii="Arial" w:hAnsi="Arial" w:cs="Arial"/>
          <w:b/>
          <w:sz w:val="24"/>
          <w:szCs w:val="24"/>
        </w:rPr>
        <w:t xml:space="preserve"> </w:t>
      </w:r>
      <w:r w:rsidR="009C31A9" w:rsidRPr="00632750">
        <w:rPr>
          <w:rFonts w:ascii="Arial" w:hAnsi="Arial" w:cs="Arial"/>
          <w:b/>
          <w:sz w:val="24"/>
          <w:szCs w:val="24"/>
        </w:rPr>
        <w:t>1,-</w:t>
      </w:r>
      <w:r w:rsidRPr="00632750">
        <w:rPr>
          <w:rFonts w:ascii="Arial" w:hAnsi="Arial" w:cs="Arial"/>
          <w:b/>
          <w:sz w:val="24"/>
          <w:szCs w:val="24"/>
        </w:rPr>
        <w:t xml:space="preserve"> €/CLV/rok</w:t>
      </w:r>
    </w:p>
    <w:p w14:paraId="5D4DAB2D" w14:textId="642F6FFB" w:rsidR="00AD1BF0" w:rsidRPr="00632750" w:rsidRDefault="00AD1BF0" w:rsidP="00703F69">
      <w:pPr>
        <w:pStyle w:val="Odsekzoznamu"/>
        <w:numPr>
          <w:ilvl w:val="0"/>
          <w:numId w:val="17"/>
        </w:numPr>
        <w:spacing w:after="300"/>
        <w:contextualSpacing w:val="0"/>
        <w:jc w:val="both"/>
        <w:rPr>
          <w:rFonts w:ascii="Arial" w:hAnsi="Arial" w:cs="Arial"/>
          <w:b/>
          <w:bCs/>
          <w:sz w:val="24"/>
          <w:szCs w:val="24"/>
        </w:rPr>
      </w:pPr>
      <w:r w:rsidRPr="00632750">
        <w:rPr>
          <w:rFonts w:ascii="Arial" w:hAnsi="Arial" w:cs="Arial"/>
          <w:b/>
          <w:bCs/>
          <w:sz w:val="24"/>
          <w:szCs w:val="24"/>
        </w:rPr>
        <w:t xml:space="preserve">Pozemky pod </w:t>
      </w:r>
      <w:proofErr w:type="spellStart"/>
      <w:r w:rsidRPr="00632750">
        <w:rPr>
          <w:rFonts w:ascii="Arial" w:hAnsi="Arial" w:cs="Arial"/>
          <w:b/>
          <w:bCs/>
          <w:sz w:val="24"/>
          <w:szCs w:val="24"/>
        </w:rPr>
        <w:t>cyklo</w:t>
      </w:r>
      <w:proofErr w:type="spellEnd"/>
      <w:r w:rsidRPr="00632750">
        <w:rPr>
          <w:rFonts w:ascii="Arial" w:hAnsi="Arial" w:cs="Arial"/>
          <w:b/>
          <w:bCs/>
          <w:sz w:val="24"/>
          <w:szCs w:val="24"/>
        </w:rPr>
        <w:t>-prístreškami – 1,- €</w:t>
      </w:r>
      <w:r w:rsidR="00202D67" w:rsidRPr="00632750">
        <w:rPr>
          <w:rFonts w:ascii="Arial" w:hAnsi="Arial" w:cs="Arial"/>
          <w:b/>
          <w:bCs/>
          <w:sz w:val="24"/>
          <w:szCs w:val="24"/>
        </w:rPr>
        <w:t>/</w:t>
      </w:r>
      <w:proofErr w:type="spellStart"/>
      <w:r w:rsidR="00202D67" w:rsidRPr="00632750">
        <w:rPr>
          <w:rFonts w:ascii="Arial" w:hAnsi="Arial" w:cs="Arial"/>
          <w:b/>
          <w:bCs/>
          <w:sz w:val="24"/>
          <w:szCs w:val="24"/>
        </w:rPr>
        <w:t>cyklo</w:t>
      </w:r>
      <w:proofErr w:type="spellEnd"/>
      <w:r w:rsidR="00202D67" w:rsidRPr="00632750">
        <w:rPr>
          <w:rFonts w:ascii="Arial" w:hAnsi="Arial" w:cs="Arial"/>
          <w:b/>
          <w:bCs/>
          <w:sz w:val="24"/>
          <w:szCs w:val="24"/>
        </w:rPr>
        <w:t>-prístrešok/rok</w:t>
      </w:r>
    </w:p>
    <w:p w14:paraId="0B4A603A" w14:textId="6FFEEAAC" w:rsidR="001A26F7" w:rsidRPr="00683A12" w:rsidRDefault="00683A12" w:rsidP="00683A12">
      <w:pPr>
        <w:spacing w:after="300"/>
        <w:ind w:left="425"/>
        <w:jc w:val="both"/>
        <w:rPr>
          <w:rFonts w:ascii="Arial" w:hAnsi="Arial" w:cs="Arial"/>
          <w:sz w:val="24"/>
          <w:szCs w:val="24"/>
        </w:rPr>
      </w:pPr>
      <w:r>
        <w:rPr>
          <w:rFonts w:ascii="Arial" w:hAnsi="Arial" w:cs="Arial"/>
          <w:b/>
          <w:sz w:val="24"/>
          <w:szCs w:val="24"/>
        </w:rPr>
        <w:t xml:space="preserve">Vyhlasovateľ upozorňuje </w:t>
      </w:r>
      <w:r w:rsidR="00E15D11">
        <w:rPr>
          <w:rFonts w:ascii="Arial" w:hAnsi="Arial" w:cs="Arial"/>
          <w:b/>
          <w:sz w:val="24"/>
          <w:szCs w:val="24"/>
        </w:rPr>
        <w:t>Koncesionára</w:t>
      </w:r>
      <w:r>
        <w:rPr>
          <w:rFonts w:ascii="Arial" w:hAnsi="Arial" w:cs="Arial"/>
          <w:b/>
          <w:sz w:val="24"/>
          <w:szCs w:val="24"/>
        </w:rPr>
        <w:t>, že súčasťou nájomného</w:t>
      </w:r>
      <w:r w:rsidR="001A26F7" w:rsidRPr="00683A12">
        <w:rPr>
          <w:rFonts w:ascii="Arial" w:hAnsi="Arial" w:cs="Arial"/>
          <w:b/>
          <w:sz w:val="24"/>
          <w:szCs w:val="24"/>
        </w:rPr>
        <w:t xml:space="preserve"> nie sú náklady na energie a iné poplatky, ktoré bude v plnom rozsahu hradiť </w:t>
      </w:r>
      <w:r w:rsidR="00E15D11">
        <w:rPr>
          <w:rFonts w:ascii="Arial" w:hAnsi="Arial" w:cs="Arial"/>
          <w:b/>
          <w:sz w:val="24"/>
          <w:szCs w:val="24"/>
        </w:rPr>
        <w:t>koncesionár</w:t>
      </w:r>
      <w:r w:rsidR="00C00700">
        <w:rPr>
          <w:rFonts w:ascii="Arial" w:hAnsi="Arial" w:cs="Arial"/>
          <w:b/>
          <w:sz w:val="24"/>
          <w:szCs w:val="24"/>
        </w:rPr>
        <w:t xml:space="preserve">. </w:t>
      </w:r>
      <w:r w:rsidR="001A26F7" w:rsidRPr="00683A12">
        <w:rPr>
          <w:rFonts w:ascii="Arial" w:hAnsi="Arial" w:cs="Arial"/>
          <w:b/>
          <w:sz w:val="24"/>
          <w:szCs w:val="24"/>
        </w:rPr>
        <w:t xml:space="preserve"> </w:t>
      </w:r>
      <w:r w:rsidR="001A26F7" w:rsidRPr="00683A12">
        <w:rPr>
          <w:rFonts w:ascii="Arial" w:hAnsi="Arial" w:cs="Arial"/>
          <w:sz w:val="24"/>
          <w:szCs w:val="24"/>
        </w:rPr>
        <w:t xml:space="preserve">V prípade, ak žiadny z predložených návrhov nebude obsahovať návrh rovného alebo vyššieho nájomného, ako je vyššie uvedená minimálna suma, Vyhlasovateľ odmietne všetky návrhy. </w:t>
      </w:r>
    </w:p>
    <w:p w14:paraId="65FCA170" w14:textId="581659EC" w:rsidR="00C00700" w:rsidRDefault="001A26F7" w:rsidP="008E7F55">
      <w:pPr>
        <w:pStyle w:val="Odsekzoznamu"/>
        <w:spacing w:after="300"/>
        <w:ind w:left="425"/>
        <w:contextualSpacing w:val="0"/>
        <w:jc w:val="both"/>
        <w:rPr>
          <w:rFonts w:ascii="Arial" w:hAnsi="Arial" w:cs="Arial"/>
          <w:b/>
          <w:sz w:val="24"/>
          <w:szCs w:val="24"/>
        </w:rPr>
      </w:pPr>
      <w:r w:rsidRPr="0003322B">
        <w:rPr>
          <w:rFonts w:ascii="Arial" w:hAnsi="Arial" w:cs="Arial"/>
          <w:b/>
          <w:sz w:val="24"/>
          <w:szCs w:val="24"/>
        </w:rPr>
        <w:t xml:space="preserve">Výška nájomného za </w:t>
      </w:r>
      <w:r w:rsidR="001240B8">
        <w:rPr>
          <w:rFonts w:ascii="Arial" w:hAnsi="Arial" w:cs="Arial"/>
          <w:b/>
          <w:sz w:val="24"/>
          <w:szCs w:val="24"/>
        </w:rPr>
        <w:t xml:space="preserve">koncesný majetok </w:t>
      </w:r>
      <w:r w:rsidRPr="0003322B">
        <w:rPr>
          <w:rFonts w:ascii="Arial" w:hAnsi="Arial" w:cs="Arial"/>
          <w:b/>
          <w:sz w:val="24"/>
          <w:szCs w:val="24"/>
        </w:rPr>
        <w:t xml:space="preserve">je </w:t>
      </w:r>
      <w:r w:rsidR="002210A2">
        <w:rPr>
          <w:rFonts w:ascii="Arial" w:hAnsi="Arial" w:cs="Arial"/>
          <w:b/>
          <w:sz w:val="24"/>
          <w:szCs w:val="24"/>
        </w:rPr>
        <w:t>jediným kritériom</w:t>
      </w:r>
      <w:r w:rsidRPr="0003322B">
        <w:rPr>
          <w:rFonts w:ascii="Arial" w:hAnsi="Arial" w:cs="Arial"/>
          <w:b/>
          <w:sz w:val="24"/>
          <w:szCs w:val="24"/>
        </w:rPr>
        <w:t xml:space="preserve"> na hodnotenie predložených návrhov v tejto OVS a teda </w:t>
      </w:r>
      <w:r w:rsidR="00166925">
        <w:rPr>
          <w:rFonts w:ascii="Arial" w:hAnsi="Arial" w:cs="Arial"/>
          <w:b/>
          <w:sz w:val="24"/>
          <w:szCs w:val="24"/>
        </w:rPr>
        <w:t xml:space="preserve">Koncesionár </w:t>
      </w:r>
      <w:r w:rsidRPr="0003322B">
        <w:rPr>
          <w:rFonts w:ascii="Arial" w:hAnsi="Arial" w:cs="Arial"/>
          <w:b/>
          <w:sz w:val="24"/>
          <w:szCs w:val="24"/>
        </w:rPr>
        <w:t xml:space="preserve">predloží Vyhlasovateľovi vlastnú ponuku na výšku nájomného podľa svojho uváženia, pričom však musí byť tento návrh vo výške rovnakej alebo vyššej ako je Minimálna výška nájomného za </w:t>
      </w:r>
      <w:r w:rsidR="001240B8">
        <w:rPr>
          <w:rFonts w:ascii="Arial" w:hAnsi="Arial" w:cs="Arial"/>
          <w:b/>
          <w:sz w:val="24"/>
          <w:szCs w:val="24"/>
        </w:rPr>
        <w:t>koncesný majetok</w:t>
      </w:r>
      <w:r w:rsidRPr="0003322B">
        <w:rPr>
          <w:rFonts w:ascii="Arial" w:hAnsi="Arial" w:cs="Arial"/>
          <w:b/>
          <w:sz w:val="24"/>
          <w:szCs w:val="24"/>
        </w:rPr>
        <w:t xml:space="preserve"> uvedená v tomto odseku.</w:t>
      </w:r>
    </w:p>
    <w:p w14:paraId="73E18C4F" w14:textId="0F9DC144" w:rsidR="004676FD" w:rsidRPr="008E7F55" w:rsidRDefault="004676FD" w:rsidP="008E7F55">
      <w:pPr>
        <w:pStyle w:val="Odsekzoznamu"/>
        <w:spacing w:after="300"/>
        <w:ind w:left="425"/>
        <w:contextualSpacing w:val="0"/>
        <w:jc w:val="both"/>
        <w:rPr>
          <w:rFonts w:ascii="Arial" w:hAnsi="Arial" w:cs="Arial"/>
          <w:b/>
          <w:sz w:val="24"/>
          <w:szCs w:val="24"/>
        </w:rPr>
      </w:pPr>
      <w:r>
        <w:rPr>
          <w:rFonts w:ascii="Arial" w:hAnsi="Arial" w:cs="Arial"/>
          <w:b/>
          <w:sz w:val="24"/>
          <w:szCs w:val="24"/>
        </w:rPr>
        <w:t xml:space="preserve">Vyhodnocovanie návrhov bude uskutočnené v zmysle čl. V. týchto podmienok. </w:t>
      </w:r>
    </w:p>
    <w:p w14:paraId="539BE312" w14:textId="34F08F02" w:rsidR="002711D3" w:rsidRDefault="002711D3" w:rsidP="002711D3">
      <w:pPr>
        <w:pStyle w:val="Odsekzoznamu"/>
        <w:spacing w:after="300"/>
        <w:ind w:left="426" w:hanging="426"/>
        <w:jc w:val="both"/>
        <w:rPr>
          <w:rFonts w:ascii="Arial" w:hAnsi="Arial" w:cs="Arial"/>
          <w:sz w:val="24"/>
          <w:szCs w:val="24"/>
        </w:rPr>
      </w:pPr>
      <w:r w:rsidRPr="002711D3">
        <w:rPr>
          <w:rFonts w:ascii="Arial" w:hAnsi="Arial" w:cs="Arial"/>
          <w:sz w:val="24"/>
          <w:szCs w:val="24"/>
        </w:rPr>
        <w:t>9</w:t>
      </w:r>
      <w:r w:rsidRPr="002711D3">
        <w:rPr>
          <w:rFonts w:ascii="Arial" w:hAnsi="Arial" w:cs="Arial"/>
          <w:b/>
          <w:bCs/>
          <w:sz w:val="24"/>
          <w:szCs w:val="24"/>
        </w:rPr>
        <w:t xml:space="preserve">. </w:t>
      </w:r>
      <w:r>
        <w:rPr>
          <w:rFonts w:ascii="Arial" w:hAnsi="Arial" w:cs="Arial"/>
          <w:b/>
          <w:bCs/>
          <w:sz w:val="24"/>
          <w:szCs w:val="24"/>
        </w:rPr>
        <w:tab/>
      </w:r>
      <w:r w:rsidR="00E56E42" w:rsidRPr="002711D3">
        <w:rPr>
          <w:rFonts w:ascii="Arial" w:hAnsi="Arial" w:cs="Arial"/>
          <w:b/>
          <w:bCs/>
          <w:sz w:val="24"/>
          <w:szCs w:val="24"/>
        </w:rPr>
        <w:t>Zmluva:</w:t>
      </w:r>
      <w:r w:rsidR="00E56E42" w:rsidRPr="002711D3">
        <w:rPr>
          <w:rFonts w:ascii="Arial" w:hAnsi="Arial" w:cs="Arial"/>
          <w:sz w:val="24"/>
          <w:szCs w:val="24"/>
        </w:rPr>
        <w:t xml:space="preserve"> </w:t>
      </w:r>
      <w:r w:rsidR="006E0BC7" w:rsidRPr="002711D3">
        <w:rPr>
          <w:rFonts w:ascii="Arial" w:hAnsi="Arial" w:cs="Arial"/>
          <w:sz w:val="24"/>
          <w:szCs w:val="24"/>
        </w:rPr>
        <w:t xml:space="preserve">Výsledkom súťaže bude uzatvorenie </w:t>
      </w:r>
      <w:r w:rsidR="00C00700" w:rsidRPr="002711D3">
        <w:rPr>
          <w:rFonts w:ascii="Arial" w:hAnsi="Arial" w:cs="Arial"/>
          <w:sz w:val="24"/>
          <w:szCs w:val="24"/>
        </w:rPr>
        <w:t>Zmluvy</w:t>
      </w:r>
      <w:r w:rsidR="006E0BC7" w:rsidRPr="002711D3">
        <w:rPr>
          <w:rFonts w:ascii="Arial" w:hAnsi="Arial" w:cs="Arial"/>
          <w:sz w:val="24"/>
          <w:szCs w:val="24"/>
        </w:rPr>
        <w:t xml:space="preserve">, ktorej znenie tvorí prílohu č. </w:t>
      </w:r>
      <w:r w:rsidR="00BE5134">
        <w:rPr>
          <w:rFonts w:ascii="Arial" w:hAnsi="Arial" w:cs="Arial"/>
          <w:sz w:val="24"/>
          <w:szCs w:val="24"/>
        </w:rPr>
        <w:t>3</w:t>
      </w:r>
      <w:r w:rsidR="006E0BC7" w:rsidRPr="002711D3">
        <w:rPr>
          <w:rFonts w:ascii="Arial" w:hAnsi="Arial" w:cs="Arial"/>
          <w:sz w:val="24"/>
          <w:szCs w:val="24"/>
        </w:rPr>
        <w:t xml:space="preserve"> týchto súťažných podmienok a na dodržaní znenia ktorej </w:t>
      </w:r>
      <w:r w:rsidR="000F2785" w:rsidRPr="002711D3">
        <w:rPr>
          <w:rFonts w:ascii="Arial" w:hAnsi="Arial" w:cs="Arial"/>
          <w:sz w:val="24"/>
          <w:szCs w:val="24"/>
        </w:rPr>
        <w:t>Vyhlasovate</w:t>
      </w:r>
      <w:r w:rsidR="006E0BC7" w:rsidRPr="002711D3">
        <w:rPr>
          <w:rFonts w:ascii="Arial" w:hAnsi="Arial" w:cs="Arial"/>
          <w:sz w:val="24"/>
          <w:szCs w:val="24"/>
        </w:rPr>
        <w:t xml:space="preserve">ľ trvá. Predmetom </w:t>
      </w:r>
      <w:r w:rsidR="008E7F55" w:rsidRPr="002711D3">
        <w:rPr>
          <w:rFonts w:ascii="Arial" w:hAnsi="Arial" w:cs="Arial"/>
          <w:sz w:val="24"/>
          <w:szCs w:val="24"/>
        </w:rPr>
        <w:t>Z</w:t>
      </w:r>
      <w:r w:rsidR="006E0BC7" w:rsidRPr="002711D3">
        <w:rPr>
          <w:rFonts w:ascii="Arial" w:hAnsi="Arial" w:cs="Arial"/>
          <w:sz w:val="24"/>
          <w:szCs w:val="24"/>
        </w:rPr>
        <w:t xml:space="preserve">mluvy je dohoda medzi </w:t>
      </w:r>
      <w:r w:rsidR="000F2785" w:rsidRPr="002711D3">
        <w:rPr>
          <w:rFonts w:ascii="Arial" w:hAnsi="Arial" w:cs="Arial"/>
          <w:sz w:val="24"/>
          <w:szCs w:val="24"/>
        </w:rPr>
        <w:t>Vyhlasovate</w:t>
      </w:r>
      <w:r w:rsidR="006E0BC7" w:rsidRPr="002711D3">
        <w:rPr>
          <w:rFonts w:ascii="Arial" w:hAnsi="Arial" w:cs="Arial"/>
          <w:sz w:val="24"/>
          <w:szCs w:val="24"/>
        </w:rPr>
        <w:t xml:space="preserve">ľom </w:t>
      </w:r>
      <w:r w:rsidR="001C6679" w:rsidRPr="002711D3">
        <w:rPr>
          <w:rFonts w:ascii="Arial" w:hAnsi="Arial" w:cs="Arial"/>
          <w:sz w:val="24"/>
          <w:szCs w:val="24"/>
        </w:rPr>
        <w:t>a </w:t>
      </w:r>
      <w:r w:rsidR="000F2785" w:rsidRPr="002711D3">
        <w:rPr>
          <w:rFonts w:ascii="Arial" w:hAnsi="Arial" w:cs="Arial"/>
          <w:sz w:val="24"/>
          <w:szCs w:val="24"/>
        </w:rPr>
        <w:t>Navrhovat</w:t>
      </w:r>
      <w:r w:rsidR="001C6679" w:rsidRPr="002711D3">
        <w:rPr>
          <w:rFonts w:ascii="Arial" w:hAnsi="Arial" w:cs="Arial"/>
          <w:sz w:val="24"/>
          <w:szCs w:val="24"/>
        </w:rPr>
        <w:t xml:space="preserve">eľom ako </w:t>
      </w:r>
      <w:r w:rsidRPr="002711D3">
        <w:rPr>
          <w:rFonts w:ascii="Arial" w:hAnsi="Arial" w:cs="Arial"/>
          <w:sz w:val="24"/>
          <w:szCs w:val="24"/>
        </w:rPr>
        <w:t xml:space="preserve">koncesionárom </w:t>
      </w:r>
      <w:r w:rsidR="001C6679" w:rsidRPr="002711D3">
        <w:rPr>
          <w:rFonts w:ascii="Arial" w:hAnsi="Arial" w:cs="Arial"/>
          <w:sz w:val="24"/>
          <w:szCs w:val="24"/>
        </w:rPr>
        <w:t xml:space="preserve">o podmienkach </w:t>
      </w:r>
      <w:r w:rsidR="00B310F7" w:rsidRPr="002711D3">
        <w:rPr>
          <w:rFonts w:ascii="Arial" w:hAnsi="Arial" w:cs="Arial"/>
          <w:sz w:val="24"/>
          <w:szCs w:val="24"/>
        </w:rPr>
        <w:t xml:space="preserve">užívania </w:t>
      </w:r>
      <w:r w:rsidRPr="002711D3">
        <w:rPr>
          <w:rFonts w:ascii="Arial" w:hAnsi="Arial" w:cs="Arial"/>
          <w:sz w:val="24"/>
          <w:szCs w:val="24"/>
        </w:rPr>
        <w:t>Koncesného majetku</w:t>
      </w:r>
      <w:r w:rsidR="00B310F7" w:rsidRPr="002711D3">
        <w:rPr>
          <w:rFonts w:ascii="Arial" w:hAnsi="Arial" w:cs="Arial"/>
          <w:sz w:val="24"/>
          <w:szCs w:val="24"/>
        </w:rPr>
        <w:t xml:space="preserve"> z</w:t>
      </w:r>
      <w:r w:rsidR="001C6679" w:rsidRPr="002711D3">
        <w:rPr>
          <w:rFonts w:ascii="Arial" w:hAnsi="Arial" w:cs="Arial"/>
          <w:sz w:val="24"/>
          <w:szCs w:val="24"/>
        </w:rPr>
        <w:t xml:space="preserve">a </w:t>
      </w:r>
      <w:r w:rsidR="00B310F7" w:rsidRPr="002711D3">
        <w:rPr>
          <w:rFonts w:ascii="Arial" w:hAnsi="Arial" w:cs="Arial"/>
          <w:sz w:val="24"/>
          <w:szCs w:val="24"/>
        </w:rPr>
        <w:t>nájomné</w:t>
      </w:r>
      <w:r w:rsidR="001C6679" w:rsidRPr="002711D3">
        <w:rPr>
          <w:rFonts w:ascii="Arial" w:hAnsi="Arial" w:cs="Arial"/>
          <w:sz w:val="24"/>
          <w:szCs w:val="24"/>
        </w:rPr>
        <w:t>, ktor</w:t>
      </w:r>
      <w:r w:rsidR="00B310F7" w:rsidRPr="002711D3">
        <w:rPr>
          <w:rFonts w:ascii="Arial" w:hAnsi="Arial" w:cs="Arial"/>
          <w:sz w:val="24"/>
          <w:szCs w:val="24"/>
        </w:rPr>
        <w:t>é</w:t>
      </w:r>
      <w:r w:rsidR="001C6679" w:rsidRPr="002711D3">
        <w:rPr>
          <w:rFonts w:ascii="Arial" w:hAnsi="Arial" w:cs="Arial"/>
          <w:sz w:val="24"/>
          <w:szCs w:val="24"/>
        </w:rPr>
        <w:t xml:space="preserve"> bude výsledkom obchodnej verejnej súťaže</w:t>
      </w:r>
      <w:r w:rsidR="00C00700" w:rsidRPr="002711D3">
        <w:rPr>
          <w:rFonts w:ascii="Arial" w:hAnsi="Arial" w:cs="Arial"/>
          <w:sz w:val="24"/>
          <w:szCs w:val="24"/>
        </w:rPr>
        <w:t xml:space="preserve"> a o podmienkach údržby a prevádzky autobusových </w:t>
      </w:r>
      <w:r w:rsidR="00234906">
        <w:rPr>
          <w:rFonts w:ascii="Arial" w:hAnsi="Arial" w:cs="Arial"/>
          <w:sz w:val="24"/>
          <w:szCs w:val="24"/>
        </w:rPr>
        <w:t>zastávok</w:t>
      </w:r>
      <w:r w:rsidR="000D63FB">
        <w:rPr>
          <w:rFonts w:ascii="Arial" w:hAnsi="Arial" w:cs="Arial"/>
          <w:sz w:val="24"/>
          <w:szCs w:val="24"/>
        </w:rPr>
        <w:t xml:space="preserve"> a </w:t>
      </w:r>
      <w:proofErr w:type="spellStart"/>
      <w:r w:rsidR="000D63FB">
        <w:rPr>
          <w:rFonts w:ascii="Arial" w:hAnsi="Arial" w:cs="Arial"/>
          <w:sz w:val="24"/>
          <w:szCs w:val="24"/>
        </w:rPr>
        <w:t>cyklo</w:t>
      </w:r>
      <w:proofErr w:type="spellEnd"/>
      <w:r w:rsidR="000D63FB">
        <w:rPr>
          <w:rFonts w:ascii="Arial" w:hAnsi="Arial" w:cs="Arial"/>
          <w:sz w:val="24"/>
          <w:szCs w:val="24"/>
        </w:rPr>
        <w:t>-prístreškov</w:t>
      </w:r>
      <w:r w:rsidR="001C6679" w:rsidRPr="002711D3">
        <w:rPr>
          <w:rFonts w:ascii="Arial" w:hAnsi="Arial" w:cs="Arial"/>
          <w:sz w:val="24"/>
          <w:szCs w:val="24"/>
        </w:rPr>
        <w:t xml:space="preserve">. </w:t>
      </w:r>
      <w:r w:rsidR="00E56E42" w:rsidRPr="002711D3">
        <w:rPr>
          <w:rFonts w:ascii="Arial" w:hAnsi="Arial" w:cs="Arial"/>
          <w:sz w:val="24"/>
          <w:szCs w:val="24"/>
        </w:rPr>
        <w:t>Verejný obstarávateľ nesmie uzavrieť zmluvu s uchádzačom, ktorý má povinnosť zapisovať sa do registra partnerov verejného sektora (ďalej len ako "RPVS") a nie je zapísaný v RPVS.</w:t>
      </w:r>
    </w:p>
    <w:p w14:paraId="7EB3EA4C" w14:textId="30DAC3F2" w:rsidR="00E56E42" w:rsidRPr="002711D3" w:rsidRDefault="00E56E42" w:rsidP="002711D3">
      <w:pPr>
        <w:pStyle w:val="Odsekzoznamu"/>
        <w:spacing w:after="300"/>
        <w:ind w:left="426" w:hanging="426"/>
        <w:jc w:val="both"/>
        <w:rPr>
          <w:rFonts w:ascii="Arial" w:hAnsi="Arial" w:cs="Arial"/>
          <w:sz w:val="24"/>
          <w:szCs w:val="24"/>
        </w:rPr>
      </w:pPr>
      <w:r w:rsidRPr="002711D3">
        <w:rPr>
          <w:rFonts w:ascii="Arial" w:hAnsi="Arial" w:cs="Arial"/>
          <w:sz w:val="24"/>
          <w:szCs w:val="24"/>
        </w:rPr>
        <w:t xml:space="preserve"> </w:t>
      </w:r>
    </w:p>
    <w:p w14:paraId="4100954B" w14:textId="587FB21D" w:rsidR="00B03A79" w:rsidRDefault="00B03A79" w:rsidP="002711D3">
      <w:pPr>
        <w:pStyle w:val="Odsekzoznamu"/>
        <w:spacing w:after="300"/>
        <w:ind w:left="425"/>
        <w:contextualSpacing w:val="0"/>
        <w:jc w:val="both"/>
        <w:rPr>
          <w:rFonts w:ascii="Arial" w:hAnsi="Arial" w:cs="Arial"/>
          <w:sz w:val="24"/>
          <w:szCs w:val="24"/>
        </w:rPr>
      </w:pPr>
      <w:r>
        <w:rPr>
          <w:rFonts w:ascii="Arial" w:hAnsi="Arial" w:cs="Arial"/>
          <w:sz w:val="24"/>
          <w:szCs w:val="24"/>
        </w:rPr>
        <w:t>Zmluva nadobudne platnosť v deň, v ktorom budú kumulatívne splnené nasledujúce podmienky:</w:t>
      </w:r>
    </w:p>
    <w:p w14:paraId="179D7A55" w14:textId="0F6ADDB5" w:rsidR="00B03A79" w:rsidRDefault="00B03A79" w:rsidP="00B03A79">
      <w:pPr>
        <w:pStyle w:val="Odsekzoznamu"/>
        <w:spacing w:after="300"/>
        <w:ind w:left="425"/>
        <w:contextualSpacing w:val="0"/>
        <w:jc w:val="both"/>
        <w:rPr>
          <w:rFonts w:ascii="Arial" w:hAnsi="Arial" w:cs="Arial"/>
          <w:sz w:val="24"/>
          <w:szCs w:val="24"/>
        </w:rPr>
      </w:pPr>
      <w:r>
        <w:rPr>
          <w:rFonts w:ascii="Arial" w:hAnsi="Arial" w:cs="Arial"/>
          <w:sz w:val="24"/>
          <w:szCs w:val="24"/>
        </w:rPr>
        <w:lastRenderedPageBreak/>
        <w:t xml:space="preserve">i) zmluva bude podpísaná oboma zmluvnými stranami a  </w:t>
      </w:r>
    </w:p>
    <w:p w14:paraId="1EB3987F" w14:textId="320C06BA" w:rsidR="00B03A79" w:rsidRDefault="00B03A79" w:rsidP="00B03A79">
      <w:pPr>
        <w:pStyle w:val="Odsekzoznamu"/>
        <w:spacing w:after="300"/>
        <w:ind w:left="425"/>
        <w:contextualSpacing w:val="0"/>
        <w:jc w:val="both"/>
        <w:rPr>
          <w:rFonts w:ascii="Arial" w:hAnsi="Arial" w:cs="Arial"/>
          <w:sz w:val="24"/>
          <w:szCs w:val="24"/>
        </w:rPr>
      </w:pPr>
      <w:r>
        <w:rPr>
          <w:rFonts w:ascii="Arial" w:hAnsi="Arial" w:cs="Arial"/>
          <w:sz w:val="24"/>
          <w:szCs w:val="24"/>
        </w:rPr>
        <w:t>ii)Mestské zastupiteľstvo v Trenčíne schváli uzatvorenie tejto zmluvy v súlade s §9 ods. 2 písm. g) zákona č. 138/1991 Zb. o majetku obcí v platnom znení.</w:t>
      </w:r>
    </w:p>
    <w:p w14:paraId="00E44147" w14:textId="1418B937" w:rsidR="00A63CEC" w:rsidRPr="003C25C3" w:rsidRDefault="00B03A79" w:rsidP="003C25C3">
      <w:pPr>
        <w:spacing w:after="300"/>
        <w:ind w:left="426"/>
        <w:jc w:val="both"/>
      </w:pPr>
      <w:r>
        <w:rPr>
          <w:rFonts w:ascii="Arial" w:hAnsi="Arial" w:cs="Arial"/>
          <w:sz w:val="24"/>
          <w:szCs w:val="24"/>
        </w:rPr>
        <w:t>Účinnosť zmluva nadobudne po zverejnení v zmysle § 47a Občianskeho zákon</w:t>
      </w:r>
      <w:r w:rsidR="002711D3">
        <w:rPr>
          <w:rFonts w:ascii="Arial" w:hAnsi="Arial" w:cs="Arial"/>
          <w:sz w:val="24"/>
          <w:szCs w:val="24"/>
        </w:rPr>
        <w:t>n</w:t>
      </w:r>
      <w:r>
        <w:rPr>
          <w:rFonts w:ascii="Arial" w:hAnsi="Arial" w:cs="Arial"/>
          <w:sz w:val="24"/>
          <w:szCs w:val="24"/>
        </w:rPr>
        <w:t>íka, nie však skôr ako 01.01.2028</w:t>
      </w:r>
      <w:r w:rsidR="002711D3">
        <w:rPr>
          <w:rFonts w:ascii="Arial" w:hAnsi="Arial" w:cs="Arial"/>
          <w:sz w:val="24"/>
          <w:szCs w:val="24"/>
        </w:rPr>
        <w:t>.</w:t>
      </w:r>
      <w:r w:rsidR="00F53E36" w:rsidRPr="00F53E36">
        <w:t xml:space="preserve"> </w:t>
      </w:r>
      <w:r w:rsidR="00F53E36" w:rsidRPr="00F53E36">
        <w:rPr>
          <w:rFonts w:ascii="Arial" w:hAnsi="Arial" w:cs="Arial"/>
          <w:sz w:val="24"/>
          <w:szCs w:val="24"/>
        </w:rPr>
        <w:t xml:space="preserve">Zmluva </w:t>
      </w:r>
      <w:r w:rsidR="00F53E36">
        <w:rPr>
          <w:rFonts w:ascii="Arial" w:hAnsi="Arial" w:cs="Arial"/>
          <w:sz w:val="24"/>
          <w:szCs w:val="24"/>
        </w:rPr>
        <w:t>bude uzatvorená</w:t>
      </w:r>
      <w:r w:rsidR="00F53E36" w:rsidRPr="00F53E36">
        <w:rPr>
          <w:rFonts w:ascii="Arial" w:hAnsi="Arial" w:cs="Arial"/>
          <w:sz w:val="24"/>
          <w:szCs w:val="24"/>
        </w:rPr>
        <w:t xml:space="preserve"> na dobu určitú 17 rokov odo dňa nadobudnutia </w:t>
      </w:r>
      <w:r w:rsidR="00F53E36">
        <w:rPr>
          <w:rFonts w:ascii="Arial" w:hAnsi="Arial" w:cs="Arial"/>
          <w:sz w:val="24"/>
          <w:szCs w:val="24"/>
        </w:rPr>
        <w:t xml:space="preserve">jej </w:t>
      </w:r>
      <w:r w:rsidR="00F53E36" w:rsidRPr="00F53E36">
        <w:rPr>
          <w:rFonts w:ascii="Arial" w:hAnsi="Arial" w:cs="Arial"/>
          <w:sz w:val="24"/>
          <w:szCs w:val="24"/>
        </w:rPr>
        <w:t xml:space="preserve">účinnosti.  </w:t>
      </w:r>
      <w:r w:rsidR="00F53E36">
        <w:rPr>
          <w:rFonts w:ascii="Arial" w:hAnsi="Arial" w:cs="Arial"/>
          <w:sz w:val="24"/>
          <w:szCs w:val="24"/>
        </w:rPr>
        <w:t xml:space="preserve"> </w:t>
      </w:r>
    </w:p>
    <w:p w14:paraId="19D36E20" w14:textId="3E825611" w:rsidR="00F40EC0" w:rsidRDefault="00A63CEC" w:rsidP="004676FD">
      <w:pPr>
        <w:pStyle w:val="Textkomentra"/>
        <w:tabs>
          <w:tab w:val="left" w:pos="1701"/>
        </w:tabs>
        <w:spacing w:after="300"/>
        <w:ind w:left="426"/>
        <w:jc w:val="both"/>
        <w:rPr>
          <w:rFonts w:ascii="Arial" w:hAnsi="Arial" w:cs="Arial"/>
          <w:sz w:val="24"/>
          <w:szCs w:val="24"/>
        </w:rPr>
      </w:pPr>
      <w:r w:rsidRPr="0003322B">
        <w:rPr>
          <w:rFonts w:ascii="Arial" w:hAnsi="Arial" w:cs="Arial"/>
          <w:sz w:val="24"/>
          <w:szCs w:val="24"/>
        </w:rPr>
        <w:t xml:space="preserve">Prevzatie </w:t>
      </w:r>
      <w:r w:rsidR="002711D3">
        <w:rPr>
          <w:rFonts w:ascii="Arial" w:hAnsi="Arial" w:cs="Arial"/>
          <w:sz w:val="24"/>
          <w:szCs w:val="24"/>
        </w:rPr>
        <w:t>koncesného majetku</w:t>
      </w:r>
      <w:r w:rsidR="005F296C" w:rsidRPr="0003322B">
        <w:rPr>
          <w:rFonts w:ascii="Arial" w:hAnsi="Arial" w:cs="Arial"/>
          <w:sz w:val="24"/>
          <w:szCs w:val="24"/>
        </w:rPr>
        <w:t xml:space="preserve"> </w:t>
      </w:r>
      <w:r w:rsidR="00963CD3">
        <w:rPr>
          <w:rFonts w:ascii="Arial" w:hAnsi="Arial" w:cs="Arial"/>
          <w:sz w:val="24"/>
          <w:szCs w:val="24"/>
        </w:rPr>
        <w:t>Koncesionárom</w:t>
      </w:r>
      <w:r w:rsidR="00135DFA">
        <w:rPr>
          <w:rFonts w:ascii="Arial" w:hAnsi="Arial" w:cs="Arial"/>
          <w:sz w:val="24"/>
          <w:szCs w:val="24"/>
        </w:rPr>
        <w:t xml:space="preserve"> bude prebiehať postupne s ohľadom na skutočnosť, že </w:t>
      </w:r>
      <w:r w:rsidR="00062247">
        <w:rPr>
          <w:rFonts w:ascii="Arial" w:hAnsi="Arial" w:cs="Arial"/>
          <w:sz w:val="24"/>
          <w:szCs w:val="24"/>
        </w:rPr>
        <w:t>Vyhlasovateľ bude s aktuálnym vlastníkom autobusových prístreškov riešiť ich postupné odstraňovanie tak, aby bola zabezpečená postupná výmena v zmysle harmonogramu podľa prílohy č.</w:t>
      </w:r>
      <w:r w:rsidR="00FE04FA">
        <w:rPr>
          <w:rFonts w:ascii="Arial" w:hAnsi="Arial" w:cs="Arial"/>
          <w:sz w:val="24"/>
          <w:szCs w:val="24"/>
        </w:rPr>
        <w:t>1</w:t>
      </w:r>
      <w:r w:rsidR="00062247">
        <w:rPr>
          <w:rFonts w:ascii="Arial" w:hAnsi="Arial" w:cs="Arial"/>
          <w:sz w:val="24"/>
          <w:szCs w:val="24"/>
        </w:rPr>
        <w:t xml:space="preserve"> tejto Zmluvy.</w:t>
      </w:r>
    </w:p>
    <w:p w14:paraId="168650BB" w14:textId="5AB9ED78" w:rsidR="001A066F" w:rsidRDefault="001A066F" w:rsidP="004676FD">
      <w:pPr>
        <w:pStyle w:val="Textkomentra"/>
        <w:tabs>
          <w:tab w:val="left" w:pos="1701"/>
        </w:tabs>
        <w:spacing w:after="300"/>
        <w:ind w:left="426"/>
        <w:jc w:val="both"/>
        <w:rPr>
          <w:rFonts w:ascii="Arial" w:hAnsi="Arial" w:cs="Arial"/>
          <w:sz w:val="24"/>
          <w:szCs w:val="24"/>
        </w:rPr>
      </w:pPr>
      <w:r w:rsidRPr="001A066F">
        <w:rPr>
          <w:rFonts w:ascii="Arial" w:hAnsi="Arial" w:cs="Arial"/>
          <w:sz w:val="24"/>
          <w:szCs w:val="24"/>
        </w:rPr>
        <w:t>Návrh zmluvy bude prijatý v súlade s § 56 ZVO</w:t>
      </w:r>
      <w:r>
        <w:rPr>
          <w:rFonts w:ascii="Arial" w:hAnsi="Arial" w:cs="Arial"/>
          <w:sz w:val="24"/>
          <w:szCs w:val="24"/>
        </w:rPr>
        <w:t xml:space="preserve">. </w:t>
      </w:r>
    </w:p>
    <w:p w14:paraId="149D53DE" w14:textId="04CC7F59" w:rsidR="0089454A" w:rsidRDefault="002711D3" w:rsidP="0089454A">
      <w:pPr>
        <w:pStyle w:val="Textkomentra"/>
        <w:tabs>
          <w:tab w:val="left" w:pos="1701"/>
        </w:tabs>
        <w:spacing w:after="300"/>
        <w:jc w:val="both"/>
        <w:rPr>
          <w:rFonts w:ascii="Arial" w:hAnsi="Arial" w:cs="Arial"/>
          <w:sz w:val="24"/>
          <w:szCs w:val="24"/>
        </w:rPr>
      </w:pPr>
      <w:r>
        <w:rPr>
          <w:rFonts w:ascii="Arial" w:hAnsi="Arial" w:cs="Arial"/>
          <w:sz w:val="24"/>
          <w:szCs w:val="24"/>
        </w:rPr>
        <w:t>10</w:t>
      </w:r>
      <w:r w:rsidR="00693384">
        <w:rPr>
          <w:rFonts w:ascii="Arial" w:hAnsi="Arial" w:cs="Arial"/>
          <w:sz w:val="24"/>
          <w:szCs w:val="24"/>
        </w:rPr>
        <w:t xml:space="preserve">. </w:t>
      </w:r>
      <w:r w:rsidR="0089454A" w:rsidRPr="002711D3">
        <w:rPr>
          <w:rFonts w:ascii="Arial" w:hAnsi="Arial" w:cs="Arial"/>
          <w:b/>
          <w:bCs/>
          <w:sz w:val="24"/>
          <w:szCs w:val="24"/>
        </w:rPr>
        <w:t>Podmienky účasti</w:t>
      </w:r>
      <w:r w:rsidR="004676FD">
        <w:rPr>
          <w:rFonts w:ascii="Arial" w:hAnsi="Arial" w:cs="Arial"/>
          <w:b/>
          <w:bCs/>
          <w:sz w:val="24"/>
          <w:szCs w:val="24"/>
        </w:rPr>
        <w:t xml:space="preserve">: </w:t>
      </w:r>
    </w:p>
    <w:p w14:paraId="16FA4A5F" w14:textId="691CE580" w:rsidR="00693384" w:rsidRPr="0089454A" w:rsidRDefault="00FD3DE5" w:rsidP="0089454A">
      <w:pPr>
        <w:pStyle w:val="Textkomentra"/>
        <w:tabs>
          <w:tab w:val="left" w:pos="1701"/>
        </w:tabs>
        <w:spacing w:after="300"/>
        <w:jc w:val="both"/>
        <w:rPr>
          <w:rFonts w:ascii="Arial" w:hAnsi="Arial" w:cs="Arial"/>
          <w:b/>
          <w:bCs/>
          <w:sz w:val="24"/>
          <w:szCs w:val="24"/>
        </w:rPr>
      </w:pPr>
      <w:r w:rsidRPr="0089454A">
        <w:rPr>
          <w:rFonts w:ascii="Arial" w:hAnsi="Arial" w:cs="Arial"/>
          <w:b/>
          <w:bCs/>
          <w:sz w:val="24"/>
          <w:szCs w:val="24"/>
        </w:rPr>
        <w:t>Navrhovateľ</w:t>
      </w:r>
      <w:r w:rsidR="0092454C" w:rsidRPr="0089454A">
        <w:rPr>
          <w:rFonts w:ascii="Arial" w:hAnsi="Arial" w:cs="Arial"/>
          <w:b/>
          <w:bCs/>
          <w:sz w:val="24"/>
          <w:szCs w:val="24"/>
        </w:rPr>
        <w:t xml:space="preserve"> musí spĺňať nasledovné podmienky účasti: </w:t>
      </w:r>
      <w:r w:rsidR="005F65BD" w:rsidRPr="0089454A">
        <w:rPr>
          <w:rFonts w:ascii="Arial" w:hAnsi="Arial" w:cs="Arial"/>
          <w:b/>
          <w:bCs/>
          <w:sz w:val="24"/>
          <w:szCs w:val="24"/>
        </w:rPr>
        <w:t>Podmienky účasti podľa § 32 ZVO (týkajúce sa osobného postavenia):</w:t>
      </w:r>
    </w:p>
    <w:p w14:paraId="3C093AFA" w14:textId="0970CA16" w:rsidR="001A74D3" w:rsidRPr="001A74D3" w:rsidRDefault="001A74D3" w:rsidP="001A74D3">
      <w:pPr>
        <w:pStyle w:val="Textkomentra"/>
        <w:tabs>
          <w:tab w:val="left" w:pos="1701"/>
        </w:tabs>
        <w:spacing w:after="300"/>
        <w:jc w:val="both"/>
        <w:rPr>
          <w:rFonts w:ascii="Arial" w:hAnsi="Arial" w:cs="Arial"/>
          <w:sz w:val="24"/>
          <w:szCs w:val="24"/>
        </w:rPr>
      </w:pPr>
      <w:r w:rsidRPr="001A74D3">
        <w:rPr>
          <w:rFonts w:ascii="Arial" w:hAnsi="Arial" w:cs="Arial"/>
          <w:sz w:val="24"/>
          <w:szCs w:val="24"/>
        </w:rPr>
        <w:t>V súlade s § 32 ods. 1 ZVO, verejného obstarávania sa môže zúčastniť len ten, kto spĺňa tieto podmienky účasti týkajúce sa osobného postavenia:</w:t>
      </w:r>
    </w:p>
    <w:p w14:paraId="492850C0" w14:textId="565ECC45" w:rsidR="001A74D3" w:rsidRPr="001A74D3" w:rsidRDefault="001A74D3" w:rsidP="004676FD">
      <w:pPr>
        <w:pStyle w:val="Textkomentra"/>
        <w:tabs>
          <w:tab w:val="left" w:pos="1701"/>
        </w:tabs>
        <w:jc w:val="both"/>
        <w:rPr>
          <w:rFonts w:ascii="Arial" w:hAnsi="Arial" w:cs="Arial"/>
          <w:sz w:val="24"/>
          <w:szCs w:val="24"/>
        </w:rPr>
      </w:pPr>
      <w:r w:rsidRPr="001A74D3">
        <w:rPr>
          <w:rFonts w:ascii="Arial" w:hAnsi="Arial" w:cs="Arial"/>
          <w:sz w:val="24"/>
          <w:szCs w:val="24"/>
        </w:rPr>
        <w:t>a)</w:t>
      </w:r>
      <w:r>
        <w:rPr>
          <w:rFonts w:ascii="Arial" w:hAnsi="Arial" w:cs="Arial"/>
          <w:sz w:val="24"/>
          <w:szCs w:val="24"/>
        </w:rPr>
        <w:t xml:space="preserve"> </w:t>
      </w:r>
      <w:r w:rsidRPr="004676FD">
        <w:rPr>
          <w:rFonts w:ascii="Arial" w:hAnsi="Arial" w:cs="Arial"/>
          <w:b/>
          <w:bCs/>
          <w:sz w:val="24"/>
          <w:szCs w:val="24"/>
        </w:rPr>
        <w:t>nebol on, ani jeho štatutárny orgán, ani člen štatutárneho orgánu, ani člen dozorného, orgánu, ani prokurista</w:t>
      </w:r>
      <w:r w:rsidRPr="001A74D3">
        <w:rPr>
          <w:rFonts w:ascii="Arial" w:hAnsi="Arial" w:cs="Arial"/>
          <w:sz w:val="24"/>
          <w:szCs w:val="24"/>
        </w:rPr>
        <w:t xml:space="preserve">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p w14:paraId="2AAEBDFA" w14:textId="1DC9742A" w:rsidR="001A74D3" w:rsidRPr="001A74D3" w:rsidRDefault="001A74D3" w:rsidP="004676FD">
      <w:pPr>
        <w:pStyle w:val="Textkomentra"/>
        <w:tabs>
          <w:tab w:val="left" w:pos="1701"/>
        </w:tabs>
        <w:jc w:val="both"/>
        <w:rPr>
          <w:rFonts w:ascii="Arial" w:hAnsi="Arial" w:cs="Arial"/>
          <w:sz w:val="24"/>
          <w:szCs w:val="24"/>
        </w:rPr>
      </w:pPr>
      <w:r w:rsidRPr="001A74D3">
        <w:rPr>
          <w:rFonts w:ascii="Arial" w:hAnsi="Arial" w:cs="Arial"/>
          <w:sz w:val="24"/>
          <w:szCs w:val="24"/>
        </w:rPr>
        <w:t>b)</w:t>
      </w:r>
      <w:r>
        <w:rPr>
          <w:rFonts w:ascii="Arial" w:hAnsi="Arial" w:cs="Arial"/>
          <w:sz w:val="24"/>
          <w:szCs w:val="24"/>
        </w:rPr>
        <w:t xml:space="preserve"> </w:t>
      </w:r>
      <w:r w:rsidRPr="004676FD">
        <w:rPr>
          <w:rFonts w:ascii="Arial" w:hAnsi="Arial" w:cs="Arial"/>
          <w:b/>
          <w:bCs/>
          <w:sz w:val="24"/>
          <w:szCs w:val="24"/>
        </w:rPr>
        <w:t>nemá evidované nedoplatky na poistnom</w:t>
      </w:r>
      <w:r w:rsidRPr="001A74D3">
        <w:rPr>
          <w:rFonts w:ascii="Arial" w:hAnsi="Arial" w:cs="Arial"/>
          <w:sz w:val="24"/>
          <w:szCs w:val="24"/>
        </w:rPr>
        <w:t xml:space="preserve"> na sociálne poistenie a zdravotná poisťovňa neeviduje voči nemu pohľadávky po splatnosti podľa osobitných predpisov v Slovenskej republike a v štáte sídla, miesta podnikania alebo obvyklého pobytu,</w:t>
      </w:r>
    </w:p>
    <w:p w14:paraId="0CBAECB3" w14:textId="36665957" w:rsidR="001A74D3" w:rsidRPr="001A74D3" w:rsidRDefault="001A74D3" w:rsidP="004676FD">
      <w:pPr>
        <w:pStyle w:val="Textkomentra"/>
        <w:tabs>
          <w:tab w:val="left" w:pos="1701"/>
        </w:tabs>
        <w:jc w:val="both"/>
        <w:rPr>
          <w:rFonts w:ascii="Arial" w:hAnsi="Arial" w:cs="Arial"/>
          <w:sz w:val="24"/>
          <w:szCs w:val="24"/>
        </w:rPr>
      </w:pPr>
      <w:r w:rsidRPr="001A74D3">
        <w:rPr>
          <w:rFonts w:ascii="Arial" w:hAnsi="Arial" w:cs="Arial"/>
          <w:sz w:val="24"/>
          <w:szCs w:val="24"/>
        </w:rPr>
        <w:t>c)</w:t>
      </w:r>
      <w:r>
        <w:rPr>
          <w:rFonts w:ascii="Arial" w:hAnsi="Arial" w:cs="Arial"/>
          <w:sz w:val="24"/>
          <w:szCs w:val="24"/>
        </w:rPr>
        <w:t xml:space="preserve"> </w:t>
      </w:r>
      <w:r w:rsidRPr="004676FD">
        <w:rPr>
          <w:rFonts w:ascii="Arial" w:hAnsi="Arial" w:cs="Arial"/>
          <w:b/>
          <w:bCs/>
          <w:sz w:val="24"/>
          <w:szCs w:val="24"/>
        </w:rPr>
        <w:t>nemá evidované daňové nedoplatky</w:t>
      </w:r>
      <w:r w:rsidRPr="001A74D3">
        <w:rPr>
          <w:rFonts w:ascii="Arial" w:hAnsi="Arial" w:cs="Arial"/>
          <w:sz w:val="24"/>
          <w:szCs w:val="24"/>
        </w:rPr>
        <w:t xml:space="preserve"> voči daňovému úradu a colnému úradu podľa osobitných predpisov v Slovenskej republike a v štáte sídla, miesta podnikania alebo obvyklého pobytu,</w:t>
      </w:r>
    </w:p>
    <w:p w14:paraId="7A175070" w14:textId="4AE9E716" w:rsidR="001A74D3" w:rsidRPr="001A74D3" w:rsidRDefault="001A74D3" w:rsidP="004676FD">
      <w:pPr>
        <w:pStyle w:val="Textkomentra"/>
        <w:tabs>
          <w:tab w:val="left" w:pos="1701"/>
        </w:tabs>
        <w:jc w:val="both"/>
        <w:rPr>
          <w:rFonts w:ascii="Arial" w:hAnsi="Arial" w:cs="Arial"/>
          <w:sz w:val="24"/>
          <w:szCs w:val="24"/>
        </w:rPr>
      </w:pPr>
      <w:r w:rsidRPr="001A74D3">
        <w:rPr>
          <w:rFonts w:ascii="Arial" w:hAnsi="Arial" w:cs="Arial"/>
          <w:sz w:val="24"/>
          <w:szCs w:val="24"/>
        </w:rPr>
        <w:t>d)</w:t>
      </w:r>
      <w:r>
        <w:rPr>
          <w:rFonts w:ascii="Arial" w:hAnsi="Arial" w:cs="Arial"/>
          <w:sz w:val="24"/>
          <w:szCs w:val="24"/>
        </w:rPr>
        <w:t xml:space="preserve"> </w:t>
      </w:r>
      <w:r w:rsidRPr="004676FD">
        <w:rPr>
          <w:rFonts w:ascii="Arial" w:hAnsi="Arial" w:cs="Arial"/>
          <w:b/>
          <w:bCs/>
          <w:sz w:val="24"/>
          <w:szCs w:val="24"/>
        </w:rPr>
        <w:t>nebol na jeho majetok vyhlásený konkurz, nie je v reštrukturalizácii, nie je v likvidácii</w:t>
      </w:r>
      <w:r w:rsidRPr="001A74D3">
        <w:rPr>
          <w:rFonts w:ascii="Arial" w:hAnsi="Arial" w:cs="Arial"/>
          <w:sz w:val="24"/>
          <w:szCs w:val="24"/>
        </w:rPr>
        <w:t>, ani nebolo proti nemu zastavené konkurzné konanie pre nedostatok majetku alebo zrušený konkurz pre nedostatok majetku,</w:t>
      </w:r>
    </w:p>
    <w:p w14:paraId="6B75C87A" w14:textId="73D9899A" w:rsidR="001A74D3" w:rsidRPr="001A74D3" w:rsidRDefault="001A74D3" w:rsidP="004676FD">
      <w:pPr>
        <w:pStyle w:val="Textkomentra"/>
        <w:tabs>
          <w:tab w:val="left" w:pos="1701"/>
        </w:tabs>
        <w:jc w:val="both"/>
        <w:rPr>
          <w:rFonts w:ascii="Arial" w:hAnsi="Arial" w:cs="Arial"/>
          <w:sz w:val="24"/>
          <w:szCs w:val="24"/>
        </w:rPr>
      </w:pPr>
      <w:r w:rsidRPr="001A74D3">
        <w:rPr>
          <w:rFonts w:ascii="Arial" w:hAnsi="Arial" w:cs="Arial"/>
          <w:sz w:val="24"/>
          <w:szCs w:val="24"/>
        </w:rPr>
        <w:t>e)</w:t>
      </w:r>
      <w:r>
        <w:rPr>
          <w:rFonts w:ascii="Arial" w:hAnsi="Arial" w:cs="Arial"/>
          <w:sz w:val="24"/>
          <w:szCs w:val="24"/>
        </w:rPr>
        <w:t xml:space="preserve"> </w:t>
      </w:r>
      <w:r w:rsidRPr="004676FD">
        <w:rPr>
          <w:rFonts w:ascii="Arial" w:hAnsi="Arial" w:cs="Arial"/>
          <w:b/>
          <w:bCs/>
          <w:sz w:val="24"/>
          <w:szCs w:val="24"/>
        </w:rPr>
        <w:t>je oprávnený dodávať tovar, uskutočňovať stavebné práce alebo poskytovať službu</w:t>
      </w:r>
      <w:r w:rsidRPr="001A74D3">
        <w:rPr>
          <w:rFonts w:ascii="Arial" w:hAnsi="Arial" w:cs="Arial"/>
          <w:sz w:val="24"/>
          <w:szCs w:val="24"/>
        </w:rPr>
        <w:t>,</w:t>
      </w:r>
    </w:p>
    <w:p w14:paraId="2098F0D3" w14:textId="3E97F0D2" w:rsidR="001A74D3" w:rsidRDefault="001A74D3" w:rsidP="004676FD">
      <w:pPr>
        <w:pStyle w:val="Textkomentra"/>
        <w:tabs>
          <w:tab w:val="left" w:pos="1701"/>
        </w:tabs>
        <w:jc w:val="both"/>
        <w:rPr>
          <w:rFonts w:ascii="Arial" w:hAnsi="Arial" w:cs="Arial"/>
          <w:sz w:val="24"/>
          <w:szCs w:val="24"/>
        </w:rPr>
      </w:pPr>
      <w:r w:rsidRPr="001A74D3">
        <w:rPr>
          <w:rFonts w:ascii="Arial" w:hAnsi="Arial" w:cs="Arial"/>
          <w:sz w:val="24"/>
          <w:szCs w:val="24"/>
        </w:rPr>
        <w:t>f)</w:t>
      </w:r>
      <w:r w:rsidR="004676FD">
        <w:rPr>
          <w:rFonts w:ascii="Arial" w:hAnsi="Arial" w:cs="Arial"/>
          <w:sz w:val="24"/>
          <w:szCs w:val="24"/>
        </w:rPr>
        <w:t xml:space="preserve"> </w:t>
      </w:r>
      <w:r w:rsidRPr="004676FD">
        <w:rPr>
          <w:rFonts w:ascii="Arial" w:hAnsi="Arial" w:cs="Arial"/>
          <w:b/>
          <w:bCs/>
          <w:sz w:val="24"/>
          <w:szCs w:val="24"/>
        </w:rPr>
        <w:t>nemá uložený zákaz účasti</w:t>
      </w:r>
      <w:r w:rsidRPr="001A74D3">
        <w:rPr>
          <w:rFonts w:ascii="Arial" w:hAnsi="Arial" w:cs="Arial"/>
          <w:sz w:val="24"/>
          <w:szCs w:val="24"/>
        </w:rPr>
        <w:t xml:space="preserve"> vo verejnom obstarávaní potvrdený konečným rozhodnutím v Slovenskej republike a v štáte sídla, miesta podnikania alebo obvyklého pobytu.</w:t>
      </w:r>
    </w:p>
    <w:p w14:paraId="6D3AFB88" w14:textId="77777777" w:rsidR="004676FD" w:rsidRDefault="004676FD" w:rsidP="004676FD">
      <w:pPr>
        <w:pStyle w:val="Textkomentra"/>
        <w:tabs>
          <w:tab w:val="left" w:pos="1701"/>
        </w:tabs>
        <w:jc w:val="both"/>
        <w:rPr>
          <w:rFonts w:ascii="Arial" w:hAnsi="Arial" w:cs="Arial"/>
          <w:sz w:val="24"/>
          <w:szCs w:val="24"/>
        </w:rPr>
      </w:pPr>
    </w:p>
    <w:p w14:paraId="4CFC7B83" w14:textId="62292C51" w:rsidR="00357B6D" w:rsidRPr="00357B6D" w:rsidRDefault="00357B6D" w:rsidP="0089454A">
      <w:pPr>
        <w:pStyle w:val="Textkomentra"/>
        <w:tabs>
          <w:tab w:val="left" w:pos="1701"/>
        </w:tabs>
        <w:jc w:val="both"/>
        <w:rPr>
          <w:rFonts w:ascii="Arial" w:hAnsi="Arial" w:cs="Arial"/>
          <w:sz w:val="24"/>
          <w:szCs w:val="24"/>
        </w:rPr>
      </w:pPr>
      <w:r w:rsidRPr="00357B6D">
        <w:rPr>
          <w:rFonts w:ascii="Arial" w:hAnsi="Arial" w:cs="Arial"/>
          <w:sz w:val="24"/>
          <w:szCs w:val="24"/>
        </w:rPr>
        <w:t xml:space="preserve">V súlade s § 32 ods. 2 ZVO, </w:t>
      </w:r>
      <w:r w:rsidR="003806C5">
        <w:rPr>
          <w:rFonts w:ascii="Arial" w:hAnsi="Arial" w:cs="Arial"/>
          <w:sz w:val="24"/>
          <w:szCs w:val="24"/>
        </w:rPr>
        <w:t>Navrhovateľ</w:t>
      </w:r>
      <w:r w:rsidRPr="00357B6D">
        <w:rPr>
          <w:rFonts w:ascii="Arial" w:hAnsi="Arial" w:cs="Arial"/>
          <w:sz w:val="24"/>
          <w:szCs w:val="24"/>
        </w:rPr>
        <w:t xml:space="preserve"> preukazuje splnenie podmienok účasti podľa § 32 odseku 1:</w:t>
      </w:r>
    </w:p>
    <w:p w14:paraId="0D1B3C0A" w14:textId="56424AEA" w:rsidR="00357B6D" w:rsidRPr="00357B6D" w:rsidRDefault="00357B6D" w:rsidP="0089454A">
      <w:pPr>
        <w:pStyle w:val="Textkomentra"/>
        <w:tabs>
          <w:tab w:val="left" w:pos="1701"/>
        </w:tabs>
        <w:jc w:val="both"/>
        <w:rPr>
          <w:rFonts w:ascii="Arial" w:hAnsi="Arial" w:cs="Arial"/>
          <w:sz w:val="24"/>
          <w:szCs w:val="24"/>
        </w:rPr>
      </w:pPr>
      <w:r w:rsidRPr="00357B6D">
        <w:rPr>
          <w:rFonts w:ascii="Arial" w:hAnsi="Arial" w:cs="Arial"/>
          <w:sz w:val="24"/>
          <w:szCs w:val="24"/>
        </w:rPr>
        <w:lastRenderedPageBreak/>
        <w:t>a)</w:t>
      </w:r>
      <w:r>
        <w:rPr>
          <w:rFonts w:ascii="Arial" w:hAnsi="Arial" w:cs="Arial"/>
          <w:sz w:val="24"/>
          <w:szCs w:val="24"/>
        </w:rPr>
        <w:t xml:space="preserve"> </w:t>
      </w:r>
      <w:r w:rsidRPr="00357B6D">
        <w:rPr>
          <w:rFonts w:ascii="Arial" w:hAnsi="Arial" w:cs="Arial"/>
          <w:sz w:val="24"/>
          <w:szCs w:val="24"/>
        </w:rPr>
        <w:t>písm. a) doloženým výpisom z registra trestov nie starším ako tri mesiace,</w:t>
      </w:r>
    </w:p>
    <w:p w14:paraId="68DB113D" w14:textId="3E9DE04A" w:rsidR="00357B6D" w:rsidRPr="00357B6D" w:rsidRDefault="00357B6D" w:rsidP="0089454A">
      <w:pPr>
        <w:pStyle w:val="Textkomentra"/>
        <w:tabs>
          <w:tab w:val="left" w:pos="1701"/>
        </w:tabs>
        <w:jc w:val="both"/>
        <w:rPr>
          <w:rFonts w:ascii="Arial" w:hAnsi="Arial" w:cs="Arial"/>
          <w:sz w:val="24"/>
          <w:szCs w:val="24"/>
        </w:rPr>
      </w:pPr>
      <w:r w:rsidRPr="00357B6D">
        <w:rPr>
          <w:rFonts w:ascii="Arial" w:hAnsi="Arial" w:cs="Arial"/>
          <w:sz w:val="24"/>
          <w:szCs w:val="24"/>
        </w:rPr>
        <w:t>b)</w:t>
      </w:r>
      <w:r>
        <w:rPr>
          <w:rFonts w:ascii="Arial" w:hAnsi="Arial" w:cs="Arial"/>
          <w:sz w:val="24"/>
          <w:szCs w:val="24"/>
        </w:rPr>
        <w:t xml:space="preserve"> </w:t>
      </w:r>
      <w:r w:rsidRPr="00357B6D">
        <w:rPr>
          <w:rFonts w:ascii="Arial" w:hAnsi="Arial" w:cs="Arial"/>
          <w:sz w:val="24"/>
          <w:szCs w:val="24"/>
        </w:rPr>
        <w:t>písm. b) doloženým potvrdením zdravotnej poisťovne a Sociálnej poisťovne nie starším ako tri mesiace,</w:t>
      </w:r>
    </w:p>
    <w:p w14:paraId="3731478C" w14:textId="7FBEF9F5" w:rsidR="00357B6D" w:rsidRPr="00357B6D" w:rsidRDefault="00357B6D" w:rsidP="0089454A">
      <w:pPr>
        <w:pStyle w:val="Textkomentra"/>
        <w:tabs>
          <w:tab w:val="left" w:pos="1701"/>
        </w:tabs>
        <w:jc w:val="both"/>
        <w:rPr>
          <w:rFonts w:ascii="Arial" w:hAnsi="Arial" w:cs="Arial"/>
          <w:sz w:val="24"/>
          <w:szCs w:val="24"/>
        </w:rPr>
      </w:pPr>
      <w:r w:rsidRPr="00357B6D">
        <w:rPr>
          <w:rFonts w:ascii="Arial" w:hAnsi="Arial" w:cs="Arial"/>
          <w:sz w:val="24"/>
          <w:szCs w:val="24"/>
        </w:rPr>
        <w:t>c)</w:t>
      </w:r>
      <w:r>
        <w:rPr>
          <w:rFonts w:ascii="Arial" w:hAnsi="Arial" w:cs="Arial"/>
          <w:sz w:val="24"/>
          <w:szCs w:val="24"/>
        </w:rPr>
        <w:t xml:space="preserve"> </w:t>
      </w:r>
      <w:r w:rsidRPr="00357B6D">
        <w:rPr>
          <w:rFonts w:ascii="Arial" w:hAnsi="Arial" w:cs="Arial"/>
          <w:sz w:val="24"/>
          <w:szCs w:val="24"/>
        </w:rPr>
        <w:t>písm. c) doloženým potvrdením miestne príslušného daňového úradu a miestne príslušného colného úradu nie starším ako tri mesiace,</w:t>
      </w:r>
    </w:p>
    <w:p w14:paraId="78929F65" w14:textId="5DE76D5C" w:rsidR="00357B6D" w:rsidRPr="00357B6D" w:rsidRDefault="00357B6D" w:rsidP="0089454A">
      <w:pPr>
        <w:pStyle w:val="Textkomentra"/>
        <w:tabs>
          <w:tab w:val="left" w:pos="1701"/>
        </w:tabs>
        <w:jc w:val="both"/>
        <w:rPr>
          <w:rFonts w:ascii="Arial" w:hAnsi="Arial" w:cs="Arial"/>
          <w:sz w:val="24"/>
          <w:szCs w:val="24"/>
        </w:rPr>
      </w:pPr>
      <w:r w:rsidRPr="00357B6D">
        <w:rPr>
          <w:rFonts w:ascii="Arial" w:hAnsi="Arial" w:cs="Arial"/>
          <w:sz w:val="24"/>
          <w:szCs w:val="24"/>
        </w:rPr>
        <w:t>d)</w:t>
      </w:r>
      <w:r>
        <w:rPr>
          <w:rFonts w:ascii="Arial" w:hAnsi="Arial" w:cs="Arial"/>
          <w:sz w:val="24"/>
          <w:szCs w:val="24"/>
        </w:rPr>
        <w:t xml:space="preserve"> </w:t>
      </w:r>
      <w:r w:rsidRPr="00357B6D">
        <w:rPr>
          <w:rFonts w:ascii="Arial" w:hAnsi="Arial" w:cs="Arial"/>
          <w:sz w:val="24"/>
          <w:szCs w:val="24"/>
        </w:rPr>
        <w:t>písm. d) doloženým potvrdením príslušného súdu nie starším ako tri mesiace,</w:t>
      </w:r>
    </w:p>
    <w:p w14:paraId="2BF9E838" w14:textId="1099E0E4" w:rsidR="00357B6D" w:rsidRPr="00357B6D" w:rsidRDefault="00357B6D" w:rsidP="0089454A">
      <w:pPr>
        <w:pStyle w:val="Textkomentra"/>
        <w:tabs>
          <w:tab w:val="left" w:pos="1701"/>
        </w:tabs>
        <w:jc w:val="both"/>
        <w:rPr>
          <w:rFonts w:ascii="Arial" w:hAnsi="Arial" w:cs="Arial"/>
          <w:sz w:val="24"/>
          <w:szCs w:val="24"/>
        </w:rPr>
      </w:pPr>
      <w:r w:rsidRPr="00357B6D">
        <w:rPr>
          <w:rFonts w:ascii="Arial" w:hAnsi="Arial" w:cs="Arial"/>
          <w:sz w:val="24"/>
          <w:szCs w:val="24"/>
        </w:rPr>
        <w:t>e)</w:t>
      </w:r>
      <w:r>
        <w:rPr>
          <w:rFonts w:ascii="Arial" w:hAnsi="Arial" w:cs="Arial"/>
          <w:sz w:val="24"/>
          <w:szCs w:val="24"/>
        </w:rPr>
        <w:t xml:space="preserve"> </w:t>
      </w:r>
      <w:r w:rsidRPr="00357B6D">
        <w:rPr>
          <w:rFonts w:ascii="Arial" w:hAnsi="Arial" w:cs="Arial"/>
          <w:sz w:val="24"/>
          <w:szCs w:val="24"/>
        </w:rPr>
        <w:t>písm. e) doloženým dokladom o oprávnení dodávať tovar, uskutočňovať stavebné práce alebo poskytovať službu, ktorý zodpovedá predmetu zákazky,</w:t>
      </w:r>
    </w:p>
    <w:p w14:paraId="407D8107" w14:textId="64B04B3D" w:rsidR="001A74D3" w:rsidRDefault="00357B6D" w:rsidP="0089454A">
      <w:pPr>
        <w:pStyle w:val="Textkomentra"/>
        <w:tabs>
          <w:tab w:val="left" w:pos="1701"/>
        </w:tabs>
        <w:jc w:val="both"/>
        <w:rPr>
          <w:rFonts w:ascii="Arial" w:hAnsi="Arial" w:cs="Arial"/>
          <w:sz w:val="24"/>
          <w:szCs w:val="24"/>
        </w:rPr>
      </w:pPr>
      <w:r w:rsidRPr="00357B6D">
        <w:rPr>
          <w:rFonts w:ascii="Arial" w:hAnsi="Arial" w:cs="Arial"/>
          <w:sz w:val="24"/>
          <w:szCs w:val="24"/>
        </w:rPr>
        <w:t>f)</w:t>
      </w:r>
      <w:r>
        <w:rPr>
          <w:rFonts w:ascii="Arial" w:hAnsi="Arial" w:cs="Arial"/>
          <w:sz w:val="24"/>
          <w:szCs w:val="24"/>
        </w:rPr>
        <w:t xml:space="preserve"> </w:t>
      </w:r>
      <w:r w:rsidRPr="00357B6D">
        <w:rPr>
          <w:rFonts w:ascii="Arial" w:hAnsi="Arial" w:cs="Arial"/>
          <w:sz w:val="24"/>
          <w:szCs w:val="24"/>
        </w:rPr>
        <w:t>písm. f) doloženým čestným vyhlásením.</w:t>
      </w:r>
    </w:p>
    <w:p w14:paraId="721F2F63" w14:textId="77777777" w:rsidR="0089454A" w:rsidRDefault="0089454A" w:rsidP="0089454A">
      <w:pPr>
        <w:pStyle w:val="Textkomentra"/>
        <w:tabs>
          <w:tab w:val="left" w:pos="1701"/>
        </w:tabs>
        <w:jc w:val="both"/>
        <w:rPr>
          <w:rFonts w:ascii="Arial" w:hAnsi="Arial" w:cs="Arial"/>
          <w:sz w:val="24"/>
          <w:szCs w:val="24"/>
        </w:rPr>
      </w:pPr>
    </w:p>
    <w:p w14:paraId="1CD08609" w14:textId="0AD0890B" w:rsidR="00357B6D" w:rsidRDefault="003806C5" w:rsidP="00357B6D">
      <w:pPr>
        <w:pStyle w:val="Textkomentra"/>
        <w:tabs>
          <w:tab w:val="left" w:pos="1701"/>
        </w:tabs>
        <w:spacing w:after="300"/>
        <w:jc w:val="both"/>
        <w:rPr>
          <w:rFonts w:ascii="Arial" w:hAnsi="Arial" w:cs="Arial"/>
          <w:sz w:val="24"/>
          <w:szCs w:val="24"/>
        </w:rPr>
      </w:pPr>
      <w:r>
        <w:rPr>
          <w:rFonts w:ascii="Arial" w:hAnsi="Arial" w:cs="Arial"/>
          <w:sz w:val="24"/>
          <w:szCs w:val="24"/>
        </w:rPr>
        <w:t>Navrhovateľ</w:t>
      </w:r>
      <w:r w:rsidR="00EE3FD7" w:rsidRPr="00EE3FD7">
        <w:rPr>
          <w:rFonts w:ascii="Arial" w:hAnsi="Arial" w:cs="Arial"/>
          <w:sz w:val="24"/>
          <w:szCs w:val="24"/>
        </w:rPr>
        <w:t xml:space="preserve"> nie je povinný predkladať doklady podľa § 32 odseku 2 ZVO, ak verejný obstarávateľ alebo obstarávateľ je oprávnený použiť údaje z informačných systémov verejnej správy podľa osobitného predpisu. Ak </w:t>
      </w:r>
      <w:r>
        <w:rPr>
          <w:rFonts w:ascii="Arial" w:hAnsi="Arial" w:cs="Arial"/>
          <w:sz w:val="24"/>
          <w:szCs w:val="24"/>
        </w:rPr>
        <w:t>Navrhovateľ</w:t>
      </w:r>
      <w:r w:rsidR="00EE3FD7" w:rsidRPr="00EE3FD7">
        <w:rPr>
          <w:rFonts w:ascii="Arial" w:hAnsi="Arial" w:cs="Arial"/>
          <w:sz w:val="24"/>
          <w:szCs w:val="24"/>
        </w:rPr>
        <w:t xml:space="preserve"> nepredloží doklad podľa §32 odseku 2 písm. a) ZVO, je povinný na účely preukázania podmienky podľa § 32 odseku 1 písm. a) ZVO poskytnúť verejnému obstarávateľovi alebo obstarávateľovi údaje potrebné na vyžiadanie výpisu z registra trestov. Pre potreby preukázania výpisu z registra trestov pre fyzické osoby je potrebné, aby </w:t>
      </w:r>
      <w:r>
        <w:rPr>
          <w:rFonts w:ascii="Arial" w:hAnsi="Arial" w:cs="Arial"/>
          <w:sz w:val="24"/>
          <w:szCs w:val="24"/>
        </w:rPr>
        <w:t>Navrhovateľ</w:t>
      </w:r>
      <w:r w:rsidR="00EE3FD7" w:rsidRPr="00EE3FD7">
        <w:rPr>
          <w:rFonts w:ascii="Arial" w:hAnsi="Arial" w:cs="Arial"/>
          <w:sz w:val="24"/>
          <w:szCs w:val="24"/>
        </w:rPr>
        <w:t xml:space="preserve"> zaslal verejnému obstarávateľovi nasledovné údaje: meno, priezvisko, rodné priezvisko, dátum narodenia, číslo pasu alebo číslo občianskeho preukazu, miesto narodenia, okres narodenia, štátne občianstvo, miesto trvalého pobytu, meno matky, meno otca, rodné meno matky, rodné meno otca. Na základe týchto údajov si vie verejný obstarávateľ zabezpečiť výpis z registra trestov pre fyzické osoby z informačných systémov verejnej správy a</w:t>
      </w:r>
      <w:r>
        <w:rPr>
          <w:rFonts w:ascii="Arial" w:hAnsi="Arial" w:cs="Arial"/>
          <w:sz w:val="24"/>
          <w:szCs w:val="24"/>
        </w:rPr>
        <w:t xml:space="preserve"> Navrhovateľ </w:t>
      </w:r>
      <w:r w:rsidR="00EE3FD7" w:rsidRPr="00EE3FD7">
        <w:rPr>
          <w:rFonts w:ascii="Arial" w:hAnsi="Arial" w:cs="Arial"/>
          <w:sz w:val="24"/>
          <w:szCs w:val="24"/>
        </w:rPr>
        <w:t>teda nemusí tieto doklady predkladať.</w:t>
      </w:r>
    </w:p>
    <w:p w14:paraId="4A07C29B" w14:textId="56D16AA2" w:rsidR="00DA049C" w:rsidRPr="0089454A" w:rsidRDefault="00DA049C" w:rsidP="00DA049C">
      <w:pPr>
        <w:pStyle w:val="Textkomentra"/>
        <w:tabs>
          <w:tab w:val="left" w:pos="1701"/>
        </w:tabs>
        <w:spacing w:after="300"/>
        <w:jc w:val="both"/>
        <w:rPr>
          <w:rFonts w:ascii="Arial" w:hAnsi="Arial" w:cs="Arial"/>
          <w:b/>
          <w:bCs/>
          <w:sz w:val="24"/>
          <w:szCs w:val="24"/>
        </w:rPr>
      </w:pPr>
      <w:r w:rsidRPr="0089454A">
        <w:rPr>
          <w:rFonts w:ascii="Arial" w:hAnsi="Arial" w:cs="Arial"/>
          <w:b/>
          <w:bCs/>
          <w:sz w:val="24"/>
          <w:szCs w:val="24"/>
        </w:rPr>
        <w:t xml:space="preserve">UPOZORNENIE: </w:t>
      </w:r>
      <w:r w:rsidRPr="00DA049C">
        <w:rPr>
          <w:rFonts w:ascii="Arial" w:hAnsi="Arial" w:cs="Arial"/>
          <w:sz w:val="24"/>
          <w:szCs w:val="24"/>
        </w:rPr>
        <w:t xml:space="preserve">Verejný obstarávateľ má v súčasnosti prístup v súlade so zákonom č. 177/2018 </w:t>
      </w:r>
      <w:proofErr w:type="spellStart"/>
      <w:r w:rsidRPr="00DA049C">
        <w:rPr>
          <w:rFonts w:ascii="Arial" w:hAnsi="Arial" w:cs="Arial"/>
          <w:sz w:val="24"/>
          <w:szCs w:val="24"/>
        </w:rPr>
        <w:t>Z.z</w:t>
      </w:r>
      <w:proofErr w:type="spellEnd"/>
      <w:r w:rsidRPr="00DA049C">
        <w:rPr>
          <w:rFonts w:ascii="Arial" w:hAnsi="Arial" w:cs="Arial"/>
          <w:sz w:val="24"/>
          <w:szCs w:val="24"/>
        </w:rPr>
        <w:t xml:space="preserve">. o niektorých opatreniach na znižovanie administratívnej záťaže využívaním informačných systémov verejnej správy a o zmene a doplnení niektorých zákonov (zákon proti byrokracii) k týmto údajom z informačných systémov verejnej správy: </w:t>
      </w:r>
    </w:p>
    <w:p w14:paraId="26C19AAA" w14:textId="571C8AD4" w:rsidR="00DA049C" w:rsidRPr="00DA049C" w:rsidRDefault="00DA049C" w:rsidP="006A1A13">
      <w:pPr>
        <w:pStyle w:val="Textkomentra"/>
        <w:tabs>
          <w:tab w:val="left" w:pos="1701"/>
        </w:tabs>
        <w:jc w:val="both"/>
        <w:rPr>
          <w:rFonts w:ascii="Arial" w:hAnsi="Arial" w:cs="Arial"/>
          <w:sz w:val="24"/>
          <w:szCs w:val="24"/>
        </w:rPr>
      </w:pPr>
      <w:r w:rsidRPr="00DA049C">
        <w:rPr>
          <w:rFonts w:ascii="Arial" w:hAnsi="Arial" w:cs="Arial"/>
          <w:sz w:val="24"/>
          <w:szCs w:val="24"/>
        </w:rPr>
        <w:t>a)</w:t>
      </w:r>
      <w:r>
        <w:rPr>
          <w:rFonts w:ascii="Arial" w:hAnsi="Arial" w:cs="Arial"/>
          <w:sz w:val="24"/>
          <w:szCs w:val="24"/>
        </w:rPr>
        <w:t xml:space="preserve"> </w:t>
      </w:r>
      <w:r w:rsidRPr="006A1A13">
        <w:rPr>
          <w:rFonts w:ascii="Arial" w:hAnsi="Arial" w:cs="Arial"/>
          <w:b/>
          <w:bCs/>
          <w:sz w:val="24"/>
          <w:szCs w:val="24"/>
        </w:rPr>
        <w:t>k výpisu z registra trestov fyzických osôb a môže nahliadať do zoznamu právoplatne odsúdených právnických osôb vedený GR SR,</w:t>
      </w:r>
      <w:r w:rsidRPr="00DA049C">
        <w:rPr>
          <w:rFonts w:ascii="Arial" w:hAnsi="Arial" w:cs="Arial"/>
          <w:sz w:val="24"/>
          <w:szCs w:val="24"/>
        </w:rPr>
        <w:t xml:space="preserve"> tzn., že doklad podľa § 32 ods. 2 písm. a) ZVO nie je povinný </w:t>
      </w:r>
      <w:r w:rsidR="003806C5">
        <w:rPr>
          <w:rFonts w:ascii="Arial" w:hAnsi="Arial" w:cs="Arial"/>
          <w:sz w:val="24"/>
          <w:szCs w:val="24"/>
        </w:rPr>
        <w:t>Navrhovateľ</w:t>
      </w:r>
      <w:r w:rsidRPr="00DA049C">
        <w:rPr>
          <w:rFonts w:ascii="Arial" w:hAnsi="Arial" w:cs="Arial"/>
          <w:sz w:val="24"/>
          <w:szCs w:val="24"/>
        </w:rPr>
        <w:t xml:space="preserve"> predkladať. Neplatí to však v prípade, ak fyzické osoby, člen/</w:t>
      </w:r>
      <w:proofErr w:type="spellStart"/>
      <w:r w:rsidRPr="00DA049C">
        <w:rPr>
          <w:rFonts w:ascii="Arial" w:hAnsi="Arial" w:cs="Arial"/>
          <w:sz w:val="24"/>
          <w:szCs w:val="24"/>
        </w:rPr>
        <w:t>ovia</w:t>
      </w:r>
      <w:proofErr w:type="spellEnd"/>
      <w:r w:rsidRPr="00DA049C">
        <w:rPr>
          <w:rFonts w:ascii="Arial" w:hAnsi="Arial" w:cs="Arial"/>
          <w:sz w:val="24"/>
          <w:szCs w:val="24"/>
        </w:rPr>
        <w:t xml:space="preserve"> štatutárneho orgánu; člen/</w:t>
      </w:r>
      <w:proofErr w:type="spellStart"/>
      <w:r w:rsidRPr="00DA049C">
        <w:rPr>
          <w:rFonts w:ascii="Arial" w:hAnsi="Arial" w:cs="Arial"/>
          <w:sz w:val="24"/>
          <w:szCs w:val="24"/>
        </w:rPr>
        <w:t>ovia</w:t>
      </w:r>
      <w:proofErr w:type="spellEnd"/>
      <w:r w:rsidRPr="00DA049C">
        <w:rPr>
          <w:rFonts w:ascii="Arial" w:hAnsi="Arial" w:cs="Arial"/>
          <w:sz w:val="24"/>
          <w:szCs w:val="24"/>
        </w:rPr>
        <w:t xml:space="preserve"> dozorného orgánu alebo prokurista/i nie je/sú občanom Slovenskej republiky, a právnická osoba nemá sídlo v Slovenskej republike zapísané v registri; </w:t>
      </w:r>
    </w:p>
    <w:p w14:paraId="6C5723E0" w14:textId="33A2CEAE" w:rsidR="00DA049C" w:rsidRPr="00DA049C" w:rsidRDefault="00DA049C" w:rsidP="006A1A13">
      <w:pPr>
        <w:pStyle w:val="Textkomentra"/>
        <w:tabs>
          <w:tab w:val="left" w:pos="1701"/>
        </w:tabs>
        <w:jc w:val="both"/>
        <w:rPr>
          <w:rFonts w:ascii="Arial" w:hAnsi="Arial" w:cs="Arial"/>
          <w:sz w:val="24"/>
          <w:szCs w:val="24"/>
        </w:rPr>
      </w:pPr>
      <w:r w:rsidRPr="00DA049C">
        <w:rPr>
          <w:rFonts w:ascii="Arial" w:hAnsi="Arial" w:cs="Arial"/>
          <w:sz w:val="24"/>
          <w:szCs w:val="24"/>
        </w:rPr>
        <w:t>b)</w:t>
      </w:r>
      <w:r>
        <w:rPr>
          <w:rFonts w:ascii="Arial" w:hAnsi="Arial" w:cs="Arial"/>
          <w:sz w:val="24"/>
          <w:szCs w:val="24"/>
        </w:rPr>
        <w:t xml:space="preserve"> </w:t>
      </w:r>
      <w:r w:rsidRPr="006A1A13">
        <w:rPr>
          <w:rFonts w:ascii="Arial" w:hAnsi="Arial" w:cs="Arial"/>
          <w:b/>
          <w:bCs/>
          <w:sz w:val="24"/>
          <w:szCs w:val="24"/>
        </w:rPr>
        <w:t>k potvrdeniu o nedoplatkoch na zdravotnom poistení a sociálnom poistení</w:t>
      </w:r>
      <w:r w:rsidRPr="00DA049C">
        <w:rPr>
          <w:rFonts w:ascii="Arial" w:hAnsi="Arial" w:cs="Arial"/>
          <w:sz w:val="24"/>
          <w:szCs w:val="24"/>
        </w:rPr>
        <w:t xml:space="preserve">, tzn., že doklad podľa § 32 ods. 2 písm. b) ZVO nie je povinný </w:t>
      </w:r>
      <w:r w:rsidR="003806C5">
        <w:rPr>
          <w:rFonts w:ascii="Arial" w:hAnsi="Arial" w:cs="Arial"/>
          <w:sz w:val="24"/>
          <w:szCs w:val="24"/>
        </w:rPr>
        <w:t>Navrhovateľ</w:t>
      </w:r>
      <w:r w:rsidRPr="00DA049C">
        <w:rPr>
          <w:rFonts w:ascii="Arial" w:hAnsi="Arial" w:cs="Arial"/>
          <w:sz w:val="24"/>
          <w:szCs w:val="24"/>
        </w:rPr>
        <w:t xml:space="preserve"> predkladať. Neplatí to však v prípade, ak právnické osoby a fyzické osoby, nemajú sídlo, miesto podnikania (zapísané v registri) v Slovenskej republike;</w:t>
      </w:r>
    </w:p>
    <w:p w14:paraId="66084A73" w14:textId="0610C936" w:rsidR="00DA049C" w:rsidRPr="00DA049C" w:rsidRDefault="00DA049C" w:rsidP="0089454A">
      <w:pPr>
        <w:pStyle w:val="Textkomentra"/>
        <w:tabs>
          <w:tab w:val="left" w:pos="1701"/>
        </w:tabs>
        <w:jc w:val="both"/>
        <w:rPr>
          <w:rFonts w:ascii="Arial" w:hAnsi="Arial" w:cs="Arial"/>
          <w:sz w:val="24"/>
          <w:szCs w:val="24"/>
        </w:rPr>
      </w:pPr>
      <w:r w:rsidRPr="00DA049C">
        <w:rPr>
          <w:rFonts w:ascii="Arial" w:hAnsi="Arial" w:cs="Arial"/>
          <w:sz w:val="24"/>
          <w:szCs w:val="24"/>
        </w:rPr>
        <w:t>c)</w:t>
      </w:r>
      <w:r>
        <w:rPr>
          <w:rFonts w:ascii="Arial" w:hAnsi="Arial" w:cs="Arial"/>
          <w:sz w:val="24"/>
          <w:szCs w:val="24"/>
        </w:rPr>
        <w:t xml:space="preserve"> </w:t>
      </w:r>
      <w:r w:rsidRPr="006A1A13">
        <w:rPr>
          <w:rFonts w:ascii="Arial" w:hAnsi="Arial" w:cs="Arial"/>
          <w:b/>
          <w:bCs/>
          <w:sz w:val="24"/>
          <w:szCs w:val="24"/>
        </w:rPr>
        <w:t>k potvrdeniu miestne príslušného daňového úradu a miestne príslušného colného úradu</w:t>
      </w:r>
      <w:r w:rsidRPr="00DA049C">
        <w:rPr>
          <w:rFonts w:ascii="Arial" w:hAnsi="Arial" w:cs="Arial"/>
          <w:sz w:val="24"/>
          <w:szCs w:val="24"/>
        </w:rPr>
        <w:t xml:space="preserve">, tzn., že doklad podľa § 32 ods. 2 písm. c) ZVO nie je povinný </w:t>
      </w:r>
      <w:r w:rsidR="003806C5">
        <w:rPr>
          <w:rFonts w:ascii="Arial" w:hAnsi="Arial" w:cs="Arial"/>
          <w:sz w:val="24"/>
          <w:szCs w:val="24"/>
        </w:rPr>
        <w:t xml:space="preserve">Navrhovateľ </w:t>
      </w:r>
      <w:r w:rsidRPr="00DA049C">
        <w:rPr>
          <w:rFonts w:ascii="Arial" w:hAnsi="Arial" w:cs="Arial"/>
          <w:sz w:val="24"/>
          <w:szCs w:val="24"/>
        </w:rPr>
        <w:t>predkladať. Neplatí to však v prípade, ak právnické osoby a fyzické osoby, nemajú sídlo, miesto podnikania (zapísané v registri) v Slovenskej republike;</w:t>
      </w:r>
    </w:p>
    <w:p w14:paraId="59BE3211" w14:textId="77777777" w:rsidR="006A1A13" w:rsidRDefault="00DA049C" w:rsidP="006A1A13">
      <w:pPr>
        <w:pStyle w:val="Textkomentra"/>
        <w:tabs>
          <w:tab w:val="left" w:pos="1701"/>
        </w:tabs>
        <w:jc w:val="both"/>
        <w:rPr>
          <w:rFonts w:ascii="Arial" w:hAnsi="Arial" w:cs="Arial"/>
          <w:sz w:val="24"/>
          <w:szCs w:val="24"/>
        </w:rPr>
      </w:pPr>
      <w:r w:rsidRPr="00DA049C">
        <w:rPr>
          <w:rFonts w:ascii="Arial" w:hAnsi="Arial" w:cs="Arial"/>
          <w:sz w:val="24"/>
          <w:szCs w:val="24"/>
        </w:rPr>
        <w:t>d)</w:t>
      </w:r>
      <w:r>
        <w:rPr>
          <w:rFonts w:ascii="Arial" w:hAnsi="Arial" w:cs="Arial"/>
          <w:sz w:val="24"/>
          <w:szCs w:val="24"/>
        </w:rPr>
        <w:t xml:space="preserve"> </w:t>
      </w:r>
      <w:r w:rsidRPr="006A1A13">
        <w:rPr>
          <w:rFonts w:ascii="Arial" w:hAnsi="Arial" w:cs="Arial"/>
          <w:b/>
          <w:bCs/>
          <w:sz w:val="24"/>
          <w:szCs w:val="24"/>
        </w:rPr>
        <w:t>k potvrdeniu miestne príslušného súdu, že na jeho majetok nebol vyhlásený konkurz, nie je v reštrukturalizácii, ani nebolo proti nemu zastavené konkurzné konanie pre nedostatok majetku alebo zrušený konkurz pre nedostatok majetku</w:t>
      </w:r>
      <w:r w:rsidRPr="00DA049C">
        <w:rPr>
          <w:rFonts w:ascii="Arial" w:hAnsi="Arial" w:cs="Arial"/>
          <w:sz w:val="24"/>
          <w:szCs w:val="24"/>
        </w:rPr>
        <w:t xml:space="preserve">, </w:t>
      </w:r>
      <w:proofErr w:type="spellStart"/>
      <w:r w:rsidRPr="00DA049C">
        <w:rPr>
          <w:rFonts w:ascii="Arial" w:hAnsi="Arial" w:cs="Arial"/>
          <w:sz w:val="24"/>
          <w:szCs w:val="24"/>
        </w:rPr>
        <w:t>t.zn</w:t>
      </w:r>
      <w:proofErr w:type="spellEnd"/>
      <w:r w:rsidRPr="00DA049C">
        <w:rPr>
          <w:rFonts w:ascii="Arial" w:hAnsi="Arial" w:cs="Arial"/>
          <w:sz w:val="24"/>
          <w:szCs w:val="24"/>
        </w:rPr>
        <w:t xml:space="preserve">. že doklad podľa § 32 ods. 2 písm. d) ZVO týkajúci sa konkurzu a reštrukturalizácie nie je povinný </w:t>
      </w:r>
      <w:r w:rsidR="003806C5">
        <w:rPr>
          <w:rFonts w:ascii="Arial" w:hAnsi="Arial" w:cs="Arial"/>
          <w:sz w:val="24"/>
          <w:szCs w:val="24"/>
        </w:rPr>
        <w:t>Navrhovateľ</w:t>
      </w:r>
      <w:r w:rsidRPr="00DA049C">
        <w:rPr>
          <w:rFonts w:ascii="Arial" w:hAnsi="Arial" w:cs="Arial"/>
          <w:sz w:val="24"/>
          <w:szCs w:val="24"/>
        </w:rPr>
        <w:t xml:space="preserve"> predkladať. Neplatí to však v prípade, ak právnické osoby </w:t>
      </w:r>
      <w:r w:rsidRPr="00DA049C">
        <w:rPr>
          <w:rFonts w:ascii="Arial" w:hAnsi="Arial" w:cs="Arial"/>
          <w:sz w:val="24"/>
          <w:szCs w:val="24"/>
        </w:rPr>
        <w:lastRenderedPageBreak/>
        <w:t>a fyzické osoby, nemajú sídlo, miesto podnikania (zapísané v registri) v Slovenskej republike</w:t>
      </w:r>
      <w:r w:rsidR="006A1A13">
        <w:rPr>
          <w:rFonts w:ascii="Arial" w:hAnsi="Arial" w:cs="Arial"/>
          <w:sz w:val="24"/>
          <w:szCs w:val="24"/>
        </w:rPr>
        <w:t>.</w:t>
      </w:r>
    </w:p>
    <w:p w14:paraId="5F372458" w14:textId="41DD16BD" w:rsidR="00DA049C" w:rsidRPr="00DA049C" w:rsidRDefault="00DA049C" w:rsidP="006A1A13">
      <w:pPr>
        <w:pStyle w:val="Textkomentra"/>
        <w:tabs>
          <w:tab w:val="left" w:pos="1701"/>
        </w:tabs>
        <w:jc w:val="both"/>
        <w:rPr>
          <w:rFonts w:ascii="Arial" w:hAnsi="Arial" w:cs="Arial"/>
          <w:sz w:val="24"/>
          <w:szCs w:val="24"/>
        </w:rPr>
      </w:pPr>
      <w:r w:rsidRPr="0089454A">
        <w:rPr>
          <w:rFonts w:ascii="Arial" w:hAnsi="Arial" w:cs="Arial"/>
          <w:b/>
          <w:bCs/>
          <w:sz w:val="24"/>
          <w:szCs w:val="24"/>
        </w:rPr>
        <w:t>Upozornenie:</w:t>
      </w:r>
      <w:r w:rsidRPr="00DA049C">
        <w:rPr>
          <w:rFonts w:ascii="Arial" w:hAnsi="Arial" w:cs="Arial"/>
          <w:sz w:val="24"/>
          <w:szCs w:val="24"/>
        </w:rPr>
        <w:t xml:space="preserve"> Na splnenie podmienky účasti podľa § 32 ods. 1 písm. d) ZVO sa teda vyžaduje preukázanie skutočnosti, že nebol na </w:t>
      </w:r>
      <w:r w:rsidR="00AF3ADE">
        <w:rPr>
          <w:rFonts w:ascii="Arial" w:hAnsi="Arial" w:cs="Arial"/>
          <w:sz w:val="24"/>
          <w:szCs w:val="24"/>
        </w:rPr>
        <w:t>Navrhovateľov</w:t>
      </w:r>
      <w:r w:rsidRPr="00DA049C">
        <w:rPr>
          <w:rFonts w:ascii="Arial" w:hAnsi="Arial" w:cs="Arial"/>
          <w:sz w:val="24"/>
          <w:szCs w:val="24"/>
        </w:rPr>
        <w:t xml:space="preserve"> majetok vyhlásený konkurz, že nie je v reštrukturalizácii, nie je v likvidácii, ani nebolo proti nemu zastavené konkurzné konanie pre nedostatok majetku alebo zrušený konkurz pre nedostatok majetku, pričom verejný obstarávateľ z informačných systémov verejnej správy nedokáže v súčasnej dobe získať potvrdenie o tom, že </w:t>
      </w:r>
      <w:r w:rsidR="00AF3ADE">
        <w:rPr>
          <w:rFonts w:ascii="Arial" w:hAnsi="Arial" w:cs="Arial"/>
          <w:sz w:val="24"/>
          <w:szCs w:val="24"/>
        </w:rPr>
        <w:t xml:space="preserve">Navrhovateľ </w:t>
      </w:r>
      <w:r w:rsidRPr="00DA049C">
        <w:rPr>
          <w:rFonts w:ascii="Arial" w:hAnsi="Arial" w:cs="Arial"/>
          <w:sz w:val="24"/>
          <w:szCs w:val="24"/>
        </w:rPr>
        <w:t>nie je v likvidácii !</w:t>
      </w:r>
    </w:p>
    <w:p w14:paraId="248023C1" w14:textId="6FE69943" w:rsidR="00DA049C" w:rsidRPr="00DA049C" w:rsidRDefault="00DA049C" w:rsidP="00DA049C">
      <w:pPr>
        <w:pStyle w:val="Textkomentra"/>
        <w:tabs>
          <w:tab w:val="left" w:pos="1701"/>
        </w:tabs>
        <w:spacing w:after="300"/>
        <w:jc w:val="both"/>
        <w:rPr>
          <w:rFonts w:ascii="Arial" w:hAnsi="Arial" w:cs="Arial"/>
          <w:sz w:val="24"/>
          <w:szCs w:val="24"/>
        </w:rPr>
      </w:pPr>
      <w:r w:rsidRPr="00DA049C">
        <w:rPr>
          <w:rFonts w:ascii="Arial" w:hAnsi="Arial" w:cs="Arial"/>
          <w:sz w:val="24"/>
          <w:szCs w:val="24"/>
        </w:rPr>
        <w:t>e)</w:t>
      </w:r>
      <w:r>
        <w:rPr>
          <w:rFonts w:ascii="Arial" w:hAnsi="Arial" w:cs="Arial"/>
          <w:sz w:val="24"/>
          <w:szCs w:val="24"/>
        </w:rPr>
        <w:t xml:space="preserve"> </w:t>
      </w:r>
      <w:r w:rsidRPr="006A1A13">
        <w:rPr>
          <w:rFonts w:ascii="Arial" w:hAnsi="Arial" w:cs="Arial"/>
          <w:b/>
          <w:bCs/>
          <w:sz w:val="24"/>
          <w:szCs w:val="24"/>
        </w:rPr>
        <w:t xml:space="preserve">k dokladu na preukázanie, že je </w:t>
      </w:r>
      <w:r w:rsidR="00AF3ADE" w:rsidRPr="006A1A13">
        <w:rPr>
          <w:rFonts w:ascii="Arial" w:hAnsi="Arial" w:cs="Arial"/>
          <w:b/>
          <w:bCs/>
          <w:sz w:val="24"/>
          <w:szCs w:val="24"/>
        </w:rPr>
        <w:t>Navrhovateľ</w:t>
      </w:r>
      <w:r w:rsidRPr="006A1A13">
        <w:rPr>
          <w:rFonts w:ascii="Arial" w:hAnsi="Arial" w:cs="Arial"/>
          <w:b/>
          <w:bCs/>
          <w:sz w:val="24"/>
          <w:szCs w:val="24"/>
        </w:rPr>
        <w:t xml:space="preserve"> oprávnený dodávať tovar, uskutočňovať stavebné práce alebo poskytovať službu</w:t>
      </w:r>
      <w:r w:rsidRPr="00DA049C">
        <w:rPr>
          <w:rFonts w:ascii="Arial" w:hAnsi="Arial" w:cs="Arial"/>
          <w:sz w:val="24"/>
          <w:szCs w:val="24"/>
        </w:rPr>
        <w:t xml:space="preserve">, tzn., že doklad podľa § 32 ods. 2 písm. e) ZVO nie je povinný predkladať. Neplatí to však v prípade, ak právnické osoby a fyzické osoby, nemajú sídlo, miesto podnikania (zapísané v registri) v Slovenskej republike. </w:t>
      </w:r>
    </w:p>
    <w:p w14:paraId="27DD3E21" w14:textId="0F18DD49" w:rsidR="004C3EBC" w:rsidRDefault="004C3EBC" w:rsidP="00DA049C">
      <w:pPr>
        <w:pStyle w:val="Textkomentra"/>
        <w:tabs>
          <w:tab w:val="left" w:pos="1701"/>
        </w:tabs>
        <w:spacing w:after="300"/>
        <w:jc w:val="both"/>
        <w:rPr>
          <w:rFonts w:ascii="Arial" w:hAnsi="Arial" w:cs="Arial"/>
          <w:sz w:val="24"/>
          <w:szCs w:val="24"/>
        </w:rPr>
      </w:pPr>
      <w:r w:rsidRPr="004C3EBC">
        <w:rPr>
          <w:rFonts w:ascii="Arial" w:hAnsi="Arial" w:cs="Arial"/>
          <w:sz w:val="24"/>
          <w:szCs w:val="24"/>
        </w:rPr>
        <w:t>Úrad pre verejné obstarávanie vedie zoznam hospodárskych subjektov, ktorí preukázali splnenie podmienok účasti osobného postavenia podľa § 32 ods. 1 písm. a) až f) a ods. 2, 4 a 5 ZVO, a ktorí o zapísanie do zoznamu hospodárskych subjektov požiadali.</w:t>
      </w:r>
      <w:r>
        <w:rPr>
          <w:rFonts w:ascii="Arial" w:hAnsi="Arial" w:cs="Arial"/>
          <w:sz w:val="24"/>
          <w:szCs w:val="24"/>
        </w:rPr>
        <w:t xml:space="preserve"> </w:t>
      </w:r>
      <w:r w:rsidR="001B01AE" w:rsidRPr="001B01AE">
        <w:rPr>
          <w:rFonts w:ascii="Arial" w:hAnsi="Arial" w:cs="Arial"/>
          <w:sz w:val="24"/>
          <w:szCs w:val="24"/>
        </w:rPr>
        <w:t>Hospodársky subjekt vo verejnom obstarávaní môže preukázať splnenie podmienok účasti osobného postavenia podľa prvej vety zápisom do zoznamu hospodárskych subjektov.</w:t>
      </w:r>
    </w:p>
    <w:p w14:paraId="11D22875" w14:textId="6D1B7C65" w:rsidR="00DA049C" w:rsidRPr="00D84160" w:rsidRDefault="00DA049C" w:rsidP="00DA049C">
      <w:pPr>
        <w:pStyle w:val="Textkomentra"/>
        <w:tabs>
          <w:tab w:val="left" w:pos="1701"/>
        </w:tabs>
        <w:spacing w:after="300"/>
        <w:jc w:val="both"/>
        <w:rPr>
          <w:rFonts w:ascii="Arial" w:hAnsi="Arial" w:cs="Arial"/>
          <w:b/>
          <w:bCs/>
          <w:sz w:val="24"/>
          <w:szCs w:val="24"/>
        </w:rPr>
      </w:pPr>
      <w:r w:rsidRPr="00D84160">
        <w:rPr>
          <w:rFonts w:ascii="Arial" w:hAnsi="Arial" w:cs="Arial"/>
          <w:b/>
          <w:bCs/>
          <w:sz w:val="24"/>
          <w:szCs w:val="24"/>
        </w:rPr>
        <w:t xml:space="preserve">V prípade, ak </w:t>
      </w:r>
      <w:r w:rsidR="00AF3ADE" w:rsidRPr="00D84160">
        <w:rPr>
          <w:rFonts w:ascii="Arial" w:hAnsi="Arial" w:cs="Arial"/>
          <w:b/>
          <w:bCs/>
          <w:sz w:val="24"/>
          <w:szCs w:val="24"/>
        </w:rPr>
        <w:t>Navrhovateľ</w:t>
      </w:r>
      <w:r w:rsidRPr="00D84160">
        <w:rPr>
          <w:rFonts w:ascii="Arial" w:hAnsi="Arial" w:cs="Arial"/>
          <w:b/>
          <w:bCs/>
          <w:sz w:val="24"/>
          <w:szCs w:val="24"/>
        </w:rPr>
        <w:t xml:space="preserve"> nepreukáže splnenie podmienok účasti osobného postavenia zápisom do zoznamu hospodárskych subjektov, je teda povinný predložiť doklady podľa § 32 ods. 2 písm. d) ZVO/potvrdenie miestne príslušného súdu, že nie je v likvidácii/ a § 32 ods. 2 písm. f) ZVO ostatné doklady si verejný obstarávateľ zabezpečí sám z informačných systémov verejnej správy</w:t>
      </w:r>
      <w:r w:rsidR="00AF3ADE" w:rsidRPr="00D84160">
        <w:rPr>
          <w:rFonts w:ascii="Arial" w:hAnsi="Arial" w:cs="Arial"/>
          <w:b/>
          <w:bCs/>
          <w:sz w:val="24"/>
          <w:szCs w:val="24"/>
        </w:rPr>
        <w:t xml:space="preserve"> </w:t>
      </w:r>
      <w:r w:rsidRPr="00D84160">
        <w:rPr>
          <w:rFonts w:ascii="Arial" w:hAnsi="Arial" w:cs="Arial"/>
          <w:b/>
          <w:bCs/>
          <w:sz w:val="24"/>
          <w:szCs w:val="24"/>
        </w:rPr>
        <w:t>(platí to, ak majú osoby, pri ktorých sú vyžadované doklady sídlo, miesto podnikania, resp.  trvalý pobyt v SR).</w:t>
      </w:r>
      <w:r w:rsidR="001B01AE" w:rsidRPr="00D84160">
        <w:rPr>
          <w:rFonts w:ascii="Arial" w:hAnsi="Arial" w:cs="Arial"/>
          <w:b/>
          <w:bCs/>
          <w:sz w:val="24"/>
          <w:szCs w:val="24"/>
        </w:rPr>
        <w:t xml:space="preserve"> </w:t>
      </w:r>
    </w:p>
    <w:p w14:paraId="326586A5" w14:textId="77777777" w:rsidR="00D84160" w:rsidRDefault="002B693C" w:rsidP="002B693C">
      <w:pPr>
        <w:pStyle w:val="Textkomentra"/>
        <w:tabs>
          <w:tab w:val="left" w:pos="1701"/>
        </w:tabs>
        <w:spacing w:after="300"/>
        <w:jc w:val="both"/>
        <w:rPr>
          <w:rFonts w:ascii="Arial" w:hAnsi="Arial" w:cs="Arial"/>
          <w:sz w:val="24"/>
          <w:szCs w:val="24"/>
        </w:rPr>
      </w:pPr>
      <w:r>
        <w:rPr>
          <w:rFonts w:ascii="Arial" w:hAnsi="Arial" w:cs="Arial"/>
          <w:sz w:val="24"/>
          <w:szCs w:val="24"/>
        </w:rPr>
        <w:t xml:space="preserve">10. </w:t>
      </w:r>
      <w:r w:rsidRPr="002B693C">
        <w:rPr>
          <w:rFonts w:ascii="Arial" w:hAnsi="Arial" w:cs="Arial"/>
          <w:sz w:val="24"/>
          <w:szCs w:val="24"/>
        </w:rPr>
        <w:t>V súlade s § 32 ods. 7 ZVO podmienky účasti podľa § 32 ods. 1 písm. a) ZVO musí spĺňať</w:t>
      </w:r>
      <w:r>
        <w:rPr>
          <w:rFonts w:ascii="Arial" w:hAnsi="Arial" w:cs="Arial"/>
          <w:sz w:val="24"/>
          <w:szCs w:val="24"/>
        </w:rPr>
        <w:t xml:space="preserve"> </w:t>
      </w:r>
      <w:r w:rsidRPr="002B693C">
        <w:rPr>
          <w:rFonts w:ascii="Arial" w:hAnsi="Arial" w:cs="Arial"/>
          <w:sz w:val="24"/>
          <w:szCs w:val="24"/>
        </w:rPr>
        <w:t xml:space="preserve">aj iná osoba ako osoba podľa odseku § 32 ods. 1 písm. a) ZVO, ak táto </w:t>
      </w:r>
      <w:r w:rsidRPr="00D84160">
        <w:rPr>
          <w:rFonts w:ascii="Arial" w:hAnsi="Arial" w:cs="Arial"/>
          <w:b/>
          <w:bCs/>
          <w:sz w:val="24"/>
          <w:szCs w:val="24"/>
        </w:rPr>
        <w:t>osoba má právo za ňu konať, práva spojené s rozhodovaním alebo kontrolou v hospodárskom subjekte,</w:t>
      </w:r>
      <w:r>
        <w:rPr>
          <w:rFonts w:ascii="Arial" w:hAnsi="Arial" w:cs="Arial"/>
          <w:sz w:val="24"/>
          <w:szCs w:val="24"/>
        </w:rPr>
        <w:t xml:space="preserve"> </w:t>
      </w:r>
      <w:r w:rsidRPr="002B693C">
        <w:rPr>
          <w:rFonts w:ascii="Arial" w:hAnsi="Arial" w:cs="Arial"/>
          <w:sz w:val="24"/>
          <w:szCs w:val="24"/>
        </w:rPr>
        <w:t>ktorý sa chce zúčastniť verejného obstarávania. Splnenie podmienky účasti podľa prvej vety</w:t>
      </w:r>
      <w:r>
        <w:rPr>
          <w:rFonts w:ascii="Arial" w:hAnsi="Arial" w:cs="Arial"/>
          <w:sz w:val="24"/>
          <w:szCs w:val="24"/>
        </w:rPr>
        <w:t xml:space="preserve"> </w:t>
      </w:r>
      <w:r w:rsidRPr="002B693C">
        <w:rPr>
          <w:rFonts w:ascii="Arial" w:hAnsi="Arial" w:cs="Arial"/>
          <w:sz w:val="24"/>
          <w:szCs w:val="24"/>
        </w:rPr>
        <w:t xml:space="preserve">preukazuje </w:t>
      </w:r>
      <w:r w:rsidR="00AF3ADE">
        <w:rPr>
          <w:rFonts w:ascii="Arial" w:hAnsi="Arial" w:cs="Arial"/>
          <w:sz w:val="24"/>
          <w:szCs w:val="24"/>
        </w:rPr>
        <w:t>Navrhovateľ</w:t>
      </w:r>
      <w:r w:rsidRPr="002B693C">
        <w:rPr>
          <w:rFonts w:ascii="Arial" w:hAnsi="Arial" w:cs="Arial"/>
          <w:sz w:val="24"/>
          <w:szCs w:val="24"/>
        </w:rPr>
        <w:t xml:space="preserve"> verejnému obstarávateľovi alebo obstarávateľovi</w:t>
      </w:r>
      <w:r>
        <w:rPr>
          <w:rFonts w:ascii="Arial" w:hAnsi="Arial" w:cs="Arial"/>
          <w:sz w:val="24"/>
          <w:szCs w:val="24"/>
        </w:rPr>
        <w:t xml:space="preserve"> </w:t>
      </w:r>
      <w:r w:rsidRPr="00D84160">
        <w:rPr>
          <w:rFonts w:ascii="Arial" w:hAnsi="Arial" w:cs="Arial"/>
          <w:b/>
          <w:bCs/>
          <w:sz w:val="24"/>
          <w:szCs w:val="24"/>
        </w:rPr>
        <w:t>predložením</w:t>
      </w:r>
      <w:r w:rsidR="00AF3ADE" w:rsidRPr="00D84160">
        <w:rPr>
          <w:rFonts w:ascii="Arial" w:hAnsi="Arial" w:cs="Arial"/>
          <w:b/>
          <w:bCs/>
          <w:sz w:val="24"/>
          <w:szCs w:val="24"/>
        </w:rPr>
        <w:t xml:space="preserve"> </w:t>
      </w:r>
      <w:r w:rsidRPr="00D84160">
        <w:rPr>
          <w:rFonts w:ascii="Arial" w:hAnsi="Arial" w:cs="Arial"/>
          <w:b/>
          <w:bCs/>
          <w:sz w:val="24"/>
          <w:szCs w:val="24"/>
        </w:rPr>
        <w:t>čestného vyhlásenia alebo vyhlásenia</w:t>
      </w:r>
      <w:r w:rsidRPr="002B693C">
        <w:rPr>
          <w:rFonts w:ascii="Arial" w:hAnsi="Arial" w:cs="Arial"/>
          <w:sz w:val="24"/>
          <w:szCs w:val="24"/>
        </w:rPr>
        <w:t xml:space="preserve"> podľa </w:t>
      </w:r>
      <w:r w:rsidR="00DF0383">
        <w:rPr>
          <w:rFonts w:ascii="Arial" w:hAnsi="Arial" w:cs="Arial"/>
          <w:sz w:val="24"/>
          <w:szCs w:val="24"/>
        </w:rPr>
        <w:t xml:space="preserve">§ 32 </w:t>
      </w:r>
      <w:r w:rsidRPr="002B693C">
        <w:rPr>
          <w:rFonts w:ascii="Arial" w:hAnsi="Arial" w:cs="Arial"/>
          <w:sz w:val="24"/>
          <w:szCs w:val="24"/>
        </w:rPr>
        <w:t>odseku 5</w:t>
      </w:r>
      <w:r w:rsidR="00DF0383">
        <w:rPr>
          <w:rFonts w:ascii="Arial" w:hAnsi="Arial" w:cs="Arial"/>
          <w:sz w:val="24"/>
          <w:szCs w:val="24"/>
        </w:rPr>
        <w:t xml:space="preserve"> ZVO</w:t>
      </w:r>
      <w:r w:rsidRPr="002B693C">
        <w:rPr>
          <w:rFonts w:ascii="Arial" w:hAnsi="Arial" w:cs="Arial"/>
          <w:sz w:val="24"/>
          <w:szCs w:val="24"/>
        </w:rPr>
        <w:t>, ak právo štátu</w:t>
      </w:r>
      <w:r>
        <w:rPr>
          <w:rFonts w:ascii="Arial" w:hAnsi="Arial" w:cs="Arial"/>
          <w:sz w:val="24"/>
          <w:szCs w:val="24"/>
        </w:rPr>
        <w:t xml:space="preserve"> </w:t>
      </w:r>
      <w:r w:rsidR="00635E7C">
        <w:rPr>
          <w:rFonts w:ascii="Arial" w:hAnsi="Arial" w:cs="Arial"/>
          <w:sz w:val="24"/>
          <w:szCs w:val="24"/>
        </w:rPr>
        <w:t>Navrhovateľa</w:t>
      </w:r>
      <w:r w:rsidRPr="002B693C">
        <w:rPr>
          <w:rFonts w:ascii="Arial" w:hAnsi="Arial" w:cs="Arial"/>
          <w:sz w:val="24"/>
          <w:szCs w:val="24"/>
        </w:rPr>
        <w:t xml:space="preserve"> so sídlom, miestom podnikania alebo obvyklým pobytom mimo</w:t>
      </w:r>
      <w:r>
        <w:rPr>
          <w:rFonts w:ascii="Arial" w:hAnsi="Arial" w:cs="Arial"/>
          <w:sz w:val="24"/>
          <w:szCs w:val="24"/>
        </w:rPr>
        <w:t xml:space="preserve"> </w:t>
      </w:r>
      <w:r w:rsidRPr="002B693C">
        <w:rPr>
          <w:rFonts w:ascii="Arial" w:hAnsi="Arial" w:cs="Arial"/>
          <w:sz w:val="24"/>
          <w:szCs w:val="24"/>
        </w:rPr>
        <w:t>územia Slovenskej republiky neupravuje inštitút čestného vyhlásenia, ako súčasť ponuky alebo</w:t>
      </w:r>
      <w:r>
        <w:rPr>
          <w:rFonts w:ascii="Arial" w:hAnsi="Arial" w:cs="Arial"/>
          <w:sz w:val="24"/>
          <w:szCs w:val="24"/>
        </w:rPr>
        <w:t xml:space="preserve"> </w:t>
      </w:r>
      <w:r w:rsidRPr="002B693C">
        <w:rPr>
          <w:rFonts w:ascii="Arial" w:hAnsi="Arial" w:cs="Arial"/>
          <w:sz w:val="24"/>
          <w:szCs w:val="24"/>
        </w:rPr>
        <w:t xml:space="preserve">v žiadosti o účasť. </w:t>
      </w:r>
      <w:r w:rsidRPr="00D84160">
        <w:rPr>
          <w:rFonts w:ascii="Arial" w:hAnsi="Arial" w:cs="Arial"/>
          <w:b/>
          <w:bCs/>
          <w:sz w:val="24"/>
          <w:szCs w:val="24"/>
        </w:rPr>
        <w:t xml:space="preserve">V čestnom vyhlásení alebo vyhlásení </w:t>
      </w:r>
      <w:r w:rsidR="00635E7C" w:rsidRPr="00D84160">
        <w:rPr>
          <w:rFonts w:ascii="Arial" w:hAnsi="Arial" w:cs="Arial"/>
          <w:b/>
          <w:bCs/>
          <w:sz w:val="24"/>
          <w:szCs w:val="24"/>
        </w:rPr>
        <w:t>Navrhovateľ</w:t>
      </w:r>
      <w:r w:rsidRPr="00D84160">
        <w:rPr>
          <w:rFonts w:ascii="Arial" w:hAnsi="Arial" w:cs="Arial"/>
          <w:b/>
          <w:bCs/>
          <w:sz w:val="24"/>
          <w:szCs w:val="24"/>
        </w:rPr>
        <w:t xml:space="preserve"> uvedie zoznam osôb podľa prvej vety</w:t>
      </w:r>
      <w:r w:rsidRPr="002B693C">
        <w:rPr>
          <w:rFonts w:ascii="Arial" w:hAnsi="Arial" w:cs="Arial"/>
          <w:sz w:val="24"/>
          <w:szCs w:val="24"/>
        </w:rPr>
        <w:t xml:space="preserve"> (vzor čestného vyhlásenia nájdete </w:t>
      </w:r>
      <w:r w:rsidRPr="002711D3">
        <w:rPr>
          <w:rFonts w:ascii="Arial" w:hAnsi="Arial" w:cs="Arial"/>
          <w:sz w:val="24"/>
          <w:szCs w:val="24"/>
        </w:rPr>
        <w:t xml:space="preserve">v prílohe č. </w:t>
      </w:r>
      <w:r w:rsidR="00AE7E13" w:rsidRPr="002711D3">
        <w:rPr>
          <w:rFonts w:ascii="Arial" w:hAnsi="Arial" w:cs="Arial"/>
          <w:sz w:val="24"/>
          <w:szCs w:val="24"/>
        </w:rPr>
        <w:t>9</w:t>
      </w:r>
      <w:r w:rsidRPr="002B693C">
        <w:rPr>
          <w:rFonts w:ascii="Arial" w:hAnsi="Arial" w:cs="Arial"/>
          <w:sz w:val="24"/>
          <w:szCs w:val="24"/>
        </w:rPr>
        <w:t xml:space="preserve"> k</w:t>
      </w:r>
      <w:r>
        <w:rPr>
          <w:rFonts w:ascii="Arial" w:hAnsi="Arial" w:cs="Arial"/>
          <w:sz w:val="24"/>
          <w:szCs w:val="24"/>
        </w:rPr>
        <w:t> </w:t>
      </w:r>
      <w:r w:rsidRPr="002B693C">
        <w:rPr>
          <w:rFonts w:ascii="Arial" w:hAnsi="Arial" w:cs="Arial"/>
          <w:sz w:val="24"/>
          <w:szCs w:val="24"/>
        </w:rPr>
        <w:t>týmto</w:t>
      </w:r>
      <w:r>
        <w:rPr>
          <w:rFonts w:ascii="Arial" w:hAnsi="Arial" w:cs="Arial"/>
          <w:sz w:val="24"/>
          <w:szCs w:val="24"/>
        </w:rPr>
        <w:t xml:space="preserve"> </w:t>
      </w:r>
      <w:r w:rsidRPr="002B693C">
        <w:rPr>
          <w:rFonts w:ascii="Arial" w:hAnsi="Arial" w:cs="Arial"/>
          <w:sz w:val="24"/>
          <w:szCs w:val="24"/>
        </w:rPr>
        <w:t xml:space="preserve">podkladom). </w:t>
      </w:r>
    </w:p>
    <w:p w14:paraId="46688087" w14:textId="486A55AC" w:rsidR="00C2578E" w:rsidRDefault="002B693C" w:rsidP="002B693C">
      <w:pPr>
        <w:pStyle w:val="Textkomentra"/>
        <w:tabs>
          <w:tab w:val="left" w:pos="1701"/>
        </w:tabs>
        <w:spacing w:after="300"/>
        <w:jc w:val="both"/>
        <w:rPr>
          <w:rFonts w:ascii="Arial" w:hAnsi="Arial" w:cs="Arial"/>
          <w:sz w:val="24"/>
          <w:szCs w:val="24"/>
        </w:rPr>
      </w:pPr>
      <w:r w:rsidRPr="00D84160">
        <w:rPr>
          <w:rFonts w:ascii="Arial" w:hAnsi="Arial" w:cs="Arial"/>
          <w:b/>
          <w:bCs/>
          <w:sz w:val="24"/>
          <w:szCs w:val="24"/>
        </w:rPr>
        <w:t>Upozornenie:</w:t>
      </w:r>
      <w:r w:rsidRPr="002B693C">
        <w:rPr>
          <w:rFonts w:ascii="Arial" w:hAnsi="Arial" w:cs="Arial"/>
          <w:sz w:val="24"/>
          <w:szCs w:val="24"/>
        </w:rPr>
        <w:t xml:space="preserve"> </w:t>
      </w:r>
      <w:r w:rsidR="00361429">
        <w:rPr>
          <w:rFonts w:ascii="Arial" w:hAnsi="Arial" w:cs="Arial"/>
          <w:sz w:val="24"/>
          <w:szCs w:val="24"/>
        </w:rPr>
        <w:t>Navrhovateľ</w:t>
      </w:r>
      <w:r w:rsidRPr="002B693C">
        <w:rPr>
          <w:rFonts w:ascii="Arial" w:hAnsi="Arial" w:cs="Arial"/>
          <w:sz w:val="24"/>
          <w:szCs w:val="24"/>
        </w:rPr>
        <w:t xml:space="preserve"> predloží len čestné vyhlásenie alebo vyhlásenie, výpis z Registra trestov </w:t>
      </w:r>
      <w:r w:rsidR="00361429">
        <w:rPr>
          <w:rFonts w:ascii="Arial" w:hAnsi="Arial" w:cs="Arial"/>
          <w:sz w:val="24"/>
          <w:szCs w:val="24"/>
        </w:rPr>
        <w:t>sa</w:t>
      </w:r>
      <w:r w:rsidRPr="002B693C">
        <w:rPr>
          <w:rFonts w:ascii="Arial" w:hAnsi="Arial" w:cs="Arial"/>
          <w:sz w:val="24"/>
          <w:szCs w:val="24"/>
        </w:rPr>
        <w:t xml:space="preserve"> nevyžaduje.</w:t>
      </w:r>
    </w:p>
    <w:p w14:paraId="38A8FAB2" w14:textId="614D518B" w:rsidR="00826BBF" w:rsidRPr="00295336" w:rsidRDefault="00D3456E" w:rsidP="002B693C">
      <w:pPr>
        <w:pStyle w:val="Textkomentra"/>
        <w:tabs>
          <w:tab w:val="left" w:pos="1701"/>
        </w:tabs>
        <w:spacing w:after="300"/>
        <w:jc w:val="both"/>
        <w:rPr>
          <w:rFonts w:ascii="Arial" w:hAnsi="Arial" w:cs="Arial"/>
          <w:b/>
          <w:bCs/>
          <w:sz w:val="24"/>
          <w:szCs w:val="24"/>
        </w:rPr>
      </w:pPr>
      <w:r w:rsidRPr="00295336">
        <w:rPr>
          <w:rFonts w:ascii="Arial" w:hAnsi="Arial" w:cs="Arial"/>
          <w:b/>
          <w:bCs/>
          <w:sz w:val="24"/>
          <w:szCs w:val="24"/>
        </w:rPr>
        <w:t xml:space="preserve">11. </w:t>
      </w:r>
      <w:r w:rsidR="00295336" w:rsidRPr="00295336">
        <w:rPr>
          <w:rFonts w:ascii="Arial" w:hAnsi="Arial" w:cs="Arial"/>
          <w:b/>
          <w:bCs/>
          <w:sz w:val="24"/>
          <w:szCs w:val="24"/>
        </w:rPr>
        <w:t xml:space="preserve">Podmienky účasti vo verejnom obstarávaní, ktorými </w:t>
      </w:r>
      <w:r w:rsidR="00A64E1F">
        <w:rPr>
          <w:rFonts w:ascii="Arial" w:hAnsi="Arial" w:cs="Arial"/>
          <w:b/>
          <w:bCs/>
          <w:sz w:val="24"/>
          <w:szCs w:val="24"/>
        </w:rPr>
        <w:t xml:space="preserve">sa </w:t>
      </w:r>
      <w:r w:rsidR="00295336" w:rsidRPr="00295336">
        <w:rPr>
          <w:rFonts w:ascii="Arial" w:hAnsi="Arial" w:cs="Arial"/>
          <w:b/>
          <w:bCs/>
          <w:sz w:val="24"/>
          <w:szCs w:val="24"/>
        </w:rPr>
        <w:t>preukazuje finančné a ekonomické postavenie podľa § 33 ZVO:</w:t>
      </w:r>
    </w:p>
    <w:p w14:paraId="1B961077" w14:textId="2DB52779" w:rsidR="00A92C53" w:rsidRPr="00A92C53" w:rsidRDefault="00A64E1F" w:rsidP="00A92C53">
      <w:pPr>
        <w:pStyle w:val="Textkomentra"/>
        <w:tabs>
          <w:tab w:val="left" w:pos="1701"/>
        </w:tabs>
        <w:spacing w:after="300"/>
        <w:jc w:val="both"/>
        <w:rPr>
          <w:rFonts w:ascii="Arial" w:hAnsi="Arial" w:cs="Arial"/>
          <w:sz w:val="24"/>
          <w:szCs w:val="24"/>
        </w:rPr>
      </w:pPr>
      <w:r>
        <w:rPr>
          <w:rFonts w:ascii="Arial" w:hAnsi="Arial" w:cs="Arial"/>
          <w:sz w:val="24"/>
          <w:szCs w:val="24"/>
        </w:rPr>
        <w:t>Navrhovateľ</w:t>
      </w:r>
      <w:r w:rsidR="00A92C53" w:rsidRPr="00A92C53">
        <w:rPr>
          <w:rFonts w:ascii="Arial" w:hAnsi="Arial" w:cs="Arial"/>
          <w:sz w:val="24"/>
          <w:szCs w:val="24"/>
        </w:rPr>
        <w:t xml:space="preserve"> v ponuke predloží nasledovné informácie a dokumenty, ktorými preukazuje svoje finančné alebo ekonomické postavenie: </w:t>
      </w:r>
    </w:p>
    <w:p w14:paraId="0ACDAA1D" w14:textId="5C6FBF9F" w:rsidR="00A92C53" w:rsidRPr="00A92C53" w:rsidRDefault="00A92C53" w:rsidP="00A92C53">
      <w:pPr>
        <w:pStyle w:val="Textkomentra"/>
        <w:tabs>
          <w:tab w:val="left" w:pos="1701"/>
        </w:tabs>
        <w:spacing w:after="300"/>
        <w:jc w:val="both"/>
        <w:rPr>
          <w:rFonts w:ascii="Arial" w:hAnsi="Arial" w:cs="Arial"/>
          <w:sz w:val="24"/>
          <w:szCs w:val="24"/>
        </w:rPr>
      </w:pPr>
      <w:r w:rsidRPr="006F06FA">
        <w:rPr>
          <w:rFonts w:ascii="Arial" w:hAnsi="Arial" w:cs="Arial"/>
          <w:b/>
          <w:bCs/>
          <w:sz w:val="24"/>
          <w:szCs w:val="24"/>
        </w:rPr>
        <w:lastRenderedPageBreak/>
        <w:t xml:space="preserve">Vyjadrenie banky alebo pobočky zahraničnej banky o schopnosti </w:t>
      </w:r>
      <w:r w:rsidR="00A64E1F">
        <w:rPr>
          <w:rFonts w:ascii="Arial" w:hAnsi="Arial" w:cs="Arial"/>
          <w:b/>
          <w:bCs/>
          <w:sz w:val="24"/>
          <w:szCs w:val="24"/>
        </w:rPr>
        <w:t>Navrhovateľa</w:t>
      </w:r>
      <w:r w:rsidRPr="006F06FA">
        <w:rPr>
          <w:rFonts w:ascii="Arial" w:hAnsi="Arial" w:cs="Arial"/>
          <w:b/>
          <w:bCs/>
          <w:sz w:val="24"/>
          <w:szCs w:val="24"/>
        </w:rPr>
        <w:t xml:space="preserve"> plniť svoje finančné záväzky, ku dňu vystavenia potvrdenia (podľa § 33 ods. 1 písm. a), nie staršie ako 3 mesiace ku dňu, v ktorom uplynie lehota na predkladanie ponúk</w:t>
      </w:r>
      <w:r w:rsidR="007E706B">
        <w:rPr>
          <w:rFonts w:ascii="Arial" w:hAnsi="Arial" w:cs="Arial"/>
          <w:b/>
          <w:bCs/>
          <w:sz w:val="24"/>
          <w:szCs w:val="24"/>
        </w:rPr>
        <w:t>/návrhov</w:t>
      </w:r>
      <w:r w:rsidRPr="006F06FA">
        <w:rPr>
          <w:rFonts w:ascii="Arial" w:hAnsi="Arial" w:cs="Arial"/>
          <w:b/>
          <w:bCs/>
          <w:sz w:val="24"/>
          <w:szCs w:val="24"/>
        </w:rPr>
        <w:t>.</w:t>
      </w:r>
      <w:r w:rsidRPr="00A92C53">
        <w:rPr>
          <w:rFonts w:ascii="Arial" w:hAnsi="Arial" w:cs="Arial"/>
          <w:sz w:val="24"/>
          <w:szCs w:val="24"/>
        </w:rPr>
        <w:t xml:space="preserve"> Verejný obstarávateľ požaduje takéto vyjadrenie od každej banky, v ktorej má </w:t>
      </w:r>
      <w:r w:rsidR="007E706B">
        <w:rPr>
          <w:rFonts w:ascii="Arial" w:hAnsi="Arial" w:cs="Arial"/>
          <w:sz w:val="24"/>
          <w:szCs w:val="24"/>
        </w:rPr>
        <w:t>Navrhovateľ</w:t>
      </w:r>
      <w:r w:rsidRPr="00A92C53">
        <w:rPr>
          <w:rFonts w:ascii="Arial" w:hAnsi="Arial" w:cs="Arial"/>
          <w:sz w:val="24"/>
          <w:szCs w:val="24"/>
        </w:rPr>
        <w:t xml:space="preserve"> vedený účet. Z predmetného vyjadrenia banky alebo pobočky zahraničnej banky musí byť zrejmé, že </w:t>
      </w:r>
      <w:r w:rsidR="007E706B">
        <w:rPr>
          <w:rFonts w:ascii="Arial" w:hAnsi="Arial" w:cs="Arial"/>
          <w:sz w:val="24"/>
          <w:szCs w:val="24"/>
        </w:rPr>
        <w:t xml:space="preserve">navrhovateľ </w:t>
      </w:r>
      <w:r w:rsidRPr="00A92C53">
        <w:rPr>
          <w:rFonts w:ascii="Arial" w:hAnsi="Arial" w:cs="Arial"/>
          <w:sz w:val="24"/>
          <w:szCs w:val="24"/>
        </w:rPr>
        <w:t xml:space="preserve">ku dňu vystavenia vyjadrenia banky nie je v nepovolenom debete, peňažné prostriedky vedené na jeho účte nie sú predmetom exekúcie a v prípade splácania úveru uchádzač dodržuje splátkový kalendár a uvedie aj ďalšie skutočnosti, ak sú relevantné. V prípade, ak sa banka vyjadrí, že </w:t>
      </w:r>
      <w:r w:rsidR="007E706B">
        <w:rPr>
          <w:rFonts w:ascii="Arial" w:hAnsi="Arial" w:cs="Arial"/>
          <w:sz w:val="24"/>
          <w:szCs w:val="24"/>
        </w:rPr>
        <w:t>navrhovateľ</w:t>
      </w:r>
      <w:r w:rsidRPr="00A92C53">
        <w:rPr>
          <w:rFonts w:ascii="Arial" w:hAnsi="Arial" w:cs="Arial"/>
          <w:sz w:val="24"/>
          <w:szCs w:val="24"/>
        </w:rPr>
        <w:t xml:space="preserve"> je v nepovolenom debete, alebo že jeho účet je predmetom exekúcie alebo že nedodržuje splátkový kalendár, je potrebné aby </w:t>
      </w:r>
      <w:r w:rsidR="007E706B">
        <w:rPr>
          <w:rFonts w:ascii="Arial" w:hAnsi="Arial" w:cs="Arial"/>
          <w:sz w:val="24"/>
          <w:szCs w:val="24"/>
        </w:rPr>
        <w:t xml:space="preserve">navrhovateľ </w:t>
      </w:r>
      <w:r w:rsidRPr="00A92C53">
        <w:rPr>
          <w:rFonts w:ascii="Arial" w:hAnsi="Arial" w:cs="Arial"/>
          <w:sz w:val="24"/>
          <w:szCs w:val="24"/>
        </w:rPr>
        <w:t xml:space="preserve">doložil aj podrobné zdôvodnenie tohto stavu. V prípade, ak z predložených dokladov alebo z predloženého zdôvodnenia </w:t>
      </w:r>
      <w:r w:rsidR="007E706B">
        <w:rPr>
          <w:rFonts w:ascii="Arial" w:hAnsi="Arial" w:cs="Arial"/>
          <w:sz w:val="24"/>
          <w:szCs w:val="24"/>
        </w:rPr>
        <w:t>navrhovateľa</w:t>
      </w:r>
      <w:r w:rsidRPr="00A92C53">
        <w:rPr>
          <w:rFonts w:ascii="Arial" w:hAnsi="Arial" w:cs="Arial"/>
          <w:sz w:val="24"/>
          <w:szCs w:val="24"/>
        </w:rPr>
        <w:t xml:space="preserve"> bude zrejmé, že </w:t>
      </w:r>
      <w:r w:rsidR="007E706B">
        <w:rPr>
          <w:rFonts w:ascii="Arial" w:hAnsi="Arial" w:cs="Arial"/>
          <w:sz w:val="24"/>
          <w:szCs w:val="24"/>
        </w:rPr>
        <w:t xml:space="preserve">tento </w:t>
      </w:r>
      <w:r w:rsidRPr="00A92C53">
        <w:rPr>
          <w:rFonts w:ascii="Arial" w:hAnsi="Arial" w:cs="Arial"/>
          <w:sz w:val="24"/>
          <w:szCs w:val="24"/>
        </w:rPr>
        <w:t xml:space="preserve">nie je schopný plniť svoje finančné záväzky, bude z tejto zákazky vylúčený. </w:t>
      </w:r>
    </w:p>
    <w:p w14:paraId="64E57CDB" w14:textId="37315D79" w:rsidR="006F06FA" w:rsidRDefault="007E706B" w:rsidP="00A92C53">
      <w:pPr>
        <w:pStyle w:val="Textkomentra"/>
        <w:tabs>
          <w:tab w:val="left" w:pos="1701"/>
        </w:tabs>
        <w:spacing w:after="300"/>
        <w:jc w:val="both"/>
        <w:rPr>
          <w:rFonts w:ascii="Arial" w:hAnsi="Arial" w:cs="Arial"/>
          <w:sz w:val="24"/>
          <w:szCs w:val="24"/>
        </w:rPr>
      </w:pPr>
      <w:r>
        <w:rPr>
          <w:rFonts w:ascii="Arial" w:hAnsi="Arial" w:cs="Arial"/>
          <w:b/>
          <w:bCs/>
          <w:sz w:val="24"/>
          <w:szCs w:val="24"/>
        </w:rPr>
        <w:t>Navrhovate</w:t>
      </w:r>
      <w:r w:rsidR="00AE6058">
        <w:rPr>
          <w:rFonts w:ascii="Arial" w:hAnsi="Arial" w:cs="Arial"/>
          <w:b/>
          <w:bCs/>
          <w:sz w:val="24"/>
          <w:szCs w:val="24"/>
        </w:rPr>
        <w:t>ľ</w:t>
      </w:r>
      <w:r w:rsidR="00A92C53" w:rsidRPr="006F06FA">
        <w:rPr>
          <w:rFonts w:ascii="Arial" w:hAnsi="Arial" w:cs="Arial"/>
          <w:b/>
          <w:bCs/>
          <w:sz w:val="24"/>
          <w:szCs w:val="24"/>
        </w:rPr>
        <w:t xml:space="preserve"> zároveň predloží aj čestné vyhlásenie (podpísané osobou/osobami oprávnenou zastupovať</w:t>
      </w:r>
      <w:r w:rsidR="00AE6058">
        <w:rPr>
          <w:rFonts w:ascii="Arial" w:hAnsi="Arial" w:cs="Arial"/>
          <w:b/>
          <w:bCs/>
          <w:sz w:val="24"/>
          <w:szCs w:val="24"/>
        </w:rPr>
        <w:t xml:space="preserve"> navrhovateľa</w:t>
      </w:r>
      <w:r w:rsidR="00A92C53" w:rsidRPr="006F06FA">
        <w:rPr>
          <w:rFonts w:ascii="Arial" w:hAnsi="Arial" w:cs="Arial"/>
          <w:b/>
          <w:bCs/>
          <w:sz w:val="24"/>
          <w:szCs w:val="24"/>
        </w:rPr>
        <w:t>), v ktorom presne uvedie, v ktorých bankách má vedený účet (vymenuje všetky banky) a že nemá vedený účet v inej banke (ani v Slovenskej republike a ani v zahraničí).</w:t>
      </w:r>
      <w:r w:rsidR="00A92C53" w:rsidRPr="00A92C53">
        <w:rPr>
          <w:rFonts w:ascii="Arial" w:hAnsi="Arial" w:cs="Arial"/>
          <w:sz w:val="24"/>
          <w:szCs w:val="24"/>
        </w:rPr>
        <w:t xml:space="preserve"> Odporúčaný vzor takéhoto vyhlásenia  je uvedený </w:t>
      </w:r>
      <w:r w:rsidR="00D84160">
        <w:rPr>
          <w:rFonts w:ascii="Arial" w:hAnsi="Arial" w:cs="Arial"/>
          <w:sz w:val="24"/>
          <w:szCs w:val="24"/>
        </w:rPr>
        <w:t>v prílohe č. 10 týchto podmienok</w:t>
      </w:r>
      <w:r w:rsidR="00A92C53" w:rsidRPr="00A92C53">
        <w:rPr>
          <w:rFonts w:ascii="Arial" w:hAnsi="Arial" w:cs="Arial"/>
          <w:sz w:val="24"/>
          <w:szCs w:val="24"/>
        </w:rPr>
        <w:t>.</w:t>
      </w:r>
      <w:r w:rsidR="004F0634">
        <w:rPr>
          <w:rFonts w:ascii="Arial" w:hAnsi="Arial" w:cs="Arial"/>
          <w:sz w:val="24"/>
          <w:szCs w:val="24"/>
        </w:rPr>
        <w:t xml:space="preserve"> </w:t>
      </w:r>
      <w:r w:rsidR="00A92C53" w:rsidRPr="00A92C53">
        <w:rPr>
          <w:rFonts w:ascii="Arial" w:hAnsi="Arial" w:cs="Arial"/>
          <w:sz w:val="24"/>
          <w:szCs w:val="24"/>
        </w:rPr>
        <w:t xml:space="preserve">Vyjadrenie banky alebo pobočky zahraničnej banky a čestné vyhlásenie požaduje verejný obstarávateľ predložiť ako </w:t>
      </w:r>
      <w:proofErr w:type="spellStart"/>
      <w:r w:rsidR="00A92C53" w:rsidRPr="00A92C53">
        <w:rPr>
          <w:rFonts w:ascii="Arial" w:hAnsi="Arial" w:cs="Arial"/>
          <w:sz w:val="24"/>
          <w:szCs w:val="24"/>
        </w:rPr>
        <w:t>scan</w:t>
      </w:r>
      <w:proofErr w:type="spellEnd"/>
      <w:r w:rsidR="00A92C53" w:rsidRPr="00A92C53">
        <w:rPr>
          <w:rFonts w:ascii="Arial" w:hAnsi="Arial" w:cs="Arial"/>
          <w:sz w:val="24"/>
          <w:szCs w:val="24"/>
        </w:rPr>
        <w:t xml:space="preserve"> originálu rovnopisu alebo ako </w:t>
      </w:r>
      <w:proofErr w:type="spellStart"/>
      <w:r w:rsidR="00A92C53" w:rsidRPr="00A92C53">
        <w:rPr>
          <w:rFonts w:ascii="Arial" w:hAnsi="Arial" w:cs="Arial"/>
          <w:sz w:val="24"/>
          <w:szCs w:val="24"/>
        </w:rPr>
        <w:t>scan</w:t>
      </w:r>
      <w:proofErr w:type="spellEnd"/>
      <w:r w:rsidR="00A92C53" w:rsidRPr="00A92C53">
        <w:rPr>
          <w:rFonts w:ascii="Arial" w:hAnsi="Arial" w:cs="Arial"/>
          <w:sz w:val="24"/>
          <w:szCs w:val="24"/>
        </w:rPr>
        <w:t xml:space="preserve"> fotokópie originálu.   </w:t>
      </w:r>
    </w:p>
    <w:p w14:paraId="5D545DCF" w14:textId="63925942" w:rsidR="00A92C53" w:rsidRPr="004F0634" w:rsidRDefault="00AE6058" w:rsidP="00A92C53">
      <w:pPr>
        <w:pStyle w:val="Textkomentra"/>
        <w:tabs>
          <w:tab w:val="left" w:pos="1701"/>
        </w:tabs>
        <w:spacing w:after="300"/>
        <w:jc w:val="both"/>
        <w:rPr>
          <w:rFonts w:ascii="Arial" w:hAnsi="Arial" w:cs="Arial"/>
          <w:b/>
          <w:bCs/>
          <w:sz w:val="24"/>
          <w:szCs w:val="24"/>
        </w:rPr>
      </w:pPr>
      <w:r>
        <w:rPr>
          <w:rFonts w:ascii="Arial" w:hAnsi="Arial" w:cs="Arial"/>
          <w:sz w:val="24"/>
          <w:szCs w:val="24"/>
        </w:rPr>
        <w:t>Navrhovateľ</w:t>
      </w:r>
      <w:r w:rsidR="00A92C53" w:rsidRPr="00A92C53">
        <w:rPr>
          <w:rFonts w:ascii="Arial" w:hAnsi="Arial" w:cs="Arial"/>
          <w:sz w:val="24"/>
          <w:szCs w:val="24"/>
        </w:rPr>
        <w:t xml:space="preserve"> môže na preukázanie finančného a ekonomického postavenia využiť finančné zdroje inej osoby, bez ohľadu na ich právny vzťah. V takomto prípade musí verejnému obstarávateľovi preukázať, že pri plnení zmluvy alebo koncesnej zmluvy bude skutočne používať zdroje osoby, ktorej postavenie využíva na preukázanie finančného a ekonomického postavenia. Skutočnosť podľa druhej vety </w:t>
      </w:r>
      <w:r w:rsidR="00A92C53" w:rsidRPr="004F0634">
        <w:rPr>
          <w:rFonts w:ascii="Arial" w:hAnsi="Arial" w:cs="Arial"/>
          <w:b/>
          <w:bCs/>
          <w:sz w:val="24"/>
          <w:szCs w:val="24"/>
        </w:rPr>
        <w:t xml:space="preserve">preukazuje </w:t>
      </w:r>
      <w:r>
        <w:rPr>
          <w:rFonts w:ascii="Arial" w:hAnsi="Arial" w:cs="Arial"/>
          <w:b/>
          <w:bCs/>
          <w:sz w:val="24"/>
          <w:szCs w:val="24"/>
        </w:rPr>
        <w:t xml:space="preserve">navrhovateľ </w:t>
      </w:r>
      <w:r w:rsidR="00A92C53" w:rsidRPr="004F0634">
        <w:rPr>
          <w:rFonts w:ascii="Arial" w:hAnsi="Arial" w:cs="Arial"/>
          <w:b/>
          <w:bCs/>
          <w:sz w:val="24"/>
          <w:szCs w:val="24"/>
        </w:rPr>
        <w:t xml:space="preserve">písomnou zmluvou </w:t>
      </w:r>
      <w:r w:rsidR="00A92C53" w:rsidRPr="00A92C53">
        <w:rPr>
          <w:rFonts w:ascii="Arial" w:hAnsi="Arial" w:cs="Arial"/>
          <w:sz w:val="24"/>
          <w:szCs w:val="24"/>
        </w:rPr>
        <w:t xml:space="preserve">uzavretou s osobou, ktorej zdrojmi mieni preukázať svoje finančné a ekonomické postavenie. Z písomnej zmluvy musí vyplývať záväzok osoby, že poskytne plnenie počas celého trvania zmluvného vzťahu. </w:t>
      </w:r>
      <w:r w:rsidR="00A92C53" w:rsidRPr="004F0634">
        <w:rPr>
          <w:rFonts w:ascii="Arial" w:hAnsi="Arial" w:cs="Arial"/>
          <w:b/>
          <w:bCs/>
          <w:sz w:val="24"/>
          <w:szCs w:val="24"/>
        </w:rPr>
        <w:t>Osoba, ktorej zdroje majú byť použité na preukázanie finančného a ekonomického postavenia, musí preukázať splnenie podmienok účasti týkajúce sa osobného postavenia okrem § 32 ods. 1 písm. e) ZVO a nesmú u nej existovať dôvody na vylúčenie podľa § 40 ods. 6 písm. a) až g) a ods. 7 ZVO. Verejný obstarávateľ môže u osoby, ktorej zdroje majú byť použité na preukázanie finančného a ekonomického postavenia, hodnotiť existenciu dôvodov na vylúčenie podľa § 40 ods. 8 ZVO.</w:t>
      </w:r>
    </w:p>
    <w:p w14:paraId="089FB947" w14:textId="4346A385" w:rsidR="00A92C53" w:rsidRPr="004F0634" w:rsidRDefault="00A92C53" w:rsidP="00A92C53">
      <w:pPr>
        <w:pStyle w:val="Textkomentra"/>
        <w:tabs>
          <w:tab w:val="left" w:pos="1701"/>
        </w:tabs>
        <w:spacing w:after="300"/>
        <w:jc w:val="both"/>
        <w:rPr>
          <w:rFonts w:ascii="Arial" w:hAnsi="Arial" w:cs="Arial"/>
          <w:b/>
          <w:bCs/>
          <w:sz w:val="24"/>
          <w:szCs w:val="24"/>
        </w:rPr>
      </w:pPr>
      <w:r w:rsidRPr="004F0634">
        <w:rPr>
          <w:rFonts w:ascii="Arial" w:hAnsi="Arial" w:cs="Arial"/>
          <w:b/>
          <w:bCs/>
          <w:sz w:val="24"/>
          <w:szCs w:val="24"/>
        </w:rPr>
        <w:t>Dôležité upozornenie</w:t>
      </w:r>
      <w:r w:rsidR="004F0634" w:rsidRPr="004F0634">
        <w:rPr>
          <w:rFonts w:ascii="Arial" w:hAnsi="Arial" w:cs="Arial"/>
          <w:b/>
          <w:bCs/>
          <w:sz w:val="24"/>
          <w:szCs w:val="24"/>
        </w:rPr>
        <w:t>!</w:t>
      </w:r>
    </w:p>
    <w:p w14:paraId="191CC45C" w14:textId="67631805" w:rsidR="00826BBF" w:rsidRDefault="00A92C53" w:rsidP="00A92C53">
      <w:pPr>
        <w:pStyle w:val="Textkomentra"/>
        <w:tabs>
          <w:tab w:val="left" w:pos="1701"/>
        </w:tabs>
        <w:spacing w:after="300"/>
        <w:jc w:val="both"/>
        <w:rPr>
          <w:rFonts w:ascii="Arial" w:hAnsi="Arial" w:cs="Arial"/>
          <w:sz w:val="24"/>
          <w:szCs w:val="24"/>
        </w:rPr>
      </w:pPr>
      <w:r w:rsidRPr="00A92C53">
        <w:rPr>
          <w:rFonts w:ascii="Arial" w:hAnsi="Arial" w:cs="Arial"/>
          <w:sz w:val="24"/>
          <w:szCs w:val="24"/>
        </w:rPr>
        <w:t xml:space="preserve">V súlade s § 33 ods. 3 ZVO </w:t>
      </w:r>
      <w:r w:rsidRPr="004F0634">
        <w:rPr>
          <w:rFonts w:ascii="Arial" w:hAnsi="Arial" w:cs="Arial"/>
          <w:b/>
          <w:bCs/>
          <w:sz w:val="24"/>
          <w:szCs w:val="24"/>
        </w:rPr>
        <w:t xml:space="preserve">verejný obstarávateľ vyžaduje, aby </w:t>
      </w:r>
      <w:r w:rsidR="00AE6058">
        <w:rPr>
          <w:rFonts w:ascii="Arial" w:hAnsi="Arial" w:cs="Arial"/>
          <w:b/>
          <w:bCs/>
          <w:sz w:val="24"/>
          <w:szCs w:val="24"/>
        </w:rPr>
        <w:t>navrhovateľ</w:t>
      </w:r>
      <w:r w:rsidRPr="004F0634">
        <w:rPr>
          <w:rFonts w:ascii="Arial" w:hAnsi="Arial" w:cs="Arial"/>
          <w:b/>
          <w:bCs/>
          <w:sz w:val="24"/>
          <w:szCs w:val="24"/>
        </w:rPr>
        <w:t xml:space="preserve"> a iná osoba, ktorej zdroje majú byť použité na preukázanie finančného a ekonomického postavenia, zodpovedali za plnenie zmluvy spoločne.</w:t>
      </w:r>
      <w:r w:rsidRPr="00A92C53">
        <w:rPr>
          <w:rFonts w:ascii="Arial" w:hAnsi="Arial" w:cs="Arial"/>
          <w:sz w:val="24"/>
          <w:szCs w:val="24"/>
        </w:rPr>
        <w:t xml:space="preserve"> Za týmto účelom žiada verejný obstarávateľ, aby v zmluve, ktorá sa vyžaduje podľa § 33 ods. 2 ZVO bolo uvedené okrem iného aj ustanovenie, z ktorého bude nepochybne zrejmé, že </w:t>
      </w:r>
      <w:r w:rsidR="00AE6058">
        <w:rPr>
          <w:rFonts w:ascii="Arial" w:hAnsi="Arial" w:cs="Arial"/>
          <w:sz w:val="24"/>
          <w:szCs w:val="24"/>
        </w:rPr>
        <w:t xml:space="preserve">navrhovateľ </w:t>
      </w:r>
      <w:r w:rsidRPr="00A92C53">
        <w:rPr>
          <w:rFonts w:ascii="Arial" w:hAnsi="Arial" w:cs="Arial"/>
          <w:sz w:val="24"/>
          <w:szCs w:val="24"/>
        </w:rPr>
        <w:t xml:space="preserve">a iná osoba, ktorej zdroje majú byť použité na preukázanie finančného a ekonomického postavenia, zodpovedajú za plnenie zmluvy uzavretej s verejným obstarávateľom spoločne. Za týmto účelom odporúča verejný obstarávateľ, aby v zmluve bolo uvedené nasledovné ustanovenie (odporúčaný text): </w:t>
      </w:r>
      <w:r w:rsidR="002D7C2E">
        <w:rPr>
          <w:rFonts w:ascii="Arial" w:hAnsi="Arial" w:cs="Arial"/>
          <w:sz w:val="24"/>
          <w:szCs w:val="24"/>
        </w:rPr>
        <w:t>Navrhovateľ</w:t>
      </w:r>
      <w:r w:rsidRPr="00A92C53">
        <w:rPr>
          <w:rFonts w:ascii="Arial" w:hAnsi="Arial" w:cs="Arial"/>
          <w:sz w:val="24"/>
          <w:szCs w:val="24"/>
        </w:rPr>
        <w:t xml:space="preserve"> .........................(doplniť údaje </w:t>
      </w:r>
      <w:r w:rsidR="002D7C2E">
        <w:rPr>
          <w:rFonts w:ascii="Arial" w:hAnsi="Arial" w:cs="Arial"/>
          <w:sz w:val="24"/>
          <w:szCs w:val="24"/>
        </w:rPr>
        <w:t>navrhovateľa</w:t>
      </w:r>
      <w:r w:rsidRPr="00A92C53">
        <w:rPr>
          <w:rFonts w:ascii="Arial" w:hAnsi="Arial" w:cs="Arial"/>
          <w:sz w:val="24"/>
          <w:szCs w:val="24"/>
        </w:rPr>
        <w:t xml:space="preserve">) a .......................(doplniť údaje osoby, </w:t>
      </w:r>
      <w:r w:rsidRPr="00A92C53">
        <w:rPr>
          <w:rFonts w:ascii="Arial" w:hAnsi="Arial" w:cs="Arial"/>
          <w:sz w:val="24"/>
          <w:szCs w:val="24"/>
        </w:rPr>
        <w:lastRenderedPageBreak/>
        <w:t xml:space="preserve">ktorej kapacity sa využívajú) v postavení osoby, ktorej zdroje majú byť použité na preukázanie finančného a ekonomického postavenia v nadlimitnej </w:t>
      </w:r>
      <w:r w:rsidR="004F0634">
        <w:rPr>
          <w:rFonts w:ascii="Arial" w:hAnsi="Arial" w:cs="Arial"/>
          <w:sz w:val="24"/>
          <w:szCs w:val="24"/>
        </w:rPr>
        <w:t>koncesii</w:t>
      </w:r>
      <w:r w:rsidRPr="00A92C53">
        <w:rPr>
          <w:rFonts w:ascii="Arial" w:hAnsi="Arial" w:cs="Arial"/>
          <w:sz w:val="24"/>
          <w:szCs w:val="24"/>
        </w:rPr>
        <w:t>: „</w:t>
      </w:r>
      <w:r w:rsidR="004F0634" w:rsidRPr="004F0634">
        <w:rPr>
          <w:rFonts w:ascii="Arial" w:hAnsi="Arial" w:cs="Arial"/>
          <w:sz w:val="24"/>
          <w:szCs w:val="24"/>
        </w:rPr>
        <w:t>Výstavba a údržba autobusových zastávok a informačných konštrukcií</w:t>
      </w:r>
      <w:r w:rsidRPr="00A92C53">
        <w:rPr>
          <w:rFonts w:ascii="Arial" w:hAnsi="Arial" w:cs="Arial"/>
          <w:sz w:val="24"/>
          <w:szCs w:val="24"/>
        </w:rPr>
        <w:t xml:space="preserve">“ vyhlásenej Mestom Trenčín, Mierové nám. č. 1/2, 911 64 Trenčín, IČO: 00 312 037, sme si vedomí toho, že verejný obstarávateľ v súlade s §  33 ods. 3 ZVO vyžaduje, že </w:t>
      </w:r>
      <w:r w:rsidR="002D7C2E">
        <w:rPr>
          <w:rFonts w:ascii="Arial" w:hAnsi="Arial" w:cs="Arial"/>
          <w:sz w:val="24"/>
          <w:szCs w:val="24"/>
        </w:rPr>
        <w:t>navrhovateľ</w:t>
      </w:r>
      <w:r w:rsidRPr="00A92C53">
        <w:rPr>
          <w:rFonts w:ascii="Arial" w:hAnsi="Arial" w:cs="Arial"/>
          <w:sz w:val="24"/>
          <w:szCs w:val="24"/>
        </w:rPr>
        <w:t xml:space="preserve"> a iná osoba, ktorej zdroje majú byť použité na preukázanie finančného a ekonomického postavenia, zodpovedajú za plnenie zmluvy spoločne. Vyhlasujeme, že zodpovedáme za plnenie zmluvy uzavretej s verejným obstarávateľom spoločne.</w:t>
      </w:r>
    </w:p>
    <w:p w14:paraId="1B8DA12F" w14:textId="52546F58" w:rsidR="00D3456E" w:rsidRPr="002711D3" w:rsidRDefault="008A39EA" w:rsidP="002B693C">
      <w:pPr>
        <w:pStyle w:val="Textkomentra"/>
        <w:tabs>
          <w:tab w:val="left" w:pos="1701"/>
        </w:tabs>
        <w:spacing w:after="300"/>
        <w:jc w:val="both"/>
        <w:rPr>
          <w:rFonts w:ascii="Arial" w:hAnsi="Arial" w:cs="Arial"/>
          <w:b/>
          <w:bCs/>
          <w:sz w:val="24"/>
          <w:szCs w:val="24"/>
        </w:rPr>
      </w:pPr>
      <w:r>
        <w:rPr>
          <w:rFonts w:ascii="Arial" w:hAnsi="Arial" w:cs="Arial"/>
          <w:sz w:val="24"/>
          <w:szCs w:val="24"/>
        </w:rPr>
        <w:t xml:space="preserve">12. </w:t>
      </w:r>
      <w:r w:rsidR="00F40EC0" w:rsidRPr="002711D3">
        <w:rPr>
          <w:rFonts w:ascii="Arial" w:hAnsi="Arial" w:cs="Arial"/>
          <w:b/>
          <w:bCs/>
          <w:sz w:val="24"/>
          <w:szCs w:val="24"/>
        </w:rPr>
        <w:t>Podmienky účasti, ktorými Navrhovateľ preukazuje technickú alebo odbornú spôsobilosť podľa § 34 ZVO</w:t>
      </w:r>
    </w:p>
    <w:p w14:paraId="7656D330" w14:textId="743F69EA" w:rsidR="004C6C5E" w:rsidRDefault="004C6C5E" w:rsidP="002B693C">
      <w:pPr>
        <w:pStyle w:val="Textkomentra"/>
        <w:tabs>
          <w:tab w:val="left" w:pos="1701"/>
        </w:tabs>
        <w:spacing w:after="300"/>
        <w:jc w:val="both"/>
        <w:rPr>
          <w:rFonts w:ascii="Arial" w:hAnsi="Arial" w:cs="Arial"/>
          <w:sz w:val="24"/>
          <w:szCs w:val="24"/>
        </w:rPr>
      </w:pPr>
      <w:r>
        <w:rPr>
          <w:rFonts w:ascii="Arial" w:hAnsi="Arial" w:cs="Arial"/>
          <w:sz w:val="24"/>
          <w:szCs w:val="24"/>
        </w:rPr>
        <w:t>P</w:t>
      </w:r>
      <w:r w:rsidRPr="004C6C5E">
        <w:rPr>
          <w:rFonts w:ascii="Arial" w:hAnsi="Arial" w:cs="Arial"/>
          <w:sz w:val="24"/>
          <w:szCs w:val="24"/>
        </w:rPr>
        <w:t>odľa § 34 ods. 1 písm. a) ZVO</w:t>
      </w:r>
      <w:r>
        <w:rPr>
          <w:rFonts w:ascii="Arial" w:hAnsi="Arial" w:cs="Arial"/>
          <w:sz w:val="24"/>
          <w:szCs w:val="24"/>
        </w:rPr>
        <w:t xml:space="preserve"> platí, že Navrhovateľ predloží</w:t>
      </w:r>
      <w:r w:rsidRPr="004C6C5E">
        <w:rPr>
          <w:rFonts w:ascii="Arial" w:hAnsi="Arial" w:cs="Arial"/>
          <w:sz w:val="24"/>
          <w:szCs w:val="24"/>
        </w:rPr>
        <w:t xml:space="preserve"> </w:t>
      </w:r>
      <w:r>
        <w:rPr>
          <w:rFonts w:ascii="Arial" w:hAnsi="Arial" w:cs="Arial"/>
          <w:sz w:val="24"/>
          <w:szCs w:val="24"/>
        </w:rPr>
        <w:t>z</w:t>
      </w:r>
      <w:r w:rsidRPr="004C6C5E">
        <w:rPr>
          <w:rFonts w:ascii="Arial" w:hAnsi="Arial" w:cs="Arial"/>
          <w:sz w:val="24"/>
          <w:szCs w:val="24"/>
        </w:rPr>
        <w:t>oznam poskytnutých služieb rovnakého alebo podobného charakteru ako je predmet tejto zákazky podľa nižšie uvedeného za predchádzajúce 3 roky od vyhlásenia verejného obstarávania (tzv. „rozhodné obdobie“), s uvedením cien, lehôt dodania a odberateľov; dokladom je referencia, ak odberateľom bol verejný obstarávateľ alebo obstarávateľ podľa ZVO.</w:t>
      </w:r>
    </w:p>
    <w:p w14:paraId="30990FAB" w14:textId="3AAB7FC4" w:rsidR="00F40EC0" w:rsidRDefault="00787598" w:rsidP="002B693C">
      <w:pPr>
        <w:pStyle w:val="Textkomentra"/>
        <w:tabs>
          <w:tab w:val="left" w:pos="1701"/>
        </w:tabs>
        <w:spacing w:after="300"/>
        <w:jc w:val="both"/>
        <w:rPr>
          <w:rFonts w:ascii="Arial" w:hAnsi="Arial" w:cs="Arial"/>
          <w:sz w:val="24"/>
          <w:szCs w:val="24"/>
        </w:rPr>
      </w:pPr>
      <w:r w:rsidRPr="00787598">
        <w:rPr>
          <w:rFonts w:ascii="Arial" w:hAnsi="Arial" w:cs="Arial"/>
          <w:sz w:val="24"/>
          <w:szCs w:val="24"/>
        </w:rPr>
        <w:t xml:space="preserve">Verejný obstarávateľ taktiež vyžaduje, aby </w:t>
      </w:r>
      <w:r>
        <w:rPr>
          <w:rFonts w:ascii="Arial" w:hAnsi="Arial" w:cs="Arial"/>
          <w:sz w:val="24"/>
          <w:szCs w:val="24"/>
        </w:rPr>
        <w:t>Navrhovateľ</w:t>
      </w:r>
      <w:r w:rsidRPr="00787598">
        <w:rPr>
          <w:rFonts w:ascii="Arial" w:hAnsi="Arial" w:cs="Arial"/>
          <w:sz w:val="24"/>
          <w:szCs w:val="24"/>
        </w:rPr>
        <w:t xml:space="preserve"> uviedol pre každú poskytnutú službu aj názov odberateľa (t. z. druhej zmluvnej strany), kontaktnú osobu odberateľa a prípadne aj telefón na ňu a aj stručný opis predmetu zmluvy (aby bolo zrejmé, či išlo o poskytnutie služby rovnakého alebo porovnateľného charakteru ako je predmet tejto zákazky (podľa nižšie uvedeného),  pokiaľ to nie je zrejmé už z názvu "referencie").</w:t>
      </w:r>
    </w:p>
    <w:p w14:paraId="73C5C759" w14:textId="3E622572" w:rsidR="00F72B6F" w:rsidRPr="00F72B6F" w:rsidRDefault="00F72B6F" w:rsidP="00F72B6F">
      <w:pPr>
        <w:pStyle w:val="Textkomentra"/>
        <w:tabs>
          <w:tab w:val="left" w:pos="1701"/>
        </w:tabs>
        <w:spacing w:after="300"/>
        <w:jc w:val="both"/>
        <w:rPr>
          <w:rFonts w:ascii="Arial" w:hAnsi="Arial" w:cs="Arial"/>
          <w:sz w:val="24"/>
          <w:szCs w:val="24"/>
        </w:rPr>
      </w:pPr>
      <w:r w:rsidRPr="00F72B6F">
        <w:rPr>
          <w:rFonts w:ascii="Arial" w:hAnsi="Arial" w:cs="Arial"/>
          <w:sz w:val="24"/>
          <w:szCs w:val="24"/>
        </w:rPr>
        <w:t xml:space="preserve">Ak sú predmetom referencie aj služby iného charakteru, ako sú služby požadované podľa nižšie uvedeného, požadujeme v zozname poskytnutých služieb/referencii odčleniť poskytnuté služby rovnakého alebo porovnateľného charakteru ako je predmet tejto </w:t>
      </w:r>
      <w:r w:rsidR="00430E3C">
        <w:rPr>
          <w:rFonts w:ascii="Arial" w:hAnsi="Arial" w:cs="Arial"/>
          <w:sz w:val="24"/>
          <w:szCs w:val="24"/>
        </w:rPr>
        <w:t xml:space="preserve">koncesie </w:t>
      </w:r>
      <w:r w:rsidRPr="00F72B6F">
        <w:rPr>
          <w:rFonts w:ascii="Arial" w:hAnsi="Arial" w:cs="Arial"/>
          <w:sz w:val="24"/>
          <w:szCs w:val="24"/>
        </w:rPr>
        <w:t xml:space="preserve">(podľa nižšie uvedeného), od ostatných služieb, ktoré nie sú predmetom tejto </w:t>
      </w:r>
      <w:r w:rsidR="00430E3C">
        <w:rPr>
          <w:rFonts w:ascii="Arial" w:hAnsi="Arial" w:cs="Arial"/>
          <w:sz w:val="24"/>
          <w:szCs w:val="24"/>
        </w:rPr>
        <w:t>koncesie.</w:t>
      </w:r>
      <w:r w:rsidRPr="00F72B6F">
        <w:rPr>
          <w:rFonts w:ascii="Arial" w:hAnsi="Arial" w:cs="Arial"/>
          <w:sz w:val="24"/>
          <w:szCs w:val="24"/>
        </w:rPr>
        <w:t xml:space="preserve"> </w:t>
      </w:r>
    </w:p>
    <w:p w14:paraId="68F608C1" w14:textId="75A253BE" w:rsidR="00787598" w:rsidRDefault="00F72B6F" w:rsidP="00F72B6F">
      <w:pPr>
        <w:pStyle w:val="Textkomentra"/>
        <w:tabs>
          <w:tab w:val="left" w:pos="1701"/>
        </w:tabs>
        <w:spacing w:after="300"/>
        <w:jc w:val="both"/>
        <w:rPr>
          <w:rFonts w:ascii="Arial" w:hAnsi="Arial" w:cs="Arial"/>
          <w:sz w:val="24"/>
          <w:szCs w:val="24"/>
        </w:rPr>
      </w:pPr>
      <w:r w:rsidRPr="00F72B6F">
        <w:rPr>
          <w:rFonts w:ascii="Arial" w:hAnsi="Arial" w:cs="Arial"/>
          <w:sz w:val="24"/>
          <w:szCs w:val="24"/>
        </w:rPr>
        <w:t xml:space="preserve">Verejný obstarávateľ bude uznávať zo zoznamu poskytnutých služieb len tie časti poskytnutých služieb, ktoré boli dodané v rozhodnom období, ak by išlo o služby, ktoré boli začaté a/alebo ukončené mimo tohto rozhodného obdobia, </w:t>
      </w:r>
      <w:r>
        <w:rPr>
          <w:rFonts w:ascii="Arial" w:hAnsi="Arial" w:cs="Arial"/>
          <w:sz w:val="24"/>
          <w:szCs w:val="24"/>
        </w:rPr>
        <w:t xml:space="preserve">Navrhovateľ </w:t>
      </w:r>
      <w:r w:rsidRPr="00F72B6F">
        <w:rPr>
          <w:rFonts w:ascii="Arial" w:hAnsi="Arial" w:cs="Arial"/>
          <w:sz w:val="24"/>
          <w:szCs w:val="24"/>
        </w:rPr>
        <w:t>je povinný v tomto prípade výslovne uviesť k takýmto poskytnutým službám (referenciám) aj presný údaj o tom, aký objem služieb (v € bez DPH) bol poskytnutý v rozhodnom období.</w:t>
      </w:r>
    </w:p>
    <w:p w14:paraId="181567B8" w14:textId="6386A438" w:rsidR="00E922ED" w:rsidRDefault="00E922ED" w:rsidP="00F72B6F">
      <w:pPr>
        <w:pStyle w:val="Textkomentra"/>
        <w:tabs>
          <w:tab w:val="left" w:pos="1701"/>
        </w:tabs>
        <w:spacing w:after="300"/>
        <w:jc w:val="both"/>
        <w:rPr>
          <w:rFonts w:ascii="Arial" w:hAnsi="Arial" w:cs="Arial"/>
          <w:sz w:val="24"/>
          <w:szCs w:val="24"/>
        </w:rPr>
      </w:pPr>
      <w:r w:rsidRPr="00E922ED">
        <w:rPr>
          <w:rFonts w:ascii="Arial" w:hAnsi="Arial" w:cs="Arial"/>
          <w:sz w:val="24"/>
          <w:szCs w:val="24"/>
        </w:rPr>
        <w:t xml:space="preserve">Verejný obstarávateľ bude uznávať aj referenciu, ak </w:t>
      </w:r>
      <w:r>
        <w:rPr>
          <w:rFonts w:ascii="Arial" w:hAnsi="Arial" w:cs="Arial"/>
          <w:sz w:val="24"/>
          <w:szCs w:val="24"/>
        </w:rPr>
        <w:t>koncesionár</w:t>
      </w:r>
      <w:r w:rsidRPr="00E922ED">
        <w:rPr>
          <w:rFonts w:ascii="Arial" w:hAnsi="Arial" w:cs="Arial"/>
          <w:sz w:val="24"/>
          <w:szCs w:val="24"/>
        </w:rPr>
        <w:t xml:space="preserve"> poskytoval služby rovnakého alebo podobného charakteru ako je predmet tejto </w:t>
      </w:r>
      <w:r>
        <w:rPr>
          <w:rFonts w:ascii="Arial" w:hAnsi="Arial" w:cs="Arial"/>
          <w:sz w:val="24"/>
          <w:szCs w:val="24"/>
        </w:rPr>
        <w:t xml:space="preserve">koncesie </w:t>
      </w:r>
      <w:r w:rsidRPr="00E922ED">
        <w:rPr>
          <w:rFonts w:ascii="Arial" w:hAnsi="Arial" w:cs="Arial"/>
          <w:sz w:val="24"/>
          <w:szCs w:val="24"/>
        </w:rPr>
        <w:t>ako člen skupiny dodávateľov, resp. ako subdodávateľ, s tým, že musí byť v referencii riadne vyčíslený podiel hodnoty poskytnutých služieb v mene „Euro“, ktorý na neho pripadá.</w:t>
      </w:r>
    </w:p>
    <w:p w14:paraId="7FA160EA" w14:textId="77777777" w:rsidR="00F573BD" w:rsidRPr="00D93726" w:rsidRDefault="000F6149" w:rsidP="006E3B6A">
      <w:r w:rsidRPr="00D93726">
        <w:rPr>
          <w:rFonts w:ascii="Arial" w:hAnsi="Arial" w:cs="Arial"/>
          <w:b/>
          <w:bCs/>
          <w:sz w:val="24"/>
          <w:szCs w:val="24"/>
        </w:rPr>
        <w:t xml:space="preserve">Verejný obstarávateľ určil minimálny štandard (úroveň) na preukázanie splnenia tejto podmienky skutočnosť, aby Navrhovateľ preukázal poskytovanie služieb rovnakého alebo podobného charakteru ako je predmet tejto zákazky. Za služby rovnakého alebo podobného charakteru ako je predmet tejto zákazky sa považuje </w:t>
      </w:r>
      <w:r w:rsidR="00F40EC0" w:rsidRPr="00D93726">
        <w:rPr>
          <w:rFonts w:ascii="Arial" w:hAnsi="Arial" w:cs="Arial"/>
          <w:b/>
          <w:bCs/>
          <w:sz w:val="24"/>
          <w:szCs w:val="24"/>
        </w:rPr>
        <w:t>uskutočnenie plnení -</w:t>
      </w:r>
      <w:r w:rsidR="00930073" w:rsidRPr="00D93726">
        <w:rPr>
          <w:rFonts w:ascii="Arial" w:hAnsi="Arial" w:cs="Arial"/>
          <w:b/>
          <w:bCs/>
          <w:sz w:val="24"/>
          <w:szCs w:val="24"/>
        </w:rPr>
        <w:t xml:space="preserve"> </w:t>
      </w:r>
      <w:r w:rsidR="00F40EC0" w:rsidRPr="00D93726">
        <w:rPr>
          <w:rFonts w:ascii="Arial" w:hAnsi="Arial" w:cs="Arial"/>
          <w:b/>
          <w:bCs/>
          <w:sz w:val="24"/>
          <w:szCs w:val="24"/>
        </w:rPr>
        <w:t xml:space="preserve">údržba autobusových prístreškov v rozsahu minimálne </w:t>
      </w:r>
      <w:r w:rsidR="006E3B6A" w:rsidRPr="00D93726">
        <w:rPr>
          <w:rFonts w:ascii="Arial" w:hAnsi="Arial" w:cs="Arial"/>
          <w:b/>
          <w:bCs/>
          <w:sz w:val="24"/>
          <w:szCs w:val="24"/>
        </w:rPr>
        <w:t xml:space="preserve">200 </w:t>
      </w:r>
      <w:r w:rsidR="00F40EC0" w:rsidRPr="00D93726">
        <w:rPr>
          <w:rFonts w:ascii="Arial" w:hAnsi="Arial" w:cs="Arial"/>
          <w:b/>
          <w:bCs/>
          <w:sz w:val="24"/>
          <w:szCs w:val="24"/>
        </w:rPr>
        <w:t>autobusových prístreškov</w:t>
      </w:r>
      <w:r w:rsidR="006E3B6A" w:rsidRPr="00D93726">
        <w:rPr>
          <w:rFonts w:ascii="Arial" w:hAnsi="Arial" w:cs="Arial"/>
          <w:b/>
          <w:bCs/>
          <w:sz w:val="24"/>
          <w:szCs w:val="24"/>
        </w:rPr>
        <w:t xml:space="preserve">, a to </w:t>
      </w:r>
      <w:r w:rsidR="006E3B6A" w:rsidRPr="007C0172">
        <w:rPr>
          <w:rFonts w:ascii="Arial" w:hAnsi="Arial" w:cs="Arial"/>
          <w:b/>
          <w:bCs/>
          <w:sz w:val="24"/>
          <w:szCs w:val="24"/>
          <w:highlight w:val="yellow"/>
        </w:rPr>
        <w:t>kumulatívne</w:t>
      </w:r>
      <w:r w:rsidR="00F40EC0" w:rsidRPr="00D93726">
        <w:rPr>
          <w:rFonts w:ascii="Arial" w:hAnsi="Arial" w:cs="Arial"/>
          <w:b/>
          <w:bCs/>
          <w:sz w:val="24"/>
          <w:szCs w:val="24"/>
        </w:rPr>
        <w:t xml:space="preserve"> za</w:t>
      </w:r>
      <w:r w:rsidR="007E1DD1" w:rsidRPr="00D93726">
        <w:rPr>
          <w:rFonts w:ascii="Arial" w:hAnsi="Arial" w:cs="Arial"/>
          <w:b/>
          <w:bCs/>
          <w:sz w:val="24"/>
          <w:szCs w:val="24"/>
        </w:rPr>
        <w:t xml:space="preserve"> obdobie</w:t>
      </w:r>
      <w:r w:rsidR="00F40EC0" w:rsidRPr="00D93726">
        <w:rPr>
          <w:rFonts w:ascii="Arial" w:hAnsi="Arial" w:cs="Arial"/>
          <w:b/>
          <w:bCs/>
          <w:sz w:val="24"/>
          <w:szCs w:val="24"/>
        </w:rPr>
        <w:t xml:space="preserve"> predchádzajúcich </w:t>
      </w:r>
      <w:r w:rsidR="00930073" w:rsidRPr="00D93726">
        <w:rPr>
          <w:rFonts w:ascii="Arial" w:hAnsi="Arial" w:cs="Arial"/>
          <w:b/>
          <w:bCs/>
          <w:sz w:val="24"/>
          <w:szCs w:val="24"/>
        </w:rPr>
        <w:t>3</w:t>
      </w:r>
      <w:r w:rsidR="00B0281A" w:rsidRPr="00D93726">
        <w:rPr>
          <w:rFonts w:ascii="Arial" w:hAnsi="Arial" w:cs="Arial"/>
          <w:b/>
          <w:bCs/>
          <w:sz w:val="24"/>
          <w:szCs w:val="24"/>
        </w:rPr>
        <w:t xml:space="preserve"> </w:t>
      </w:r>
      <w:r w:rsidR="00F40EC0" w:rsidRPr="00D93726">
        <w:rPr>
          <w:rFonts w:ascii="Arial" w:hAnsi="Arial" w:cs="Arial"/>
          <w:b/>
          <w:bCs/>
          <w:sz w:val="24"/>
          <w:szCs w:val="24"/>
        </w:rPr>
        <w:t>rokov</w:t>
      </w:r>
      <w:r w:rsidR="007E1DD1" w:rsidRPr="00D93726">
        <w:rPr>
          <w:rFonts w:ascii="Arial" w:hAnsi="Arial" w:cs="Arial"/>
          <w:b/>
          <w:bCs/>
          <w:sz w:val="24"/>
          <w:szCs w:val="24"/>
        </w:rPr>
        <w:t xml:space="preserve"> od vyhlásenia verejného obstarávania</w:t>
      </w:r>
      <w:r w:rsidR="00F40EC0" w:rsidRPr="00D93726">
        <w:rPr>
          <w:rFonts w:ascii="Arial" w:hAnsi="Arial" w:cs="Arial"/>
          <w:b/>
          <w:bCs/>
          <w:sz w:val="24"/>
          <w:szCs w:val="24"/>
        </w:rPr>
        <w:t>.</w:t>
      </w:r>
      <w:r w:rsidR="006E3B6A" w:rsidRPr="00D93726">
        <w:t xml:space="preserve"> </w:t>
      </w:r>
    </w:p>
    <w:p w14:paraId="14C2B7AE" w14:textId="77777777" w:rsidR="00F573BD" w:rsidRPr="00D93726" w:rsidRDefault="00F573BD" w:rsidP="006E3B6A"/>
    <w:p w14:paraId="10A0C2DC" w14:textId="42E4BC90" w:rsidR="002331D3" w:rsidRDefault="006E3B6A" w:rsidP="006E3B6A">
      <w:pPr>
        <w:rPr>
          <w:rFonts w:ascii="Arial" w:hAnsi="Arial" w:cs="Arial"/>
          <w:b/>
          <w:bCs/>
          <w:sz w:val="24"/>
          <w:szCs w:val="24"/>
        </w:rPr>
      </w:pPr>
      <w:r w:rsidRPr="00D93726">
        <w:rPr>
          <w:rFonts w:ascii="Arial" w:hAnsi="Arial" w:cs="Arial"/>
          <w:b/>
          <w:bCs/>
          <w:sz w:val="24"/>
          <w:szCs w:val="24"/>
        </w:rPr>
        <w:lastRenderedPageBreak/>
        <w:t>Pod pojmom údržba autobusových prístreškov sa rozumie zabezpečenie komplexnej starostlivosti o prístrešok (t. z. najmä čistenie, opravy, výmeny poškodených častí prístrešku</w:t>
      </w:r>
      <w:r w:rsidR="00F74B23">
        <w:rPr>
          <w:rFonts w:ascii="Arial" w:hAnsi="Arial" w:cs="Arial"/>
          <w:b/>
          <w:bCs/>
          <w:sz w:val="24"/>
          <w:szCs w:val="24"/>
        </w:rPr>
        <w:t>),</w:t>
      </w:r>
      <w:r w:rsidRPr="00D93726">
        <w:rPr>
          <w:rFonts w:ascii="Arial" w:hAnsi="Arial" w:cs="Arial"/>
          <w:b/>
          <w:bCs/>
          <w:sz w:val="24"/>
          <w:szCs w:val="24"/>
        </w:rPr>
        <w:t xml:space="preserve"> pričom </w:t>
      </w:r>
      <w:r w:rsidR="002331D3">
        <w:rPr>
          <w:rFonts w:ascii="Arial" w:hAnsi="Arial" w:cs="Arial"/>
          <w:b/>
          <w:bCs/>
          <w:sz w:val="24"/>
          <w:szCs w:val="24"/>
        </w:rPr>
        <w:t xml:space="preserve">v rámci uvedenej kumulatívnej hodnoty </w:t>
      </w:r>
      <w:r w:rsidRPr="00D93726">
        <w:rPr>
          <w:rFonts w:ascii="Arial" w:hAnsi="Arial" w:cs="Arial"/>
          <w:b/>
          <w:bCs/>
          <w:sz w:val="24"/>
          <w:szCs w:val="24"/>
        </w:rPr>
        <w:t xml:space="preserve">musí </w:t>
      </w:r>
      <w:r w:rsidR="002331D3">
        <w:rPr>
          <w:rFonts w:ascii="Arial" w:hAnsi="Arial" w:cs="Arial"/>
          <w:b/>
          <w:bCs/>
          <w:sz w:val="24"/>
          <w:szCs w:val="24"/>
        </w:rPr>
        <w:t>byť preukázaná</w:t>
      </w:r>
      <w:r w:rsidRPr="00D93726">
        <w:rPr>
          <w:rFonts w:ascii="Arial" w:hAnsi="Arial" w:cs="Arial"/>
          <w:b/>
          <w:bCs/>
          <w:sz w:val="24"/>
          <w:szCs w:val="24"/>
        </w:rPr>
        <w:t xml:space="preserve"> aj prevádzku reklamných zariadení v rámci aspoň 100 autobusových prístreškov. </w:t>
      </w:r>
    </w:p>
    <w:p w14:paraId="3FEEB00D" w14:textId="77777777" w:rsidR="002331D3" w:rsidRDefault="002331D3" w:rsidP="006E3B6A">
      <w:pPr>
        <w:rPr>
          <w:rFonts w:ascii="Arial" w:hAnsi="Arial" w:cs="Arial"/>
          <w:b/>
          <w:bCs/>
          <w:sz w:val="24"/>
          <w:szCs w:val="24"/>
        </w:rPr>
      </w:pPr>
    </w:p>
    <w:p w14:paraId="62D14646" w14:textId="02603570" w:rsidR="00F40EC0" w:rsidRDefault="002331D3" w:rsidP="006E3B6A">
      <w:pPr>
        <w:rPr>
          <w:rFonts w:ascii="Arial" w:hAnsi="Arial" w:cs="Arial"/>
          <w:b/>
          <w:bCs/>
          <w:sz w:val="24"/>
          <w:szCs w:val="24"/>
        </w:rPr>
      </w:pPr>
      <w:r>
        <w:rPr>
          <w:rFonts w:ascii="Arial" w:hAnsi="Arial" w:cs="Arial"/>
          <w:b/>
          <w:bCs/>
          <w:sz w:val="24"/>
          <w:szCs w:val="24"/>
        </w:rPr>
        <w:t>Teda</w:t>
      </w:r>
      <w:r w:rsidR="006E3B6A" w:rsidRPr="00D93726">
        <w:rPr>
          <w:rFonts w:ascii="Arial" w:hAnsi="Arial" w:cs="Arial"/>
          <w:b/>
          <w:bCs/>
          <w:sz w:val="24"/>
          <w:szCs w:val="24"/>
        </w:rPr>
        <w:t xml:space="preserve"> hodnota 100 autobusových prístreškov, pri ktorých musí preukázať aj prevádzku reklamných zariadení má </w:t>
      </w:r>
      <w:r w:rsidR="00AA3132">
        <w:rPr>
          <w:rFonts w:ascii="Arial" w:hAnsi="Arial" w:cs="Arial"/>
          <w:b/>
          <w:bCs/>
          <w:sz w:val="24"/>
          <w:szCs w:val="24"/>
        </w:rPr>
        <w:t>navrhovateľ</w:t>
      </w:r>
      <w:r w:rsidR="006E3B6A" w:rsidRPr="00D93726">
        <w:rPr>
          <w:rFonts w:ascii="Arial" w:hAnsi="Arial" w:cs="Arial"/>
          <w:b/>
          <w:bCs/>
          <w:sz w:val="24"/>
          <w:szCs w:val="24"/>
        </w:rPr>
        <w:t xml:space="preserve"> preukázať v rámci minimálnej kumulatívnej hodnoty 200 autobusových prístreškov. Teda, </w:t>
      </w:r>
      <w:r w:rsidR="00AA3132">
        <w:rPr>
          <w:rFonts w:ascii="Arial" w:hAnsi="Arial" w:cs="Arial"/>
          <w:b/>
          <w:bCs/>
          <w:sz w:val="24"/>
          <w:szCs w:val="24"/>
        </w:rPr>
        <w:t>navrhovateľ</w:t>
      </w:r>
      <w:r w:rsidR="006E3B6A" w:rsidRPr="00D93726">
        <w:rPr>
          <w:rFonts w:ascii="Arial" w:hAnsi="Arial" w:cs="Arial"/>
          <w:b/>
          <w:bCs/>
          <w:sz w:val="24"/>
          <w:szCs w:val="24"/>
        </w:rPr>
        <w:t xml:space="preserve"> predloží referenciu</w:t>
      </w:r>
      <w:r w:rsidR="007D7530">
        <w:rPr>
          <w:rFonts w:ascii="Arial" w:hAnsi="Arial" w:cs="Arial"/>
          <w:b/>
          <w:bCs/>
          <w:sz w:val="24"/>
          <w:szCs w:val="24"/>
        </w:rPr>
        <w:t xml:space="preserve">/referencie </w:t>
      </w:r>
      <w:r w:rsidR="006E3B6A" w:rsidRPr="00D93726">
        <w:rPr>
          <w:rFonts w:ascii="Arial" w:hAnsi="Arial" w:cs="Arial"/>
          <w:b/>
          <w:bCs/>
          <w:sz w:val="24"/>
          <w:szCs w:val="24"/>
        </w:rPr>
        <w:t>na preukázanie údržby minimálne 200 autobusových prístreškov, a z toho 100 musí zahŕňať aj prevádzku reklamných zariadení.</w:t>
      </w:r>
    </w:p>
    <w:p w14:paraId="29742312" w14:textId="77777777" w:rsidR="006E3B6A" w:rsidRPr="002711D3" w:rsidRDefault="006E3B6A" w:rsidP="006E3B6A">
      <w:pPr>
        <w:rPr>
          <w:rFonts w:ascii="Arial" w:hAnsi="Arial" w:cs="Arial"/>
          <w:b/>
          <w:bCs/>
          <w:sz w:val="24"/>
          <w:szCs w:val="24"/>
        </w:rPr>
      </w:pPr>
    </w:p>
    <w:p w14:paraId="66414B97" w14:textId="3AC404AD" w:rsidR="0092454C" w:rsidRDefault="00112011">
      <w:pPr>
        <w:pStyle w:val="Textkomentra"/>
        <w:tabs>
          <w:tab w:val="left" w:pos="1701"/>
        </w:tabs>
        <w:spacing w:after="300"/>
        <w:jc w:val="both"/>
        <w:rPr>
          <w:rFonts w:ascii="Arial" w:hAnsi="Arial" w:cs="Arial"/>
          <w:sz w:val="24"/>
          <w:szCs w:val="24"/>
        </w:rPr>
      </w:pPr>
      <w:r w:rsidRPr="00112011">
        <w:rPr>
          <w:rFonts w:ascii="Arial" w:hAnsi="Arial" w:cs="Arial"/>
          <w:sz w:val="24"/>
          <w:szCs w:val="24"/>
        </w:rPr>
        <w:t>Verejný obstarávateľ si vyhradzuje právo overiť hodnotenie a pravdivosť údajov u odberateľov uvedených v zozname. V prípade nesplnenia vyššie uvedených podmienok minimálnej úrovne, bude toto považované za nesplnenie podmienok účasti.</w:t>
      </w:r>
      <w:r>
        <w:rPr>
          <w:rFonts w:ascii="Arial" w:hAnsi="Arial" w:cs="Arial"/>
          <w:sz w:val="24"/>
          <w:szCs w:val="24"/>
        </w:rPr>
        <w:t xml:space="preserve"> </w:t>
      </w:r>
    </w:p>
    <w:p w14:paraId="4D32FC00" w14:textId="52AF1A50" w:rsidR="00E922ED" w:rsidRPr="00E922ED" w:rsidRDefault="007D7530" w:rsidP="00E922ED">
      <w:pPr>
        <w:pStyle w:val="Textkomentra"/>
        <w:tabs>
          <w:tab w:val="left" w:pos="1701"/>
        </w:tabs>
        <w:spacing w:after="300"/>
        <w:jc w:val="both"/>
        <w:rPr>
          <w:rFonts w:ascii="Arial" w:hAnsi="Arial" w:cs="Arial"/>
          <w:sz w:val="24"/>
          <w:szCs w:val="24"/>
        </w:rPr>
      </w:pPr>
      <w:r>
        <w:rPr>
          <w:rFonts w:ascii="Arial" w:hAnsi="Arial" w:cs="Arial"/>
          <w:sz w:val="24"/>
          <w:szCs w:val="24"/>
        </w:rPr>
        <w:t>Navrhovateľ</w:t>
      </w:r>
      <w:r w:rsidR="00E922ED" w:rsidRPr="00E922ED">
        <w:rPr>
          <w:rFonts w:ascii="Arial" w:hAnsi="Arial" w:cs="Arial"/>
          <w:sz w:val="24"/>
          <w:szCs w:val="24"/>
        </w:rPr>
        <w:t xml:space="preserve"> môže na preukázanie technickej spôsobilosti alebo odbornej spôsobilosti využiť technické a odborné kapacity inej osoby, bez ohľadu na ich právny vzťah. V takomto prípade musí verejnému obstarávateľovi preukázať, že pri plnení zmluvy alebo koncesnej zmluvy bude skutočne používať kapacity osoby, ktorej spôsobilosť využíva na preukázanie technickej spôsobilosti alebo odbornej spôsobilosti. Skutočnosť podľa druhej vety preukazuje záujemca  </w:t>
      </w:r>
      <w:r w:rsidR="00E922ED" w:rsidRPr="00E922ED">
        <w:rPr>
          <w:rFonts w:ascii="Arial" w:hAnsi="Arial" w:cs="Arial"/>
          <w:b/>
          <w:bCs/>
          <w:sz w:val="24"/>
          <w:szCs w:val="24"/>
        </w:rPr>
        <w:t>písomnou zmluvou</w:t>
      </w:r>
      <w:r w:rsidR="00E922ED" w:rsidRPr="00E922ED">
        <w:rPr>
          <w:rFonts w:ascii="Arial" w:hAnsi="Arial" w:cs="Arial"/>
          <w:sz w:val="24"/>
          <w:szCs w:val="24"/>
        </w:rPr>
        <w:t xml:space="preserve"> uzavretou s osobou, ktorej technickými a odbornými kapacitami mieni preukázať svoju technickú spôsobilosť alebo odbornú spôsobilosť. Z písomnej zmluvy musí vyplývať záväzok osoby, že poskytne svoje kapacity počas celého trvania zmluvného vzťahu. </w:t>
      </w:r>
      <w:r w:rsidR="00E922ED" w:rsidRPr="00C030A1">
        <w:rPr>
          <w:rFonts w:ascii="Arial" w:hAnsi="Arial" w:cs="Arial"/>
          <w:b/>
          <w:bCs/>
          <w:sz w:val="24"/>
          <w:szCs w:val="24"/>
        </w:rPr>
        <w:t>Osoba, ktorej kapacity majú byť použité na preukázanie technickej spôsobilosti alebo odbornej spôsobilosti, musí preukázať splnenie podmienok účasti týkajúce sa osobného postavenia a nesmú u nej existovať dôvody na vylúčenie podľa § 40 ods. 6 písm. a) až g) a ods. 7 ZVO</w:t>
      </w:r>
      <w:r w:rsidR="00E922ED" w:rsidRPr="00E922ED">
        <w:rPr>
          <w:rFonts w:ascii="Arial" w:hAnsi="Arial" w:cs="Arial"/>
          <w:sz w:val="24"/>
          <w:szCs w:val="24"/>
        </w:rPr>
        <w:t>; oprávnenie dodávať tovar, uskutočňovať stavebné práce, alebo poskytovať službu preukazuje vo vzťahu k tej časti predmetu zákazky alebo koncesie, na ktorú boli kapacity záujemcovi poskytnuté. Ak ide o požiadavku súvisiacu so vzdelaním, odbornou kvalifikáciou alebo relevantnými odbornými skúsenosťami najmä podľa odseku 1 písm. g), uchádzač alebo záujemca môže využiť kapacity inej osoby len, ak táto bude reálne vykonávať stavebné práce alebo služby, na ktoré sa kapacity vyžadujú.</w:t>
      </w:r>
    </w:p>
    <w:p w14:paraId="0D55E3BA" w14:textId="37FA787F" w:rsidR="00E922ED" w:rsidRDefault="00E922ED" w:rsidP="00E922ED">
      <w:pPr>
        <w:pStyle w:val="Textkomentra"/>
        <w:tabs>
          <w:tab w:val="left" w:pos="1701"/>
        </w:tabs>
        <w:spacing w:after="300"/>
        <w:jc w:val="both"/>
        <w:rPr>
          <w:rFonts w:ascii="Arial" w:hAnsi="Arial" w:cs="Arial"/>
          <w:sz w:val="24"/>
          <w:szCs w:val="24"/>
        </w:rPr>
      </w:pPr>
      <w:r w:rsidRPr="00E922ED">
        <w:rPr>
          <w:rFonts w:ascii="Arial" w:hAnsi="Arial" w:cs="Arial"/>
          <w:sz w:val="24"/>
          <w:szCs w:val="24"/>
        </w:rPr>
        <w:t>Verejný obstarávateľ môže u osoby, ktorej kapacity majú byť použité na preukázanie technickej spôsobilosti alebo odbornej spôsobilosti, hodnotiť existenciu dôvodov na vylúčenie podľa § 40 ods. 8 ZVO.</w:t>
      </w:r>
    </w:p>
    <w:p w14:paraId="3F9C2180" w14:textId="16C0AF4B" w:rsidR="00D63E6D" w:rsidRDefault="00D63E6D" w:rsidP="00E922ED">
      <w:pPr>
        <w:pStyle w:val="Textkomentra"/>
        <w:tabs>
          <w:tab w:val="left" w:pos="1701"/>
        </w:tabs>
        <w:spacing w:after="300"/>
        <w:jc w:val="both"/>
        <w:rPr>
          <w:rFonts w:ascii="Arial" w:hAnsi="Arial" w:cs="Arial"/>
          <w:sz w:val="24"/>
          <w:szCs w:val="24"/>
        </w:rPr>
      </w:pPr>
      <w:r w:rsidRPr="00D63E6D">
        <w:rPr>
          <w:rFonts w:ascii="Arial" w:hAnsi="Arial" w:cs="Arial"/>
          <w:sz w:val="24"/>
          <w:szCs w:val="24"/>
        </w:rPr>
        <w:t>Splnenie podmienok účasti verejný obstarávateľ posúdi podľa § 40</w:t>
      </w:r>
      <w:r>
        <w:rPr>
          <w:rFonts w:ascii="Arial" w:hAnsi="Arial" w:cs="Arial"/>
          <w:sz w:val="24"/>
          <w:szCs w:val="24"/>
        </w:rPr>
        <w:t xml:space="preserve"> ZVO. </w:t>
      </w:r>
    </w:p>
    <w:p w14:paraId="637426C5" w14:textId="4BBF7B36" w:rsidR="00DD1B89" w:rsidRPr="00FE7119" w:rsidRDefault="00DD1B89" w:rsidP="00E922ED">
      <w:pPr>
        <w:pStyle w:val="Textkomentra"/>
        <w:tabs>
          <w:tab w:val="left" w:pos="1701"/>
        </w:tabs>
        <w:spacing w:after="300"/>
        <w:jc w:val="both"/>
        <w:rPr>
          <w:rFonts w:ascii="Arial" w:hAnsi="Arial" w:cs="Arial"/>
          <w:b/>
          <w:bCs/>
          <w:sz w:val="24"/>
          <w:szCs w:val="24"/>
        </w:rPr>
      </w:pPr>
      <w:r w:rsidRPr="00FE7119">
        <w:rPr>
          <w:rFonts w:ascii="Arial" w:hAnsi="Arial" w:cs="Arial"/>
          <w:b/>
          <w:bCs/>
          <w:sz w:val="24"/>
          <w:szCs w:val="24"/>
        </w:rPr>
        <w:t>1</w:t>
      </w:r>
      <w:r w:rsidR="001A6F6E">
        <w:rPr>
          <w:rFonts w:ascii="Arial" w:hAnsi="Arial" w:cs="Arial"/>
          <w:b/>
          <w:bCs/>
          <w:sz w:val="24"/>
          <w:szCs w:val="24"/>
        </w:rPr>
        <w:t>3</w:t>
      </w:r>
      <w:r w:rsidRPr="00FE7119">
        <w:rPr>
          <w:rFonts w:ascii="Arial" w:hAnsi="Arial" w:cs="Arial"/>
          <w:b/>
          <w:bCs/>
          <w:sz w:val="24"/>
          <w:szCs w:val="24"/>
        </w:rPr>
        <w:t>. Skupina dodávateľov</w:t>
      </w:r>
    </w:p>
    <w:p w14:paraId="61876BAE" w14:textId="3F52810C" w:rsidR="00DD1B89" w:rsidRDefault="00DD1B89" w:rsidP="00E922ED">
      <w:pPr>
        <w:pStyle w:val="Textkomentra"/>
        <w:tabs>
          <w:tab w:val="left" w:pos="1701"/>
        </w:tabs>
        <w:spacing w:after="300"/>
        <w:jc w:val="both"/>
        <w:rPr>
          <w:rFonts w:ascii="Arial" w:hAnsi="Arial" w:cs="Arial"/>
          <w:sz w:val="24"/>
          <w:szCs w:val="24"/>
        </w:rPr>
      </w:pPr>
      <w:r w:rsidRPr="00DD1B89">
        <w:rPr>
          <w:rFonts w:ascii="Arial" w:hAnsi="Arial" w:cs="Arial"/>
          <w:sz w:val="24"/>
          <w:szCs w:val="24"/>
        </w:rPr>
        <w:t xml:space="preserve">Verejný obstarávateľ umožňuje skupine dodávateľov účasť vo verejnom obstarávaní v zmysle § 37 ods. 1 ZVO. V prípade prijatia súťažnej ponuky skupiny dodávateľov nebude verejný obstarávateľ vyžadovať od tejto skupiny, aby vytvorili právnu formu v </w:t>
      </w:r>
      <w:r w:rsidRPr="00DD1B89">
        <w:rPr>
          <w:rFonts w:ascii="Arial" w:hAnsi="Arial" w:cs="Arial"/>
          <w:sz w:val="24"/>
          <w:szCs w:val="24"/>
        </w:rPr>
        <w:lastRenderedPageBreak/>
        <w:t xml:space="preserve">zmysle § 37 ods. 2 ZVO. Jednotliví členovia skupiny budú zaviazaní spoločne a nerozdielne.  </w:t>
      </w:r>
    </w:p>
    <w:p w14:paraId="7BB31156" w14:textId="730390A7" w:rsidR="00DD1B89" w:rsidRDefault="00DD1B89" w:rsidP="00E922ED">
      <w:pPr>
        <w:pStyle w:val="Textkomentra"/>
        <w:tabs>
          <w:tab w:val="left" w:pos="1701"/>
        </w:tabs>
        <w:spacing w:after="300"/>
        <w:jc w:val="both"/>
        <w:rPr>
          <w:rFonts w:ascii="Arial" w:hAnsi="Arial" w:cs="Arial"/>
          <w:sz w:val="24"/>
          <w:szCs w:val="24"/>
        </w:rPr>
      </w:pPr>
      <w:r w:rsidRPr="00DD1B89">
        <w:rPr>
          <w:rFonts w:ascii="Arial" w:hAnsi="Arial" w:cs="Arial"/>
          <w:sz w:val="24"/>
          <w:szCs w:val="24"/>
        </w:rPr>
        <w:t xml:space="preserve">V prípade, ak sa tejto zákazky zúčastní skupina dodávateľov, resp. ak skupina dodávateľov predloží ponuku, uvedie to vo svojej ponuke na samostatnom liste, ktorý bude podpísaný oprávnenými zástupcami všetkých členov skupiny. V tomto liste zároveň určia (splnomocnia) spomedzi seba jedného člena skupiny, s ktorým bude verejný obstarávateľ komunikovať a ktorý bude zastupovať všetkých členov skupiny v celom procese tohto verejného obstarávania. Tento splnomocnený člen skupiny sa zaregistruje v systéme </w:t>
      </w:r>
      <w:r w:rsidR="00B41F12">
        <w:rPr>
          <w:rFonts w:ascii="Arial" w:hAnsi="Arial" w:cs="Arial"/>
          <w:sz w:val="24"/>
          <w:szCs w:val="24"/>
        </w:rPr>
        <w:t xml:space="preserve">IS </w:t>
      </w:r>
      <w:r w:rsidR="00AA7CE0">
        <w:rPr>
          <w:rFonts w:ascii="Arial" w:hAnsi="Arial" w:cs="Arial"/>
          <w:sz w:val="24"/>
          <w:szCs w:val="24"/>
        </w:rPr>
        <w:t>JOSEPHINE</w:t>
      </w:r>
      <w:r w:rsidRPr="00DD1B89">
        <w:rPr>
          <w:rFonts w:ascii="Arial" w:hAnsi="Arial" w:cs="Arial"/>
          <w:sz w:val="24"/>
          <w:szCs w:val="24"/>
        </w:rPr>
        <w:t xml:space="preserve"> a predloží ponuku za všetkých členov skupiny. Verejný obstarávateľ bude komunikovať prostredníctvom systému </w:t>
      </w:r>
      <w:r>
        <w:rPr>
          <w:rFonts w:ascii="Arial" w:hAnsi="Arial" w:cs="Arial"/>
          <w:sz w:val="24"/>
          <w:szCs w:val="24"/>
        </w:rPr>
        <w:t xml:space="preserve">JOSEPHINE </w:t>
      </w:r>
      <w:r w:rsidRPr="00DD1B89">
        <w:rPr>
          <w:rFonts w:ascii="Arial" w:hAnsi="Arial" w:cs="Arial"/>
          <w:sz w:val="24"/>
          <w:szCs w:val="24"/>
        </w:rPr>
        <w:t>len s určeným členom a nie so všetkými členmi skupiny.</w:t>
      </w:r>
    </w:p>
    <w:p w14:paraId="76F4CA0F" w14:textId="1A8459CF" w:rsidR="00DD1B89" w:rsidRDefault="00DD1B89" w:rsidP="00E922ED">
      <w:pPr>
        <w:pStyle w:val="Textkomentra"/>
        <w:tabs>
          <w:tab w:val="left" w:pos="1701"/>
        </w:tabs>
        <w:spacing w:after="300"/>
        <w:jc w:val="both"/>
        <w:rPr>
          <w:rFonts w:ascii="Arial" w:hAnsi="Arial" w:cs="Arial"/>
          <w:sz w:val="24"/>
          <w:szCs w:val="24"/>
        </w:rPr>
      </w:pPr>
      <w:r w:rsidRPr="00DD1B89">
        <w:rPr>
          <w:rFonts w:ascii="Arial" w:hAnsi="Arial" w:cs="Arial"/>
          <w:sz w:val="24"/>
          <w:szCs w:val="24"/>
        </w:rPr>
        <w:t>V prípade, ak uchádzačom bude skupina dodávateľov v zmysle § 37 ZVO, návrh zmluvy, ktorý bude predkladať úspešný uchádzač - skupina bude podpísaný oprávneným zástupcom každého z účastníkov skupiny dodávateľov (člena skupiny) a v čl. I návrhu zmluvy budú uvedené údaje každého člena skupiny dodávateľov samostatne. V prípade účasti skupiny treba, aby zmluva bola podpísaná za každého člena skupiny samostatne, príp., ak bude podpisovať zmluvu splnomocnený zástupca skupiny, je potrebné predložiť plnú moc (originál alebo overenú fotokópiu), v ktorej bude výslovne uvedené, že sa plnomocenstvo vzťahuje aj na podpis zmluvy s verejným obstarávateľom</w:t>
      </w:r>
      <w:r>
        <w:rPr>
          <w:rFonts w:ascii="Arial" w:hAnsi="Arial" w:cs="Arial"/>
          <w:sz w:val="24"/>
          <w:szCs w:val="24"/>
        </w:rPr>
        <w:t xml:space="preserve">. </w:t>
      </w:r>
    </w:p>
    <w:p w14:paraId="1B99275E" w14:textId="5AA89FE3" w:rsidR="00E922ED" w:rsidRDefault="00E949B1">
      <w:pPr>
        <w:pStyle w:val="Textkomentra"/>
        <w:tabs>
          <w:tab w:val="left" w:pos="1701"/>
        </w:tabs>
        <w:spacing w:after="300"/>
        <w:jc w:val="both"/>
        <w:rPr>
          <w:rFonts w:ascii="Arial" w:hAnsi="Arial" w:cs="Arial"/>
          <w:sz w:val="24"/>
          <w:szCs w:val="24"/>
        </w:rPr>
      </w:pPr>
      <w:r>
        <w:rPr>
          <w:rFonts w:ascii="Arial" w:hAnsi="Arial" w:cs="Arial"/>
          <w:sz w:val="24"/>
          <w:szCs w:val="24"/>
        </w:rPr>
        <w:t>1</w:t>
      </w:r>
      <w:r w:rsidR="00DD1B89">
        <w:rPr>
          <w:rFonts w:ascii="Arial" w:hAnsi="Arial" w:cs="Arial"/>
          <w:sz w:val="24"/>
          <w:szCs w:val="24"/>
        </w:rPr>
        <w:t>4</w:t>
      </w:r>
      <w:r>
        <w:rPr>
          <w:rFonts w:ascii="Arial" w:hAnsi="Arial" w:cs="Arial"/>
          <w:sz w:val="24"/>
          <w:szCs w:val="24"/>
        </w:rPr>
        <w:t>.</w:t>
      </w:r>
      <w:r w:rsidRPr="00E949B1">
        <w:rPr>
          <w:rFonts w:ascii="Arial" w:hAnsi="Arial" w:cs="Arial"/>
          <w:sz w:val="24"/>
          <w:szCs w:val="24"/>
        </w:rPr>
        <w:t xml:space="preserve"> Všetky doklady a dokumenty požadované v</w:t>
      </w:r>
      <w:r>
        <w:rPr>
          <w:rFonts w:ascii="Arial" w:hAnsi="Arial" w:cs="Arial"/>
          <w:sz w:val="24"/>
          <w:szCs w:val="24"/>
        </w:rPr>
        <w:t> bodoch 10</w:t>
      </w:r>
      <w:r w:rsidR="001A6F6E">
        <w:rPr>
          <w:rFonts w:ascii="Arial" w:hAnsi="Arial" w:cs="Arial"/>
          <w:sz w:val="24"/>
          <w:szCs w:val="24"/>
        </w:rPr>
        <w:t>, 11</w:t>
      </w:r>
      <w:r>
        <w:rPr>
          <w:rFonts w:ascii="Arial" w:hAnsi="Arial" w:cs="Arial"/>
          <w:sz w:val="24"/>
          <w:szCs w:val="24"/>
        </w:rPr>
        <w:t xml:space="preserve"> a 1</w:t>
      </w:r>
      <w:r w:rsidR="003E6DE5">
        <w:rPr>
          <w:rFonts w:ascii="Arial" w:hAnsi="Arial" w:cs="Arial"/>
          <w:sz w:val="24"/>
          <w:szCs w:val="24"/>
        </w:rPr>
        <w:t>2</w:t>
      </w:r>
      <w:r>
        <w:rPr>
          <w:rFonts w:ascii="Arial" w:hAnsi="Arial" w:cs="Arial"/>
          <w:sz w:val="24"/>
          <w:szCs w:val="24"/>
        </w:rPr>
        <w:t xml:space="preserve"> vyššie </w:t>
      </w:r>
      <w:r w:rsidRPr="00E949B1">
        <w:rPr>
          <w:rFonts w:ascii="Arial" w:hAnsi="Arial" w:cs="Arial"/>
          <w:sz w:val="24"/>
          <w:szCs w:val="24"/>
        </w:rPr>
        <w:t>musia byť súčasťou</w:t>
      </w:r>
      <w:r>
        <w:rPr>
          <w:rFonts w:ascii="Arial" w:hAnsi="Arial" w:cs="Arial"/>
          <w:sz w:val="24"/>
          <w:szCs w:val="24"/>
        </w:rPr>
        <w:t xml:space="preserve"> predloženého návrhu</w:t>
      </w:r>
      <w:r w:rsidRPr="00E949B1">
        <w:rPr>
          <w:rFonts w:ascii="Arial" w:hAnsi="Arial" w:cs="Arial"/>
          <w:sz w:val="24"/>
          <w:szCs w:val="24"/>
        </w:rPr>
        <w:t xml:space="preserve">. </w:t>
      </w:r>
      <w:r w:rsidRPr="00DC57A3">
        <w:rPr>
          <w:rFonts w:ascii="Arial" w:hAnsi="Arial" w:cs="Arial"/>
          <w:b/>
          <w:bCs/>
          <w:sz w:val="24"/>
          <w:szCs w:val="24"/>
        </w:rPr>
        <w:t>Tým nie je vylúčená možnosť predložiť Jednotný európsky dokument podľa § 39 ZVO.</w:t>
      </w:r>
    </w:p>
    <w:p w14:paraId="111175E9" w14:textId="78252338" w:rsidR="00C030A1" w:rsidRDefault="00C030A1">
      <w:pPr>
        <w:pStyle w:val="Textkomentra"/>
        <w:tabs>
          <w:tab w:val="left" w:pos="1701"/>
        </w:tabs>
        <w:spacing w:after="300"/>
        <w:jc w:val="both"/>
        <w:rPr>
          <w:rFonts w:ascii="Arial" w:hAnsi="Arial" w:cs="Arial"/>
          <w:sz w:val="24"/>
          <w:szCs w:val="24"/>
        </w:rPr>
      </w:pPr>
      <w:r w:rsidRPr="00C030A1">
        <w:rPr>
          <w:rFonts w:ascii="Arial" w:hAnsi="Arial" w:cs="Arial"/>
          <w:sz w:val="24"/>
          <w:szCs w:val="24"/>
        </w:rPr>
        <w:t>Verejný obstarávateľ písomne požiada uchádzačov o predloženie dokladov preukazujúcich splnenie podmienok účasti v lehote nie kratšej ako päť pracovných dní odo dňa doručenia žiadosti a vyhodnotia ich podľa § 40 ZVO. Požiadavky na predmet zákazky verejný obstarávateľ a obstarávateľ vyhodnotia podľa § 53 ZVO.</w:t>
      </w:r>
      <w:r w:rsidR="00AB4230">
        <w:rPr>
          <w:rFonts w:ascii="Arial" w:hAnsi="Arial" w:cs="Arial"/>
          <w:sz w:val="24"/>
          <w:szCs w:val="24"/>
        </w:rPr>
        <w:t xml:space="preserve"> </w:t>
      </w:r>
    </w:p>
    <w:p w14:paraId="10E38044" w14:textId="77777777" w:rsidR="00C030A1" w:rsidRPr="00C030A1" w:rsidRDefault="00C030A1" w:rsidP="00C030A1">
      <w:pPr>
        <w:pStyle w:val="Textkomentra"/>
        <w:tabs>
          <w:tab w:val="left" w:pos="1701"/>
        </w:tabs>
        <w:spacing w:after="300"/>
        <w:jc w:val="both"/>
        <w:rPr>
          <w:rFonts w:ascii="Arial" w:hAnsi="Arial" w:cs="Arial"/>
          <w:sz w:val="24"/>
          <w:szCs w:val="24"/>
        </w:rPr>
      </w:pPr>
      <w:r w:rsidRPr="00C030A1">
        <w:rPr>
          <w:rFonts w:ascii="Arial" w:hAnsi="Arial" w:cs="Arial"/>
          <w:sz w:val="24"/>
          <w:szCs w:val="24"/>
        </w:rPr>
        <w:t>Z predložených dokladov musí byť zrejmé, že uchádzač spĺňal podmienky účasti:</w:t>
      </w:r>
    </w:p>
    <w:p w14:paraId="02BC5F76" w14:textId="7574E3D2" w:rsidR="00C030A1" w:rsidRPr="00C030A1" w:rsidRDefault="00C030A1" w:rsidP="00C030A1">
      <w:pPr>
        <w:pStyle w:val="Textkomentra"/>
        <w:numPr>
          <w:ilvl w:val="1"/>
          <w:numId w:val="31"/>
        </w:numPr>
        <w:tabs>
          <w:tab w:val="left" w:pos="1701"/>
        </w:tabs>
        <w:spacing w:after="300"/>
        <w:jc w:val="both"/>
        <w:rPr>
          <w:rFonts w:ascii="Arial" w:hAnsi="Arial" w:cs="Arial"/>
          <w:sz w:val="24"/>
          <w:szCs w:val="24"/>
        </w:rPr>
      </w:pPr>
      <w:r w:rsidRPr="00C030A1">
        <w:rPr>
          <w:rFonts w:ascii="Arial" w:hAnsi="Arial" w:cs="Arial"/>
          <w:sz w:val="24"/>
          <w:szCs w:val="24"/>
        </w:rPr>
        <w:t xml:space="preserve">pri dokladoch podľa § 32, 33 ZVO ku dňu predloženia ponuky alebo ku dňu, v ktorom uplynula lehota na predkladanie ponúk </w:t>
      </w:r>
    </w:p>
    <w:p w14:paraId="6CE7E9B6" w14:textId="70283A21" w:rsidR="00C030A1" w:rsidRDefault="00C030A1" w:rsidP="00C030A1">
      <w:pPr>
        <w:pStyle w:val="Textkomentra"/>
        <w:numPr>
          <w:ilvl w:val="1"/>
          <w:numId w:val="31"/>
        </w:numPr>
        <w:tabs>
          <w:tab w:val="left" w:pos="1701"/>
        </w:tabs>
        <w:spacing w:after="300"/>
        <w:jc w:val="both"/>
        <w:rPr>
          <w:rFonts w:ascii="Arial" w:hAnsi="Arial" w:cs="Arial"/>
          <w:sz w:val="24"/>
          <w:szCs w:val="24"/>
        </w:rPr>
      </w:pPr>
      <w:r w:rsidRPr="00C030A1">
        <w:rPr>
          <w:rFonts w:ascii="Arial" w:hAnsi="Arial" w:cs="Arial"/>
          <w:sz w:val="24"/>
          <w:szCs w:val="24"/>
        </w:rPr>
        <w:t>pri dokladoch podľa § 34 ZVO ku dňu vyhlásenia verejného obstarávania.</w:t>
      </w:r>
    </w:p>
    <w:p w14:paraId="0340C550" w14:textId="579962BF" w:rsidR="00C030A1" w:rsidRPr="00C030A1" w:rsidRDefault="00C030A1" w:rsidP="00C030A1">
      <w:pPr>
        <w:pStyle w:val="Textkomentra"/>
        <w:tabs>
          <w:tab w:val="left" w:pos="1701"/>
        </w:tabs>
        <w:spacing w:after="300"/>
        <w:jc w:val="both"/>
        <w:rPr>
          <w:rFonts w:ascii="Arial" w:hAnsi="Arial" w:cs="Arial"/>
          <w:sz w:val="24"/>
          <w:szCs w:val="24"/>
        </w:rPr>
      </w:pPr>
      <w:r w:rsidRPr="00C030A1">
        <w:rPr>
          <w:rFonts w:ascii="Arial" w:hAnsi="Arial" w:cs="Arial"/>
          <w:sz w:val="24"/>
          <w:szCs w:val="24"/>
        </w:rPr>
        <w:t>Je teda prípustné aj to, aby doklady preukazujúce splnenie podmienok účasti podľa §32, 33 a/alebo § 34 ZVO boli vydané aj po dni predloženia ponuky alebo po dni, v ktorom uplynula lehota na predkladanie ponúk, avšak:</w:t>
      </w:r>
    </w:p>
    <w:p w14:paraId="66DE40CA" w14:textId="4436D984" w:rsidR="00C030A1" w:rsidRPr="00C030A1" w:rsidRDefault="00C030A1" w:rsidP="00C030A1">
      <w:pPr>
        <w:pStyle w:val="Textkomentra"/>
        <w:numPr>
          <w:ilvl w:val="0"/>
          <w:numId w:val="32"/>
        </w:numPr>
        <w:tabs>
          <w:tab w:val="left" w:pos="1701"/>
        </w:tabs>
        <w:spacing w:after="300"/>
        <w:jc w:val="both"/>
        <w:rPr>
          <w:rFonts w:ascii="Arial" w:hAnsi="Arial" w:cs="Arial"/>
          <w:sz w:val="24"/>
          <w:szCs w:val="24"/>
        </w:rPr>
      </w:pPr>
      <w:r w:rsidRPr="00C030A1">
        <w:rPr>
          <w:rFonts w:ascii="Arial" w:hAnsi="Arial" w:cs="Arial"/>
          <w:sz w:val="24"/>
          <w:szCs w:val="24"/>
        </w:rPr>
        <w:t xml:space="preserve">pri dokladoch podľa § 32 a 33 ZVO musia obsahovať informáciu o splnení podmienok účasti ku dňu predloženia ponuky alebo ku dňu, v ktorom uplynula lehota na predkladanie ponúk alebo musí byť z týchto dokladov iným spôsobom zrejmé, že podmienka účasti bola splnená ku dňu predloženia ponuky alebo ku dňu, v ktorom uplynula lehota na predkladanie ponúk. </w:t>
      </w:r>
    </w:p>
    <w:p w14:paraId="6ADA62BB" w14:textId="44653F24" w:rsidR="00C030A1" w:rsidRDefault="00C030A1" w:rsidP="00C030A1">
      <w:pPr>
        <w:pStyle w:val="Textkomentra"/>
        <w:numPr>
          <w:ilvl w:val="0"/>
          <w:numId w:val="32"/>
        </w:numPr>
        <w:tabs>
          <w:tab w:val="left" w:pos="1701"/>
        </w:tabs>
        <w:spacing w:after="300"/>
        <w:jc w:val="both"/>
        <w:rPr>
          <w:rFonts w:ascii="Arial" w:hAnsi="Arial" w:cs="Arial"/>
          <w:sz w:val="24"/>
          <w:szCs w:val="24"/>
        </w:rPr>
      </w:pPr>
      <w:r w:rsidRPr="00C030A1">
        <w:rPr>
          <w:rFonts w:ascii="Arial" w:hAnsi="Arial" w:cs="Arial"/>
          <w:sz w:val="24"/>
          <w:szCs w:val="24"/>
        </w:rPr>
        <w:lastRenderedPageBreak/>
        <w:t>pri dokladoch podľa § 34 ZVO musia obsahovať informáciu o splnení podmienok účasti ku dňu vyhlásenia verejného obstarávania, alebo musí byť z týchto dokladov iným spôsobom zrejmé, že podmienka účasti bola splnená ku dňu vyhlásenia verejného obstarávania - inak povedané, rozhodné obdobie sa posudzuje ku dňu vyhlásenia verejného obstarávania.</w:t>
      </w:r>
    </w:p>
    <w:p w14:paraId="3CA73505" w14:textId="63763C97" w:rsidR="009F0762" w:rsidRDefault="006B25CB" w:rsidP="009F0762">
      <w:pPr>
        <w:pStyle w:val="Textkomentra"/>
        <w:tabs>
          <w:tab w:val="left" w:pos="1701"/>
        </w:tabs>
        <w:spacing w:after="300"/>
        <w:jc w:val="both"/>
        <w:rPr>
          <w:rFonts w:ascii="Arial" w:hAnsi="Arial" w:cs="Arial"/>
          <w:sz w:val="24"/>
          <w:szCs w:val="24"/>
        </w:rPr>
      </w:pPr>
      <w:r>
        <w:rPr>
          <w:rFonts w:ascii="Arial" w:hAnsi="Arial" w:cs="Arial"/>
          <w:sz w:val="24"/>
          <w:szCs w:val="24"/>
        </w:rPr>
        <w:t>Navrhovateľ,</w:t>
      </w:r>
      <w:r w:rsidR="009F0762" w:rsidRPr="009F0762">
        <w:rPr>
          <w:rFonts w:ascii="Arial" w:hAnsi="Arial" w:cs="Arial"/>
          <w:sz w:val="24"/>
          <w:szCs w:val="24"/>
        </w:rPr>
        <w:t xml:space="preserve"> ktorý sa verejného obstarávania zúčastňuje samostatne a ktorý nevyužíva zdroje a/alebo kapacity iných osôb na preukázanie splnenia podmienok účasti, vyplní a predloží jeden jednotný európsky dokument.</w:t>
      </w:r>
    </w:p>
    <w:p w14:paraId="000D213A" w14:textId="704D7C29" w:rsidR="009F0762" w:rsidRDefault="006B25CB" w:rsidP="009F0762">
      <w:pPr>
        <w:pStyle w:val="Textkomentra"/>
        <w:tabs>
          <w:tab w:val="left" w:pos="1701"/>
        </w:tabs>
        <w:spacing w:after="300"/>
        <w:jc w:val="both"/>
        <w:rPr>
          <w:rFonts w:ascii="Arial" w:hAnsi="Arial" w:cs="Arial"/>
          <w:sz w:val="24"/>
          <w:szCs w:val="24"/>
        </w:rPr>
      </w:pPr>
      <w:r>
        <w:rPr>
          <w:rFonts w:ascii="Arial" w:hAnsi="Arial" w:cs="Arial"/>
          <w:sz w:val="24"/>
          <w:szCs w:val="24"/>
        </w:rPr>
        <w:t>Navrhovateľ</w:t>
      </w:r>
      <w:r w:rsidR="009F0762" w:rsidRPr="009F0762">
        <w:rPr>
          <w:rFonts w:ascii="Arial" w:hAnsi="Arial" w:cs="Arial"/>
          <w:sz w:val="24"/>
          <w:szCs w:val="24"/>
        </w:rPr>
        <w:t>, ktorý sa verejného obstarávania zúčastňuje samostatne, ale využíva zdroje a/alebo kapacity iných osôb na preukázanie splnenia podmienok účasti, vyplní a predloží jednotný európsky dokument za svoju osobu spolu s vyplneným samostatným/i jednotným/i európskym/i dokumentom/i, ktorý/é obsahuje/ú príslušné informácie pre každú z osôb, ktorých zdroje a/alebo kapacity využíva uchádzač na preukázanie splnenia podmienok účasti.</w:t>
      </w:r>
      <w:r w:rsidR="009F0762">
        <w:rPr>
          <w:rFonts w:ascii="Arial" w:hAnsi="Arial" w:cs="Arial"/>
          <w:sz w:val="24"/>
          <w:szCs w:val="24"/>
        </w:rPr>
        <w:t xml:space="preserve"> </w:t>
      </w:r>
    </w:p>
    <w:p w14:paraId="670B5E59" w14:textId="094AD346" w:rsidR="009F0762" w:rsidRPr="00C030A1" w:rsidRDefault="009F0762" w:rsidP="009F0762">
      <w:pPr>
        <w:pStyle w:val="Textkomentra"/>
        <w:tabs>
          <w:tab w:val="left" w:pos="1701"/>
        </w:tabs>
        <w:spacing w:after="300"/>
        <w:jc w:val="both"/>
        <w:rPr>
          <w:rFonts w:ascii="Arial" w:hAnsi="Arial" w:cs="Arial"/>
          <w:sz w:val="24"/>
          <w:szCs w:val="24"/>
        </w:rPr>
      </w:pPr>
      <w:r w:rsidRPr="009F0762">
        <w:rPr>
          <w:rFonts w:ascii="Arial" w:hAnsi="Arial" w:cs="Arial"/>
          <w:sz w:val="24"/>
          <w:szCs w:val="24"/>
        </w:rPr>
        <w:t>Náležitosti týkajúce sa jednotného európskeho dokumentu upravujú ustanovenia § 39 ZVO, vyhlášky Úradu pre verejné obstarávanie č. 155/2016 Z. z., ktorou sa ustanovujú podrobnosti o jednotnom európskom dokumente a jeho obsahu a Vykonávacieho nariadenia Komisie EÚ 2016/7 z 5. januára 2016, ktorým sa ustanovuje štandardný formulár pre jednotný európsky dokument pre obstarávanie</w:t>
      </w:r>
      <w:r>
        <w:rPr>
          <w:rFonts w:ascii="Arial" w:hAnsi="Arial" w:cs="Arial"/>
          <w:sz w:val="24"/>
          <w:szCs w:val="24"/>
        </w:rPr>
        <w:t xml:space="preserve">. </w:t>
      </w:r>
    </w:p>
    <w:p w14:paraId="295CE904" w14:textId="4D37910D" w:rsidR="00D329FB" w:rsidRPr="00D329FB" w:rsidRDefault="00D329FB" w:rsidP="00D329FB">
      <w:pPr>
        <w:pStyle w:val="Textkomentra"/>
        <w:tabs>
          <w:tab w:val="left" w:pos="1701"/>
        </w:tabs>
        <w:spacing w:after="300"/>
        <w:jc w:val="both"/>
        <w:rPr>
          <w:rFonts w:ascii="Arial" w:hAnsi="Arial" w:cs="Arial"/>
          <w:sz w:val="24"/>
          <w:szCs w:val="24"/>
        </w:rPr>
      </w:pPr>
      <w:r w:rsidRPr="00C030A1">
        <w:rPr>
          <w:rFonts w:ascii="Arial" w:hAnsi="Arial" w:cs="Arial"/>
          <w:b/>
          <w:bCs/>
          <w:sz w:val="24"/>
          <w:szCs w:val="24"/>
        </w:rPr>
        <w:t>UPOZORNENIE:</w:t>
      </w:r>
      <w:r>
        <w:rPr>
          <w:rFonts w:ascii="Arial" w:hAnsi="Arial" w:cs="Arial"/>
          <w:sz w:val="24"/>
          <w:szCs w:val="24"/>
        </w:rPr>
        <w:t xml:space="preserve"> </w:t>
      </w:r>
      <w:r w:rsidRPr="00035FAE">
        <w:rPr>
          <w:rFonts w:ascii="Arial" w:hAnsi="Arial" w:cs="Arial"/>
          <w:b/>
          <w:bCs/>
          <w:sz w:val="24"/>
          <w:szCs w:val="24"/>
        </w:rPr>
        <w:t>Od októbra 2018 je JED poskytovaný výlučne v elektronickej forme.</w:t>
      </w:r>
    </w:p>
    <w:p w14:paraId="6C640BB4" w14:textId="77777777" w:rsidR="00D329FB" w:rsidRPr="00D329FB" w:rsidRDefault="00D329FB" w:rsidP="00D329FB">
      <w:pPr>
        <w:pStyle w:val="Textkomentra"/>
        <w:tabs>
          <w:tab w:val="left" w:pos="1701"/>
        </w:tabs>
        <w:spacing w:after="300"/>
        <w:jc w:val="both"/>
        <w:rPr>
          <w:rFonts w:ascii="Arial" w:hAnsi="Arial" w:cs="Arial"/>
          <w:sz w:val="24"/>
          <w:szCs w:val="24"/>
        </w:rPr>
      </w:pPr>
      <w:r w:rsidRPr="00D329FB">
        <w:rPr>
          <w:rFonts w:ascii="Arial" w:hAnsi="Arial" w:cs="Arial"/>
          <w:sz w:val="24"/>
          <w:szCs w:val="24"/>
        </w:rPr>
        <w:t>Európska komisia poskytuje bezplatnú webovú službu pre kupujúcich, uchádzačov a iné subjekty, ktoré majú záujem vyplniť JED elektronicky. Online formulár je možné vyplniť, vytlačiť a potom odoslať spolu so zvyškom ponuky. Ak postup prebieha elektronicky, JED je možné exportovať, uložiť a predložiť elektronicky.</w:t>
      </w:r>
    </w:p>
    <w:p w14:paraId="5521DCA5" w14:textId="7F60230E" w:rsidR="00D329FB" w:rsidRPr="00D329FB" w:rsidRDefault="00D329FB" w:rsidP="00D329FB">
      <w:pPr>
        <w:pStyle w:val="Textkomentra"/>
        <w:tabs>
          <w:tab w:val="left" w:pos="1701"/>
        </w:tabs>
        <w:spacing w:after="300"/>
        <w:jc w:val="both"/>
        <w:rPr>
          <w:rFonts w:ascii="Arial" w:hAnsi="Arial" w:cs="Arial"/>
          <w:sz w:val="24"/>
          <w:szCs w:val="24"/>
        </w:rPr>
      </w:pPr>
      <w:r w:rsidRPr="00D329FB">
        <w:rPr>
          <w:rFonts w:ascii="Arial" w:hAnsi="Arial" w:cs="Arial"/>
          <w:sz w:val="24"/>
          <w:szCs w:val="24"/>
        </w:rPr>
        <w:t xml:space="preserve">Verejný obstarávateľ si vytvorí k zákazke svoj „vlastný“ vzor JED-u, označením/výberom jednotlivých polí formulára - elektronickú štruktúru svojich požiadaviek (v súlade s podmienkami účasti, ktoré v zadávaní zákazky požaduje preukázať). Tento elektronický JED, vygenerovaný verejným obstarávateľom bude následne sprístupnený v systéme </w:t>
      </w:r>
      <w:r w:rsidR="003E0454">
        <w:rPr>
          <w:rFonts w:ascii="Arial" w:hAnsi="Arial" w:cs="Arial"/>
          <w:sz w:val="24"/>
          <w:szCs w:val="24"/>
        </w:rPr>
        <w:t>JOSEPHINE</w:t>
      </w:r>
      <w:r w:rsidRPr="00D329FB">
        <w:rPr>
          <w:rFonts w:ascii="Arial" w:hAnsi="Arial" w:cs="Arial"/>
          <w:sz w:val="24"/>
          <w:szCs w:val="24"/>
        </w:rPr>
        <w:t xml:space="preserve"> už len v rozsahu požiadaviek verejného obstarávateľa, čo výrazne zníži chybovosť a náročnosť jeho vypĺňania a v nadväznosti na to aj jeho vyhodnocovanie zo strany verejného obstarávateľa.</w:t>
      </w:r>
    </w:p>
    <w:p w14:paraId="06DE6ABF" w14:textId="597D988C" w:rsidR="00D329FB" w:rsidRPr="00D329FB" w:rsidRDefault="00135FB9" w:rsidP="00D329FB">
      <w:pPr>
        <w:pStyle w:val="Textkomentra"/>
        <w:tabs>
          <w:tab w:val="left" w:pos="1701"/>
        </w:tabs>
        <w:spacing w:after="300"/>
        <w:jc w:val="both"/>
        <w:rPr>
          <w:rFonts w:ascii="Arial" w:hAnsi="Arial" w:cs="Arial"/>
          <w:sz w:val="24"/>
          <w:szCs w:val="24"/>
        </w:rPr>
      </w:pPr>
      <w:r>
        <w:rPr>
          <w:rFonts w:ascii="Arial" w:hAnsi="Arial" w:cs="Arial"/>
          <w:sz w:val="24"/>
          <w:szCs w:val="24"/>
        </w:rPr>
        <w:t>Navrhovateľ</w:t>
      </w:r>
      <w:r w:rsidR="00D329FB" w:rsidRPr="00D329FB">
        <w:rPr>
          <w:rFonts w:ascii="Arial" w:hAnsi="Arial" w:cs="Arial"/>
          <w:sz w:val="24"/>
          <w:szCs w:val="24"/>
        </w:rPr>
        <w:t xml:space="preserve"> si verejným obstarávateľom pripravenú/vygenerovanú verziu JED-u vo formáte .</w:t>
      </w:r>
      <w:proofErr w:type="spellStart"/>
      <w:r w:rsidR="00D329FB" w:rsidRPr="00D329FB">
        <w:rPr>
          <w:rFonts w:ascii="Arial" w:hAnsi="Arial" w:cs="Arial"/>
          <w:sz w:val="24"/>
          <w:szCs w:val="24"/>
        </w:rPr>
        <w:t>xml</w:t>
      </w:r>
      <w:proofErr w:type="spellEnd"/>
      <w:r w:rsidR="00D329FB" w:rsidRPr="00D329FB">
        <w:rPr>
          <w:rFonts w:ascii="Arial" w:hAnsi="Arial" w:cs="Arial"/>
          <w:sz w:val="24"/>
          <w:szCs w:val="24"/>
        </w:rPr>
        <w:t xml:space="preserve">, ktorá bude zverejnená verejným obstarávateľom v systéme </w:t>
      </w:r>
      <w:r>
        <w:rPr>
          <w:rFonts w:ascii="Arial" w:hAnsi="Arial" w:cs="Arial"/>
          <w:sz w:val="24"/>
          <w:szCs w:val="24"/>
        </w:rPr>
        <w:t>JOSEPHINE</w:t>
      </w:r>
      <w:r w:rsidR="00D329FB" w:rsidRPr="00D329FB">
        <w:rPr>
          <w:rFonts w:ascii="Arial" w:hAnsi="Arial" w:cs="Arial"/>
          <w:sz w:val="24"/>
          <w:szCs w:val="24"/>
        </w:rPr>
        <w:t xml:space="preserve"> stiahne do svojho počítača. Následne si uchádzač/záujemca v internetovom prehliadači otvorí elektronický JED na web stránke UVO, ktorý je dostupný na adrese: </w:t>
      </w:r>
    </w:p>
    <w:p w14:paraId="49543E90" w14:textId="46912CFA" w:rsidR="00D329FB" w:rsidRPr="00D329FB" w:rsidRDefault="00035FAE" w:rsidP="00D329FB">
      <w:pPr>
        <w:pStyle w:val="Textkomentra"/>
        <w:tabs>
          <w:tab w:val="left" w:pos="1701"/>
        </w:tabs>
        <w:spacing w:after="300"/>
        <w:jc w:val="both"/>
        <w:rPr>
          <w:rFonts w:ascii="Arial" w:hAnsi="Arial" w:cs="Arial"/>
          <w:sz w:val="24"/>
          <w:szCs w:val="24"/>
        </w:rPr>
      </w:pPr>
      <w:hyperlink r:id="rId10" w:history="1">
        <w:r w:rsidRPr="007D4702">
          <w:rPr>
            <w:rStyle w:val="Hypertextovprepojenie"/>
            <w:rFonts w:ascii="Arial" w:hAnsi="Arial" w:cs="Arial"/>
            <w:sz w:val="24"/>
            <w:szCs w:val="24"/>
          </w:rPr>
          <w:t>https://www.uvo.gov.sk/espd/</w:t>
        </w:r>
      </w:hyperlink>
      <w:r>
        <w:rPr>
          <w:rFonts w:ascii="Arial" w:hAnsi="Arial" w:cs="Arial"/>
          <w:sz w:val="24"/>
          <w:szCs w:val="24"/>
        </w:rPr>
        <w:t xml:space="preserve"> </w:t>
      </w:r>
    </w:p>
    <w:p w14:paraId="18A85B4B" w14:textId="6DA99E98" w:rsidR="00D329FB" w:rsidRPr="00D329FB" w:rsidRDefault="00D329FB" w:rsidP="00D329FB">
      <w:pPr>
        <w:pStyle w:val="Textkomentra"/>
        <w:tabs>
          <w:tab w:val="left" w:pos="1701"/>
        </w:tabs>
        <w:spacing w:after="300"/>
        <w:jc w:val="both"/>
        <w:rPr>
          <w:rFonts w:ascii="Arial" w:hAnsi="Arial" w:cs="Arial"/>
          <w:sz w:val="24"/>
          <w:szCs w:val="24"/>
        </w:rPr>
      </w:pPr>
      <w:r w:rsidRPr="00D329FB">
        <w:rPr>
          <w:rFonts w:ascii="Arial" w:hAnsi="Arial" w:cs="Arial"/>
          <w:sz w:val="24"/>
          <w:szCs w:val="24"/>
        </w:rPr>
        <w:t xml:space="preserve">Potom si </w:t>
      </w:r>
      <w:r w:rsidR="00F21779">
        <w:rPr>
          <w:rFonts w:ascii="Arial" w:hAnsi="Arial" w:cs="Arial"/>
          <w:sz w:val="24"/>
          <w:szCs w:val="24"/>
        </w:rPr>
        <w:t>navrhovateľ</w:t>
      </w:r>
      <w:r w:rsidRPr="00D329FB">
        <w:rPr>
          <w:rFonts w:ascii="Arial" w:hAnsi="Arial" w:cs="Arial"/>
          <w:sz w:val="24"/>
          <w:szCs w:val="24"/>
        </w:rPr>
        <w:t xml:space="preserve"> vyberie možnosť „Som hospodársky subjekt“ a cez funkciu „Importovať JED“ si otvorí JED vo formáte .</w:t>
      </w:r>
      <w:proofErr w:type="spellStart"/>
      <w:r w:rsidRPr="00D329FB">
        <w:rPr>
          <w:rFonts w:ascii="Arial" w:hAnsi="Arial" w:cs="Arial"/>
          <w:sz w:val="24"/>
          <w:szCs w:val="24"/>
        </w:rPr>
        <w:t>xml</w:t>
      </w:r>
      <w:proofErr w:type="spellEnd"/>
      <w:r w:rsidRPr="00D329FB">
        <w:rPr>
          <w:rFonts w:ascii="Arial" w:hAnsi="Arial" w:cs="Arial"/>
          <w:sz w:val="24"/>
          <w:szCs w:val="24"/>
        </w:rPr>
        <w:t xml:space="preserve">, ktorý môže následne vyplniť a </w:t>
      </w:r>
      <w:r w:rsidRPr="00D329FB">
        <w:rPr>
          <w:rFonts w:ascii="Arial" w:hAnsi="Arial" w:cs="Arial"/>
          <w:sz w:val="24"/>
          <w:szCs w:val="24"/>
        </w:rPr>
        <w:lastRenderedPageBreak/>
        <w:t>prostredníctvom tlačidiel „Prehľad“ a následne „Stiahnuť ako“, uložiť do svojho počítača:</w:t>
      </w:r>
    </w:p>
    <w:p w14:paraId="0DC305DF" w14:textId="2FA79175" w:rsidR="00D329FB" w:rsidRPr="00D329FB" w:rsidRDefault="00D329FB" w:rsidP="00035FAE">
      <w:pPr>
        <w:pStyle w:val="Textkomentra"/>
        <w:tabs>
          <w:tab w:val="left" w:pos="1701"/>
        </w:tabs>
        <w:jc w:val="both"/>
        <w:rPr>
          <w:rFonts w:ascii="Arial" w:hAnsi="Arial" w:cs="Arial"/>
          <w:sz w:val="24"/>
          <w:szCs w:val="24"/>
        </w:rPr>
      </w:pPr>
      <w:r w:rsidRPr="00D329FB">
        <w:rPr>
          <w:rFonts w:ascii="Arial" w:hAnsi="Arial" w:cs="Arial"/>
          <w:sz w:val="24"/>
          <w:szCs w:val="24"/>
        </w:rPr>
        <w:t>a) vo formáte .</w:t>
      </w:r>
      <w:proofErr w:type="spellStart"/>
      <w:r w:rsidRPr="00D329FB">
        <w:rPr>
          <w:rFonts w:ascii="Arial" w:hAnsi="Arial" w:cs="Arial"/>
          <w:sz w:val="24"/>
          <w:szCs w:val="24"/>
        </w:rPr>
        <w:t>xml</w:t>
      </w:r>
      <w:proofErr w:type="spellEnd"/>
      <w:r w:rsidRPr="00D329FB">
        <w:rPr>
          <w:rFonts w:ascii="Arial" w:hAnsi="Arial" w:cs="Arial"/>
          <w:sz w:val="24"/>
          <w:szCs w:val="24"/>
        </w:rPr>
        <w:t xml:space="preserve">  a ten  môže  zaslať cez systém </w:t>
      </w:r>
      <w:r w:rsidR="00F21779">
        <w:rPr>
          <w:rFonts w:ascii="Arial" w:hAnsi="Arial" w:cs="Arial"/>
          <w:sz w:val="24"/>
          <w:szCs w:val="24"/>
        </w:rPr>
        <w:t>JOSEPHINE</w:t>
      </w:r>
      <w:r w:rsidRPr="00D329FB">
        <w:rPr>
          <w:rFonts w:ascii="Arial" w:hAnsi="Arial" w:cs="Arial"/>
          <w:sz w:val="24"/>
          <w:szCs w:val="24"/>
        </w:rPr>
        <w:t xml:space="preserve"> alebo </w:t>
      </w:r>
    </w:p>
    <w:p w14:paraId="72B172D6" w14:textId="52A780AD" w:rsidR="00D329FB" w:rsidRDefault="00D329FB" w:rsidP="00035FAE">
      <w:pPr>
        <w:pStyle w:val="Textkomentra"/>
        <w:tabs>
          <w:tab w:val="left" w:pos="1701"/>
        </w:tabs>
        <w:jc w:val="both"/>
        <w:rPr>
          <w:rFonts w:ascii="Arial" w:hAnsi="Arial" w:cs="Arial"/>
          <w:sz w:val="24"/>
          <w:szCs w:val="24"/>
        </w:rPr>
      </w:pPr>
      <w:r w:rsidRPr="00D329FB">
        <w:rPr>
          <w:rFonts w:ascii="Arial" w:hAnsi="Arial" w:cs="Arial"/>
          <w:sz w:val="24"/>
          <w:szCs w:val="24"/>
        </w:rPr>
        <w:t xml:space="preserve">b) vo formáte </w:t>
      </w:r>
      <w:proofErr w:type="spellStart"/>
      <w:r w:rsidRPr="00D329FB">
        <w:rPr>
          <w:rFonts w:ascii="Arial" w:hAnsi="Arial" w:cs="Arial"/>
          <w:sz w:val="24"/>
          <w:szCs w:val="24"/>
        </w:rPr>
        <w:t>pdf</w:t>
      </w:r>
      <w:proofErr w:type="spellEnd"/>
      <w:r w:rsidRPr="00D329FB">
        <w:rPr>
          <w:rFonts w:ascii="Arial" w:hAnsi="Arial" w:cs="Arial"/>
          <w:sz w:val="24"/>
          <w:szCs w:val="24"/>
        </w:rPr>
        <w:t xml:space="preserve">, ktorý môže vytlačiť podpísať a </w:t>
      </w:r>
      <w:proofErr w:type="spellStart"/>
      <w:r w:rsidRPr="00D329FB">
        <w:rPr>
          <w:rFonts w:ascii="Arial" w:hAnsi="Arial" w:cs="Arial"/>
          <w:sz w:val="24"/>
          <w:szCs w:val="24"/>
        </w:rPr>
        <w:t>oscanované</w:t>
      </w:r>
      <w:proofErr w:type="spellEnd"/>
      <w:r w:rsidRPr="00D329FB">
        <w:rPr>
          <w:rFonts w:ascii="Arial" w:hAnsi="Arial" w:cs="Arial"/>
          <w:sz w:val="24"/>
          <w:szCs w:val="24"/>
        </w:rPr>
        <w:t xml:space="preserve"> zaslať verejnému obstarávateľovi cez systém </w:t>
      </w:r>
      <w:r w:rsidR="00F21779">
        <w:rPr>
          <w:rFonts w:ascii="Arial" w:hAnsi="Arial" w:cs="Arial"/>
          <w:sz w:val="24"/>
          <w:szCs w:val="24"/>
        </w:rPr>
        <w:t>JOSEPHINE</w:t>
      </w:r>
    </w:p>
    <w:p w14:paraId="361BC31B" w14:textId="77777777" w:rsidR="00035FAE" w:rsidRPr="00D329FB" w:rsidRDefault="00035FAE" w:rsidP="00035FAE">
      <w:pPr>
        <w:pStyle w:val="Textkomentra"/>
        <w:tabs>
          <w:tab w:val="left" w:pos="1701"/>
        </w:tabs>
        <w:jc w:val="both"/>
        <w:rPr>
          <w:rFonts w:ascii="Arial" w:hAnsi="Arial" w:cs="Arial"/>
          <w:sz w:val="24"/>
          <w:szCs w:val="24"/>
        </w:rPr>
      </w:pPr>
    </w:p>
    <w:p w14:paraId="482DFDAD" w14:textId="724307EE" w:rsidR="00D329FB" w:rsidRPr="00D329FB" w:rsidRDefault="00D329FB" w:rsidP="00D329FB">
      <w:pPr>
        <w:pStyle w:val="Textkomentra"/>
        <w:tabs>
          <w:tab w:val="left" w:pos="1701"/>
        </w:tabs>
        <w:spacing w:after="300"/>
        <w:jc w:val="both"/>
        <w:rPr>
          <w:rFonts w:ascii="Arial" w:hAnsi="Arial" w:cs="Arial"/>
          <w:sz w:val="24"/>
          <w:szCs w:val="24"/>
        </w:rPr>
      </w:pPr>
      <w:r w:rsidRPr="00D329FB">
        <w:rPr>
          <w:rFonts w:ascii="Arial" w:hAnsi="Arial" w:cs="Arial"/>
          <w:sz w:val="24"/>
          <w:szCs w:val="24"/>
        </w:rPr>
        <w:t>Podrobný postup je uvedený v dokumente zverejnenom na webovom sídle úradu: Príručka k elektronickej službe na vyplnenie a opätovné využitie JED-u.</w:t>
      </w:r>
    </w:p>
    <w:p w14:paraId="2769BDDA" w14:textId="77777777" w:rsidR="00D329FB" w:rsidRPr="00D329FB" w:rsidRDefault="00D329FB" w:rsidP="00D329FB">
      <w:pPr>
        <w:pStyle w:val="Textkomentra"/>
        <w:tabs>
          <w:tab w:val="left" w:pos="1701"/>
        </w:tabs>
        <w:spacing w:after="300"/>
        <w:jc w:val="both"/>
        <w:rPr>
          <w:rFonts w:ascii="Arial" w:hAnsi="Arial" w:cs="Arial"/>
          <w:sz w:val="24"/>
          <w:szCs w:val="24"/>
        </w:rPr>
      </w:pPr>
      <w:r w:rsidRPr="00035FAE">
        <w:rPr>
          <w:rFonts w:ascii="Arial" w:hAnsi="Arial" w:cs="Arial"/>
          <w:b/>
          <w:bCs/>
          <w:sz w:val="24"/>
          <w:szCs w:val="24"/>
        </w:rPr>
        <w:t xml:space="preserve">Verejný obstarávateľ uvádza, že obmedzuje informácie požadované na podmienky účasti </w:t>
      </w:r>
      <w:r w:rsidRPr="00D329FB">
        <w:rPr>
          <w:rFonts w:ascii="Arial" w:hAnsi="Arial" w:cs="Arial"/>
          <w:sz w:val="24"/>
          <w:szCs w:val="24"/>
        </w:rPr>
        <w:t xml:space="preserve">(týkajúce sa časti IV: Podmienky účasti oddiel A až D) </w:t>
      </w:r>
      <w:r w:rsidRPr="00035FAE">
        <w:rPr>
          <w:rFonts w:ascii="Arial" w:hAnsi="Arial" w:cs="Arial"/>
          <w:b/>
          <w:bCs/>
          <w:sz w:val="24"/>
          <w:szCs w:val="24"/>
        </w:rPr>
        <w:t>na jednu otázku, s odpoveďou</w:t>
      </w:r>
      <w:r w:rsidRPr="00D329FB">
        <w:rPr>
          <w:rFonts w:ascii="Arial" w:hAnsi="Arial" w:cs="Arial"/>
          <w:sz w:val="24"/>
          <w:szCs w:val="24"/>
        </w:rPr>
        <w:t xml:space="preserve"> áno alebo nie (α: Globálny údaj pre všetky podmienky účasti), </w:t>
      </w:r>
      <w:proofErr w:type="spellStart"/>
      <w:r w:rsidRPr="00D329FB">
        <w:rPr>
          <w:rFonts w:ascii="Arial" w:hAnsi="Arial" w:cs="Arial"/>
          <w:sz w:val="24"/>
          <w:szCs w:val="24"/>
        </w:rPr>
        <w:t>t.j</w:t>
      </w:r>
      <w:proofErr w:type="spellEnd"/>
      <w:r w:rsidRPr="00D329FB">
        <w:rPr>
          <w:rFonts w:ascii="Arial" w:hAnsi="Arial" w:cs="Arial"/>
          <w:sz w:val="24"/>
          <w:szCs w:val="24"/>
        </w:rPr>
        <w:t xml:space="preserve">. </w:t>
      </w:r>
      <w:r w:rsidRPr="00035FAE">
        <w:rPr>
          <w:rFonts w:ascii="Arial" w:hAnsi="Arial" w:cs="Arial"/>
          <w:b/>
          <w:bCs/>
          <w:sz w:val="24"/>
          <w:szCs w:val="24"/>
        </w:rPr>
        <w:t>či hospodárske subjekty spĺňajú všetky požadované podmienky účasti, týkajúce sa ekonomického a finančného postavenia a technickej alebo odbornej spôsobilosti.</w:t>
      </w:r>
    </w:p>
    <w:p w14:paraId="5B3B116E" w14:textId="5C952289" w:rsidR="00E949B1" w:rsidRDefault="00D329FB" w:rsidP="002711D3">
      <w:pPr>
        <w:pStyle w:val="Textkomentra"/>
        <w:tabs>
          <w:tab w:val="left" w:pos="1701"/>
        </w:tabs>
        <w:spacing w:after="300"/>
        <w:jc w:val="both"/>
        <w:rPr>
          <w:rFonts w:ascii="Arial" w:hAnsi="Arial" w:cs="Arial"/>
          <w:sz w:val="24"/>
          <w:szCs w:val="24"/>
        </w:rPr>
      </w:pPr>
      <w:r w:rsidRPr="00D329FB">
        <w:rPr>
          <w:rFonts w:ascii="Arial" w:hAnsi="Arial" w:cs="Arial"/>
          <w:sz w:val="24"/>
          <w:szCs w:val="24"/>
        </w:rPr>
        <w:t xml:space="preserve">Upozornenie: Verejný obstarávateľ odporúča po vyplnení JED </w:t>
      </w:r>
      <w:r w:rsidR="006E3B6A" w:rsidRPr="00D329FB">
        <w:rPr>
          <w:rFonts w:ascii="Arial" w:hAnsi="Arial" w:cs="Arial"/>
          <w:sz w:val="24"/>
          <w:szCs w:val="24"/>
        </w:rPr>
        <w:t>stiahnuť</w:t>
      </w:r>
      <w:r w:rsidRPr="00D329FB">
        <w:rPr>
          <w:rFonts w:ascii="Arial" w:hAnsi="Arial" w:cs="Arial"/>
          <w:sz w:val="24"/>
          <w:szCs w:val="24"/>
        </w:rPr>
        <w:t xml:space="preserve"> vo formáte </w:t>
      </w:r>
      <w:proofErr w:type="spellStart"/>
      <w:r w:rsidRPr="00D329FB">
        <w:rPr>
          <w:rFonts w:ascii="Arial" w:hAnsi="Arial" w:cs="Arial"/>
          <w:sz w:val="24"/>
          <w:szCs w:val="24"/>
        </w:rPr>
        <w:t>pdf</w:t>
      </w:r>
      <w:proofErr w:type="spellEnd"/>
      <w:r w:rsidRPr="00D329FB">
        <w:rPr>
          <w:rFonts w:ascii="Arial" w:hAnsi="Arial" w:cs="Arial"/>
          <w:sz w:val="24"/>
          <w:szCs w:val="24"/>
        </w:rPr>
        <w:t xml:space="preserve"> a tak predložiť do ponuky, z dôvodu, že pri následnej kontrole </w:t>
      </w:r>
      <w:proofErr w:type="spellStart"/>
      <w:r w:rsidRPr="00D329FB">
        <w:rPr>
          <w:rFonts w:ascii="Arial" w:hAnsi="Arial" w:cs="Arial"/>
          <w:sz w:val="24"/>
          <w:szCs w:val="24"/>
        </w:rPr>
        <w:t>JEDu</w:t>
      </w:r>
      <w:proofErr w:type="spellEnd"/>
      <w:r w:rsidRPr="00D329FB">
        <w:rPr>
          <w:rFonts w:ascii="Arial" w:hAnsi="Arial" w:cs="Arial"/>
          <w:sz w:val="24"/>
          <w:szCs w:val="24"/>
        </w:rPr>
        <w:t xml:space="preserve"> verejným obstarávateľom, ktorý je vložený do ponuky vo formáte </w:t>
      </w:r>
      <w:proofErr w:type="spellStart"/>
      <w:r w:rsidRPr="00D329FB">
        <w:rPr>
          <w:rFonts w:ascii="Arial" w:hAnsi="Arial" w:cs="Arial"/>
          <w:sz w:val="24"/>
          <w:szCs w:val="24"/>
        </w:rPr>
        <w:t>xml</w:t>
      </w:r>
      <w:proofErr w:type="spellEnd"/>
      <w:r w:rsidRPr="00D329FB">
        <w:rPr>
          <w:rFonts w:ascii="Arial" w:hAnsi="Arial" w:cs="Arial"/>
          <w:sz w:val="24"/>
          <w:szCs w:val="24"/>
        </w:rPr>
        <w:t xml:space="preserve"> (a nie </w:t>
      </w:r>
      <w:proofErr w:type="spellStart"/>
      <w:r w:rsidRPr="00D329FB">
        <w:rPr>
          <w:rFonts w:ascii="Arial" w:hAnsi="Arial" w:cs="Arial"/>
          <w:sz w:val="24"/>
          <w:szCs w:val="24"/>
        </w:rPr>
        <w:t>pdf</w:t>
      </w:r>
      <w:proofErr w:type="spellEnd"/>
      <w:r w:rsidRPr="00D329FB">
        <w:rPr>
          <w:rFonts w:ascii="Arial" w:hAnsi="Arial" w:cs="Arial"/>
          <w:sz w:val="24"/>
          <w:szCs w:val="24"/>
        </w:rPr>
        <w:t xml:space="preserve">) niekedy nejde stiahnuť </w:t>
      </w:r>
      <w:proofErr w:type="spellStart"/>
      <w:r w:rsidRPr="00D329FB">
        <w:rPr>
          <w:rFonts w:ascii="Arial" w:hAnsi="Arial" w:cs="Arial"/>
          <w:sz w:val="24"/>
          <w:szCs w:val="24"/>
        </w:rPr>
        <w:t>xml</w:t>
      </w:r>
      <w:proofErr w:type="spellEnd"/>
      <w:r w:rsidRPr="00D329FB">
        <w:rPr>
          <w:rFonts w:ascii="Arial" w:hAnsi="Arial" w:cs="Arial"/>
          <w:sz w:val="24"/>
          <w:szCs w:val="24"/>
        </w:rPr>
        <w:t xml:space="preserve"> verzia., a teda sa nedá verejnému obstarávateľovi skontrolovať vyplnený JED v elektronickej podobe.</w:t>
      </w:r>
    </w:p>
    <w:p w14:paraId="02073E6C" w14:textId="5C6EB754" w:rsidR="00035FAE" w:rsidRDefault="00065388" w:rsidP="002711D3">
      <w:pPr>
        <w:pStyle w:val="Textkomentra"/>
        <w:tabs>
          <w:tab w:val="left" w:pos="1701"/>
        </w:tabs>
        <w:spacing w:after="300"/>
        <w:jc w:val="both"/>
        <w:rPr>
          <w:rFonts w:ascii="Arial" w:hAnsi="Arial" w:cs="Arial"/>
          <w:sz w:val="24"/>
          <w:szCs w:val="24"/>
        </w:rPr>
      </w:pPr>
      <w:r>
        <w:rPr>
          <w:rFonts w:ascii="Arial" w:hAnsi="Arial" w:cs="Arial"/>
          <w:sz w:val="24"/>
          <w:szCs w:val="24"/>
        </w:rPr>
        <w:t>Navrhovateľ</w:t>
      </w:r>
      <w:r w:rsidR="00035FAE" w:rsidRPr="00035FAE">
        <w:rPr>
          <w:rFonts w:ascii="Arial" w:hAnsi="Arial" w:cs="Arial"/>
          <w:sz w:val="24"/>
          <w:szCs w:val="24"/>
        </w:rPr>
        <w:t xml:space="preserve"> môže v ponuke cez systém </w:t>
      </w:r>
      <w:r w:rsidR="0042612D">
        <w:rPr>
          <w:rFonts w:ascii="Arial" w:hAnsi="Arial" w:cs="Arial"/>
          <w:sz w:val="24"/>
          <w:szCs w:val="24"/>
        </w:rPr>
        <w:t>IS JOSEPHINE</w:t>
      </w:r>
      <w:r w:rsidR="00035FAE" w:rsidRPr="00035FAE">
        <w:rPr>
          <w:rFonts w:ascii="Arial" w:hAnsi="Arial" w:cs="Arial"/>
          <w:sz w:val="24"/>
          <w:szCs w:val="24"/>
        </w:rPr>
        <w:t xml:space="preserve"> predložiť aj kópie dokladov vrátane kópií v elektronickej podobe. Verejný obstarávateľ môže kedykoľvek počas priebehu verejného obstarávania požiadať </w:t>
      </w:r>
      <w:r w:rsidR="002E50FD">
        <w:rPr>
          <w:rFonts w:ascii="Arial" w:hAnsi="Arial" w:cs="Arial"/>
          <w:sz w:val="24"/>
          <w:szCs w:val="24"/>
        </w:rPr>
        <w:t xml:space="preserve">navrhovateľa </w:t>
      </w:r>
      <w:r w:rsidR="00035FAE" w:rsidRPr="00035FAE">
        <w:rPr>
          <w:rFonts w:ascii="Arial" w:hAnsi="Arial" w:cs="Arial"/>
          <w:sz w:val="24"/>
          <w:szCs w:val="24"/>
        </w:rPr>
        <w:t xml:space="preserve">o predloženie originálu príslušného dokumentu, úradne osvedčenej kópie originálu príslušného dokumentu alebo zaručenej konverzie, ak má pochybnosti o pravosti predloženého dokumentu alebo ak je to potrebné na zabezpečenie riadneho priebehu verejného obstarávania. Ak </w:t>
      </w:r>
      <w:r w:rsidR="000214D2">
        <w:rPr>
          <w:rFonts w:ascii="Arial" w:hAnsi="Arial" w:cs="Arial"/>
          <w:sz w:val="24"/>
          <w:szCs w:val="24"/>
        </w:rPr>
        <w:t>navrhovateľ</w:t>
      </w:r>
      <w:r w:rsidR="00035FAE" w:rsidRPr="00035FAE">
        <w:rPr>
          <w:rFonts w:ascii="Arial" w:hAnsi="Arial" w:cs="Arial"/>
          <w:sz w:val="24"/>
          <w:szCs w:val="24"/>
        </w:rPr>
        <w:t xml:space="preserve"> nepredloží doklady v lehote určenej verejným obstarávateľom, ktorá nesmie byť kratšia ako päť pracovných dní odo dňa doručenia žiadosti, verejný obstarávateľ uchádzača vylúči. Ustanovenia § 40 ods. 4 ZVO alebo § 53 ods. 1 a 2 ZVO týmto nie sú dotknuté.</w:t>
      </w:r>
      <w:r w:rsidR="00035FAE">
        <w:rPr>
          <w:rFonts w:ascii="Arial" w:hAnsi="Arial" w:cs="Arial"/>
          <w:sz w:val="24"/>
          <w:szCs w:val="24"/>
        </w:rPr>
        <w:t xml:space="preserve"> </w:t>
      </w:r>
    </w:p>
    <w:p w14:paraId="5D5D2778" w14:textId="07490EFB" w:rsidR="00982D61" w:rsidRDefault="00982D61" w:rsidP="00982D61">
      <w:pPr>
        <w:pStyle w:val="Textkomentra"/>
        <w:tabs>
          <w:tab w:val="left" w:pos="1701"/>
        </w:tabs>
        <w:spacing w:after="300"/>
        <w:jc w:val="both"/>
        <w:rPr>
          <w:rFonts w:ascii="Arial" w:hAnsi="Arial" w:cs="Arial"/>
          <w:sz w:val="24"/>
          <w:szCs w:val="24"/>
        </w:rPr>
      </w:pPr>
      <w:r>
        <w:rPr>
          <w:rFonts w:ascii="Arial" w:hAnsi="Arial" w:cs="Arial"/>
          <w:sz w:val="24"/>
          <w:szCs w:val="24"/>
        </w:rPr>
        <w:t xml:space="preserve">15. </w:t>
      </w:r>
      <w:r w:rsidRPr="00982D61">
        <w:rPr>
          <w:rFonts w:ascii="Arial" w:hAnsi="Arial" w:cs="Arial"/>
          <w:sz w:val="24"/>
          <w:szCs w:val="24"/>
        </w:rPr>
        <w:t xml:space="preserve">Verejný obstarávateľ vylúči z verejného obstarávania </w:t>
      </w:r>
      <w:r w:rsidR="000214D2">
        <w:rPr>
          <w:rFonts w:ascii="Arial" w:hAnsi="Arial" w:cs="Arial"/>
          <w:sz w:val="24"/>
          <w:szCs w:val="24"/>
        </w:rPr>
        <w:t>navrhovateľa</w:t>
      </w:r>
      <w:r w:rsidRPr="00982D61">
        <w:rPr>
          <w:rFonts w:ascii="Arial" w:hAnsi="Arial" w:cs="Arial"/>
          <w:sz w:val="24"/>
          <w:szCs w:val="24"/>
        </w:rPr>
        <w:t xml:space="preserve">, ak nastane ktorákoľvek zo situácii uvedených v § 40 ods. 6 ZVO. Verejný obstarávateľ môže vylúčiť kedykoľvek počas verejného obstarávania </w:t>
      </w:r>
      <w:r w:rsidR="000214D2">
        <w:rPr>
          <w:rFonts w:ascii="Arial" w:hAnsi="Arial" w:cs="Arial"/>
          <w:sz w:val="24"/>
          <w:szCs w:val="24"/>
        </w:rPr>
        <w:t>navrhovateľa</w:t>
      </w:r>
      <w:r w:rsidRPr="00982D61">
        <w:rPr>
          <w:rFonts w:ascii="Arial" w:hAnsi="Arial" w:cs="Arial"/>
          <w:sz w:val="24"/>
          <w:szCs w:val="24"/>
        </w:rPr>
        <w:t>, ak nastane ktorákoľvek zo situácii uvedených v § 40 ods. 8 ZVO.</w:t>
      </w:r>
      <w:r>
        <w:rPr>
          <w:rFonts w:ascii="Arial" w:hAnsi="Arial" w:cs="Arial"/>
          <w:sz w:val="24"/>
          <w:szCs w:val="24"/>
        </w:rPr>
        <w:t xml:space="preserve"> </w:t>
      </w:r>
    </w:p>
    <w:p w14:paraId="0590350D" w14:textId="59F5BF0D" w:rsidR="001A066F" w:rsidRDefault="001A066F" w:rsidP="00982D61">
      <w:pPr>
        <w:pStyle w:val="Textkomentra"/>
        <w:tabs>
          <w:tab w:val="left" w:pos="1701"/>
        </w:tabs>
        <w:spacing w:after="300"/>
        <w:jc w:val="both"/>
        <w:rPr>
          <w:rFonts w:ascii="Arial" w:hAnsi="Arial" w:cs="Arial"/>
          <w:sz w:val="24"/>
          <w:szCs w:val="24"/>
        </w:rPr>
      </w:pPr>
      <w:r>
        <w:rPr>
          <w:rFonts w:ascii="Arial" w:hAnsi="Arial" w:cs="Arial"/>
          <w:sz w:val="24"/>
          <w:szCs w:val="24"/>
        </w:rPr>
        <w:t xml:space="preserve">16. </w:t>
      </w:r>
      <w:r w:rsidRPr="001A066F">
        <w:rPr>
          <w:rFonts w:ascii="Arial" w:hAnsi="Arial" w:cs="Arial"/>
          <w:b/>
          <w:bCs/>
          <w:sz w:val="24"/>
          <w:szCs w:val="24"/>
        </w:rPr>
        <w:t>Subdodávky, subdodávatelia</w:t>
      </w:r>
    </w:p>
    <w:p w14:paraId="75F9A304" w14:textId="5406E40E" w:rsidR="001A066F" w:rsidRPr="001A066F" w:rsidRDefault="001A066F" w:rsidP="001A066F">
      <w:pPr>
        <w:pStyle w:val="Textkomentra"/>
        <w:tabs>
          <w:tab w:val="left" w:pos="1701"/>
        </w:tabs>
        <w:spacing w:after="300"/>
        <w:jc w:val="both"/>
        <w:rPr>
          <w:rFonts w:ascii="Arial" w:hAnsi="Arial" w:cs="Arial"/>
          <w:sz w:val="24"/>
          <w:szCs w:val="24"/>
        </w:rPr>
      </w:pPr>
      <w:r w:rsidRPr="001A066F">
        <w:rPr>
          <w:rFonts w:ascii="Arial" w:hAnsi="Arial" w:cs="Arial"/>
          <w:sz w:val="24"/>
          <w:szCs w:val="24"/>
        </w:rPr>
        <w:t xml:space="preserve">Verejný obstarávateľ pripúšťa plnenie predmetu obstarávania subdodávkami. </w:t>
      </w:r>
      <w:r w:rsidR="00B44131">
        <w:rPr>
          <w:rFonts w:ascii="Arial" w:hAnsi="Arial" w:cs="Arial"/>
          <w:sz w:val="24"/>
          <w:szCs w:val="24"/>
        </w:rPr>
        <w:t>Navrhovateľ</w:t>
      </w:r>
      <w:r w:rsidRPr="001A066F">
        <w:rPr>
          <w:rFonts w:ascii="Arial" w:hAnsi="Arial" w:cs="Arial"/>
          <w:sz w:val="24"/>
          <w:szCs w:val="24"/>
        </w:rPr>
        <w:t xml:space="preserve"> zodpovedá za celé a riadne plnenie zmluvy počas celého trvania zmluvného vzťahu s verejným obstarávateľom a to bez ohľadu na to, či použil subdodávky alebo nie, v akom rozsahu a za akých podmienok. Verejný obstarávateľ nenesie akúkoľvek zodpovednosť voči subdodávateľom úspešného uchádzača. </w:t>
      </w:r>
    </w:p>
    <w:p w14:paraId="34BA6239" w14:textId="41515F59" w:rsidR="001A066F" w:rsidRDefault="001A066F" w:rsidP="001A066F">
      <w:pPr>
        <w:pStyle w:val="Textkomentra"/>
        <w:tabs>
          <w:tab w:val="left" w:pos="1701"/>
        </w:tabs>
        <w:spacing w:after="300"/>
        <w:jc w:val="both"/>
        <w:rPr>
          <w:rFonts w:ascii="Arial" w:hAnsi="Arial" w:cs="Arial"/>
          <w:sz w:val="24"/>
          <w:szCs w:val="24"/>
        </w:rPr>
      </w:pPr>
      <w:r w:rsidRPr="001A066F">
        <w:rPr>
          <w:rFonts w:ascii="Arial" w:hAnsi="Arial" w:cs="Arial"/>
          <w:sz w:val="24"/>
          <w:szCs w:val="24"/>
        </w:rPr>
        <w:t xml:space="preserve">Verejný obstarávateľ v súlade s § 41 ods. 1 ZVO nepožaduje od </w:t>
      </w:r>
      <w:r w:rsidR="00B44131">
        <w:rPr>
          <w:rFonts w:ascii="Arial" w:hAnsi="Arial" w:cs="Arial"/>
          <w:sz w:val="24"/>
          <w:szCs w:val="24"/>
        </w:rPr>
        <w:t>navrhovateľ</w:t>
      </w:r>
      <w:r w:rsidRPr="001A066F">
        <w:rPr>
          <w:rFonts w:ascii="Arial" w:hAnsi="Arial" w:cs="Arial"/>
          <w:sz w:val="24"/>
          <w:szCs w:val="24"/>
        </w:rPr>
        <w:t>, aby v ponuke uviedli podiel zákazky, ktorý m</w:t>
      </w:r>
      <w:r w:rsidR="00B44131">
        <w:rPr>
          <w:rFonts w:ascii="Arial" w:hAnsi="Arial" w:cs="Arial"/>
          <w:sz w:val="24"/>
          <w:szCs w:val="24"/>
        </w:rPr>
        <w:t>ajú</w:t>
      </w:r>
      <w:r w:rsidRPr="001A066F">
        <w:rPr>
          <w:rFonts w:ascii="Arial" w:hAnsi="Arial" w:cs="Arial"/>
          <w:sz w:val="24"/>
          <w:szCs w:val="24"/>
        </w:rPr>
        <w:t xml:space="preserve"> v úmysle zadať subdodávateľom, navrhovaných subdodávateľov.</w:t>
      </w:r>
      <w:r w:rsidR="00D513CF">
        <w:rPr>
          <w:rFonts w:ascii="Arial" w:hAnsi="Arial" w:cs="Arial"/>
          <w:sz w:val="24"/>
          <w:szCs w:val="24"/>
        </w:rPr>
        <w:t xml:space="preserve"> </w:t>
      </w:r>
      <w:r w:rsidRPr="001A066F">
        <w:rPr>
          <w:rFonts w:ascii="Arial" w:hAnsi="Arial" w:cs="Arial"/>
          <w:sz w:val="24"/>
          <w:szCs w:val="24"/>
        </w:rPr>
        <w:t xml:space="preserve">Verejný obstarávateľ  v súlade s § 41 ods. 3 ZVO </w:t>
      </w:r>
      <w:r w:rsidRPr="001A066F">
        <w:rPr>
          <w:rFonts w:ascii="Arial" w:hAnsi="Arial" w:cs="Arial"/>
          <w:sz w:val="24"/>
          <w:szCs w:val="24"/>
        </w:rPr>
        <w:lastRenderedPageBreak/>
        <w:t xml:space="preserve">vyžaduje, aby úspešný uchádzač v zmluve najneskôr v čase jej uzavretia uviedol údaje o všetkých známych subdodávateľoch (názov/sídlo resp. miesto podnikania, IČO, predmet subdodávky a jej % podiel na celkovom plnení), údaje o osobe oprávnenej konať za subdodávateľa v rozsahu meno a priezvisko, adresa pobytu, dátum narodenia. </w:t>
      </w:r>
      <w:r>
        <w:rPr>
          <w:rFonts w:ascii="Arial" w:hAnsi="Arial" w:cs="Arial"/>
          <w:sz w:val="24"/>
          <w:szCs w:val="24"/>
        </w:rPr>
        <w:t xml:space="preserve">Pravidlá pre zmenu subdodávateľov sú uvedené v Návrhu zmluvy, ktorý tvorí prílohu k týmto súťažným podmienkam. </w:t>
      </w:r>
      <w:r w:rsidRPr="001A066F">
        <w:rPr>
          <w:rFonts w:ascii="Arial" w:hAnsi="Arial" w:cs="Arial"/>
          <w:sz w:val="24"/>
          <w:szCs w:val="24"/>
        </w:rPr>
        <w:t xml:space="preserve"> </w:t>
      </w:r>
    </w:p>
    <w:p w14:paraId="5A3A0FB3" w14:textId="04025F89" w:rsidR="00073E72" w:rsidRPr="00073E72" w:rsidRDefault="00073E72" w:rsidP="001A066F">
      <w:pPr>
        <w:pStyle w:val="Textkomentra"/>
        <w:tabs>
          <w:tab w:val="left" w:pos="1701"/>
        </w:tabs>
        <w:spacing w:after="300"/>
        <w:jc w:val="both"/>
        <w:rPr>
          <w:rFonts w:ascii="Arial" w:hAnsi="Arial" w:cs="Arial"/>
          <w:b/>
          <w:bCs/>
          <w:sz w:val="24"/>
          <w:szCs w:val="24"/>
        </w:rPr>
      </w:pPr>
      <w:r w:rsidRPr="00073E72">
        <w:rPr>
          <w:rFonts w:ascii="Arial" w:hAnsi="Arial" w:cs="Arial"/>
          <w:b/>
          <w:bCs/>
          <w:sz w:val="24"/>
          <w:szCs w:val="24"/>
        </w:rPr>
        <w:t>17. Súhlas so spracovaním osobných údajov</w:t>
      </w:r>
    </w:p>
    <w:p w14:paraId="34D7A420" w14:textId="032129E1" w:rsidR="00073E72" w:rsidRDefault="00073E72" w:rsidP="00073E72">
      <w:pPr>
        <w:pStyle w:val="Textkomentra"/>
        <w:tabs>
          <w:tab w:val="left" w:pos="1701"/>
        </w:tabs>
        <w:spacing w:after="300"/>
        <w:jc w:val="both"/>
        <w:rPr>
          <w:rFonts w:ascii="Arial" w:hAnsi="Arial" w:cs="Arial"/>
          <w:sz w:val="24"/>
          <w:szCs w:val="24"/>
        </w:rPr>
      </w:pPr>
      <w:r w:rsidRPr="00073E72">
        <w:rPr>
          <w:rFonts w:ascii="Arial" w:hAnsi="Arial" w:cs="Arial"/>
          <w:sz w:val="24"/>
          <w:szCs w:val="24"/>
        </w:rPr>
        <w:t xml:space="preserve">V súvislosti so zadávaním tejto zákazky bude verejný obstarávateľ spracúvať osobné údaje fyzických osôb uvedených v ponuke každého </w:t>
      </w:r>
      <w:r>
        <w:rPr>
          <w:rFonts w:ascii="Arial" w:hAnsi="Arial" w:cs="Arial"/>
          <w:sz w:val="24"/>
          <w:szCs w:val="24"/>
        </w:rPr>
        <w:t>Navrhovateľa</w:t>
      </w:r>
      <w:r w:rsidRPr="00073E72">
        <w:rPr>
          <w:rFonts w:ascii="Arial" w:hAnsi="Arial" w:cs="Arial"/>
          <w:sz w:val="24"/>
          <w:szCs w:val="24"/>
        </w:rPr>
        <w:t xml:space="preserve">, ktorý predložil ponuku v lehote na predkladanie ponúk. </w:t>
      </w:r>
      <w:r>
        <w:rPr>
          <w:rFonts w:ascii="Arial" w:hAnsi="Arial" w:cs="Arial"/>
          <w:sz w:val="24"/>
          <w:szCs w:val="24"/>
        </w:rPr>
        <w:t>Navrhovateľ</w:t>
      </w:r>
      <w:r w:rsidRPr="00073E72">
        <w:rPr>
          <w:rFonts w:ascii="Arial" w:hAnsi="Arial" w:cs="Arial"/>
          <w:sz w:val="24"/>
          <w:szCs w:val="24"/>
        </w:rPr>
        <w:t xml:space="preserve"> je dotknutou osobou, t. j. osobou, o ktorej sú spracúvané osobné údaje, ktoré sa jej týkajú. Osobné údaje budú spracúvané v súlade s platnou legislatívou za účelom predloženia ponuky, jej vyhodnotenia a zverejnenia v súlade so ZVO.</w:t>
      </w:r>
    </w:p>
    <w:p w14:paraId="4BF063B9" w14:textId="2E674429" w:rsidR="00073E72" w:rsidRPr="00073E72" w:rsidRDefault="00073E72" w:rsidP="00073E72">
      <w:pPr>
        <w:pStyle w:val="Textkomentra"/>
        <w:tabs>
          <w:tab w:val="left" w:pos="1701"/>
        </w:tabs>
        <w:spacing w:after="300"/>
        <w:jc w:val="both"/>
        <w:rPr>
          <w:rFonts w:ascii="Arial" w:hAnsi="Arial" w:cs="Arial"/>
          <w:sz w:val="24"/>
          <w:szCs w:val="24"/>
        </w:rPr>
      </w:pPr>
      <w:r w:rsidRPr="00073E72">
        <w:rPr>
          <w:rFonts w:ascii="Arial" w:hAnsi="Arial" w:cs="Arial"/>
          <w:sz w:val="24"/>
          <w:szCs w:val="24"/>
        </w:rPr>
        <w:t xml:space="preserve">Práva dotknutej osoby, ktorej osobné údaje sa spracúvajú, sú upravené v § 59 - 66 zákona č. 18/2018 Z. z. o ochrane osobných údajov a v Nariadení Európskeho parlamentu a Rady (EÚ) 2016/679 z 27. apríla 2016 o ochrane fyzických osôb pri spracúvaní osobných údajov a o voľnom pohybe takýchto údajov. Verejný obstarávateľ má za to, že predložením ponuky </w:t>
      </w:r>
      <w:r>
        <w:rPr>
          <w:rFonts w:ascii="Arial" w:hAnsi="Arial" w:cs="Arial"/>
          <w:sz w:val="24"/>
          <w:szCs w:val="24"/>
        </w:rPr>
        <w:t xml:space="preserve">Navrhovateľ </w:t>
      </w:r>
      <w:r w:rsidRPr="00073E72">
        <w:rPr>
          <w:rFonts w:ascii="Arial" w:hAnsi="Arial" w:cs="Arial"/>
          <w:sz w:val="24"/>
          <w:szCs w:val="24"/>
        </w:rPr>
        <w:t>zodpovedá za zabezpečenie aj súhlasov alebo iných právnych základov všetkých ostatných dotknutých osôb so spracovaním osobných údajov uvedených v predloženej ponuke podľa Nariadenia Európskeho parlamentu a Rady (EÚ) 2016/679 a zákona č. 18/2018 Z. z. o ochrane osobných údajov. Uvedené platí aj pre prípad, keď ponuku predkladá skupina dodávateľov.</w:t>
      </w:r>
    </w:p>
    <w:p w14:paraId="2D0F7B5E" w14:textId="3B1DA2D4" w:rsidR="00073E72" w:rsidRDefault="00073E72" w:rsidP="00073E72">
      <w:pPr>
        <w:pStyle w:val="Textkomentra"/>
        <w:tabs>
          <w:tab w:val="left" w:pos="1701"/>
        </w:tabs>
        <w:spacing w:after="300"/>
        <w:jc w:val="both"/>
        <w:rPr>
          <w:rFonts w:ascii="Arial" w:hAnsi="Arial" w:cs="Arial"/>
          <w:sz w:val="24"/>
          <w:szCs w:val="24"/>
        </w:rPr>
      </w:pPr>
      <w:r w:rsidRPr="00073E72">
        <w:rPr>
          <w:rFonts w:ascii="Arial" w:hAnsi="Arial" w:cs="Arial"/>
          <w:sz w:val="24"/>
          <w:szCs w:val="24"/>
        </w:rPr>
        <w:t xml:space="preserve">Poskytnuté osobné údaje sa použijú len za účelom verejnej súťaže a ich spracovanie je nevyhnutné na vykonanie úkonov pred uzatvorením zmluvy. Uvedené osobné údaje budú poskytnuté členom komisie a zamestnancom verejného obstarávateľa, ktorí sa zúčastnia na príprave a realizácii </w:t>
      </w:r>
      <w:r>
        <w:rPr>
          <w:rFonts w:ascii="Arial" w:hAnsi="Arial" w:cs="Arial"/>
          <w:sz w:val="24"/>
          <w:szCs w:val="24"/>
        </w:rPr>
        <w:t>tejto</w:t>
      </w:r>
      <w:r w:rsidRPr="00073E72">
        <w:rPr>
          <w:rFonts w:ascii="Arial" w:hAnsi="Arial" w:cs="Arial"/>
          <w:sz w:val="24"/>
          <w:szCs w:val="24"/>
        </w:rPr>
        <w:t xml:space="preserve"> súťaže. Neuskutoční sa prenos osobných údajov do tretích krajín. Osobné údaje získané na účel </w:t>
      </w:r>
      <w:r>
        <w:rPr>
          <w:rFonts w:ascii="Arial" w:hAnsi="Arial" w:cs="Arial"/>
          <w:sz w:val="24"/>
          <w:szCs w:val="24"/>
        </w:rPr>
        <w:t xml:space="preserve">tejto </w:t>
      </w:r>
      <w:r w:rsidRPr="00073E72">
        <w:rPr>
          <w:rFonts w:ascii="Arial" w:hAnsi="Arial" w:cs="Arial"/>
          <w:sz w:val="24"/>
          <w:szCs w:val="24"/>
        </w:rPr>
        <w:t xml:space="preserve">súťaže sa budú uchovávané počas jej trvania po dobu 10 rokov po jeho ukončení; po skončení doby uchovávania budú tieto osobné údaje zlikvidované. Viac informácií ohľadom ochrany osobných údajov nájdete na stránke mesta Trenčín, </w:t>
      </w:r>
      <w:proofErr w:type="spellStart"/>
      <w:r w:rsidRPr="00073E72">
        <w:rPr>
          <w:rFonts w:ascii="Arial" w:hAnsi="Arial" w:cs="Arial"/>
          <w:sz w:val="24"/>
          <w:szCs w:val="24"/>
        </w:rPr>
        <w:t>link</w:t>
      </w:r>
      <w:proofErr w:type="spellEnd"/>
      <w:r w:rsidRPr="00073E72">
        <w:rPr>
          <w:rFonts w:ascii="Arial" w:hAnsi="Arial" w:cs="Arial"/>
          <w:sz w:val="24"/>
          <w:szCs w:val="24"/>
        </w:rPr>
        <w:t xml:space="preserve">: https://trencin.sk/samosprava/mestsky-urad/oznamenie-k-ochrane-osobnych-udajov/. Kontakt na zodpovednú osobu pre ochranu osobných údajov – </w:t>
      </w:r>
      <w:hyperlink r:id="rId11" w:history="1">
        <w:r w:rsidRPr="007D4702">
          <w:rPr>
            <w:rStyle w:val="Hypertextovprepojenie"/>
            <w:rFonts w:ascii="Arial" w:hAnsi="Arial" w:cs="Arial"/>
            <w:sz w:val="24"/>
            <w:szCs w:val="24"/>
          </w:rPr>
          <w:t>zodpovednaosoba@somi.sk</w:t>
        </w:r>
      </w:hyperlink>
      <w:r>
        <w:rPr>
          <w:rFonts w:ascii="Arial" w:hAnsi="Arial" w:cs="Arial"/>
          <w:sz w:val="24"/>
          <w:szCs w:val="24"/>
        </w:rPr>
        <w:t xml:space="preserve"> </w:t>
      </w:r>
    </w:p>
    <w:p w14:paraId="4DE34FF9" w14:textId="28E9796F" w:rsidR="000A6D43" w:rsidRPr="0028176B" w:rsidRDefault="000A6D43" w:rsidP="00073E72">
      <w:pPr>
        <w:pStyle w:val="Textkomentra"/>
        <w:tabs>
          <w:tab w:val="left" w:pos="1701"/>
        </w:tabs>
        <w:spacing w:after="300"/>
        <w:jc w:val="both"/>
        <w:rPr>
          <w:rFonts w:ascii="Arial" w:hAnsi="Arial" w:cs="Arial"/>
          <w:b/>
          <w:bCs/>
          <w:sz w:val="24"/>
          <w:szCs w:val="24"/>
        </w:rPr>
      </w:pPr>
      <w:r w:rsidRPr="0028176B">
        <w:rPr>
          <w:rFonts w:ascii="Arial" w:hAnsi="Arial" w:cs="Arial"/>
          <w:b/>
          <w:bCs/>
          <w:sz w:val="24"/>
          <w:szCs w:val="24"/>
        </w:rPr>
        <w:t>18. Konflikt záujmov</w:t>
      </w:r>
    </w:p>
    <w:p w14:paraId="181B7DD9" w14:textId="3EC3A47A" w:rsidR="000A6D43" w:rsidRDefault="0028176B" w:rsidP="00073E72">
      <w:pPr>
        <w:pStyle w:val="Textkomentra"/>
        <w:tabs>
          <w:tab w:val="left" w:pos="1701"/>
        </w:tabs>
        <w:spacing w:after="300"/>
        <w:jc w:val="both"/>
        <w:rPr>
          <w:rFonts w:ascii="Arial" w:hAnsi="Arial" w:cs="Arial"/>
          <w:sz w:val="24"/>
          <w:szCs w:val="24"/>
        </w:rPr>
      </w:pPr>
      <w:r w:rsidRPr="0028176B">
        <w:rPr>
          <w:rFonts w:ascii="Arial" w:hAnsi="Arial" w:cs="Arial"/>
          <w:sz w:val="24"/>
          <w:szCs w:val="24"/>
        </w:rPr>
        <w:t>Verejný obstarávateľ je povinný zabezpečiť, aby vo verejnom obstarávaní nedošlo ku nedovolenému konfliktu záujmov podľa ustanovenia § 23 ZVO, ktorý by mohol napríklad narušiť alebo obmedziť hospodársku súťaž alebo porušiť princíp transparentnosti a princíp rovnakého zaobchádzania a pod. Verejný obstarávateľ bude dôsledne posudzovať prítomnosť konfliktu záujmov od prípadu k</w:t>
      </w:r>
      <w:r>
        <w:rPr>
          <w:rFonts w:ascii="Arial" w:hAnsi="Arial" w:cs="Arial"/>
          <w:sz w:val="24"/>
          <w:szCs w:val="24"/>
        </w:rPr>
        <w:t> </w:t>
      </w:r>
      <w:r w:rsidRPr="0028176B">
        <w:rPr>
          <w:rFonts w:ascii="Arial" w:hAnsi="Arial" w:cs="Arial"/>
          <w:sz w:val="24"/>
          <w:szCs w:val="24"/>
        </w:rPr>
        <w:t>prípadu</w:t>
      </w:r>
      <w:r>
        <w:rPr>
          <w:rFonts w:ascii="Arial" w:hAnsi="Arial" w:cs="Arial"/>
          <w:sz w:val="24"/>
          <w:szCs w:val="24"/>
        </w:rPr>
        <w:t xml:space="preserve">. </w:t>
      </w:r>
    </w:p>
    <w:p w14:paraId="3993172F" w14:textId="0838ABAB" w:rsidR="00136BDC" w:rsidRPr="00136BDC" w:rsidRDefault="00136BDC" w:rsidP="00136BDC">
      <w:pPr>
        <w:pStyle w:val="Textkomentra"/>
        <w:tabs>
          <w:tab w:val="left" w:pos="1701"/>
        </w:tabs>
        <w:spacing w:after="300"/>
        <w:jc w:val="both"/>
        <w:rPr>
          <w:rFonts w:ascii="Arial" w:hAnsi="Arial" w:cs="Arial"/>
          <w:sz w:val="24"/>
          <w:szCs w:val="24"/>
        </w:rPr>
      </w:pPr>
      <w:r w:rsidRPr="00136BDC">
        <w:rPr>
          <w:rFonts w:ascii="Arial" w:hAnsi="Arial" w:cs="Arial"/>
          <w:sz w:val="24"/>
          <w:szCs w:val="24"/>
        </w:rPr>
        <w:t xml:space="preserve">Konflikt záujmov zahŕňa najmä situáciu, ak zainteresovaná osoba, ktorá môže ovplyvniť výsledok alebo priebeh verejného obstarávania, má priamy alebo nepriamy finančný záujem, ekonomický záujem alebo iný osobný záujem, ktorý možno </w:t>
      </w:r>
      <w:r w:rsidRPr="00136BDC">
        <w:rPr>
          <w:rFonts w:ascii="Arial" w:hAnsi="Arial" w:cs="Arial"/>
          <w:sz w:val="24"/>
          <w:szCs w:val="24"/>
        </w:rPr>
        <w:lastRenderedPageBreak/>
        <w:t>považovať za ohrozenie jej nestrannosti a nezávislosti v súvislosti s verejným obstarávaním. Zainteresovanou osobou je najmä:</w:t>
      </w:r>
    </w:p>
    <w:p w14:paraId="56E2B1E8" w14:textId="53F8B65E" w:rsidR="00136BDC" w:rsidRPr="00136BDC" w:rsidRDefault="00136BDC" w:rsidP="00136BDC">
      <w:pPr>
        <w:pStyle w:val="Textkomentra"/>
        <w:numPr>
          <w:ilvl w:val="0"/>
          <w:numId w:val="34"/>
        </w:numPr>
        <w:tabs>
          <w:tab w:val="left" w:pos="1701"/>
        </w:tabs>
        <w:spacing w:after="300"/>
        <w:jc w:val="both"/>
        <w:rPr>
          <w:rFonts w:ascii="Arial" w:hAnsi="Arial" w:cs="Arial"/>
          <w:sz w:val="24"/>
          <w:szCs w:val="24"/>
        </w:rPr>
      </w:pPr>
      <w:r w:rsidRPr="00136BDC">
        <w:rPr>
          <w:rFonts w:ascii="Arial" w:hAnsi="Arial" w:cs="Arial"/>
          <w:sz w:val="24"/>
          <w:szCs w:val="24"/>
        </w:rPr>
        <w:t>zamestnanec verejného obstarávateľa alebo obstarávateľa, ktorý sa podieľa na príprave alebo realizácii verejného obstarávania alebo iná osoba, ktorá poskytuje verejnému obstarávateľovi alebo obstarávateľovi podpornú činnosť vo verejnom obstarávaní a ktorá sa podieľa na príprave alebo realizácii verejného obstarávania alebo</w:t>
      </w:r>
    </w:p>
    <w:p w14:paraId="15C9729A" w14:textId="687A0162" w:rsidR="00136BDC" w:rsidRDefault="00136BDC" w:rsidP="00136BDC">
      <w:pPr>
        <w:pStyle w:val="Textkomentra"/>
        <w:numPr>
          <w:ilvl w:val="0"/>
          <w:numId w:val="34"/>
        </w:numPr>
        <w:tabs>
          <w:tab w:val="left" w:pos="1701"/>
        </w:tabs>
        <w:spacing w:after="300"/>
        <w:jc w:val="both"/>
        <w:rPr>
          <w:rFonts w:ascii="Arial" w:hAnsi="Arial" w:cs="Arial"/>
          <w:sz w:val="24"/>
          <w:szCs w:val="24"/>
        </w:rPr>
      </w:pPr>
      <w:r w:rsidRPr="00136BDC">
        <w:rPr>
          <w:rFonts w:ascii="Arial" w:hAnsi="Arial" w:cs="Arial"/>
          <w:sz w:val="24"/>
          <w:szCs w:val="24"/>
        </w:rPr>
        <w:t>osoba s rozhodovacími právomocami verejného obstarávateľa alebo obstarávateľa, ktorá môže ovplyvniť výsledok verejného obstarávania bez toho, aby sa nevyhnutne podieľala na jeho príprave alebo realizácii.</w:t>
      </w:r>
    </w:p>
    <w:p w14:paraId="4E47DD69" w14:textId="2F77A157" w:rsidR="00E323FD" w:rsidRPr="00E323FD" w:rsidRDefault="00E323FD" w:rsidP="00E323FD">
      <w:pPr>
        <w:pStyle w:val="Textkomentra"/>
        <w:tabs>
          <w:tab w:val="left" w:pos="1701"/>
        </w:tabs>
        <w:spacing w:after="300"/>
        <w:jc w:val="both"/>
        <w:rPr>
          <w:rFonts w:ascii="Arial" w:hAnsi="Arial" w:cs="Arial"/>
          <w:b/>
          <w:bCs/>
          <w:sz w:val="24"/>
          <w:szCs w:val="24"/>
        </w:rPr>
      </w:pPr>
      <w:r w:rsidRPr="00E323FD">
        <w:rPr>
          <w:rFonts w:ascii="Arial" w:hAnsi="Arial" w:cs="Arial"/>
          <w:b/>
          <w:bCs/>
          <w:sz w:val="24"/>
          <w:szCs w:val="24"/>
        </w:rPr>
        <w:t>19. Účasť subjektov z tretích štátov</w:t>
      </w:r>
    </w:p>
    <w:p w14:paraId="7E474682" w14:textId="76E6FD0B" w:rsidR="00E323FD" w:rsidRDefault="00E349EE" w:rsidP="00E323FD">
      <w:pPr>
        <w:pStyle w:val="Textkomentra"/>
        <w:tabs>
          <w:tab w:val="left" w:pos="1701"/>
        </w:tabs>
        <w:spacing w:after="300"/>
        <w:jc w:val="both"/>
        <w:rPr>
          <w:rFonts w:ascii="Arial" w:hAnsi="Arial" w:cs="Arial"/>
          <w:sz w:val="24"/>
          <w:szCs w:val="24"/>
        </w:rPr>
      </w:pPr>
      <w:r w:rsidRPr="00E349EE">
        <w:rPr>
          <w:rFonts w:ascii="Arial" w:hAnsi="Arial" w:cs="Arial"/>
          <w:sz w:val="24"/>
          <w:szCs w:val="24"/>
        </w:rPr>
        <w:t>Verejný obstarávateľ alebo obstarávateľ môže obmedziť záujemcovi, uchádzačovi alebo skupine dodávateľov účasť vo verejnom obstarávaní, najmä ich vylúčiť alebo vylúčiť ich ponuku, ak má tento záujemca, uchádzač alebo člen skupiny dodávateľov sídlo v treťom štáte, ktorý nie je zmluvnou stranou Dohody o vládnom obstarávaní alebo inej medzinárodnej zmluvy, ktorou je Európska únia viazaná a ktorá zaručuje rovnaký a účinný prístup k verejnému obstarávaniu v tomto treťom štáte pre hospodárske subjekty so sídlom v Slovenskej republike. Verejný obstarávateľ alebo obstarávateľ môže požiadať záujemcu alebo uchádzača, aby nahradil subdodávateľa alebo inú osobu, ktorej prostredníctvom preukazuje splnenie podmienok účasti, ak má subdodávateľ alebo táto iná osoba sídlo v treťom štáte, ktorý nie je zmluvnou stranou Dohody o vládnom obstarávaní alebo inej medzinárodnej zmluvy, ktorou je Európska únia viazaná a ktorá zaručuje rovnaký a účinný prístup k verejnému obstarávaniu v tomto treťom štáte pre hospodárske subjekty so sídlom v Slovenskej republike.</w:t>
      </w:r>
    </w:p>
    <w:p w14:paraId="52AD3C28" w14:textId="77777777" w:rsidR="007C4D20" w:rsidRPr="007C4D20" w:rsidRDefault="007C4D20" w:rsidP="007C4D20">
      <w:pPr>
        <w:rPr>
          <w:rFonts w:ascii="Arial" w:hAnsi="Arial" w:cs="Arial"/>
          <w:sz w:val="24"/>
          <w:szCs w:val="24"/>
        </w:rPr>
      </w:pPr>
      <w:r w:rsidRPr="007C4D20">
        <w:rPr>
          <w:rFonts w:ascii="Arial" w:hAnsi="Arial" w:cs="Arial"/>
          <w:sz w:val="24"/>
          <w:szCs w:val="24"/>
        </w:rPr>
        <w:t>Verejný obstarávateľ vylúči kedykoľvek počas verejného obstarávania uchádzača alebo záujemcu, ak nenahradil inú osobu, ktorej prostredníctvom preukazuje splnenie podmienok účasti alebo subdodávateľa, ktorí majú sídlo v treťom štáte podľa § 10 ods. 4 ZVO, v určenej lehote inou osobou alebo subdodávateľom, ktorý nemá sídlo v treťom štáte podľa § 10 ods. 4 ZVO.</w:t>
      </w:r>
    </w:p>
    <w:p w14:paraId="50F38AA1" w14:textId="77777777" w:rsidR="00E349EE" w:rsidRPr="00693384" w:rsidRDefault="00E349EE" w:rsidP="00E323FD">
      <w:pPr>
        <w:pStyle w:val="Textkomentra"/>
        <w:tabs>
          <w:tab w:val="left" w:pos="1701"/>
        </w:tabs>
        <w:spacing w:after="300"/>
        <w:jc w:val="both"/>
        <w:rPr>
          <w:rFonts w:ascii="Arial" w:hAnsi="Arial" w:cs="Arial"/>
          <w:sz w:val="24"/>
          <w:szCs w:val="24"/>
        </w:rPr>
      </w:pPr>
    </w:p>
    <w:p w14:paraId="295A2821" w14:textId="59E3CCDD" w:rsidR="00C442D7" w:rsidRPr="0003322B" w:rsidRDefault="006E3324" w:rsidP="00CE5ADF">
      <w:pPr>
        <w:pStyle w:val="Nadpis2"/>
        <w:rPr>
          <w:rFonts w:cs="Arial"/>
        </w:rPr>
      </w:pPr>
      <w:r w:rsidRPr="0003322B">
        <w:rPr>
          <w:rFonts w:cs="Arial"/>
        </w:rPr>
        <w:t>čl. II.</w:t>
      </w:r>
      <w:r w:rsidR="00CE5ADF" w:rsidRPr="0003322B">
        <w:rPr>
          <w:rFonts w:cs="Arial"/>
        </w:rPr>
        <w:br/>
      </w:r>
      <w:r w:rsidR="00C442D7" w:rsidRPr="0003322B">
        <w:rPr>
          <w:rFonts w:cs="Arial"/>
        </w:rPr>
        <w:t>Lehota na predkladanie ponúk</w:t>
      </w:r>
      <w:r w:rsidR="00BA59EA" w:rsidRPr="0003322B">
        <w:rPr>
          <w:rFonts w:cs="Arial"/>
        </w:rPr>
        <w:t xml:space="preserve"> a požadovaný obsah ponuky</w:t>
      </w:r>
    </w:p>
    <w:p w14:paraId="105F95B4" w14:textId="2E350815" w:rsidR="000618E8" w:rsidRDefault="00C442D7" w:rsidP="000618E8">
      <w:pPr>
        <w:pStyle w:val="Odsekzoznamu"/>
        <w:numPr>
          <w:ilvl w:val="0"/>
          <w:numId w:val="12"/>
        </w:numPr>
        <w:spacing w:after="300"/>
        <w:ind w:left="425" w:hanging="426"/>
        <w:contextualSpacing w:val="0"/>
        <w:jc w:val="both"/>
        <w:rPr>
          <w:rFonts w:ascii="Arial" w:hAnsi="Arial" w:cs="Arial"/>
          <w:bCs/>
          <w:sz w:val="24"/>
          <w:szCs w:val="24"/>
        </w:rPr>
      </w:pPr>
      <w:r w:rsidRPr="0003322B">
        <w:rPr>
          <w:rFonts w:ascii="Arial" w:hAnsi="Arial" w:cs="Arial"/>
          <w:bCs/>
          <w:sz w:val="24"/>
          <w:szCs w:val="24"/>
        </w:rPr>
        <w:t>Ponuky</w:t>
      </w:r>
      <w:r w:rsidR="00396F50">
        <w:rPr>
          <w:rFonts w:ascii="Arial" w:hAnsi="Arial" w:cs="Arial"/>
          <w:bCs/>
          <w:sz w:val="24"/>
          <w:szCs w:val="24"/>
        </w:rPr>
        <w:t>/Návrhy</w:t>
      </w:r>
      <w:r w:rsidRPr="0003322B">
        <w:rPr>
          <w:rFonts w:ascii="Arial" w:hAnsi="Arial" w:cs="Arial"/>
          <w:bCs/>
          <w:sz w:val="24"/>
          <w:szCs w:val="24"/>
        </w:rPr>
        <w:t xml:space="preserve"> vyhotovené v súlade so súťažnými podmienkami musia byť doručené </w:t>
      </w:r>
      <w:r w:rsidR="006E3B6A">
        <w:rPr>
          <w:rFonts w:ascii="Arial" w:hAnsi="Arial" w:cs="Arial"/>
          <w:bCs/>
          <w:sz w:val="24"/>
          <w:szCs w:val="24"/>
        </w:rPr>
        <w:t xml:space="preserve">cez systém JOSEPHINE </w:t>
      </w:r>
      <w:r w:rsidRPr="0003322B">
        <w:rPr>
          <w:rFonts w:ascii="Arial" w:hAnsi="Arial" w:cs="Arial"/>
          <w:b/>
          <w:sz w:val="24"/>
          <w:szCs w:val="24"/>
        </w:rPr>
        <w:t xml:space="preserve">do termínu </w:t>
      </w:r>
      <w:bookmarkStart w:id="11" w:name="OLE_LINK2"/>
      <w:r w:rsidR="00557B7E">
        <w:rPr>
          <w:rFonts w:ascii="Arial" w:hAnsi="Arial" w:cs="Arial"/>
          <w:b/>
          <w:sz w:val="24"/>
          <w:szCs w:val="24"/>
        </w:rPr>
        <w:t>02.12</w:t>
      </w:r>
      <w:r w:rsidR="0013401A">
        <w:rPr>
          <w:rFonts w:ascii="Arial" w:hAnsi="Arial" w:cs="Arial"/>
          <w:b/>
          <w:sz w:val="24"/>
          <w:szCs w:val="24"/>
        </w:rPr>
        <w:t>.</w:t>
      </w:r>
      <w:r w:rsidR="0013401A" w:rsidRPr="0013401A">
        <w:rPr>
          <w:rFonts w:ascii="Arial" w:hAnsi="Arial" w:cs="Arial"/>
          <w:b/>
          <w:sz w:val="24"/>
          <w:szCs w:val="24"/>
        </w:rPr>
        <w:t>2026</w:t>
      </w:r>
      <w:r w:rsidRPr="0013401A">
        <w:rPr>
          <w:rFonts w:ascii="Arial" w:hAnsi="Arial" w:cs="Arial"/>
          <w:b/>
          <w:sz w:val="24"/>
          <w:szCs w:val="24"/>
        </w:rPr>
        <w:t xml:space="preserve"> </w:t>
      </w:r>
      <w:r w:rsidR="00683AF1" w:rsidRPr="0013401A">
        <w:rPr>
          <w:rFonts w:ascii="Arial" w:hAnsi="Arial" w:cs="Arial"/>
          <w:b/>
          <w:sz w:val="24"/>
          <w:szCs w:val="24"/>
        </w:rPr>
        <w:t>do 10:00 hod</w:t>
      </w:r>
      <w:r w:rsidR="00B310F7" w:rsidRPr="0013401A">
        <w:rPr>
          <w:rFonts w:ascii="Arial" w:hAnsi="Arial" w:cs="Arial"/>
          <w:b/>
          <w:sz w:val="24"/>
          <w:szCs w:val="24"/>
        </w:rPr>
        <w:t>.</w:t>
      </w:r>
      <w:r w:rsidR="00B310F7" w:rsidRPr="0003322B">
        <w:rPr>
          <w:rFonts w:ascii="Arial" w:hAnsi="Arial" w:cs="Arial"/>
          <w:bCs/>
          <w:sz w:val="24"/>
          <w:szCs w:val="24"/>
        </w:rPr>
        <w:t xml:space="preserve"> </w:t>
      </w:r>
      <w:r w:rsidR="00396F50" w:rsidRPr="00396F50">
        <w:rPr>
          <w:rFonts w:ascii="Arial" w:hAnsi="Arial" w:cs="Arial"/>
          <w:bCs/>
          <w:sz w:val="24"/>
          <w:szCs w:val="24"/>
        </w:rPr>
        <w:t>Ponuk</w:t>
      </w:r>
      <w:r w:rsidR="00396F50">
        <w:rPr>
          <w:rFonts w:ascii="Arial" w:hAnsi="Arial" w:cs="Arial"/>
          <w:bCs/>
          <w:sz w:val="24"/>
          <w:szCs w:val="24"/>
        </w:rPr>
        <w:t>a/Návrh</w:t>
      </w:r>
      <w:r w:rsidR="00396F50" w:rsidRPr="00396F50">
        <w:rPr>
          <w:rFonts w:ascii="Arial" w:hAnsi="Arial" w:cs="Arial"/>
          <w:bCs/>
          <w:sz w:val="24"/>
          <w:szCs w:val="24"/>
        </w:rPr>
        <w:t xml:space="preserve"> musí byť vyhotovená elektronicky v zmysle § 49 ods. 1 písm. a) ZVO a vložená do systému </w:t>
      </w:r>
      <w:r w:rsidR="00396F50">
        <w:rPr>
          <w:rFonts w:ascii="Arial" w:hAnsi="Arial" w:cs="Arial"/>
          <w:bCs/>
          <w:sz w:val="24"/>
          <w:szCs w:val="24"/>
        </w:rPr>
        <w:t>JOSEPHINE</w:t>
      </w:r>
      <w:r w:rsidR="00082FBC">
        <w:rPr>
          <w:rFonts w:ascii="Arial" w:hAnsi="Arial" w:cs="Arial"/>
          <w:bCs/>
          <w:sz w:val="24"/>
          <w:szCs w:val="24"/>
        </w:rPr>
        <w:t xml:space="preserve">, vedenom na adrese </w:t>
      </w:r>
      <w:hyperlink r:id="rId12" w:history="1">
        <w:r w:rsidR="00082FBC" w:rsidRPr="00082FBC">
          <w:rPr>
            <w:rStyle w:val="Hypertextovprepojenie"/>
            <w:rFonts w:ascii="Arial" w:hAnsi="Arial" w:cs="Arial"/>
            <w:bCs/>
            <w:sz w:val="24"/>
            <w:szCs w:val="24"/>
          </w:rPr>
          <w:t>JOSEPHINE</w:t>
        </w:r>
      </w:hyperlink>
      <w:r w:rsidR="00082FBC">
        <w:rPr>
          <w:rFonts w:ascii="Arial" w:hAnsi="Arial" w:cs="Arial"/>
          <w:bCs/>
          <w:sz w:val="24"/>
          <w:szCs w:val="24"/>
        </w:rPr>
        <w:t xml:space="preserve">. </w:t>
      </w:r>
    </w:p>
    <w:bookmarkEnd w:id="11"/>
    <w:p w14:paraId="2A6FFFC2" w14:textId="357B60E2" w:rsidR="000618E8" w:rsidRDefault="000618E8" w:rsidP="002711D3">
      <w:pPr>
        <w:pStyle w:val="Odsekzoznamu"/>
        <w:spacing w:after="300"/>
        <w:ind w:left="425"/>
        <w:contextualSpacing w:val="0"/>
        <w:jc w:val="both"/>
        <w:rPr>
          <w:rFonts w:ascii="Arial" w:hAnsi="Arial" w:cs="Arial"/>
          <w:bCs/>
          <w:sz w:val="24"/>
          <w:szCs w:val="24"/>
        </w:rPr>
      </w:pPr>
      <w:r>
        <w:rPr>
          <w:rFonts w:ascii="Arial" w:hAnsi="Arial" w:cs="Arial"/>
          <w:bCs/>
          <w:sz w:val="24"/>
          <w:szCs w:val="24"/>
        </w:rPr>
        <w:t>Otváranie ponúk sa uskutoční</w:t>
      </w:r>
      <w:r w:rsidR="006E3B6A">
        <w:rPr>
          <w:rFonts w:ascii="Arial" w:hAnsi="Arial" w:cs="Arial"/>
          <w:bCs/>
          <w:sz w:val="24"/>
          <w:szCs w:val="24"/>
        </w:rPr>
        <w:t xml:space="preserve"> elektronicky</w:t>
      </w:r>
      <w:r>
        <w:rPr>
          <w:rFonts w:ascii="Arial" w:hAnsi="Arial" w:cs="Arial"/>
          <w:bCs/>
          <w:sz w:val="24"/>
          <w:szCs w:val="24"/>
        </w:rPr>
        <w:t xml:space="preserve"> </w:t>
      </w:r>
      <w:r w:rsidR="00EA4793">
        <w:rPr>
          <w:rFonts w:ascii="Arial" w:hAnsi="Arial" w:cs="Arial"/>
          <w:bCs/>
          <w:sz w:val="24"/>
          <w:szCs w:val="24"/>
        </w:rPr>
        <w:t xml:space="preserve">cez systém JOSEPHINE </w:t>
      </w:r>
      <w:r>
        <w:rPr>
          <w:rFonts w:ascii="Arial" w:hAnsi="Arial" w:cs="Arial"/>
          <w:bCs/>
          <w:sz w:val="24"/>
          <w:szCs w:val="24"/>
        </w:rPr>
        <w:t xml:space="preserve">dňa </w:t>
      </w:r>
      <w:r w:rsidR="0013401A" w:rsidRPr="0013401A">
        <w:rPr>
          <w:rFonts w:ascii="Arial" w:hAnsi="Arial" w:cs="Arial"/>
          <w:bCs/>
          <w:sz w:val="24"/>
          <w:szCs w:val="24"/>
        </w:rPr>
        <w:t>02.12.2026 o 10:</w:t>
      </w:r>
      <w:r w:rsidR="0013401A">
        <w:rPr>
          <w:rFonts w:ascii="Arial" w:hAnsi="Arial" w:cs="Arial"/>
          <w:bCs/>
          <w:sz w:val="24"/>
          <w:szCs w:val="24"/>
        </w:rPr>
        <w:t>3</w:t>
      </w:r>
      <w:r w:rsidR="0013401A" w:rsidRPr="0013401A">
        <w:rPr>
          <w:rFonts w:ascii="Arial" w:hAnsi="Arial" w:cs="Arial"/>
          <w:bCs/>
          <w:sz w:val="24"/>
          <w:szCs w:val="24"/>
        </w:rPr>
        <w:t>0 hod.</w:t>
      </w:r>
    </w:p>
    <w:p w14:paraId="7D93C9DA" w14:textId="56723517" w:rsidR="00DF63CC" w:rsidRDefault="00DF63CC" w:rsidP="002711D3">
      <w:pPr>
        <w:pStyle w:val="Odsekzoznamu"/>
        <w:spacing w:after="300"/>
        <w:ind w:left="425"/>
        <w:contextualSpacing w:val="0"/>
        <w:jc w:val="both"/>
        <w:rPr>
          <w:rFonts w:ascii="Arial" w:hAnsi="Arial" w:cs="Arial"/>
          <w:bCs/>
          <w:sz w:val="24"/>
          <w:szCs w:val="24"/>
        </w:rPr>
      </w:pPr>
      <w:r w:rsidRPr="00DF63CC">
        <w:rPr>
          <w:rFonts w:ascii="Arial" w:hAnsi="Arial" w:cs="Arial"/>
          <w:bCs/>
          <w:sz w:val="24"/>
          <w:szCs w:val="24"/>
        </w:rPr>
        <w:t xml:space="preserve">Ak sa ponuky predkladajú prostredníctvom elektronického prostriedku podľa § 20 ZVO, umožnením účasti na otváraní ponúk sa rozumie ich sprístupnenie </w:t>
      </w:r>
      <w:r w:rsidRPr="00DF63CC">
        <w:rPr>
          <w:rFonts w:ascii="Arial" w:hAnsi="Arial" w:cs="Arial"/>
          <w:bCs/>
          <w:sz w:val="24"/>
          <w:szCs w:val="24"/>
        </w:rPr>
        <w:lastRenderedPageBreak/>
        <w:t>prostredníctvom funkcionality elektronického prostriedku všetkým uchádzačom, ktorí predložili ponuku určeným spôsobom komunikácie</w:t>
      </w:r>
      <w:r w:rsidR="00683ADA">
        <w:rPr>
          <w:rFonts w:ascii="Arial" w:hAnsi="Arial" w:cs="Arial"/>
          <w:bCs/>
          <w:sz w:val="24"/>
          <w:szCs w:val="24"/>
        </w:rPr>
        <w:t xml:space="preserve">. </w:t>
      </w:r>
      <w:r>
        <w:rPr>
          <w:rFonts w:ascii="Arial" w:hAnsi="Arial" w:cs="Arial"/>
          <w:bCs/>
          <w:sz w:val="24"/>
          <w:szCs w:val="24"/>
        </w:rPr>
        <w:t xml:space="preserve"> </w:t>
      </w:r>
    </w:p>
    <w:p w14:paraId="6F6C10AB" w14:textId="6419C71B" w:rsidR="00DC08A7" w:rsidRDefault="000618E8" w:rsidP="00035FAE">
      <w:pPr>
        <w:pStyle w:val="Odsekzoznamu"/>
        <w:spacing w:after="300"/>
        <w:ind w:left="425"/>
        <w:jc w:val="both"/>
        <w:rPr>
          <w:rFonts w:ascii="Arial" w:hAnsi="Arial" w:cs="Arial"/>
          <w:bCs/>
          <w:sz w:val="24"/>
          <w:szCs w:val="24"/>
        </w:rPr>
      </w:pPr>
      <w:r w:rsidRPr="002711D3">
        <w:rPr>
          <w:rFonts w:ascii="Arial" w:hAnsi="Arial" w:cs="Arial"/>
          <w:bCs/>
          <w:sz w:val="24"/>
          <w:szCs w:val="24"/>
        </w:rPr>
        <w:t xml:space="preserve">Ponuky zostávajú platné počas lehoty viazanosti </w:t>
      </w:r>
      <w:r w:rsidRPr="007D3207">
        <w:rPr>
          <w:rFonts w:ascii="Arial" w:hAnsi="Arial" w:cs="Arial"/>
          <w:bCs/>
          <w:sz w:val="24"/>
          <w:szCs w:val="24"/>
        </w:rPr>
        <w:t>ponúk stanovenej do</w:t>
      </w:r>
      <w:r w:rsidR="00680C11" w:rsidRPr="007D3207">
        <w:rPr>
          <w:rFonts w:ascii="Arial" w:hAnsi="Arial" w:cs="Arial"/>
          <w:bCs/>
          <w:sz w:val="24"/>
          <w:szCs w:val="24"/>
        </w:rPr>
        <w:t xml:space="preserve"> </w:t>
      </w:r>
      <w:bookmarkStart w:id="12" w:name="OLE_LINK9"/>
      <w:r w:rsidR="006E3B6A" w:rsidRPr="007D3207">
        <w:rPr>
          <w:rFonts w:ascii="Arial" w:hAnsi="Arial" w:cs="Arial"/>
          <w:bCs/>
          <w:sz w:val="24"/>
          <w:szCs w:val="24"/>
        </w:rPr>
        <w:t>31.</w:t>
      </w:r>
      <w:r w:rsidR="00495A62" w:rsidRPr="007D3207">
        <w:rPr>
          <w:rFonts w:ascii="Arial" w:hAnsi="Arial" w:cs="Arial"/>
          <w:bCs/>
          <w:sz w:val="24"/>
          <w:szCs w:val="24"/>
        </w:rPr>
        <w:t>0</w:t>
      </w:r>
      <w:r w:rsidR="007D3207" w:rsidRPr="007D3207">
        <w:rPr>
          <w:rFonts w:ascii="Arial" w:hAnsi="Arial" w:cs="Arial"/>
          <w:bCs/>
          <w:sz w:val="24"/>
          <w:szCs w:val="24"/>
        </w:rPr>
        <w:t>5</w:t>
      </w:r>
      <w:r w:rsidR="006E3B6A" w:rsidRPr="007D3207">
        <w:rPr>
          <w:rFonts w:ascii="Arial" w:hAnsi="Arial" w:cs="Arial"/>
          <w:bCs/>
          <w:sz w:val="24"/>
          <w:szCs w:val="24"/>
        </w:rPr>
        <w:t>.202</w:t>
      </w:r>
      <w:r w:rsidR="00495A62" w:rsidRPr="007D3207">
        <w:rPr>
          <w:rFonts w:ascii="Arial" w:hAnsi="Arial" w:cs="Arial"/>
          <w:bCs/>
          <w:sz w:val="24"/>
          <w:szCs w:val="24"/>
        </w:rPr>
        <w:t>7</w:t>
      </w:r>
      <w:bookmarkEnd w:id="12"/>
      <w:r w:rsidR="00680C11" w:rsidRPr="007D3207">
        <w:rPr>
          <w:rFonts w:ascii="Arial" w:hAnsi="Arial" w:cs="Arial"/>
          <w:bCs/>
          <w:sz w:val="24"/>
          <w:szCs w:val="24"/>
        </w:rPr>
        <w:t>.</w:t>
      </w:r>
      <w:r w:rsidR="00680C11">
        <w:rPr>
          <w:rFonts w:ascii="Arial" w:hAnsi="Arial" w:cs="Arial"/>
          <w:bCs/>
          <w:sz w:val="24"/>
          <w:szCs w:val="24"/>
        </w:rPr>
        <w:t xml:space="preserve"> </w:t>
      </w:r>
      <w:r w:rsidR="00DC08A7" w:rsidRPr="00DC08A7">
        <w:rPr>
          <w:rFonts w:ascii="Arial" w:hAnsi="Arial" w:cs="Arial"/>
          <w:bCs/>
          <w:sz w:val="24"/>
          <w:szCs w:val="24"/>
        </w:rPr>
        <w:t xml:space="preserve">V prípade, ak to bude potrebné na zaistenie riadneho priebehu verejného obstarávania, verejný obstarávateľ si vyhradzuje právo predĺžiť lehotu viazanosti ponúk a prijať (uzavrieť) zmluvu v predĺženej lehote viazanosti ponúk. </w:t>
      </w:r>
      <w:r w:rsidR="008C21EA">
        <w:rPr>
          <w:rFonts w:ascii="Arial" w:hAnsi="Arial" w:cs="Arial"/>
          <w:bCs/>
          <w:sz w:val="24"/>
          <w:szCs w:val="24"/>
        </w:rPr>
        <w:t>Navrhovatelia</w:t>
      </w:r>
      <w:r w:rsidR="00DC08A7" w:rsidRPr="00DC08A7">
        <w:rPr>
          <w:rFonts w:ascii="Arial" w:hAnsi="Arial" w:cs="Arial"/>
          <w:bCs/>
          <w:sz w:val="24"/>
          <w:szCs w:val="24"/>
        </w:rPr>
        <w:t xml:space="preserve"> sú v týchto  prípadoch viazaní svojimi </w:t>
      </w:r>
      <w:r w:rsidR="008C21EA">
        <w:rPr>
          <w:rFonts w:ascii="Arial" w:hAnsi="Arial" w:cs="Arial"/>
          <w:bCs/>
          <w:sz w:val="24"/>
          <w:szCs w:val="24"/>
        </w:rPr>
        <w:t>návrhmi/</w:t>
      </w:r>
      <w:r w:rsidR="00DC08A7" w:rsidRPr="00DC08A7">
        <w:rPr>
          <w:rFonts w:ascii="Arial" w:hAnsi="Arial" w:cs="Arial"/>
          <w:bCs/>
          <w:sz w:val="24"/>
          <w:szCs w:val="24"/>
        </w:rPr>
        <w:t>ponukami až do uplynutia predĺženej lehoty viazanosti.</w:t>
      </w:r>
      <w:r w:rsidRPr="000618E8">
        <w:rPr>
          <w:rFonts w:ascii="Arial" w:hAnsi="Arial" w:cs="Arial"/>
          <w:bCs/>
          <w:sz w:val="24"/>
          <w:szCs w:val="24"/>
        </w:rPr>
        <w:t xml:space="preserve"> </w:t>
      </w:r>
    </w:p>
    <w:p w14:paraId="678B25C9" w14:textId="77777777" w:rsidR="00C7348A" w:rsidRDefault="00C7348A" w:rsidP="00035FAE">
      <w:pPr>
        <w:pStyle w:val="Odsekzoznamu"/>
        <w:spacing w:after="300"/>
        <w:ind w:left="425"/>
        <w:jc w:val="both"/>
        <w:rPr>
          <w:rFonts w:ascii="Arial" w:hAnsi="Arial" w:cs="Arial"/>
          <w:bCs/>
          <w:sz w:val="24"/>
          <w:szCs w:val="24"/>
        </w:rPr>
      </w:pPr>
    </w:p>
    <w:p w14:paraId="7CC6279B" w14:textId="571B7800" w:rsidR="00C7348A" w:rsidRDefault="00C7348A" w:rsidP="00035FAE">
      <w:pPr>
        <w:pStyle w:val="Odsekzoznamu"/>
        <w:spacing w:after="300"/>
        <w:ind w:left="425"/>
        <w:jc w:val="both"/>
        <w:rPr>
          <w:rFonts w:ascii="Arial" w:hAnsi="Arial" w:cs="Arial"/>
          <w:bCs/>
          <w:sz w:val="24"/>
          <w:szCs w:val="24"/>
        </w:rPr>
      </w:pPr>
      <w:r>
        <w:rPr>
          <w:rFonts w:ascii="Arial" w:hAnsi="Arial" w:cs="Arial"/>
          <w:bCs/>
          <w:sz w:val="24"/>
          <w:szCs w:val="24"/>
        </w:rPr>
        <w:t>Predkladateľ</w:t>
      </w:r>
      <w:r w:rsidRPr="00C7348A">
        <w:rPr>
          <w:rFonts w:ascii="Arial" w:hAnsi="Arial" w:cs="Arial"/>
          <w:bCs/>
          <w:sz w:val="24"/>
          <w:szCs w:val="24"/>
        </w:rPr>
        <w:t xml:space="preserve"> môže predložiť iba jednu ponuku. Ak </w:t>
      </w:r>
      <w:r>
        <w:rPr>
          <w:rFonts w:ascii="Arial" w:hAnsi="Arial" w:cs="Arial"/>
          <w:bCs/>
          <w:sz w:val="24"/>
          <w:szCs w:val="24"/>
        </w:rPr>
        <w:t>predkladateľ</w:t>
      </w:r>
      <w:r w:rsidRPr="00C7348A">
        <w:rPr>
          <w:rFonts w:ascii="Arial" w:hAnsi="Arial" w:cs="Arial"/>
          <w:bCs/>
          <w:sz w:val="24"/>
          <w:szCs w:val="24"/>
        </w:rPr>
        <w:t xml:space="preserve"> v lehote na predkladanie ponúk predloží viac ponúk, verejný obstarávateľ alebo obstarávateľ prihliada len na ponuku, ktorá bola predložená ako posledná a na ostatné ponuky hľadí rovnako ako na ponuky, ktoré boli predložené po lehote na predkladanie ponúk.</w:t>
      </w:r>
      <w:r>
        <w:rPr>
          <w:rFonts w:ascii="Arial" w:hAnsi="Arial" w:cs="Arial"/>
          <w:bCs/>
          <w:sz w:val="24"/>
          <w:szCs w:val="24"/>
        </w:rPr>
        <w:t xml:space="preserve"> </w:t>
      </w:r>
    </w:p>
    <w:p w14:paraId="62B8C974" w14:textId="77777777" w:rsidR="00DC08A7" w:rsidRDefault="00DC08A7" w:rsidP="00035FAE">
      <w:pPr>
        <w:pStyle w:val="Odsekzoznamu"/>
        <w:spacing w:after="300"/>
        <w:ind w:left="425"/>
        <w:jc w:val="both"/>
        <w:rPr>
          <w:rFonts w:ascii="Arial" w:hAnsi="Arial" w:cs="Arial"/>
          <w:bCs/>
          <w:sz w:val="24"/>
          <w:szCs w:val="24"/>
        </w:rPr>
      </w:pPr>
    </w:p>
    <w:p w14:paraId="7AFD40A7" w14:textId="55247DE7" w:rsidR="000618E8" w:rsidRDefault="000618E8" w:rsidP="00035FAE">
      <w:pPr>
        <w:pStyle w:val="Odsekzoznamu"/>
        <w:spacing w:after="300"/>
        <w:ind w:left="425"/>
        <w:jc w:val="both"/>
        <w:rPr>
          <w:rFonts w:ascii="Arial" w:hAnsi="Arial" w:cs="Arial"/>
          <w:bCs/>
          <w:sz w:val="24"/>
          <w:szCs w:val="24"/>
        </w:rPr>
      </w:pPr>
      <w:r w:rsidRPr="000618E8">
        <w:rPr>
          <w:rFonts w:ascii="Arial" w:hAnsi="Arial" w:cs="Arial"/>
          <w:bCs/>
          <w:sz w:val="24"/>
          <w:szCs w:val="24"/>
        </w:rPr>
        <w:t xml:space="preserve">Všetky  výdavky  spojené  s  prípravou  a  predložením  ponuky  znáša  </w:t>
      </w:r>
      <w:r w:rsidR="00CB5135">
        <w:rPr>
          <w:rFonts w:ascii="Arial" w:hAnsi="Arial" w:cs="Arial"/>
          <w:bCs/>
          <w:sz w:val="24"/>
          <w:szCs w:val="24"/>
        </w:rPr>
        <w:t>Predkladateľ</w:t>
      </w:r>
      <w:r w:rsidR="001240B8" w:rsidRPr="000618E8">
        <w:rPr>
          <w:rFonts w:ascii="Arial" w:hAnsi="Arial" w:cs="Arial"/>
          <w:bCs/>
          <w:sz w:val="24"/>
          <w:szCs w:val="24"/>
        </w:rPr>
        <w:t xml:space="preserve"> </w:t>
      </w:r>
      <w:r w:rsidRPr="000618E8">
        <w:rPr>
          <w:rFonts w:ascii="Arial" w:hAnsi="Arial" w:cs="Arial"/>
          <w:bCs/>
          <w:sz w:val="24"/>
          <w:szCs w:val="24"/>
        </w:rPr>
        <w:t xml:space="preserve">bez </w:t>
      </w:r>
      <w:r w:rsidRPr="00680C11">
        <w:rPr>
          <w:rFonts w:ascii="Arial" w:hAnsi="Arial" w:cs="Arial"/>
          <w:bCs/>
          <w:sz w:val="24"/>
          <w:szCs w:val="24"/>
        </w:rPr>
        <w:t xml:space="preserve">finančného nároku voči </w:t>
      </w:r>
      <w:r w:rsidR="001240B8">
        <w:rPr>
          <w:rFonts w:ascii="Arial" w:hAnsi="Arial" w:cs="Arial"/>
          <w:bCs/>
          <w:sz w:val="24"/>
          <w:szCs w:val="24"/>
        </w:rPr>
        <w:t>Vyhlasovateľovi</w:t>
      </w:r>
      <w:r w:rsidRPr="00680C11">
        <w:rPr>
          <w:rFonts w:ascii="Arial" w:hAnsi="Arial" w:cs="Arial"/>
          <w:bCs/>
          <w:sz w:val="24"/>
          <w:szCs w:val="24"/>
        </w:rPr>
        <w:t xml:space="preserve">. </w:t>
      </w:r>
    </w:p>
    <w:p w14:paraId="299010AA" w14:textId="77777777" w:rsidR="00035FAE" w:rsidRPr="00035FAE" w:rsidRDefault="00035FAE" w:rsidP="00035FAE">
      <w:pPr>
        <w:pStyle w:val="Odsekzoznamu"/>
        <w:spacing w:after="300"/>
        <w:ind w:left="425"/>
        <w:jc w:val="both"/>
        <w:rPr>
          <w:rFonts w:ascii="Arial" w:hAnsi="Arial" w:cs="Arial"/>
          <w:bCs/>
          <w:sz w:val="24"/>
          <w:szCs w:val="24"/>
        </w:rPr>
      </w:pPr>
    </w:p>
    <w:p w14:paraId="2B41795E" w14:textId="47CE99AA" w:rsidR="00852FAA" w:rsidRPr="00852FAA" w:rsidRDefault="00035FAE" w:rsidP="00852FAA">
      <w:pPr>
        <w:pStyle w:val="Odsekzoznamu"/>
        <w:numPr>
          <w:ilvl w:val="0"/>
          <w:numId w:val="12"/>
        </w:numPr>
        <w:spacing w:after="300"/>
        <w:ind w:left="425" w:hanging="426"/>
        <w:rPr>
          <w:rFonts w:ascii="Arial" w:hAnsi="Arial" w:cs="Arial"/>
          <w:bCs/>
          <w:sz w:val="24"/>
          <w:szCs w:val="24"/>
        </w:rPr>
      </w:pPr>
      <w:r w:rsidRPr="00035FAE">
        <w:rPr>
          <w:rFonts w:ascii="Arial" w:hAnsi="Arial" w:cs="Arial"/>
          <w:bCs/>
          <w:sz w:val="24"/>
          <w:szCs w:val="24"/>
        </w:rPr>
        <w:t xml:space="preserve">Ponuka bude vyhotovená elektronicky. </w:t>
      </w:r>
      <w:r w:rsidR="002A7A50">
        <w:rPr>
          <w:rFonts w:ascii="Arial" w:hAnsi="Arial" w:cs="Arial"/>
          <w:bCs/>
          <w:sz w:val="24"/>
          <w:szCs w:val="24"/>
        </w:rPr>
        <w:t>Ponuka musí byť predložená</w:t>
      </w:r>
      <w:r w:rsidR="00B62FC4">
        <w:rPr>
          <w:rFonts w:ascii="Arial" w:hAnsi="Arial" w:cs="Arial"/>
          <w:bCs/>
          <w:sz w:val="24"/>
          <w:szCs w:val="24"/>
        </w:rPr>
        <w:t xml:space="preserve"> </w:t>
      </w:r>
      <w:r w:rsidR="002A7A50">
        <w:rPr>
          <w:rFonts w:ascii="Arial" w:hAnsi="Arial" w:cs="Arial"/>
          <w:bCs/>
          <w:sz w:val="24"/>
          <w:szCs w:val="24"/>
        </w:rPr>
        <w:t>v slovenskom jazyku</w:t>
      </w:r>
      <w:r w:rsidR="007D03F3">
        <w:rPr>
          <w:rFonts w:ascii="Arial" w:hAnsi="Arial" w:cs="Arial"/>
          <w:bCs/>
          <w:sz w:val="24"/>
          <w:szCs w:val="24"/>
        </w:rPr>
        <w:t xml:space="preserve">, prípadne </w:t>
      </w:r>
      <w:r w:rsidR="002A7A50">
        <w:rPr>
          <w:rFonts w:ascii="Arial" w:hAnsi="Arial" w:cs="Arial"/>
          <w:bCs/>
          <w:sz w:val="24"/>
          <w:szCs w:val="24"/>
        </w:rPr>
        <w:t>v českom jazyku.</w:t>
      </w:r>
      <w:r w:rsidR="00852FAA">
        <w:rPr>
          <w:rFonts w:ascii="Arial" w:hAnsi="Arial" w:cs="Arial"/>
          <w:bCs/>
          <w:sz w:val="24"/>
          <w:szCs w:val="24"/>
        </w:rPr>
        <w:t xml:space="preserve"> </w:t>
      </w:r>
      <w:r w:rsidR="00852FAA" w:rsidRPr="00852FAA">
        <w:rPr>
          <w:rFonts w:ascii="Arial" w:hAnsi="Arial" w:cs="Arial"/>
          <w:bCs/>
          <w:sz w:val="24"/>
          <w:szCs w:val="24"/>
        </w:rPr>
        <w:t>Ak je doklad alebo dokument</w:t>
      </w:r>
    </w:p>
    <w:p w14:paraId="662BF5A0" w14:textId="76564D70" w:rsidR="00852FAA" w:rsidRDefault="00852FAA" w:rsidP="00CA4BDD">
      <w:pPr>
        <w:pStyle w:val="Odsekzoznamu"/>
        <w:spacing w:after="300"/>
        <w:ind w:left="425"/>
        <w:rPr>
          <w:rFonts w:ascii="Arial" w:hAnsi="Arial" w:cs="Arial"/>
          <w:bCs/>
          <w:sz w:val="24"/>
          <w:szCs w:val="24"/>
        </w:rPr>
      </w:pPr>
      <w:r w:rsidRPr="00852FAA">
        <w:rPr>
          <w:rFonts w:ascii="Arial" w:hAnsi="Arial" w:cs="Arial"/>
          <w:bCs/>
          <w:sz w:val="24"/>
          <w:szCs w:val="24"/>
        </w:rPr>
        <w:t>vyhotovený v inom ako v</w:t>
      </w:r>
      <w:r w:rsidR="00B62FC4">
        <w:rPr>
          <w:rFonts w:ascii="Arial" w:hAnsi="Arial" w:cs="Arial"/>
          <w:bCs/>
          <w:sz w:val="24"/>
          <w:szCs w:val="24"/>
        </w:rPr>
        <w:t> </w:t>
      </w:r>
      <w:r w:rsidRPr="00852FAA">
        <w:rPr>
          <w:rFonts w:ascii="Arial" w:hAnsi="Arial" w:cs="Arial"/>
          <w:bCs/>
          <w:sz w:val="24"/>
          <w:szCs w:val="24"/>
        </w:rPr>
        <w:t>štátnom</w:t>
      </w:r>
      <w:r w:rsidR="00B62FC4">
        <w:rPr>
          <w:rFonts w:ascii="Arial" w:hAnsi="Arial" w:cs="Arial"/>
          <w:bCs/>
          <w:sz w:val="24"/>
          <w:szCs w:val="24"/>
        </w:rPr>
        <w:t xml:space="preserve"> (slovenskom)</w:t>
      </w:r>
      <w:r w:rsidRPr="00852FAA">
        <w:rPr>
          <w:rFonts w:ascii="Arial" w:hAnsi="Arial" w:cs="Arial"/>
          <w:bCs/>
          <w:sz w:val="24"/>
          <w:szCs w:val="24"/>
        </w:rPr>
        <w:t xml:space="preserve"> jazyku alebo v českom jazyku, predkladá sa spolu s</w:t>
      </w:r>
      <w:r w:rsidR="00B62FC4">
        <w:rPr>
          <w:rFonts w:ascii="Arial" w:hAnsi="Arial" w:cs="Arial"/>
          <w:bCs/>
          <w:sz w:val="24"/>
          <w:szCs w:val="24"/>
        </w:rPr>
        <w:t> </w:t>
      </w:r>
      <w:r w:rsidRPr="00852FAA">
        <w:rPr>
          <w:rFonts w:ascii="Arial" w:hAnsi="Arial" w:cs="Arial"/>
          <w:bCs/>
          <w:sz w:val="24"/>
          <w:szCs w:val="24"/>
        </w:rPr>
        <w:t>jeho</w:t>
      </w:r>
      <w:r w:rsidR="00B62FC4">
        <w:rPr>
          <w:rFonts w:ascii="Arial" w:hAnsi="Arial" w:cs="Arial"/>
          <w:bCs/>
          <w:sz w:val="24"/>
          <w:szCs w:val="24"/>
        </w:rPr>
        <w:t xml:space="preserve"> </w:t>
      </w:r>
      <w:r w:rsidRPr="00B62FC4">
        <w:rPr>
          <w:rFonts w:ascii="Arial" w:hAnsi="Arial" w:cs="Arial"/>
          <w:bCs/>
          <w:sz w:val="24"/>
          <w:szCs w:val="24"/>
        </w:rPr>
        <w:t>úradným prekladom do štátneho jazyka. Ak sa zistí rozdiel v obsahu dokladu alebo</w:t>
      </w:r>
      <w:r w:rsidR="00B62FC4">
        <w:rPr>
          <w:rFonts w:ascii="Arial" w:hAnsi="Arial" w:cs="Arial"/>
          <w:bCs/>
          <w:sz w:val="24"/>
          <w:szCs w:val="24"/>
        </w:rPr>
        <w:t xml:space="preserve"> </w:t>
      </w:r>
      <w:r w:rsidRPr="00B62FC4">
        <w:rPr>
          <w:rFonts w:ascii="Arial" w:hAnsi="Arial" w:cs="Arial"/>
          <w:bCs/>
          <w:sz w:val="24"/>
          <w:szCs w:val="24"/>
        </w:rPr>
        <w:t>dokumentu predloženom podľa druhej vety, rozhodujúci je úradný preklad do štátneho</w:t>
      </w:r>
      <w:r w:rsidR="00CA4BDD">
        <w:rPr>
          <w:rFonts w:ascii="Arial" w:hAnsi="Arial" w:cs="Arial"/>
          <w:bCs/>
          <w:sz w:val="24"/>
          <w:szCs w:val="24"/>
        </w:rPr>
        <w:t xml:space="preserve"> </w:t>
      </w:r>
      <w:r w:rsidRPr="00CA4BDD">
        <w:rPr>
          <w:rFonts w:ascii="Arial" w:hAnsi="Arial" w:cs="Arial"/>
          <w:bCs/>
          <w:sz w:val="24"/>
          <w:szCs w:val="24"/>
        </w:rPr>
        <w:t>jazyka.</w:t>
      </w:r>
    </w:p>
    <w:p w14:paraId="7360642D" w14:textId="77777777" w:rsidR="00CA4BDD" w:rsidRPr="00CA4BDD" w:rsidRDefault="00CA4BDD" w:rsidP="00CA4BDD">
      <w:pPr>
        <w:pStyle w:val="Odsekzoznamu"/>
        <w:spacing w:after="300"/>
        <w:ind w:left="425"/>
        <w:rPr>
          <w:rFonts w:ascii="Arial" w:hAnsi="Arial" w:cs="Arial"/>
          <w:bCs/>
          <w:sz w:val="24"/>
          <w:szCs w:val="24"/>
        </w:rPr>
      </w:pPr>
    </w:p>
    <w:p w14:paraId="7FA9BAD6" w14:textId="3F7AFB8D" w:rsidR="00035FAE" w:rsidRDefault="002A7A50" w:rsidP="00703F69">
      <w:pPr>
        <w:pStyle w:val="Odsekzoznamu"/>
        <w:numPr>
          <w:ilvl w:val="0"/>
          <w:numId w:val="12"/>
        </w:numPr>
        <w:spacing w:after="300"/>
        <w:ind w:left="425" w:hanging="426"/>
        <w:jc w:val="both"/>
        <w:rPr>
          <w:rFonts w:ascii="Arial" w:hAnsi="Arial" w:cs="Arial"/>
          <w:bCs/>
          <w:sz w:val="24"/>
          <w:szCs w:val="24"/>
        </w:rPr>
      </w:pPr>
      <w:r>
        <w:rPr>
          <w:rFonts w:ascii="Arial" w:hAnsi="Arial" w:cs="Arial"/>
          <w:bCs/>
          <w:sz w:val="24"/>
          <w:szCs w:val="24"/>
        </w:rPr>
        <w:t xml:space="preserve"> </w:t>
      </w:r>
      <w:r w:rsidR="00035FAE" w:rsidRPr="00035FAE">
        <w:rPr>
          <w:rFonts w:ascii="Arial" w:hAnsi="Arial" w:cs="Arial"/>
          <w:bCs/>
          <w:sz w:val="24"/>
          <w:szCs w:val="24"/>
        </w:rPr>
        <w:t>Predložená ponuka musí byť podpísaná štatutárnym orgánom alebo členom štatutárneho orgánu alebo iným zástupcom uchádzača, ktorý je oprávnený konať v jeho mene v záväzkových vzťahoch.</w:t>
      </w:r>
      <w:r w:rsidR="00AF1654" w:rsidRPr="00AF1654">
        <w:t xml:space="preserve"> </w:t>
      </w:r>
      <w:r w:rsidR="00AF1654" w:rsidRPr="00AF1654">
        <w:rPr>
          <w:rFonts w:ascii="Arial" w:hAnsi="Arial" w:cs="Arial"/>
          <w:bCs/>
          <w:sz w:val="24"/>
          <w:szCs w:val="24"/>
        </w:rPr>
        <w:t xml:space="preserve">V prípade, že </w:t>
      </w:r>
      <w:r w:rsidR="0068108B">
        <w:rPr>
          <w:rFonts w:ascii="Arial" w:hAnsi="Arial" w:cs="Arial"/>
          <w:bCs/>
          <w:sz w:val="24"/>
          <w:szCs w:val="24"/>
        </w:rPr>
        <w:t>navrhovateľ</w:t>
      </w:r>
      <w:r w:rsidR="00AF1654" w:rsidRPr="00AF1654">
        <w:rPr>
          <w:rFonts w:ascii="Arial" w:hAnsi="Arial" w:cs="Arial"/>
          <w:bCs/>
          <w:sz w:val="24"/>
          <w:szCs w:val="24"/>
        </w:rPr>
        <w:t xml:space="preserve"> predloží listinnú ponuku, verejný obstarávateľ na ňu nebude prihliadať.</w:t>
      </w:r>
      <w:r w:rsidR="00AF1654">
        <w:rPr>
          <w:rFonts w:ascii="Arial" w:hAnsi="Arial" w:cs="Arial"/>
          <w:bCs/>
          <w:sz w:val="24"/>
          <w:szCs w:val="24"/>
        </w:rPr>
        <w:t xml:space="preserve"> </w:t>
      </w:r>
      <w:r w:rsidR="006F3F63" w:rsidRPr="006F3F63">
        <w:rPr>
          <w:rFonts w:ascii="Arial" w:hAnsi="Arial" w:cs="Arial"/>
          <w:bCs/>
          <w:sz w:val="24"/>
          <w:szCs w:val="24"/>
        </w:rPr>
        <w:t xml:space="preserve">Námietky podané v zmysle §170 ods. 9 písm. a) ZVO </w:t>
      </w:r>
      <w:r w:rsidR="00E30150">
        <w:rPr>
          <w:rFonts w:ascii="Arial" w:hAnsi="Arial" w:cs="Arial"/>
          <w:bCs/>
          <w:sz w:val="24"/>
          <w:szCs w:val="24"/>
        </w:rPr>
        <w:t xml:space="preserve">sa </w:t>
      </w:r>
      <w:r w:rsidR="006F3F63" w:rsidRPr="006F3F63">
        <w:rPr>
          <w:rFonts w:ascii="Arial" w:hAnsi="Arial" w:cs="Arial"/>
          <w:bCs/>
          <w:sz w:val="24"/>
          <w:szCs w:val="24"/>
        </w:rPr>
        <w:t xml:space="preserve">doručujú elektronicky prostredníctvom komunikačného rozhrania IS </w:t>
      </w:r>
      <w:r w:rsidR="00E30150">
        <w:rPr>
          <w:rFonts w:ascii="Arial" w:hAnsi="Arial" w:cs="Arial"/>
          <w:bCs/>
          <w:sz w:val="24"/>
          <w:szCs w:val="24"/>
        </w:rPr>
        <w:t>JOSEPHINE</w:t>
      </w:r>
      <w:r w:rsidR="006F3F63" w:rsidRPr="006F3F63">
        <w:rPr>
          <w:rFonts w:ascii="Arial" w:hAnsi="Arial" w:cs="Arial"/>
          <w:bCs/>
          <w:sz w:val="24"/>
          <w:szCs w:val="24"/>
        </w:rPr>
        <w:t>. Doručovanie námietky a ich odvolávanie vo vzťahu k ÚVO je riešené v zmysle §170 ods. 9 b) ZVO.</w:t>
      </w:r>
      <w:r w:rsidR="006F3F63">
        <w:rPr>
          <w:rFonts w:ascii="Arial" w:hAnsi="Arial" w:cs="Arial"/>
          <w:bCs/>
          <w:sz w:val="24"/>
          <w:szCs w:val="24"/>
        </w:rPr>
        <w:t xml:space="preserve"> </w:t>
      </w:r>
    </w:p>
    <w:p w14:paraId="62FAB9CD" w14:textId="77777777" w:rsidR="00A55AAA" w:rsidRDefault="00A55AAA" w:rsidP="00A55AAA">
      <w:pPr>
        <w:pStyle w:val="Odsekzoznamu"/>
        <w:spacing w:after="300"/>
        <w:ind w:left="425"/>
        <w:jc w:val="both"/>
        <w:rPr>
          <w:rFonts w:ascii="Arial" w:hAnsi="Arial" w:cs="Arial"/>
          <w:bCs/>
          <w:sz w:val="24"/>
          <w:szCs w:val="24"/>
        </w:rPr>
      </w:pPr>
    </w:p>
    <w:p w14:paraId="2893B721" w14:textId="56931C8E" w:rsidR="009225C7" w:rsidRPr="00803733" w:rsidRDefault="00774F2B" w:rsidP="00803733">
      <w:pPr>
        <w:pStyle w:val="Odsekzoznamu"/>
        <w:numPr>
          <w:ilvl w:val="0"/>
          <w:numId w:val="12"/>
        </w:numPr>
        <w:spacing w:after="300"/>
        <w:ind w:left="425" w:hanging="426"/>
        <w:jc w:val="both"/>
        <w:rPr>
          <w:rFonts w:ascii="Arial" w:hAnsi="Arial" w:cs="Arial"/>
          <w:bCs/>
          <w:sz w:val="24"/>
          <w:szCs w:val="24"/>
        </w:rPr>
      </w:pPr>
      <w:r w:rsidRPr="00A55AAA">
        <w:rPr>
          <w:rFonts w:ascii="Arial" w:hAnsi="Arial" w:cs="Arial"/>
          <w:bCs/>
          <w:sz w:val="24"/>
          <w:szCs w:val="24"/>
        </w:rPr>
        <w:t xml:space="preserve">Na ponuku predloženú po uplynutí lehoty na predkladanie ponúk Vyhlasovateľ nebude prihliadať. </w:t>
      </w:r>
      <w:r w:rsidR="00F60454">
        <w:rPr>
          <w:rFonts w:ascii="Arial" w:hAnsi="Arial" w:cs="Arial"/>
          <w:bCs/>
          <w:sz w:val="24"/>
          <w:szCs w:val="24"/>
        </w:rPr>
        <w:t>Navrhovateľ</w:t>
      </w:r>
      <w:r w:rsidR="00F60454" w:rsidRPr="00F60454">
        <w:rPr>
          <w:rFonts w:ascii="Arial" w:hAnsi="Arial" w:cs="Arial"/>
          <w:bCs/>
          <w:sz w:val="24"/>
          <w:szCs w:val="24"/>
        </w:rPr>
        <w:t xml:space="preserve"> môže predloženú ponuku vziať späť do uplynutia lehoty na predkladanie ponúk. </w:t>
      </w:r>
      <w:r w:rsidRPr="00803733">
        <w:rPr>
          <w:rFonts w:ascii="Arial" w:hAnsi="Arial" w:cs="Arial"/>
          <w:sz w:val="24"/>
        </w:rPr>
        <w:t>Ponuka Navrhovateľa predložená po uplynutí lehoty na predkladanie ponúk elektronicky v systéme JOSEPHINE sa elektronicky neotvorí</w:t>
      </w:r>
      <w:r w:rsidR="00256087" w:rsidRPr="00803733">
        <w:rPr>
          <w:rFonts w:ascii="Arial" w:hAnsi="Arial" w:cs="Arial"/>
          <w:sz w:val="24"/>
        </w:rPr>
        <w:t xml:space="preserve">, pričom </w:t>
      </w:r>
      <w:r w:rsidR="009225C7" w:rsidRPr="00803733">
        <w:rPr>
          <w:rFonts w:ascii="Arial" w:hAnsi="Arial" w:cs="Arial"/>
          <w:bCs/>
          <w:sz w:val="24"/>
          <w:szCs w:val="24"/>
        </w:rPr>
        <w:t xml:space="preserve">pri elektronickom podaní je rozhodujúci serverový čas Vyhlasovateľa. </w:t>
      </w:r>
      <w:r w:rsidR="00803733">
        <w:rPr>
          <w:rFonts w:ascii="Arial" w:hAnsi="Arial" w:cs="Arial"/>
          <w:bCs/>
          <w:sz w:val="24"/>
          <w:szCs w:val="24"/>
        </w:rPr>
        <w:t xml:space="preserve">Upozorňujeme uchádzačov, aby si predloženie ponuky nenechali na poslednú chvíľu a svoje ponuky predkladali s dostatočným časovým predstihom. </w:t>
      </w:r>
    </w:p>
    <w:p w14:paraId="12CD9E9B" w14:textId="77777777" w:rsidR="00035FAE" w:rsidRPr="0003322B" w:rsidRDefault="00035FAE" w:rsidP="00CE5ADF">
      <w:pPr>
        <w:pStyle w:val="Odsekzoznamu"/>
        <w:spacing w:after="300"/>
        <w:ind w:left="425"/>
        <w:jc w:val="both"/>
        <w:rPr>
          <w:rFonts w:ascii="Arial" w:hAnsi="Arial" w:cs="Arial"/>
          <w:sz w:val="24"/>
        </w:rPr>
      </w:pPr>
    </w:p>
    <w:p w14:paraId="5E9E8125" w14:textId="600107FE" w:rsidR="00007442" w:rsidRDefault="00007442" w:rsidP="00703F69">
      <w:pPr>
        <w:pStyle w:val="Odsekzoznamu"/>
        <w:numPr>
          <w:ilvl w:val="0"/>
          <w:numId w:val="12"/>
        </w:numPr>
        <w:spacing w:after="300"/>
        <w:ind w:left="425" w:hanging="425"/>
        <w:rPr>
          <w:rFonts w:ascii="Arial" w:hAnsi="Arial" w:cs="Arial"/>
          <w:b/>
          <w:sz w:val="24"/>
          <w:szCs w:val="24"/>
        </w:rPr>
      </w:pPr>
      <w:r>
        <w:rPr>
          <w:rFonts w:ascii="Arial" w:hAnsi="Arial" w:cs="Arial"/>
          <w:b/>
          <w:sz w:val="24"/>
          <w:szCs w:val="24"/>
        </w:rPr>
        <w:t xml:space="preserve">Na účely predkladania ponúk sprístupňuje </w:t>
      </w:r>
      <w:r w:rsidR="00906C8C">
        <w:rPr>
          <w:rFonts w:ascii="Arial" w:hAnsi="Arial" w:cs="Arial"/>
          <w:b/>
          <w:sz w:val="24"/>
          <w:szCs w:val="24"/>
        </w:rPr>
        <w:t xml:space="preserve">Vyhlasovateľ mapové zobrazenie jestvujúcich a aj </w:t>
      </w:r>
      <w:proofErr w:type="spellStart"/>
      <w:r w:rsidR="00906C8C">
        <w:rPr>
          <w:rFonts w:ascii="Arial" w:hAnsi="Arial" w:cs="Arial"/>
          <w:b/>
          <w:sz w:val="24"/>
          <w:szCs w:val="24"/>
        </w:rPr>
        <w:t>novonavrhovaných</w:t>
      </w:r>
      <w:proofErr w:type="spellEnd"/>
      <w:r w:rsidR="00906C8C">
        <w:rPr>
          <w:rFonts w:ascii="Arial" w:hAnsi="Arial" w:cs="Arial"/>
          <w:b/>
          <w:sz w:val="24"/>
          <w:szCs w:val="24"/>
        </w:rPr>
        <w:t xml:space="preserve"> autobusových </w:t>
      </w:r>
      <w:r w:rsidR="008C4386">
        <w:rPr>
          <w:rFonts w:ascii="Arial" w:hAnsi="Arial" w:cs="Arial"/>
          <w:b/>
          <w:sz w:val="24"/>
          <w:szCs w:val="24"/>
        </w:rPr>
        <w:t>zastávok</w:t>
      </w:r>
      <w:r w:rsidR="002B3947">
        <w:rPr>
          <w:rFonts w:ascii="Arial" w:hAnsi="Arial" w:cs="Arial"/>
          <w:b/>
          <w:sz w:val="24"/>
          <w:szCs w:val="24"/>
        </w:rPr>
        <w:t xml:space="preserve">, </w:t>
      </w:r>
      <w:proofErr w:type="spellStart"/>
      <w:r w:rsidR="002B3947">
        <w:rPr>
          <w:rFonts w:ascii="Arial" w:hAnsi="Arial" w:cs="Arial"/>
          <w:b/>
          <w:sz w:val="24"/>
          <w:szCs w:val="24"/>
        </w:rPr>
        <w:t>cyklo</w:t>
      </w:r>
      <w:proofErr w:type="spellEnd"/>
      <w:r w:rsidR="002B3947">
        <w:rPr>
          <w:rFonts w:ascii="Arial" w:hAnsi="Arial" w:cs="Arial"/>
          <w:b/>
          <w:sz w:val="24"/>
          <w:szCs w:val="24"/>
        </w:rPr>
        <w:t>-prístreškov</w:t>
      </w:r>
      <w:r w:rsidR="006E3B6A">
        <w:rPr>
          <w:rFonts w:ascii="Arial" w:hAnsi="Arial" w:cs="Arial"/>
          <w:b/>
          <w:sz w:val="24"/>
          <w:szCs w:val="24"/>
        </w:rPr>
        <w:t xml:space="preserve"> a</w:t>
      </w:r>
      <w:r w:rsidR="00906C8C">
        <w:rPr>
          <w:rFonts w:ascii="Arial" w:hAnsi="Arial" w:cs="Arial"/>
          <w:b/>
          <w:sz w:val="24"/>
          <w:szCs w:val="24"/>
        </w:rPr>
        <w:t xml:space="preserve"> CLV. </w:t>
      </w:r>
    </w:p>
    <w:p w14:paraId="22C46672" w14:textId="1D970DE9" w:rsidR="00906C8C" w:rsidRPr="0011596F" w:rsidRDefault="00906C8C" w:rsidP="00906C8C">
      <w:pPr>
        <w:ind w:left="426"/>
        <w:jc w:val="both"/>
        <w:rPr>
          <w:rFonts w:ascii="Arial" w:hAnsi="Arial" w:cs="Arial"/>
          <w:bCs/>
          <w:sz w:val="24"/>
          <w:szCs w:val="24"/>
        </w:rPr>
      </w:pPr>
      <w:r w:rsidRPr="00906C8C">
        <w:rPr>
          <w:rFonts w:ascii="Arial" w:hAnsi="Arial" w:cs="Arial"/>
          <w:b/>
          <w:sz w:val="24"/>
          <w:szCs w:val="24"/>
        </w:rPr>
        <w:t>Nakoľko sú všetky pozemky verejn</w:t>
      </w:r>
      <w:r w:rsidR="003D39BF">
        <w:rPr>
          <w:rFonts w:ascii="Arial" w:hAnsi="Arial" w:cs="Arial"/>
          <w:b/>
          <w:sz w:val="24"/>
          <w:szCs w:val="24"/>
        </w:rPr>
        <w:t>e</w:t>
      </w:r>
      <w:r w:rsidRPr="00906C8C">
        <w:rPr>
          <w:rFonts w:ascii="Arial" w:hAnsi="Arial" w:cs="Arial"/>
          <w:b/>
          <w:sz w:val="24"/>
          <w:szCs w:val="24"/>
        </w:rPr>
        <w:t xml:space="preserve"> prístupné, Vyhlasovateľ nebude organizovať obhliadky predmetu nájmu. </w:t>
      </w:r>
      <w:r w:rsidRPr="0011596F">
        <w:rPr>
          <w:rFonts w:ascii="Arial" w:hAnsi="Arial" w:cs="Arial"/>
          <w:bCs/>
          <w:sz w:val="24"/>
          <w:szCs w:val="24"/>
        </w:rPr>
        <w:t xml:space="preserve">V prípade, ak Navrhovateľ považuje </w:t>
      </w:r>
      <w:r w:rsidRPr="0011596F">
        <w:rPr>
          <w:rFonts w:ascii="Arial" w:hAnsi="Arial" w:cs="Arial"/>
          <w:bCs/>
          <w:sz w:val="24"/>
          <w:szCs w:val="24"/>
        </w:rPr>
        <w:lastRenderedPageBreak/>
        <w:t xml:space="preserve">za potrebné pre predloženie ponuky vykonanie obhliadky, túto môže kedykoľvek realizovať osobne na mieste. </w:t>
      </w:r>
    </w:p>
    <w:p w14:paraId="52289F20" w14:textId="77777777" w:rsidR="00906C8C" w:rsidRDefault="00906C8C" w:rsidP="00906C8C">
      <w:pPr>
        <w:ind w:left="426"/>
        <w:jc w:val="both"/>
        <w:rPr>
          <w:rFonts w:ascii="Arial" w:hAnsi="Arial" w:cs="Arial"/>
          <w:b/>
          <w:sz w:val="24"/>
          <w:szCs w:val="24"/>
        </w:rPr>
      </w:pPr>
    </w:p>
    <w:p w14:paraId="377B04C7" w14:textId="21D13260" w:rsidR="00906C8C" w:rsidRPr="00BB0CCD" w:rsidRDefault="00906C8C" w:rsidP="00906C8C">
      <w:pPr>
        <w:ind w:left="426"/>
        <w:jc w:val="both"/>
        <w:rPr>
          <w:rFonts w:ascii="Arial" w:hAnsi="Arial" w:cs="Arial"/>
          <w:b/>
          <w:sz w:val="24"/>
          <w:szCs w:val="24"/>
        </w:rPr>
      </w:pPr>
      <w:r>
        <w:rPr>
          <w:rFonts w:ascii="Arial" w:hAnsi="Arial" w:cs="Arial"/>
          <w:b/>
          <w:sz w:val="24"/>
          <w:szCs w:val="24"/>
        </w:rPr>
        <w:t>Vyhlasovateľ poskytuje Navrhovateľom</w:t>
      </w:r>
      <w:r w:rsidR="006C54C6">
        <w:rPr>
          <w:rFonts w:ascii="Arial" w:hAnsi="Arial" w:cs="Arial"/>
          <w:b/>
          <w:sz w:val="24"/>
          <w:szCs w:val="24"/>
        </w:rPr>
        <w:t xml:space="preserve"> aj</w:t>
      </w:r>
      <w:r>
        <w:rPr>
          <w:rFonts w:ascii="Arial" w:hAnsi="Arial" w:cs="Arial"/>
          <w:b/>
          <w:sz w:val="24"/>
          <w:szCs w:val="24"/>
        </w:rPr>
        <w:t xml:space="preserve"> možnosť</w:t>
      </w:r>
      <w:r w:rsidR="006C54C6">
        <w:rPr>
          <w:rFonts w:ascii="Arial" w:hAnsi="Arial" w:cs="Arial"/>
          <w:b/>
          <w:sz w:val="24"/>
          <w:szCs w:val="24"/>
        </w:rPr>
        <w:t xml:space="preserve"> virtuálnej obhliadky</w:t>
      </w:r>
      <w:r>
        <w:rPr>
          <w:rFonts w:ascii="Arial" w:hAnsi="Arial" w:cs="Arial"/>
          <w:b/>
          <w:sz w:val="24"/>
          <w:szCs w:val="24"/>
        </w:rPr>
        <w:t>,</w:t>
      </w:r>
      <w:r w:rsidRPr="00906C8C">
        <w:rPr>
          <w:rFonts w:ascii="Arial" w:hAnsi="Arial" w:cs="Arial"/>
          <w:b/>
          <w:sz w:val="24"/>
          <w:szCs w:val="24"/>
        </w:rPr>
        <w:t xml:space="preserve"> na základe písomnej žiadosti</w:t>
      </w:r>
      <w:r>
        <w:rPr>
          <w:rFonts w:ascii="Arial" w:hAnsi="Arial" w:cs="Arial"/>
          <w:b/>
          <w:sz w:val="24"/>
          <w:szCs w:val="24"/>
        </w:rPr>
        <w:t xml:space="preserve"> a po uzatvorení zmluvy, ktorej znenie tvorí prílohu č. 7 týchto súťažných podmienok, </w:t>
      </w:r>
      <w:r w:rsidRPr="00906C8C">
        <w:rPr>
          <w:rFonts w:ascii="Arial" w:hAnsi="Arial" w:cs="Arial"/>
          <w:b/>
          <w:sz w:val="24"/>
          <w:szCs w:val="24"/>
        </w:rPr>
        <w:t xml:space="preserve">prístup k dátam z mobilného mapovania (možnosť prezerania dát v podobe </w:t>
      </w:r>
      <w:proofErr w:type="spellStart"/>
      <w:r w:rsidRPr="00906C8C">
        <w:rPr>
          <w:rFonts w:ascii="Arial" w:hAnsi="Arial" w:cs="Arial"/>
          <w:b/>
          <w:sz w:val="24"/>
          <w:szCs w:val="24"/>
        </w:rPr>
        <w:t>street</w:t>
      </w:r>
      <w:proofErr w:type="spellEnd"/>
      <w:r w:rsidRPr="00906C8C">
        <w:rPr>
          <w:rFonts w:ascii="Arial" w:hAnsi="Arial" w:cs="Arial"/>
          <w:b/>
          <w:sz w:val="24"/>
          <w:szCs w:val="24"/>
        </w:rPr>
        <w:t xml:space="preserve"> </w:t>
      </w:r>
      <w:proofErr w:type="spellStart"/>
      <w:r w:rsidRPr="00906C8C">
        <w:rPr>
          <w:rFonts w:ascii="Arial" w:hAnsi="Arial" w:cs="Arial"/>
          <w:b/>
          <w:sz w:val="24"/>
          <w:szCs w:val="24"/>
        </w:rPr>
        <w:t>view</w:t>
      </w:r>
      <w:proofErr w:type="spellEnd"/>
      <w:r>
        <w:rPr>
          <w:rFonts w:ascii="Arial" w:hAnsi="Arial" w:cs="Arial"/>
          <w:b/>
          <w:sz w:val="24"/>
          <w:szCs w:val="24"/>
        </w:rPr>
        <w:t>)</w:t>
      </w:r>
      <w:r w:rsidRPr="00906C8C">
        <w:rPr>
          <w:rFonts w:ascii="Arial" w:hAnsi="Arial" w:cs="Arial"/>
          <w:b/>
          <w:sz w:val="24"/>
          <w:szCs w:val="24"/>
        </w:rPr>
        <w:t xml:space="preserve"> najviac </w:t>
      </w:r>
      <w:r>
        <w:rPr>
          <w:rFonts w:ascii="Arial" w:hAnsi="Arial" w:cs="Arial"/>
          <w:b/>
          <w:sz w:val="24"/>
          <w:szCs w:val="24"/>
        </w:rPr>
        <w:t>do uplynutia termínu na predkladanie ponúk</w:t>
      </w:r>
      <w:r w:rsidRPr="00906C8C">
        <w:rPr>
          <w:rFonts w:ascii="Arial" w:hAnsi="Arial" w:cs="Arial"/>
          <w:b/>
          <w:sz w:val="24"/>
          <w:szCs w:val="24"/>
        </w:rPr>
        <w:t xml:space="preserve"> a za podmienok určených v licenčných podmienkach prístupu k dátam z mobilného mapovania za obdobie 2024/2025. </w:t>
      </w:r>
      <w:r w:rsidRPr="00EB5254">
        <w:rPr>
          <w:rFonts w:ascii="Arial" w:hAnsi="Arial" w:cs="Arial"/>
          <w:bCs/>
          <w:sz w:val="24"/>
          <w:szCs w:val="24"/>
        </w:rPr>
        <w:t>Vyhlasovateľ poskytne túto súčinnosť vo forme súboru projektového nastavenia v súborovom formáte ASCII/</w:t>
      </w:r>
      <w:proofErr w:type="spellStart"/>
      <w:r w:rsidRPr="00EB5254">
        <w:rPr>
          <w:rFonts w:ascii="Arial" w:hAnsi="Arial" w:cs="Arial"/>
          <w:bCs/>
          <w:sz w:val="24"/>
          <w:szCs w:val="24"/>
        </w:rPr>
        <w:t>Unicode</w:t>
      </w:r>
      <w:proofErr w:type="spellEnd"/>
      <w:r w:rsidRPr="00EB5254">
        <w:rPr>
          <w:rFonts w:ascii="Arial" w:hAnsi="Arial" w:cs="Arial"/>
          <w:bCs/>
          <w:sz w:val="24"/>
          <w:szCs w:val="24"/>
        </w:rPr>
        <w:t xml:space="preserve"> (project.ini) a jeho zaslaním na e-mailovú adresu Navrhovateľa uvedenú v zmluve podľa prílohy č. 7 týchto súťažných podmienok.  Navrhovateľ si musí programové vybavenie (</w:t>
      </w:r>
      <w:proofErr w:type="spellStart"/>
      <w:r w:rsidRPr="00EB5254">
        <w:rPr>
          <w:rFonts w:ascii="Arial" w:hAnsi="Arial" w:cs="Arial"/>
          <w:bCs/>
          <w:sz w:val="24"/>
          <w:szCs w:val="24"/>
        </w:rPr>
        <w:t>Panorama</w:t>
      </w:r>
      <w:proofErr w:type="spellEnd"/>
      <w:r w:rsidRPr="00EB5254">
        <w:rPr>
          <w:rFonts w:ascii="Arial" w:hAnsi="Arial" w:cs="Arial"/>
          <w:bCs/>
          <w:sz w:val="24"/>
          <w:szCs w:val="24"/>
        </w:rPr>
        <w:t xml:space="preserve"> </w:t>
      </w:r>
      <w:proofErr w:type="spellStart"/>
      <w:r w:rsidRPr="00EB5254">
        <w:rPr>
          <w:rFonts w:ascii="Arial" w:hAnsi="Arial" w:cs="Arial"/>
          <w:bCs/>
          <w:sz w:val="24"/>
          <w:szCs w:val="24"/>
        </w:rPr>
        <w:t>Viewer</w:t>
      </w:r>
      <w:proofErr w:type="spellEnd"/>
      <w:r w:rsidRPr="00EB5254">
        <w:rPr>
          <w:rFonts w:ascii="Arial" w:hAnsi="Arial" w:cs="Arial"/>
          <w:bCs/>
          <w:sz w:val="24"/>
          <w:szCs w:val="24"/>
        </w:rPr>
        <w:t xml:space="preserve">) umožňujúce zobrazenie výsledkov z mobilného mapovania vrátane objektov a ich atribútov zaobstarať na vlastné náklady. Kontakt na výrobcu programového vybavenia </w:t>
      </w:r>
      <w:hyperlink r:id="rId13" w:history="1">
        <w:r w:rsidRPr="00EB5254">
          <w:rPr>
            <w:rStyle w:val="Hypertextovprepojenie"/>
            <w:rFonts w:ascii="Arial" w:hAnsi="Arial" w:cs="Arial"/>
            <w:bCs/>
            <w:sz w:val="24"/>
            <w:szCs w:val="24"/>
          </w:rPr>
          <w:t>obchod@gisoft.cz</w:t>
        </w:r>
      </w:hyperlink>
      <w:r w:rsidRPr="00EB5254">
        <w:rPr>
          <w:rFonts w:ascii="Arial" w:hAnsi="Arial" w:cs="Arial"/>
          <w:bCs/>
          <w:sz w:val="24"/>
          <w:szCs w:val="24"/>
        </w:rPr>
        <w:t>.</w:t>
      </w:r>
      <w:r w:rsidR="00A55AAA" w:rsidRPr="00EB5254">
        <w:rPr>
          <w:rFonts w:ascii="Arial" w:hAnsi="Arial" w:cs="Arial"/>
          <w:bCs/>
          <w:sz w:val="24"/>
          <w:szCs w:val="24"/>
        </w:rPr>
        <w:t xml:space="preserve"> </w:t>
      </w:r>
      <w:r w:rsidR="00A55AAA" w:rsidRPr="00D6271C">
        <w:rPr>
          <w:rFonts w:ascii="Arial" w:hAnsi="Arial" w:cs="Arial"/>
          <w:b/>
          <w:sz w:val="24"/>
          <w:szCs w:val="24"/>
        </w:rPr>
        <w:t>Vyhlasovateľ upozorňuje Navrhovateľov, že vyššie uvedená možnosť virtuálnej obhliadky je dobrovoľná a nie je nevyhnutná pre účely predloženia ponuky. Jedná sa len o možnosť, ktorú môže Navrhovateľ využiť v prípade, ak si chce uľahčiť proces predloženia ponuky.</w:t>
      </w:r>
      <w:r w:rsidR="00A55AAA" w:rsidRPr="00BB0CCD">
        <w:rPr>
          <w:rFonts w:ascii="Arial" w:hAnsi="Arial" w:cs="Arial"/>
          <w:bCs/>
          <w:sz w:val="24"/>
          <w:szCs w:val="24"/>
        </w:rPr>
        <w:t xml:space="preserve"> </w:t>
      </w:r>
      <w:r w:rsidR="00A55AAA" w:rsidRPr="007F7022">
        <w:rPr>
          <w:rFonts w:ascii="Arial" w:hAnsi="Arial" w:cs="Arial"/>
          <w:b/>
          <w:sz w:val="24"/>
          <w:szCs w:val="24"/>
        </w:rPr>
        <w:t xml:space="preserve">Opätovne </w:t>
      </w:r>
      <w:r w:rsidR="00A55AAA" w:rsidRPr="00BB0CCD">
        <w:rPr>
          <w:rFonts w:ascii="Arial" w:hAnsi="Arial" w:cs="Arial"/>
          <w:b/>
          <w:sz w:val="24"/>
          <w:szCs w:val="24"/>
        </w:rPr>
        <w:t xml:space="preserve">uvádzame, že táto možnosť nie je nevyhnutná pre účely predloženia ponúk a Navrhovatelia vedia predložiť svoju ponuku aj bez využitia tejto možnosti. </w:t>
      </w:r>
    </w:p>
    <w:p w14:paraId="7BBD5646" w14:textId="057321B6" w:rsidR="00906C8C" w:rsidRPr="00906C8C" w:rsidRDefault="00906C8C" w:rsidP="00906C8C">
      <w:pPr>
        <w:pStyle w:val="Odsekzoznamu"/>
        <w:spacing w:after="300"/>
        <w:ind w:left="425"/>
        <w:rPr>
          <w:rFonts w:ascii="Arial" w:hAnsi="Arial" w:cs="Arial"/>
          <w:b/>
          <w:sz w:val="24"/>
          <w:szCs w:val="24"/>
        </w:rPr>
      </w:pPr>
    </w:p>
    <w:p w14:paraId="0D09A3E4" w14:textId="48221578" w:rsidR="00106F6F" w:rsidRPr="0003322B" w:rsidRDefault="00BA59EA" w:rsidP="00703F69">
      <w:pPr>
        <w:pStyle w:val="Odsekzoznamu"/>
        <w:numPr>
          <w:ilvl w:val="0"/>
          <w:numId w:val="12"/>
        </w:numPr>
        <w:spacing w:after="300"/>
        <w:ind w:left="425" w:hanging="425"/>
        <w:rPr>
          <w:rFonts w:ascii="Arial" w:hAnsi="Arial" w:cs="Arial"/>
          <w:b/>
          <w:sz w:val="24"/>
          <w:szCs w:val="24"/>
        </w:rPr>
      </w:pPr>
      <w:r w:rsidRPr="0003322B">
        <w:rPr>
          <w:rFonts w:ascii="Arial" w:hAnsi="Arial" w:cs="Arial"/>
          <w:b/>
          <w:sz w:val="24"/>
          <w:szCs w:val="24"/>
        </w:rPr>
        <w:t xml:space="preserve">Ponuka </w:t>
      </w:r>
      <w:r w:rsidRPr="0003322B">
        <w:rPr>
          <w:rFonts w:ascii="Arial" w:hAnsi="Arial" w:cs="Arial"/>
          <w:b/>
          <w:sz w:val="24"/>
          <w:szCs w:val="24"/>
          <w:u w:val="single"/>
        </w:rPr>
        <w:t>musí obsahovať</w:t>
      </w:r>
      <w:r w:rsidRPr="0003322B">
        <w:rPr>
          <w:rFonts w:ascii="Arial" w:hAnsi="Arial" w:cs="Arial"/>
          <w:b/>
          <w:sz w:val="24"/>
          <w:szCs w:val="24"/>
        </w:rPr>
        <w:t xml:space="preserve"> nasledovné</w:t>
      </w:r>
      <w:r w:rsidR="00106F6F" w:rsidRPr="0003322B">
        <w:rPr>
          <w:rFonts w:ascii="Arial" w:hAnsi="Arial" w:cs="Arial"/>
          <w:b/>
          <w:sz w:val="24"/>
          <w:szCs w:val="24"/>
        </w:rPr>
        <w:t xml:space="preserve"> doklady a dokumenty:</w:t>
      </w:r>
    </w:p>
    <w:p w14:paraId="5B285B89" w14:textId="19B71022" w:rsidR="00B97124" w:rsidRPr="0003322B" w:rsidRDefault="0031663E" w:rsidP="009956C6">
      <w:pPr>
        <w:pStyle w:val="Odsekzoznamu"/>
        <w:numPr>
          <w:ilvl w:val="0"/>
          <w:numId w:val="1"/>
        </w:numPr>
        <w:jc w:val="both"/>
        <w:rPr>
          <w:rFonts w:ascii="Arial" w:hAnsi="Arial" w:cs="Arial"/>
          <w:b/>
          <w:sz w:val="24"/>
          <w:szCs w:val="24"/>
        </w:rPr>
      </w:pPr>
      <w:bookmarkStart w:id="13" w:name="OLE_LINK16"/>
      <w:r w:rsidRPr="0003322B">
        <w:rPr>
          <w:rFonts w:ascii="Arial" w:hAnsi="Arial" w:cs="Arial"/>
          <w:b/>
          <w:sz w:val="24"/>
          <w:szCs w:val="24"/>
        </w:rPr>
        <w:t>N</w:t>
      </w:r>
      <w:r w:rsidR="00106F6F" w:rsidRPr="0003322B">
        <w:rPr>
          <w:rFonts w:ascii="Arial" w:hAnsi="Arial" w:cs="Arial"/>
          <w:b/>
          <w:sz w:val="24"/>
          <w:szCs w:val="24"/>
        </w:rPr>
        <w:t xml:space="preserve">ávrh </w:t>
      </w:r>
      <w:r w:rsidR="00413ED6">
        <w:rPr>
          <w:rFonts w:ascii="Arial" w:hAnsi="Arial" w:cs="Arial"/>
          <w:b/>
          <w:sz w:val="24"/>
          <w:szCs w:val="24"/>
        </w:rPr>
        <w:t>Zmluvy</w:t>
      </w:r>
      <w:r w:rsidR="00106F6F" w:rsidRPr="0003322B">
        <w:rPr>
          <w:rFonts w:ascii="Arial" w:hAnsi="Arial" w:cs="Arial"/>
          <w:b/>
          <w:sz w:val="24"/>
          <w:szCs w:val="24"/>
        </w:rPr>
        <w:t xml:space="preserve"> s</w:t>
      </w:r>
      <w:r w:rsidR="00E7796B" w:rsidRPr="0003322B">
        <w:rPr>
          <w:rFonts w:ascii="Arial" w:hAnsi="Arial" w:cs="Arial"/>
          <w:b/>
          <w:sz w:val="24"/>
          <w:szCs w:val="24"/>
        </w:rPr>
        <w:t xml:space="preserve"> doplnenou sumou </w:t>
      </w:r>
      <w:r w:rsidR="00E042D0" w:rsidRPr="0003322B">
        <w:rPr>
          <w:rFonts w:ascii="Arial" w:hAnsi="Arial" w:cs="Arial"/>
          <w:b/>
          <w:sz w:val="24"/>
          <w:szCs w:val="24"/>
        </w:rPr>
        <w:t>ponúkaného</w:t>
      </w:r>
      <w:r w:rsidR="00E7796B" w:rsidRPr="0003322B">
        <w:rPr>
          <w:rFonts w:ascii="Arial" w:hAnsi="Arial" w:cs="Arial"/>
          <w:b/>
          <w:sz w:val="24"/>
          <w:szCs w:val="24"/>
        </w:rPr>
        <w:t xml:space="preserve"> nájomného</w:t>
      </w:r>
      <w:r w:rsidRPr="0003322B">
        <w:rPr>
          <w:rFonts w:ascii="Arial" w:hAnsi="Arial" w:cs="Arial"/>
          <w:b/>
          <w:sz w:val="24"/>
          <w:szCs w:val="24"/>
        </w:rPr>
        <w:t>.</w:t>
      </w:r>
      <w:r w:rsidR="009C14CC" w:rsidRPr="0003322B">
        <w:rPr>
          <w:rFonts w:ascii="Arial" w:hAnsi="Arial" w:cs="Arial"/>
          <w:b/>
          <w:sz w:val="24"/>
          <w:szCs w:val="24"/>
        </w:rPr>
        <w:t xml:space="preserve"> </w:t>
      </w:r>
    </w:p>
    <w:bookmarkEnd w:id="13"/>
    <w:p w14:paraId="01D01A45" w14:textId="273AB26F" w:rsidR="009C14CC" w:rsidRDefault="000F2785" w:rsidP="00A107D7">
      <w:pPr>
        <w:pStyle w:val="Odsekzoznamu"/>
        <w:jc w:val="both"/>
        <w:rPr>
          <w:rFonts w:ascii="Arial" w:hAnsi="Arial" w:cs="Arial"/>
          <w:sz w:val="24"/>
        </w:rPr>
      </w:pPr>
      <w:r w:rsidRPr="0003322B">
        <w:rPr>
          <w:rFonts w:ascii="Arial" w:hAnsi="Arial" w:cs="Arial"/>
          <w:sz w:val="24"/>
        </w:rPr>
        <w:t>Navrhovat</w:t>
      </w:r>
      <w:r w:rsidR="009C14CC" w:rsidRPr="0003322B">
        <w:rPr>
          <w:rFonts w:ascii="Arial" w:hAnsi="Arial" w:cs="Arial"/>
          <w:sz w:val="24"/>
        </w:rPr>
        <w:t xml:space="preserve">eľ </w:t>
      </w:r>
      <w:r w:rsidR="00DD5A5C">
        <w:rPr>
          <w:rFonts w:ascii="Arial" w:hAnsi="Arial" w:cs="Arial"/>
          <w:sz w:val="24"/>
        </w:rPr>
        <w:t xml:space="preserve">je povinný </w:t>
      </w:r>
      <w:r w:rsidR="009C14CC" w:rsidRPr="0003322B">
        <w:rPr>
          <w:rFonts w:ascii="Arial" w:hAnsi="Arial" w:cs="Arial"/>
          <w:sz w:val="24"/>
        </w:rPr>
        <w:t xml:space="preserve">návrh </w:t>
      </w:r>
      <w:r w:rsidR="001240B8">
        <w:rPr>
          <w:rFonts w:ascii="Arial" w:hAnsi="Arial" w:cs="Arial"/>
          <w:sz w:val="24"/>
        </w:rPr>
        <w:t>koncesnej</w:t>
      </w:r>
      <w:r w:rsidR="001240B8" w:rsidRPr="0003322B">
        <w:rPr>
          <w:rFonts w:ascii="Arial" w:hAnsi="Arial" w:cs="Arial"/>
          <w:sz w:val="24"/>
        </w:rPr>
        <w:t xml:space="preserve"> </w:t>
      </w:r>
      <w:r w:rsidR="009C14CC" w:rsidRPr="0003322B">
        <w:rPr>
          <w:rFonts w:ascii="Arial" w:hAnsi="Arial" w:cs="Arial"/>
          <w:sz w:val="24"/>
        </w:rPr>
        <w:t>zmluvy</w:t>
      </w:r>
      <w:r w:rsidR="00B97124" w:rsidRPr="0003322B">
        <w:rPr>
          <w:rFonts w:ascii="Arial" w:hAnsi="Arial" w:cs="Arial"/>
          <w:sz w:val="24"/>
        </w:rPr>
        <w:t xml:space="preserve"> s prílohami zmluvy</w:t>
      </w:r>
      <w:r w:rsidR="009C14CC" w:rsidRPr="0003322B">
        <w:rPr>
          <w:rFonts w:ascii="Arial" w:hAnsi="Arial" w:cs="Arial"/>
          <w:sz w:val="24"/>
        </w:rPr>
        <w:t xml:space="preserve"> doručiť 1 x ako </w:t>
      </w:r>
      <w:proofErr w:type="spellStart"/>
      <w:r w:rsidR="009C14CC" w:rsidRPr="0003322B">
        <w:rPr>
          <w:rFonts w:ascii="Arial" w:hAnsi="Arial" w:cs="Arial"/>
          <w:sz w:val="24"/>
        </w:rPr>
        <w:t>scan</w:t>
      </w:r>
      <w:proofErr w:type="spellEnd"/>
      <w:r w:rsidR="009C14CC" w:rsidRPr="0003322B">
        <w:rPr>
          <w:rFonts w:ascii="Arial" w:hAnsi="Arial" w:cs="Arial"/>
          <w:sz w:val="24"/>
        </w:rPr>
        <w:t xml:space="preserve"> podpísaného originálu ako súčasť elektronickej ponuky a zároveň v prípade, ak bude jeho návrh úspešný, tak je </w:t>
      </w:r>
      <w:r w:rsidRPr="0003322B">
        <w:rPr>
          <w:rFonts w:ascii="Arial" w:hAnsi="Arial" w:cs="Arial"/>
          <w:sz w:val="24"/>
        </w:rPr>
        <w:t>Navrhovat</w:t>
      </w:r>
      <w:r w:rsidR="009C14CC" w:rsidRPr="0003322B">
        <w:rPr>
          <w:rFonts w:ascii="Arial" w:hAnsi="Arial" w:cs="Arial"/>
          <w:sz w:val="24"/>
        </w:rPr>
        <w:t xml:space="preserve">eľ povinný podpísaný návrh </w:t>
      </w:r>
      <w:r w:rsidR="001240B8">
        <w:rPr>
          <w:rFonts w:ascii="Arial" w:hAnsi="Arial" w:cs="Arial"/>
          <w:sz w:val="24"/>
        </w:rPr>
        <w:t>koncesnej</w:t>
      </w:r>
      <w:r w:rsidR="001240B8" w:rsidRPr="0003322B">
        <w:rPr>
          <w:rFonts w:ascii="Arial" w:hAnsi="Arial" w:cs="Arial"/>
          <w:sz w:val="24"/>
        </w:rPr>
        <w:t xml:space="preserve"> </w:t>
      </w:r>
      <w:r w:rsidR="009C14CC" w:rsidRPr="0003322B">
        <w:rPr>
          <w:rFonts w:ascii="Arial" w:hAnsi="Arial" w:cs="Arial"/>
          <w:sz w:val="24"/>
        </w:rPr>
        <w:t xml:space="preserve">zmluvy </w:t>
      </w:r>
      <w:r w:rsidR="00B97124" w:rsidRPr="0003322B">
        <w:rPr>
          <w:rFonts w:ascii="Arial" w:hAnsi="Arial" w:cs="Arial"/>
          <w:sz w:val="24"/>
        </w:rPr>
        <w:t xml:space="preserve">s prílohami zmluvy </w:t>
      </w:r>
      <w:r w:rsidR="009C14CC" w:rsidRPr="0003322B">
        <w:rPr>
          <w:rFonts w:ascii="Arial" w:hAnsi="Arial" w:cs="Arial"/>
          <w:sz w:val="24"/>
        </w:rPr>
        <w:t>v </w:t>
      </w:r>
      <w:r w:rsidR="00DA744B">
        <w:rPr>
          <w:rFonts w:ascii="Arial" w:hAnsi="Arial" w:cs="Arial"/>
          <w:sz w:val="24"/>
        </w:rPr>
        <w:t xml:space="preserve"> </w:t>
      </w:r>
      <w:r w:rsidR="001240B8">
        <w:rPr>
          <w:rFonts w:ascii="Arial" w:hAnsi="Arial" w:cs="Arial"/>
          <w:sz w:val="24"/>
        </w:rPr>
        <w:t>4</w:t>
      </w:r>
      <w:r w:rsidR="001240B8" w:rsidRPr="0003322B">
        <w:rPr>
          <w:rFonts w:ascii="Arial" w:hAnsi="Arial" w:cs="Arial"/>
          <w:sz w:val="24"/>
        </w:rPr>
        <w:t xml:space="preserve"> </w:t>
      </w:r>
      <w:r w:rsidR="009C14CC" w:rsidRPr="0003322B">
        <w:rPr>
          <w:rFonts w:ascii="Arial" w:hAnsi="Arial" w:cs="Arial"/>
          <w:sz w:val="24"/>
        </w:rPr>
        <w:t xml:space="preserve">vyhotoveniach doručiť </w:t>
      </w:r>
      <w:r w:rsidRPr="0003322B">
        <w:rPr>
          <w:rFonts w:ascii="Arial" w:hAnsi="Arial" w:cs="Arial"/>
          <w:sz w:val="24"/>
        </w:rPr>
        <w:t>Vyhlasovate</w:t>
      </w:r>
      <w:r w:rsidR="009C14CC" w:rsidRPr="0003322B">
        <w:rPr>
          <w:rFonts w:ascii="Arial" w:hAnsi="Arial" w:cs="Arial"/>
          <w:sz w:val="24"/>
        </w:rPr>
        <w:t xml:space="preserve">ľovi a to do </w:t>
      </w:r>
      <w:r w:rsidR="00DD5A5C">
        <w:rPr>
          <w:rFonts w:ascii="Arial" w:hAnsi="Arial" w:cs="Arial"/>
          <w:sz w:val="24"/>
        </w:rPr>
        <w:t>10</w:t>
      </w:r>
      <w:r w:rsidR="009C14CC" w:rsidRPr="0003322B">
        <w:rPr>
          <w:rFonts w:ascii="Arial" w:hAnsi="Arial" w:cs="Arial"/>
          <w:sz w:val="24"/>
        </w:rPr>
        <w:t xml:space="preserve"> pracovných dní odo dňa doručenia oznámenia o</w:t>
      </w:r>
      <w:r w:rsidR="004901A9" w:rsidRPr="0003322B">
        <w:rPr>
          <w:rFonts w:ascii="Arial" w:hAnsi="Arial" w:cs="Arial"/>
          <w:sz w:val="24"/>
        </w:rPr>
        <w:t> </w:t>
      </w:r>
      <w:r w:rsidR="009C14CC" w:rsidRPr="0003322B">
        <w:rPr>
          <w:rFonts w:ascii="Arial" w:hAnsi="Arial" w:cs="Arial"/>
          <w:sz w:val="24"/>
        </w:rPr>
        <w:t>výsledku</w:t>
      </w:r>
      <w:r w:rsidR="004901A9" w:rsidRPr="0003322B">
        <w:rPr>
          <w:rFonts w:ascii="Arial" w:hAnsi="Arial" w:cs="Arial"/>
          <w:sz w:val="24"/>
        </w:rPr>
        <w:t xml:space="preserve"> vyhodnotenia tejto obchodnej verejnej súťaže</w:t>
      </w:r>
      <w:r w:rsidR="009C14CC" w:rsidRPr="0003322B">
        <w:rPr>
          <w:rFonts w:ascii="Arial" w:hAnsi="Arial" w:cs="Arial"/>
          <w:sz w:val="24"/>
        </w:rPr>
        <w:t xml:space="preserve">, v opačnom prípade sa nedoručenie návrhu v súlade s týmito podmienkami považuje za odstúpenie od zmluvy. </w:t>
      </w:r>
    </w:p>
    <w:p w14:paraId="5706F362" w14:textId="33794964" w:rsidR="005C5FE7" w:rsidRPr="005C5FE7" w:rsidRDefault="005C5FE7" w:rsidP="004932A5">
      <w:pPr>
        <w:pStyle w:val="Odsekzoznamu"/>
        <w:numPr>
          <w:ilvl w:val="0"/>
          <w:numId w:val="1"/>
        </w:numPr>
        <w:jc w:val="both"/>
        <w:rPr>
          <w:rFonts w:ascii="Arial" w:hAnsi="Arial" w:cs="Arial"/>
          <w:bCs/>
          <w:sz w:val="24"/>
          <w:szCs w:val="24"/>
        </w:rPr>
      </w:pPr>
      <w:bookmarkStart w:id="14" w:name="OLE_LINK17"/>
      <w:r>
        <w:rPr>
          <w:rFonts w:ascii="Arial" w:hAnsi="Arial" w:cs="Arial"/>
          <w:sz w:val="24"/>
        </w:rPr>
        <w:t>Grafický návrh</w:t>
      </w:r>
      <w:r w:rsidR="004932A5">
        <w:rPr>
          <w:rFonts w:ascii="Arial" w:hAnsi="Arial" w:cs="Arial"/>
          <w:sz w:val="24"/>
        </w:rPr>
        <w:t xml:space="preserve"> autobusového prístrešku</w:t>
      </w:r>
      <w:r w:rsidR="0099649E">
        <w:rPr>
          <w:rFonts w:ascii="Arial" w:hAnsi="Arial" w:cs="Arial"/>
          <w:sz w:val="24"/>
        </w:rPr>
        <w:t xml:space="preserve"> a </w:t>
      </w:r>
      <w:proofErr w:type="spellStart"/>
      <w:r w:rsidR="0099649E">
        <w:rPr>
          <w:rFonts w:ascii="Arial" w:hAnsi="Arial" w:cs="Arial"/>
          <w:sz w:val="24"/>
        </w:rPr>
        <w:t>cyklo</w:t>
      </w:r>
      <w:proofErr w:type="spellEnd"/>
      <w:r w:rsidR="0099649E">
        <w:rPr>
          <w:rFonts w:ascii="Arial" w:hAnsi="Arial" w:cs="Arial"/>
          <w:sz w:val="24"/>
        </w:rPr>
        <w:t>-prístrešku</w:t>
      </w:r>
      <w:r>
        <w:rPr>
          <w:rFonts w:ascii="Arial" w:hAnsi="Arial" w:cs="Arial"/>
          <w:sz w:val="24"/>
        </w:rPr>
        <w:t xml:space="preserve"> (vyžaduje sa</w:t>
      </w:r>
      <w:r w:rsidR="00D42858">
        <w:rPr>
          <w:rFonts w:ascii="Arial" w:hAnsi="Arial" w:cs="Arial"/>
          <w:sz w:val="24"/>
        </w:rPr>
        <w:t>)</w:t>
      </w:r>
      <w:r>
        <w:rPr>
          <w:rFonts w:ascii="Arial" w:hAnsi="Arial" w:cs="Arial"/>
          <w:sz w:val="24"/>
        </w:rPr>
        <w:t>:</w:t>
      </w:r>
    </w:p>
    <w:p w14:paraId="320D1D2A" w14:textId="2CC02093" w:rsidR="005C5FE7" w:rsidRDefault="005C5FE7" w:rsidP="005C5FE7">
      <w:pPr>
        <w:pStyle w:val="Odsekzoznamu"/>
        <w:jc w:val="both"/>
        <w:rPr>
          <w:rFonts w:ascii="Arial" w:hAnsi="Arial" w:cs="Arial"/>
          <w:sz w:val="24"/>
        </w:rPr>
      </w:pPr>
      <w:r>
        <w:rPr>
          <w:rFonts w:ascii="Arial" w:hAnsi="Arial" w:cs="Arial"/>
          <w:sz w:val="24"/>
        </w:rPr>
        <w:t xml:space="preserve">i)pôdorys a </w:t>
      </w:r>
    </w:p>
    <w:p w14:paraId="785A424B" w14:textId="2F5F958E" w:rsidR="005C5FE7" w:rsidRDefault="005C5FE7" w:rsidP="005C5FE7">
      <w:pPr>
        <w:pStyle w:val="Odsekzoznamu"/>
        <w:jc w:val="both"/>
        <w:rPr>
          <w:rFonts w:ascii="Arial" w:hAnsi="Arial" w:cs="Arial"/>
          <w:sz w:val="24"/>
        </w:rPr>
      </w:pPr>
      <w:r>
        <w:rPr>
          <w:rFonts w:ascii="Arial" w:hAnsi="Arial" w:cs="Arial"/>
          <w:sz w:val="24"/>
        </w:rPr>
        <w:t>ii) pohľady a</w:t>
      </w:r>
    </w:p>
    <w:p w14:paraId="6C7DB436" w14:textId="4572F897" w:rsidR="004932A5" w:rsidRPr="004932A5" w:rsidRDefault="005C5FE7" w:rsidP="005C5FE7">
      <w:pPr>
        <w:pStyle w:val="Odsekzoznamu"/>
        <w:jc w:val="both"/>
        <w:rPr>
          <w:rFonts w:ascii="Arial" w:hAnsi="Arial" w:cs="Arial"/>
          <w:bCs/>
          <w:sz w:val="24"/>
          <w:szCs w:val="24"/>
        </w:rPr>
      </w:pPr>
      <w:r>
        <w:rPr>
          <w:rFonts w:ascii="Arial" w:hAnsi="Arial" w:cs="Arial"/>
          <w:sz w:val="24"/>
        </w:rPr>
        <w:t xml:space="preserve">iii) 3D zobrazenie – vizualizácia alebo </w:t>
      </w:r>
      <w:proofErr w:type="spellStart"/>
      <w:r>
        <w:rPr>
          <w:rFonts w:ascii="Arial" w:hAnsi="Arial" w:cs="Arial"/>
          <w:sz w:val="24"/>
        </w:rPr>
        <w:t>axonometria</w:t>
      </w:r>
      <w:proofErr w:type="spellEnd"/>
      <w:r>
        <w:rPr>
          <w:rFonts w:ascii="Arial" w:hAnsi="Arial" w:cs="Arial"/>
          <w:sz w:val="24"/>
        </w:rPr>
        <w:t xml:space="preserve"> alebo fotografia),</w:t>
      </w:r>
    </w:p>
    <w:bookmarkEnd w:id="14"/>
    <w:p w14:paraId="02B6F73F" w14:textId="2D19FA19" w:rsidR="0031663E" w:rsidRPr="0003322B" w:rsidRDefault="0031663E" w:rsidP="009956C6">
      <w:pPr>
        <w:pStyle w:val="Odsekzoznamu"/>
        <w:numPr>
          <w:ilvl w:val="0"/>
          <w:numId w:val="1"/>
        </w:numPr>
        <w:jc w:val="both"/>
        <w:rPr>
          <w:rFonts w:ascii="Arial" w:hAnsi="Arial" w:cs="Arial"/>
          <w:b/>
          <w:color w:val="FF0000"/>
          <w:sz w:val="24"/>
          <w:szCs w:val="24"/>
        </w:rPr>
      </w:pPr>
      <w:r w:rsidRPr="0003322B">
        <w:rPr>
          <w:rFonts w:ascii="Arial" w:hAnsi="Arial" w:cs="Arial"/>
          <w:b/>
          <w:sz w:val="24"/>
          <w:szCs w:val="24"/>
        </w:rPr>
        <w:t>Č</w:t>
      </w:r>
      <w:r w:rsidR="00D71504" w:rsidRPr="0003322B">
        <w:rPr>
          <w:rFonts w:ascii="Arial" w:hAnsi="Arial" w:cs="Arial"/>
          <w:b/>
          <w:sz w:val="24"/>
          <w:szCs w:val="24"/>
        </w:rPr>
        <w:t>estné vyhláseni</w:t>
      </w:r>
      <w:r w:rsidR="00BA3482">
        <w:rPr>
          <w:rFonts w:ascii="Arial" w:hAnsi="Arial" w:cs="Arial"/>
          <w:b/>
          <w:sz w:val="24"/>
          <w:szCs w:val="24"/>
        </w:rPr>
        <w:t>e</w:t>
      </w:r>
      <w:r w:rsidR="00D71504" w:rsidRPr="0003322B">
        <w:rPr>
          <w:rFonts w:ascii="Arial" w:hAnsi="Arial" w:cs="Arial"/>
          <w:bCs/>
          <w:sz w:val="24"/>
          <w:szCs w:val="24"/>
        </w:rPr>
        <w:t xml:space="preserve"> </w:t>
      </w:r>
      <w:r w:rsidR="000F2785" w:rsidRPr="0003322B">
        <w:rPr>
          <w:rFonts w:ascii="Arial" w:hAnsi="Arial" w:cs="Arial"/>
          <w:bCs/>
          <w:sz w:val="24"/>
          <w:szCs w:val="24"/>
        </w:rPr>
        <w:t>Navrhovat</w:t>
      </w:r>
      <w:r w:rsidR="00D71504" w:rsidRPr="0003322B">
        <w:rPr>
          <w:rFonts w:ascii="Arial" w:hAnsi="Arial" w:cs="Arial"/>
          <w:bCs/>
          <w:sz w:val="24"/>
          <w:szCs w:val="24"/>
        </w:rPr>
        <w:t>eľa</w:t>
      </w:r>
      <w:r w:rsidR="00333473" w:rsidRPr="0003322B">
        <w:rPr>
          <w:rFonts w:ascii="Arial" w:hAnsi="Arial" w:cs="Arial"/>
          <w:bCs/>
          <w:sz w:val="24"/>
          <w:szCs w:val="24"/>
        </w:rPr>
        <w:t xml:space="preserve">, ktoré </w:t>
      </w:r>
      <w:r w:rsidR="00BA3482">
        <w:rPr>
          <w:rFonts w:ascii="Arial" w:hAnsi="Arial" w:cs="Arial"/>
          <w:bCs/>
          <w:sz w:val="24"/>
          <w:szCs w:val="24"/>
        </w:rPr>
        <w:t>je</w:t>
      </w:r>
      <w:r w:rsidR="00333473" w:rsidRPr="0003322B">
        <w:rPr>
          <w:rFonts w:ascii="Arial" w:hAnsi="Arial" w:cs="Arial"/>
          <w:bCs/>
          <w:sz w:val="24"/>
          <w:szCs w:val="24"/>
        </w:rPr>
        <w:t xml:space="preserve"> prílohou č. </w:t>
      </w:r>
      <w:r w:rsidR="00FC6FD7">
        <w:rPr>
          <w:rFonts w:ascii="Arial" w:hAnsi="Arial" w:cs="Arial"/>
          <w:bCs/>
          <w:sz w:val="24"/>
          <w:szCs w:val="24"/>
        </w:rPr>
        <w:t>5</w:t>
      </w:r>
      <w:r w:rsidR="00333473" w:rsidRPr="0003322B">
        <w:rPr>
          <w:rFonts w:ascii="Arial" w:hAnsi="Arial" w:cs="Arial"/>
          <w:bCs/>
          <w:sz w:val="24"/>
          <w:szCs w:val="24"/>
        </w:rPr>
        <w:t xml:space="preserve"> </w:t>
      </w:r>
      <w:r w:rsidR="00907D06" w:rsidRPr="0003322B">
        <w:rPr>
          <w:rFonts w:ascii="Arial" w:hAnsi="Arial" w:cs="Arial"/>
          <w:bCs/>
          <w:sz w:val="24"/>
          <w:szCs w:val="24"/>
        </w:rPr>
        <w:t>týchto</w:t>
      </w:r>
      <w:r w:rsidR="00333473" w:rsidRPr="0003322B">
        <w:rPr>
          <w:rFonts w:ascii="Arial" w:hAnsi="Arial" w:cs="Arial"/>
          <w:bCs/>
          <w:sz w:val="24"/>
          <w:szCs w:val="24"/>
        </w:rPr>
        <w:t xml:space="preserve"> podmienok</w:t>
      </w:r>
      <w:r w:rsidR="00907D06" w:rsidRPr="0003322B">
        <w:rPr>
          <w:rFonts w:ascii="Arial" w:hAnsi="Arial" w:cs="Arial"/>
          <w:bCs/>
          <w:sz w:val="24"/>
          <w:szCs w:val="24"/>
        </w:rPr>
        <w:t>, podpísané</w:t>
      </w:r>
      <w:r w:rsidR="00507B86" w:rsidRPr="0003322B">
        <w:rPr>
          <w:rFonts w:ascii="Arial" w:hAnsi="Arial" w:cs="Arial"/>
          <w:bCs/>
          <w:sz w:val="24"/>
          <w:szCs w:val="24"/>
        </w:rPr>
        <w:t xml:space="preserve"> </w:t>
      </w:r>
      <w:r w:rsidR="00BA6FDA" w:rsidRPr="0003322B">
        <w:rPr>
          <w:rFonts w:ascii="Arial" w:hAnsi="Arial" w:cs="Arial"/>
          <w:bCs/>
          <w:sz w:val="24"/>
          <w:szCs w:val="24"/>
        </w:rPr>
        <w:t xml:space="preserve">oprávneným zástupcom (zástupcami) </w:t>
      </w:r>
      <w:r w:rsidR="000F2785" w:rsidRPr="0003322B">
        <w:rPr>
          <w:rFonts w:ascii="Arial" w:hAnsi="Arial" w:cs="Arial"/>
          <w:bCs/>
          <w:sz w:val="24"/>
          <w:szCs w:val="24"/>
        </w:rPr>
        <w:t>Navrhovat</w:t>
      </w:r>
      <w:r w:rsidR="00BA6FDA" w:rsidRPr="0003322B">
        <w:rPr>
          <w:rFonts w:ascii="Arial" w:hAnsi="Arial" w:cs="Arial"/>
          <w:bCs/>
          <w:sz w:val="24"/>
          <w:szCs w:val="24"/>
        </w:rPr>
        <w:t>eľa</w:t>
      </w:r>
      <w:r w:rsidR="004C7446" w:rsidRPr="0003322B">
        <w:rPr>
          <w:rFonts w:ascii="Arial" w:hAnsi="Arial" w:cs="Arial"/>
          <w:bCs/>
          <w:sz w:val="24"/>
          <w:szCs w:val="24"/>
        </w:rPr>
        <w:t xml:space="preserve"> a ktoré bud</w:t>
      </w:r>
      <w:r w:rsidR="00BA3482">
        <w:rPr>
          <w:rFonts w:ascii="Arial" w:hAnsi="Arial" w:cs="Arial"/>
          <w:bCs/>
          <w:sz w:val="24"/>
          <w:szCs w:val="24"/>
        </w:rPr>
        <w:t>e</w:t>
      </w:r>
      <w:r w:rsidR="004C7446" w:rsidRPr="0003322B">
        <w:rPr>
          <w:rFonts w:ascii="Arial" w:hAnsi="Arial" w:cs="Arial"/>
          <w:bCs/>
          <w:sz w:val="24"/>
          <w:szCs w:val="24"/>
        </w:rPr>
        <w:t xml:space="preserve"> obsahovať vyhlásenia o všetkých požadovaných skutočnostiach</w:t>
      </w:r>
      <w:r w:rsidRPr="0003322B">
        <w:rPr>
          <w:rFonts w:ascii="Arial" w:hAnsi="Arial" w:cs="Arial"/>
          <w:bCs/>
          <w:sz w:val="24"/>
          <w:szCs w:val="24"/>
        </w:rPr>
        <w:t>.</w:t>
      </w:r>
      <w:r w:rsidR="00B23E53" w:rsidRPr="0003322B">
        <w:rPr>
          <w:rFonts w:ascii="Arial" w:hAnsi="Arial" w:cs="Arial"/>
          <w:bCs/>
          <w:sz w:val="24"/>
          <w:szCs w:val="24"/>
        </w:rPr>
        <w:t xml:space="preserve"> </w:t>
      </w:r>
    </w:p>
    <w:p w14:paraId="4C3E2EBE" w14:textId="0A3A865D" w:rsidR="000F3888" w:rsidRPr="0020578F" w:rsidRDefault="00DD3863" w:rsidP="00CE5ADF">
      <w:pPr>
        <w:pStyle w:val="Odsekzoznamu"/>
        <w:numPr>
          <w:ilvl w:val="0"/>
          <w:numId w:val="1"/>
        </w:numPr>
        <w:spacing w:after="300"/>
        <w:ind w:left="714" w:hanging="357"/>
        <w:contextualSpacing w:val="0"/>
        <w:jc w:val="both"/>
        <w:rPr>
          <w:rFonts w:ascii="Arial" w:hAnsi="Arial" w:cs="Arial"/>
          <w:b/>
          <w:color w:val="FF0000"/>
          <w:sz w:val="24"/>
          <w:szCs w:val="24"/>
        </w:rPr>
      </w:pPr>
      <w:bookmarkStart w:id="15" w:name="OLE_LINK23"/>
      <w:r w:rsidRPr="002711D3">
        <w:rPr>
          <w:rFonts w:ascii="Arial" w:hAnsi="Arial" w:cs="Arial"/>
          <w:b/>
          <w:bCs/>
          <w:color w:val="000000"/>
          <w:sz w:val="24"/>
          <w:szCs w:val="24"/>
        </w:rPr>
        <w:t>doklady preukazujúce splnenie podmienok účasti</w:t>
      </w:r>
      <w:r w:rsidR="00693384" w:rsidRPr="002711D3">
        <w:rPr>
          <w:rFonts w:ascii="Arial" w:hAnsi="Arial" w:cs="Arial"/>
          <w:b/>
          <w:bCs/>
          <w:color w:val="000000"/>
          <w:sz w:val="24"/>
          <w:szCs w:val="24"/>
        </w:rPr>
        <w:t xml:space="preserve"> v zmysle čl. I. bod </w:t>
      </w:r>
      <w:r w:rsidR="002C6BD3">
        <w:rPr>
          <w:rFonts w:ascii="Arial" w:hAnsi="Arial" w:cs="Arial"/>
          <w:b/>
          <w:bCs/>
          <w:color w:val="000000"/>
          <w:sz w:val="24"/>
          <w:szCs w:val="24"/>
        </w:rPr>
        <w:t>10, 11</w:t>
      </w:r>
      <w:r w:rsidR="00DB1415" w:rsidRPr="002711D3">
        <w:rPr>
          <w:rFonts w:ascii="Arial" w:hAnsi="Arial" w:cs="Arial"/>
          <w:b/>
          <w:bCs/>
          <w:color w:val="000000"/>
          <w:sz w:val="24"/>
          <w:szCs w:val="24"/>
        </w:rPr>
        <w:t>,</w:t>
      </w:r>
      <w:r w:rsidR="00693384" w:rsidRPr="002711D3">
        <w:rPr>
          <w:rFonts w:ascii="Arial" w:hAnsi="Arial" w:cs="Arial"/>
          <w:b/>
          <w:bCs/>
          <w:color w:val="000000"/>
          <w:sz w:val="24"/>
          <w:szCs w:val="24"/>
        </w:rPr>
        <w:t> 1</w:t>
      </w:r>
      <w:r w:rsidR="002C6BD3">
        <w:rPr>
          <w:rFonts w:ascii="Arial" w:hAnsi="Arial" w:cs="Arial"/>
          <w:b/>
          <w:bCs/>
          <w:color w:val="000000"/>
          <w:sz w:val="24"/>
          <w:szCs w:val="24"/>
        </w:rPr>
        <w:t>2</w:t>
      </w:r>
      <w:r w:rsidR="00693384" w:rsidRPr="002711D3">
        <w:rPr>
          <w:rFonts w:ascii="Arial" w:hAnsi="Arial" w:cs="Arial"/>
          <w:b/>
          <w:bCs/>
          <w:color w:val="000000"/>
          <w:sz w:val="24"/>
          <w:szCs w:val="24"/>
        </w:rPr>
        <w:t xml:space="preserve"> týchto podkladov</w:t>
      </w:r>
    </w:p>
    <w:bookmarkEnd w:id="15"/>
    <w:p w14:paraId="1F24E586" w14:textId="50170B7D" w:rsidR="0020578F" w:rsidRPr="00324FE3" w:rsidRDefault="00324FE3" w:rsidP="00324FE3">
      <w:pPr>
        <w:pStyle w:val="Odsekzoznamu"/>
        <w:spacing w:after="300"/>
        <w:ind w:left="714"/>
        <w:contextualSpacing w:val="0"/>
        <w:jc w:val="both"/>
        <w:rPr>
          <w:rFonts w:ascii="Arial" w:hAnsi="Arial" w:cs="Arial"/>
          <w:bCs/>
          <w:color w:val="000000" w:themeColor="text1"/>
          <w:sz w:val="24"/>
          <w:szCs w:val="24"/>
        </w:rPr>
      </w:pPr>
      <w:r w:rsidRPr="00324FE3">
        <w:rPr>
          <w:rFonts w:ascii="Arial" w:hAnsi="Arial" w:cs="Arial"/>
          <w:bCs/>
          <w:color w:val="000000" w:themeColor="text1"/>
          <w:sz w:val="24"/>
          <w:szCs w:val="24"/>
        </w:rPr>
        <w:t xml:space="preserve">Ako nepovinnú súčasť ponuky uvíta verejný obstarávateľ, ak uchádzač do ponuky predloží aj </w:t>
      </w:r>
      <w:r w:rsidRPr="00324FE3">
        <w:rPr>
          <w:rFonts w:ascii="Arial" w:hAnsi="Arial" w:cs="Arial"/>
          <w:b/>
          <w:color w:val="000000" w:themeColor="text1"/>
          <w:sz w:val="24"/>
          <w:szCs w:val="24"/>
        </w:rPr>
        <w:t>tlačivo: IDENTIFIKAČNÉ ÚDAJE UCHÁDZAČA</w:t>
      </w:r>
      <w:r w:rsidRPr="00324FE3">
        <w:rPr>
          <w:rFonts w:ascii="Arial" w:hAnsi="Arial" w:cs="Arial"/>
          <w:bCs/>
          <w:color w:val="000000" w:themeColor="text1"/>
          <w:sz w:val="24"/>
          <w:szCs w:val="24"/>
        </w:rPr>
        <w:t xml:space="preserve">. Toto tlačivo nie je povinnou náležitosťou ponuky, ale pomôže verejnému obstarávateľovi v procese VO – napr. oznámením kontaktnej osoby za uchádzača, kontaktných údajov (tel. a e-mail) a údajov o tom, či je uchádzač </w:t>
      </w:r>
      <w:proofErr w:type="spellStart"/>
      <w:r w:rsidRPr="00324FE3">
        <w:rPr>
          <w:rFonts w:ascii="Arial" w:hAnsi="Arial" w:cs="Arial"/>
          <w:bCs/>
          <w:color w:val="000000" w:themeColor="text1"/>
          <w:sz w:val="24"/>
          <w:szCs w:val="24"/>
        </w:rPr>
        <w:t>mikro</w:t>
      </w:r>
      <w:proofErr w:type="spellEnd"/>
      <w:r w:rsidRPr="00324FE3">
        <w:rPr>
          <w:rFonts w:ascii="Arial" w:hAnsi="Arial" w:cs="Arial"/>
          <w:bCs/>
          <w:color w:val="000000" w:themeColor="text1"/>
          <w:sz w:val="24"/>
          <w:szCs w:val="24"/>
        </w:rPr>
        <w:t xml:space="preserve"> podnik, malý alebo stredný podnik, ktoré sa udáva do oznámenia o výsledku pri osobe úspešného uchádzača</w:t>
      </w:r>
      <w:r>
        <w:rPr>
          <w:rFonts w:ascii="Arial" w:hAnsi="Arial" w:cs="Arial"/>
          <w:bCs/>
          <w:color w:val="000000" w:themeColor="text1"/>
          <w:sz w:val="24"/>
          <w:szCs w:val="24"/>
        </w:rPr>
        <w:t xml:space="preserve">. </w:t>
      </w:r>
    </w:p>
    <w:p w14:paraId="6FDF9238" w14:textId="79A16768" w:rsidR="00BA6FDA" w:rsidRPr="002711D3" w:rsidRDefault="0031663E" w:rsidP="000F3888">
      <w:pPr>
        <w:pStyle w:val="Odsekzoznamu"/>
        <w:spacing w:after="300"/>
        <w:ind w:left="714"/>
        <w:contextualSpacing w:val="0"/>
        <w:jc w:val="both"/>
        <w:rPr>
          <w:rFonts w:ascii="Arial" w:hAnsi="Arial" w:cs="Arial"/>
          <w:b/>
          <w:color w:val="FF0000"/>
          <w:sz w:val="24"/>
          <w:szCs w:val="24"/>
        </w:rPr>
      </w:pPr>
      <w:r w:rsidRPr="002711D3">
        <w:rPr>
          <w:rFonts w:ascii="Arial" w:hAnsi="Arial" w:cs="Arial"/>
          <w:bCs/>
          <w:sz w:val="24"/>
          <w:szCs w:val="24"/>
        </w:rPr>
        <w:lastRenderedPageBreak/>
        <w:t>V systém</w:t>
      </w:r>
      <w:r w:rsidR="000F3888">
        <w:rPr>
          <w:rFonts w:ascii="Arial" w:hAnsi="Arial" w:cs="Arial"/>
          <w:bCs/>
          <w:sz w:val="24"/>
          <w:szCs w:val="24"/>
        </w:rPr>
        <w:t>e</w:t>
      </w:r>
      <w:r w:rsidRPr="002711D3">
        <w:rPr>
          <w:rFonts w:ascii="Arial" w:hAnsi="Arial" w:cs="Arial"/>
          <w:bCs/>
          <w:sz w:val="24"/>
          <w:szCs w:val="24"/>
        </w:rPr>
        <w:t xml:space="preserve"> JOSEPHINE </w:t>
      </w:r>
      <w:r w:rsidR="00BA6FDA" w:rsidRPr="002711D3">
        <w:rPr>
          <w:rFonts w:ascii="Arial" w:hAnsi="Arial" w:cs="Arial"/>
          <w:bCs/>
          <w:sz w:val="24"/>
          <w:szCs w:val="24"/>
        </w:rPr>
        <w:t xml:space="preserve">musí byť </w:t>
      </w:r>
      <w:r w:rsidR="000F3888">
        <w:rPr>
          <w:rFonts w:ascii="Arial" w:hAnsi="Arial" w:cs="Arial"/>
          <w:bCs/>
          <w:sz w:val="24"/>
          <w:szCs w:val="24"/>
        </w:rPr>
        <w:t xml:space="preserve">tiež </w:t>
      </w:r>
      <w:r w:rsidR="00BA6FDA" w:rsidRPr="002711D3">
        <w:rPr>
          <w:rFonts w:ascii="Arial" w:hAnsi="Arial" w:cs="Arial"/>
          <w:bCs/>
          <w:sz w:val="24"/>
          <w:szCs w:val="24"/>
        </w:rPr>
        <w:t>vyplnený elektronický formulár s</w:t>
      </w:r>
      <w:r w:rsidR="000F3888">
        <w:rPr>
          <w:rFonts w:ascii="Arial" w:hAnsi="Arial" w:cs="Arial"/>
          <w:bCs/>
          <w:sz w:val="24"/>
          <w:szCs w:val="24"/>
        </w:rPr>
        <w:t xml:space="preserve"> celkovou </w:t>
      </w:r>
      <w:r w:rsidR="00BA6FDA" w:rsidRPr="002711D3">
        <w:rPr>
          <w:rFonts w:ascii="Arial" w:hAnsi="Arial" w:cs="Arial"/>
          <w:bCs/>
          <w:sz w:val="24"/>
          <w:szCs w:val="24"/>
        </w:rPr>
        <w:t>cenou</w:t>
      </w:r>
      <w:r w:rsidR="00AB7771">
        <w:rPr>
          <w:rFonts w:ascii="Arial" w:hAnsi="Arial" w:cs="Arial"/>
          <w:bCs/>
          <w:sz w:val="24"/>
          <w:szCs w:val="24"/>
        </w:rPr>
        <w:t xml:space="preserve"> ponúkaného nájomného</w:t>
      </w:r>
      <w:r w:rsidR="000F3888">
        <w:rPr>
          <w:rFonts w:ascii="Arial" w:hAnsi="Arial" w:cs="Arial"/>
          <w:bCs/>
          <w:sz w:val="24"/>
          <w:szCs w:val="24"/>
        </w:rPr>
        <w:t xml:space="preserve"> (cena celkom spolu)</w:t>
      </w:r>
      <w:r w:rsidR="008E7F55" w:rsidRPr="002711D3">
        <w:rPr>
          <w:rFonts w:ascii="Arial" w:hAnsi="Arial" w:cs="Arial"/>
          <w:bCs/>
          <w:sz w:val="24"/>
          <w:szCs w:val="24"/>
        </w:rPr>
        <w:t>.</w:t>
      </w:r>
      <w:r w:rsidR="00BA6FDA" w:rsidRPr="002711D3">
        <w:rPr>
          <w:rFonts w:ascii="Arial" w:hAnsi="Arial" w:cs="Arial"/>
          <w:bCs/>
          <w:sz w:val="24"/>
          <w:szCs w:val="24"/>
        </w:rPr>
        <w:t xml:space="preserve"> </w:t>
      </w:r>
      <w:r w:rsidR="0079035E" w:rsidRPr="0079035E">
        <w:rPr>
          <w:rFonts w:ascii="Arial" w:hAnsi="Arial" w:cs="Arial"/>
          <w:bCs/>
          <w:sz w:val="24"/>
          <w:szCs w:val="24"/>
        </w:rPr>
        <w:t>Uchádzačom navrhovaná zmluvná cena bude vyjadrená v Eurách. Navrhovanú zmluvnú cenu je potrebné určiť na 2 desatinné miesta</w:t>
      </w:r>
      <w:r w:rsidR="001F515D">
        <w:rPr>
          <w:rFonts w:ascii="Arial" w:hAnsi="Arial" w:cs="Arial"/>
          <w:bCs/>
          <w:sz w:val="24"/>
          <w:szCs w:val="24"/>
        </w:rPr>
        <w:t xml:space="preserve">. </w:t>
      </w:r>
    </w:p>
    <w:p w14:paraId="03BA81DC" w14:textId="77777777" w:rsidR="00827E37" w:rsidRPr="0003322B" w:rsidRDefault="00256087" w:rsidP="00703F69">
      <w:pPr>
        <w:pStyle w:val="Odsekzoznamu"/>
        <w:numPr>
          <w:ilvl w:val="0"/>
          <w:numId w:val="12"/>
        </w:numPr>
        <w:spacing w:after="300"/>
        <w:ind w:left="284" w:hanging="284"/>
        <w:contextualSpacing w:val="0"/>
        <w:rPr>
          <w:rFonts w:ascii="Arial" w:hAnsi="Arial" w:cs="Arial"/>
          <w:bCs/>
          <w:sz w:val="24"/>
          <w:szCs w:val="24"/>
        </w:rPr>
      </w:pPr>
      <w:r w:rsidRPr="0003322B">
        <w:rPr>
          <w:rFonts w:ascii="Arial" w:hAnsi="Arial" w:cs="Arial"/>
          <w:bCs/>
          <w:sz w:val="24"/>
          <w:szCs w:val="24"/>
        </w:rPr>
        <w:t xml:space="preserve">V prípade, ak ponuka (návrh) Navrhovateľa nebude obsahovať vyššie uvedené náležitosti, nebude zaradená do vyhodnotenia a bude vylúčená. </w:t>
      </w:r>
    </w:p>
    <w:p w14:paraId="664BE5BE" w14:textId="31B2A88A" w:rsidR="009C31A9" w:rsidRDefault="009C31A9" w:rsidP="00703F69">
      <w:pPr>
        <w:pStyle w:val="Odsekzoznamu"/>
        <w:numPr>
          <w:ilvl w:val="0"/>
          <w:numId w:val="12"/>
        </w:numPr>
        <w:ind w:left="284" w:hanging="284"/>
        <w:jc w:val="both"/>
        <w:rPr>
          <w:rFonts w:asciiTheme="minorHAnsi" w:hAnsiTheme="minorHAnsi" w:cstheme="minorHAnsi"/>
          <w:color w:val="000000" w:themeColor="text1"/>
          <w:sz w:val="22"/>
          <w:szCs w:val="22"/>
        </w:rPr>
      </w:pPr>
      <w:r w:rsidRPr="009C31A9">
        <w:rPr>
          <w:rFonts w:ascii="Arial" w:hAnsi="Arial" w:cs="Arial"/>
          <w:color w:val="000000" w:themeColor="text1"/>
          <w:sz w:val="24"/>
          <w:szCs w:val="24"/>
        </w:rPr>
        <w:t>Víťazný uchádzač musí predložiť statický posudok jednotlivých prístreškov do 48 hod</w:t>
      </w:r>
      <w:r w:rsidR="00A264FB">
        <w:rPr>
          <w:rFonts w:ascii="Arial" w:hAnsi="Arial" w:cs="Arial"/>
          <w:color w:val="000000" w:themeColor="text1"/>
          <w:sz w:val="24"/>
          <w:szCs w:val="24"/>
        </w:rPr>
        <w:t>.</w:t>
      </w:r>
      <w:r w:rsidRPr="009C31A9">
        <w:rPr>
          <w:rFonts w:ascii="Arial" w:hAnsi="Arial" w:cs="Arial"/>
          <w:color w:val="000000" w:themeColor="text1"/>
          <w:sz w:val="24"/>
          <w:szCs w:val="24"/>
        </w:rPr>
        <w:t xml:space="preserve"> po vyzvaní </w:t>
      </w:r>
      <w:r w:rsidR="00BA3482">
        <w:rPr>
          <w:rFonts w:ascii="Arial" w:hAnsi="Arial" w:cs="Arial"/>
          <w:color w:val="000000" w:themeColor="text1"/>
          <w:sz w:val="24"/>
          <w:szCs w:val="24"/>
        </w:rPr>
        <w:t>Vyhlasovateľom</w:t>
      </w:r>
      <w:r w:rsidRPr="009C31A9">
        <w:rPr>
          <w:rFonts w:asciiTheme="minorHAnsi" w:hAnsiTheme="minorHAnsi" w:cstheme="minorHAnsi"/>
          <w:color w:val="000000" w:themeColor="text1"/>
          <w:sz w:val="22"/>
          <w:szCs w:val="22"/>
        </w:rPr>
        <w:t>.</w:t>
      </w:r>
    </w:p>
    <w:p w14:paraId="22F49E9C" w14:textId="77777777" w:rsidR="008C6108" w:rsidRDefault="008C6108" w:rsidP="008C6108">
      <w:pPr>
        <w:pStyle w:val="Odsekzoznamu"/>
        <w:ind w:left="284"/>
        <w:jc w:val="both"/>
        <w:rPr>
          <w:rFonts w:asciiTheme="minorHAnsi" w:hAnsiTheme="minorHAnsi" w:cstheme="minorHAnsi"/>
          <w:color w:val="000000" w:themeColor="text1"/>
          <w:sz w:val="22"/>
          <w:szCs w:val="22"/>
        </w:rPr>
      </w:pPr>
    </w:p>
    <w:p w14:paraId="3BB9E9D2" w14:textId="2645469F" w:rsidR="009C31A9" w:rsidRDefault="001A066F" w:rsidP="001538F9">
      <w:pPr>
        <w:pStyle w:val="Odsekzoznamu"/>
        <w:numPr>
          <w:ilvl w:val="0"/>
          <w:numId w:val="12"/>
        </w:numPr>
        <w:ind w:left="284" w:hanging="284"/>
        <w:jc w:val="both"/>
        <w:rPr>
          <w:rFonts w:ascii="Arial" w:hAnsi="Arial" w:cs="Arial"/>
          <w:color w:val="000000" w:themeColor="text1"/>
          <w:sz w:val="24"/>
          <w:szCs w:val="24"/>
        </w:rPr>
      </w:pPr>
      <w:r>
        <w:rPr>
          <w:rFonts w:ascii="Arial" w:hAnsi="Arial" w:cs="Arial"/>
          <w:color w:val="000000" w:themeColor="text1"/>
          <w:sz w:val="24"/>
          <w:szCs w:val="24"/>
        </w:rPr>
        <w:t xml:space="preserve">Verejný obstarávateľ pri vyhodnocovaní postupuje v súlade s § 53 zákona o verejnom obstarávaní. </w:t>
      </w:r>
      <w:r w:rsidRPr="001A066F">
        <w:rPr>
          <w:rFonts w:ascii="Arial" w:hAnsi="Arial" w:cs="Arial"/>
          <w:color w:val="000000" w:themeColor="text1"/>
          <w:sz w:val="24"/>
          <w:szCs w:val="24"/>
        </w:rPr>
        <w:t xml:space="preserve">Komisia zohľadní vysvetlenie ponuky </w:t>
      </w:r>
      <w:r>
        <w:rPr>
          <w:rFonts w:ascii="Arial" w:hAnsi="Arial" w:cs="Arial"/>
          <w:color w:val="000000" w:themeColor="text1"/>
          <w:sz w:val="24"/>
          <w:szCs w:val="24"/>
        </w:rPr>
        <w:t>navrhovateľom</w:t>
      </w:r>
      <w:r w:rsidRPr="001A066F">
        <w:rPr>
          <w:rFonts w:ascii="Arial" w:hAnsi="Arial" w:cs="Arial"/>
          <w:color w:val="000000" w:themeColor="text1"/>
          <w:sz w:val="24"/>
          <w:szCs w:val="24"/>
        </w:rPr>
        <w:t xml:space="preserve"> v súlade s požiadavkou podľa § 53 odseku 1 ZVO.</w:t>
      </w:r>
      <w:r>
        <w:rPr>
          <w:rFonts w:ascii="Arial" w:hAnsi="Arial" w:cs="Arial"/>
          <w:color w:val="000000" w:themeColor="text1"/>
          <w:sz w:val="24"/>
          <w:szCs w:val="24"/>
        </w:rPr>
        <w:t xml:space="preserve"> </w:t>
      </w:r>
    </w:p>
    <w:p w14:paraId="069D0C40" w14:textId="77777777" w:rsidR="001538F9" w:rsidRPr="001538F9" w:rsidRDefault="001538F9" w:rsidP="001538F9">
      <w:pPr>
        <w:pStyle w:val="Odsekzoznamu"/>
        <w:ind w:left="284"/>
        <w:jc w:val="both"/>
        <w:rPr>
          <w:rFonts w:ascii="Arial" w:hAnsi="Arial" w:cs="Arial"/>
          <w:color w:val="000000" w:themeColor="text1"/>
          <w:sz w:val="24"/>
          <w:szCs w:val="24"/>
        </w:rPr>
      </w:pPr>
    </w:p>
    <w:p w14:paraId="28DE5BC1" w14:textId="7CC6EFEB" w:rsidR="00F41460" w:rsidRPr="0003322B" w:rsidRDefault="00F41460" w:rsidP="00CE5ADF">
      <w:pPr>
        <w:pStyle w:val="Nadpis2"/>
        <w:rPr>
          <w:rFonts w:cs="Arial"/>
        </w:rPr>
      </w:pPr>
      <w:bookmarkStart w:id="16" w:name="_Hlk193704510"/>
      <w:r w:rsidRPr="0003322B">
        <w:rPr>
          <w:rFonts w:cs="Arial"/>
        </w:rPr>
        <w:t xml:space="preserve">čl. </w:t>
      </w:r>
      <w:r w:rsidR="00D631D9" w:rsidRPr="0003322B">
        <w:rPr>
          <w:rFonts w:cs="Arial"/>
        </w:rPr>
        <w:t>III</w:t>
      </w:r>
      <w:r w:rsidR="00CE5ADF" w:rsidRPr="0003322B">
        <w:rPr>
          <w:rFonts w:cs="Arial"/>
        </w:rPr>
        <w:t>.</w:t>
      </w:r>
      <w:r w:rsidR="00CE5ADF" w:rsidRPr="0003322B">
        <w:rPr>
          <w:rFonts w:cs="Arial"/>
        </w:rPr>
        <w:br/>
        <w:t>S</w:t>
      </w:r>
      <w:r w:rsidRPr="0003322B">
        <w:rPr>
          <w:rFonts w:cs="Arial"/>
        </w:rPr>
        <w:t xml:space="preserve">pôsob a miesto predkladania </w:t>
      </w:r>
      <w:r w:rsidR="0003275B" w:rsidRPr="0003322B">
        <w:rPr>
          <w:rFonts w:cs="Arial"/>
        </w:rPr>
        <w:t>ponúk</w:t>
      </w:r>
      <w:r w:rsidR="00E0655A" w:rsidRPr="0003322B">
        <w:rPr>
          <w:rFonts w:cs="Arial"/>
        </w:rPr>
        <w:t xml:space="preserve"> (návrhov)</w:t>
      </w:r>
    </w:p>
    <w:p w14:paraId="3D18E500" w14:textId="5D3F25D0" w:rsidR="00774F2B" w:rsidRDefault="00C45781" w:rsidP="00D83559">
      <w:pPr>
        <w:pStyle w:val="Odsekzoznamu"/>
        <w:numPr>
          <w:ilvl w:val="2"/>
          <w:numId w:val="8"/>
        </w:numPr>
        <w:ind w:left="426" w:hanging="568"/>
        <w:jc w:val="both"/>
        <w:rPr>
          <w:rFonts w:ascii="Arial" w:hAnsi="Arial" w:cs="Arial"/>
          <w:bCs/>
          <w:sz w:val="24"/>
          <w:szCs w:val="24"/>
        </w:rPr>
      </w:pPr>
      <w:r w:rsidRPr="0003322B">
        <w:rPr>
          <w:rFonts w:ascii="Arial" w:hAnsi="Arial" w:cs="Arial"/>
          <w:bCs/>
          <w:sz w:val="24"/>
          <w:szCs w:val="24"/>
        </w:rPr>
        <w:t>Ponuky</w:t>
      </w:r>
      <w:r w:rsidR="00F22C6A" w:rsidRPr="0003322B">
        <w:rPr>
          <w:rFonts w:ascii="Arial" w:hAnsi="Arial" w:cs="Arial"/>
          <w:bCs/>
          <w:sz w:val="24"/>
          <w:szCs w:val="24"/>
        </w:rPr>
        <w:t xml:space="preserve"> (návrhy)</w:t>
      </w:r>
      <w:r w:rsidRPr="0003322B">
        <w:rPr>
          <w:rFonts w:ascii="Arial" w:hAnsi="Arial" w:cs="Arial"/>
          <w:bCs/>
          <w:sz w:val="24"/>
          <w:szCs w:val="24"/>
        </w:rPr>
        <w:t xml:space="preserve"> sa môžu predkladať jedine</w:t>
      </w:r>
      <w:r w:rsidR="00D83559">
        <w:rPr>
          <w:rFonts w:ascii="Arial" w:hAnsi="Arial" w:cs="Arial"/>
          <w:bCs/>
          <w:sz w:val="24"/>
          <w:szCs w:val="24"/>
        </w:rPr>
        <w:t xml:space="preserve"> e</w:t>
      </w:r>
      <w:r w:rsidRPr="00D83559">
        <w:rPr>
          <w:rFonts w:ascii="Arial" w:hAnsi="Arial" w:cs="Arial"/>
          <w:bCs/>
          <w:sz w:val="24"/>
          <w:szCs w:val="24"/>
        </w:rPr>
        <w:t>lektronicky prostredníctvom systému JOSEPHINE. Vyhlasovateľ určil pre celú komunikáciu v tejto OVS, vrátane predloženia ponuky za elektronickú formu jedine systém JOSPEHINE; iné elektronické formy/spôsoby doručenia - napr. e-mail, slovensko.sk a pod. nebudú akceptované a na takto predloženú ponuku sa nebude prihliadať.</w:t>
      </w:r>
    </w:p>
    <w:p w14:paraId="3CF764DE" w14:textId="77777777" w:rsidR="00D83559" w:rsidRPr="00D83559" w:rsidRDefault="00D83559" w:rsidP="00D83559">
      <w:pPr>
        <w:pStyle w:val="Odsekzoznamu"/>
        <w:ind w:left="426"/>
        <w:jc w:val="both"/>
        <w:rPr>
          <w:rFonts w:ascii="Arial" w:hAnsi="Arial" w:cs="Arial"/>
          <w:bCs/>
          <w:sz w:val="24"/>
          <w:szCs w:val="24"/>
        </w:rPr>
      </w:pPr>
    </w:p>
    <w:p w14:paraId="0FDDA1F2" w14:textId="7792C10F" w:rsidR="00D97328" w:rsidRPr="0003322B" w:rsidRDefault="00C45781" w:rsidP="00703F69">
      <w:pPr>
        <w:pStyle w:val="Odsekzoznamu"/>
        <w:numPr>
          <w:ilvl w:val="2"/>
          <w:numId w:val="8"/>
        </w:numPr>
        <w:spacing w:after="300"/>
        <w:ind w:left="426" w:hanging="426"/>
        <w:contextualSpacing w:val="0"/>
        <w:jc w:val="both"/>
        <w:rPr>
          <w:rFonts w:ascii="Arial" w:hAnsi="Arial" w:cs="Arial"/>
          <w:bCs/>
          <w:sz w:val="24"/>
          <w:szCs w:val="24"/>
        </w:rPr>
      </w:pPr>
      <w:r w:rsidRPr="0003322B">
        <w:rPr>
          <w:rFonts w:ascii="Arial" w:hAnsi="Arial" w:cs="Arial"/>
          <w:bCs/>
          <w:sz w:val="24"/>
          <w:szCs w:val="24"/>
        </w:rPr>
        <w:t>Iné formy predloženia ponuky</w:t>
      </w:r>
      <w:r w:rsidR="00F22C6A" w:rsidRPr="0003322B">
        <w:rPr>
          <w:rFonts w:ascii="Arial" w:hAnsi="Arial" w:cs="Arial"/>
          <w:bCs/>
          <w:sz w:val="24"/>
          <w:szCs w:val="24"/>
        </w:rPr>
        <w:t xml:space="preserve"> alebo iné miesta doručenia</w:t>
      </w:r>
      <w:r w:rsidR="00D83559">
        <w:rPr>
          <w:rFonts w:ascii="Arial" w:hAnsi="Arial" w:cs="Arial"/>
          <w:bCs/>
          <w:sz w:val="24"/>
          <w:szCs w:val="24"/>
        </w:rPr>
        <w:t xml:space="preserve"> ako uvedené v bode vyššie</w:t>
      </w:r>
      <w:r w:rsidRPr="0003322B">
        <w:rPr>
          <w:rFonts w:ascii="Arial" w:hAnsi="Arial" w:cs="Arial"/>
          <w:bCs/>
          <w:sz w:val="24"/>
          <w:szCs w:val="24"/>
        </w:rPr>
        <w:t xml:space="preserve"> nie sú dovolené a na ponuky preložené inou formou sa nebude prihliadať. </w:t>
      </w:r>
    </w:p>
    <w:p w14:paraId="49DCADAE" w14:textId="2F03C8AD" w:rsidR="0022794D" w:rsidRPr="0003322B" w:rsidRDefault="0022794D" w:rsidP="00703F69">
      <w:pPr>
        <w:pStyle w:val="Odsekzoznamu"/>
        <w:numPr>
          <w:ilvl w:val="2"/>
          <w:numId w:val="8"/>
        </w:numPr>
        <w:spacing w:after="300"/>
        <w:ind w:left="426" w:hanging="426"/>
        <w:contextualSpacing w:val="0"/>
        <w:jc w:val="both"/>
        <w:rPr>
          <w:rFonts w:ascii="Arial" w:hAnsi="Arial" w:cs="Arial"/>
          <w:bCs/>
          <w:sz w:val="24"/>
          <w:szCs w:val="24"/>
        </w:rPr>
      </w:pPr>
      <w:r w:rsidRPr="0003322B">
        <w:rPr>
          <w:rFonts w:ascii="Arial" w:hAnsi="Arial" w:cs="Arial"/>
          <w:bCs/>
          <w:sz w:val="24"/>
          <w:szCs w:val="24"/>
        </w:rPr>
        <w:t xml:space="preserve">Ubezpečujeme Navrhovateľov, že ponuky nebudú otvorené </w:t>
      </w:r>
      <w:r w:rsidR="00126E21" w:rsidRPr="0003322B">
        <w:rPr>
          <w:rFonts w:ascii="Arial" w:hAnsi="Arial" w:cs="Arial"/>
          <w:bCs/>
          <w:sz w:val="24"/>
          <w:szCs w:val="24"/>
        </w:rPr>
        <w:t xml:space="preserve">a ich obsah </w:t>
      </w:r>
      <w:r w:rsidR="00C62AE3" w:rsidRPr="0003322B">
        <w:rPr>
          <w:rFonts w:ascii="Arial" w:hAnsi="Arial" w:cs="Arial"/>
          <w:bCs/>
          <w:sz w:val="24"/>
          <w:szCs w:val="24"/>
        </w:rPr>
        <w:t xml:space="preserve">nebude </w:t>
      </w:r>
      <w:r w:rsidR="00126E21" w:rsidRPr="0003322B">
        <w:rPr>
          <w:rFonts w:ascii="Arial" w:hAnsi="Arial" w:cs="Arial"/>
          <w:bCs/>
          <w:sz w:val="24"/>
          <w:szCs w:val="24"/>
        </w:rPr>
        <w:t xml:space="preserve">sprístupnený </w:t>
      </w:r>
      <w:r w:rsidRPr="0003322B">
        <w:rPr>
          <w:rFonts w:ascii="Arial" w:hAnsi="Arial" w:cs="Arial"/>
          <w:bCs/>
          <w:sz w:val="24"/>
          <w:szCs w:val="24"/>
        </w:rPr>
        <w:t xml:space="preserve">skôr, ako uplynie lehota na predkladanie ponúk (systém </w:t>
      </w:r>
      <w:r w:rsidR="00126E21" w:rsidRPr="0003322B">
        <w:rPr>
          <w:rFonts w:ascii="Arial" w:hAnsi="Arial" w:cs="Arial"/>
          <w:bCs/>
          <w:sz w:val="24"/>
          <w:szCs w:val="24"/>
        </w:rPr>
        <w:t xml:space="preserve">JOSEPHINE </w:t>
      </w:r>
      <w:r w:rsidRPr="0003322B">
        <w:rPr>
          <w:rFonts w:ascii="Arial" w:hAnsi="Arial" w:cs="Arial"/>
          <w:bCs/>
          <w:sz w:val="24"/>
          <w:szCs w:val="24"/>
        </w:rPr>
        <w:t>nedokáže ponuku otvoriť skôr</w:t>
      </w:r>
      <w:r w:rsidR="00B71931" w:rsidRPr="0003322B">
        <w:rPr>
          <w:rFonts w:ascii="Arial" w:hAnsi="Arial" w:cs="Arial"/>
          <w:bCs/>
          <w:sz w:val="24"/>
          <w:szCs w:val="24"/>
        </w:rPr>
        <w:t>,</w:t>
      </w:r>
      <w:r w:rsidR="00126E21" w:rsidRPr="0003322B">
        <w:rPr>
          <w:rFonts w:ascii="Arial" w:hAnsi="Arial" w:cs="Arial"/>
          <w:bCs/>
          <w:sz w:val="24"/>
          <w:szCs w:val="24"/>
        </w:rPr>
        <w:t xml:space="preserve"> ako uplynie lehota na predkladanie ponúk, takže sú vylúčené akékoľvek podozrenia v tomto smere).</w:t>
      </w:r>
    </w:p>
    <w:p w14:paraId="38003356" w14:textId="0805A0DD" w:rsidR="0022129E" w:rsidRPr="0003322B" w:rsidRDefault="00567E10" w:rsidP="00703F69">
      <w:pPr>
        <w:pStyle w:val="Odsekzoznamu"/>
        <w:numPr>
          <w:ilvl w:val="2"/>
          <w:numId w:val="8"/>
        </w:numPr>
        <w:ind w:left="425" w:hanging="425"/>
        <w:contextualSpacing w:val="0"/>
        <w:jc w:val="both"/>
        <w:rPr>
          <w:rFonts w:ascii="Arial" w:hAnsi="Arial" w:cs="Arial"/>
          <w:sz w:val="24"/>
          <w:szCs w:val="24"/>
        </w:rPr>
      </w:pPr>
      <w:r w:rsidRPr="0003322B">
        <w:rPr>
          <w:rFonts w:ascii="Arial" w:hAnsi="Arial" w:cs="Arial"/>
          <w:sz w:val="24"/>
          <w:szCs w:val="24"/>
        </w:rPr>
        <w:t xml:space="preserve">Elektronická ponuka </w:t>
      </w:r>
      <w:r w:rsidR="00B322D4" w:rsidRPr="0003322B">
        <w:rPr>
          <w:rFonts w:ascii="Arial" w:hAnsi="Arial" w:cs="Arial"/>
          <w:sz w:val="24"/>
          <w:szCs w:val="24"/>
        </w:rPr>
        <w:t>bude</w:t>
      </w:r>
      <w:r w:rsidR="0022129E" w:rsidRPr="0003322B">
        <w:rPr>
          <w:rFonts w:ascii="Arial" w:hAnsi="Arial" w:cs="Arial"/>
          <w:sz w:val="24"/>
          <w:szCs w:val="24"/>
        </w:rPr>
        <w:t xml:space="preserve"> vložená do systému JOSEPHINE umiestnenom na webovej adrese </w:t>
      </w:r>
      <w:hyperlink r:id="rId14" w:history="1">
        <w:r w:rsidR="00B322D4" w:rsidRPr="0003322B">
          <w:rPr>
            <w:rStyle w:val="Hypertextovprepojenie"/>
            <w:rFonts w:ascii="Arial" w:hAnsi="Arial" w:cs="Arial"/>
            <w:sz w:val="24"/>
            <w:szCs w:val="24"/>
          </w:rPr>
          <w:t>https://josephine.proebiz.com</w:t>
        </w:r>
      </w:hyperlink>
    </w:p>
    <w:p w14:paraId="7ABE3012" w14:textId="27553F00" w:rsidR="0022129E" w:rsidRPr="0003322B" w:rsidRDefault="0022129E" w:rsidP="00CE5ADF">
      <w:pPr>
        <w:autoSpaceDE w:val="0"/>
        <w:autoSpaceDN w:val="0"/>
        <w:adjustRightInd w:val="0"/>
        <w:spacing w:after="300"/>
        <w:ind w:left="426"/>
        <w:contextualSpacing/>
        <w:jc w:val="both"/>
        <w:rPr>
          <w:rFonts w:ascii="Arial" w:hAnsi="Arial" w:cs="Arial"/>
          <w:color w:val="000000"/>
          <w:sz w:val="24"/>
          <w:szCs w:val="24"/>
        </w:rPr>
      </w:pPr>
      <w:r w:rsidRPr="0003322B">
        <w:rPr>
          <w:rFonts w:ascii="Arial" w:hAnsi="Arial" w:cs="Arial"/>
          <w:sz w:val="24"/>
          <w:szCs w:val="24"/>
        </w:rPr>
        <w:t>Elektronická ponuka sa vloží vyplnením ponukového formulára a</w:t>
      </w:r>
      <w:r w:rsidR="006D2DD3" w:rsidRPr="0003322B">
        <w:rPr>
          <w:rFonts w:ascii="Arial" w:hAnsi="Arial" w:cs="Arial"/>
          <w:sz w:val="24"/>
          <w:szCs w:val="24"/>
        </w:rPr>
        <w:t> </w:t>
      </w:r>
      <w:r w:rsidRPr="0003322B">
        <w:rPr>
          <w:rFonts w:ascii="Arial" w:hAnsi="Arial" w:cs="Arial"/>
          <w:sz w:val="24"/>
          <w:szCs w:val="24"/>
        </w:rPr>
        <w:t>vložením</w:t>
      </w:r>
      <w:r w:rsidR="006D2DD3" w:rsidRPr="0003322B">
        <w:rPr>
          <w:rFonts w:ascii="Arial" w:hAnsi="Arial" w:cs="Arial"/>
          <w:sz w:val="24"/>
          <w:szCs w:val="24"/>
        </w:rPr>
        <w:t xml:space="preserve">  </w:t>
      </w:r>
      <w:r w:rsidRPr="0003322B">
        <w:rPr>
          <w:rFonts w:ascii="Arial" w:hAnsi="Arial" w:cs="Arial"/>
          <w:sz w:val="24"/>
          <w:szCs w:val="24"/>
        </w:rPr>
        <w:t xml:space="preserve">požadovaných dokladov a dokumentov v systéme JOSEPHINE umiestnenom na webovej adrese </w:t>
      </w:r>
      <w:hyperlink r:id="rId15" w:history="1">
        <w:r w:rsidRPr="0003322B">
          <w:rPr>
            <w:rStyle w:val="Hypertextovprepojenie"/>
            <w:rFonts w:ascii="Arial" w:hAnsi="Arial" w:cs="Arial"/>
            <w:sz w:val="24"/>
            <w:szCs w:val="24"/>
          </w:rPr>
          <w:t>https://josephine.proebiz.com</w:t>
        </w:r>
      </w:hyperlink>
      <w:r w:rsidR="00B322D4" w:rsidRPr="0003322B">
        <w:rPr>
          <w:rFonts w:ascii="Arial" w:hAnsi="Arial" w:cs="Arial"/>
        </w:rPr>
        <w:t>.</w:t>
      </w:r>
    </w:p>
    <w:p w14:paraId="1A4E83CD" w14:textId="77777777" w:rsidR="008B0495" w:rsidRDefault="008B0495" w:rsidP="00CE5ADF">
      <w:pPr>
        <w:autoSpaceDE w:val="0"/>
        <w:autoSpaceDN w:val="0"/>
        <w:adjustRightInd w:val="0"/>
        <w:spacing w:after="300"/>
        <w:ind w:left="426" w:right="423"/>
        <w:contextualSpacing/>
      </w:pPr>
    </w:p>
    <w:p w14:paraId="61AD9E68" w14:textId="05F0CDFD" w:rsidR="00626F7F" w:rsidRPr="008B0495" w:rsidRDefault="008B0495" w:rsidP="00626F7F">
      <w:pPr>
        <w:autoSpaceDE w:val="0"/>
        <w:autoSpaceDN w:val="0"/>
        <w:adjustRightInd w:val="0"/>
        <w:spacing w:after="300"/>
        <w:ind w:left="426" w:right="423"/>
        <w:contextualSpacing/>
        <w:rPr>
          <w:rFonts w:ascii="Arial" w:hAnsi="Arial" w:cs="Arial"/>
          <w:sz w:val="24"/>
          <w:szCs w:val="24"/>
        </w:rPr>
      </w:pPr>
      <w:r w:rsidRPr="008B0495">
        <w:rPr>
          <w:rFonts w:ascii="Arial" w:hAnsi="Arial" w:cs="Arial"/>
          <w:sz w:val="24"/>
          <w:szCs w:val="24"/>
        </w:rPr>
        <w:t xml:space="preserve">Presný </w:t>
      </w:r>
      <w:proofErr w:type="spellStart"/>
      <w:r w:rsidRPr="008B0495">
        <w:rPr>
          <w:rFonts w:ascii="Arial" w:hAnsi="Arial" w:cs="Arial"/>
          <w:sz w:val="24"/>
          <w:szCs w:val="24"/>
        </w:rPr>
        <w:t>link</w:t>
      </w:r>
      <w:proofErr w:type="spellEnd"/>
      <w:r w:rsidRPr="008B0495">
        <w:rPr>
          <w:rFonts w:ascii="Arial" w:hAnsi="Arial" w:cs="Arial"/>
          <w:sz w:val="24"/>
          <w:szCs w:val="24"/>
        </w:rPr>
        <w:t xml:space="preserve"> na súťaž:</w:t>
      </w:r>
      <w:r w:rsidR="00626F7F" w:rsidRPr="00626F7F">
        <w:t xml:space="preserve"> </w:t>
      </w:r>
      <w:hyperlink r:id="rId16" w:history="1">
        <w:r w:rsidR="00626F7F" w:rsidRPr="00A26F14">
          <w:rPr>
            <w:rStyle w:val="Hypertextovprepojenie"/>
            <w:rFonts w:ascii="Arial" w:hAnsi="Arial" w:cs="Arial"/>
            <w:sz w:val="24"/>
            <w:szCs w:val="24"/>
          </w:rPr>
          <w:t>https://josephine.proebiz.com/sk/tender/83965/summary</w:t>
        </w:r>
      </w:hyperlink>
    </w:p>
    <w:p w14:paraId="247F623A" w14:textId="55A808D5" w:rsidR="004A371C" w:rsidRPr="0003322B" w:rsidRDefault="0022129E" w:rsidP="00703F69">
      <w:pPr>
        <w:pStyle w:val="Odsekzoznamu"/>
        <w:numPr>
          <w:ilvl w:val="0"/>
          <w:numId w:val="13"/>
        </w:numPr>
        <w:autoSpaceDE w:val="0"/>
        <w:autoSpaceDN w:val="0"/>
        <w:adjustRightInd w:val="0"/>
        <w:spacing w:after="300"/>
        <w:ind w:left="284" w:hanging="284"/>
        <w:contextualSpacing w:val="0"/>
        <w:jc w:val="both"/>
        <w:rPr>
          <w:rFonts w:ascii="Arial" w:hAnsi="Arial" w:cs="Arial"/>
          <w:bCs/>
          <w:sz w:val="24"/>
          <w:szCs w:val="24"/>
        </w:rPr>
      </w:pPr>
      <w:r w:rsidRPr="0003322B">
        <w:rPr>
          <w:rFonts w:ascii="Arial" w:hAnsi="Arial" w:cs="Arial"/>
          <w:sz w:val="24"/>
          <w:szCs w:val="24"/>
        </w:rPr>
        <w:t>Pokiaľ sa v</w:t>
      </w:r>
      <w:r w:rsidR="00D36DE0" w:rsidRPr="0003322B">
        <w:rPr>
          <w:rFonts w:ascii="Arial" w:hAnsi="Arial" w:cs="Arial"/>
          <w:sz w:val="24"/>
          <w:szCs w:val="24"/>
        </w:rPr>
        <w:t> </w:t>
      </w:r>
      <w:r w:rsidRPr="0003322B">
        <w:rPr>
          <w:rFonts w:ascii="Arial" w:hAnsi="Arial" w:cs="Arial"/>
          <w:sz w:val="24"/>
          <w:szCs w:val="24"/>
        </w:rPr>
        <w:t>t</w:t>
      </w:r>
      <w:r w:rsidR="00D36DE0" w:rsidRPr="0003322B">
        <w:rPr>
          <w:rFonts w:ascii="Arial" w:hAnsi="Arial" w:cs="Arial"/>
          <w:sz w:val="24"/>
          <w:szCs w:val="24"/>
        </w:rPr>
        <w:t xml:space="preserve">ýchto súťažných podmienkach </w:t>
      </w:r>
      <w:r w:rsidRPr="0003322B">
        <w:rPr>
          <w:rFonts w:ascii="Arial" w:hAnsi="Arial" w:cs="Arial"/>
          <w:sz w:val="24"/>
          <w:szCs w:val="24"/>
        </w:rPr>
        <w:t>hovorí o predložení/zaslaní ponuky, dokumentov a pod.</w:t>
      </w:r>
      <w:r w:rsidR="00F02301" w:rsidRPr="0003322B">
        <w:rPr>
          <w:rFonts w:ascii="Arial" w:hAnsi="Arial" w:cs="Arial"/>
          <w:sz w:val="24"/>
          <w:szCs w:val="24"/>
        </w:rPr>
        <w:t xml:space="preserve"> </w:t>
      </w:r>
      <w:r w:rsidR="00F02301" w:rsidRPr="0003322B">
        <w:rPr>
          <w:rFonts w:ascii="Arial" w:eastAsia="Arial,Bold" w:hAnsi="Arial" w:cs="Arial"/>
          <w:sz w:val="24"/>
          <w:szCs w:val="24"/>
        </w:rPr>
        <w:t>v elektronickej podobe</w:t>
      </w:r>
      <w:r w:rsidRPr="0003322B">
        <w:rPr>
          <w:rFonts w:ascii="Arial" w:hAnsi="Arial" w:cs="Arial"/>
          <w:sz w:val="24"/>
          <w:szCs w:val="24"/>
        </w:rPr>
        <w:t xml:space="preserve"> má sa za to, že sa jedná výlučne o elektronické predloženie</w:t>
      </w:r>
      <w:r w:rsidRPr="0003322B">
        <w:rPr>
          <w:rFonts w:ascii="Arial" w:hAnsi="Arial" w:cs="Arial"/>
          <w:bCs/>
          <w:sz w:val="24"/>
          <w:szCs w:val="24"/>
        </w:rPr>
        <w:t xml:space="preserve"> dokumentov (tak zo strany </w:t>
      </w:r>
      <w:r w:rsidR="000F2785" w:rsidRPr="0003322B">
        <w:rPr>
          <w:rFonts w:ascii="Arial" w:hAnsi="Arial" w:cs="Arial"/>
          <w:bCs/>
          <w:sz w:val="24"/>
          <w:szCs w:val="24"/>
        </w:rPr>
        <w:t>Navrhovat</w:t>
      </w:r>
      <w:r w:rsidR="00147ABB" w:rsidRPr="0003322B">
        <w:rPr>
          <w:rFonts w:ascii="Arial" w:hAnsi="Arial" w:cs="Arial"/>
          <w:bCs/>
          <w:sz w:val="24"/>
          <w:szCs w:val="24"/>
        </w:rPr>
        <w:t>eľa</w:t>
      </w:r>
      <w:r w:rsidRPr="0003322B">
        <w:rPr>
          <w:rFonts w:ascii="Arial" w:hAnsi="Arial" w:cs="Arial"/>
          <w:bCs/>
          <w:sz w:val="24"/>
          <w:szCs w:val="24"/>
        </w:rPr>
        <w:t xml:space="preserve"> ako aj </w:t>
      </w:r>
      <w:r w:rsidR="000F2785" w:rsidRPr="0003322B">
        <w:rPr>
          <w:rFonts w:ascii="Arial" w:hAnsi="Arial" w:cs="Arial"/>
          <w:bCs/>
          <w:sz w:val="24"/>
          <w:szCs w:val="24"/>
        </w:rPr>
        <w:t>Vyhlasovate</w:t>
      </w:r>
      <w:r w:rsidR="00147ABB" w:rsidRPr="0003322B">
        <w:rPr>
          <w:rFonts w:ascii="Arial" w:hAnsi="Arial" w:cs="Arial"/>
          <w:bCs/>
          <w:sz w:val="24"/>
          <w:szCs w:val="24"/>
        </w:rPr>
        <w:t>ľa obchodnej verejnej súťaže</w:t>
      </w:r>
      <w:r w:rsidRPr="0003322B">
        <w:rPr>
          <w:rFonts w:ascii="Arial" w:hAnsi="Arial" w:cs="Arial"/>
          <w:bCs/>
          <w:sz w:val="24"/>
          <w:szCs w:val="24"/>
        </w:rPr>
        <w:t>)</w:t>
      </w:r>
      <w:r w:rsidR="004A371C" w:rsidRPr="0003322B">
        <w:rPr>
          <w:rFonts w:ascii="Arial" w:hAnsi="Arial" w:cs="Arial"/>
          <w:bCs/>
          <w:sz w:val="24"/>
          <w:szCs w:val="24"/>
        </w:rPr>
        <w:t xml:space="preserve"> a jedine v systéme JOSE</w:t>
      </w:r>
      <w:r w:rsidR="00DE1954">
        <w:rPr>
          <w:rFonts w:ascii="Arial" w:hAnsi="Arial" w:cs="Arial"/>
          <w:bCs/>
          <w:sz w:val="24"/>
          <w:szCs w:val="24"/>
        </w:rPr>
        <w:t>P</w:t>
      </w:r>
      <w:r w:rsidR="004A371C" w:rsidRPr="0003322B">
        <w:rPr>
          <w:rFonts w:ascii="Arial" w:hAnsi="Arial" w:cs="Arial"/>
          <w:bCs/>
          <w:sz w:val="24"/>
          <w:szCs w:val="24"/>
        </w:rPr>
        <w:t>HINE</w:t>
      </w:r>
      <w:r w:rsidRPr="0003322B">
        <w:rPr>
          <w:rFonts w:ascii="Arial" w:hAnsi="Arial" w:cs="Arial"/>
          <w:bCs/>
          <w:sz w:val="24"/>
          <w:szCs w:val="24"/>
        </w:rPr>
        <w:t xml:space="preserve">. </w:t>
      </w:r>
    </w:p>
    <w:p w14:paraId="1EE41F8A" w14:textId="5A05946E" w:rsidR="00CD21C9" w:rsidRPr="0003322B" w:rsidRDefault="000F2785" w:rsidP="00703F69">
      <w:pPr>
        <w:pStyle w:val="Odsekzoznamu"/>
        <w:numPr>
          <w:ilvl w:val="0"/>
          <w:numId w:val="13"/>
        </w:numPr>
        <w:autoSpaceDE w:val="0"/>
        <w:autoSpaceDN w:val="0"/>
        <w:adjustRightInd w:val="0"/>
        <w:spacing w:after="300"/>
        <w:ind w:left="284" w:hanging="284"/>
        <w:contextualSpacing w:val="0"/>
        <w:jc w:val="both"/>
        <w:rPr>
          <w:rFonts w:ascii="Arial" w:hAnsi="Arial" w:cs="Arial"/>
          <w:sz w:val="24"/>
          <w:szCs w:val="24"/>
        </w:rPr>
      </w:pPr>
      <w:r w:rsidRPr="0003322B">
        <w:rPr>
          <w:rFonts w:ascii="Arial" w:hAnsi="Arial" w:cs="Arial"/>
          <w:sz w:val="24"/>
          <w:szCs w:val="24"/>
        </w:rPr>
        <w:t>Vyhlasovate</w:t>
      </w:r>
      <w:r w:rsidR="00B06C0A" w:rsidRPr="0003322B">
        <w:rPr>
          <w:rFonts w:ascii="Arial" w:hAnsi="Arial" w:cs="Arial"/>
          <w:sz w:val="24"/>
          <w:szCs w:val="24"/>
        </w:rPr>
        <w:t xml:space="preserve">ľ pri vyhodnocovaní ponúk môže požiadať </w:t>
      </w:r>
      <w:r w:rsidRPr="0003322B">
        <w:rPr>
          <w:rFonts w:ascii="Arial" w:hAnsi="Arial" w:cs="Arial"/>
          <w:sz w:val="24"/>
          <w:szCs w:val="24"/>
        </w:rPr>
        <w:t>Navrhovat</w:t>
      </w:r>
      <w:r w:rsidR="00B06C0A" w:rsidRPr="0003322B">
        <w:rPr>
          <w:rFonts w:ascii="Arial" w:hAnsi="Arial" w:cs="Arial"/>
          <w:sz w:val="24"/>
          <w:szCs w:val="24"/>
        </w:rPr>
        <w:t xml:space="preserve">eľa o predloženie dokumentov (originálov alebo overených kópii), ktoré boli obsahom elektronickej ponuky. </w:t>
      </w:r>
      <w:r w:rsidRPr="0003322B">
        <w:rPr>
          <w:rFonts w:ascii="Arial" w:hAnsi="Arial" w:cs="Arial"/>
          <w:sz w:val="24"/>
          <w:szCs w:val="24"/>
        </w:rPr>
        <w:t>Vyhlasovate</w:t>
      </w:r>
      <w:r w:rsidR="00B06C0A" w:rsidRPr="0003322B">
        <w:rPr>
          <w:rFonts w:ascii="Arial" w:hAnsi="Arial" w:cs="Arial"/>
          <w:sz w:val="24"/>
          <w:szCs w:val="24"/>
        </w:rPr>
        <w:t xml:space="preserve">ľ pristúpi k žiadosti o predloženie papierovej formy dokumentu </w:t>
      </w:r>
      <w:r w:rsidR="00B06C0A" w:rsidRPr="0003322B">
        <w:rPr>
          <w:rFonts w:ascii="Arial" w:hAnsi="Arial" w:cs="Arial"/>
          <w:sz w:val="24"/>
          <w:szCs w:val="24"/>
        </w:rPr>
        <w:lastRenderedPageBreak/>
        <w:t xml:space="preserve">len výnimočne, napr. </w:t>
      </w:r>
      <w:r w:rsidR="001162E0" w:rsidRPr="0003322B">
        <w:rPr>
          <w:rFonts w:ascii="Arial" w:hAnsi="Arial" w:cs="Arial"/>
          <w:sz w:val="24"/>
          <w:szCs w:val="24"/>
        </w:rPr>
        <w:t>v prípade pochybnosti či elektronicky predložený doklad je autentický alebo či nebol pozmenený</w:t>
      </w:r>
      <w:r w:rsidR="00D6392C">
        <w:rPr>
          <w:rFonts w:ascii="Arial" w:hAnsi="Arial" w:cs="Arial"/>
          <w:sz w:val="24"/>
          <w:szCs w:val="24"/>
        </w:rPr>
        <w:t xml:space="preserve">. </w:t>
      </w:r>
      <w:r w:rsidR="00B06C0A" w:rsidRPr="0003322B">
        <w:rPr>
          <w:rFonts w:ascii="Arial" w:hAnsi="Arial" w:cs="Arial"/>
          <w:sz w:val="24"/>
          <w:szCs w:val="24"/>
        </w:rPr>
        <w:t xml:space="preserve"> </w:t>
      </w:r>
    </w:p>
    <w:p w14:paraId="1DD353E0" w14:textId="56C51577" w:rsidR="001A33DB" w:rsidRPr="0003322B" w:rsidRDefault="001A33DB" w:rsidP="00703F69">
      <w:pPr>
        <w:pStyle w:val="Odsekzoznamu"/>
        <w:numPr>
          <w:ilvl w:val="0"/>
          <w:numId w:val="13"/>
        </w:numPr>
        <w:tabs>
          <w:tab w:val="left" w:pos="284"/>
          <w:tab w:val="left" w:pos="567"/>
        </w:tabs>
        <w:autoSpaceDE w:val="0"/>
        <w:autoSpaceDN w:val="0"/>
        <w:adjustRightInd w:val="0"/>
        <w:spacing w:after="300"/>
        <w:ind w:left="284" w:hanging="284"/>
        <w:contextualSpacing w:val="0"/>
        <w:jc w:val="both"/>
        <w:rPr>
          <w:rFonts w:ascii="Arial" w:hAnsi="Arial" w:cs="Arial"/>
          <w:bCs/>
          <w:sz w:val="24"/>
        </w:rPr>
      </w:pPr>
      <w:r w:rsidRPr="0003322B">
        <w:rPr>
          <w:rFonts w:ascii="Arial" w:hAnsi="Arial" w:cs="Arial"/>
          <w:bCs/>
          <w:sz w:val="24"/>
        </w:rPr>
        <w:t>Všetky dokumenty</w:t>
      </w:r>
      <w:r w:rsidR="00D72E42" w:rsidRPr="0003322B">
        <w:rPr>
          <w:rFonts w:ascii="Arial" w:hAnsi="Arial" w:cs="Arial"/>
          <w:bCs/>
          <w:sz w:val="24"/>
        </w:rPr>
        <w:t xml:space="preserve"> </w:t>
      </w:r>
      <w:r w:rsidRPr="0003322B">
        <w:rPr>
          <w:rFonts w:ascii="Arial" w:hAnsi="Arial" w:cs="Arial"/>
          <w:bCs/>
          <w:sz w:val="24"/>
        </w:rPr>
        <w:t xml:space="preserve">musia byť v prípade elektronického doručovania predložené </w:t>
      </w:r>
      <w:r w:rsidR="000F2785" w:rsidRPr="0003322B">
        <w:rPr>
          <w:rFonts w:ascii="Arial" w:hAnsi="Arial" w:cs="Arial"/>
          <w:bCs/>
          <w:sz w:val="24"/>
        </w:rPr>
        <w:t>Vyhlasovate</w:t>
      </w:r>
      <w:r w:rsidRPr="0003322B">
        <w:rPr>
          <w:rFonts w:ascii="Arial" w:hAnsi="Arial" w:cs="Arial"/>
          <w:bCs/>
          <w:sz w:val="24"/>
        </w:rPr>
        <w:t xml:space="preserve">ľovi elektronicky, ako </w:t>
      </w:r>
      <w:proofErr w:type="spellStart"/>
      <w:r w:rsidRPr="0003322B">
        <w:rPr>
          <w:rFonts w:ascii="Arial" w:hAnsi="Arial" w:cs="Arial"/>
          <w:bCs/>
          <w:sz w:val="24"/>
        </w:rPr>
        <w:t>scan</w:t>
      </w:r>
      <w:proofErr w:type="spellEnd"/>
      <w:r w:rsidRPr="0003322B">
        <w:rPr>
          <w:rFonts w:ascii="Arial" w:hAnsi="Arial" w:cs="Arial"/>
          <w:bCs/>
          <w:sz w:val="24"/>
        </w:rPr>
        <w:t xml:space="preserve"> originálu</w:t>
      </w:r>
      <w:r w:rsidR="00E37590" w:rsidRPr="0003322B">
        <w:rPr>
          <w:rFonts w:ascii="Arial" w:hAnsi="Arial" w:cs="Arial"/>
          <w:bCs/>
          <w:sz w:val="24"/>
        </w:rPr>
        <w:t>,</w:t>
      </w:r>
      <w:r w:rsidRPr="0003322B">
        <w:rPr>
          <w:rFonts w:ascii="Arial" w:hAnsi="Arial" w:cs="Arial"/>
          <w:bCs/>
          <w:sz w:val="24"/>
        </w:rPr>
        <w:t xml:space="preserve"> </w:t>
      </w:r>
      <w:proofErr w:type="spellStart"/>
      <w:r w:rsidR="00A43F26" w:rsidRPr="0003322B">
        <w:rPr>
          <w:rFonts w:ascii="Arial" w:hAnsi="Arial" w:cs="Arial"/>
          <w:bCs/>
          <w:sz w:val="24"/>
        </w:rPr>
        <w:t>scan</w:t>
      </w:r>
      <w:proofErr w:type="spellEnd"/>
      <w:r w:rsidR="00A43F26" w:rsidRPr="0003322B">
        <w:rPr>
          <w:rFonts w:ascii="Arial" w:hAnsi="Arial" w:cs="Arial"/>
          <w:bCs/>
          <w:sz w:val="24"/>
        </w:rPr>
        <w:t xml:space="preserve"> </w:t>
      </w:r>
      <w:r w:rsidRPr="0003322B">
        <w:rPr>
          <w:rFonts w:ascii="Arial" w:hAnsi="Arial" w:cs="Arial"/>
          <w:bCs/>
          <w:sz w:val="24"/>
        </w:rPr>
        <w:t>úradne overenej kópie dokumentu</w:t>
      </w:r>
      <w:r w:rsidR="00E37590" w:rsidRPr="0003322B">
        <w:rPr>
          <w:rFonts w:ascii="Arial" w:hAnsi="Arial" w:cs="Arial"/>
          <w:bCs/>
          <w:sz w:val="24"/>
        </w:rPr>
        <w:t xml:space="preserve"> alebo </w:t>
      </w:r>
      <w:r w:rsidR="008101A3" w:rsidRPr="0003322B">
        <w:rPr>
          <w:rFonts w:ascii="Arial" w:hAnsi="Arial" w:cs="Arial"/>
          <w:bCs/>
          <w:sz w:val="24"/>
        </w:rPr>
        <w:t xml:space="preserve">ako dokument podpísaný </w:t>
      </w:r>
      <w:r w:rsidR="0055689D" w:rsidRPr="0003322B">
        <w:rPr>
          <w:rFonts w:ascii="Arial" w:hAnsi="Arial" w:cs="Arial"/>
          <w:bCs/>
          <w:sz w:val="24"/>
        </w:rPr>
        <w:t xml:space="preserve">kvalifikovaným </w:t>
      </w:r>
      <w:r w:rsidR="008101A3" w:rsidRPr="0003322B">
        <w:rPr>
          <w:rFonts w:ascii="Arial" w:hAnsi="Arial" w:cs="Arial"/>
          <w:bCs/>
          <w:sz w:val="24"/>
        </w:rPr>
        <w:t>elektronick</w:t>
      </w:r>
      <w:r w:rsidR="00CB735E" w:rsidRPr="0003322B">
        <w:rPr>
          <w:rFonts w:ascii="Arial" w:hAnsi="Arial" w:cs="Arial"/>
          <w:bCs/>
          <w:sz w:val="24"/>
        </w:rPr>
        <w:t>ým podpisom</w:t>
      </w:r>
      <w:r w:rsidRPr="0003322B">
        <w:rPr>
          <w:rFonts w:ascii="Arial" w:hAnsi="Arial" w:cs="Arial"/>
          <w:bCs/>
          <w:sz w:val="24"/>
        </w:rPr>
        <w:t xml:space="preserve">, pokiaľ nie je výslovne uvedené inak. </w:t>
      </w:r>
    </w:p>
    <w:p w14:paraId="714543F4" w14:textId="77777777" w:rsidR="009225C7" w:rsidRPr="0003322B" w:rsidRDefault="00D44F38" w:rsidP="00703F69">
      <w:pPr>
        <w:pStyle w:val="Odsekzoznamu"/>
        <w:numPr>
          <w:ilvl w:val="0"/>
          <w:numId w:val="13"/>
        </w:numPr>
        <w:autoSpaceDE w:val="0"/>
        <w:autoSpaceDN w:val="0"/>
        <w:adjustRightInd w:val="0"/>
        <w:spacing w:after="300"/>
        <w:ind w:left="284" w:hanging="284"/>
        <w:contextualSpacing w:val="0"/>
        <w:jc w:val="both"/>
        <w:rPr>
          <w:rFonts w:ascii="Arial" w:hAnsi="Arial" w:cs="Arial"/>
          <w:bCs/>
          <w:sz w:val="24"/>
          <w:szCs w:val="24"/>
        </w:rPr>
      </w:pPr>
      <w:r w:rsidRPr="0003322B">
        <w:rPr>
          <w:rFonts w:ascii="Arial" w:hAnsi="Arial" w:cs="Arial"/>
          <w:bCs/>
          <w:sz w:val="24"/>
          <w:szCs w:val="24"/>
        </w:rPr>
        <w:t xml:space="preserve">Pri vkladaní ponuky </w:t>
      </w:r>
      <w:r w:rsidR="009E66AA" w:rsidRPr="0003322B">
        <w:rPr>
          <w:rFonts w:ascii="Arial" w:eastAsia="Arial,Bold" w:hAnsi="Arial" w:cs="Arial"/>
          <w:bCs/>
          <w:sz w:val="24"/>
          <w:szCs w:val="24"/>
        </w:rPr>
        <w:t xml:space="preserve">v elektronickej podobe </w:t>
      </w:r>
      <w:r w:rsidR="000F2785" w:rsidRPr="0003322B">
        <w:rPr>
          <w:rFonts w:ascii="Arial" w:hAnsi="Arial" w:cs="Arial"/>
          <w:bCs/>
          <w:sz w:val="24"/>
          <w:szCs w:val="24"/>
        </w:rPr>
        <w:t>Navrhovat</w:t>
      </w:r>
      <w:r w:rsidRPr="0003322B">
        <w:rPr>
          <w:rFonts w:ascii="Arial" w:hAnsi="Arial" w:cs="Arial"/>
          <w:bCs/>
          <w:sz w:val="24"/>
          <w:szCs w:val="24"/>
        </w:rPr>
        <w:t xml:space="preserve">eľ postupuje nasledovne:  dokumenty </w:t>
      </w:r>
      <w:r w:rsidR="000F2785" w:rsidRPr="0003322B">
        <w:rPr>
          <w:rFonts w:ascii="Arial" w:hAnsi="Arial" w:cs="Arial"/>
          <w:bCs/>
          <w:sz w:val="24"/>
          <w:szCs w:val="24"/>
        </w:rPr>
        <w:t>Navrhovat</w:t>
      </w:r>
      <w:r w:rsidRPr="0003322B">
        <w:rPr>
          <w:rFonts w:ascii="Arial" w:hAnsi="Arial" w:cs="Arial"/>
          <w:bCs/>
          <w:sz w:val="24"/>
          <w:szCs w:val="24"/>
        </w:rPr>
        <w:t xml:space="preserve">eľ vkladá v okne „PONUKY“ v časti „Ponuka (súbor priloží </w:t>
      </w:r>
      <w:r w:rsidR="00511938" w:rsidRPr="0003322B">
        <w:rPr>
          <w:rFonts w:ascii="Arial" w:hAnsi="Arial" w:cs="Arial"/>
          <w:bCs/>
          <w:sz w:val="24"/>
          <w:szCs w:val="24"/>
        </w:rPr>
        <w:t>Navrhovateľ</w:t>
      </w:r>
      <w:r w:rsidRPr="0003322B">
        <w:rPr>
          <w:rFonts w:ascii="Arial" w:hAnsi="Arial" w:cs="Arial"/>
          <w:bCs/>
          <w:sz w:val="24"/>
          <w:szCs w:val="24"/>
        </w:rPr>
        <w:t xml:space="preserve"> cez tlačidlo +)“. </w:t>
      </w:r>
      <w:r w:rsidRPr="0003322B">
        <w:rPr>
          <w:rFonts w:ascii="Arial" w:hAnsi="Arial" w:cs="Arial"/>
          <w:b/>
          <w:sz w:val="24"/>
          <w:szCs w:val="24"/>
        </w:rPr>
        <w:t xml:space="preserve">V prípade otázok týkajúcich sa registrácie a vloženia ponúk do daného systému môže </w:t>
      </w:r>
      <w:r w:rsidR="000F2785" w:rsidRPr="0003322B">
        <w:rPr>
          <w:rFonts w:ascii="Arial" w:hAnsi="Arial" w:cs="Arial"/>
          <w:b/>
          <w:sz w:val="24"/>
          <w:szCs w:val="24"/>
        </w:rPr>
        <w:t>Navrhovat</w:t>
      </w:r>
      <w:r w:rsidRPr="0003322B">
        <w:rPr>
          <w:rFonts w:ascii="Arial" w:hAnsi="Arial" w:cs="Arial"/>
          <w:b/>
          <w:sz w:val="24"/>
          <w:szCs w:val="24"/>
        </w:rPr>
        <w:t xml:space="preserve">eľ kontaktovať správcu systému </w:t>
      </w:r>
      <w:hyperlink r:id="rId17" w:history="1">
        <w:r w:rsidRPr="0003322B">
          <w:rPr>
            <w:rStyle w:val="Hypertextovprepojenie"/>
            <w:rFonts w:ascii="Arial" w:hAnsi="Arial" w:cs="Arial"/>
            <w:b/>
            <w:sz w:val="24"/>
            <w:szCs w:val="24"/>
          </w:rPr>
          <w:t>houston@proebiz.com</w:t>
        </w:r>
      </w:hyperlink>
      <w:r w:rsidRPr="0003322B">
        <w:rPr>
          <w:rFonts w:ascii="Arial" w:hAnsi="Arial" w:cs="Arial"/>
          <w:b/>
          <w:sz w:val="24"/>
          <w:szCs w:val="24"/>
        </w:rPr>
        <w:t xml:space="preserve"> alebo telefonicky +421 220 255</w:t>
      </w:r>
      <w:r w:rsidR="009225C7" w:rsidRPr="0003322B">
        <w:rPr>
          <w:rFonts w:ascii="Arial" w:hAnsi="Arial" w:cs="Arial"/>
          <w:b/>
          <w:sz w:val="24"/>
          <w:szCs w:val="24"/>
        </w:rPr>
        <w:t> </w:t>
      </w:r>
      <w:r w:rsidRPr="0003322B">
        <w:rPr>
          <w:rFonts w:ascii="Arial" w:hAnsi="Arial" w:cs="Arial"/>
          <w:b/>
          <w:sz w:val="24"/>
          <w:szCs w:val="24"/>
        </w:rPr>
        <w:t>999.</w:t>
      </w:r>
    </w:p>
    <w:p w14:paraId="1490E714" w14:textId="60B78890" w:rsidR="009F0EA2" w:rsidRPr="0003322B" w:rsidRDefault="000F2785" w:rsidP="00703F69">
      <w:pPr>
        <w:pStyle w:val="Odsekzoznamu"/>
        <w:numPr>
          <w:ilvl w:val="0"/>
          <w:numId w:val="13"/>
        </w:numPr>
        <w:spacing w:after="300"/>
        <w:ind w:left="284" w:hanging="284"/>
        <w:contextualSpacing w:val="0"/>
        <w:jc w:val="both"/>
        <w:rPr>
          <w:rFonts w:ascii="Arial" w:hAnsi="Arial" w:cs="Arial"/>
          <w:sz w:val="24"/>
        </w:rPr>
      </w:pPr>
      <w:r w:rsidRPr="0003322B">
        <w:rPr>
          <w:rFonts w:ascii="Arial" w:hAnsi="Arial" w:cs="Arial"/>
          <w:sz w:val="24"/>
        </w:rPr>
        <w:t>Navrhovat</w:t>
      </w:r>
      <w:r w:rsidR="009F0EA2" w:rsidRPr="0003322B">
        <w:rPr>
          <w:rFonts w:ascii="Arial" w:hAnsi="Arial" w:cs="Arial"/>
          <w:sz w:val="24"/>
        </w:rPr>
        <w:t>eľ si po prihlásení do systému JOSEPHINE v prehľade - zozname obchodných verejných súťaží vyberie predmetnú súťaž a vloží svoju ponuku do určeného formulára na príjem ponúk, ktorý nájde v záložke „Ponuky a žiadosti“.</w:t>
      </w:r>
    </w:p>
    <w:p w14:paraId="676BF90F" w14:textId="66985377" w:rsidR="00027F7B" w:rsidRPr="0003322B" w:rsidRDefault="00027F7B" w:rsidP="00CE5ADF">
      <w:pPr>
        <w:pStyle w:val="Nadpis2"/>
        <w:rPr>
          <w:rFonts w:cs="Arial"/>
        </w:rPr>
      </w:pPr>
      <w:r w:rsidRPr="0003322B">
        <w:rPr>
          <w:rFonts w:cs="Arial"/>
        </w:rPr>
        <w:t xml:space="preserve">čl. </w:t>
      </w:r>
      <w:r w:rsidR="00802488" w:rsidRPr="0003322B">
        <w:rPr>
          <w:rFonts w:cs="Arial"/>
        </w:rPr>
        <w:t>I</w:t>
      </w:r>
      <w:r w:rsidRPr="0003322B">
        <w:rPr>
          <w:rFonts w:cs="Arial"/>
        </w:rPr>
        <w:t>V.</w:t>
      </w:r>
      <w:r w:rsidR="00CE5ADF" w:rsidRPr="0003322B">
        <w:rPr>
          <w:rFonts w:cs="Arial"/>
        </w:rPr>
        <w:br/>
      </w:r>
      <w:r w:rsidRPr="0003322B">
        <w:rPr>
          <w:rFonts w:cs="Arial"/>
        </w:rPr>
        <w:t>Komunikácia a</w:t>
      </w:r>
      <w:r w:rsidR="00F501B5" w:rsidRPr="0003322B">
        <w:rPr>
          <w:rFonts w:cs="Arial"/>
        </w:rPr>
        <w:t> </w:t>
      </w:r>
      <w:r w:rsidRPr="0003322B">
        <w:rPr>
          <w:rFonts w:cs="Arial"/>
        </w:rPr>
        <w:t>vysvetľovanie</w:t>
      </w:r>
    </w:p>
    <w:p w14:paraId="274FE4BC" w14:textId="7A9A6E94" w:rsidR="0049758D" w:rsidRPr="0003322B" w:rsidRDefault="0049758D" w:rsidP="0003322B">
      <w:pPr>
        <w:pStyle w:val="Odsekzoznamu"/>
        <w:numPr>
          <w:ilvl w:val="0"/>
          <w:numId w:val="2"/>
        </w:numPr>
        <w:tabs>
          <w:tab w:val="left" w:pos="567"/>
        </w:tabs>
        <w:autoSpaceDE w:val="0"/>
        <w:autoSpaceDN w:val="0"/>
        <w:adjustRightInd w:val="0"/>
        <w:spacing w:after="300"/>
        <w:ind w:left="567" w:hanging="567"/>
        <w:contextualSpacing w:val="0"/>
        <w:jc w:val="both"/>
        <w:rPr>
          <w:rFonts w:ascii="Arial" w:hAnsi="Arial" w:cs="Arial"/>
          <w:sz w:val="24"/>
        </w:rPr>
      </w:pPr>
      <w:r w:rsidRPr="0003322B">
        <w:rPr>
          <w:rFonts w:ascii="Arial" w:hAnsi="Arial" w:cs="Arial"/>
          <w:sz w:val="24"/>
        </w:rPr>
        <w:t xml:space="preserve">Akákoľvek komunikácia (ďalej len „komunikácia“) medzi </w:t>
      </w:r>
      <w:r w:rsidR="000F2785" w:rsidRPr="0003322B">
        <w:rPr>
          <w:rFonts w:ascii="Arial" w:hAnsi="Arial" w:cs="Arial"/>
          <w:sz w:val="24"/>
        </w:rPr>
        <w:t>Vyhlasovate</w:t>
      </w:r>
      <w:r w:rsidRPr="0003322B">
        <w:rPr>
          <w:rFonts w:ascii="Arial" w:hAnsi="Arial" w:cs="Arial"/>
          <w:sz w:val="24"/>
        </w:rPr>
        <w:t xml:space="preserve">ľom a </w:t>
      </w:r>
      <w:r w:rsidR="000F2785" w:rsidRPr="0003322B">
        <w:rPr>
          <w:rFonts w:ascii="Arial" w:hAnsi="Arial" w:cs="Arial"/>
          <w:sz w:val="24"/>
        </w:rPr>
        <w:t>Navrhovat</w:t>
      </w:r>
      <w:r w:rsidRPr="0003322B">
        <w:rPr>
          <w:rFonts w:ascii="Arial" w:hAnsi="Arial" w:cs="Arial"/>
          <w:sz w:val="24"/>
        </w:rPr>
        <w:t xml:space="preserve">eľmi sa bude uskutočňovať v štátnom (slovenskom) jazyku, prípadne v českom jazyku a spôsobom, ktorý zabezpečí úplnosť a obsah týchto údajov uvedených v ponuke a zaručí ochranu dôverných a osobných údajov uvedených v týchto dokumentoch. </w:t>
      </w:r>
      <w:bookmarkStart w:id="17" w:name="_Hlk27989661"/>
    </w:p>
    <w:p w14:paraId="3F06D92A" w14:textId="2797533C" w:rsidR="0049758D" w:rsidRPr="0003322B" w:rsidRDefault="001A33DB" w:rsidP="0003322B">
      <w:pPr>
        <w:pStyle w:val="Odsekzoznamu"/>
        <w:numPr>
          <w:ilvl w:val="0"/>
          <w:numId w:val="2"/>
        </w:numPr>
        <w:tabs>
          <w:tab w:val="left" w:pos="284"/>
          <w:tab w:val="left" w:pos="567"/>
        </w:tabs>
        <w:autoSpaceDE w:val="0"/>
        <w:autoSpaceDN w:val="0"/>
        <w:adjustRightInd w:val="0"/>
        <w:spacing w:after="300"/>
        <w:ind w:left="567" w:hanging="567"/>
        <w:contextualSpacing w:val="0"/>
        <w:jc w:val="both"/>
        <w:rPr>
          <w:rFonts w:ascii="Arial" w:hAnsi="Arial" w:cs="Arial"/>
          <w:sz w:val="24"/>
        </w:rPr>
      </w:pPr>
      <w:r w:rsidRPr="0003322B">
        <w:rPr>
          <w:rFonts w:ascii="Arial" w:hAnsi="Arial" w:cs="Arial"/>
          <w:sz w:val="24"/>
        </w:rPr>
        <w:t xml:space="preserve">     </w:t>
      </w:r>
      <w:r w:rsidR="000F2785" w:rsidRPr="0003322B">
        <w:rPr>
          <w:rFonts w:ascii="Arial" w:hAnsi="Arial" w:cs="Arial"/>
          <w:sz w:val="24"/>
        </w:rPr>
        <w:t>Vyhlasovate</w:t>
      </w:r>
      <w:r w:rsidR="0049758D" w:rsidRPr="0003322B">
        <w:rPr>
          <w:rFonts w:ascii="Arial" w:hAnsi="Arial" w:cs="Arial"/>
          <w:sz w:val="24"/>
        </w:rPr>
        <w:t>ľ bude pri komunikácii s </w:t>
      </w:r>
      <w:r w:rsidR="000F2785" w:rsidRPr="0003322B">
        <w:rPr>
          <w:rFonts w:ascii="Arial" w:hAnsi="Arial" w:cs="Arial"/>
          <w:sz w:val="24"/>
        </w:rPr>
        <w:t>Navrhovat</w:t>
      </w:r>
      <w:r w:rsidR="0049758D" w:rsidRPr="0003322B">
        <w:rPr>
          <w:rFonts w:ascii="Arial" w:hAnsi="Arial" w:cs="Arial"/>
          <w:sz w:val="24"/>
        </w:rPr>
        <w:t xml:space="preserve">eľmi postupovať výlučne prostredníctvom komunikačného rozhrania systému JOSEPHINE. </w:t>
      </w:r>
      <w:bookmarkEnd w:id="17"/>
      <w:r w:rsidR="0049758D" w:rsidRPr="0003322B">
        <w:rPr>
          <w:rFonts w:ascii="Arial" w:hAnsi="Arial" w:cs="Arial"/>
          <w:sz w:val="24"/>
        </w:rPr>
        <w:t xml:space="preserve">Na akúkoľvek inú formu komunikácie nebude prihliadané. </w:t>
      </w:r>
    </w:p>
    <w:p w14:paraId="36CB48C7" w14:textId="3A635439" w:rsidR="0049758D" w:rsidRPr="0003322B" w:rsidRDefault="0049758D" w:rsidP="0003322B">
      <w:pPr>
        <w:pStyle w:val="Odsekzoznamu"/>
        <w:numPr>
          <w:ilvl w:val="0"/>
          <w:numId w:val="2"/>
        </w:numPr>
        <w:tabs>
          <w:tab w:val="left" w:pos="567"/>
        </w:tabs>
        <w:autoSpaceDE w:val="0"/>
        <w:autoSpaceDN w:val="0"/>
        <w:adjustRightInd w:val="0"/>
        <w:ind w:left="567" w:hanging="567"/>
        <w:contextualSpacing w:val="0"/>
        <w:jc w:val="both"/>
        <w:rPr>
          <w:rFonts w:ascii="Arial" w:hAnsi="Arial" w:cs="Arial"/>
          <w:sz w:val="24"/>
        </w:rPr>
      </w:pPr>
      <w:r w:rsidRPr="0003322B">
        <w:rPr>
          <w:rFonts w:ascii="Arial" w:hAnsi="Arial" w:cs="Arial"/>
          <w:sz w:val="24"/>
        </w:rPr>
        <w:t xml:space="preserve">JOSEPHINE je webová aplikácia na doméne </w:t>
      </w:r>
      <w:hyperlink r:id="rId18" w:history="1">
        <w:r w:rsidRPr="0003322B">
          <w:rPr>
            <w:rStyle w:val="Hypertextovprepojenie"/>
            <w:rFonts w:ascii="Arial" w:hAnsi="Arial" w:cs="Arial"/>
            <w:sz w:val="24"/>
          </w:rPr>
          <w:t>https://josephine.proebiz.com</w:t>
        </w:r>
      </w:hyperlink>
      <w:r w:rsidRPr="0003322B">
        <w:rPr>
          <w:rFonts w:ascii="Arial" w:hAnsi="Arial" w:cs="Arial"/>
          <w:sz w:val="24"/>
        </w:rPr>
        <w:t>.</w:t>
      </w:r>
    </w:p>
    <w:p w14:paraId="2FB3C3A6" w14:textId="2921D0F9" w:rsidR="0049758D" w:rsidRPr="0003322B" w:rsidRDefault="0049758D" w:rsidP="0003322B">
      <w:pPr>
        <w:tabs>
          <w:tab w:val="left" w:pos="709"/>
        </w:tabs>
        <w:suppressAutoHyphens/>
        <w:autoSpaceDE w:val="0"/>
        <w:autoSpaceDN w:val="0"/>
        <w:ind w:left="567"/>
        <w:textAlignment w:val="baseline"/>
        <w:rPr>
          <w:rFonts w:ascii="Arial" w:hAnsi="Arial" w:cs="Arial"/>
          <w:b/>
          <w:sz w:val="24"/>
        </w:rPr>
      </w:pPr>
      <w:proofErr w:type="spellStart"/>
      <w:r w:rsidRPr="0003322B">
        <w:rPr>
          <w:rFonts w:ascii="Arial" w:hAnsi="Arial" w:cs="Arial"/>
          <w:b/>
          <w:sz w:val="24"/>
        </w:rPr>
        <w:t>Link</w:t>
      </w:r>
      <w:proofErr w:type="spellEnd"/>
      <w:r w:rsidRPr="0003322B">
        <w:rPr>
          <w:rFonts w:ascii="Arial" w:hAnsi="Arial" w:cs="Arial"/>
          <w:b/>
          <w:sz w:val="24"/>
        </w:rPr>
        <w:t xml:space="preserve"> na systém JOSEPHINE, kde budú zverejnené všetky dokumenty k tejto súťaži:</w:t>
      </w:r>
      <w:r w:rsidR="00626F7F" w:rsidRPr="00626F7F">
        <w:t xml:space="preserve"> </w:t>
      </w:r>
      <w:hyperlink r:id="rId19" w:history="1">
        <w:r w:rsidR="00626F7F" w:rsidRPr="00A26F14">
          <w:rPr>
            <w:rStyle w:val="Hypertextovprepojenie"/>
            <w:rFonts w:ascii="Arial" w:hAnsi="Arial" w:cs="Arial"/>
            <w:b/>
            <w:sz w:val="24"/>
          </w:rPr>
          <w:t>https://josephine.proebiz.com/sk/tender/83965/summary</w:t>
        </w:r>
      </w:hyperlink>
      <w:r w:rsidR="00626F7F">
        <w:rPr>
          <w:rFonts w:ascii="Arial" w:hAnsi="Arial" w:cs="Arial"/>
          <w:b/>
          <w:sz w:val="24"/>
        </w:rPr>
        <w:t xml:space="preserve"> </w:t>
      </w:r>
    </w:p>
    <w:p w14:paraId="387E35A0" w14:textId="7BD13900" w:rsidR="0049758D" w:rsidRPr="0003322B" w:rsidRDefault="0049758D" w:rsidP="0003322B">
      <w:pPr>
        <w:pStyle w:val="Odsekzoznamu"/>
        <w:numPr>
          <w:ilvl w:val="0"/>
          <w:numId w:val="2"/>
        </w:numPr>
        <w:ind w:left="567" w:hanging="567"/>
        <w:jc w:val="both"/>
        <w:rPr>
          <w:rFonts w:ascii="Arial" w:hAnsi="Arial" w:cs="Arial"/>
          <w:sz w:val="24"/>
        </w:rPr>
      </w:pPr>
      <w:r w:rsidRPr="0003322B">
        <w:rPr>
          <w:rFonts w:ascii="Arial" w:hAnsi="Arial" w:cs="Arial"/>
          <w:sz w:val="24"/>
        </w:rPr>
        <w:t>Na bezproblémové používanie systému JOSEPHINE je nutné používať jeden z podporovaných internetových prehliadačov:</w:t>
      </w:r>
    </w:p>
    <w:p w14:paraId="7F851746" w14:textId="77777777" w:rsidR="0049758D" w:rsidRPr="0003322B" w:rsidRDefault="0049758D" w:rsidP="0003322B">
      <w:pPr>
        <w:spacing w:after="300"/>
        <w:ind w:left="709"/>
        <w:contextualSpacing/>
        <w:jc w:val="both"/>
        <w:rPr>
          <w:rFonts w:ascii="Arial" w:hAnsi="Arial" w:cs="Arial"/>
          <w:sz w:val="24"/>
        </w:rPr>
      </w:pPr>
      <w:r w:rsidRPr="0003322B">
        <w:rPr>
          <w:rFonts w:ascii="Arial" w:hAnsi="Arial" w:cs="Arial"/>
          <w:sz w:val="24"/>
        </w:rPr>
        <w:t xml:space="preserve">- </w:t>
      </w:r>
      <w:proofErr w:type="spellStart"/>
      <w:r w:rsidRPr="0003322B">
        <w:rPr>
          <w:rFonts w:ascii="Arial" w:hAnsi="Arial" w:cs="Arial"/>
          <w:sz w:val="24"/>
        </w:rPr>
        <w:t>Mozilla</w:t>
      </w:r>
      <w:proofErr w:type="spellEnd"/>
      <w:r w:rsidRPr="0003322B">
        <w:rPr>
          <w:rFonts w:ascii="Arial" w:hAnsi="Arial" w:cs="Arial"/>
          <w:sz w:val="24"/>
        </w:rPr>
        <w:t xml:space="preserve"> Firefox verzia 13.0 a vyššia alebo </w:t>
      </w:r>
    </w:p>
    <w:p w14:paraId="2FDAD111" w14:textId="77777777" w:rsidR="0049758D" w:rsidRPr="0003322B" w:rsidRDefault="0049758D" w:rsidP="0003322B">
      <w:pPr>
        <w:tabs>
          <w:tab w:val="left" w:pos="567"/>
        </w:tabs>
        <w:autoSpaceDE w:val="0"/>
        <w:autoSpaceDN w:val="0"/>
        <w:adjustRightInd w:val="0"/>
        <w:spacing w:after="300"/>
        <w:contextualSpacing/>
        <w:jc w:val="both"/>
        <w:rPr>
          <w:rFonts w:ascii="Arial" w:hAnsi="Arial" w:cs="Arial"/>
          <w:sz w:val="24"/>
        </w:rPr>
      </w:pPr>
      <w:r w:rsidRPr="0003322B">
        <w:rPr>
          <w:rFonts w:ascii="Arial" w:hAnsi="Arial" w:cs="Arial"/>
          <w:sz w:val="24"/>
        </w:rPr>
        <w:tab/>
      </w:r>
      <w:r w:rsidRPr="0003322B">
        <w:rPr>
          <w:rFonts w:ascii="Arial" w:hAnsi="Arial" w:cs="Arial"/>
          <w:sz w:val="24"/>
        </w:rPr>
        <w:tab/>
        <w:t>- Google Chrome</w:t>
      </w:r>
    </w:p>
    <w:p w14:paraId="78933DBB" w14:textId="77777777" w:rsidR="0049758D" w:rsidRDefault="0049758D" w:rsidP="0003322B">
      <w:pPr>
        <w:tabs>
          <w:tab w:val="left" w:pos="567"/>
        </w:tabs>
        <w:autoSpaceDE w:val="0"/>
        <w:autoSpaceDN w:val="0"/>
        <w:adjustRightInd w:val="0"/>
        <w:spacing w:after="300"/>
        <w:jc w:val="both"/>
        <w:rPr>
          <w:rFonts w:ascii="Arial" w:hAnsi="Arial" w:cs="Arial"/>
          <w:sz w:val="24"/>
        </w:rPr>
      </w:pPr>
      <w:r w:rsidRPr="0003322B">
        <w:rPr>
          <w:rFonts w:ascii="Arial" w:hAnsi="Arial" w:cs="Arial"/>
          <w:sz w:val="24"/>
        </w:rPr>
        <w:tab/>
      </w:r>
      <w:r w:rsidRPr="0003322B">
        <w:rPr>
          <w:rFonts w:ascii="Arial" w:hAnsi="Arial" w:cs="Arial"/>
          <w:sz w:val="24"/>
        </w:rPr>
        <w:tab/>
        <w:t xml:space="preserve">- Microsoft </w:t>
      </w:r>
      <w:proofErr w:type="spellStart"/>
      <w:r w:rsidRPr="0003322B">
        <w:rPr>
          <w:rFonts w:ascii="Arial" w:hAnsi="Arial" w:cs="Arial"/>
          <w:sz w:val="24"/>
        </w:rPr>
        <w:t>Edge</w:t>
      </w:r>
      <w:proofErr w:type="spellEnd"/>
    </w:p>
    <w:p w14:paraId="31D68EA9" w14:textId="24A181D0" w:rsidR="0010006E" w:rsidRPr="0003322B" w:rsidRDefault="0010006E" w:rsidP="0010006E">
      <w:pPr>
        <w:tabs>
          <w:tab w:val="left" w:pos="567"/>
        </w:tabs>
        <w:autoSpaceDE w:val="0"/>
        <w:autoSpaceDN w:val="0"/>
        <w:adjustRightInd w:val="0"/>
        <w:spacing w:after="300"/>
        <w:jc w:val="both"/>
        <w:rPr>
          <w:rFonts w:ascii="Arial" w:hAnsi="Arial" w:cs="Arial"/>
          <w:sz w:val="24"/>
        </w:rPr>
      </w:pPr>
      <w:r w:rsidRPr="00C37602">
        <w:rPr>
          <w:rFonts w:ascii="Arial" w:hAnsi="Arial" w:cs="Arial"/>
          <w:b/>
          <w:bCs/>
          <w:sz w:val="24"/>
        </w:rPr>
        <w:t>Na používanie systému JOSEPHINE sa však odporúča používať aktuálne podporované verzie bežne dostupných internetových prehliadačov podľa požiadaviek prevádzkovateľa systému JOSEPHINE, nakoľko ich tento môže v čase meniť.</w:t>
      </w:r>
      <w:r w:rsidRPr="0010006E">
        <w:rPr>
          <w:rFonts w:ascii="Arial" w:hAnsi="Arial" w:cs="Arial"/>
          <w:sz w:val="24"/>
        </w:rPr>
        <w:t xml:space="preserve"> Technické požiadavky na</w:t>
      </w:r>
      <w:r>
        <w:rPr>
          <w:rFonts w:ascii="Arial" w:hAnsi="Arial" w:cs="Arial"/>
          <w:sz w:val="24"/>
        </w:rPr>
        <w:t xml:space="preserve"> </w:t>
      </w:r>
      <w:r w:rsidRPr="0010006E">
        <w:rPr>
          <w:rFonts w:ascii="Arial" w:hAnsi="Arial" w:cs="Arial"/>
          <w:sz w:val="24"/>
        </w:rPr>
        <w:t xml:space="preserve">používanie informačného systému sú zverejnené na stránke systému IS </w:t>
      </w:r>
      <w:r>
        <w:rPr>
          <w:rFonts w:ascii="Arial" w:hAnsi="Arial" w:cs="Arial"/>
          <w:sz w:val="24"/>
        </w:rPr>
        <w:t>JOSEPHINE</w:t>
      </w:r>
      <w:r w:rsidRPr="0010006E">
        <w:rPr>
          <w:rFonts w:ascii="Arial" w:hAnsi="Arial" w:cs="Arial"/>
          <w:sz w:val="24"/>
        </w:rPr>
        <w:t>.</w:t>
      </w:r>
    </w:p>
    <w:p w14:paraId="43413D12" w14:textId="723ED1E0" w:rsidR="001A33DB" w:rsidRPr="0003322B" w:rsidRDefault="0049758D" w:rsidP="0003322B">
      <w:pPr>
        <w:pStyle w:val="Odsekzoznamu"/>
        <w:numPr>
          <w:ilvl w:val="0"/>
          <w:numId w:val="3"/>
        </w:numPr>
        <w:spacing w:after="300"/>
        <w:ind w:left="284" w:hanging="284"/>
        <w:contextualSpacing w:val="0"/>
        <w:jc w:val="both"/>
        <w:rPr>
          <w:rFonts w:ascii="Arial" w:hAnsi="Arial" w:cs="Arial"/>
          <w:sz w:val="24"/>
        </w:rPr>
      </w:pPr>
      <w:r w:rsidRPr="0003322B">
        <w:rPr>
          <w:rFonts w:ascii="Arial" w:hAnsi="Arial" w:cs="Arial"/>
          <w:sz w:val="24"/>
        </w:rPr>
        <w:t xml:space="preserve">Pravidlá pre doručovanie – zásielka sa považuje za doručenú </w:t>
      </w:r>
      <w:r w:rsidR="000F2785" w:rsidRPr="0003322B">
        <w:rPr>
          <w:rFonts w:ascii="Arial" w:hAnsi="Arial" w:cs="Arial"/>
          <w:sz w:val="24"/>
        </w:rPr>
        <w:t>Navrhovat</w:t>
      </w:r>
      <w:r w:rsidRPr="0003322B">
        <w:rPr>
          <w:rFonts w:ascii="Arial" w:hAnsi="Arial" w:cs="Arial"/>
          <w:sz w:val="24"/>
        </w:rPr>
        <w:t>eľovi</w:t>
      </w:r>
      <w:r w:rsidR="005B078E" w:rsidRPr="0003322B">
        <w:rPr>
          <w:rFonts w:ascii="Arial" w:hAnsi="Arial" w:cs="Arial"/>
          <w:sz w:val="24"/>
        </w:rPr>
        <w:t>,</w:t>
      </w:r>
      <w:r w:rsidRPr="0003322B">
        <w:rPr>
          <w:rFonts w:ascii="Arial" w:hAnsi="Arial" w:cs="Arial"/>
          <w:sz w:val="24"/>
        </w:rPr>
        <w:t xml:space="preserve"> ak jej adresát bude mať objektívnu možnosť oboznámiť sa s jej obsahom, tzn. akonáhle sa dostane zásielka do sféry jeho dispozície. Za okamih doručenia sa v systéme </w:t>
      </w:r>
      <w:r w:rsidRPr="0003322B">
        <w:rPr>
          <w:rFonts w:ascii="Arial" w:hAnsi="Arial" w:cs="Arial"/>
          <w:sz w:val="24"/>
        </w:rPr>
        <w:lastRenderedPageBreak/>
        <w:t>JOSEPHINE považuje okamih jej odoslania v systéme JOSEPHINE a to v súlade s funkcionalitou systému.</w:t>
      </w:r>
    </w:p>
    <w:p w14:paraId="0952F906" w14:textId="57BAD3B5" w:rsidR="006326ED" w:rsidRPr="0003322B" w:rsidRDefault="0049758D" w:rsidP="0003322B">
      <w:pPr>
        <w:pStyle w:val="Odsekzoznamu"/>
        <w:numPr>
          <w:ilvl w:val="0"/>
          <w:numId w:val="3"/>
        </w:numPr>
        <w:spacing w:after="300"/>
        <w:ind w:left="284" w:hanging="284"/>
        <w:contextualSpacing w:val="0"/>
        <w:jc w:val="both"/>
        <w:rPr>
          <w:rFonts w:ascii="Arial" w:hAnsi="Arial" w:cs="Arial"/>
          <w:sz w:val="24"/>
        </w:rPr>
      </w:pPr>
      <w:r w:rsidRPr="0003322B">
        <w:rPr>
          <w:rFonts w:ascii="Arial" w:hAnsi="Arial" w:cs="Arial"/>
          <w:sz w:val="24"/>
        </w:rPr>
        <w:t xml:space="preserve">Ak je odosielateľom zásielky  </w:t>
      </w:r>
      <w:r w:rsidR="000F2785" w:rsidRPr="0003322B">
        <w:rPr>
          <w:rFonts w:ascii="Arial" w:hAnsi="Arial" w:cs="Arial"/>
          <w:sz w:val="24"/>
        </w:rPr>
        <w:t>Vyhlasovate</w:t>
      </w:r>
      <w:r w:rsidRPr="0003322B">
        <w:rPr>
          <w:rFonts w:ascii="Arial" w:hAnsi="Arial" w:cs="Arial"/>
          <w:sz w:val="24"/>
        </w:rPr>
        <w:t xml:space="preserve">ľ,  tak </w:t>
      </w:r>
      <w:r w:rsidR="000F2785" w:rsidRPr="0003322B">
        <w:rPr>
          <w:rFonts w:ascii="Arial" w:hAnsi="Arial" w:cs="Arial"/>
          <w:sz w:val="24"/>
        </w:rPr>
        <w:t>Navrhovat</w:t>
      </w:r>
      <w:r w:rsidRPr="0003322B">
        <w:rPr>
          <w:rFonts w:ascii="Arial" w:hAnsi="Arial" w:cs="Arial"/>
          <w:sz w:val="24"/>
        </w:rPr>
        <w:t xml:space="preserve">eľovi bude na ním určený kontaktný e-mail (zadaný pri registrácii do systému JOSEPHINE) bezodkladne odoslaná informácia o tom, že k predmetnej súťaži existuje nová zásielka/správa. </w:t>
      </w:r>
      <w:r w:rsidR="000F2785" w:rsidRPr="0003322B">
        <w:rPr>
          <w:rFonts w:ascii="Arial" w:hAnsi="Arial" w:cs="Arial"/>
          <w:sz w:val="24"/>
        </w:rPr>
        <w:t>Navrhovat</w:t>
      </w:r>
      <w:r w:rsidRPr="0003322B">
        <w:rPr>
          <w:rFonts w:ascii="Arial" w:hAnsi="Arial" w:cs="Arial"/>
          <w:sz w:val="24"/>
        </w:rPr>
        <w:t xml:space="preserve">eľ sa prihlási do systému a v komunikačnom rozhraní súťaže bude mať zobrazený obsah komunikácie – zásielky, správy. </w:t>
      </w:r>
      <w:r w:rsidR="000F2785" w:rsidRPr="0003322B">
        <w:rPr>
          <w:rFonts w:ascii="Arial" w:hAnsi="Arial" w:cs="Arial"/>
          <w:sz w:val="24"/>
        </w:rPr>
        <w:t>Navrhovat</w:t>
      </w:r>
      <w:r w:rsidRPr="0003322B">
        <w:rPr>
          <w:rFonts w:ascii="Arial" w:hAnsi="Arial" w:cs="Arial"/>
          <w:sz w:val="24"/>
        </w:rPr>
        <w:t>eľ si môže v komunikačnom rozhraní zobraziť celú históriu o svojej komunikácii s </w:t>
      </w:r>
      <w:r w:rsidR="000F2785" w:rsidRPr="0003322B">
        <w:rPr>
          <w:rFonts w:ascii="Arial" w:hAnsi="Arial" w:cs="Arial"/>
          <w:sz w:val="24"/>
        </w:rPr>
        <w:t>Vyhlasovate</w:t>
      </w:r>
      <w:r w:rsidRPr="0003322B">
        <w:rPr>
          <w:rFonts w:ascii="Arial" w:hAnsi="Arial" w:cs="Arial"/>
          <w:sz w:val="24"/>
        </w:rPr>
        <w:t xml:space="preserve">ľom. Pre elimináciu problémov pri komunikácii Vám odporúčame tento kontaktný mail si pravidelne sledovať (vrátane spamu), dbať, aby nebola schránka plná a podobne. </w:t>
      </w:r>
    </w:p>
    <w:p w14:paraId="43AB025B" w14:textId="2228C0D5" w:rsidR="00F7043D" w:rsidRPr="0003322B" w:rsidRDefault="0049758D" w:rsidP="0003322B">
      <w:pPr>
        <w:pStyle w:val="Odsekzoznamu"/>
        <w:numPr>
          <w:ilvl w:val="0"/>
          <w:numId w:val="3"/>
        </w:numPr>
        <w:spacing w:after="300"/>
        <w:ind w:left="284" w:hanging="284"/>
        <w:contextualSpacing w:val="0"/>
        <w:jc w:val="both"/>
        <w:rPr>
          <w:rFonts w:ascii="Arial" w:hAnsi="Arial" w:cs="Arial"/>
          <w:sz w:val="24"/>
        </w:rPr>
      </w:pPr>
      <w:r w:rsidRPr="0003322B">
        <w:rPr>
          <w:rFonts w:ascii="Arial" w:hAnsi="Arial" w:cs="Arial"/>
          <w:sz w:val="24"/>
        </w:rPr>
        <w:t xml:space="preserve">Ak je odosielateľom zásielky </w:t>
      </w:r>
      <w:r w:rsidR="000F2785" w:rsidRPr="0003322B">
        <w:rPr>
          <w:rFonts w:ascii="Arial" w:hAnsi="Arial" w:cs="Arial"/>
          <w:sz w:val="24"/>
        </w:rPr>
        <w:t>Navrhovat</w:t>
      </w:r>
      <w:r w:rsidRPr="0003322B">
        <w:rPr>
          <w:rFonts w:ascii="Arial" w:hAnsi="Arial" w:cs="Arial"/>
          <w:sz w:val="24"/>
        </w:rPr>
        <w:t xml:space="preserve">eľ, tak po prihlásení do systému a k predmetnej súťaži môže prostredníctvom komunikačného rozhrania odosielať správy a potrebné prílohy </w:t>
      </w:r>
      <w:r w:rsidR="000F2785" w:rsidRPr="0003322B">
        <w:rPr>
          <w:rFonts w:ascii="Arial" w:hAnsi="Arial" w:cs="Arial"/>
          <w:sz w:val="24"/>
        </w:rPr>
        <w:t>Vyhlasovate</w:t>
      </w:r>
      <w:r w:rsidRPr="0003322B">
        <w:rPr>
          <w:rFonts w:ascii="Arial" w:hAnsi="Arial" w:cs="Arial"/>
          <w:sz w:val="24"/>
        </w:rPr>
        <w:t xml:space="preserve">ľovi. Takáto zásielka sa považuje za doručenú </w:t>
      </w:r>
      <w:r w:rsidR="000F2785" w:rsidRPr="0003322B">
        <w:rPr>
          <w:rFonts w:ascii="Arial" w:hAnsi="Arial" w:cs="Arial"/>
          <w:sz w:val="24"/>
          <w:szCs w:val="24"/>
        </w:rPr>
        <w:t>Vyhlasovate</w:t>
      </w:r>
      <w:r w:rsidRPr="0003322B">
        <w:rPr>
          <w:rFonts w:ascii="Arial" w:hAnsi="Arial" w:cs="Arial"/>
          <w:sz w:val="24"/>
          <w:szCs w:val="24"/>
        </w:rPr>
        <w:t>ľovi okamihom jej odoslania v systéme JOSEPHINE v súlade s funkcionalitou systému</w:t>
      </w:r>
      <w:r w:rsidR="003F56EA" w:rsidRPr="0003322B">
        <w:rPr>
          <w:rFonts w:ascii="Arial" w:hAnsi="Arial" w:cs="Arial"/>
          <w:sz w:val="24"/>
          <w:szCs w:val="24"/>
        </w:rPr>
        <w:t xml:space="preserve">. </w:t>
      </w:r>
      <w:r w:rsidR="00F7043D" w:rsidRPr="0003322B">
        <w:rPr>
          <w:rFonts w:ascii="Arial" w:hAnsi="Arial" w:cs="Arial"/>
          <w:sz w:val="24"/>
          <w:szCs w:val="24"/>
        </w:rPr>
        <w:t xml:space="preserve">Upozornenie: </w:t>
      </w:r>
      <w:r w:rsidR="00F7043D" w:rsidRPr="0003322B">
        <w:rPr>
          <w:rFonts w:ascii="Arial" w:hAnsi="Arial" w:cs="Arial"/>
          <w:sz w:val="24"/>
        </w:rPr>
        <w:t>V prípade, ak Navrhovateľ nie je v systéme JOSEPHINE ešte registrovaný a bude chcieť Vyhlasovateľovi odoslať akékoľvek podanie</w:t>
      </w:r>
      <w:r w:rsidR="00D816C7">
        <w:rPr>
          <w:rFonts w:ascii="Arial" w:hAnsi="Arial" w:cs="Arial"/>
          <w:sz w:val="24"/>
        </w:rPr>
        <w:t xml:space="preserve">, </w:t>
      </w:r>
      <w:r w:rsidR="00F7043D" w:rsidRPr="0003322B">
        <w:rPr>
          <w:rFonts w:ascii="Arial" w:hAnsi="Arial" w:cs="Arial"/>
          <w:sz w:val="24"/>
        </w:rPr>
        <w:t xml:space="preserve">musí sa v systéme registrovať. </w:t>
      </w:r>
    </w:p>
    <w:p w14:paraId="1BFE8A83" w14:textId="074ADBC1" w:rsidR="00AC3402" w:rsidRPr="0003322B" w:rsidRDefault="00AC3402" w:rsidP="0003322B">
      <w:pPr>
        <w:pStyle w:val="Odsekzoznamu"/>
        <w:numPr>
          <w:ilvl w:val="0"/>
          <w:numId w:val="3"/>
        </w:numPr>
        <w:spacing w:after="300"/>
        <w:ind w:left="284" w:hanging="284"/>
        <w:contextualSpacing w:val="0"/>
        <w:jc w:val="both"/>
        <w:rPr>
          <w:rFonts w:ascii="Arial" w:hAnsi="Arial" w:cs="Arial"/>
          <w:sz w:val="24"/>
        </w:rPr>
      </w:pPr>
      <w:bookmarkStart w:id="18" w:name="_Hlk194406305"/>
      <w:r w:rsidRPr="0003322B">
        <w:rPr>
          <w:rFonts w:ascii="Arial" w:hAnsi="Arial" w:cs="Arial"/>
          <w:sz w:val="24"/>
        </w:rPr>
        <w:t>Každá informácia k tejto OVS, ktorá je určená pre všetkých záujemcov a bude zverejnená pred uplynutím lehoty na predkladanie ponúk bude uverejnená v systéme JOSEPHINE</w:t>
      </w:r>
      <w:bookmarkEnd w:id="18"/>
      <w:r w:rsidR="00FF58F8" w:rsidRPr="0003322B">
        <w:rPr>
          <w:rFonts w:ascii="Arial" w:hAnsi="Arial" w:cs="Arial"/>
          <w:sz w:val="24"/>
        </w:rPr>
        <w:t xml:space="preserve">. </w:t>
      </w:r>
      <w:r w:rsidRPr="0003322B">
        <w:rPr>
          <w:rFonts w:ascii="Arial" w:hAnsi="Arial" w:cs="Arial"/>
          <w:sz w:val="24"/>
        </w:rPr>
        <w:t>Takáto informácia sa považuje za doručenú</w:t>
      </w:r>
      <w:r w:rsidRPr="0003322B">
        <w:rPr>
          <w:rFonts w:ascii="Arial" w:hAnsi="Arial" w:cs="Arial"/>
          <w:sz w:val="24"/>
          <w:szCs w:val="24"/>
        </w:rPr>
        <w:t xml:space="preserve"> okamihom jej odoslania/zverejnenia v systéme JOSEPHINE v súlade s funkcionalitou systému</w:t>
      </w:r>
      <w:r w:rsidR="00914A20">
        <w:rPr>
          <w:rFonts w:ascii="Arial" w:hAnsi="Arial" w:cs="Arial"/>
          <w:sz w:val="24"/>
        </w:rPr>
        <w:t xml:space="preserve">. </w:t>
      </w:r>
    </w:p>
    <w:p w14:paraId="40547AB6" w14:textId="77777777" w:rsidR="0085573D" w:rsidRPr="0003322B" w:rsidRDefault="000F2785" w:rsidP="0003322B">
      <w:pPr>
        <w:pStyle w:val="Odsekzoznamu"/>
        <w:numPr>
          <w:ilvl w:val="0"/>
          <w:numId w:val="3"/>
        </w:numPr>
        <w:spacing w:after="300"/>
        <w:ind w:left="284" w:hanging="284"/>
        <w:contextualSpacing w:val="0"/>
        <w:jc w:val="both"/>
        <w:rPr>
          <w:rFonts w:ascii="Arial" w:hAnsi="Arial" w:cs="Arial"/>
          <w:sz w:val="24"/>
        </w:rPr>
      </w:pPr>
      <w:r w:rsidRPr="0003322B">
        <w:rPr>
          <w:rFonts w:ascii="Arial" w:hAnsi="Arial" w:cs="Arial"/>
          <w:sz w:val="24"/>
          <w:szCs w:val="24"/>
        </w:rPr>
        <w:t>Vyhlasovate</w:t>
      </w:r>
      <w:r w:rsidR="0049758D" w:rsidRPr="0003322B">
        <w:rPr>
          <w:rFonts w:ascii="Arial" w:hAnsi="Arial" w:cs="Arial"/>
          <w:sz w:val="24"/>
          <w:szCs w:val="24"/>
        </w:rPr>
        <w:t xml:space="preserve">ľ odporúča </w:t>
      </w:r>
      <w:r w:rsidRPr="0003322B">
        <w:rPr>
          <w:rFonts w:ascii="Arial" w:hAnsi="Arial" w:cs="Arial"/>
          <w:sz w:val="24"/>
          <w:szCs w:val="24"/>
        </w:rPr>
        <w:t>Navrhovat</w:t>
      </w:r>
      <w:r w:rsidR="0049758D" w:rsidRPr="0003322B">
        <w:rPr>
          <w:rFonts w:ascii="Arial" w:hAnsi="Arial" w:cs="Arial"/>
          <w:sz w:val="24"/>
          <w:szCs w:val="24"/>
        </w:rPr>
        <w:t xml:space="preserve">eľom,  ktorí  si  vyhľadali  túto obchodnú verejnú súťaž prostredníctvom webovej stránky </w:t>
      </w:r>
      <w:r w:rsidRPr="0003322B">
        <w:rPr>
          <w:rFonts w:ascii="Arial" w:hAnsi="Arial" w:cs="Arial"/>
          <w:sz w:val="24"/>
          <w:szCs w:val="24"/>
        </w:rPr>
        <w:t>Vyhlasovate</w:t>
      </w:r>
      <w:r w:rsidR="0049758D" w:rsidRPr="0003322B">
        <w:rPr>
          <w:rFonts w:ascii="Arial" w:hAnsi="Arial" w:cs="Arial"/>
          <w:sz w:val="24"/>
          <w:szCs w:val="24"/>
        </w:rPr>
        <w:t xml:space="preserve">ľa, resp. v systéme JOSEPHINE (https://josephine.proebiz.com), a zároveň ktorí chcú byť informovaní o prípadných aktualizáciách týkajúcich sa konkrétnej súťaže prostredníctvom notifikačných e-mailov, aby v danej súťaži zaklikli tlačidlo </w:t>
      </w:r>
      <w:r w:rsidR="0049758D" w:rsidRPr="0003322B">
        <w:rPr>
          <w:rFonts w:ascii="Arial" w:hAnsi="Arial" w:cs="Arial"/>
          <w:bCs/>
          <w:sz w:val="24"/>
          <w:szCs w:val="24"/>
        </w:rPr>
        <w:t xml:space="preserve">„ZAUJÍMA MA TO“ </w:t>
      </w:r>
      <w:r w:rsidR="0049758D" w:rsidRPr="0003322B">
        <w:rPr>
          <w:rFonts w:ascii="Arial" w:hAnsi="Arial" w:cs="Arial"/>
          <w:sz w:val="24"/>
          <w:szCs w:val="24"/>
        </w:rPr>
        <w:t xml:space="preserve">(v pravej hornej časti obrazovky). Notifikačné e-maily sú taktiež doručované </w:t>
      </w:r>
      <w:r w:rsidRPr="0003322B">
        <w:rPr>
          <w:rFonts w:ascii="Arial" w:hAnsi="Arial" w:cs="Arial"/>
          <w:sz w:val="24"/>
          <w:szCs w:val="24"/>
        </w:rPr>
        <w:t>Navrhovat</w:t>
      </w:r>
      <w:r w:rsidR="0049758D" w:rsidRPr="0003322B">
        <w:rPr>
          <w:rFonts w:ascii="Arial" w:hAnsi="Arial" w:cs="Arial"/>
          <w:sz w:val="24"/>
          <w:szCs w:val="24"/>
        </w:rPr>
        <w:t xml:space="preserve">eľom, ktorí sú evidovaní na elektronickom liste </w:t>
      </w:r>
      <w:r w:rsidR="004B6E16" w:rsidRPr="0003322B">
        <w:rPr>
          <w:rFonts w:ascii="Arial" w:hAnsi="Arial" w:cs="Arial"/>
          <w:sz w:val="24"/>
          <w:szCs w:val="24"/>
        </w:rPr>
        <w:t>záujemcov</w:t>
      </w:r>
      <w:r w:rsidR="005600DC" w:rsidRPr="0003322B">
        <w:rPr>
          <w:rFonts w:ascii="Arial" w:hAnsi="Arial" w:cs="Arial"/>
          <w:sz w:val="24"/>
          <w:szCs w:val="24"/>
        </w:rPr>
        <w:t xml:space="preserve"> </w:t>
      </w:r>
      <w:r w:rsidR="0049758D" w:rsidRPr="0003322B">
        <w:rPr>
          <w:rFonts w:ascii="Arial" w:hAnsi="Arial" w:cs="Arial"/>
          <w:sz w:val="24"/>
          <w:szCs w:val="24"/>
        </w:rPr>
        <w:t>pri danej súťaži.</w:t>
      </w:r>
    </w:p>
    <w:p w14:paraId="275A5C45" w14:textId="77777777" w:rsidR="00E0655A" w:rsidRPr="0003322B" w:rsidRDefault="000F2785" w:rsidP="0003322B">
      <w:pPr>
        <w:pStyle w:val="Odsekzoznamu"/>
        <w:numPr>
          <w:ilvl w:val="0"/>
          <w:numId w:val="3"/>
        </w:numPr>
        <w:spacing w:after="300"/>
        <w:ind w:left="284" w:hanging="284"/>
        <w:contextualSpacing w:val="0"/>
        <w:jc w:val="both"/>
        <w:rPr>
          <w:rFonts w:ascii="Arial" w:hAnsi="Arial" w:cs="Arial"/>
          <w:sz w:val="24"/>
        </w:rPr>
      </w:pPr>
      <w:r w:rsidRPr="0003322B">
        <w:rPr>
          <w:rFonts w:ascii="Arial" w:hAnsi="Arial" w:cs="Arial"/>
          <w:sz w:val="24"/>
        </w:rPr>
        <w:t>Navrhovat</w:t>
      </w:r>
      <w:r w:rsidR="0049758D" w:rsidRPr="0003322B">
        <w:rPr>
          <w:rFonts w:ascii="Arial" w:hAnsi="Arial" w:cs="Arial"/>
          <w:sz w:val="24"/>
        </w:rPr>
        <w:t>eľ má možnosť sa registrovať do systému JOSEPHINE pomocou hesla alebo aj pomocou občianskeho preukazu s elektronickým čipom a bezpečnostným osobnostným kódom (</w:t>
      </w:r>
      <w:proofErr w:type="spellStart"/>
      <w:r w:rsidR="0049758D" w:rsidRPr="0003322B">
        <w:rPr>
          <w:rFonts w:ascii="Arial" w:hAnsi="Arial" w:cs="Arial"/>
          <w:sz w:val="24"/>
        </w:rPr>
        <w:t>eID</w:t>
      </w:r>
      <w:proofErr w:type="spellEnd"/>
      <w:r w:rsidR="0049758D" w:rsidRPr="0003322B">
        <w:rPr>
          <w:rFonts w:ascii="Arial" w:hAnsi="Arial" w:cs="Arial"/>
          <w:sz w:val="24"/>
        </w:rPr>
        <w:t>) .</w:t>
      </w:r>
    </w:p>
    <w:p w14:paraId="4EFE8740" w14:textId="5865C769" w:rsidR="005D3957" w:rsidRDefault="00E0655A" w:rsidP="0003322B">
      <w:pPr>
        <w:pStyle w:val="Nadpis2"/>
        <w:rPr>
          <w:rFonts w:cs="Arial"/>
          <w:szCs w:val="24"/>
        </w:rPr>
      </w:pPr>
      <w:r w:rsidRPr="0003322B">
        <w:rPr>
          <w:rFonts w:cs="Arial"/>
          <w:szCs w:val="24"/>
        </w:rPr>
        <w:t xml:space="preserve">V prípade otázok týkajúcich sa registrácie do daného systému môže Navrhovateľ kontaktovať správcu systému </w:t>
      </w:r>
      <w:hyperlink r:id="rId20" w:history="1">
        <w:r w:rsidRPr="0003322B">
          <w:rPr>
            <w:rStyle w:val="Hypertextovprepojenie"/>
            <w:rFonts w:ascii="Arial" w:hAnsi="Arial" w:cs="Arial"/>
            <w:szCs w:val="24"/>
          </w:rPr>
          <w:t>houston@proebiz.com</w:t>
        </w:r>
      </w:hyperlink>
      <w:r w:rsidRPr="0003322B">
        <w:rPr>
          <w:rFonts w:cs="Arial"/>
          <w:szCs w:val="24"/>
        </w:rPr>
        <w:t xml:space="preserve"> alebo telefonicky +421 220 255</w:t>
      </w:r>
      <w:r w:rsidR="000E60BB">
        <w:rPr>
          <w:rFonts w:cs="Arial"/>
          <w:szCs w:val="24"/>
        </w:rPr>
        <w:t> </w:t>
      </w:r>
      <w:r w:rsidRPr="0003322B">
        <w:rPr>
          <w:rFonts w:cs="Arial"/>
          <w:szCs w:val="24"/>
        </w:rPr>
        <w:t>999.</w:t>
      </w:r>
    </w:p>
    <w:p w14:paraId="0D009B06" w14:textId="7A4A10A4" w:rsidR="000E60BB" w:rsidRPr="000E60BB" w:rsidRDefault="000E60BB" w:rsidP="005D6FC2">
      <w:pPr>
        <w:suppressAutoHyphens/>
        <w:autoSpaceDN w:val="0"/>
        <w:ind w:left="540" w:hanging="540"/>
        <w:jc w:val="both"/>
        <w:textAlignment w:val="baseline"/>
        <w:rPr>
          <w:b/>
          <w:sz w:val="24"/>
          <w:szCs w:val="24"/>
          <w:lang w:val="en-GB"/>
        </w:rPr>
      </w:pPr>
      <w:r w:rsidRPr="000E60BB">
        <w:rPr>
          <w:rFonts w:ascii="Arial" w:hAnsi="Arial" w:cs="Arial"/>
          <w:sz w:val="24"/>
          <w:szCs w:val="24"/>
        </w:rPr>
        <w:t>11.</w:t>
      </w:r>
      <w:r w:rsidRPr="000E60BB">
        <w:rPr>
          <w:rFonts w:ascii="Arial" w:eastAsiaTheme="majorEastAsia" w:hAnsi="Arial" w:cstheme="majorBidi"/>
          <w:b/>
          <w:color w:val="000000" w:themeColor="text1"/>
          <w:sz w:val="24"/>
          <w:szCs w:val="24"/>
        </w:rPr>
        <w:t xml:space="preserve"> </w:t>
      </w:r>
      <w:r w:rsidRPr="000E60BB">
        <w:rPr>
          <w:rFonts w:ascii="Arial" w:hAnsi="Arial"/>
          <w:sz w:val="24"/>
          <w:szCs w:val="24"/>
        </w:rPr>
        <w:t>V prípade potreby vysvetliť informácie uvedené v súťažných pod</w:t>
      </w:r>
      <w:r>
        <w:rPr>
          <w:rFonts w:ascii="Arial" w:hAnsi="Arial"/>
          <w:sz w:val="24"/>
          <w:szCs w:val="24"/>
        </w:rPr>
        <w:t xml:space="preserve">mienkach </w:t>
      </w:r>
      <w:r w:rsidRPr="000E60BB">
        <w:rPr>
          <w:rFonts w:ascii="Arial" w:hAnsi="Arial"/>
          <w:sz w:val="24"/>
          <w:szCs w:val="24"/>
        </w:rPr>
        <w:t>alebo v oznámení o </w:t>
      </w:r>
      <w:r w:rsidR="005D6FC2">
        <w:rPr>
          <w:rFonts w:ascii="Arial" w:hAnsi="Arial"/>
          <w:sz w:val="24"/>
          <w:szCs w:val="24"/>
        </w:rPr>
        <w:t>koncesii</w:t>
      </w:r>
      <w:r w:rsidRPr="000E60BB">
        <w:rPr>
          <w:rFonts w:ascii="Arial" w:hAnsi="Arial"/>
          <w:sz w:val="24"/>
          <w:szCs w:val="24"/>
        </w:rPr>
        <w:t xml:space="preserve"> alebo v inej sprievodnej dokumentácii, môže ktorýkoľvek zo záujemcov podľa </w:t>
      </w:r>
      <w:r w:rsidR="005D6FC2">
        <w:rPr>
          <w:rFonts w:ascii="Arial" w:hAnsi="Arial"/>
          <w:sz w:val="24"/>
          <w:szCs w:val="24"/>
        </w:rPr>
        <w:t xml:space="preserve">tohto </w:t>
      </w:r>
      <w:r w:rsidRPr="000E60BB">
        <w:rPr>
          <w:rFonts w:ascii="Arial" w:hAnsi="Arial"/>
          <w:sz w:val="24"/>
          <w:szCs w:val="24"/>
        </w:rPr>
        <w:t xml:space="preserve">bodu </w:t>
      </w:r>
      <w:r w:rsidR="005D6FC2">
        <w:rPr>
          <w:rFonts w:ascii="Arial" w:hAnsi="Arial"/>
          <w:sz w:val="24"/>
          <w:szCs w:val="24"/>
        </w:rPr>
        <w:t xml:space="preserve">týchto súťažných podmienok </w:t>
      </w:r>
      <w:r w:rsidRPr="000E60BB">
        <w:rPr>
          <w:rFonts w:ascii="Arial" w:hAnsi="Arial"/>
          <w:sz w:val="24"/>
          <w:szCs w:val="24"/>
        </w:rPr>
        <w:t>požiadať o ich vysvetlenie.</w:t>
      </w:r>
      <w:r w:rsidR="005D6FC2">
        <w:rPr>
          <w:b/>
          <w:sz w:val="24"/>
          <w:szCs w:val="24"/>
          <w:lang w:val="en-GB"/>
        </w:rPr>
        <w:t xml:space="preserve"> </w:t>
      </w:r>
      <w:r w:rsidRPr="000E60BB">
        <w:rPr>
          <w:rFonts w:ascii="Arial" w:hAnsi="Arial" w:cs="Arial"/>
          <w:sz w:val="24"/>
          <w:szCs w:val="24"/>
        </w:rPr>
        <w:t xml:space="preserve">Vysvetlenie informácií verejný obstarávateľ bezodkladne oznámi všetkým záujemcom, najneskôr však šesť dní pred uplynutím lehoty na predkladanie ponúk </w:t>
      </w:r>
      <w:r w:rsidRPr="000E60BB">
        <w:rPr>
          <w:rFonts w:ascii="Arial" w:hAnsi="Arial"/>
          <w:bCs/>
          <w:sz w:val="24"/>
          <w:szCs w:val="24"/>
        </w:rPr>
        <w:t xml:space="preserve">za predpokladu, že </w:t>
      </w:r>
      <w:r w:rsidRPr="000E60BB">
        <w:rPr>
          <w:rFonts w:ascii="Arial" w:hAnsi="Arial" w:cs="Arial"/>
          <w:bCs/>
          <w:sz w:val="24"/>
          <w:szCs w:val="24"/>
        </w:rPr>
        <w:t>o vysvetlenie sa požiada dostatočne vopred</w:t>
      </w:r>
      <w:r w:rsidRPr="000E60BB">
        <w:rPr>
          <w:rFonts w:ascii="Arial" w:hAnsi="Arial" w:cs="Arial"/>
          <w:b/>
          <w:sz w:val="24"/>
          <w:szCs w:val="24"/>
        </w:rPr>
        <w:t xml:space="preserve"> </w:t>
      </w:r>
      <w:r w:rsidRPr="000E60BB">
        <w:rPr>
          <w:rFonts w:ascii="Arial" w:hAnsi="Arial" w:cs="Arial"/>
          <w:sz w:val="24"/>
          <w:szCs w:val="24"/>
        </w:rPr>
        <w:t>(§ 48  ZVO).</w:t>
      </w:r>
    </w:p>
    <w:p w14:paraId="39641FC0" w14:textId="6B47E4C2" w:rsidR="000E60BB" w:rsidRPr="000E60BB" w:rsidRDefault="000E60BB" w:rsidP="000E60BB">
      <w:pPr>
        <w:rPr>
          <w:rFonts w:ascii="Arial" w:eastAsiaTheme="majorEastAsia" w:hAnsi="Arial" w:cstheme="majorBidi"/>
          <w:b/>
          <w:color w:val="000000" w:themeColor="text1"/>
          <w:sz w:val="32"/>
          <w:szCs w:val="32"/>
        </w:rPr>
      </w:pPr>
    </w:p>
    <w:bookmarkEnd w:id="16"/>
    <w:p w14:paraId="00FD9C9C" w14:textId="30FA1AD2" w:rsidR="006E3324" w:rsidRPr="0003322B" w:rsidRDefault="006E3324" w:rsidP="0003322B">
      <w:pPr>
        <w:pStyle w:val="Nadpis2"/>
      </w:pPr>
      <w:r w:rsidRPr="0003322B">
        <w:t>čl. V</w:t>
      </w:r>
      <w:r w:rsidR="0003322B">
        <w:t>.</w:t>
      </w:r>
      <w:r w:rsidR="0003322B">
        <w:br/>
      </w:r>
      <w:r w:rsidRPr="0003322B">
        <w:t>Vyhodnocovanie návrhov</w:t>
      </w:r>
    </w:p>
    <w:p w14:paraId="4ECF85A9" w14:textId="77777777" w:rsidR="008E32EC" w:rsidRDefault="00AF118D" w:rsidP="008E32EC">
      <w:pPr>
        <w:pStyle w:val="Odsekzoznamu"/>
        <w:numPr>
          <w:ilvl w:val="0"/>
          <w:numId w:val="4"/>
        </w:numPr>
        <w:autoSpaceDE w:val="0"/>
        <w:autoSpaceDN w:val="0"/>
        <w:adjustRightInd w:val="0"/>
        <w:spacing w:after="300"/>
        <w:ind w:left="567" w:hanging="567"/>
        <w:jc w:val="both"/>
        <w:rPr>
          <w:rFonts w:ascii="Arial" w:hAnsi="Arial" w:cs="Arial"/>
          <w:sz w:val="24"/>
          <w:szCs w:val="24"/>
        </w:rPr>
      </w:pPr>
      <w:bookmarkStart w:id="19" w:name="OLE_LINK15"/>
      <w:r w:rsidRPr="005F2351">
        <w:rPr>
          <w:rFonts w:ascii="Arial" w:hAnsi="Arial" w:cs="Arial"/>
          <w:sz w:val="24"/>
          <w:szCs w:val="24"/>
        </w:rPr>
        <w:t>Najvhodnejší návrh je ten návrh, ktorý</w:t>
      </w:r>
      <w:r w:rsidR="009C31A9" w:rsidRPr="005F2351">
        <w:rPr>
          <w:rFonts w:ascii="Arial" w:hAnsi="Arial" w:cs="Arial"/>
          <w:sz w:val="24"/>
          <w:szCs w:val="24"/>
        </w:rPr>
        <w:t xml:space="preserve"> získa najvyšší počet bodov</w:t>
      </w:r>
      <w:r w:rsidR="008E32EC">
        <w:rPr>
          <w:rFonts w:ascii="Arial" w:hAnsi="Arial" w:cs="Arial"/>
          <w:sz w:val="24"/>
          <w:szCs w:val="24"/>
        </w:rPr>
        <w:t>, pričom rozhodujúca pre poradie je celková výška nájmu spolu za celý koncesný majetok v zmysle týchto súťažných podmienok</w:t>
      </w:r>
      <w:r w:rsidR="00306674" w:rsidRPr="005F2351">
        <w:rPr>
          <w:rFonts w:ascii="Arial" w:hAnsi="Arial" w:cs="Arial"/>
          <w:sz w:val="24"/>
          <w:szCs w:val="24"/>
        </w:rPr>
        <w:t>.</w:t>
      </w:r>
      <w:r w:rsidR="009C31A9" w:rsidRPr="005F2351">
        <w:rPr>
          <w:rFonts w:ascii="Arial" w:hAnsi="Arial" w:cs="Arial"/>
          <w:sz w:val="24"/>
          <w:szCs w:val="24"/>
        </w:rPr>
        <w:t xml:space="preserve"> </w:t>
      </w:r>
    </w:p>
    <w:p w14:paraId="1FEF3515" w14:textId="25A1E4B4" w:rsidR="00E7182A" w:rsidRPr="008E32EC" w:rsidRDefault="009C31A9" w:rsidP="008E32EC">
      <w:pPr>
        <w:pStyle w:val="Odsekzoznamu"/>
        <w:autoSpaceDE w:val="0"/>
        <w:autoSpaceDN w:val="0"/>
        <w:adjustRightInd w:val="0"/>
        <w:spacing w:after="300"/>
        <w:ind w:left="567"/>
        <w:jc w:val="both"/>
        <w:rPr>
          <w:rFonts w:ascii="Arial" w:hAnsi="Arial" w:cs="Arial"/>
          <w:sz w:val="24"/>
          <w:szCs w:val="24"/>
        </w:rPr>
      </w:pPr>
      <w:r w:rsidRPr="005F2351">
        <w:rPr>
          <w:rFonts w:ascii="Arial" w:hAnsi="Arial" w:cs="Arial"/>
          <w:sz w:val="24"/>
          <w:szCs w:val="24"/>
        </w:rPr>
        <w:t xml:space="preserve">Poradie uchádzačov bude určené podľa </w:t>
      </w:r>
      <w:r w:rsidR="00107C93" w:rsidRPr="008E32EC">
        <w:rPr>
          <w:rFonts w:ascii="Arial" w:hAnsi="Arial" w:cs="Arial"/>
          <w:b/>
          <w:bCs/>
          <w:sz w:val="24"/>
          <w:szCs w:val="24"/>
        </w:rPr>
        <w:t>ce</w:t>
      </w:r>
      <w:r w:rsidR="008E32EC" w:rsidRPr="008E32EC">
        <w:rPr>
          <w:rFonts w:ascii="Arial" w:hAnsi="Arial" w:cs="Arial"/>
          <w:b/>
          <w:bCs/>
          <w:sz w:val="24"/>
          <w:szCs w:val="24"/>
        </w:rPr>
        <w:t>lkovej výšky nájmu za všetok koncesný majetok</w:t>
      </w:r>
      <w:r w:rsidR="008E32EC">
        <w:rPr>
          <w:rFonts w:ascii="Arial" w:hAnsi="Arial" w:cs="Arial"/>
          <w:sz w:val="24"/>
          <w:szCs w:val="24"/>
        </w:rPr>
        <w:t xml:space="preserve">, </w:t>
      </w:r>
      <w:proofErr w:type="spellStart"/>
      <w:r w:rsidR="008E32EC">
        <w:rPr>
          <w:rFonts w:ascii="Arial" w:hAnsi="Arial" w:cs="Arial"/>
          <w:sz w:val="24"/>
          <w:szCs w:val="24"/>
        </w:rPr>
        <w:t>t.j</w:t>
      </w:r>
      <w:proofErr w:type="spellEnd"/>
      <w:r w:rsidR="008E32EC">
        <w:rPr>
          <w:rFonts w:ascii="Arial" w:hAnsi="Arial" w:cs="Arial"/>
          <w:sz w:val="24"/>
          <w:szCs w:val="24"/>
        </w:rPr>
        <w:t>. n</w:t>
      </w:r>
      <w:r w:rsidR="00E7182A" w:rsidRPr="008E32EC">
        <w:rPr>
          <w:rFonts w:ascii="Arial" w:hAnsi="Arial" w:cs="Arial"/>
          <w:sz w:val="24"/>
          <w:szCs w:val="24"/>
        </w:rPr>
        <w:t>ajvyšší nájom</w:t>
      </w:r>
      <w:r w:rsidR="008E32EC">
        <w:rPr>
          <w:rFonts w:ascii="Arial" w:hAnsi="Arial" w:cs="Arial"/>
          <w:sz w:val="24"/>
          <w:szCs w:val="24"/>
        </w:rPr>
        <w:t xml:space="preserve"> spolu</w:t>
      </w:r>
      <w:r w:rsidR="00E7182A" w:rsidRPr="008E32EC">
        <w:rPr>
          <w:rFonts w:ascii="Arial" w:hAnsi="Arial" w:cs="Arial"/>
          <w:sz w:val="24"/>
          <w:szCs w:val="24"/>
        </w:rPr>
        <w:t xml:space="preserve"> za</w:t>
      </w:r>
      <w:r w:rsidR="00B74DA7" w:rsidRPr="008E32EC">
        <w:rPr>
          <w:rFonts w:ascii="Arial" w:hAnsi="Arial" w:cs="Arial"/>
          <w:sz w:val="24"/>
          <w:szCs w:val="24"/>
        </w:rPr>
        <w:t>:</w:t>
      </w:r>
    </w:p>
    <w:p w14:paraId="5A051973" w14:textId="460D1A86" w:rsidR="008E32EC" w:rsidRDefault="00E7182A" w:rsidP="008E32EC">
      <w:pPr>
        <w:pStyle w:val="Odsekzoznamu"/>
        <w:autoSpaceDE w:val="0"/>
        <w:autoSpaceDN w:val="0"/>
        <w:adjustRightInd w:val="0"/>
        <w:spacing w:after="300"/>
        <w:ind w:left="567"/>
        <w:jc w:val="both"/>
        <w:rPr>
          <w:rFonts w:ascii="Arial" w:hAnsi="Arial" w:cs="Arial"/>
          <w:sz w:val="24"/>
          <w:szCs w:val="24"/>
        </w:rPr>
      </w:pPr>
      <w:r w:rsidRPr="00E7182A">
        <w:rPr>
          <w:rFonts w:ascii="Arial" w:hAnsi="Arial" w:cs="Arial"/>
          <w:sz w:val="24"/>
          <w:szCs w:val="24"/>
        </w:rPr>
        <w:t>a)</w:t>
      </w:r>
      <w:r>
        <w:rPr>
          <w:rFonts w:ascii="Arial" w:hAnsi="Arial" w:cs="Arial"/>
          <w:sz w:val="24"/>
          <w:szCs w:val="24"/>
        </w:rPr>
        <w:t xml:space="preserve"> </w:t>
      </w:r>
      <w:r w:rsidRPr="00E7182A">
        <w:rPr>
          <w:rFonts w:ascii="Arial" w:hAnsi="Arial" w:cs="Arial"/>
          <w:sz w:val="24"/>
          <w:szCs w:val="24"/>
        </w:rPr>
        <w:t xml:space="preserve">Pozemky pod autobusovými prístreškami bez CLP  </w:t>
      </w:r>
    </w:p>
    <w:p w14:paraId="4EB1C856" w14:textId="5E1E28B9" w:rsidR="008E32EC" w:rsidRDefault="00E7182A" w:rsidP="008E32EC">
      <w:pPr>
        <w:pStyle w:val="Odsekzoznamu"/>
        <w:autoSpaceDE w:val="0"/>
        <w:autoSpaceDN w:val="0"/>
        <w:adjustRightInd w:val="0"/>
        <w:spacing w:after="300"/>
        <w:ind w:left="567"/>
        <w:jc w:val="both"/>
        <w:rPr>
          <w:rFonts w:ascii="Arial" w:hAnsi="Arial" w:cs="Arial"/>
          <w:sz w:val="24"/>
          <w:szCs w:val="24"/>
        </w:rPr>
      </w:pPr>
      <w:r w:rsidRPr="008E32EC">
        <w:rPr>
          <w:rFonts w:ascii="Arial" w:hAnsi="Arial" w:cs="Arial"/>
          <w:sz w:val="24"/>
          <w:szCs w:val="24"/>
        </w:rPr>
        <w:t xml:space="preserve">b) Pozemky pod autobusovými prístreškami s CLP </w:t>
      </w:r>
    </w:p>
    <w:p w14:paraId="682CD61A" w14:textId="3E019782" w:rsidR="002027E5" w:rsidRDefault="008E32EC" w:rsidP="008E32EC">
      <w:pPr>
        <w:pStyle w:val="Odsekzoznamu"/>
        <w:autoSpaceDE w:val="0"/>
        <w:autoSpaceDN w:val="0"/>
        <w:adjustRightInd w:val="0"/>
        <w:spacing w:after="300"/>
        <w:ind w:left="567"/>
        <w:jc w:val="both"/>
        <w:rPr>
          <w:rFonts w:ascii="Arial" w:hAnsi="Arial" w:cs="Arial"/>
          <w:sz w:val="24"/>
          <w:szCs w:val="24"/>
        </w:rPr>
      </w:pPr>
      <w:r>
        <w:rPr>
          <w:rFonts w:ascii="Arial" w:hAnsi="Arial" w:cs="Arial"/>
          <w:sz w:val="24"/>
          <w:szCs w:val="24"/>
        </w:rPr>
        <w:t xml:space="preserve">c) </w:t>
      </w:r>
      <w:r w:rsidR="00E7182A" w:rsidRPr="008E32EC">
        <w:rPr>
          <w:rFonts w:ascii="Arial" w:hAnsi="Arial" w:cs="Arial"/>
          <w:sz w:val="24"/>
          <w:szCs w:val="24"/>
        </w:rPr>
        <w:t xml:space="preserve">Pozemky pod CLV </w:t>
      </w:r>
    </w:p>
    <w:p w14:paraId="6D041997" w14:textId="1493A9A9" w:rsidR="009C31A9" w:rsidRDefault="008E32EC" w:rsidP="008E32EC">
      <w:pPr>
        <w:pStyle w:val="Odsekzoznamu"/>
        <w:autoSpaceDE w:val="0"/>
        <w:autoSpaceDN w:val="0"/>
        <w:adjustRightInd w:val="0"/>
        <w:spacing w:after="300"/>
        <w:ind w:left="567"/>
        <w:jc w:val="both"/>
        <w:rPr>
          <w:rFonts w:ascii="Arial" w:hAnsi="Arial" w:cs="Arial"/>
          <w:sz w:val="24"/>
          <w:szCs w:val="24"/>
        </w:rPr>
      </w:pPr>
      <w:r>
        <w:rPr>
          <w:rFonts w:ascii="Arial" w:hAnsi="Arial" w:cs="Arial"/>
          <w:sz w:val="24"/>
          <w:szCs w:val="24"/>
        </w:rPr>
        <w:t xml:space="preserve">d) Pozemky pod </w:t>
      </w:r>
      <w:proofErr w:type="spellStart"/>
      <w:r>
        <w:rPr>
          <w:rFonts w:ascii="Arial" w:hAnsi="Arial" w:cs="Arial"/>
          <w:sz w:val="24"/>
          <w:szCs w:val="24"/>
        </w:rPr>
        <w:t>cyklo</w:t>
      </w:r>
      <w:proofErr w:type="spellEnd"/>
      <w:r>
        <w:rPr>
          <w:rFonts w:ascii="Arial" w:hAnsi="Arial" w:cs="Arial"/>
          <w:sz w:val="24"/>
          <w:szCs w:val="24"/>
        </w:rPr>
        <w:t xml:space="preserve">-prístreškami </w:t>
      </w:r>
    </w:p>
    <w:p w14:paraId="39928066" w14:textId="77777777" w:rsidR="007A648B" w:rsidRDefault="007A648B" w:rsidP="008E32EC">
      <w:pPr>
        <w:pStyle w:val="Odsekzoznamu"/>
        <w:autoSpaceDE w:val="0"/>
        <w:autoSpaceDN w:val="0"/>
        <w:adjustRightInd w:val="0"/>
        <w:spacing w:after="300"/>
        <w:ind w:left="567"/>
        <w:jc w:val="both"/>
        <w:rPr>
          <w:rFonts w:ascii="Arial" w:hAnsi="Arial" w:cs="Arial"/>
          <w:sz w:val="24"/>
          <w:szCs w:val="24"/>
        </w:rPr>
      </w:pPr>
    </w:p>
    <w:p w14:paraId="6AA49179" w14:textId="48EF3964" w:rsidR="00373F61" w:rsidRPr="00373F61" w:rsidRDefault="00CA53C4" w:rsidP="00373F61">
      <w:pPr>
        <w:pStyle w:val="Odsekzoznamu"/>
        <w:autoSpaceDE w:val="0"/>
        <w:autoSpaceDN w:val="0"/>
        <w:adjustRightInd w:val="0"/>
        <w:spacing w:after="300"/>
        <w:ind w:left="567"/>
        <w:jc w:val="both"/>
        <w:rPr>
          <w:rFonts w:ascii="Arial" w:hAnsi="Arial" w:cs="Arial"/>
          <w:sz w:val="24"/>
          <w:szCs w:val="24"/>
        </w:rPr>
      </w:pPr>
      <w:r w:rsidRPr="00CA53C4">
        <w:rPr>
          <w:rFonts w:ascii="Arial" w:hAnsi="Arial" w:cs="Arial"/>
          <w:sz w:val="24"/>
          <w:szCs w:val="24"/>
        </w:rPr>
        <w:t>Uchádzačom navrhovaná cena</w:t>
      </w:r>
      <w:r w:rsidR="004E1365">
        <w:rPr>
          <w:rFonts w:ascii="Arial" w:hAnsi="Arial" w:cs="Arial"/>
          <w:sz w:val="24"/>
          <w:szCs w:val="24"/>
        </w:rPr>
        <w:t xml:space="preserve"> (navrhovaná výška nájmu)</w:t>
      </w:r>
      <w:r w:rsidRPr="00CA53C4">
        <w:rPr>
          <w:rFonts w:ascii="Arial" w:hAnsi="Arial" w:cs="Arial"/>
          <w:sz w:val="24"/>
          <w:szCs w:val="24"/>
        </w:rPr>
        <w:t xml:space="preserve"> bude vyjadrená v</w:t>
      </w:r>
      <w:r w:rsidR="00D75F68">
        <w:rPr>
          <w:rFonts w:ascii="Arial" w:hAnsi="Arial" w:cs="Arial"/>
          <w:sz w:val="24"/>
          <w:szCs w:val="24"/>
        </w:rPr>
        <w:t> </w:t>
      </w:r>
      <w:r w:rsidRPr="00CA53C4">
        <w:rPr>
          <w:rFonts w:ascii="Arial" w:hAnsi="Arial" w:cs="Arial"/>
          <w:sz w:val="24"/>
          <w:szCs w:val="24"/>
        </w:rPr>
        <w:t>Eurách</w:t>
      </w:r>
      <w:r w:rsidR="00D75F68">
        <w:rPr>
          <w:rFonts w:ascii="Arial" w:hAnsi="Arial" w:cs="Arial"/>
          <w:sz w:val="24"/>
          <w:szCs w:val="24"/>
        </w:rPr>
        <w:t xml:space="preserve"> a bude určená na 2 desatinné miesta</w:t>
      </w:r>
      <w:r>
        <w:rPr>
          <w:rFonts w:ascii="Arial" w:hAnsi="Arial" w:cs="Arial"/>
          <w:sz w:val="24"/>
          <w:szCs w:val="24"/>
        </w:rPr>
        <w:t>.</w:t>
      </w:r>
      <w:r w:rsidR="00373F61">
        <w:rPr>
          <w:rFonts w:ascii="Arial" w:hAnsi="Arial" w:cs="Arial"/>
          <w:sz w:val="24"/>
          <w:szCs w:val="24"/>
        </w:rPr>
        <w:t xml:space="preserve"> </w:t>
      </w:r>
      <w:r w:rsidR="00373F61" w:rsidRPr="00373F61">
        <w:rPr>
          <w:rFonts w:ascii="Arial" w:hAnsi="Arial" w:cs="Arial"/>
          <w:sz w:val="24"/>
          <w:szCs w:val="24"/>
        </w:rPr>
        <w:t xml:space="preserve">Ak uchádzač určí jeho ponukovú cenu/ceny len na jedno desatinné miesto, platí, že na mieste nasledujúceho desatinného čísla je číslica 0. </w:t>
      </w:r>
    </w:p>
    <w:bookmarkEnd w:id="19"/>
    <w:p w14:paraId="5F2700BA" w14:textId="77777777" w:rsidR="008E32EC" w:rsidRPr="008E32EC" w:rsidRDefault="008E32EC" w:rsidP="008E32EC">
      <w:pPr>
        <w:pStyle w:val="Odsekzoznamu"/>
        <w:autoSpaceDE w:val="0"/>
        <w:autoSpaceDN w:val="0"/>
        <w:adjustRightInd w:val="0"/>
        <w:spacing w:after="300"/>
        <w:ind w:left="567"/>
        <w:jc w:val="both"/>
        <w:rPr>
          <w:rFonts w:ascii="Arial" w:hAnsi="Arial" w:cs="Arial"/>
          <w:sz w:val="24"/>
          <w:szCs w:val="24"/>
        </w:rPr>
      </w:pPr>
    </w:p>
    <w:p w14:paraId="13463C93" w14:textId="5DED2077" w:rsidR="002C6C47" w:rsidRPr="0003322B" w:rsidRDefault="002C6C47" w:rsidP="0003322B">
      <w:pPr>
        <w:pStyle w:val="Odsekzoznamu"/>
        <w:numPr>
          <w:ilvl w:val="0"/>
          <w:numId w:val="4"/>
        </w:numPr>
        <w:autoSpaceDE w:val="0"/>
        <w:autoSpaceDN w:val="0"/>
        <w:adjustRightInd w:val="0"/>
        <w:spacing w:after="300"/>
        <w:ind w:left="567" w:hanging="567"/>
        <w:jc w:val="both"/>
        <w:rPr>
          <w:rFonts w:ascii="Arial" w:hAnsi="Arial" w:cs="Arial"/>
          <w:sz w:val="24"/>
          <w:szCs w:val="24"/>
        </w:rPr>
      </w:pPr>
      <w:r w:rsidRPr="0003322B">
        <w:rPr>
          <w:rFonts w:ascii="Arial" w:hAnsi="Arial" w:cs="Arial"/>
          <w:color w:val="000000"/>
          <w:sz w:val="24"/>
        </w:rPr>
        <w:t xml:space="preserve">Ak </w:t>
      </w:r>
      <w:r w:rsidR="00306674">
        <w:rPr>
          <w:rFonts w:ascii="Arial" w:hAnsi="Arial" w:cs="Arial"/>
          <w:color w:val="000000"/>
          <w:sz w:val="24"/>
        </w:rPr>
        <w:t>Vyhlasovateľ</w:t>
      </w:r>
      <w:r w:rsidRPr="0003322B">
        <w:rPr>
          <w:rFonts w:ascii="Arial" w:hAnsi="Arial" w:cs="Arial"/>
          <w:color w:val="000000"/>
          <w:sz w:val="24"/>
        </w:rPr>
        <w:t xml:space="preserve"> identifikuje nezrovnalosti alebo nejasnosti v informáciách alebo d</w:t>
      </w:r>
      <w:r w:rsidR="00A43F26" w:rsidRPr="0003322B">
        <w:rPr>
          <w:rFonts w:ascii="Arial" w:hAnsi="Arial" w:cs="Arial"/>
          <w:color w:val="000000"/>
          <w:sz w:val="24"/>
        </w:rPr>
        <w:t>okladoch</w:t>
      </w:r>
      <w:r w:rsidRPr="0003322B">
        <w:rPr>
          <w:rFonts w:ascii="Arial" w:hAnsi="Arial" w:cs="Arial"/>
          <w:color w:val="000000"/>
          <w:sz w:val="24"/>
        </w:rPr>
        <w:t xml:space="preserve">, ktoré </w:t>
      </w:r>
      <w:r w:rsidR="005A1541" w:rsidRPr="0003322B">
        <w:rPr>
          <w:rFonts w:ascii="Arial" w:hAnsi="Arial" w:cs="Arial"/>
          <w:color w:val="000000"/>
          <w:sz w:val="24"/>
        </w:rPr>
        <w:t>Navrhovateľ</w:t>
      </w:r>
      <w:r w:rsidRPr="0003322B">
        <w:rPr>
          <w:rFonts w:ascii="Arial" w:hAnsi="Arial" w:cs="Arial"/>
          <w:color w:val="000000"/>
          <w:sz w:val="24"/>
        </w:rPr>
        <w:t xml:space="preserve"> poskytol, požiada </w:t>
      </w:r>
      <w:r w:rsidR="00A43F26" w:rsidRPr="0003322B">
        <w:rPr>
          <w:rFonts w:ascii="Arial" w:hAnsi="Arial" w:cs="Arial"/>
          <w:color w:val="000000"/>
          <w:sz w:val="24"/>
        </w:rPr>
        <w:t xml:space="preserve">Vyhlasovateľ </w:t>
      </w:r>
      <w:r w:rsidRPr="0003322B">
        <w:rPr>
          <w:rFonts w:ascii="Arial" w:hAnsi="Arial" w:cs="Arial"/>
          <w:color w:val="000000"/>
          <w:sz w:val="24"/>
        </w:rPr>
        <w:t>o vysvetlenie ponuky, a ak je to potrebné aj o predloženie dôkazov.</w:t>
      </w:r>
      <w:r w:rsidR="005A1541" w:rsidRPr="0003322B">
        <w:rPr>
          <w:rFonts w:ascii="Arial" w:hAnsi="Arial" w:cs="Arial"/>
          <w:color w:val="000000"/>
          <w:sz w:val="24"/>
        </w:rPr>
        <w:t xml:space="preserve"> Navrhovateľ je povinný doručiť odpoveď Vyhlasovateľovi v lehote </w:t>
      </w:r>
      <w:r w:rsidR="0081012A" w:rsidRPr="0003322B">
        <w:rPr>
          <w:rFonts w:ascii="Arial" w:hAnsi="Arial" w:cs="Arial"/>
          <w:color w:val="000000"/>
          <w:sz w:val="24"/>
        </w:rPr>
        <w:t>do 2 pracovných dní odo dňa doručenia žiadosti o vysvetlenie prostredníctvom systému JOSEPHINE</w:t>
      </w:r>
      <w:r w:rsidR="00A567F9" w:rsidRPr="0003322B">
        <w:rPr>
          <w:rFonts w:ascii="Arial" w:hAnsi="Arial" w:cs="Arial"/>
          <w:color w:val="000000"/>
          <w:sz w:val="24"/>
        </w:rPr>
        <w:t xml:space="preserve">, </w:t>
      </w:r>
      <w:r w:rsidR="00A567F9" w:rsidRPr="0003322B">
        <w:rPr>
          <w:rFonts w:ascii="Arial" w:hAnsi="Arial" w:cs="Arial"/>
          <w:sz w:val="24"/>
          <w:szCs w:val="24"/>
        </w:rPr>
        <w:t xml:space="preserve">ak </w:t>
      </w:r>
      <w:r w:rsidR="00306674">
        <w:rPr>
          <w:rFonts w:ascii="Arial" w:hAnsi="Arial" w:cs="Arial"/>
          <w:sz w:val="24"/>
          <w:szCs w:val="24"/>
        </w:rPr>
        <w:t>Vyhlasovateľ</w:t>
      </w:r>
      <w:r w:rsidR="00A567F9" w:rsidRPr="0003322B">
        <w:rPr>
          <w:rFonts w:ascii="Arial" w:hAnsi="Arial" w:cs="Arial"/>
          <w:sz w:val="24"/>
          <w:szCs w:val="24"/>
        </w:rPr>
        <w:t xml:space="preserve"> neurčil dlhšiu lehotu</w:t>
      </w:r>
      <w:r w:rsidR="0081012A" w:rsidRPr="0003322B">
        <w:rPr>
          <w:rFonts w:ascii="Arial" w:hAnsi="Arial" w:cs="Arial"/>
          <w:color w:val="000000"/>
          <w:sz w:val="24"/>
        </w:rPr>
        <w:t xml:space="preserve">. </w:t>
      </w:r>
      <w:r w:rsidR="00A43F26" w:rsidRPr="0003322B">
        <w:rPr>
          <w:rFonts w:ascii="Arial" w:hAnsi="Arial" w:cs="Arial"/>
          <w:color w:val="000000"/>
          <w:sz w:val="24"/>
        </w:rPr>
        <w:t>Vyhlasovateľ</w:t>
      </w:r>
      <w:r w:rsidR="00ED0FB3" w:rsidRPr="0003322B">
        <w:rPr>
          <w:rFonts w:ascii="Arial" w:hAnsi="Arial" w:cs="Arial"/>
          <w:color w:val="000000"/>
          <w:sz w:val="24"/>
        </w:rPr>
        <w:t xml:space="preserve"> vylúči predložený návrh z vyhodnotenia, ak: </w:t>
      </w:r>
      <w:r w:rsidR="0081012A" w:rsidRPr="0003322B">
        <w:rPr>
          <w:rFonts w:ascii="Arial" w:hAnsi="Arial" w:cs="Arial"/>
          <w:color w:val="000000"/>
          <w:sz w:val="24"/>
        </w:rPr>
        <w:t xml:space="preserve"> </w:t>
      </w:r>
    </w:p>
    <w:p w14:paraId="7C8828F1" w14:textId="59AD6352" w:rsidR="00ED0FB3" w:rsidRPr="0003322B" w:rsidRDefault="00D91D80" w:rsidP="00703F69">
      <w:pPr>
        <w:pStyle w:val="Odsekzoznamu"/>
        <w:numPr>
          <w:ilvl w:val="1"/>
          <w:numId w:val="7"/>
        </w:numPr>
        <w:ind w:left="993" w:hanging="426"/>
        <w:jc w:val="both"/>
        <w:rPr>
          <w:rFonts w:ascii="Arial" w:hAnsi="Arial" w:cs="Arial"/>
          <w:sz w:val="24"/>
          <w:szCs w:val="24"/>
        </w:rPr>
      </w:pPr>
      <w:r w:rsidRPr="0003322B">
        <w:rPr>
          <w:rFonts w:ascii="Arial" w:hAnsi="Arial" w:cs="Arial"/>
          <w:sz w:val="24"/>
          <w:szCs w:val="24"/>
        </w:rPr>
        <w:t>P</w:t>
      </w:r>
      <w:r w:rsidR="00ED0FB3" w:rsidRPr="0003322B">
        <w:rPr>
          <w:rFonts w:ascii="Arial" w:hAnsi="Arial" w:cs="Arial"/>
          <w:sz w:val="24"/>
          <w:szCs w:val="24"/>
        </w:rPr>
        <w:t xml:space="preserve">onuka nespĺňa požiadavky </w:t>
      </w:r>
      <w:r w:rsidR="00823C8B">
        <w:rPr>
          <w:rFonts w:ascii="Arial" w:hAnsi="Arial" w:cs="Arial"/>
          <w:sz w:val="24"/>
          <w:szCs w:val="24"/>
        </w:rPr>
        <w:t xml:space="preserve">na predmet koncesie </w:t>
      </w:r>
      <w:r w:rsidR="00A43F26" w:rsidRPr="0003322B">
        <w:rPr>
          <w:rFonts w:ascii="Arial" w:hAnsi="Arial" w:cs="Arial"/>
          <w:sz w:val="24"/>
          <w:szCs w:val="24"/>
        </w:rPr>
        <w:t xml:space="preserve">podľa </w:t>
      </w:r>
      <w:r w:rsidR="00ED0FB3" w:rsidRPr="0003322B">
        <w:rPr>
          <w:rFonts w:ascii="Arial" w:hAnsi="Arial" w:cs="Arial"/>
          <w:sz w:val="24"/>
          <w:szCs w:val="24"/>
        </w:rPr>
        <w:t>týchto súťažných podmien</w:t>
      </w:r>
      <w:r w:rsidR="00A23942">
        <w:rPr>
          <w:rFonts w:ascii="Arial" w:hAnsi="Arial" w:cs="Arial"/>
          <w:sz w:val="24"/>
          <w:szCs w:val="24"/>
        </w:rPr>
        <w:t>ok</w:t>
      </w:r>
    </w:p>
    <w:p w14:paraId="4CCE3F15" w14:textId="0A689CAB" w:rsidR="00ED0FB3" w:rsidRPr="0003322B" w:rsidRDefault="00511938" w:rsidP="00703F69">
      <w:pPr>
        <w:pStyle w:val="Odsekzoznamu"/>
        <w:numPr>
          <w:ilvl w:val="1"/>
          <w:numId w:val="7"/>
        </w:numPr>
        <w:ind w:left="993" w:hanging="426"/>
        <w:jc w:val="both"/>
        <w:rPr>
          <w:rFonts w:ascii="Arial" w:hAnsi="Arial" w:cs="Arial"/>
          <w:sz w:val="24"/>
          <w:szCs w:val="24"/>
        </w:rPr>
      </w:pPr>
      <w:r w:rsidRPr="0003322B">
        <w:rPr>
          <w:rFonts w:ascii="Arial" w:hAnsi="Arial" w:cs="Arial"/>
          <w:sz w:val="24"/>
          <w:szCs w:val="24"/>
        </w:rPr>
        <w:t>Navrhovateľ</w:t>
      </w:r>
      <w:r w:rsidR="00ED0FB3" w:rsidRPr="0003322B">
        <w:rPr>
          <w:rFonts w:ascii="Arial" w:hAnsi="Arial" w:cs="Arial"/>
          <w:sz w:val="24"/>
          <w:szCs w:val="24"/>
        </w:rPr>
        <w:t xml:space="preserve"> nedoručí písomné vysvetlenie ponuky na základe požiadavky </w:t>
      </w:r>
      <w:r w:rsidR="00306674">
        <w:rPr>
          <w:rFonts w:ascii="Arial" w:hAnsi="Arial" w:cs="Arial"/>
          <w:sz w:val="24"/>
          <w:szCs w:val="24"/>
        </w:rPr>
        <w:t>Vyhlasovateľa</w:t>
      </w:r>
      <w:r w:rsidR="00A567F9" w:rsidRPr="0003322B">
        <w:rPr>
          <w:rFonts w:ascii="Arial" w:hAnsi="Arial" w:cs="Arial"/>
          <w:sz w:val="24"/>
          <w:szCs w:val="24"/>
        </w:rPr>
        <w:t xml:space="preserve"> </w:t>
      </w:r>
      <w:r w:rsidR="00A567F9" w:rsidRPr="0003322B">
        <w:rPr>
          <w:rFonts w:ascii="Arial" w:hAnsi="Arial" w:cs="Arial"/>
          <w:color w:val="000000"/>
          <w:sz w:val="24"/>
        </w:rPr>
        <w:t>v lehote do 2 pracovných dní odo dňa doručenia žiadosti o vysvetlenie prostredníctvom systému JOSEPHINE</w:t>
      </w:r>
      <w:r w:rsidR="00ED0FB3" w:rsidRPr="0003322B">
        <w:rPr>
          <w:rFonts w:ascii="Arial" w:hAnsi="Arial" w:cs="Arial"/>
          <w:sz w:val="24"/>
          <w:szCs w:val="24"/>
        </w:rPr>
        <w:t xml:space="preserve">, ak </w:t>
      </w:r>
      <w:r w:rsidR="00306674">
        <w:rPr>
          <w:rFonts w:ascii="Arial" w:hAnsi="Arial" w:cs="Arial"/>
          <w:sz w:val="24"/>
          <w:szCs w:val="24"/>
        </w:rPr>
        <w:t>Vyhlasovateľ</w:t>
      </w:r>
      <w:r w:rsidR="00ED0FB3" w:rsidRPr="0003322B">
        <w:rPr>
          <w:rFonts w:ascii="Arial" w:hAnsi="Arial" w:cs="Arial"/>
          <w:sz w:val="24"/>
          <w:szCs w:val="24"/>
        </w:rPr>
        <w:t xml:space="preserve"> neurčil dlhšiu lehotu</w:t>
      </w:r>
      <w:r w:rsidR="00A567F9" w:rsidRPr="0003322B">
        <w:rPr>
          <w:rFonts w:ascii="Arial" w:hAnsi="Arial" w:cs="Arial"/>
          <w:sz w:val="24"/>
          <w:szCs w:val="24"/>
        </w:rPr>
        <w:t>,</w:t>
      </w:r>
    </w:p>
    <w:p w14:paraId="62F02AA0" w14:textId="33C7B079" w:rsidR="00ED0FB3" w:rsidRPr="0003322B" w:rsidRDefault="00511938" w:rsidP="00703F69">
      <w:pPr>
        <w:pStyle w:val="Odsekzoznamu"/>
        <w:numPr>
          <w:ilvl w:val="1"/>
          <w:numId w:val="7"/>
        </w:numPr>
        <w:ind w:left="993" w:hanging="426"/>
        <w:jc w:val="both"/>
        <w:rPr>
          <w:rFonts w:ascii="Arial" w:hAnsi="Arial" w:cs="Arial"/>
          <w:sz w:val="24"/>
          <w:szCs w:val="24"/>
        </w:rPr>
      </w:pPr>
      <w:r w:rsidRPr="0003322B">
        <w:rPr>
          <w:rFonts w:ascii="Arial" w:hAnsi="Arial" w:cs="Arial"/>
          <w:sz w:val="24"/>
          <w:szCs w:val="24"/>
        </w:rPr>
        <w:t>Navrhovateľ</w:t>
      </w:r>
      <w:r w:rsidR="00ED0FB3" w:rsidRPr="0003322B">
        <w:rPr>
          <w:rFonts w:ascii="Arial" w:hAnsi="Arial" w:cs="Arial"/>
          <w:sz w:val="24"/>
          <w:szCs w:val="24"/>
        </w:rPr>
        <w:t xml:space="preserve">om predložené vysvetlenie ponuky nie je svojim obsahom v súlade s požiadavkou </w:t>
      </w:r>
      <w:r w:rsidRPr="0003322B">
        <w:rPr>
          <w:rFonts w:ascii="Arial" w:hAnsi="Arial" w:cs="Arial"/>
          <w:sz w:val="24"/>
          <w:szCs w:val="24"/>
        </w:rPr>
        <w:t>Vyhlasovateľa</w:t>
      </w:r>
      <w:r w:rsidR="00ED0FB3" w:rsidRPr="0003322B">
        <w:rPr>
          <w:rFonts w:ascii="Arial" w:hAnsi="Arial" w:cs="Arial"/>
          <w:sz w:val="24"/>
          <w:szCs w:val="24"/>
        </w:rPr>
        <w:t>,</w:t>
      </w:r>
    </w:p>
    <w:p w14:paraId="31063DA9" w14:textId="72428FF8" w:rsidR="00ED0FB3" w:rsidRDefault="00511938" w:rsidP="00703F69">
      <w:pPr>
        <w:pStyle w:val="Odsekzoznamu"/>
        <w:numPr>
          <w:ilvl w:val="1"/>
          <w:numId w:val="7"/>
        </w:numPr>
        <w:spacing w:after="300"/>
        <w:ind w:left="992" w:hanging="425"/>
        <w:contextualSpacing w:val="0"/>
        <w:jc w:val="both"/>
        <w:rPr>
          <w:rFonts w:ascii="Arial" w:hAnsi="Arial" w:cs="Arial"/>
          <w:sz w:val="24"/>
          <w:szCs w:val="24"/>
        </w:rPr>
      </w:pPr>
      <w:r w:rsidRPr="0003322B">
        <w:rPr>
          <w:rFonts w:ascii="Arial" w:hAnsi="Arial" w:cs="Arial"/>
          <w:sz w:val="24"/>
          <w:szCs w:val="24"/>
        </w:rPr>
        <w:t>Navrhovateľ</w:t>
      </w:r>
      <w:r w:rsidR="00ED0FB3" w:rsidRPr="0003322B">
        <w:rPr>
          <w:rFonts w:ascii="Arial" w:hAnsi="Arial" w:cs="Arial"/>
          <w:sz w:val="24"/>
          <w:szCs w:val="24"/>
        </w:rPr>
        <w:t xml:space="preserve"> poskytol nepravdivé informácie alebo skreslené informácie s podstatným vplyvom na vyhodnotenie ponúk</w:t>
      </w:r>
      <w:r w:rsidR="00BD23EF" w:rsidRPr="0003322B">
        <w:rPr>
          <w:rFonts w:ascii="Arial" w:hAnsi="Arial" w:cs="Arial"/>
          <w:sz w:val="24"/>
          <w:szCs w:val="24"/>
        </w:rPr>
        <w:t>.</w:t>
      </w:r>
    </w:p>
    <w:p w14:paraId="636316DB" w14:textId="4940E0CF" w:rsidR="004B16E4" w:rsidRPr="0003322B" w:rsidRDefault="004B16E4" w:rsidP="004B16E4">
      <w:pPr>
        <w:pStyle w:val="Odsekzoznamu"/>
        <w:spacing w:after="300"/>
        <w:contextualSpacing w:val="0"/>
        <w:jc w:val="both"/>
        <w:rPr>
          <w:rFonts w:ascii="Arial" w:hAnsi="Arial" w:cs="Arial"/>
          <w:sz w:val="24"/>
          <w:szCs w:val="24"/>
        </w:rPr>
      </w:pPr>
      <w:r>
        <w:rPr>
          <w:rFonts w:ascii="Arial" w:hAnsi="Arial" w:cs="Arial"/>
          <w:sz w:val="24"/>
          <w:szCs w:val="24"/>
        </w:rPr>
        <w:t xml:space="preserve">Ustanovenie </w:t>
      </w:r>
      <w:r w:rsidR="00A23942">
        <w:rPr>
          <w:rFonts w:ascii="Arial" w:hAnsi="Arial" w:cs="Arial"/>
          <w:sz w:val="24"/>
          <w:szCs w:val="24"/>
        </w:rPr>
        <w:t xml:space="preserve">§ 53 ods. 4 ZVO týmto nie je dotknuté. </w:t>
      </w:r>
    </w:p>
    <w:p w14:paraId="5BC09DBA" w14:textId="1791B2E5" w:rsidR="006C2EEE" w:rsidRPr="000129D2" w:rsidRDefault="000F2785" w:rsidP="000129D2">
      <w:pPr>
        <w:pStyle w:val="Odsekzoznamu"/>
        <w:numPr>
          <w:ilvl w:val="0"/>
          <w:numId w:val="4"/>
        </w:numPr>
        <w:autoSpaceDE w:val="0"/>
        <w:autoSpaceDN w:val="0"/>
        <w:adjustRightInd w:val="0"/>
        <w:spacing w:after="300"/>
        <w:ind w:left="567" w:hanging="567"/>
        <w:contextualSpacing w:val="0"/>
        <w:jc w:val="both"/>
        <w:rPr>
          <w:rFonts w:ascii="Arial" w:hAnsi="Arial" w:cs="Arial"/>
          <w:sz w:val="24"/>
          <w:szCs w:val="24"/>
        </w:rPr>
      </w:pPr>
      <w:r w:rsidRPr="0003322B">
        <w:rPr>
          <w:rFonts w:ascii="Arial" w:hAnsi="Arial" w:cs="Arial"/>
          <w:sz w:val="24"/>
          <w:szCs w:val="24"/>
        </w:rPr>
        <w:t>Vyhlasovate</w:t>
      </w:r>
      <w:r w:rsidR="003B2775" w:rsidRPr="0003322B">
        <w:rPr>
          <w:rFonts w:ascii="Arial" w:hAnsi="Arial" w:cs="Arial"/>
          <w:sz w:val="24"/>
          <w:szCs w:val="24"/>
        </w:rPr>
        <w:t>ľ bez zbytočného odkladu upovedomí účastníkov súťaže, ktorí v súťaži neuspeli, že ich návrhy sa odmietli.</w:t>
      </w:r>
    </w:p>
    <w:p w14:paraId="21CBD2E0" w14:textId="7E336728" w:rsidR="006E3324" w:rsidRPr="0003322B" w:rsidRDefault="000F2785" w:rsidP="0003322B">
      <w:pPr>
        <w:pStyle w:val="Odsekzoznamu"/>
        <w:numPr>
          <w:ilvl w:val="0"/>
          <w:numId w:val="4"/>
        </w:numPr>
        <w:autoSpaceDE w:val="0"/>
        <w:autoSpaceDN w:val="0"/>
        <w:adjustRightInd w:val="0"/>
        <w:spacing w:after="300"/>
        <w:ind w:left="567" w:hanging="567"/>
        <w:contextualSpacing w:val="0"/>
        <w:jc w:val="both"/>
        <w:rPr>
          <w:rFonts w:ascii="Arial" w:hAnsi="Arial" w:cs="Arial"/>
          <w:sz w:val="24"/>
          <w:szCs w:val="24"/>
        </w:rPr>
      </w:pPr>
      <w:r w:rsidRPr="0003322B">
        <w:rPr>
          <w:rFonts w:ascii="Arial" w:hAnsi="Arial" w:cs="Arial"/>
          <w:sz w:val="24"/>
          <w:szCs w:val="24"/>
        </w:rPr>
        <w:t>Vyhlasovate</w:t>
      </w:r>
      <w:r w:rsidR="006C2EEE" w:rsidRPr="0003322B">
        <w:rPr>
          <w:rFonts w:ascii="Arial" w:hAnsi="Arial" w:cs="Arial"/>
          <w:sz w:val="24"/>
          <w:szCs w:val="24"/>
        </w:rPr>
        <w:t>ľ si vyhradzuje právo uzavrieť zmluvu len s </w:t>
      </w:r>
      <w:r w:rsidRPr="0003322B">
        <w:rPr>
          <w:rFonts w:ascii="Arial" w:hAnsi="Arial" w:cs="Arial"/>
          <w:sz w:val="24"/>
          <w:szCs w:val="24"/>
        </w:rPr>
        <w:t>Navrhovat</w:t>
      </w:r>
      <w:r w:rsidR="006C2EEE" w:rsidRPr="0003322B">
        <w:rPr>
          <w:rFonts w:ascii="Arial" w:hAnsi="Arial" w:cs="Arial"/>
          <w:sz w:val="24"/>
          <w:szCs w:val="24"/>
        </w:rPr>
        <w:t>eľom, ktorý bude</w:t>
      </w:r>
      <w:r w:rsidR="00115322" w:rsidRPr="0003322B">
        <w:rPr>
          <w:rFonts w:ascii="Arial" w:hAnsi="Arial" w:cs="Arial"/>
          <w:sz w:val="24"/>
          <w:szCs w:val="24"/>
        </w:rPr>
        <w:t xml:space="preserve"> v čase uzatvorenia </w:t>
      </w:r>
      <w:r w:rsidR="001240B8">
        <w:rPr>
          <w:rFonts w:ascii="Arial" w:hAnsi="Arial" w:cs="Arial"/>
          <w:sz w:val="24"/>
          <w:szCs w:val="24"/>
        </w:rPr>
        <w:t>koncesnej</w:t>
      </w:r>
      <w:r w:rsidR="001240B8" w:rsidRPr="0003322B">
        <w:rPr>
          <w:rFonts w:ascii="Arial" w:hAnsi="Arial" w:cs="Arial"/>
          <w:sz w:val="24"/>
          <w:szCs w:val="24"/>
        </w:rPr>
        <w:t xml:space="preserve"> </w:t>
      </w:r>
      <w:r w:rsidR="00115322" w:rsidRPr="0003322B">
        <w:rPr>
          <w:rFonts w:ascii="Arial" w:hAnsi="Arial" w:cs="Arial"/>
          <w:sz w:val="24"/>
          <w:szCs w:val="24"/>
        </w:rPr>
        <w:t>zmluvy mať platný a aktuálny</w:t>
      </w:r>
      <w:r w:rsidR="00D5452A" w:rsidRPr="0003322B">
        <w:rPr>
          <w:rFonts w:ascii="Arial" w:hAnsi="Arial" w:cs="Arial"/>
          <w:sz w:val="24"/>
          <w:szCs w:val="24"/>
        </w:rPr>
        <w:t> </w:t>
      </w:r>
      <w:r w:rsidR="00115322" w:rsidRPr="0003322B">
        <w:rPr>
          <w:rFonts w:ascii="Arial" w:hAnsi="Arial" w:cs="Arial"/>
          <w:sz w:val="24"/>
          <w:szCs w:val="24"/>
        </w:rPr>
        <w:t xml:space="preserve">zápis do registra partnerov verejného sektora v súlade </w:t>
      </w:r>
      <w:r w:rsidR="00D5452A" w:rsidRPr="0003322B">
        <w:rPr>
          <w:rFonts w:ascii="Arial" w:hAnsi="Arial" w:cs="Arial"/>
          <w:sz w:val="24"/>
          <w:szCs w:val="24"/>
        </w:rPr>
        <w:t>so</w:t>
      </w:r>
      <w:r w:rsidR="006E3324" w:rsidRPr="0003322B">
        <w:rPr>
          <w:rFonts w:ascii="Arial" w:hAnsi="Arial" w:cs="Arial"/>
          <w:sz w:val="24"/>
          <w:szCs w:val="24"/>
        </w:rPr>
        <w:t xml:space="preserve"> zákonom č.</w:t>
      </w:r>
      <w:r w:rsidR="00FB42DA" w:rsidRPr="0003322B">
        <w:rPr>
          <w:rFonts w:ascii="Arial" w:hAnsi="Arial" w:cs="Arial"/>
          <w:sz w:val="24"/>
          <w:szCs w:val="24"/>
        </w:rPr>
        <w:t xml:space="preserve"> </w:t>
      </w:r>
      <w:r w:rsidR="006E3324" w:rsidRPr="0003322B">
        <w:rPr>
          <w:rFonts w:ascii="Arial" w:hAnsi="Arial" w:cs="Arial"/>
          <w:sz w:val="24"/>
          <w:szCs w:val="24"/>
        </w:rPr>
        <w:t xml:space="preserve">315/2016 </w:t>
      </w:r>
      <w:proofErr w:type="spellStart"/>
      <w:r w:rsidR="006E3324" w:rsidRPr="0003322B">
        <w:rPr>
          <w:rFonts w:ascii="Arial" w:hAnsi="Arial" w:cs="Arial"/>
          <w:sz w:val="24"/>
          <w:szCs w:val="24"/>
        </w:rPr>
        <w:t>Z.z</w:t>
      </w:r>
      <w:proofErr w:type="spellEnd"/>
      <w:r w:rsidR="006E3324" w:rsidRPr="0003322B">
        <w:rPr>
          <w:rFonts w:ascii="Arial" w:hAnsi="Arial" w:cs="Arial"/>
          <w:sz w:val="24"/>
          <w:szCs w:val="24"/>
        </w:rPr>
        <w:t>. o registri partnerov verejného sektora a o zmene a doplnení niektorých zákonov</w:t>
      </w:r>
      <w:r w:rsidR="00115322" w:rsidRPr="0003322B">
        <w:rPr>
          <w:rFonts w:ascii="Arial" w:hAnsi="Arial" w:cs="Arial"/>
          <w:sz w:val="24"/>
          <w:szCs w:val="24"/>
        </w:rPr>
        <w:t xml:space="preserve">. </w:t>
      </w:r>
      <w:r w:rsidR="00DB2077" w:rsidRPr="0003322B">
        <w:rPr>
          <w:rFonts w:ascii="Arial" w:hAnsi="Arial" w:cs="Arial"/>
          <w:sz w:val="24"/>
          <w:szCs w:val="24"/>
        </w:rPr>
        <w:t xml:space="preserve">V prípade, ak je </w:t>
      </w:r>
      <w:r w:rsidR="00347E36" w:rsidRPr="0003322B">
        <w:rPr>
          <w:rFonts w:ascii="Arial" w:hAnsi="Arial" w:cs="Arial"/>
          <w:sz w:val="24"/>
          <w:szCs w:val="24"/>
        </w:rPr>
        <w:t xml:space="preserve">úspešný </w:t>
      </w:r>
      <w:r w:rsidRPr="0003322B">
        <w:rPr>
          <w:rFonts w:ascii="Arial" w:hAnsi="Arial" w:cs="Arial"/>
          <w:sz w:val="24"/>
          <w:szCs w:val="24"/>
        </w:rPr>
        <w:t>Navrhovat</w:t>
      </w:r>
      <w:r w:rsidR="00347E36" w:rsidRPr="0003322B">
        <w:rPr>
          <w:rFonts w:ascii="Arial" w:hAnsi="Arial" w:cs="Arial"/>
          <w:sz w:val="24"/>
          <w:szCs w:val="24"/>
        </w:rPr>
        <w:t xml:space="preserve">eľ  už zapísaný v registri partnerov verejného sektora, tak musí mať zápis zaktualizovaný </w:t>
      </w:r>
      <w:r w:rsidR="00B02664" w:rsidRPr="0003322B">
        <w:rPr>
          <w:rFonts w:ascii="Arial" w:hAnsi="Arial" w:cs="Arial"/>
          <w:sz w:val="24"/>
          <w:szCs w:val="24"/>
        </w:rPr>
        <w:t>(</w:t>
      </w:r>
      <w:proofErr w:type="spellStart"/>
      <w:r w:rsidR="00533875" w:rsidRPr="0003322B">
        <w:rPr>
          <w:rFonts w:ascii="Arial" w:hAnsi="Arial" w:cs="Arial"/>
          <w:sz w:val="24"/>
          <w:szCs w:val="24"/>
        </w:rPr>
        <w:t>t.z</w:t>
      </w:r>
      <w:proofErr w:type="spellEnd"/>
      <w:r w:rsidR="00533875" w:rsidRPr="0003322B">
        <w:rPr>
          <w:rFonts w:ascii="Arial" w:hAnsi="Arial" w:cs="Arial"/>
          <w:sz w:val="24"/>
          <w:szCs w:val="24"/>
        </w:rPr>
        <w:t xml:space="preserve">. musí </w:t>
      </w:r>
      <w:r w:rsidR="00B02664" w:rsidRPr="0003322B">
        <w:rPr>
          <w:rFonts w:ascii="Arial" w:hAnsi="Arial" w:cs="Arial"/>
          <w:sz w:val="24"/>
          <w:szCs w:val="24"/>
        </w:rPr>
        <w:t xml:space="preserve">overiť identifikáciu konečného užívateľa výhod) </w:t>
      </w:r>
      <w:r w:rsidR="00332E9A" w:rsidRPr="0003322B">
        <w:rPr>
          <w:rFonts w:ascii="Arial" w:hAnsi="Arial" w:cs="Arial"/>
          <w:sz w:val="24"/>
          <w:szCs w:val="24"/>
        </w:rPr>
        <w:t xml:space="preserve">tak, aby bolo dodržané ustanovenie </w:t>
      </w:r>
      <w:r w:rsidR="00B02664" w:rsidRPr="0003322B">
        <w:rPr>
          <w:rFonts w:ascii="Arial" w:hAnsi="Arial" w:cs="Arial"/>
          <w:sz w:val="24"/>
          <w:szCs w:val="24"/>
        </w:rPr>
        <w:t xml:space="preserve">§ 11 zákona č. </w:t>
      </w:r>
      <w:r w:rsidR="00B02664" w:rsidRPr="0003322B">
        <w:rPr>
          <w:rFonts w:ascii="Arial" w:hAnsi="Arial" w:cs="Arial"/>
          <w:sz w:val="24"/>
          <w:szCs w:val="24"/>
        </w:rPr>
        <w:lastRenderedPageBreak/>
        <w:t xml:space="preserve">315/2016 </w:t>
      </w:r>
      <w:proofErr w:type="spellStart"/>
      <w:r w:rsidR="00B02664" w:rsidRPr="0003322B">
        <w:rPr>
          <w:rFonts w:ascii="Arial" w:hAnsi="Arial" w:cs="Arial"/>
          <w:sz w:val="24"/>
          <w:szCs w:val="24"/>
        </w:rPr>
        <w:t>Z.z</w:t>
      </w:r>
      <w:proofErr w:type="spellEnd"/>
      <w:r w:rsidR="00B02664" w:rsidRPr="0003322B">
        <w:rPr>
          <w:rFonts w:ascii="Arial" w:hAnsi="Arial" w:cs="Arial"/>
          <w:sz w:val="24"/>
          <w:szCs w:val="24"/>
        </w:rPr>
        <w:t>. o registri partnerov verejného sektora a o zmene a doplnení niektorých zákonov.</w:t>
      </w:r>
      <w:r w:rsidR="00347E36" w:rsidRPr="0003322B">
        <w:rPr>
          <w:rFonts w:ascii="Arial" w:hAnsi="Arial" w:cs="Arial"/>
          <w:sz w:val="24"/>
          <w:szCs w:val="24"/>
        </w:rPr>
        <w:t xml:space="preserve"> </w:t>
      </w:r>
    </w:p>
    <w:p w14:paraId="5FB6D7B7" w14:textId="6306E54C" w:rsidR="006E3324" w:rsidRPr="0003322B" w:rsidRDefault="006E3324" w:rsidP="0003322B">
      <w:pPr>
        <w:pStyle w:val="Nadpis2"/>
      </w:pPr>
      <w:r w:rsidRPr="0003322B">
        <w:t xml:space="preserve">čl. </w:t>
      </w:r>
      <w:r w:rsidR="00802488" w:rsidRPr="0003322B">
        <w:t>V</w:t>
      </w:r>
      <w:r w:rsidR="0011094F" w:rsidRPr="0003322B">
        <w:t>I</w:t>
      </w:r>
      <w:r w:rsidR="0003322B">
        <w:t>.</w:t>
      </w:r>
      <w:r w:rsidR="0003322B">
        <w:br/>
      </w:r>
      <w:r w:rsidRPr="0003322B">
        <w:t>Ostatné ustanovenia</w:t>
      </w:r>
    </w:p>
    <w:p w14:paraId="3FCD5AD5" w14:textId="3C5444DD" w:rsidR="00C542AD" w:rsidRDefault="000F2785" w:rsidP="008817EC">
      <w:pPr>
        <w:pStyle w:val="Odsekzoznamu"/>
        <w:numPr>
          <w:ilvl w:val="0"/>
          <w:numId w:val="10"/>
        </w:numPr>
        <w:spacing w:after="300"/>
        <w:jc w:val="both"/>
        <w:rPr>
          <w:rFonts w:ascii="Arial" w:hAnsi="Arial" w:cs="Arial"/>
          <w:sz w:val="24"/>
          <w:szCs w:val="24"/>
        </w:rPr>
      </w:pPr>
      <w:r w:rsidRPr="0003322B">
        <w:rPr>
          <w:rFonts w:ascii="Arial" w:hAnsi="Arial" w:cs="Arial"/>
          <w:sz w:val="24"/>
          <w:szCs w:val="24"/>
        </w:rPr>
        <w:t>Vyhlasovate</w:t>
      </w:r>
      <w:r w:rsidR="006E3324" w:rsidRPr="0003322B">
        <w:rPr>
          <w:rFonts w:ascii="Arial" w:hAnsi="Arial" w:cs="Arial"/>
          <w:sz w:val="24"/>
          <w:szCs w:val="24"/>
        </w:rPr>
        <w:t xml:space="preserve">ľ – Mesto Trenčín si vyhradzuje právo odmietnuť všetky predložené návrhy a neuzavrieť zmluvu so žiadnym </w:t>
      </w:r>
      <w:r w:rsidRPr="0003322B">
        <w:rPr>
          <w:rFonts w:ascii="Arial" w:hAnsi="Arial" w:cs="Arial"/>
          <w:sz w:val="24"/>
          <w:szCs w:val="24"/>
        </w:rPr>
        <w:t>Navrhovat</w:t>
      </w:r>
      <w:r w:rsidR="006E3324" w:rsidRPr="0003322B">
        <w:rPr>
          <w:rFonts w:ascii="Arial" w:hAnsi="Arial" w:cs="Arial"/>
          <w:sz w:val="24"/>
          <w:szCs w:val="24"/>
        </w:rPr>
        <w:t>eľom</w:t>
      </w:r>
      <w:r w:rsidR="0014097A" w:rsidRPr="0003322B">
        <w:rPr>
          <w:rFonts w:ascii="Arial" w:hAnsi="Arial" w:cs="Arial"/>
          <w:sz w:val="24"/>
          <w:szCs w:val="24"/>
        </w:rPr>
        <w:t xml:space="preserve">, obzvlášť ak Mestské zastupiteľstvo v Trenčíne </w:t>
      </w:r>
      <w:r w:rsidR="000F7FDC" w:rsidRPr="0003322B">
        <w:rPr>
          <w:rFonts w:ascii="Arial" w:hAnsi="Arial" w:cs="Arial"/>
          <w:sz w:val="24"/>
          <w:szCs w:val="24"/>
        </w:rPr>
        <w:t xml:space="preserve">neschváli uzavretie </w:t>
      </w:r>
      <w:r w:rsidR="00306674">
        <w:rPr>
          <w:rFonts w:ascii="Arial" w:hAnsi="Arial" w:cs="Arial"/>
          <w:sz w:val="24"/>
          <w:szCs w:val="24"/>
        </w:rPr>
        <w:t>Z</w:t>
      </w:r>
      <w:r w:rsidR="000F7FDC" w:rsidRPr="0003322B">
        <w:rPr>
          <w:rFonts w:ascii="Arial" w:hAnsi="Arial" w:cs="Arial"/>
          <w:sz w:val="24"/>
          <w:szCs w:val="24"/>
        </w:rPr>
        <w:t xml:space="preserve">mluvy. </w:t>
      </w:r>
      <w:r w:rsidR="00485BEF" w:rsidRPr="0003322B">
        <w:rPr>
          <w:rFonts w:ascii="Arial" w:hAnsi="Arial" w:cs="Arial"/>
          <w:sz w:val="24"/>
          <w:szCs w:val="24"/>
        </w:rPr>
        <w:t>Vyhlasovateľ upozorňuje</w:t>
      </w:r>
      <w:r w:rsidR="00E718A6" w:rsidRPr="0003322B">
        <w:rPr>
          <w:rFonts w:ascii="Arial" w:hAnsi="Arial" w:cs="Arial"/>
          <w:sz w:val="24"/>
          <w:szCs w:val="24"/>
        </w:rPr>
        <w:t xml:space="preserve"> na skutočnosť, že uzavretie </w:t>
      </w:r>
      <w:r w:rsidR="00AF49A1">
        <w:rPr>
          <w:rFonts w:ascii="Arial" w:hAnsi="Arial" w:cs="Arial"/>
          <w:sz w:val="24"/>
          <w:szCs w:val="24"/>
        </w:rPr>
        <w:t>Z</w:t>
      </w:r>
      <w:r w:rsidR="00E718A6" w:rsidRPr="0003322B">
        <w:rPr>
          <w:rFonts w:ascii="Arial" w:hAnsi="Arial" w:cs="Arial"/>
          <w:sz w:val="24"/>
          <w:szCs w:val="24"/>
        </w:rPr>
        <w:t>mluvy</w:t>
      </w:r>
      <w:r w:rsidR="00D4393A" w:rsidRPr="0003322B">
        <w:rPr>
          <w:rFonts w:ascii="Arial" w:hAnsi="Arial" w:cs="Arial"/>
          <w:sz w:val="24"/>
          <w:szCs w:val="24"/>
        </w:rPr>
        <w:t xml:space="preserve"> s Navrhovateľom</w:t>
      </w:r>
      <w:r w:rsidR="00E718A6" w:rsidRPr="0003322B">
        <w:rPr>
          <w:rFonts w:ascii="Arial" w:hAnsi="Arial" w:cs="Arial"/>
          <w:sz w:val="24"/>
          <w:szCs w:val="24"/>
        </w:rPr>
        <w:t xml:space="preserve">, ktorá má byť výsledkom tejto obchodnej verejnej súťaže </w:t>
      </w:r>
      <w:r w:rsidR="00FF6EE9" w:rsidRPr="0003322B">
        <w:rPr>
          <w:rFonts w:ascii="Arial" w:hAnsi="Arial" w:cs="Arial"/>
          <w:sz w:val="24"/>
          <w:szCs w:val="24"/>
        </w:rPr>
        <w:t xml:space="preserve">podlieha schváleniu Mestským zastupiteľstvom v Trenčíne. </w:t>
      </w:r>
      <w:r w:rsidR="002D1F41" w:rsidRPr="002D1F41">
        <w:rPr>
          <w:rFonts w:ascii="Arial" w:hAnsi="Arial" w:cs="Arial"/>
          <w:sz w:val="24"/>
          <w:szCs w:val="24"/>
        </w:rPr>
        <w:t>Návrh zmluvy bude prijatý</w:t>
      </w:r>
      <w:r w:rsidR="002D1F41">
        <w:rPr>
          <w:rFonts w:ascii="Arial" w:hAnsi="Arial" w:cs="Arial"/>
          <w:sz w:val="24"/>
          <w:szCs w:val="24"/>
        </w:rPr>
        <w:t xml:space="preserve"> </w:t>
      </w:r>
      <w:r w:rsidR="002D1F41" w:rsidRPr="002D1F41">
        <w:rPr>
          <w:rFonts w:ascii="Arial" w:hAnsi="Arial" w:cs="Arial"/>
          <w:sz w:val="24"/>
          <w:szCs w:val="24"/>
        </w:rPr>
        <w:t>v súlade s § 56 ZVO</w:t>
      </w:r>
      <w:r w:rsidR="002D1F41">
        <w:rPr>
          <w:rFonts w:ascii="Arial" w:hAnsi="Arial" w:cs="Arial"/>
          <w:sz w:val="24"/>
          <w:szCs w:val="24"/>
        </w:rPr>
        <w:t xml:space="preserve">. </w:t>
      </w:r>
    </w:p>
    <w:p w14:paraId="219230B3" w14:textId="77777777" w:rsidR="008817EC" w:rsidRPr="008817EC" w:rsidRDefault="008817EC" w:rsidP="008817EC">
      <w:pPr>
        <w:pStyle w:val="Odsekzoznamu"/>
        <w:spacing w:after="300"/>
        <w:ind w:left="360"/>
        <w:jc w:val="both"/>
        <w:rPr>
          <w:rFonts w:ascii="Arial" w:hAnsi="Arial" w:cs="Arial"/>
          <w:sz w:val="24"/>
          <w:szCs w:val="24"/>
        </w:rPr>
      </w:pPr>
    </w:p>
    <w:p w14:paraId="58628816" w14:textId="1CBDF5F4" w:rsidR="006E3324" w:rsidRPr="0003322B" w:rsidRDefault="006E3324" w:rsidP="00703F69">
      <w:pPr>
        <w:pStyle w:val="Odsekzoznamu"/>
        <w:numPr>
          <w:ilvl w:val="0"/>
          <w:numId w:val="10"/>
        </w:numPr>
        <w:spacing w:after="300"/>
        <w:ind w:left="357" w:hanging="357"/>
        <w:contextualSpacing w:val="0"/>
        <w:jc w:val="both"/>
        <w:rPr>
          <w:rFonts w:ascii="Arial" w:hAnsi="Arial" w:cs="Arial"/>
          <w:sz w:val="24"/>
          <w:szCs w:val="24"/>
        </w:rPr>
      </w:pPr>
      <w:r w:rsidRPr="0003322B">
        <w:rPr>
          <w:rFonts w:ascii="Arial" w:hAnsi="Arial" w:cs="Arial"/>
          <w:sz w:val="24"/>
          <w:szCs w:val="24"/>
        </w:rPr>
        <w:t>V prípade technických otázok a problémov s</w:t>
      </w:r>
      <w:r w:rsidR="00A942CB" w:rsidRPr="0003322B">
        <w:rPr>
          <w:rFonts w:ascii="Arial" w:hAnsi="Arial" w:cs="Arial"/>
          <w:sz w:val="24"/>
          <w:szCs w:val="24"/>
        </w:rPr>
        <w:t>o systémom JOSEPHINE</w:t>
      </w:r>
      <w:r w:rsidRPr="0003322B">
        <w:rPr>
          <w:rFonts w:ascii="Arial" w:hAnsi="Arial" w:cs="Arial"/>
          <w:sz w:val="24"/>
          <w:szCs w:val="24"/>
        </w:rPr>
        <w:t xml:space="preserve"> je potrebné kontaktovať tel.</w:t>
      </w:r>
      <w:r w:rsidR="00013738" w:rsidRPr="0003322B">
        <w:rPr>
          <w:rFonts w:ascii="Arial" w:hAnsi="Arial" w:cs="Arial"/>
          <w:sz w:val="24"/>
          <w:szCs w:val="24"/>
        </w:rPr>
        <w:t xml:space="preserve"> </w:t>
      </w:r>
      <w:r w:rsidRPr="0003322B">
        <w:rPr>
          <w:rFonts w:ascii="Arial" w:hAnsi="Arial" w:cs="Arial"/>
          <w:sz w:val="24"/>
          <w:szCs w:val="24"/>
        </w:rPr>
        <w:t xml:space="preserve">č. +421220255999 resp. </w:t>
      </w:r>
      <w:hyperlink r:id="rId21" w:history="1">
        <w:r w:rsidR="003219C4" w:rsidRPr="0003322B">
          <w:rPr>
            <w:rStyle w:val="Hypertextovprepojenie"/>
            <w:rFonts w:ascii="Arial" w:hAnsi="Arial" w:cs="Arial"/>
            <w:sz w:val="24"/>
            <w:szCs w:val="24"/>
          </w:rPr>
          <w:t>houston@proebiz.com</w:t>
        </w:r>
      </w:hyperlink>
      <w:r w:rsidR="00CD0053" w:rsidRPr="0003322B">
        <w:rPr>
          <w:rFonts w:ascii="Arial" w:hAnsi="Arial" w:cs="Arial"/>
          <w:sz w:val="24"/>
          <w:szCs w:val="24"/>
        </w:rPr>
        <w:t>.</w:t>
      </w:r>
    </w:p>
    <w:p w14:paraId="712A779A" w14:textId="217CDFBC" w:rsidR="006E3324" w:rsidRDefault="000F2785" w:rsidP="00703F69">
      <w:pPr>
        <w:pStyle w:val="Odsekzoznamu"/>
        <w:numPr>
          <w:ilvl w:val="0"/>
          <w:numId w:val="10"/>
        </w:numPr>
        <w:spacing w:after="300"/>
        <w:ind w:left="357" w:hanging="357"/>
        <w:contextualSpacing w:val="0"/>
        <w:jc w:val="both"/>
        <w:rPr>
          <w:rFonts w:ascii="Arial" w:hAnsi="Arial" w:cs="Arial"/>
          <w:sz w:val="24"/>
          <w:szCs w:val="24"/>
        </w:rPr>
      </w:pPr>
      <w:r w:rsidRPr="0003322B">
        <w:rPr>
          <w:rFonts w:ascii="Arial" w:hAnsi="Arial" w:cs="Arial"/>
          <w:sz w:val="24"/>
          <w:szCs w:val="24"/>
        </w:rPr>
        <w:t>Vyhlasovate</w:t>
      </w:r>
      <w:r w:rsidR="006E3324" w:rsidRPr="0003322B">
        <w:rPr>
          <w:rFonts w:ascii="Arial" w:hAnsi="Arial" w:cs="Arial"/>
          <w:sz w:val="24"/>
          <w:szCs w:val="24"/>
        </w:rPr>
        <w:t xml:space="preserve">ľ si vyhradzuje súťaž zrušiť a to </w:t>
      </w:r>
      <w:r w:rsidR="008B0495">
        <w:rPr>
          <w:rFonts w:ascii="Arial" w:hAnsi="Arial" w:cs="Arial"/>
          <w:sz w:val="24"/>
          <w:szCs w:val="24"/>
        </w:rPr>
        <w:t xml:space="preserve">v prípade, že nastane niektorá zo situácii uvedených v § 57 ZVO. </w:t>
      </w:r>
    </w:p>
    <w:p w14:paraId="264E26A6" w14:textId="0CD71503" w:rsidR="00832B94" w:rsidRDefault="00E77003" w:rsidP="00847328">
      <w:pPr>
        <w:pStyle w:val="Odsekzoznamu"/>
        <w:numPr>
          <w:ilvl w:val="0"/>
          <w:numId w:val="10"/>
        </w:numPr>
        <w:rPr>
          <w:rFonts w:ascii="Arial" w:hAnsi="Arial" w:cs="Arial"/>
          <w:sz w:val="24"/>
          <w:szCs w:val="24"/>
        </w:rPr>
      </w:pPr>
      <w:r w:rsidRPr="00847328">
        <w:rPr>
          <w:rFonts w:ascii="Arial" w:hAnsi="Arial" w:cs="Arial"/>
          <w:sz w:val="24"/>
          <w:szCs w:val="24"/>
        </w:rPr>
        <w:t xml:space="preserve">Verejný obstarávateľ bude zachovávať mlčanlivosť o obchodnom tajomstve a o informáciách označených ako dôverné, ktoré mu uchádzač poskytol. Na tento účel uchádzač označí, ktoré skutočnosti sú obchodným tajomstvom. </w:t>
      </w:r>
      <w:r w:rsidR="00847328" w:rsidRPr="00847328">
        <w:rPr>
          <w:rFonts w:ascii="Arial" w:hAnsi="Arial" w:cs="Arial"/>
          <w:sz w:val="24"/>
          <w:szCs w:val="24"/>
        </w:rPr>
        <w:t>Tým nie sú dotknuté (t. z. nie je považované za porušenie povinnosti zachovávať mlčanlivosť) ustanovenia týkajúce sa oznámení o výsledku verejného obstarávania, komisie, otvárania ponúk, ustanovenia § 64 ods. 1 písm. b) až e) a odsekov 3 až 5 ZVO, povinnosti zverejňovania zmlúv podľa osobitného predpisu</w:t>
      </w:r>
      <w:r w:rsidR="00794612">
        <w:rPr>
          <w:rFonts w:ascii="Arial" w:hAnsi="Arial" w:cs="Arial"/>
          <w:sz w:val="24"/>
          <w:szCs w:val="24"/>
        </w:rPr>
        <w:t xml:space="preserve">. </w:t>
      </w:r>
    </w:p>
    <w:p w14:paraId="6E1BA9C4" w14:textId="77777777" w:rsidR="00794612" w:rsidRPr="00847328" w:rsidRDefault="00794612" w:rsidP="00794612">
      <w:pPr>
        <w:pStyle w:val="Odsekzoznamu"/>
        <w:ind w:left="360"/>
        <w:rPr>
          <w:rFonts w:ascii="Arial" w:hAnsi="Arial" w:cs="Arial"/>
          <w:sz w:val="24"/>
          <w:szCs w:val="24"/>
        </w:rPr>
      </w:pPr>
    </w:p>
    <w:p w14:paraId="4E0397BD" w14:textId="3939BD11" w:rsidR="00832B94" w:rsidRPr="00744195" w:rsidRDefault="000F2785" w:rsidP="00744195">
      <w:pPr>
        <w:pStyle w:val="Odsekzoznamu"/>
        <w:numPr>
          <w:ilvl w:val="0"/>
          <w:numId w:val="10"/>
        </w:numPr>
        <w:spacing w:after="300"/>
        <w:ind w:left="357" w:hanging="357"/>
        <w:contextualSpacing w:val="0"/>
        <w:jc w:val="both"/>
        <w:rPr>
          <w:rFonts w:ascii="Arial" w:hAnsi="Arial" w:cs="Arial"/>
          <w:sz w:val="24"/>
          <w:szCs w:val="24"/>
        </w:rPr>
      </w:pPr>
      <w:r w:rsidRPr="0003322B">
        <w:rPr>
          <w:rFonts w:ascii="Arial" w:hAnsi="Arial" w:cs="Arial"/>
          <w:sz w:val="24"/>
          <w:szCs w:val="24"/>
        </w:rPr>
        <w:t>Navrhovat</w:t>
      </w:r>
      <w:r w:rsidR="006E3324" w:rsidRPr="0003322B">
        <w:rPr>
          <w:rFonts w:ascii="Arial" w:hAnsi="Arial" w:cs="Arial"/>
          <w:sz w:val="24"/>
          <w:szCs w:val="24"/>
        </w:rPr>
        <w:t>elia nemajú nárok na úhradu nákladov spojených s účasťou v tejto súťaži.</w:t>
      </w:r>
    </w:p>
    <w:p w14:paraId="0AAB2B75" w14:textId="44C5E60E" w:rsidR="00337DA1" w:rsidRPr="0003322B" w:rsidRDefault="00337DA1" w:rsidP="002931DD">
      <w:pPr>
        <w:jc w:val="both"/>
        <w:rPr>
          <w:rFonts w:ascii="Arial" w:hAnsi="Arial" w:cs="Arial"/>
          <w:sz w:val="24"/>
          <w:szCs w:val="24"/>
        </w:rPr>
      </w:pPr>
      <w:r w:rsidRPr="0003322B">
        <w:rPr>
          <w:rFonts w:ascii="Arial" w:hAnsi="Arial" w:cs="Arial"/>
          <w:sz w:val="24"/>
          <w:szCs w:val="24"/>
          <w:u w:val="single"/>
        </w:rPr>
        <w:t>Prílohy k súťažným podmienkam</w:t>
      </w:r>
      <w:r w:rsidR="007D5AE8" w:rsidRPr="0003322B">
        <w:rPr>
          <w:rFonts w:ascii="Arial" w:hAnsi="Arial" w:cs="Arial"/>
          <w:sz w:val="24"/>
          <w:szCs w:val="24"/>
          <w:u w:val="single"/>
        </w:rPr>
        <w:t xml:space="preserve"> tvoria</w:t>
      </w:r>
      <w:r w:rsidRPr="0003322B">
        <w:rPr>
          <w:rFonts w:ascii="Arial" w:hAnsi="Arial" w:cs="Arial"/>
          <w:sz w:val="24"/>
          <w:szCs w:val="24"/>
        </w:rPr>
        <w:t xml:space="preserve">: </w:t>
      </w:r>
    </w:p>
    <w:p w14:paraId="6D7BAF0C" w14:textId="39DFBAF9" w:rsidR="00FC6FD7" w:rsidRDefault="00337DA1" w:rsidP="002931DD">
      <w:pPr>
        <w:jc w:val="both"/>
        <w:rPr>
          <w:rFonts w:ascii="Arial" w:hAnsi="Arial" w:cs="Arial"/>
          <w:sz w:val="24"/>
          <w:szCs w:val="24"/>
        </w:rPr>
      </w:pPr>
      <w:r w:rsidRPr="0003322B">
        <w:rPr>
          <w:rFonts w:ascii="Arial" w:hAnsi="Arial" w:cs="Arial"/>
          <w:sz w:val="24"/>
          <w:szCs w:val="24"/>
        </w:rPr>
        <w:t>Príloha č. 1:</w:t>
      </w:r>
      <w:r w:rsidR="00A56571">
        <w:rPr>
          <w:rFonts w:ascii="Arial" w:hAnsi="Arial" w:cs="Arial"/>
          <w:sz w:val="24"/>
          <w:szCs w:val="24"/>
        </w:rPr>
        <w:t xml:space="preserve"> </w:t>
      </w:r>
      <w:r w:rsidR="00283583">
        <w:rPr>
          <w:rFonts w:ascii="Arial" w:hAnsi="Arial" w:cs="Arial"/>
          <w:sz w:val="24"/>
          <w:szCs w:val="24"/>
        </w:rPr>
        <w:t>Š</w:t>
      </w:r>
      <w:r w:rsidR="00A56571">
        <w:rPr>
          <w:rFonts w:ascii="Arial" w:hAnsi="Arial" w:cs="Arial"/>
          <w:sz w:val="24"/>
          <w:szCs w:val="24"/>
        </w:rPr>
        <w:t xml:space="preserve">pecifikácia predmetu nájmu </w:t>
      </w:r>
      <w:r w:rsidR="003C4BDF">
        <w:rPr>
          <w:rFonts w:ascii="Arial" w:hAnsi="Arial" w:cs="Arial"/>
          <w:sz w:val="24"/>
          <w:szCs w:val="24"/>
        </w:rPr>
        <w:t xml:space="preserve">– autobusové </w:t>
      </w:r>
      <w:r w:rsidR="00B21909">
        <w:rPr>
          <w:rFonts w:ascii="Arial" w:hAnsi="Arial" w:cs="Arial"/>
          <w:sz w:val="24"/>
          <w:szCs w:val="24"/>
        </w:rPr>
        <w:t>zastávky a </w:t>
      </w:r>
      <w:proofErr w:type="spellStart"/>
      <w:r w:rsidR="00B21909">
        <w:rPr>
          <w:rFonts w:ascii="Arial" w:hAnsi="Arial" w:cs="Arial"/>
          <w:sz w:val="24"/>
          <w:szCs w:val="24"/>
        </w:rPr>
        <w:t>cykloprístrešky</w:t>
      </w:r>
      <w:proofErr w:type="spellEnd"/>
    </w:p>
    <w:p w14:paraId="44111801" w14:textId="491F9303" w:rsidR="00337DA1" w:rsidRPr="0003322B" w:rsidRDefault="00337DA1" w:rsidP="002931DD">
      <w:pPr>
        <w:jc w:val="both"/>
        <w:rPr>
          <w:rFonts w:ascii="Arial" w:hAnsi="Arial" w:cs="Arial"/>
          <w:sz w:val="24"/>
          <w:szCs w:val="24"/>
        </w:rPr>
      </w:pPr>
      <w:r w:rsidRPr="0003322B">
        <w:rPr>
          <w:rFonts w:ascii="Arial" w:hAnsi="Arial" w:cs="Arial"/>
          <w:sz w:val="24"/>
          <w:szCs w:val="24"/>
        </w:rPr>
        <w:t xml:space="preserve">Príloha č. 2: </w:t>
      </w:r>
      <w:r w:rsidR="00B21909">
        <w:rPr>
          <w:rFonts w:ascii="Arial" w:hAnsi="Arial" w:cs="Arial"/>
          <w:sz w:val="24"/>
          <w:szCs w:val="24"/>
        </w:rPr>
        <w:t>Špecifikácia predmetu nájmu – pozemky pod CLV</w:t>
      </w:r>
    </w:p>
    <w:p w14:paraId="5ED2C085" w14:textId="1A66120E" w:rsidR="00337DA1" w:rsidRPr="0003322B" w:rsidRDefault="00337DA1" w:rsidP="002931DD">
      <w:pPr>
        <w:jc w:val="both"/>
        <w:rPr>
          <w:rFonts w:ascii="Arial" w:hAnsi="Arial" w:cs="Arial"/>
          <w:sz w:val="24"/>
          <w:szCs w:val="24"/>
        </w:rPr>
      </w:pPr>
      <w:r w:rsidRPr="0003322B">
        <w:rPr>
          <w:rFonts w:ascii="Arial" w:hAnsi="Arial" w:cs="Arial"/>
          <w:sz w:val="24"/>
          <w:szCs w:val="24"/>
        </w:rPr>
        <w:t xml:space="preserve">Príloha č. 3: </w:t>
      </w:r>
      <w:r w:rsidR="00FC6FD7">
        <w:rPr>
          <w:rFonts w:ascii="Arial" w:hAnsi="Arial" w:cs="Arial"/>
          <w:sz w:val="24"/>
          <w:szCs w:val="24"/>
        </w:rPr>
        <w:t>Zmluva</w:t>
      </w:r>
    </w:p>
    <w:p w14:paraId="56308635" w14:textId="29C1342C" w:rsidR="00337DA1" w:rsidRPr="0003322B" w:rsidRDefault="00337DA1" w:rsidP="002931DD">
      <w:pPr>
        <w:pStyle w:val="Bezriadkovania"/>
        <w:rPr>
          <w:rFonts w:ascii="Arial" w:hAnsi="Arial" w:cs="Arial"/>
          <w:sz w:val="24"/>
          <w:szCs w:val="24"/>
        </w:rPr>
      </w:pPr>
      <w:r w:rsidRPr="0003322B">
        <w:rPr>
          <w:rFonts w:ascii="Arial" w:hAnsi="Arial" w:cs="Arial"/>
          <w:sz w:val="24"/>
          <w:szCs w:val="24"/>
        </w:rPr>
        <w:t xml:space="preserve">Príloha č. 4: </w:t>
      </w:r>
      <w:r w:rsidR="00FC6FD7">
        <w:rPr>
          <w:rFonts w:ascii="Arial" w:hAnsi="Arial" w:cs="Arial"/>
          <w:sz w:val="24"/>
          <w:szCs w:val="24"/>
        </w:rPr>
        <w:t xml:space="preserve">Technická špecifikácia </w:t>
      </w:r>
    </w:p>
    <w:p w14:paraId="0347AC7E" w14:textId="05585EAF" w:rsidR="00FC6FD7" w:rsidRDefault="00D91D80" w:rsidP="002931DD">
      <w:pPr>
        <w:pStyle w:val="Bezriadkovania"/>
        <w:rPr>
          <w:rFonts w:ascii="Arial" w:hAnsi="Arial" w:cs="Arial"/>
          <w:sz w:val="24"/>
          <w:szCs w:val="24"/>
        </w:rPr>
      </w:pPr>
      <w:r w:rsidRPr="0003322B">
        <w:rPr>
          <w:rFonts w:ascii="Arial" w:hAnsi="Arial" w:cs="Arial"/>
          <w:sz w:val="24"/>
          <w:szCs w:val="24"/>
        </w:rPr>
        <w:t>Príloha č. 5:</w:t>
      </w:r>
      <w:r w:rsidR="00FC6FD7">
        <w:rPr>
          <w:rFonts w:ascii="Arial" w:hAnsi="Arial" w:cs="Arial"/>
          <w:sz w:val="24"/>
          <w:szCs w:val="24"/>
        </w:rPr>
        <w:tab/>
        <w:t>Čestné vyhlásenie</w:t>
      </w:r>
    </w:p>
    <w:p w14:paraId="569CEC6C" w14:textId="1C393355" w:rsidR="00D91D80" w:rsidRPr="0003322B" w:rsidRDefault="00FC6FD7" w:rsidP="002931DD">
      <w:pPr>
        <w:pStyle w:val="Bezriadkovania"/>
        <w:rPr>
          <w:rFonts w:ascii="Arial" w:hAnsi="Arial" w:cs="Arial"/>
          <w:sz w:val="24"/>
          <w:szCs w:val="24"/>
        </w:rPr>
      </w:pPr>
      <w:r>
        <w:rPr>
          <w:rFonts w:ascii="Arial" w:hAnsi="Arial" w:cs="Arial"/>
          <w:sz w:val="24"/>
          <w:szCs w:val="24"/>
        </w:rPr>
        <w:t>Príloha č. 6:</w:t>
      </w:r>
      <w:r>
        <w:rPr>
          <w:rFonts w:ascii="Arial" w:hAnsi="Arial" w:cs="Arial"/>
          <w:sz w:val="24"/>
          <w:szCs w:val="24"/>
        </w:rPr>
        <w:tab/>
      </w:r>
      <w:r w:rsidR="00D91D80" w:rsidRPr="0003322B">
        <w:rPr>
          <w:rFonts w:ascii="Arial" w:hAnsi="Arial" w:cs="Arial"/>
          <w:sz w:val="24"/>
          <w:szCs w:val="24"/>
        </w:rPr>
        <w:t>Licencia na zverejnenie návrhu</w:t>
      </w:r>
    </w:p>
    <w:p w14:paraId="109F4D20" w14:textId="77777777" w:rsidR="006C54C6" w:rsidRDefault="00B7127B" w:rsidP="002931DD">
      <w:pPr>
        <w:pStyle w:val="Bezriadkovania"/>
        <w:rPr>
          <w:rFonts w:ascii="Arial" w:hAnsi="Arial" w:cs="Arial"/>
          <w:sz w:val="24"/>
          <w:szCs w:val="24"/>
        </w:rPr>
      </w:pPr>
      <w:r w:rsidRPr="0003322B">
        <w:rPr>
          <w:rFonts w:ascii="Arial" w:hAnsi="Arial" w:cs="Arial"/>
          <w:sz w:val="24"/>
          <w:szCs w:val="24"/>
        </w:rPr>
        <w:t xml:space="preserve">Príloha č. 7: </w:t>
      </w:r>
      <w:r w:rsidR="006C54C6" w:rsidRPr="006C54C6">
        <w:rPr>
          <w:rFonts w:ascii="Arial" w:hAnsi="Arial" w:cs="Arial"/>
          <w:sz w:val="24"/>
          <w:szCs w:val="24"/>
        </w:rPr>
        <w:t>Zmluva o poverení spracúvaním osobných údajov</w:t>
      </w:r>
      <w:r w:rsidR="006C54C6" w:rsidRPr="0003322B">
        <w:rPr>
          <w:rFonts w:ascii="Arial" w:hAnsi="Arial" w:cs="Arial"/>
          <w:sz w:val="24"/>
          <w:szCs w:val="24"/>
        </w:rPr>
        <w:t xml:space="preserve"> </w:t>
      </w:r>
    </w:p>
    <w:p w14:paraId="3E87849E" w14:textId="30A01AEB" w:rsidR="00B7127B" w:rsidRDefault="006C54C6" w:rsidP="002931DD">
      <w:pPr>
        <w:pStyle w:val="Bezriadkovania"/>
        <w:rPr>
          <w:rFonts w:ascii="Arial" w:hAnsi="Arial" w:cs="Arial"/>
          <w:sz w:val="24"/>
          <w:szCs w:val="24"/>
        </w:rPr>
      </w:pPr>
      <w:r>
        <w:rPr>
          <w:rFonts w:ascii="Arial" w:hAnsi="Arial" w:cs="Arial"/>
          <w:sz w:val="24"/>
          <w:szCs w:val="24"/>
        </w:rPr>
        <w:t xml:space="preserve">Príloha č. 8: </w:t>
      </w:r>
      <w:r w:rsidR="00B7127B" w:rsidRPr="0003322B">
        <w:rPr>
          <w:rFonts w:ascii="Arial" w:hAnsi="Arial" w:cs="Arial"/>
          <w:sz w:val="24"/>
          <w:szCs w:val="24"/>
        </w:rPr>
        <w:t>Informácie o spracúvaní osobných údajov</w:t>
      </w:r>
    </w:p>
    <w:p w14:paraId="0FBBB005" w14:textId="0049B2BB" w:rsidR="00AE7E13" w:rsidRDefault="00AE7E13" w:rsidP="002931DD">
      <w:pPr>
        <w:pStyle w:val="Bezriadkovania"/>
        <w:rPr>
          <w:rFonts w:ascii="Arial" w:hAnsi="Arial" w:cs="Arial"/>
          <w:sz w:val="24"/>
          <w:szCs w:val="24"/>
        </w:rPr>
      </w:pPr>
      <w:bookmarkStart w:id="20" w:name="OLE_LINK20"/>
      <w:r>
        <w:rPr>
          <w:rFonts w:ascii="Arial" w:hAnsi="Arial" w:cs="Arial"/>
          <w:sz w:val="24"/>
          <w:szCs w:val="24"/>
        </w:rPr>
        <w:t>Príloha č. 9: Čestné vyhlásenie podľa § 32 ods. 7 a 8 ZVO</w:t>
      </w:r>
    </w:p>
    <w:p w14:paraId="45DF2722" w14:textId="4ECE559B" w:rsidR="00392DA0" w:rsidRDefault="00392DA0" w:rsidP="002931DD">
      <w:pPr>
        <w:pStyle w:val="Bezriadkovania"/>
        <w:rPr>
          <w:rFonts w:ascii="Arial" w:hAnsi="Arial" w:cs="Arial"/>
          <w:sz w:val="24"/>
          <w:szCs w:val="24"/>
        </w:rPr>
      </w:pPr>
      <w:bookmarkStart w:id="21" w:name="OLE_LINK21"/>
      <w:bookmarkEnd w:id="20"/>
      <w:r w:rsidRPr="00392DA0">
        <w:rPr>
          <w:rFonts w:ascii="Arial" w:hAnsi="Arial" w:cs="Arial"/>
          <w:sz w:val="24"/>
          <w:szCs w:val="24"/>
        </w:rPr>
        <w:t>Príloha č. 10: Čestné vyhlásenie uchádzača o bankových účtoch</w:t>
      </w:r>
    </w:p>
    <w:p w14:paraId="4B7CA3A4" w14:textId="4B6A701A" w:rsidR="00392DA0" w:rsidRDefault="00392DA0" w:rsidP="002931DD">
      <w:pPr>
        <w:pStyle w:val="Bezriadkovania"/>
        <w:rPr>
          <w:rFonts w:ascii="Arial" w:hAnsi="Arial" w:cs="Arial"/>
          <w:sz w:val="24"/>
          <w:szCs w:val="24"/>
        </w:rPr>
      </w:pPr>
      <w:bookmarkStart w:id="22" w:name="OLE_LINK22"/>
      <w:bookmarkEnd w:id="21"/>
      <w:r w:rsidRPr="00392DA0">
        <w:rPr>
          <w:rFonts w:ascii="Arial" w:hAnsi="Arial" w:cs="Arial"/>
          <w:sz w:val="24"/>
          <w:szCs w:val="24"/>
        </w:rPr>
        <w:t>Príloha č. 11: Jednotný európsky dokument</w:t>
      </w:r>
    </w:p>
    <w:bookmarkEnd w:id="22"/>
    <w:p w14:paraId="76EAA957" w14:textId="77777777" w:rsidR="002931DD" w:rsidRDefault="002931DD" w:rsidP="0023526D">
      <w:pPr>
        <w:pStyle w:val="Bezriadkovania"/>
        <w:rPr>
          <w:rFonts w:ascii="Arial" w:hAnsi="Arial" w:cs="Arial"/>
          <w:sz w:val="24"/>
          <w:szCs w:val="24"/>
        </w:rPr>
      </w:pPr>
    </w:p>
    <w:p w14:paraId="49BAB530" w14:textId="1EDBF249" w:rsidR="002328A5" w:rsidRDefault="0023526D" w:rsidP="0023526D">
      <w:pPr>
        <w:pStyle w:val="Bezriadkovania"/>
        <w:rPr>
          <w:rFonts w:ascii="Arial" w:hAnsi="Arial" w:cs="Arial"/>
          <w:sz w:val="24"/>
          <w:szCs w:val="24"/>
        </w:rPr>
      </w:pPr>
      <w:r>
        <w:rPr>
          <w:rFonts w:ascii="Arial" w:hAnsi="Arial" w:cs="Arial"/>
          <w:sz w:val="24"/>
          <w:szCs w:val="24"/>
        </w:rPr>
        <w:t xml:space="preserve">V Trenčíne, dňa </w:t>
      </w:r>
      <w:r w:rsidR="00961B43">
        <w:rPr>
          <w:rFonts w:ascii="Arial" w:hAnsi="Arial" w:cs="Arial"/>
          <w:sz w:val="24"/>
          <w:szCs w:val="24"/>
        </w:rPr>
        <w:t>30.1</w:t>
      </w:r>
      <w:r w:rsidR="0028226D">
        <w:rPr>
          <w:rFonts w:ascii="Arial" w:hAnsi="Arial" w:cs="Arial"/>
          <w:sz w:val="24"/>
          <w:szCs w:val="24"/>
        </w:rPr>
        <w:t>0</w:t>
      </w:r>
      <w:r w:rsidR="00961B43">
        <w:rPr>
          <w:rFonts w:ascii="Arial" w:hAnsi="Arial" w:cs="Arial"/>
          <w:sz w:val="24"/>
          <w:szCs w:val="24"/>
        </w:rPr>
        <w:t>.2026</w:t>
      </w:r>
    </w:p>
    <w:p w14:paraId="27B3B98A" w14:textId="77777777" w:rsidR="0061436C" w:rsidRDefault="0061436C" w:rsidP="0023526D">
      <w:pPr>
        <w:pStyle w:val="Bezriadkovania"/>
        <w:rPr>
          <w:rFonts w:ascii="Arial" w:hAnsi="Arial" w:cs="Arial"/>
          <w:sz w:val="24"/>
          <w:szCs w:val="24"/>
        </w:rPr>
      </w:pPr>
    </w:p>
    <w:p w14:paraId="32A1E14D" w14:textId="77777777" w:rsidR="002328A5" w:rsidRDefault="002328A5" w:rsidP="00744195">
      <w:pPr>
        <w:pStyle w:val="Bezriadkovania"/>
        <w:jc w:val="right"/>
        <w:rPr>
          <w:rFonts w:ascii="Arial" w:hAnsi="Arial" w:cs="Arial"/>
          <w:sz w:val="24"/>
          <w:szCs w:val="24"/>
        </w:rPr>
      </w:pPr>
    </w:p>
    <w:p w14:paraId="5C9B6277" w14:textId="77777777" w:rsidR="002931DD" w:rsidRDefault="002931DD" w:rsidP="00744195">
      <w:pPr>
        <w:pStyle w:val="Bezriadkovania"/>
        <w:jc w:val="right"/>
        <w:rPr>
          <w:rFonts w:ascii="Arial" w:hAnsi="Arial" w:cs="Arial"/>
          <w:sz w:val="24"/>
          <w:szCs w:val="24"/>
        </w:rPr>
      </w:pPr>
    </w:p>
    <w:p w14:paraId="70804931" w14:textId="437460C8" w:rsidR="00744195" w:rsidRDefault="00744195" w:rsidP="00744195">
      <w:pPr>
        <w:pStyle w:val="Bezriadkovania"/>
        <w:jc w:val="right"/>
        <w:rPr>
          <w:rFonts w:ascii="Arial" w:hAnsi="Arial" w:cs="Arial"/>
          <w:sz w:val="24"/>
          <w:szCs w:val="24"/>
        </w:rPr>
      </w:pPr>
      <w:r>
        <w:rPr>
          <w:rFonts w:ascii="Arial" w:hAnsi="Arial" w:cs="Arial"/>
          <w:sz w:val="24"/>
          <w:szCs w:val="24"/>
        </w:rPr>
        <w:t>...........................................................</w:t>
      </w:r>
    </w:p>
    <w:p w14:paraId="04129F05" w14:textId="2D76A718" w:rsidR="000C7957" w:rsidRDefault="00744195" w:rsidP="00744195">
      <w:pPr>
        <w:tabs>
          <w:tab w:val="center" w:pos="5670"/>
        </w:tabs>
        <w:jc w:val="both"/>
        <w:rPr>
          <w:rFonts w:ascii="Arial" w:hAnsi="Arial" w:cs="Arial"/>
          <w:sz w:val="24"/>
          <w:szCs w:val="24"/>
        </w:rPr>
      </w:pPr>
      <w:r>
        <w:rPr>
          <w:rFonts w:ascii="Arial" w:hAnsi="Arial" w:cs="Arial"/>
          <w:sz w:val="24"/>
          <w:szCs w:val="24"/>
        </w:rPr>
        <w:tab/>
      </w:r>
      <w:r w:rsidR="000C7957">
        <w:rPr>
          <w:rFonts w:ascii="Arial" w:hAnsi="Arial" w:cs="Arial"/>
          <w:sz w:val="24"/>
          <w:szCs w:val="24"/>
        </w:rPr>
        <w:tab/>
        <w:t>Mgr. Richard Rybníček</w:t>
      </w:r>
    </w:p>
    <w:p w14:paraId="03198184" w14:textId="57B7E43C" w:rsidR="006E3324" w:rsidRPr="0003322B" w:rsidRDefault="000C7957" w:rsidP="00744195">
      <w:pPr>
        <w:tabs>
          <w:tab w:val="center" w:pos="5670"/>
        </w:tabs>
        <w:jc w:val="both"/>
        <w:rPr>
          <w:rFonts w:ascii="Arial" w:hAnsi="Arial" w:cs="Arial"/>
          <w:sz w:val="24"/>
          <w:szCs w:val="24"/>
        </w:rPr>
      </w:pPr>
      <w:r>
        <w:rPr>
          <w:rFonts w:ascii="Arial" w:hAnsi="Arial" w:cs="Arial"/>
          <w:sz w:val="24"/>
          <w:szCs w:val="24"/>
        </w:rPr>
        <w:tab/>
      </w:r>
      <w:r w:rsidR="00744195">
        <w:rPr>
          <w:rFonts w:ascii="Arial" w:hAnsi="Arial" w:cs="Arial"/>
          <w:sz w:val="24"/>
          <w:szCs w:val="24"/>
        </w:rPr>
        <w:tab/>
        <w:t xml:space="preserve">     </w:t>
      </w:r>
      <w:r>
        <w:rPr>
          <w:rFonts w:ascii="Arial" w:hAnsi="Arial" w:cs="Arial"/>
          <w:sz w:val="24"/>
          <w:szCs w:val="24"/>
        </w:rPr>
        <w:t>primátor mesta</w:t>
      </w:r>
    </w:p>
    <w:p w14:paraId="5B4BAA96" w14:textId="4E487D2D" w:rsidR="005C64D6" w:rsidRDefault="00CA434B" w:rsidP="00744195">
      <w:pPr>
        <w:pStyle w:val="Nadpis2"/>
        <w:spacing w:after="0"/>
        <w:jc w:val="right"/>
      </w:pPr>
      <w:r w:rsidRPr="0003322B">
        <w:br w:type="page"/>
      </w:r>
      <w:r w:rsidR="005C64D6" w:rsidRPr="00B13158">
        <w:lastRenderedPageBreak/>
        <w:t xml:space="preserve">Príloha č. 1: </w:t>
      </w:r>
      <w:r w:rsidR="00FC6FD7" w:rsidRPr="00B13158">
        <w:t>Špecifikácia predmetu nájmu</w:t>
      </w:r>
      <w:r w:rsidR="00B21909" w:rsidRPr="00B13158">
        <w:t xml:space="preserve"> –</w:t>
      </w:r>
      <w:r w:rsidR="00B21909">
        <w:t xml:space="preserve"> autobusové zastávky a </w:t>
      </w:r>
      <w:proofErr w:type="spellStart"/>
      <w:r w:rsidR="00B21909">
        <w:t>cykloprístrešky</w:t>
      </w:r>
      <w:proofErr w:type="spellEnd"/>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5"/>
        <w:gridCol w:w="2726"/>
        <w:gridCol w:w="1549"/>
        <w:gridCol w:w="1257"/>
        <w:gridCol w:w="696"/>
        <w:gridCol w:w="1006"/>
        <w:gridCol w:w="797"/>
        <w:gridCol w:w="992"/>
        <w:gridCol w:w="992"/>
      </w:tblGrid>
      <w:tr w:rsidR="009C31A9" w:rsidRPr="009C31A9" w14:paraId="5AA06051" w14:textId="77777777" w:rsidTr="00110F49">
        <w:trPr>
          <w:trHeight w:val="405"/>
        </w:trPr>
        <w:tc>
          <w:tcPr>
            <w:tcW w:w="475" w:type="dxa"/>
            <w:vMerge w:val="restart"/>
          </w:tcPr>
          <w:p w14:paraId="6075F479" w14:textId="77777777" w:rsidR="009C31A9" w:rsidRPr="009C31A9" w:rsidRDefault="009C31A9" w:rsidP="009C31A9">
            <w:pPr>
              <w:jc w:val="center"/>
              <w:rPr>
                <w:rFonts w:asciiTheme="minorHAnsi" w:hAnsiTheme="minorHAnsi" w:cstheme="minorHAnsi"/>
                <w:b/>
                <w:bCs/>
                <w:color w:val="000000" w:themeColor="text1"/>
                <w:sz w:val="22"/>
                <w:szCs w:val="22"/>
              </w:rPr>
            </w:pPr>
          </w:p>
        </w:tc>
        <w:tc>
          <w:tcPr>
            <w:tcW w:w="2726" w:type="dxa"/>
            <w:vMerge w:val="restart"/>
            <w:vAlign w:val="center"/>
          </w:tcPr>
          <w:p w14:paraId="7E859561" w14:textId="6ED4455D" w:rsidR="009C31A9" w:rsidRPr="009C31A9" w:rsidRDefault="009C31A9" w:rsidP="009C31A9">
            <w:pPr>
              <w:jc w:val="center"/>
              <w:rPr>
                <w:rFonts w:asciiTheme="minorHAnsi" w:hAnsiTheme="minorHAnsi" w:cstheme="minorHAnsi"/>
                <w:b/>
                <w:bCs/>
                <w:color w:val="000000" w:themeColor="text1"/>
                <w:sz w:val="22"/>
                <w:szCs w:val="22"/>
              </w:rPr>
            </w:pPr>
            <w:r w:rsidRPr="009C31A9">
              <w:rPr>
                <w:rFonts w:asciiTheme="minorHAnsi" w:hAnsiTheme="minorHAnsi" w:cstheme="minorHAnsi"/>
                <w:b/>
                <w:bCs/>
                <w:color w:val="000000" w:themeColor="text1"/>
                <w:sz w:val="22"/>
                <w:szCs w:val="22"/>
              </w:rPr>
              <w:t>Názov zastávky</w:t>
            </w:r>
          </w:p>
        </w:tc>
        <w:tc>
          <w:tcPr>
            <w:tcW w:w="1549" w:type="dxa"/>
            <w:vMerge w:val="restart"/>
            <w:vAlign w:val="center"/>
          </w:tcPr>
          <w:p w14:paraId="65C0ADBC" w14:textId="2451C8D1" w:rsidR="009C31A9" w:rsidRPr="009C31A9" w:rsidRDefault="009C31A9" w:rsidP="009C31A9">
            <w:pPr>
              <w:jc w:val="center"/>
              <w:rPr>
                <w:rFonts w:asciiTheme="minorHAnsi" w:hAnsiTheme="minorHAnsi" w:cstheme="minorHAnsi"/>
                <w:b/>
                <w:bCs/>
                <w:color w:val="000000" w:themeColor="text1"/>
                <w:sz w:val="22"/>
                <w:szCs w:val="22"/>
              </w:rPr>
            </w:pPr>
            <w:r w:rsidRPr="009C31A9">
              <w:rPr>
                <w:rFonts w:asciiTheme="minorHAnsi" w:hAnsiTheme="minorHAnsi" w:cstheme="minorHAnsi"/>
                <w:b/>
                <w:bCs/>
                <w:color w:val="000000" w:themeColor="text1"/>
                <w:sz w:val="22"/>
                <w:szCs w:val="22"/>
              </w:rPr>
              <w:t>Ulica</w:t>
            </w:r>
          </w:p>
        </w:tc>
        <w:tc>
          <w:tcPr>
            <w:tcW w:w="1257" w:type="dxa"/>
            <w:vMerge w:val="restart"/>
            <w:vAlign w:val="center"/>
          </w:tcPr>
          <w:p w14:paraId="2BD5FD1C" w14:textId="38BB151E" w:rsidR="009C31A9" w:rsidRDefault="009C31A9" w:rsidP="009C31A9">
            <w:pPr>
              <w:jc w:val="cente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Katastrálne územie</w:t>
            </w:r>
          </w:p>
        </w:tc>
        <w:tc>
          <w:tcPr>
            <w:tcW w:w="696" w:type="dxa"/>
            <w:vMerge w:val="restart"/>
            <w:vAlign w:val="center"/>
          </w:tcPr>
          <w:p w14:paraId="4B5BDFA8" w14:textId="070CFB9E" w:rsidR="009C31A9" w:rsidRDefault="009C31A9" w:rsidP="009C31A9">
            <w:pPr>
              <w:jc w:val="cente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LV</w:t>
            </w:r>
          </w:p>
        </w:tc>
        <w:tc>
          <w:tcPr>
            <w:tcW w:w="1006" w:type="dxa"/>
            <w:vMerge w:val="restart"/>
            <w:vAlign w:val="center"/>
          </w:tcPr>
          <w:p w14:paraId="1EA00A9F" w14:textId="441C011E" w:rsidR="009C31A9" w:rsidRDefault="009C31A9" w:rsidP="009C31A9">
            <w:pPr>
              <w:jc w:val="cente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CKN</w:t>
            </w:r>
          </w:p>
        </w:tc>
        <w:tc>
          <w:tcPr>
            <w:tcW w:w="797" w:type="dxa"/>
            <w:vMerge w:val="restart"/>
            <w:vAlign w:val="center"/>
          </w:tcPr>
          <w:p w14:paraId="7CC44063" w14:textId="1E8FA2DD" w:rsidR="009C31A9" w:rsidRDefault="009C31A9" w:rsidP="009C31A9">
            <w:pPr>
              <w:jc w:val="cente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EKN</w:t>
            </w:r>
          </w:p>
        </w:tc>
        <w:tc>
          <w:tcPr>
            <w:tcW w:w="1984" w:type="dxa"/>
            <w:gridSpan w:val="2"/>
            <w:vAlign w:val="center"/>
          </w:tcPr>
          <w:p w14:paraId="2ECBC70F" w14:textId="6C342EA7" w:rsidR="009C31A9" w:rsidRPr="009C31A9" w:rsidRDefault="009C31A9" w:rsidP="009C31A9">
            <w:pPr>
              <w:jc w:val="cente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Súradnice</w:t>
            </w:r>
          </w:p>
        </w:tc>
      </w:tr>
      <w:tr w:rsidR="009C31A9" w:rsidRPr="009C31A9" w14:paraId="2B7AC4F1" w14:textId="77777777" w:rsidTr="00110F49">
        <w:trPr>
          <w:trHeight w:val="357"/>
        </w:trPr>
        <w:tc>
          <w:tcPr>
            <w:tcW w:w="475" w:type="dxa"/>
            <w:vMerge/>
          </w:tcPr>
          <w:p w14:paraId="6F0A08C6" w14:textId="77777777" w:rsidR="009C31A9" w:rsidRPr="009C31A9" w:rsidRDefault="009C31A9" w:rsidP="009C31A9">
            <w:pPr>
              <w:jc w:val="center"/>
              <w:rPr>
                <w:rFonts w:asciiTheme="minorHAnsi" w:hAnsiTheme="minorHAnsi" w:cstheme="minorHAnsi"/>
                <w:b/>
                <w:bCs/>
                <w:color w:val="000000" w:themeColor="text1"/>
                <w:sz w:val="22"/>
                <w:szCs w:val="22"/>
              </w:rPr>
            </w:pPr>
          </w:p>
        </w:tc>
        <w:tc>
          <w:tcPr>
            <w:tcW w:w="2726" w:type="dxa"/>
            <w:vMerge/>
            <w:vAlign w:val="center"/>
            <w:hideMark/>
          </w:tcPr>
          <w:p w14:paraId="0B67521C" w14:textId="2830B12E" w:rsidR="009C31A9" w:rsidRPr="009C31A9" w:rsidRDefault="009C31A9" w:rsidP="009C31A9">
            <w:pPr>
              <w:jc w:val="center"/>
              <w:rPr>
                <w:rFonts w:asciiTheme="minorHAnsi" w:hAnsiTheme="minorHAnsi" w:cstheme="minorHAnsi"/>
                <w:b/>
                <w:bCs/>
                <w:color w:val="000000" w:themeColor="text1"/>
                <w:sz w:val="22"/>
                <w:szCs w:val="22"/>
              </w:rPr>
            </w:pPr>
          </w:p>
        </w:tc>
        <w:tc>
          <w:tcPr>
            <w:tcW w:w="1549" w:type="dxa"/>
            <w:vMerge/>
            <w:vAlign w:val="center"/>
            <w:hideMark/>
          </w:tcPr>
          <w:p w14:paraId="15C5A11D" w14:textId="2D580202" w:rsidR="009C31A9" w:rsidRPr="009C31A9" w:rsidRDefault="009C31A9" w:rsidP="009C31A9">
            <w:pPr>
              <w:jc w:val="center"/>
              <w:rPr>
                <w:rFonts w:asciiTheme="minorHAnsi" w:hAnsiTheme="minorHAnsi" w:cstheme="minorHAnsi"/>
                <w:b/>
                <w:bCs/>
                <w:color w:val="000000" w:themeColor="text1"/>
                <w:sz w:val="22"/>
                <w:szCs w:val="22"/>
              </w:rPr>
            </w:pPr>
          </w:p>
        </w:tc>
        <w:tc>
          <w:tcPr>
            <w:tcW w:w="1257" w:type="dxa"/>
            <w:vMerge/>
            <w:vAlign w:val="center"/>
            <w:hideMark/>
          </w:tcPr>
          <w:p w14:paraId="59C29E11" w14:textId="388A9D23" w:rsidR="009C31A9" w:rsidRPr="009C31A9" w:rsidRDefault="009C31A9" w:rsidP="009C31A9">
            <w:pPr>
              <w:jc w:val="center"/>
              <w:rPr>
                <w:rFonts w:asciiTheme="minorHAnsi" w:hAnsiTheme="minorHAnsi" w:cstheme="minorHAnsi"/>
                <w:b/>
                <w:bCs/>
                <w:color w:val="000000" w:themeColor="text1"/>
                <w:sz w:val="22"/>
                <w:szCs w:val="22"/>
              </w:rPr>
            </w:pPr>
          </w:p>
        </w:tc>
        <w:tc>
          <w:tcPr>
            <w:tcW w:w="696" w:type="dxa"/>
            <w:vMerge/>
            <w:vAlign w:val="center"/>
            <w:hideMark/>
          </w:tcPr>
          <w:p w14:paraId="1A36C56C" w14:textId="3E871222" w:rsidR="009C31A9" w:rsidRPr="009C31A9" w:rsidRDefault="009C31A9" w:rsidP="009C31A9">
            <w:pPr>
              <w:jc w:val="center"/>
              <w:rPr>
                <w:rFonts w:asciiTheme="minorHAnsi" w:hAnsiTheme="minorHAnsi" w:cstheme="minorHAnsi"/>
                <w:b/>
                <w:bCs/>
                <w:color w:val="000000" w:themeColor="text1"/>
                <w:sz w:val="22"/>
                <w:szCs w:val="22"/>
              </w:rPr>
            </w:pPr>
          </w:p>
        </w:tc>
        <w:tc>
          <w:tcPr>
            <w:tcW w:w="1006" w:type="dxa"/>
            <w:vMerge/>
            <w:vAlign w:val="center"/>
            <w:hideMark/>
          </w:tcPr>
          <w:p w14:paraId="42409281" w14:textId="7E3EA3BA" w:rsidR="009C31A9" w:rsidRPr="009C31A9" w:rsidRDefault="009C31A9" w:rsidP="009C31A9">
            <w:pPr>
              <w:jc w:val="center"/>
              <w:rPr>
                <w:rFonts w:asciiTheme="minorHAnsi" w:hAnsiTheme="minorHAnsi" w:cstheme="minorHAnsi"/>
                <w:b/>
                <w:bCs/>
                <w:color w:val="000000" w:themeColor="text1"/>
                <w:sz w:val="22"/>
                <w:szCs w:val="22"/>
              </w:rPr>
            </w:pPr>
          </w:p>
        </w:tc>
        <w:tc>
          <w:tcPr>
            <w:tcW w:w="797" w:type="dxa"/>
            <w:vMerge/>
            <w:vAlign w:val="center"/>
            <w:hideMark/>
          </w:tcPr>
          <w:p w14:paraId="424149A3" w14:textId="39DAEBAA" w:rsidR="009C31A9" w:rsidRPr="009C31A9" w:rsidRDefault="009C31A9" w:rsidP="009C31A9">
            <w:pPr>
              <w:jc w:val="center"/>
              <w:rPr>
                <w:rFonts w:asciiTheme="minorHAnsi" w:hAnsiTheme="minorHAnsi" w:cstheme="minorHAnsi"/>
                <w:b/>
                <w:bCs/>
                <w:color w:val="000000" w:themeColor="text1"/>
                <w:sz w:val="22"/>
                <w:szCs w:val="22"/>
              </w:rPr>
            </w:pPr>
          </w:p>
        </w:tc>
        <w:tc>
          <w:tcPr>
            <w:tcW w:w="992" w:type="dxa"/>
            <w:vAlign w:val="center"/>
            <w:hideMark/>
          </w:tcPr>
          <w:p w14:paraId="5DB2C5D5" w14:textId="77777777" w:rsidR="009C31A9" w:rsidRPr="009C31A9" w:rsidRDefault="009C31A9" w:rsidP="009C31A9">
            <w:pPr>
              <w:jc w:val="center"/>
              <w:rPr>
                <w:rFonts w:asciiTheme="minorHAnsi" w:hAnsiTheme="minorHAnsi" w:cstheme="minorHAnsi"/>
                <w:b/>
                <w:bCs/>
                <w:color w:val="000000" w:themeColor="text1"/>
                <w:sz w:val="22"/>
                <w:szCs w:val="22"/>
              </w:rPr>
            </w:pPr>
            <w:r w:rsidRPr="009C31A9">
              <w:rPr>
                <w:rFonts w:asciiTheme="minorHAnsi" w:hAnsiTheme="minorHAnsi" w:cstheme="minorHAnsi"/>
                <w:b/>
                <w:bCs/>
                <w:color w:val="000000" w:themeColor="text1"/>
                <w:sz w:val="22"/>
                <w:szCs w:val="22"/>
              </w:rPr>
              <w:t>x</w:t>
            </w:r>
          </w:p>
        </w:tc>
        <w:tc>
          <w:tcPr>
            <w:tcW w:w="992" w:type="dxa"/>
            <w:vAlign w:val="center"/>
            <w:hideMark/>
          </w:tcPr>
          <w:p w14:paraId="2E5C717E" w14:textId="77777777" w:rsidR="009C31A9" w:rsidRPr="009C31A9" w:rsidRDefault="009C31A9" w:rsidP="009C31A9">
            <w:pPr>
              <w:jc w:val="center"/>
              <w:rPr>
                <w:rFonts w:asciiTheme="minorHAnsi" w:hAnsiTheme="minorHAnsi" w:cstheme="minorHAnsi"/>
                <w:b/>
                <w:bCs/>
                <w:color w:val="000000" w:themeColor="text1"/>
                <w:sz w:val="22"/>
                <w:szCs w:val="22"/>
              </w:rPr>
            </w:pPr>
            <w:r w:rsidRPr="009C31A9">
              <w:rPr>
                <w:rFonts w:asciiTheme="minorHAnsi" w:hAnsiTheme="minorHAnsi" w:cstheme="minorHAnsi"/>
                <w:b/>
                <w:bCs/>
                <w:color w:val="000000" w:themeColor="text1"/>
                <w:sz w:val="22"/>
                <w:szCs w:val="22"/>
              </w:rPr>
              <w:t>y</w:t>
            </w:r>
          </w:p>
        </w:tc>
      </w:tr>
      <w:tr w:rsidR="00E470E0" w:rsidRPr="009C31A9" w14:paraId="7C9F3DE8" w14:textId="77777777" w:rsidTr="00044AFB">
        <w:trPr>
          <w:trHeight w:val="300"/>
        </w:trPr>
        <w:tc>
          <w:tcPr>
            <w:tcW w:w="475" w:type="dxa"/>
            <w:vAlign w:val="center"/>
          </w:tcPr>
          <w:p w14:paraId="5E4469B3" w14:textId="1BFA630E"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w:t>
            </w:r>
          </w:p>
        </w:tc>
        <w:tc>
          <w:tcPr>
            <w:tcW w:w="2726" w:type="dxa"/>
            <w:tcBorders>
              <w:top w:val="nil"/>
              <w:left w:val="single" w:sz="4" w:space="0" w:color="auto"/>
              <w:bottom w:val="single" w:sz="4" w:space="0" w:color="auto"/>
              <w:right w:val="single" w:sz="4" w:space="0" w:color="auto"/>
            </w:tcBorders>
            <w:vAlign w:val="bottom"/>
          </w:tcPr>
          <w:p w14:paraId="1FE2270C" w14:textId="6E2153C7" w:rsidR="00E470E0" w:rsidRPr="009C31A9" w:rsidRDefault="00E470E0" w:rsidP="00E470E0">
            <w:pPr>
              <w:rPr>
                <w:rFonts w:ascii="Aptos Narrow" w:hAnsi="Aptos Narrow"/>
                <w:color w:val="000000"/>
                <w:sz w:val="22"/>
                <w:szCs w:val="22"/>
              </w:rPr>
            </w:pPr>
            <w:r>
              <w:rPr>
                <w:rFonts w:ascii="Calibri" w:hAnsi="Calibri" w:cs="Calibri"/>
                <w:sz w:val="22"/>
                <w:szCs w:val="22"/>
              </w:rPr>
              <w:t>28. októbra (smer Centrum)</w:t>
            </w:r>
          </w:p>
        </w:tc>
        <w:tc>
          <w:tcPr>
            <w:tcW w:w="1549" w:type="dxa"/>
            <w:tcBorders>
              <w:top w:val="nil"/>
              <w:left w:val="single" w:sz="4" w:space="0" w:color="auto"/>
              <w:bottom w:val="single" w:sz="4" w:space="0" w:color="auto"/>
              <w:right w:val="single" w:sz="4" w:space="0" w:color="auto"/>
            </w:tcBorders>
            <w:vAlign w:val="bottom"/>
          </w:tcPr>
          <w:p w14:paraId="4200B480" w14:textId="31EC81EA"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Soblahovská</w:t>
            </w:r>
            <w:proofErr w:type="spellEnd"/>
          </w:p>
        </w:tc>
        <w:tc>
          <w:tcPr>
            <w:tcW w:w="1257" w:type="dxa"/>
            <w:tcBorders>
              <w:top w:val="nil"/>
              <w:left w:val="single" w:sz="4" w:space="0" w:color="auto"/>
              <w:bottom w:val="single" w:sz="4" w:space="0" w:color="auto"/>
              <w:right w:val="single" w:sz="4" w:space="0" w:color="auto"/>
            </w:tcBorders>
            <w:vAlign w:val="bottom"/>
          </w:tcPr>
          <w:p w14:paraId="301974BB" w14:textId="51EB16CA"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5BA008CB" w14:textId="2E033DDF"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257E2BF0" w14:textId="3242B51F" w:rsidR="00E470E0" w:rsidRPr="009C31A9" w:rsidRDefault="00E470E0" w:rsidP="00E470E0">
            <w:pPr>
              <w:rPr>
                <w:rFonts w:ascii="Aptos Narrow" w:hAnsi="Aptos Narrow"/>
                <w:color w:val="000000"/>
                <w:sz w:val="22"/>
                <w:szCs w:val="22"/>
              </w:rPr>
            </w:pPr>
            <w:r>
              <w:rPr>
                <w:rFonts w:ascii="Calibri" w:hAnsi="Calibri" w:cs="Calibri"/>
                <w:sz w:val="22"/>
                <w:szCs w:val="22"/>
              </w:rPr>
              <w:t>2009/29</w:t>
            </w:r>
          </w:p>
        </w:tc>
        <w:tc>
          <w:tcPr>
            <w:tcW w:w="797" w:type="dxa"/>
            <w:tcBorders>
              <w:top w:val="nil"/>
              <w:left w:val="single" w:sz="4" w:space="0" w:color="auto"/>
              <w:bottom w:val="single" w:sz="4" w:space="0" w:color="auto"/>
              <w:right w:val="single" w:sz="4" w:space="0" w:color="auto"/>
            </w:tcBorders>
            <w:vAlign w:val="bottom"/>
          </w:tcPr>
          <w:p w14:paraId="74686802" w14:textId="41B62F20"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single" w:sz="8" w:space="0" w:color="auto"/>
              <w:left w:val="single" w:sz="8" w:space="0" w:color="auto"/>
              <w:bottom w:val="single" w:sz="4" w:space="0" w:color="auto"/>
              <w:right w:val="single" w:sz="4" w:space="0" w:color="auto"/>
            </w:tcBorders>
            <w:vAlign w:val="bottom"/>
          </w:tcPr>
          <w:p w14:paraId="646AFC0D" w14:textId="6047396B" w:rsidR="00E470E0" w:rsidRPr="009C31A9" w:rsidRDefault="00E470E0" w:rsidP="00E470E0">
            <w:pPr>
              <w:rPr>
                <w:rFonts w:ascii="Aptos Narrow" w:hAnsi="Aptos Narrow"/>
                <w:color w:val="000000"/>
                <w:sz w:val="22"/>
                <w:szCs w:val="22"/>
              </w:rPr>
            </w:pPr>
            <w:r>
              <w:rPr>
                <w:rFonts w:ascii="Calibri" w:hAnsi="Calibri" w:cs="Calibri"/>
                <w:sz w:val="22"/>
                <w:szCs w:val="22"/>
              </w:rPr>
              <w:t>18.03433</w:t>
            </w:r>
          </w:p>
        </w:tc>
        <w:tc>
          <w:tcPr>
            <w:tcW w:w="992" w:type="dxa"/>
            <w:tcBorders>
              <w:top w:val="single" w:sz="8" w:space="0" w:color="auto"/>
              <w:left w:val="nil"/>
              <w:bottom w:val="single" w:sz="4" w:space="0" w:color="auto"/>
              <w:right w:val="single" w:sz="8" w:space="0" w:color="auto"/>
            </w:tcBorders>
            <w:vAlign w:val="bottom"/>
          </w:tcPr>
          <w:p w14:paraId="77546B24" w14:textId="76B67ECC" w:rsidR="00E470E0" w:rsidRPr="009C31A9" w:rsidRDefault="00E470E0" w:rsidP="00E470E0">
            <w:pPr>
              <w:rPr>
                <w:rFonts w:ascii="Aptos Narrow" w:hAnsi="Aptos Narrow"/>
                <w:color w:val="000000"/>
                <w:sz w:val="22"/>
                <w:szCs w:val="22"/>
              </w:rPr>
            </w:pPr>
            <w:r>
              <w:rPr>
                <w:rFonts w:ascii="Calibri" w:hAnsi="Calibri" w:cs="Calibri"/>
                <w:sz w:val="22"/>
                <w:szCs w:val="22"/>
              </w:rPr>
              <w:t>48.8818</w:t>
            </w:r>
          </w:p>
        </w:tc>
      </w:tr>
      <w:tr w:rsidR="00E470E0" w:rsidRPr="009C31A9" w14:paraId="09E85808" w14:textId="77777777" w:rsidTr="00044AFB">
        <w:trPr>
          <w:trHeight w:val="300"/>
        </w:trPr>
        <w:tc>
          <w:tcPr>
            <w:tcW w:w="475" w:type="dxa"/>
            <w:vAlign w:val="center"/>
          </w:tcPr>
          <w:p w14:paraId="3B57A0EC" w14:textId="6FB6C91B"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2</w:t>
            </w:r>
          </w:p>
        </w:tc>
        <w:tc>
          <w:tcPr>
            <w:tcW w:w="2726" w:type="dxa"/>
            <w:tcBorders>
              <w:top w:val="nil"/>
              <w:left w:val="single" w:sz="4" w:space="0" w:color="auto"/>
              <w:bottom w:val="single" w:sz="4" w:space="0" w:color="auto"/>
              <w:right w:val="single" w:sz="4" w:space="0" w:color="auto"/>
            </w:tcBorders>
            <w:vAlign w:val="bottom"/>
          </w:tcPr>
          <w:p w14:paraId="0416FAFA" w14:textId="507FBA98" w:rsidR="00E470E0" w:rsidRPr="009C31A9" w:rsidRDefault="00E470E0" w:rsidP="00E470E0">
            <w:pPr>
              <w:rPr>
                <w:rFonts w:ascii="Aptos Narrow" w:hAnsi="Aptos Narrow"/>
                <w:color w:val="000000"/>
                <w:sz w:val="22"/>
                <w:szCs w:val="22"/>
              </w:rPr>
            </w:pPr>
            <w:r>
              <w:rPr>
                <w:rFonts w:ascii="Calibri" w:hAnsi="Calibri" w:cs="Calibri"/>
                <w:sz w:val="22"/>
                <w:szCs w:val="22"/>
              </w:rPr>
              <w:t>28. októbra (smer Juh)</w:t>
            </w:r>
          </w:p>
        </w:tc>
        <w:tc>
          <w:tcPr>
            <w:tcW w:w="1549" w:type="dxa"/>
            <w:tcBorders>
              <w:top w:val="nil"/>
              <w:left w:val="single" w:sz="4" w:space="0" w:color="auto"/>
              <w:bottom w:val="single" w:sz="4" w:space="0" w:color="auto"/>
              <w:right w:val="single" w:sz="4" w:space="0" w:color="auto"/>
            </w:tcBorders>
            <w:vAlign w:val="bottom"/>
          </w:tcPr>
          <w:p w14:paraId="00A6E885" w14:textId="262B56E7"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Soblahovská</w:t>
            </w:r>
            <w:proofErr w:type="spellEnd"/>
          </w:p>
        </w:tc>
        <w:tc>
          <w:tcPr>
            <w:tcW w:w="1257" w:type="dxa"/>
            <w:tcBorders>
              <w:top w:val="nil"/>
              <w:left w:val="single" w:sz="4" w:space="0" w:color="auto"/>
              <w:bottom w:val="single" w:sz="4" w:space="0" w:color="auto"/>
              <w:right w:val="single" w:sz="4" w:space="0" w:color="auto"/>
            </w:tcBorders>
            <w:vAlign w:val="bottom"/>
          </w:tcPr>
          <w:p w14:paraId="1E32E36D" w14:textId="2D200EE1"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214B8D6A" w14:textId="5E778F16"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6A7CDF0E" w14:textId="4A9A535E" w:rsidR="00E470E0" w:rsidRPr="009C31A9" w:rsidRDefault="00E470E0" w:rsidP="00E470E0">
            <w:pPr>
              <w:rPr>
                <w:rFonts w:ascii="Aptos Narrow" w:hAnsi="Aptos Narrow"/>
                <w:color w:val="000000"/>
                <w:sz w:val="22"/>
                <w:szCs w:val="22"/>
              </w:rPr>
            </w:pPr>
            <w:r>
              <w:rPr>
                <w:rFonts w:ascii="Calibri" w:hAnsi="Calibri" w:cs="Calibri"/>
                <w:sz w:val="22"/>
                <w:szCs w:val="22"/>
              </w:rPr>
              <w:t>1856/1</w:t>
            </w:r>
          </w:p>
        </w:tc>
        <w:tc>
          <w:tcPr>
            <w:tcW w:w="797" w:type="dxa"/>
            <w:tcBorders>
              <w:top w:val="nil"/>
              <w:left w:val="single" w:sz="4" w:space="0" w:color="auto"/>
              <w:bottom w:val="single" w:sz="4" w:space="0" w:color="auto"/>
              <w:right w:val="single" w:sz="4" w:space="0" w:color="auto"/>
            </w:tcBorders>
            <w:vAlign w:val="bottom"/>
          </w:tcPr>
          <w:p w14:paraId="5385FF7A" w14:textId="3A7B4B1E"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56A6D651" w14:textId="62C853BD" w:rsidR="00E470E0" w:rsidRPr="009C31A9" w:rsidRDefault="00E470E0" w:rsidP="00E470E0">
            <w:pPr>
              <w:rPr>
                <w:rFonts w:ascii="Aptos Narrow" w:hAnsi="Aptos Narrow"/>
                <w:color w:val="000000"/>
                <w:sz w:val="22"/>
                <w:szCs w:val="22"/>
              </w:rPr>
            </w:pPr>
            <w:r>
              <w:rPr>
                <w:rFonts w:ascii="Calibri" w:hAnsi="Calibri" w:cs="Calibri"/>
                <w:sz w:val="22"/>
                <w:szCs w:val="22"/>
              </w:rPr>
              <w:t>18.03397</w:t>
            </w:r>
          </w:p>
        </w:tc>
        <w:tc>
          <w:tcPr>
            <w:tcW w:w="992" w:type="dxa"/>
            <w:tcBorders>
              <w:top w:val="nil"/>
              <w:left w:val="nil"/>
              <w:bottom w:val="single" w:sz="4" w:space="0" w:color="auto"/>
              <w:right w:val="single" w:sz="8" w:space="0" w:color="auto"/>
            </w:tcBorders>
            <w:vAlign w:val="bottom"/>
          </w:tcPr>
          <w:p w14:paraId="5978C9F3" w14:textId="7C6B8AC6" w:rsidR="00E470E0" w:rsidRPr="009C31A9" w:rsidRDefault="00E470E0" w:rsidP="00E470E0">
            <w:pPr>
              <w:rPr>
                <w:rFonts w:ascii="Aptos Narrow" w:hAnsi="Aptos Narrow"/>
                <w:color w:val="000000"/>
                <w:sz w:val="22"/>
                <w:szCs w:val="22"/>
              </w:rPr>
            </w:pPr>
            <w:r>
              <w:rPr>
                <w:rFonts w:ascii="Calibri" w:hAnsi="Calibri" w:cs="Calibri"/>
                <w:sz w:val="22"/>
                <w:szCs w:val="22"/>
              </w:rPr>
              <w:t>48.88224</w:t>
            </w:r>
          </w:p>
        </w:tc>
      </w:tr>
      <w:tr w:rsidR="00E470E0" w:rsidRPr="009C31A9" w14:paraId="41000DD6" w14:textId="77777777" w:rsidTr="00044AFB">
        <w:trPr>
          <w:trHeight w:val="300"/>
        </w:trPr>
        <w:tc>
          <w:tcPr>
            <w:tcW w:w="475" w:type="dxa"/>
            <w:vAlign w:val="center"/>
          </w:tcPr>
          <w:p w14:paraId="495F2656" w14:textId="524DF36A"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3</w:t>
            </w:r>
          </w:p>
        </w:tc>
        <w:tc>
          <w:tcPr>
            <w:tcW w:w="2726" w:type="dxa"/>
            <w:tcBorders>
              <w:top w:val="nil"/>
              <w:left w:val="single" w:sz="4" w:space="0" w:color="auto"/>
              <w:bottom w:val="single" w:sz="4" w:space="0" w:color="auto"/>
              <w:right w:val="single" w:sz="4" w:space="0" w:color="auto"/>
            </w:tcBorders>
            <w:vAlign w:val="bottom"/>
          </w:tcPr>
          <w:p w14:paraId="3185DBD6" w14:textId="0A41D871" w:rsidR="00E470E0" w:rsidRPr="009C31A9" w:rsidRDefault="00E470E0" w:rsidP="00E470E0">
            <w:pPr>
              <w:rPr>
                <w:rFonts w:ascii="Aptos Narrow" w:hAnsi="Aptos Narrow"/>
                <w:color w:val="000000"/>
                <w:sz w:val="22"/>
                <w:szCs w:val="22"/>
              </w:rPr>
            </w:pPr>
            <w:r>
              <w:rPr>
                <w:rFonts w:ascii="Calibri" w:hAnsi="Calibri" w:cs="Calibri"/>
                <w:sz w:val="22"/>
                <w:szCs w:val="22"/>
              </w:rPr>
              <w:t>AKEBONO (PP)</w:t>
            </w:r>
          </w:p>
        </w:tc>
        <w:tc>
          <w:tcPr>
            <w:tcW w:w="1549" w:type="dxa"/>
            <w:tcBorders>
              <w:top w:val="nil"/>
              <w:left w:val="single" w:sz="4" w:space="0" w:color="auto"/>
              <w:bottom w:val="single" w:sz="4" w:space="0" w:color="auto"/>
              <w:right w:val="single" w:sz="4" w:space="0" w:color="auto"/>
            </w:tcBorders>
            <w:vAlign w:val="bottom"/>
          </w:tcPr>
          <w:p w14:paraId="774F6BAB" w14:textId="22DF5B78" w:rsidR="00E470E0" w:rsidRPr="009C31A9" w:rsidRDefault="00E470E0" w:rsidP="00E470E0">
            <w:pPr>
              <w:rPr>
                <w:rFonts w:ascii="Aptos Narrow" w:hAnsi="Aptos Narrow"/>
                <w:color w:val="000000"/>
                <w:sz w:val="22"/>
                <w:szCs w:val="22"/>
              </w:rPr>
            </w:pPr>
            <w:r>
              <w:rPr>
                <w:rFonts w:ascii="Calibri" w:hAnsi="Calibri" w:cs="Calibri"/>
                <w:sz w:val="22"/>
                <w:szCs w:val="22"/>
              </w:rPr>
              <w:t>Bratislavská</w:t>
            </w:r>
          </w:p>
        </w:tc>
        <w:tc>
          <w:tcPr>
            <w:tcW w:w="1257" w:type="dxa"/>
            <w:tcBorders>
              <w:top w:val="nil"/>
              <w:left w:val="single" w:sz="4" w:space="0" w:color="auto"/>
              <w:bottom w:val="single" w:sz="4" w:space="0" w:color="auto"/>
              <w:right w:val="single" w:sz="4" w:space="0" w:color="auto"/>
            </w:tcBorders>
            <w:vAlign w:val="bottom"/>
          </w:tcPr>
          <w:p w14:paraId="3CE2718A" w14:textId="6B09D8FE" w:rsidR="00E470E0" w:rsidRPr="009C31A9" w:rsidRDefault="00E470E0" w:rsidP="00E470E0">
            <w:pPr>
              <w:rPr>
                <w:rFonts w:ascii="Aptos Narrow" w:hAnsi="Aptos Narrow"/>
                <w:color w:val="000000"/>
                <w:sz w:val="22"/>
                <w:szCs w:val="22"/>
              </w:rPr>
            </w:pPr>
            <w:r>
              <w:rPr>
                <w:rFonts w:ascii="Calibri" w:hAnsi="Calibri" w:cs="Calibri"/>
                <w:sz w:val="22"/>
                <w:szCs w:val="22"/>
              </w:rPr>
              <w:t>Záblatie</w:t>
            </w:r>
          </w:p>
        </w:tc>
        <w:tc>
          <w:tcPr>
            <w:tcW w:w="696" w:type="dxa"/>
            <w:tcBorders>
              <w:top w:val="nil"/>
              <w:left w:val="single" w:sz="4" w:space="0" w:color="auto"/>
              <w:bottom w:val="single" w:sz="4" w:space="0" w:color="auto"/>
              <w:right w:val="single" w:sz="4" w:space="0" w:color="auto"/>
            </w:tcBorders>
            <w:vAlign w:val="bottom"/>
          </w:tcPr>
          <w:p w14:paraId="562A7CB2" w14:textId="769B9951" w:rsidR="00E470E0" w:rsidRPr="009C31A9" w:rsidRDefault="00E470E0" w:rsidP="00E470E0">
            <w:pPr>
              <w:rPr>
                <w:rFonts w:ascii="Aptos Narrow" w:hAnsi="Aptos Narrow"/>
                <w:color w:val="000000"/>
                <w:sz w:val="22"/>
                <w:szCs w:val="22"/>
              </w:rPr>
            </w:pPr>
            <w:r>
              <w:rPr>
                <w:rFonts w:ascii="Calibri" w:hAnsi="Calibri" w:cs="Calibri"/>
                <w:sz w:val="22"/>
                <w:szCs w:val="22"/>
              </w:rPr>
              <w:t>2247</w:t>
            </w:r>
          </w:p>
        </w:tc>
        <w:tc>
          <w:tcPr>
            <w:tcW w:w="1006" w:type="dxa"/>
            <w:tcBorders>
              <w:top w:val="nil"/>
              <w:left w:val="single" w:sz="4" w:space="0" w:color="auto"/>
              <w:bottom w:val="single" w:sz="4" w:space="0" w:color="auto"/>
              <w:right w:val="single" w:sz="4" w:space="0" w:color="auto"/>
            </w:tcBorders>
            <w:vAlign w:val="bottom"/>
          </w:tcPr>
          <w:p w14:paraId="36FE9008" w14:textId="622CE1FD" w:rsidR="00E470E0" w:rsidRPr="009C31A9" w:rsidRDefault="00E470E0" w:rsidP="00E470E0">
            <w:pPr>
              <w:rPr>
                <w:rFonts w:ascii="Aptos Narrow" w:hAnsi="Aptos Narrow"/>
                <w:color w:val="000000"/>
                <w:sz w:val="22"/>
                <w:szCs w:val="22"/>
              </w:rPr>
            </w:pPr>
            <w:r>
              <w:rPr>
                <w:rFonts w:ascii="Calibri" w:hAnsi="Calibri" w:cs="Calibri"/>
                <w:sz w:val="22"/>
                <w:szCs w:val="22"/>
              </w:rPr>
              <w:t>815/97</w:t>
            </w:r>
          </w:p>
        </w:tc>
        <w:tc>
          <w:tcPr>
            <w:tcW w:w="797" w:type="dxa"/>
            <w:tcBorders>
              <w:top w:val="nil"/>
              <w:left w:val="single" w:sz="4" w:space="0" w:color="auto"/>
              <w:bottom w:val="single" w:sz="4" w:space="0" w:color="auto"/>
              <w:right w:val="single" w:sz="4" w:space="0" w:color="auto"/>
            </w:tcBorders>
            <w:vAlign w:val="bottom"/>
          </w:tcPr>
          <w:p w14:paraId="5EE854CD" w14:textId="6720BCF2"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120A2AC5" w14:textId="59662BCA" w:rsidR="00E470E0" w:rsidRPr="009C31A9" w:rsidRDefault="00E470E0" w:rsidP="00E470E0">
            <w:pPr>
              <w:rPr>
                <w:rFonts w:ascii="Aptos Narrow" w:hAnsi="Aptos Narrow"/>
                <w:color w:val="000000"/>
                <w:sz w:val="22"/>
                <w:szCs w:val="22"/>
              </w:rPr>
            </w:pPr>
            <w:r>
              <w:rPr>
                <w:rFonts w:ascii="Calibri" w:hAnsi="Calibri" w:cs="Calibri"/>
                <w:sz w:val="22"/>
                <w:szCs w:val="22"/>
              </w:rPr>
              <w:t>17.99809</w:t>
            </w:r>
          </w:p>
        </w:tc>
        <w:tc>
          <w:tcPr>
            <w:tcW w:w="992" w:type="dxa"/>
            <w:tcBorders>
              <w:top w:val="nil"/>
              <w:left w:val="nil"/>
              <w:bottom w:val="single" w:sz="4" w:space="0" w:color="auto"/>
              <w:right w:val="single" w:sz="8" w:space="0" w:color="auto"/>
            </w:tcBorders>
            <w:vAlign w:val="bottom"/>
          </w:tcPr>
          <w:p w14:paraId="2B17896E" w14:textId="18B44FD1" w:rsidR="00E470E0" w:rsidRPr="009C31A9" w:rsidRDefault="00E470E0" w:rsidP="00E470E0">
            <w:pPr>
              <w:rPr>
                <w:rFonts w:ascii="Aptos Narrow" w:hAnsi="Aptos Narrow"/>
                <w:color w:val="000000"/>
                <w:sz w:val="22"/>
                <w:szCs w:val="22"/>
              </w:rPr>
            </w:pPr>
            <w:r>
              <w:rPr>
                <w:rFonts w:ascii="Calibri" w:hAnsi="Calibri" w:cs="Calibri"/>
                <w:sz w:val="22"/>
                <w:szCs w:val="22"/>
              </w:rPr>
              <w:t>48.88923</w:t>
            </w:r>
          </w:p>
        </w:tc>
      </w:tr>
      <w:tr w:rsidR="00E470E0" w:rsidRPr="009C31A9" w14:paraId="5BC7A153" w14:textId="77777777" w:rsidTr="00044AFB">
        <w:trPr>
          <w:trHeight w:val="300"/>
        </w:trPr>
        <w:tc>
          <w:tcPr>
            <w:tcW w:w="475" w:type="dxa"/>
            <w:vAlign w:val="center"/>
          </w:tcPr>
          <w:p w14:paraId="7A4315E9" w14:textId="138004D9"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4</w:t>
            </w:r>
          </w:p>
        </w:tc>
        <w:tc>
          <w:tcPr>
            <w:tcW w:w="2726" w:type="dxa"/>
            <w:tcBorders>
              <w:top w:val="nil"/>
              <w:left w:val="single" w:sz="4" w:space="0" w:color="auto"/>
              <w:bottom w:val="single" w:sz="4" w:space="0" w:color="auto"/>
              <w:right w:val="single" w:sz="4" w:space="0" w:color="auto"/>
            </w:tcBorders>
            <w:vAlign w:val="bottom"/>
          </w:tcPr>
          <w:p w14:paraId="3A1FB285" w14:textId="2B35B493"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Akebono</w:t>
            </w:r>
            <w:proofErr w:type="spellEnd"/>
            <w:r>
              <w:rPr>
                <w:rFonts w:ascii="Calibri" w:hAnsi="Calibri" w:cs="Calibri"/>
                <w:sz w:val="22"/>
                <w:szCs w:val="22"/>
              </w:rPr>
              <w:t xml:space="preserve"> (smer Centrum)</w:t>
            </w:r>
          </w:p>
        </w:tc>
        <w:tc>
          <w:tcPr>
            <w:tcW w:w="1549" w:type="dxa"/>
            <w:tcBorders>
              <w:top w:val="nil"/>
              <w:left w:val="single" w:sz="4" w:space="0" w:color="auto"/>
              <w:bottom w:val="single" w:sz="4" w:space="0" w:color="auto"/>
              <w:right w:val="single" w:sz="4" w:space="0" w:color="auto"/>
            </w:tcBorders>
            <w:vAlign w:val="bottom"/>
          </w:tcPr>
          <w:p w14:paraId="6D1061BE" w14:textId="3057C33B" w:rsidR="00E470E0" w:rsidRPr="009C31A9" w:rsidRDefault="00E470E0" w:rsidP="00E470E0">
            <w:pPr>
              <w:rPr>
                <w:rFonts w:ascii="Aptos Narrow" w:hAnsi="Aptos Narrow"/>
                <w:color w:val="000000"/>
                <w:sz w:val="22"/>
                <w:szCs w:val="22"/>
              </w:rPr>
            </w:pPr>
            <w:r>
              <w:rPr>
                <w:rFonts w:ascii="Calibri" w:hAnsi="Calibri" w:cs="Calibri"/>
                <w:sz w:val="22"/>
                <w:szCs w:val="22"/>
              </w:rPr>
              <w:t>Bratislavská</w:t>
            </w:r>
          </w:p>
        </w:tc>
        <w:tc>
          <w:tcPr>
            <w:tcW w:w="1257" w:type="dxa"/>
            <w:tcBorders>
              <w:top w:val="nil"/>
              <w:left w:val="single" w:sz="4" w:space="0" w:color="auto"/>
              <w:bottom w:val="single" w:sz="4" w:space="0" w:color="auto"/>
              <w:right w:val="single" w:sz="4" w:space="0" w:color="auto"/>
            </w:tcBorders>
            <w:vAlign w:val="bottom"/>
          </w:tcPr>
          <w:p w14:paraId="2882B687" w14:textId="064A5893" w:rsidR="00E470E0" w:rsidRPr="009C31A9" w:rsidRDefault="00E470E0" w:rsidP="00E470E0">
            <w:pPr>
              <w:rPr>
                <w:rFonts w:ascii="Aptos Narrow" w:hAnsi="Aptos Narrow"/>
                <w:color w:val="000000"/>
                <w:sz w:val="22"/>
                <w:szCs w:val="22"/>
              </w:rPr>
            </w:pPr>
            <w:r>
              <w:rPr>
                <w:rFonts w:ascii="Calibri" w:hAnsi="Calibri" w:cs="Calibri"/>
                <w:sz w:val="22"/>
                <w:szCs w:val="22"/>
              </w:rPr>
              <w:t>Záblatie</w:t>
            </w:r>
          </w:p>
        </w:tc>
        <w:tc>
          <w:tcPr>
            <w:tcW w:w="696" w:type="dxa"/>
            <w:tcBorders>
              <w:top w:val="nil"/>
              <w:left w:val="single" w:sz="4" w:space="0" w:color="auto"/>
              <w:bottom w:val="single" w:sz="4" w:space="0" w:color="auto"/>
              <w:right w:val="single" w:sz="4" w:space="0" w:color="auto"/>
            </w:tcBorders>
            <w:vAlign w:val="bottom"/>
          </w:tcPr>
          <w:p w14:paraId="39A1204D" w14:textId="52E9C911" w:rsidR="00E470E0" w:rsidRPr="009C31A9" w:rsidRDefault="00E470E0" w:rsidP="00E470E0">
            <w:pPr>
              <w:rPr>
                <w:rFonts w:ascii="Aptos Narrow" w:hAnsi="Aptos Narrow"/>
                <w:color w:val="000000"/>
                <w:sz w:val="22"/>
                <w:szCs w:val="22"/>
              </w:rPr>
            </w:pPr>
            <w:r>
              <w:rPr>
                <w:rFonts w:ascii="Calibri" w:hAnsi="Calibri" w:cs="Calibri"/>
                <w:sz w:val="22"/>
                <w:szCs w:val="22"/>
              </w:rPr>
              <w:t>2247</w:t>
            </w:r>
          </w:p>
        </w:tc>
        <w:tc>
          <w:tcPr>
            <w:tcW w:w="1006" w:type="dxa"/>
            <w:tcBorders>
              <w:top w:val="nil"/>
              <w:left w:val="single" w:sz="4" w:space="0" w:color="auto"/>
              <w:bottom w:val="single" w:sz="4" w:space="0" w:color="auto"/>
              <w:right w:val="single" w:sz="4" w:space="0" w:color="auto"/>
            </w:tcBorders>
            <w:vAlign w:val="bottom"/>
          </w:tcPr>
          <w:p w14:paraId="7560F9D8" w14:textId="1BBAF95D" w:rsidR="00E470E0" w:rsidRPr="009C31A9" w:rsidRDefault="00E470E0" w:rsidP="00E470E0">
            <w:pPr>
              <w:rPr>
                <w:rFonts w:ascii="Aptos Narrow" w:hAnsi="Aptos Narrow"/>
                <w:color w:val="000000"/>
                <w:sz w:val="22"/>
                <w:szCs w:val="22"/>
              </w:rPr>
            </w:pPr>
            <w:r>
              <w:rPr>
                <w:rFonts w:ascii="Calibri" w:hAnsi="Calibri" w:cs="Calibri"/>
                <w:sz w:val="22"/>
                <w:szCs w:val="22"/>
              </w:rPr>
              <w:t>815/65</w:t>
            </w:r>
          </w:p>
        </w:tc>
        <w:tc>
          <w:tcPr>
            <w:tcW w:w="797" w:type="dxa"/>
            <w:tcBorders>
              <w:top w:val="nil"/>
              <w:left w:val="single" w:sz="4" w:space="0" w:color="auto"/>
              <w:bottom w:val="single" w:sz="4" w:space="0" w:color="auto"/>
              <w:right w:val="single" w:sz="4" w:space="0" w:color="auto"/>
            </w:tcBorders>
            <w:vAlign w:val="bottom"/>
          </w:tcPr>
          <w:p w14:paraId="245DC570" w14:textId="31301BDC"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3C6C17CE" w14:textId="77A8F9FE" w:rsidR="00E470E0" w:rsidRPr="009C31A9" w:rsidRDefault="00E470E0" w:rsidP="00E470E0">
            <w:pPr>
              <w:rPr>
                <w:rFonts w:ascii="Aptos Narrow" w:hAnsi="Aptos Narrow"/>
                <w:color w:val="000000"/>
                <w:sz w:val="22"/>
                <w:szCs w:val="22"/>
              </w:rPr>
            </w:pPr>
            <w:r>
              <w:rPr>
                <w:rFonts w:ascii="Calibri" w:hAnsi="Calibri" w:cs="Calibri"/>
                <w:sz w:val="22"/>
                <w:szCs w:val="22"/>
              </w:rPr>
              <w:t>17.99752</w:t>
            </w:r>
          </w:p>
        </w:tc>
        <w:tc>
          <w:tcPr>
            <w:tcW w:w="992" w:type="dxa"/>
            <w:tcBorders>
              <w:top w:val="nil"/>
              <w:left w:val="nil"/>
              <w:bottom w:val="single" w:sz="4" w:space="0" w:color="auto"/>
              <w:right w:val="single" w:sz="8" w:space="0" w:color="auto"/>
            </w:tcBorders>
            <w:vAlign w:val="bottom"/>
          </w:tcPr>
          <w:p w14:paraId="19DA0391" w14:textId="0A0E1C59" w:rsidR="00E470E0" w:rsidRPr="009C31A9" w:rsidRDefault="00E470E0" w:rsidP="00E470E0">
            <w:pPr>
              <w:rPr>
                <w:rFonts w:ascii="Aptos Narrow" w:hAnsi="Aptos Narrow"/>
                <w:color w:val="000000"/>
                <w:sz w:val="22"/>
                <w:szCs w:val="22"/>
              </w:rPr>
            </w:pPr>
            <w:r>
              <w:rPr>
                <w:rFonts w:ascii="Calibri" w:hAnsi="Calibri" w:cs="Calibri"/>
                <w:sz w:val="22"/>
                <w:szCs w:val="22"/>
              </w:rPr>
              <w:t>48.89021</w:t>
            </w:r>
          </w:p>
        </w:tc>
      </w:tr>
      <w:tr w:rsidR="00E470E0" w:rsidRPr="009C31A9" w14:paraId="6F47FB1E" w14:textId="77777777" w:rsidTr="00044AFB">
        <w:trPr>
          <w:trHeight w:val="300"/>
        </w:trPr>
        <w:tc>
          <w:tcPr>
            <w:tcW w:w="475" w:type="dxa"/>
            <w:vAlign w:val="center"/>
          </w:tcPr>
          <w:p w14:paraId="46924B9E" w14:textId="3146BC6B"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5</w:t>
            </w:r>
          </w:p>
        </w:tc>
        <w:tc>
          <w:tcPr>
            <w:tcW w:w="2726" w:type="dxa"/>
            <w:tcBorders>
              <w:top w:val="nil"/>
              <w:left w:val="single" w:sz="4" w:space="0" w:color="auto"/>
              <w:bottom w:val="single" w:sz="4" w:space="0" w:color="auto"/>
              <w:right w:val="single" w:sz="4" w:space="0" w:color="auto"/>
            </w:tcBorders>
            <w:vAlign w:val="bottom"/>
          </w:tcPr>
          <w:p w14:paraId="1484CA37" w14:textId="7E4845F7" w:rsidR="00E470E0" w:rsidRPr="009C31A9" w:rsidRDefault="00E470E0" w:rsidP="00E470E0">
            <w:pPr>
              <w:rPr>
                <w:rFonts w:ascii="Aptos Narrow" w:hAnsi="Aptos Narrow"/>
                <w:color w:val="000000"/>
                <w:sz w:val="22"/>
                <w:szCs w:val="22"/>
              </w:rPr>
            </w:pPr>
            <w:r>
              <w:rPr>
                <w:rFonts w:ascii="Calibri" w:hAnsi="Calibri" w:cs="Calibri"/>
                <w:sz w:val="22"/>
                <w:szCs w:val="22"/>
              </w:rPr>
              <w:t>Beckovská (smer Centrum)</w:t>
            </w:r>
          </w:p>
        </w:tc>
        <w:tc>
          <w:tcPr>
            <w:tcW w:w="1549" w:type="dxa"/>
            <w:tcBorders>
              <w:top w:val="nil"/>
              <w:left w:val="single" w:sz="4" w:space="0" w:color="auto"/>
              <w:bottom w:val="single" w:sz="4" w:space="0" w:color="auto"/>
              <w:right w:val="single" w:sz="4" w:space="0" w:color="auto"/>
            </w:tcBorders>
            <w:vAlign w:val="bottom"/>
          </w:tcPr>
          <w:p w14:paraId="454E6A62" w14:textId="6271ECE6" w:rsidR="00E470E0" w:rsidRPr="009C31A9" w:rsidRDefault="00E470E0" w:rsidP="00E470E0">
            <w:pPr>
              <w:rPr>
                <w:rFonts w:ascii="Aptos Narrow" w:hAnsi="Aptos Narrow"/>
                <w:color w:val="000000"/>
                <w:sz w:val="22"/>
                <w:szCs w:val="22"/>
              </w:rPr>
            </w:pPr>
            <w:r>
              <w:rPr>
                <w:rFonts w:ascii="Calibri" w:hAnsi="Calibri" w:cs="Calibri"/>
                <w:sz w:val="22"/>
                <w:szCs w:val="22"/>
              </w:rPr>
              <w:t>Legionárska</w:t>
            </w:r>
          </w:p>
        </w:tc>
        <w:tc>
          <w:tcPr>
            <w:tcW w:w="1257" w:type="dxa"/>
            <w:tcBorders>
              <w:top w:val="nil"/>
              <w:left w:val="single" w:sz="4" w:space="0" w:color="auto"/>
              <w:bottom w:val="single" w:sz="4" w:space="0" w:color="auto"/>
              <w:right w:val="single" w:sz="4" w:space="0" w:color="auto"/>
            </w:tcBorders>
            <w:vAlign w:val="bottom"/>
          </w:tcPr>
          <w:p w14:paraId="6C54199A" w14:textId="18F5FC77"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71670747" w14:textId="668BBE48"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188F2302" w14:textId="020DEC2F" w:rsidR="00E470E0" w:rsidRPr="009C31A9" w:rsidRDefault="00E470E0" w:rsidP="00E470E0">
            <w:pPr>
              <w:rPr>
                <w:rFonts w:ascii="Aptos Narrow" w:hAnsi="Aptos Narrow"/>
                <w:color w:val="000000"/>
                <w:sz w:val="22"/>
                <w:szCs w:val="22"/>
              </w:rPr>
            </w:pPr>
            <w:r>
              <w:rPr>
                <w:rFonts w:ascii="Calibri" w:hAnsi="Calibri" w:cs="Calibri"/>
                <w:sz w:val="22"/>
                <w:szCs w:val="22"/>
              </w:rPr>
              <w:t>1825/2</w:t>
            </w:r>
          </w:p>
        </w:tc>
        <w:tc>
          <w:tcPr>
            <w:tcW w:w="797" w:type="dxa"/>
            <w:tcBorders>
              <w:top w:val="nil"/>
              <w:left w:val="single" w:sz="4" w:space="0" w:color="auto"/>
              <w:bottom w:val="single" w:sz="4" w:space="0" w:color="auto"/>
              <w:right w:val="single" w:sz="4" w:space="0" w:color="auto"/>
            </w:tcBorders>
            <w:vAlign w:val="bottom"/>
          </w:tcPr>
          <w:p w14:paraId="463ED313" w14:textId="0D8F4147"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73346773" w14:textId="02A34FCD" w:rsidR="00E470E0" w:rsidRPr="009C31A9" w:rsidRDefault="00E470E0" w:rsidP="00E470E0">
            <w:pPr>
              <w:rPr>
                <w:rFonts w:ascii="Aptos Narrow" w:hAnsi="Aptos Narrow"/>
                <w:color w:val="000000"/>
                <w:sz w:val="22"/>
                <w:szCs w:val="22"/>
              </w:rPr>
            </w:pPr>
            <w:r>
              <w:rPr>
                <w:rFonts w:ascii="Calibri" w:hAnsi="Calibri" w:cs="Calibri"/>
                <w:sz w:val="22"/>
                <w:szCs w:val="22"/>
              </w:rPr>
              <w:t>18.02747</w:t>
            </w:r>
          </w:p>
        </w:tc>
        <w:tc>
          <w:tcPr>
            <w:tcW w:w="992" w:type="dxa"/>
            <w:tcBorders>
              <w:top w:val="nil"/>
              <w:left w:val="nil"/>
              <w:bottom w:val="single" w:sz="4" w:space="0" w:color="auto"/>
              <w:right w:val="single" w:sz="8" w:space="0" w:color="auto"/>
            </w:tcBorders>
            <w:vAlign w:val="bottom"/>
          </w:tcPr>
          <w:p w14:paraId="3C71A807" w14:textId="7F990B21" w:rsidR="00E470E0" w:rsidRPr="009C31A9" w:rsidRDefault="00E470E0" w:rsidP="00E470E0">
            <w:pPr>
              <w:rPr>
                <w:rFonts w:ascii="Aptos Narrow" w:hAnsi="Aptos Narrow"/>
                <w:color w:val="000000"/>
                <w:sz w:val="22"/>
                <w:szCs w:val="22"/>
              </w:rPr>
            </w:pPr>
            <w:r>
              <w:rPr>
                <w:rFonts w:ascii="Calibri" w:hAnsi="Calibri" w:cs="Calibri"/>
                <w:sz w:val="22"/>
                <w:szCs w:val="22"/>
              </w:rPr>
              <w:t>48.88056</w:t>
            </w:r>
          </w:p>
        </w:tc>
      </w:tr>
      <w:tr w:rsidR="00E470E0" w:rsidRPr="009C31A9" w14:paraId="6D60DAEB" w14:textId="77777777" w:rsidTr="00044AFB">
        <w:trPr>
          <w:trHeight w:val="300"/>
        </w:trPr>
        <w:tc>
          <w:tcPr>
            <w:tcW w:w="475" w:type="dxa"/>
            <w:vAlign w:val="center"/>
          </w:tcPr>
          <w:p w14:paraId="44B1CC09" w14:textId="01B72892"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6</w:t>
            </w:r>
          </w:p>
        </w:tc>
        <w:tc>
          <w:tcPr>
            <w:tcW w:w="2726" w:type="dxa"/>
            <w:tcBorders>
              <w:top w:val="nil"/>
              <w:left w:val="single" w:sz="4" w:space="0" w:color="auto"/>
              <w:bottom w:val="single" w:sz="4" w:space="0" w:color="auto"/>
              <w:right w:val="single" w:sz="4" w:space="0" w:color="auto"/>
            </w:tcBorders>
            <w:vAlign w:val="bottom"/>
          </w:tcPr>
          <w:p w14:paraId="3779A14A" w14:textId="66547CF2" w:rsidR="00E470E0" w:rsidRPr="009C31A9" w:rsidRDefault="00E470E0" w:rsidP="00E470E0">
            <w:pPr>
              <w:rPr>
                <w:rFonts w:ascii="Aptos Narrow" w:hAnsi="Aptos Narrow"/>
                <w:color w:val="000000"/>
                <w:sz w:val="22"/>
                <w:szCs w:val="22"/>
              </w:rPr>
            </w:pPr>
            <w:r>
              <w:rPr>
                <w:rFonts w:ascii="Calibri" w:hAnsi="Calibri" w:cs="Calibri"/>
                <w:sz w:val="22"/>
                <w:szCs w:val="22"/>
              </w:rPr>
              <w:t xml:space="preserve">Beckovská (smer OC </w:t>
            </w:r>
            <w:proofErr w:type="spellStart"/>
            <w:r>
              <w:rPr>
                <w:rFonts w:ascii="Calibri" w:hAnsi="Calibri" w:cs="Calibri"/>
                <w:sz w:val="22"/>
                <w:szCs w:val="22"/>
              </w:rPr>
              <w:t>Laugarício</w:t>
            </w:r>
            <w:proofErr w:type="spellEnd"/>
            <w:r>
              <w:rPr>
                <w:rFonts w:ascii="Calibri" w:hAnsi="Calibri" w:cs="Calibri"/>
                <w:sz w:val="22"/>
                <w:szCs w:val="22"/>
              </w:rPr>
              <w:t>)</w:t>
            </w:r>
          </w:p>
        </w:tc>
        <w:tc>
          <w:tcPr>
            <w:tcW w:w="1549" w:type="dxa"/>
            <w:tcBorders>
              <w:top w:val="nil"/>
              <w:left w:val="single" w:sz="4" w:space="0" w:color="auto"/>
              <w:bottom w:val="single" w:sz="4" w:space="0" w:color="auto"/>
              <w:right w:val="single" w:sz="4" w:space="0" w:color="auto"/>
            </w:tcBorders>
            <w:vAlign w:val="bottom"/>
          </w:tcPr>
          <w:p w14:paraId="502D633B" w14:textId="7FE3409D" w:rsidR="00E470E0" w:rsidRPr="009C31A9" w:rsidRDefault="00E470E0" w:rsidP="00E470E0">
            <w:pPr>
              <w:rPr>
                <w:rFonts w:ascii="Aptos Narrow" w:hAnsi="Aptos Narrow"/>
                <w:color w:val="000000"/>
                <w:sz w:val="22"/>
                <w:szCs w:val="22"/>
              </w:rPr>
            </w:pPr>
            <w:r>
              <w:rPr>
                <w:rFonts w:ascii="Calibri" w:hAnsi="Calibri" w:cs="Calibri"/>
                <w:sz w:val="22"/>
                <w:szCs w:val="22"/>
              </w:rPr>
              <w:t>Legionárska</w:t>
            </w:r>
          </w:p>
        </w:tc>
        <w:tc>
          <w:tcPr>
            <w:tcW w:w="1257" w:type="dxa"/>
            <w:tcBorders>
              <w:top w:val="nil"/>
              <w:left w:val="single" w:sz="4" w:space="0" w:color="auto"/>
              <w:bottom w:val="single" w:sz="4" w:space="0" w:color="auto"/>
              <w:right w:val="single" w:sz="4" w:space="0" w:color="auto"/>
            </w:tcBorders>
            <w:vAlign w:val="bottom"/>
          </w:tcPr>
          <w:p w14:paraId="7844B5FB" w14:textId="388993CD"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7F065F6E" w14:textId="69468749"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32880BE7" w14:textId="57224B1A" w:rsidR="00E470E0" w:rsidRPr="009C31A9" w:rsidRDefault="00E470E0" w:rsidP="00E470E0">
            <w:pPr>
              <w:rPr>
                <w:rFonts w:ascii="Aptos Narrow" w:hAnsi="Aptos Narrow"/>
                <w:color w:val="000000"/>
                <w:sz w:val="22"/>
                <w:szCs w:val="22"/>
              </w:rPr>
            </w:pPr>
            <w:r>
              <w:rPr>
                <w:rFonts w:ascii="Calibri" w:hAnsi="Calibri" w:cs="Calibri"/>
                <w:sz w:val="22"/>
                <w:szCs w:val="22"/>
              </w:rPr>
              <w:t>3228/30</w:t>
            </w:r>
          </w:p>
        </w:tc>
        <w:tc>
          <w:tcPr>
            <w:tcW w:w="797" w:type="dxa"/>
            <w:tcBorders>
              <w:top w:val="nil"/>
              <w:left w:val="single" w:sz="4" w:space="0" w:color="auto"/>
              <w:bottom w:val="single" w:sz="4" w:space="0" w:color="auto"/>
              <w:right w:val="single" w:sz="4" w:space="0" w:color="auto"/>
            </w:tcBorders>
            <w:vAlign w:val="bottom"/>
          </w:tcPr>
          <w:p w14:paraId="283D6A05" w14:textId="505793B9"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57191822" w14:textId="7D09E851" w:rsidR="00E470E0" w:rsidRPr="009C31A9" w:rsidRDefault="00E470E0" w:rsidP="00E470E0">
            <w:pPr>
              <w:rPr>
                <w:rFonts w:ascii="Aptos Narrow" w:hAnsi="Aptos Narrow"/>
                <w:color w:val="000000"/>
                <w:sz w:val="22"/>
                <w:szCs w:val="22"/>
              </w:rPr>
            </w:pPr>
            <w:r>
              <w:rPr>
                <w:rFonts w:ascii="Calibri" w:hAnsi="Calibri" w:cs="Calibri"/>
                <w:sz w:val="22"/>
                <w:szCs w:val="22"/>
              </w:rPr>
              <w:t>18.0275</w:t>
            </w:r>
          </w:p>
        </w:tc>
        <w:tc>
          <w:tcPr>
            <w:tcW w:w="992" w:type="dxa"/>
            <w:tcBorders>
              <w:top w:val="nil"/>
              <w:left w:val="nil"/>
              <w:bottom w:val="single" w:sz="4" w:space="0" w:color="auto"/>
              <w:right w:val="single" w:sz="8" w:space="0" w:color="auto"/>
            </w:tcBorders>
            <w:vAlign w:val="bottom"/>
          </w:tcPr>
          <w:p w14:paraId="78BFB3C7" w14:textId="459019C1" w:rsidR="00E470E0" w:rsidRPr="009C31A9" w:rsidRDefault="00E470E0" w:rsidP="00E470E0">
            <w:pPr>
              <w:rPr>
                <w:rFonts w:ascii="Aptos Narrow" w:hAnsi="Aptos Narrow"/>
                <w:color w:val="000000"/>
                <w:sz w:val="22"/>
                <w:szCs w:val="22"/>
              </w:rPr>
            </w:pPr>
            <w:r>
              <w:rPr>
                <w:rFonts w:ascii="Calibri" w:hAnsi="Calibri" w:cs="Calibri"/>
                <w:sz w:val="22"/>
                <w:szCs w:val="22"/>
              </w:rPr>
              <w:t>48.88088</w:t>
            </w:r>
          </w:p>
        </w:tc>
      </w:tr>
      <w:tr w:rsidR="00E470E0" w:rsidRPr="009C31A9" w14:paraId="01FE4C7C" w14:textId="77777777" w:rsidTr="00044AFB">
        <w:trPr>
          <w:trHeight w:val="300"/>
        </w:trPr>
        <w:tc>
          <w:tcPr>
            <w:tcW w:w="475" w:type="dxa"/>
            <w:vAlign w:val="center"/>
          </w:tcPr>
          <w:p w14:paraId="734E27D7" w14:textId="6A9C1864"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7</w:t>
            </w:r>
          </w:p>
        </w:tc>
        <w:tc>
          <w:tcPr>
            <w:tcW w:w="2726" w:type="dxa"/>
            <w:tcBorders>
              <w:top w:val="nil"/>
              <w:left w:val="single" w:sz="4" w:space="0" w:color="auto"/>
              <w:bottom w:val="single" w:sz="4" w:space="0" w:color="auto"/>
              <w:right w:val="single" w:sz="4" w:space="0" w:color="auto"/>
            </w:tcBorders>
            <w:vAlign w:val="bottom"/>
          </w:tcPr>
          <w:p w14:paraId="37BB4C81" w14:textId="03E2AF43" w:rsidR="00E470E0" w:rsidRPr="009C31A9" w:rsidRDefault="00E470E0" w:rsidP="00E470E0">
            <w:pPr>
              <w:rPr>
                <w:rFonts w:ascii="Aptos Narrow" w:hAnsi="Aptos Narrow"/>
                <w:color w:val="000000"/>
                <w:sz w:val="22"/>
                <w:szCs w:val="22"/>
              </w:rPr>
            </w:pPr>
            <w:r>
              <w:rPr>
                <w:rFonts w:ascii="Calibri" w:hAnsi="Calibri" w:cs="Calibri"/>
                <w:sz w:val="22"/>
                <w:szCs w:val="22"/>
              </w:rPr>
              <w:t>Biskupice , námestie (smer Centrum)</w:t>
            </w:r>
          </w:p>
        </w:tc>
        <w:tc>
          <w:tcPr>
            <w:tcW w:w="1549" w:type="dxa"/>
            <w:tcBorders>
              <w:top w:val="nil"/>
              <w:left w:val="single" w:sz="4" w:space="0" w:color="auto"/>
              <w:bottom w:val="single" w:sz="4" w:space="0" w:color="auto"/>
              <w:right w:val="single" w:sz="4" w:space="0" w:color="auto"/>
            </w:tcBorders>
            <w:vAlign w:val="bottom"/>
          </w:tcPr>
          <w:p w14:paraId="2772B054" w14:textId="5209CCCE" w:rsidR="00E470E0" w:rsidRPr="009C31A9" w:rsidRDefault="00E470E0" w:rsidP="00E470E0">
            <w:pPr>
              <w:rPr>
                <w:rFonts w:ascii="Aptos Narrow" w:hAnsi="Aptos Narrow"/>
                <w:color w:val="000000"/>
                <w:sz w:val="22"/>
                <w:szCs w:val="22"/>
              </w:rPr>
            </w:pPr>
            <w:r>
              <w:rPr>
                <w:rFonts w:ascii="Calibri" w:hAnsi="Calibri" w:cs="Calibri"/>
                <w:sz w:val="22"/>
                <w:szCs w:val="22"/>
              </w:rPr>
              <w:t>Biskupická</w:t>
            </w:r>
          </w:p>
        </w:tc>
        <w:tc>
          <w:tcPr>
            <w:tcW w:w="1257" w:type="dxa"/>
            <w:tcBorders>
              <w:top w:val="nil"/>
              <w:left w:val="single" w:sz="4" w:space="0" w:color="auto"/>
              <w:bottom w:val="single" w:sz="4" w:space="0" w:color="auto"/>
              <w:right w:val="single" w:sz="4" w:space="0" w:color="auto"/>
            </w:tcBorders>
            <w:vAlign w:val="bottom"/>
          </w:tcPr>
          <w:p w14:paraId="75E35A95" w14:textId="147A7FDC" w:rsidR="00E470E0" w:rsidRPr="009C31A9" w:rsidRDefault="00E470E0" w:rsidP="00E470E0">
            <w:pPr>
              <w:rPr>
                <w:rFonts w:ascii="Aptos Narrow" w:hAnsi="Aptos Narrow"/>
                <w:color w:val="000000"/>
                <w:sz w:val="22"/>
                <w:szCs w:val="22"/>
              </w:rPr>
            </w:pPr>
            <w:r>
              <w:rPr>
                <w:rFonts w:ascii="Calibri" w:hAnsi="Calibri" w:cs="Calibri"/>
                <w:sz w:val="22"/>
                <w:szCs w:val="22"/>
              </w:rPr>
              <w:t>Trenčianske Biskupice</w:t>
            </w:r>
          </w:p>
        </w:tc>
        <w:tc>
          <w:tcPr>
            <w:tcW w:w="696" w:type="dxa"/>
            <w:tcBorders>
              <w:top w:val="nil"/>
              <w:left w:val="single" w:sz="4" w:space="0" w:color="auto"/>
              <w:bottom w:val="single" w:sz="4" w:space="0" w:color="auto"/>
              <w:right w:val="single" w:sz="4" w:space="0" w:color="auto"/>
            </w:tcBorders>
            <w:vAlign w:val="bottom"/>
          </w:tcPr>
          <w:p w14:paraId="2E16FEB1" w14:textId="701BE131"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433589D1" w14:textId="211D16CB" w:rsidR="00E470E0" w:rsidRPr="009C31A9" w:rsidRDefault="00E470E0" w:rsidP="00E470E0">
            <w:pPr>
              <w:rPr>
                <w:rFonts w:ascii="Aptos Narrow" w:hAnsi="Aptos Narrow"/>
                <w:color w:val="000000"/>
                <w:sz w:val="22"/>
                <w:szCs w:val="22"/>
              </w:rPr>
            </w:pPr>
            <w:r>
              <w:rPr>
                <w:rFonts w:ascii="Calibri" w:hAnsi="Calibri" w:cs="Calibri"/>
                <w:sz w:val="22"/>
                <w:szCs w:val="22"/>
              </w:rPr>
              <w:t>358/1</w:t>
            </w:r>
          </w:p>
        </w:tc>
        <w:tc>
          <w:tcPr>
            <w:tcW w:w="797" w:type="dxa"/>
            <w:tcBorders>
              <w:top w:val="nil"/>
              <w:left w:val="single" w:sz="4" w:space="0" w:color="auto"/>
              <w:bottom w:val="single" w:sz="4" w:space="0" w:color="auto"/>
              <w:right w:val="single" w:sz="4" w:space="0" w:color="auto"/>
            </w:tcBorders>
            <w:vAlign w:val="bottom"/>
          </w:tcPr>
          <w:p w14:paraId="77F4F5A2" w14:textId="66B0FDFF"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0B803879" w14:textId="5196E0D5" w:rsidR="00E470E0" w:rsidRPr="009C31A9" w:rsidRDefault="00E470E0" w:rsidP="00E470E0">
            <w:pPr>
              <w:rPr>
                <w:rFonts w:ascii="Aptos Narrow" w:hAnsi="Aptos Narrow"/>
                <w:color w:val="000000"/>
                <w:sz w:val="22"/>
                <w:szCs w:val="22"/>
              </w:rPr>
            </w:pPr>
            <w:r>
              <w:rPr>
                <w:rFonts w:ascii="Calibri" w:hAnsi="Calibri" w:cs="Calibri"/>
                <w:sz w:val="22"/>
                <w:szCs w:val="22"/>
              </w:rPr>
              <w:t>18.02233</w:t>
            </w:r>
          </w:p>
        </w:tc>
        <w:tc>
          <w:tcPr>
            <w:tcW w:w="992" w:type="dxa"/>
            <w:tcBorders>
              <w:top w:val="nil"/>
              <w:left w:val="nil"/>
              <w:bottom w:val="single" w:sz="4" w:space="0" w:color="auto"/>
              <w:right w:val="single" w:sz="8" w:space="0" w:color="auto"/>
            </w:tcBorders>
            <w:vAlign w:val="bottom"/>
          </w:tcPr>
          <w:p w14:paraId="51032DBB" w14:textId="31CE8E21" w:rsidR="00E470E0" w:rsidRPr="009C31A9" w:rsidRDefault="00E470E0" w:rsidP="00E470E0">
            <w:pPr>
              <w:rPr>
                <w:rFonts w:ascii="Aptos Narrow" w:hAnsi="Aptos Narrow"/>
                <w:color w:val="000000"/>
                <w:sz w:val="22"/>
                <w:szCs w:val="22"/>
              </w:rPr>
            </w:pPr>
            <w:r>
              <w:rPr>
                <w:rFonts w:ascii="Calibri" w:hAnsi="Calibri" w:cs="Calibri"/>
                <w:sz w:val="22"/>
                <w:szCs w:val="22"/>
              </w:rPr>
              <w:t>48.87744</w:t>
            </w:r>
          </w:p>
        </w:tc>
      </w:tr>
      <w:tr w:rsidR="00E470E0" w:rsidRPr="009C31A9" w14:paraId="2B49F52D" w14:textId="77777777" w:rsidTr="00044AFB">
        <w:trPr>
          <w:trHeight w:val="300"/>
        </w:trPr>
        <w:tc>
          <w:tcPr>
            <w:tcW w:w="475" w:type="dxa"/>
            <w:vAlign w:val="center"/>
          </w:tcPr>
          <w:p w14:paraId="024BBE7D" w14:textId="0160ACBF"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8</w:t>
            </w:r>
          </w:p>
        </w:tc>
        <w:tc>
          <w:tcPr>
            <w:tcW w:w="2726" w:type="dxa"/>
            <w:tcBorders>
              <w:top w:val="nil"/>
              <w:left w:val="single" w:sz="4" w:space="0" w:color="auto"/>
              <w:bottom w:val="single" w:sz="4" w:space="0" w:color="auto"/>
              <w:right w:val="single" w:sz="4" w:space="0" w:color="auto"/>
            </w:tcBorders>
            <w:vAlign w:val="bottom"/>
          </w:tcPr>
          <w:p w14:paraId="13C8D398" w14:textId="4A5522FD" w:rsidR="00E470E0" w:rsidRPr="009C31A9" w:rsidRDefault="00E470E0" w:rsidP="00E470E0">
            <w:pPr>
              <w:rPr>
                <w:rFonts w:ascii="Aptos Narrow" w:hAnsi="Aptos Narrow"/>
                <w:color w:val="000000"/>
                <w:sz w:val="22"/>
                <w:szCs w:val="22"/>
              </w:rPr>
            </w:pPr>
            <w:r>
              <w:rPr>
                <w:rFonts w:ascii="Calibri" w:hAnsi="Calibri" w:cs="Calibri"/>
                <w:sz w:val="22"/>
                <w:szCs w:val="22"/>
              </w:rPr>
              <w:t>Biskupice, cintorín</w:t>
            </w:r>
          </w:p>
        </w:tc>
        <w:tc>
          <w:tcPr>
            <w:tcW w:w="1549" w:type="dxa"/>
            <w:tcBorders>
              <w:top w:val="nil"/>
              <w:left w:val="single" w:sz="4" w:space="0" w:color="auto"/>
              <w:bottom w:val="single" w:sz="4" w:space="0" w:color="auto"/>
              <w:right w:val="single" w:sz="4" w:space="0" w:color="auto"/>
            </w:tcBorders>
            <w:vAlign w:val="bottom"/>
          </w:tcPr>
          <w:p w14:paraId="1A6A1796" w14:textId="50F35F07" w:rsidR="00E470E0" w:rsidRPr="009C31A9" w:rsidRDefault="00E470E0" w:rsidP="00E470E0">
            <w:pPr>
              <w:rPr>
                <w:rFonts w:ascii="Aptos Narrow" w:hAnsi="Aptos Narrow"/>
                <w:color w:val="000000"/>
                <w:sz w:val="22"/>
                <w:szCs w:val="22"/>
              </w:rPr>
            </w:pPr>
            <w:r>
              <w:rPr>
                <w:rFonts w:ascii="Calibri" w:hAnsi="Calibri" w:cs="Calibri"/>
                <w:sz w:val="22"/>
                <w:szCs w:val="22"/>
              </w:rPr>
              <w:t>Biskupická</w:t>
            </w:r>
          </w:p>
        </w:tc>
        <w:tc>
          <w:tcPr>
            <w:tcW w:w="1257" w:type="dxa"/>
            <w:tcBorders>
              <w:top w:val="nil"/>
              <w:left w:val="single" w:sz="4" w:space="0" w:color="auto"/>
              <w:bottom w:val="single" w:sz="4" w:space="0" w:color="auto"/>
              <w:right w:val="single" w:sz="4" w:space="0" w:color="auto"/>
            </w:tcBorders>
            <w:vAlign w:val="bottom"/>
          </w:tcPr>
          <w:p w14:paraId="731783CC" w14:textId="05AD0040" w:rsidR="00E470E0" w:rsidRPr="009C31A9" w:rsidRDefault="00E470E0" w:rsidP="00E470E0">
            <w:pPr>
              <w:rPr>
                <w:rFonts w:ascii="Aptos Narrow" w:hAnsi="Aptos Narrow"/>
                <w:color w:val="000000"/>
                <w:sz w:val="22"/>
                <w:szCs w:val="22"/>
              </w:rPr>
            </w:pPr>
            <w:r>
              <w:rPr>
                <w:rFonts w:ascii="Calibri" w:hAnsi="Calibri" w:cs="Calibri"/>
                <w:sz w:val="22"/>
                <w:szCs w:val="22"/>
              </w:rPr>
              <w:t>Trenčianske Biskupice</w:t>
            </w:r>
          </w:p>
        </w:tc>
        <w:tc>
          <w:tcPr>
            <w:tcW w:w="696" w:type="dxa"/>
            <w:tcBorders>
              <w:top w:val="nil"/>
              <w:left w:val="single" w:sz="4" w:space="0" w:color="auto"/>
              <w:bottom w:val="single" w:sz="4" w:space="0" w:color="auto"/>
              <w:right w:val="single" w:sz="4" w:space="0" w:color="auto"/>
            </w:tcBorders>
            <w:vAlign w:val="bottom"/>
          </w:tcPr>
          <w:p w14:paraId="68280CB0" w14:textId="6E7670A5"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637BA536" w14:textId="4328E87C" w:rsidR="00E470E0" w:rsidRPr="009C31A9" w:rsidRDefault="00E470E0" w:rsidP="00E470E0">
            <w:pPr>
              <w:rPr>
                <w:rFonts w:ascii="Aptos Narrow" w:hAnsi="Aptos Narrow"/>
                <w:color w:val="000000"/>
                <w:sz w:val="22"/>
                <w:szCs w:val="22"/>
              </w:rPr>
            </w:pPr>
            <w:r>
              <w:rPr>
                <w:rFonts w:ascii="Calibri" w:hAnsi="Calibri" w:cs="Calibri"/>
                <w:sz w:val="22"/>
                <w:szCs w:val="22"/>
              </w:rPr>
              <w:t>1127/10</w:t>
            </w:r>
          </w:p>
        </w:tc>
        <w:tc>
          <w:tcPr>
            <w:tcW w:w="797" w:type="dxa"/>
            <w:tcBorders>
              <w:top w:val="nil"/>
              <w:left w:val="single" w:sz="4" w:space="0" w:color="auto"/>
              <w:bottom w:val="single" w:sz="4" w:space="0" w:color="auto"/>
              <w:right w:val="single" w:sz="4" w:space="0" w:color="auto"/>
            </w:tcBorders>
            <w:vAlign w:val="bottom"/>
          </w:tcPr>
          <w:p w14:paraId="197DEA54" w14:textId="232FA7F0"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0E93469A" w14:textId="20307A8B" w:rsidR="00E470E0" w:rsidRPr="009C31A9" w:rsidRDefault="00E470E0" w:rsidP="00E470E0">
            <w:pPr>
              <w:rPr>
                <w:rFonts w:ascii="Aptos Narrow" w:hAnsi="Aptos Narrow"/>
                <w:color w:val="000000"/>
                <w:sz w:val="22"/>
                <w:szCs w:val="22"/>
              </w:rPr>
            </w:pPr>
            <w:r>
              <w:rPr>
                <w:rFonts w:ascii="Calibri" w:hAnsi="Calibri" w:cs="Calibri"/>
                <w:sz w:val="22"/>
                <w:szCs w:val="22"/>
              </w:rPr>
              <w:t>18.01875</w:t>
            </w:r>
          </w:p>
        </w:tc>
        <w:tc>
          <w:tcPr>
            <w:tcW w:w="992" w:type="dxa"/>
            <w:tcBorders>
              <w:top w:val="nil"/>
              <w:left w:val="nil"/>
              <w:bottom w:val="single" w:sz="4" w:space="0" w:color="auto"/>
              <w:right w:val="single" w:sz="8" w:space="0" w:color="auto"/>
            </w:tcBorders>
            <w:vAlign w:val="bottom"/>
          </w:tcPr>
          <w:p w14:paraId="43082A42" w14:textId="0A7729FF" w:rsidR="00E470E0" w:rsidRPr="009C31A9" w:rsidRDefault="00E470E0" w:rsidP="00E470E0">
            <w:pPr>
              <w:rPr>
                <w:rFonts w:ascii="Aptos Narrow" w:hAnsi="Aptos Narrow"/>
                <w:color w:val="000000"/>
                <w:sz w:val="22"/>
                <w:szCs w:val="22"/>
              </w:rPr>
            </w:pPr>
            <w:r>
              <w:rPr>
                <w:rFonts w:ascii="Calibri" w:hAnsi="Calibri" w:cs="Calibri"/>
                <w:sz w:val="22"/>
                <w:szCs w:val="22"/>
              </w:rPr>
              <w:t>48.88015</w:t>
            </w:r>
          </w:p>
        </w:tc>
      </w:tr>
      <w:tr w:rsidR="00E470E0" w:rsidRPr="009C31A9" w14:paraId="40F3EA4B" w14:textId="77777777" w:rsidTr="00044AFB">
        <w:trPr>
          <w:trHeight w:val="300"/>
        </w:trPr>
        <w:tc>
          <w:tcPr>
            <w:tcW w:w="475" w:type="dxa"/>
            <w:vAlign w:val="center"/>
          </w:tcPr>
          <w:p w14:paraId="1A641D60" w14:textId="74CFBB87"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9</w:t>
            </w:r>
          </w:p>
        </w:tc>
        <w:tc>
          <w:tcPr>
            <w:tcW w:w="2726" w:type="dxa"/>
            <w:tcBorders>
              <w:top w:val="nil"/>
              <w:left w:val="single" w:sz="4" w:space="0" w:color="auto"/>
              <w:bottom w:val="single" w:sz="4" w:space="0" w:color="auto"/>
              <w:right w:val="single" w:sz="4" w:space="0" w:color="auto"/>
            </w:tcBorders>
            <w:vAlign w:val="bottom"/>
          </w:tcPr>
          <w:p w14:paraId="4F4F98F6" w14:textId="192DCF8E" w:rsidR="00E470E0" w:rsidRPr="009C31A9" w:rsidRDefault="00E470E0" w:rsidP="00E470E0">
            <w:pPr>
              <w:rPr>
                <w:rFonts w:ascii="Aptos Narrow" w:hAnsi="Aptos Narrow"/>
                <w:color w:val="000000"/>
                <w:sz w:val="22"/>
                <w:szCs w:val="22"/>
              </w:rPr>
            </w:pPr>
            <w:r>
              <w:rPr>
                <w:rFonts w:ascii="Calibri" w:hAnsi="Calibri" w:cs="Calibri"/>
                <w:sz w:val="22"/>
                <w:szCs w:val="22"/>
              </w:rPr>
              <w:t>Biskupice, čistička (smer Centrum)</w:t>
            </w:r>
          </w:p>
        </w:tc>
        <w:tc>
          <w:tcPr>
            <w:tcW w:w="1549" w:type="dxa"/>
            <w:tcBorders>
              <w:top w:val="nil"/>
              <w:left w:val="single" w:sz="4" w:space="0" w:color="auto"/>
              <w:bottom w:val="single" w:sz="4" w:space="0" w:color="auto"/>
              <w:right w:val="single" w:sz="4" w:space="0" w:color="auto"/>
            </w:tcBorders>
            <w:vAlign w:val="bottom"/>
          </w:tcPr>
          <w:p w14:paraId="3BABF87F" w14:textId="1D060075" w:rsidR="00E470E0" w:rsidRPr="009C31A9" w:rsidRDefault="00E470E0" w:rsidP="00E470E0">
            <w:pPr>
              <w:rPr>
                <w:rFonts w:ascii="Aptos Narrow" w:hAnsi="Aptos Narrow"/>
                <w:color w:val="000000"/>
                <w:sz w:val="22"/>
                <w:szCs w:val="22"/>
              </w:rPr>
            </w:pPr>
            <w:r>
              <w:rPr>
                <w:rFonts w:ascii="Calibri" w:hAnsi="Calibri" w:cs="Calibri"/>
                <w:sz w:val="22"/>
                <w:szCs w:val="22"/>
              </w:rPr>
              <w:t>Biskupická</w:t>
            </w:r>
          </w:p>
        </w:tc>
        <w:tc>
          <w:tcPr>
            <w:tcW w:w="1257" w:type="dxa"/>
            <w:tcBorders>
              <w:top w:val="nil"/>
              <w:left w:val="single" w:sz="4" w:space="0" w:color="auto"/>
              <w:bottom w:val="single" w:sz="4" w:space="0" w:color="auto"/>
              <w:right w:val="single" w:sz="4" w:space="0" w:color="auto"/>
            </w:tcBorders>
            <w:vAlign w:val="bottom"/>
          </w:tcPr>
          <w:p w14:paraId="4F6905E4" w14:textId="6E605B42" w:rsidR="00E470E0" w:rsidRPr="009C31A9" w:rsidRDefault="00E470E0" w:rsidP="00E470E0">
            <w:pPr>
              <w:rPr>
                <w:rFonts w:ascii="Aptos Narrow" w:hAnsi="Aptos Narrow"/>
                <w:color w:val="000000"/>
                <w:sz w:val="22"/>
                <w:szCs w:val="22"/>
              </w:rPr>
            </w:pPr>
            <w:r>
              <w:rPr>
                <w:rFonts w:ascii="Calibri" w:hAnsi="Calibri" w:cs="Calibri"/>
                <w:sz w:val="22"/>
                <w:szCs w:val="22"/>
              </w:rPr>
              <w:t>Trenčianske Biskupice</w:t>
            </w:r>
          </w:p>
        </w:tc>
        <w:tc>
          <w:tcPr>
            <w:tcW w:w="696" w:type="dxa"/>
            <w:tcBorders>
              <w:top w:val="nil"/>
              <w:left w:val="single" w:sz="4" w:space="0" w:color="auto"/>
              <w:bottom w:val="single" w:sz="4" w:space="0" w:color="auto"/>
              <w:right w:val="single" w:sz="4" w:space="0" w:color="auto"/>
            </w:tcBorders>
            <w:vAlign w:val="bottom"/>
          </w:tcPr>
          <w:p w14:paraId="0B13C8EF" w14:textId="4B78B18D"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111028C8" w14:textId="23DB9097" w:rsidR="00E470E0" w:rsidRPr="009C31A9" w:rsidRDefault="00E470E0" w:rsidP="00E470E0">
            <w:pPr>
              <w:rPr>
                <w:rFonts w:ascii="Aptos Narrow" w:hAnsi="Aptos Narrow"/>
                <w:color w:val="000000"/>
                <w:sz w:val="22"/>
                <w:szCs w:val="22"/>
              </w:rPr>
            </w:pPr>
            <w:r>
              <w:rPr>
                <w:rFonts w:ascii="Calibri" w:hAnsi="Calibri" w:cs="Calibri"/>
                <w:sz w:val="22"/>
                <w:szCs w:val="22"/>
              </w:rPr>
              <w:t>1130/138</w:t>
            </w:r>
          </w:p>
        </w:tc>
        <w:tc>
          <w:tcPr>
            <w:tcW w:w="797" w:type="dxa"/>
            <w:tcBorders>
              <w:top w:val="nil"/>
              <w:left w:val="single" w:sz="4" w:space="0" w:color="auto"/>
              <w:bottom w:val="single" w:sz="4" w:space="0" w:color="auto"/>
              <w:right w:val="single" w:sz="4" w:space="0" w:color="auto"/>
            </w:tcBorders>
            <w:vAlign w:val="bottom"/>
          </w:tcPr>
          <w:p w14:paraId="33F93DB9" w14:textId="1FEA0839"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7BC1BD77" w14:textId="56003C19" w:rsidR="00E470E0" w:rsidRPr="009C31A9" w:rsidRDefault="00E470E0" w:rsidP="00E470E0">
            <w:pPr>
              <w:rPr>
                <w:rFonts w:ascii="Aptos Narrow" w:hAnsi="Aptos Narrow"/>
                <w:color w:val="000000"/>
                <w:sz w:val="22"/>
                <w:szCs w:val="22"/>
              </w:rPr>
            </w:pPr>
            <w:r>
              <w:rPr>
                <w:rFonts w:ascii="Calibri" w:hAnsi="Calibri" w:cs="Calibri"/>
                <w:sz w:val="22"/>
                <w:szCs w:val="22"/>
              </w:rPr>
              <w:t>18.01027</w:t>
            </w:r>
          </w:p>
        </w:tc>
        <w:tc>
          <w:tcPr>
            <w:tcW w:w="992" w:type="dxa"/>
            <w:tcBorders>
              <w:top w:val="nil"/>
              <w:left w:val="nil"/>
              <w:bottom w:val="single" w:sz="4" w:space="0" w:color="auto"/>
              <w:right w:val="single" w:sz="8" w:space="0" w:color="auto"/>
            </w:tcBorders>
            <w:vAlign w:val="bottom"/>
          </w:tcPr>
          <w:p w14:paraId="528E8793" w14:textId="60112313" w:rsidR="00E470E0" w:rsidRPr="009C31A9" w:rsidRDefault="00E470E0" w:rsidP="00E470E0">
            <w:pPr>
              <w:rPr>
                <w:rFonts w:ascii="Aptos Narrow" w:hAnsi="Aptos Narrow"/>
                <w:color w:val="000000"/>
                <w:sz w:val="22"/>
                <w:szCs w:val="22"/>
              </w:rPr>
            </w:pPr>
            <w:r>
              <w:rPr>
                <w:rFonts w:ascii="Calibri" w:hAnsi="Calibri" w:cs="Calibri"/>
                <w:sz w:val="22"/>
                <w:szCs w:val="22"/>
              </w:rPr>
              <w:t>48.87825</w:t>
            </w:r>
          </w:p>
        </w:tc>
      </w:tr>
      <w:tr w:rsidR="00E470E0" w:rsidRPr="009C31A9" w14:paraId="3EF591F5" w14:textId="77777777" w:rsidTr="00044AFB">
        <w:trPr>
          <w:trHeight w:val="300"/>
        </w:trPr>
        <w:tc>
          <w:tcPr>
            <w:tcW w:w="475" w:type="dxa"/>
            <w:vAlign w:val="center"/>
          </w:tcPr>
          <w:p w14:paraId="3FCB7F43" w14:textId="605A2753"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10</w:t>
            </w:r>
          </w:p>
        </w:tc>
        <w:tc>
          <w:tcPr>
            <w:tcW w:w="2726" w:type="dxa"/>
            <w:tcBorders>
              <w:top w:val="nil"/>
              <w:left w:val="single" w:sz="4" w:space="0" w:color="auto"/>
              <w:bottom w:val="single" w:sz="4" w:space="0" w:color="auto"/>
              <w:right w:val="single" w:sz="4" w:space="0" w:color="auto"/>
            </w:tcBorders>
            <w:vAlign w:val="bottom"/>
          </w:tcPr>
          <w:p w14:paraId="68701B8E" w14:textId="0CA728A1" w:rsidR="00E470E0" w:rsidRPr="009C31A9" w:rsidRDefault="00E470E0" w:rsidP="00E470E0">
            <w:pPr>
              <w:rPr>
                <w:rFonts w:ascii="Aptos Narrow" w:hAnsi="Aptos Narrow"/>
                <w:color w:val="000000"/>
                <w:sz w:val="22"/>
                <w:szCs w:val="22"/>
              </w:rPr>
            </w:pPr>
            <w:r>
              <w:rPr>
                <w:rFonts w:ascii="Calibri" w:hAnsi="Calibri" w:cs="Calibri"/>
                <w:sz w:val="22"/>
                <w:szCs w:val="22"/>
              </w:rPr>
              <w:t xml:space="preserve">Biskupice, námestie (smer </w:t>
            </w:r>
            <w:proofErr w:type="spellStart"/>
            <w:r>
              <w:rPr>
                <w:rFonts w:ascii="Calibri" w:hAnsi="Calibri" w:cs="Calibri"/>
                <w:sz w:val="22"/>
                <w:szCs w:val="22"/>
              </w:rPr>
              <w:t>Nozdrkovce</w:t>
            </w:r>
            <w:proofErr w:type="spellEnd"/>
            <w:r>
              <w:rPr>
                <w:rFonts w:ascii="Calibri" w:hAnsi="Calibri" w:cs="Calibri"/>
                <w:sz w:val="22"/>
                <w:szCs w:val="22"/>
              </w:rPr>
              <w:t>)</w:t>
            </w:r>
          </w:p>
        </w:tc>
        <w:tc>
          <w:tcPr>
            <w:tcW w:w="1549" w:type="dxa"/>
            <w:tcBorders>
              <w:top w:val="nil"/>
              <w:left w:val="single" w:sz="4" w:space="0" w:color="auto"/>
              <w:bottom w:val="single" w:sz="4" w:space="0" w:color="auto"/>
              <w:right w:val="single" w:sz="4" w:space="0" w:color="auto"/>
            </w:tcBorders>
            <w:vAlign w:val="bottom"/>
          </w:tcPr>
          <w:p w14:paraId="2FDE0E66" w14:textId="2A88F3A4" w:rsidR="00E470E0" w:rsidRPr="009C31A9" w:rsidRDefault="00E470E0" w:rsidP="00E470E0">
            <w:pPr>
              <w:rPr>
                <w:rFonts w:ascii="Aptos Narrow" w:hAnsi="Aptos Narrow"/>
                <w:color w:val="000000"/>
                <w:sz w:val="22"/>
                <w:szCs w:val="22"/>
              </w:rPr>
            </w:pPr>
            <w:r>
              <w:rPr>
                <w:rFonts w:ascii="Calibri" w:hAnsi="Calibri" w:cs="Calibri"/>
                <w:sz w:val="22"/>
                <w:szCs w:val="22"/>
              </w:rPr>
              <w:t>Biskupická</w:t>
            </w:r>
          </w:p>
        </w:tc>
        <w:tc>
          <w:tcPr>
            <w:tcW w:w="1257" w:type="dxa"/>
            <w:tcBorders>
              <w:top w:val="nil"/>
              <w:left w:val="single" w:sz="4" w:space="0" w:color="auto"/>
              <w:bottom w:val="single" w:sz="4" w:space="0" w:color="auto"/>
              <w:right w:val="single" w:sz="4" w:space="0" w:color="auto"/>
            </w:tcBorders>
            <w:vAlign w:val="bottom"/>
          </w:tcPr>
          <w:p w14:paraId="74DB2389" w14:textId="080D94BD" w:rsidR="00E470E0" w:rsidRPr="009C31A9" w:rsidRDefault="00E470E0" w:rsidP="00E470E0">
            <w:pPr>
              <w:rPr>
                <w:rFonts w:ascii="Aptos Narrow" w:hAnsi="Aptos Narrow"/>
                <w:color w:val="000000"/>
                <w:sz w:val="22"/>
                <w:szCs w:val="22"/>
              </w:rPr>
            </w:pPr>
            <w:r>
              <w:rPr>
                <w:rFonts w:ascii="Calibri" w:hAnsi="Calibri" w:cs="Calibri"/>
                <w:sz w:val="22"/>
                <w:szCs w:val="22"/>
              </w:rPr>
              <w:t>Trenčianske Biskupice</w:t>
            </w:r>
          </w:p>
        </w:tc>
        <w:tc>
          <w:tcPr>
            <w:tcW w:w="696" w:type="dxa"/>
            <w:tcBorders>
              <w:top w:val="nil"/>
              <w:left w:val="single" w:sz="4" w:space="0" w:color="auto"/>
              <w:bottom w:val="single" w:sz="4" w:space="0" w:color="auto"/>
              <w:right w:val="single" w:sz="4" w:space="0" w:color="auto"/>
            </w:tcBorders>
            <w:vAlign w:val="bottom"/>
          </w:tcPr>
          <w:p w14:paraId="15EF3FB9" w14:textId="6F89236B"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166C66EA" w14:textId="69AD396C" w:rsidR="00E470E0" w:rsidRPr="009C31A9" w:rsidRDefault="00E470E0" w:rsidP="00E470E0">
            <w:pPr>
              <w:rPr>
                <w:rFonts w:ascii="Aptos Narrow" w:hAnsi="Aptos Narrow"/>
                <w:color w:val="000000"/>
                <w:sz w:val="22"/>
                <w:szCs w:val="22"/>
              </w:rPr>
            </w:pPr>
            <w:r>
              <w:rPr>
                <w:rFonts w:ascii="Calibri" w:hAnsi="Calibri" w:cs="Calibri"/>
                <w:sz w:val="22"/>
                <w:szCs w:val="22"/>
              </w:rPr>
              <w:t>358/1</w:t>
            </w:r>
          </w:p>
        </w:tc>
        <w:tc>
          <w:tcPr>
            <w:tcW w:w="797" w:type="dxa"/>
            <w:tcBorders>
              <w:top w:val="nil"/>
              <w:left w:val="single" w:sz="4" w:space="0" w:color="auto"/>
              <w:bottom w:val="single" w:sz="4" w:space="0" w:color="auto"/>
              <w:right w:val="single" w:sz="4" w:space="0" w:color="auto"/>
            </w:tcBorders>
            <w:vAlign w:val="bottom"/>
          </w:tcPr>
          <w:p w14:paraId="57B4D627" w14:textId="6729306F"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4F888A62" w14:textId="7657E6E6" w:rsidR="00E470E0" w:rsidRPr="009C31A9" w:rsidRDefault="00E470E0" w:rsidP="00E470E0">
            <w:pPr>
              <w:rPr>
                <w:rFonts w:ascii="Aptos Narrow" w:hAnsi="Aptos Narrow"/>
                <w:color w:val="000000"/>
                <w:sz w:val="22"/>
                <w:szCs w:val="22"/>
              </w:rPr>
            </w:pPr>
            <w:r>
              <w:rPr>
                <w:rFonts w:ascii="Calibri" w:hAnsi="Calibri" w:cs="Calibri"/>
                <w:sz w:val="22"/>
                <w:szCs w:val="22"/>
              </w:rPr>
              <w:t>18.02242</w:t>
            </w:r>
          </w:p>
        </w:tc>
        <w:tc>
          <w:tcPr>
            <w:tcW w:w="992" w:type="dxa"/>
            <w:tcBorders>
              <w:top w:val="nil"/>
              <w:left w:val="nil"/>
              <w:bottom w:val="single" w:sz="4" w:space="0" w:color="auto"/>
              <w:right w:val="single" w:sz="8" w:space="0" w:color="auto"/>
            </w:tcBorders>
            <w:vAlign w:val="bottom"/>
          </w:tcPr>
          <w:p w14:paraId="4431A0E0" w14:textId="6F120A2C" w:rsidR="00E470E0" w:rsidRPr="009C31A9" w:rsidRDefault="00E470E0" w:rsidP="00E470E0">
            <w:pPr>
              <w:rPr>
                <w:rFonts w:ascii="Aptos Narrow" w:hAnsi="Aptos Narrow"/>
                <w:color w:val="000000"/>
                <w:sz w:val="22"/>
                <w:szCs w:val="22"/>
              </w:rPr>
            </w:pPr>
            <w:r>
              <w:rPr>
                <w:rFonts w:ascii="Calibri" w:hAnsi="Calibri" w:cs="Calibri"/>
                <w:sz w:val="22"/>
                <w:szCs w:val="22"/>
              </w:rPr>
              <w:t>48.87757</w:t>
            </w:r>
          </w:p>
        </w:tc>
      </w:tr>
      <w:tr w:rsidR="00E470E0" w:rsidRPr="009C31A9" w14:paraId="70A39978" w14:textId="77777777" w:rsidTr="00044AFB">
        <w:trPr>
          <w:trHeight w:val="300"/>
        </w:trPr>
        <w:tc>
          <w:tcPr>
            <w:tcW w:w="475" w:type="dxa"/>
            <w:vAlign w:val="center"/>
          </w:tcPr>
          <w:p w14:paraId="6C7B84BE" w14:textId="7DA37523"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11</w:t>
            </w:r>
          </w:p>
        </w:tc>
        <w:tc>
          <w:tcPr>
            <w:tcW w:w="2726" w:type="dxa"/>
            <w:tcBorders>
              <w:top w:val="nil"/>
              <w:left w:val="single" w:sz="4" w:space="0" w:color="auto"/>
              <w:bottom w:val="single" w:sz="4" w:space="0" w:color="auto"/>
              <w:right w:val="single" w:sz="4" w:space="0" w:color="auto"/>
            </w:tcBorders>
            <w:vAlign w:val="bottom"/>
          </w:tcPr>
          <w:p w14:paraId="6DED4303" w14:textId="20CFEBB4" w:rsidR="00E470E0" w:rsidRPr="009C31A9" w:rsidRDefault="00E470E0" w:rsidP="00E470E0">
            <w:pPr>
              <w:rPr>
                <w:rFonts w:ascii="Aptos Narrow" w:hAnsi="Aptos Narrow"/>
                <w:color w:val="000000"/>
                <w:sz w:val="22"/>
                <w:szCs w:val="22"/>
              </w:rPr>
            </w:pPr>
            <w:r>
              <w:rPr>
                <w:rFonts w:ascii="Calibri" w:hAnsi="Calibri" w:cs="Calibri"/>
                <w:sz w:val="22"/>
                <w:szCs w:val="22"/>
              </w:rPr>
              <w:t xml:space="preserve">Biskupice, námestie (smer </w:t>
            </w:r>
            <w:proofErr w:type="spellStart"/>
            <w:r>
              <w:rPr>
                <w:rFonts w:ascii="Calibri" w:hAnsi="Calibri" w:cs="Calibri"/>
                <w:sz w:val="22"/>
                <w:szCs w:val="22"/>
              </w:rPr>
              <w:t>Tr</w:t>
            </w:r>
            <w:proofErr w:type="spellEnd"/>
            <w:r>
              <w:rPr>
                <w:rFonts w:ascii="Calibri" w:hAnsi="Calibri" w:cs="Calibri"/>
                <w:sz w:val="22"/>
                <w:szCs w:val="22"/>
              </w:rPr>
              <w:t>. Turná)</w:t>
            </w:r>
          </w:p>
        </w:tc>
        <w:tc>
          <w:tcPr>
            <w:tcW w:w="1549" w:type="dxa"/>
            <w:tcBorders>
              <w:top w:val="nil"/>
              <w:left w:val="single" w:sz="4" w:space="0" w:color="auto"/>
              <w:bottom w:val="single" w:sz="4" w:space="0" w:color="auto"/>
              <w:right w:val="single" w:sz="4" w:space="0" w:color="auto"/>
            </w:tcBorders>
            <w:vAlign w:val="bottom"/>
          </w:tcPr>
          <w:p w14:paraId="4230B038" w14:textId="50F43F85" w:rsidR="00E470E0" w:rsidRPr="009C31A9" w:rsidRDefault="00E470E0" w:rsidP="00E470E0">
            <w:pPr>
              <w:rPr>
                <w:rFonts w:ascii="Aptos Narrow" w:hAnsi="Aptos Narrow"/>
                <w:color w:val="000000"/>
                <w:sz w:val="22"/>
                <w:szCs w:val="22"/>
              </w:rPr>
            </w:pPr>
            <w:r>
              <w:rPr>
                <w:rFonts w:ascii="Calibri" w:hAnsi="Calibri" w:cs="Calibri"/>
                <w:sz w:val="22"/>
                <w:szCs w:val="22"/>
              </w:rPr>
              <w:t>Legionárska</w:t>
            </w:r>
          </w:p>
        </w:tc>
        <w:tc>
          <w:tcPr>
            <w:tcW w:w="1257" w:type="dxa"/>
            <w:tcBorders>
              <w:top w:val="nil"/>
              <w:left w:val="single" w:sz="4" w:space="0" w:color="auto"/>
              <w:bottom w:val="single" w:sz="4" w:space="0" w:color="auto"/>
              <w:right w:val="single" w:sz="4" w:space="0" w:color="auto"/>
            </w:tcBorders>
            <w:vAlign w:val="bottom"/>
          </w:tcPr>
          <w:p w14:paraId="60E51DFF" w14:textId="57B2FC64" w:rsidR="00E470E0" w:rsidRPr="009C31A9" w:rsidRDefault="00E470E0" w:rsidP="00E470E0">
            <w:pPr>
              <w:rPr>
                <w:rFonts w:ascii="Aptos Narrow" w:hAnsi="Aptos Narrow"/>
                <w:color w:val="000000"/>
                <w:sz w:val="22"/>
                <w:szCs w:val="22"/>
              </w:rPr>
            </w:pPr>
            <w:r>
              <w:rPr>
                <w:rFonts w:ascii="Calibri" w:hAnsi="Calibri" w:cs="Calibri"/>
                <w:sz w:val="22"/>
                <w:szCs w:val="22"/>
              </w:rPr>
              <w:t>Trenčianske Biskupice</w:t>
            </w:r>
          </w:p>
        </w:tc>
        <w:tc>
          <w:tcPr>
            <w:tcW w:w="696" w:type="dxa"/>
            <w:tcBorders>
              <w:top w:val="nil"/>
              <w:left w:val="single" w:sz="4" w:space="0" w:color="auto"/>
              <w:bottom w:val="single" w:sz="4" w:space="0" w:color="auto"/>
              <w:right w:val="single" w:sz="4" w:space="0" w:color="auto"/>
            </w:tcBorders>
            <w:vAlign w:val="bottom"/>
          </w:tcPr>
          <w:p w14:paraId="50BCAEAE" w14:textId="309DFFDC"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71862A64" w14:textId="2BCB79BE" w:rsidR="00E470E0" w:rsidRPr="009C31A9" w:rsidRDefault="00E470E0" w:rsidP="00E470E0">
            <w:pPr>
              <w:rPr>
                <w:rFonts w:ascii="Aptos Narrow" w:hAnsi="Aptos Narrow"/>
                <w:color w:val="000000"/>
                <w:sz w:val="22"/>
                <w:szCs w:val="22"/>
              </w:rPr>
            </w:pPr>
            <w:r>
              <w:rPr>
                <w:rFonts w:ascii="Calibri" w:hAnsi="Calibri" w:cs="Calibri"/>
                <w:sz w:val="22"/>
                <w:szCs w:val="22"/>
              </w:rPr>
              <w:t>358/1</w:t>
            </w:r>
          </w:p>
        </w:tc>
        <w:tc>
          <w:tcPr>
            <w:tcW w:w="797" w:type="dxa"/>
            <w:tcBorders>
              <w:top w:val="nil"/>
              <w:left w:val="single" w:sz="4" w:space="0" w:color="auto"/>
              <w:bottom w:val="single" w:sz="4" w:space="0" w:color="auto"/>
              <w:right w:val="single" w:sz="4" w:space="0" w:color="auto"/>
            </w:tcBorders>
            <w:vAlign w:val="bottom"/>
          </w:tcPr>
          <w:p w14:paraId="43152EB8" w14:textId="1119A957"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1EAE345E" w14:textId="53D8916E" w:rsidR="00E470E0" w:rsidRPr="009C31A9" w:rsidRDefault="00E470E0" w:rsidP="00E470E0">
            <w:pPr>
              <w:rPr>
                <w:rFonts w:ascii="Aptos Narrow" w:hAnsi="Aptos Narrow"/>
                <w:color w:val="000000"/>
                <w:sz w:val="22"/>
                <w:szCs w:val="22"/>
              </w:rPr>
            </w:pPr>
            <w:r>
              <w:rPr>
                <w:rFonts w:ascii="Calibri" w:hAnsi="Calibri" w:cs="Calibri"/>
                <w:sz w:val="22"/>
                <w:szCs w:val="22"/>
              </w:rPr>
              <w:t>18.02242</w:t>
            </w:r>
          </w:p>
        </w:tc>
        <w:tc>
          <w:tcPr>
            <w:tcW w:w="992" w:type="dxa"/>
            <w:tcBorders>
              <w:top w:val="nil"/>
              <w:left w:val="nil"/>
              <w:bottom w:val="single" w:sz="4" w:space="0" w:color="auto"/>
              <w:right w:val="single" w:sz="8" w:space="0" w:color="auto"/>
            </w:tcBorders>
            <w:vAlign w:val="bottom"/>
          </w:tcPr>
          <w:p w14:paraId="1C1BC6BA" w14:textId="397C4222" w:rsidR="00E470E0" w:rsidRPr="009C31A9" w:rsidRDefault="00E470E0" w:rsidP="00E470E0">
            <w:pPr>
              <w:rPr>
                <w:rFonts w:ascii="Aptos Narrow" w:hAnsi="Aptos Narrow"/>
                <w:color w:val="000000"/>
                <w:sz w:val="22"/>
                <w:szCs w:val="22"/>
              </w:rPr>
            </w:pPr>
            <w:r>
              <w:rPr>
                <w:rFonts w:ascii="Calibri" w:hAnsi="Calibri" w:cs="Calibri"/>
                <w:sz w:val="22"/>
                <w:szCs w:val="22"/>
              </w:rPr>
              <w:t>48.87725</w:t>
            </w:r>
          </w:p>
        </w:tc>
      </w:tr>
      <w:tr w:rsidR="00E470E0" w:rsidRPr="009C31A9" w14:paraId="7DCA6054" w14:textId="77777777" w:rsidTr="00044AFB">
        <w:trPr>
          <w:trHeight w:val="600"/>
        </w:trPr>
        <w:tc>
          <w:tcPr>
            <w:tcW w:w="475" w:type="dxa"/>
            <w:vAlign w:val="center"/>
          </w:tcPr>
          <w:p w14:paraId="79492A4C" w14:textId="02D1C5B1"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12</w:t>
            </w:r>
          </w:p>
        </w:tc>
        <w:tc>
          <w:tcPr>
            <w:tcW w:w="2726" w:type="dxa"/>
            <w:tcBorders>
              <w:top w:val="nil"/>
              <w:left w:val="single" w:sz="4" w:space="0" w:color="auto"/>
              <w:bottom w:val="single" w:sz="4" w:space="0" w:color="auto"/>
              <w:right w:val="single" w:sz="4" w:space="0" w:color="auto"/>
            </w:tcBorders>
            <w:vAlign w:val="bottom"/>
          </w:tcPr>
          <w:p w14:paraId="4F4390DF" w14:textId="7792D626" w:rsidR="00E470E0" w:rsidRPr="009C31A9" w:rsidRDefault="00E470E0" w:rsidP="00E470E0">
            <w:pPr>
              <w:rPr>
                <w:rFonts w:ascii="Aptos Narrow" w:hAnsi="Aptos Narrow"/>
                <w:color w:val="000000"/>
                <w:sz w:val="22"/>
                <w:szCs w:val="22"/>
              </w:rPr>
            </w:pPr>
            <w:r>
              <w:rPr>
                <w:rFonts w:ascii="Calibri" w:hAnsi="Calibri" w:cs="Calibri"/>
                <w:sz w:val="22"/>
                <w:szCs w:val="22"/>
              </w:rPr>
              <w:t>Bratislavská (IBO)Smer Centrum</w:t>
            </w:r>
          </w:p>
        </w:tc>
        <w:tc>
          <w:tcPr>
            <w:tcW w:w="1549" w:type="dxa"/>
            <w:tcBorders>
              <w:top w:val="nil"/>
              <w:left w:val="single" w:sz="4" w:space="0" w:color="auto"/>
              <w:bottom w:val="single" w:sz="4" w:space="0" w:color="auto"/>
              <w:right w:val="single" w:sz="4" w:space="0" w:color="auto"/>
            </w:tcBorders>
            <w:vAlign w:val="bottom"/>
          </w:tcPr>
          <w:p w14:paraId="6E1993A6" w14:textId="392475FC" w:rsidR="00E470E0" w:rsidRPr="009C31A9" w:rsidRDefault="00E470E0" w:rsidP="00E470E0">
            <w:pPr>
              <w:rPr>
                <w:rFonts w:ascii="Aptos Narrow" w:hAnsi="Aptos Narrow"/>
                <w:color w:val="000000"/>
                <w:sz w:val="22"/>
                <w:szCs w:val="22"/>
              </w:rPr>
            </w:pPr>
            <w:r>
              <w:rPr>
                <w:rFonts w:ascii="Calibri" w:hAnsi="Calibri" w:cs="Calibri"/>
                <w:sz w:val="22"/>
                <w:szCs w:val="22"/>
              </w:rPr>
              <w:t>Bratislavská</w:t>
            </w:r>
          </w:p>
        </w:tc>
        <w:tc>
          <w:tcPr>
            <w:tcW w:w="1257" w:type="dxa"/>
            <w:tcBorders>
              <w:top w:val="nil"/>
              <w:left w:val="single" w:sz="4" w:space="0" w:color="auto"/>
              <w:bottom w:val="single" w:sz="4" w:space="0" w:color="auto"/>
              <w:right w:val="single" w:sz="4" w:space="0" w:color="auto"/>
            </w:tcBorders>
            <w:vAlign w:val="bottom"/>
          </w:tcPr>
          <w:p w14:paraId="664242EF" w14:textId="1CAE28FB"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Hanzlíková</w:t>
            </w:r>
            <w:proofErr w:type="spellEnd"/>
          </w:p>
        </w:tc>
        <w:tc>
          <w:tcPr>
            <w:tcW w:w="696" w:type="dxa"/>
            <w:tcBorders>
              <w:top w:val="nil"/>
              <w:left w:val="single" w:sz="4" w:space="0" w:color="auto"/>
              <w:bottom w:val="single" w:sz="4" w:space="0" w:color="auto"/>
              <w:right w:val="single" w:sz="4" w:space="0" w:color="auto"/>
            </w:tcBorders>
            <w:vAlign w:val="bottom"/>
          </w:tcPr>
          <w:p w14:paraId="170EBFF1" w14:textId="58EEBC7A"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2BE6305B" w14:textId="7A3D9FF1" w:rsidR="00E470E0" w:rsidRPr="009C31A9" w:rsidRDefault="00E470E0" w:rsidP="00E470E0">
            <w:pPr>
              <w:rPr>
                <w:rFonts w:ascii="Aptos Narrow" w:hAnsi="Aptos Narrow"/>
                <w:color w:val="000000"/>
                <w:sz w:val="22"/>
                <w:szCs w:val="22"/>
              </w:rPr>
            </w:pPr>
            <w:r>
              <w:rPr>
                <w:rFonts w:ascii="Calibri" w:hAnsi="Calibri" w:cs="Calibri"/>
                <w:sz w:val="22"/>
                <w:szCs w:val="22"/>
              </w:rPr>
              <w:t>663/5</w:t>
            </w:r>
          </w:p>
        </w:tc>
        <w:tc>
          <w:tcPr>
            <w:tcW w:w="797" w:type="dxa"/>
            <w:tcBorders>
              <w:top w:val="nil"/>
              <w:left w:val="single" w:sz="4" w:space="0" w:color="auto"/>
              <w:bottom w:val="single" w:sz="4" w:space="0" w:color="auto"/>
              <w:right w:val="single" w:sz="4" w:space="0" w:color="auto"/>
            </w:tcBorders>
            <w:vAlign w:val="bottom"/>
          </w:tcPr>
          <w:p w14:paraId="38D9E88D" w14:textId="3E02F30A"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1ABB4CBB" w14:textId="364AD6EF" w:rsidR="00E470E0" w:rsidRPr="009C31A9" w:rsidRDefault="00E470E0" w:rsidP="00E470E0">
            <w:pPr>
              <w:rPr>
                <w:rFonts w:ascii="Aptos Narrow" w:hAnsi="Aptos Narrow"/>
                <w:color w:val="000000"/>
                <w:sz w:val="22"/>
                <w:szCs w:val="22"/>
              </w:rPr>
            </w:pPr>
            <w:r>
              <w:rPr>
                <w:rFonts w:ascii="Calibri" w:hAnsi="Calibri" w:cs="Calibri"/>
                <w:sz w:val="22"/>
                <w:szCs w:val="22"/>
              </w:rPr>
              <w:t>18.01749</w:t>
            </w:r>
          </w:p>
        </w:tc>
        <w:tc>
          <w:tcPr>
            <w:tcW w:w="992" w:type="dxa"/>
            <w:tcBorders>
              <w:top w:val="nil"/>
              <w:left w:val="nil"/>
              <w:bottom w:val="single" w:sz="4" w:space="0" w:color="auto"/>
              <w:right w:val="single" w:sz="8" w:space="0" w:color="auto"/>
            </w:tcBorders>
            <w:vAlign w:val="bottom"/>
          </w:tcPr>
          <w:p w14:paraId="1E7B5DCE" w14:textId="3CE4B50E" w:rsidR="00E470E0" w:rsidRPr="009C31A9" w:rsidRDefault="00E470E0" w:rsidP="00E470E0">
            <w:pPr>
              <w:rPr>
                <w:rFonts w:ascii="Aptos Narrow" w:hAnsi="Aptos Narrow"/>
                <w:color w:val="000000"/>
                <w:sz w:val="22"/>
                <w:szCs w:val="22"/>
              </w:rPr>
            </w:pPr>
            <w:r>
              <w:rPr>
                <w:rFonts w:ascii="Calibri" w:hAnsi="Calibri" w:cs="Calibri"/>
                <w:sz w:val="22"/>
                <w:szCs w:val="22"/>
              </w:rPr>
              <w:t>48.89988</w:t>
            </w:r>
          </w:p>
        </w:tc>
      </w:tr>
      <w:tr w:rsidR="00E470E0" w:rsidRPr="009C31A9" w14:paraId="2CC33BEC" w14:textId="77777777" w:rsidTr="00044AFB">
        <w:trPr>
          <w:trHeight w:val="300"/>
        </w:trPr>
        <w:tc>
          <w:tcPr>
            <w:tcW w:w="475" w:type="dxa"/>
            <w:vAlign w:val="center"/>
          </w:tcPr>
          <w:p w14:paraId="27560111" w14:textId="4499C216"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13</w:t>
            </w:r>
          </w:p>
        </w:tc>
        <w:tc>
          <w:tcPr>
            <w:tcW w:w="2726" w:type="dxa"/>
            <w:tcBorders>
              <w:top w:val="nil"/>
              <w:left w:val="single" w:sz="4" w:space="0" w:color="auto"/>
              <w:bottom w:val="single" w:sz="4" w:space="0" w:color="auto"/>
              <w:right w:val="single" w:sz="4" w:space="0" w:color="auto"/>
            </w:tcBorders>
            <w:vAlign w:val="bottom"/>
          </w:tcPr>
          <w:p w14:paraId="57DE7512" w14:textId="2C1E67F4" w:rsidR="00E470E0" w:rsidRPr="009C31A9" w:rsidRDefault="00E470E0" w:rsidP="00E470E0">
            <w:pPr>
              <w:rPr>
                <w:rFonts w:ascii="Aptos Narrow" w:hAnsi="Aptos Narrow"/>
                <w:color w:val="000000"/>
                <w:sz w:val="22"/>
                <w:szCs w:val="22"/>
              </w:rPr>
            </w:pPr>
            <w:r>
              <w:rPr>
                <w:rFonts w:ascii="Calibri" w:hAnsi="Calibri" w:cs="Calibri"/>
                <w:sz w:val="22"/>
                <w:szCs w:val="22"/>
              </w:rPr>
              <w:t>Bratislavská (IBO)Smer Záblatie</w:t>
            </w:r>
          </w:p>
        </w:tc>
        <w:tc>
          <w:tcPr>
            <w:tcW w:w="1549" w:type="dxa"/>
            <w:tcBorders>
              <w:top w:val="nil"/>
              <w:left w:val="single" w:sz="4" w:space="0" w:color="auto"/>
              <w:bottom w:val="single" w:sz="4" w:space="0" w:color="auto"/>
              <w:right w:val="single" w:sz="4" w:space="0" w:color="auto"/>
            </w:tcBorders>
            <w:vAlign w:val="bottom"/>
          </w:tcPr>
          <w:p w14:paraId="0C3E0570" w14:textId="1309EAED" w:rsidR="00E470E0" w:rsidRPr="009C31A9" w:rsidRDefault="00E470E0" w:rsidP="00E470E0">
            <w:pPr>
              <w:rPr>
                <w:rFonts w:ascii="Aptos Narrow" w:hAnsi="Aptos Narrow"/>
                <w:color w:val="000000"/>
                <w:sz w:val="22"/>
                <w:szCs w:val="22"/>
              </w:rPr>
            </w:pPr>
            <w:r>
              <w:rPr>
                <w:rFonts w:ascii="Calibri" w:hAnsi="Calibri" w:cs="Calibri"/>
                <w:sz w:val="22"/>
                <w:szCs w:val="22"/>
              </w:rPr>
              <w:t>Bratislavská</w:t>
            </w:r>
          </w:p>
        </w:tc>
        <w:tc>
          <w:tcPr>
            <w:tcW w:w="1257" w:type="dxa"/>
            <w:tcBorders>
              <w:top w:val="nil"/>
              <w:left w:val="single" w:sz="4" w:space="0" w:color="auto"/>
              <w:bottom w:val="single" w:sz="4" w:space="0" w:color="auto"/>
              <w:right w:val="single" w:sz="4" w:space="0" w:color="auto"/>
            </w:tcBorders>
            <w:vAlign w:val="bottom"/>
          </w:tcPr>
          <w:p w14:paraId="4263619E" w14:textId="68F96A5E"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Hanzlíková</w:t>
            </w:r>
            <w:proofErr w:type="spellEnd"/>
          </w:p>
        </w:tc>
        <w:tc>
          <w:tcPr>
            <w:tcW w:w="696" w:type="dxa"/>
            <w:tcBorders>
              <w:top w:val="nil"/>
              <w:left w:val="single" w:sz="4" w:space="0" w:color="auto"/>
              <w:bottom w:val="single" w:sz="4" w:space="0" w:color="auto"/>
              <w:right w:val="single" w:sz="4" w:space="0" w:color="auto"/>
            </w:tcBorders>
            <w:vAlign w:val="bottom"/>
          </w:tcPr>
          <w:p w14:paraId="79A4D29F" w14:textId="70100582"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43311100" w14:textId="5E6AB100" w:rsidR="00E470E0" w:rsidRPr="009C31A9" w:rsidRDefault="00E470E0" w:rsidP="00E470E0">
            <w:pPr>
              <w:rPr>
                <w:rFonts w:ascii="Aptos Narrow" w:hAnsi="Aptos Narrow"/>
                <w:color w:val="000000"/>
                <w:sz w:val="22"/>
                <w:szCs w:val="22"/>
              </w:rPr>
            </w:pPr>
            <w:r>
              <w:rPr>
                <w:rFonts w:ascii="Calibri" w:hAnsi="Calibri" w:cs="Calibri"/>
                <w:sz w:val="22"/>
                <w:szCs w:val="22"/>
              </w:rPr>
              <w:t>666/1</w:t>
            </w:r>
          </w:p>
        </w:tc>
        <w:tc>
          <w:tcPr>
            <w:tcW w:w="797" w:type="dxa"/>
            <w:tcBorders>
              <w:top w:val="nil"/>
              <w:left w:val="single" w:sz="4" w:space="0" w:color="auto"/>
              <w:bottom w:val="single" w:sz="4" w:space="0" w:color="auto"/>
              <w:right w:val="single" w:sz="4" w:space="0" w:color="auto"/>
            </w:tcBorders>
            <w:vAlign w:val="bottom"/>
          </w:tcPr>
          <w:p w14:paraId="4C6614ED" w14:textId="3A689D75"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033D9F78" w14:textId="5B4A61F1" w:rsidR="00E470E0" w:rsidRPr="009C31A9" w:rsidRDefault="00E470E0" w:rsidP="00E470E0">
            <w:pPr>
              <w:rPr>
                <w:rFonts w:ascii="Aptos Narrow" w:hAnsi="Aptos Narrow"/>
                <w:color w:val="000000"/>
                <w:sz w:val="22"/>
                <w:szCs w:val="22"/>
              </w:rPr>
            </w:pPr>
            <w:r>
              <w:rPr>
                <w:rFonts w:ascii="Calibri" w:hAnsi="Calibri" w:cs="Calibri"/>
                <w:sz w:val="22"/>
                <w:szCs w:val="22"/>
              </w:rPr>
              <w:t>18.01693</w:t>
            </w:r>
          </w:p>
        </w:tc>
        <w:tc>
          <w:tcPr>
            <w:tcW w:w="992" w:type="dxa"/>
            <w:tcBorders>
              <w:top w:val="nil"/>
              <w:left w:val="nil"/>
              <w:bottom w:val="single" w:sz="4" w:space="0" w:color="auto"/>
              <w:right w:val="single" w:sz="8" w:space="0" w:color="auto"/>
            </w:tcBorders>
            <w:vAlign w:val="bottom"/>
          </w:tcPr>
          <w:p w14:paraId="6E1B6A20" w14:textId="38365F1F" w:rsidR="00E470E0" w:rsidRPr="009C31A9" w:rsidRDefault="00E470E0" w:rsidP="00E470E0">
            <w:pPr>
              <w:rPr>
                <w:rFonts w:ascii="Aptos Narrow" w:hAnsi="Aptos Narrow"/>
                <w:color w:val="000000"/>
                <w:sz w:val="22"/>
                <w:szCs w:val="22"/>
              </w:rPr>
            </w:pPr>
            <w:r>
              <w:rPr>
                <w:rFonts w:ascii="Calibri" w:hAnsi="Calibri" w:cs="Calibri"/>
                <w:sz w:val="22"/>
                <w:szCs w:val="22"/>
              </w:rPr>
              <w:t>48.89989</w:t>
            </w:r>
          </w:p>
        </w:tc>
      </w:tr>
      <w:tr w:rsidR="00E470E0" w:rsidRPr="009C31A9" w14:paraId="0F64E394" w14:textId="77777777" w:rsidTr="00044AFB">
        <w:trPr>
          <w:trHeight w:val="300"/>
        </w:trPr>
        <w:tc>
          <w:tcPr>
            <w:tcW w:w="475" w:type="dxa"/>
            <w:vAlign w:val="center"/>
          </w:tcPr>
          <w:p w14:paraId="54F41154" w14:textId="59B794F8"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14</w:t>
            </w:r>
          </w:p>
        </w:tc>
        <w:tc>
          <w:tcPr>
            <w:tcW w:w="2726" w:type="dxa"/>
            <w:tcBorders>
              <w:top w:val="nil"/>
              <w:left w:val="single" w:sz="4" w:space="0" w:color="auto"/>
              <w:bottom w:val="single" w:sz="4" w:space="0" w:color="auto"/>
              <w:right w:val="single" w:sz="4" w:space="0" w:color="auto"/>
            </w:tcBorders>
            <w:vAlign w:val="bottom"/>
          </w:tcPr>
          <w:p w14:paraId="58DEA5AC" w14:textId="3FFDC9C3" w:rsidR="00E470E0" w:rsidRPr="009C31A9" w:rsidRDefault="00E470E0" w:rsidP="00E470E0">
            <w:pPr>
              <w:rPr>
                <w:rFonts w:ascii="Aptos Narrow" w:hAnsi="Aptos Narrow"/>
                <w:color w:val="000000"/>
                <w:sz w:val="22"/>
                <w:szCs w:val="22"/>
              </w:rPr>
            </w:pPr>
            <w:r>
              <w:rPr>
                <w:rFonts w:ascii="Calibri" w:hAnsi="Calibri" w:cs="Calibri"/>
                <w:sz w:val="22"/>
                <w:szCs w:val="22"/>
              </w:rPr>
              <w:t>Brnianska  (smer OK)</w:t>
            </w:r>
          </w:p>
        </w:tc>
        <w:tc>
          <w:tcPr>
            <w:tcW w:w="1549" w:type="dxa"/>
            <w:tcBorders>
              <w:top w:val="nil"/>
              <w:left w:val="single" w:sz="4" w:space="0" w:color="auto"/>
              <w:bottom w:val="single" w:sz="4" w:space="0" w:color="auto"/>
              <w:right w:val="single" w:sz="4" w:space="0" w:color="auto"/>
            </w:tcBorders>
            <w:vAlign w:val="bottom"/>
          </w:tcPr>
          <w:p w14:paraId="7086A8A0" w14:textId="7CD1BFCA"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Zlatovská</w:t>
            </w:r>
            <w:proofErr w:type="spellEnd"/>
          </w:p>
        </w:tc>
        <w:tc>
          <w:tcPr>
            <w:tcW w:w="1257" w:type="dxa"/>
            <w:tcBorders>
              <w:top w:val="nil"/>
              <w:left w:val="single" w:sz="4" w:space="0" w:color="auto"/>
              <w:bottom w:val="single" w:sz="4" w:space="0" w:color="auto"/>
              <w:right w:val="single" w:sz="4" w:space="0" w:color="auto"/>
            </w:tcBorders>
            <w:vAlign w:val="bottom"/>
          </w:tcPr>
          <w:p w14:paraId="78FFE69A" w14:textId="1D994E63"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Zlatovce</w:t>
            </w:r>
            <w:proofErr w:type="spellEnd"/>
          </w:p>
        </w:tc>
        <w:tc>
          <w:tcPr>
            <w:tcW w:w="696" w:type="dxa"/>
            <w:tcBorders>
              <w:top w:val="nil"/>
              <w:left w:val="single" w:sz="4" w:space="0" w:color="auto"/>
              <w:bottom w:val="single" w:sz="4" w:space="0" w:color="auto"/>
              <w:right w:val="single" w:sz="4" w:space="0" w:color="auto"/>
            </w:tcBorders>
            <w:vAlign w:val="bottom"/>
          </w:tcPr>
          <w:p w14:paraId="0C3E921E" w14:textId="50D607B6"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5778393A" w14:textId="4CE47340" w:rsidR="00E470E0" w:rsidRPr="009C31A9" w:rsidRDefault="00E470E0" w:rsidP="00E470E0">
            <w:pPr>
              <w:rPr>
                <w:rFonts w:ascii="Aptos Narrow" w:hAnsi="Aptos Narrow"/>
                <w:color w:val="000000"/>
                <w:sz w:val="22"/>
                <w:szCs w:val="22"/>
              </w:rPr>
            </w:pPr>
            <w:r>
              <w:rPr>
                <w:rFonts w:ascii="Calibri" w:hAnsi="Calibri" w:cs="Calibri"/>
                <w:sz w:val="22"/>
                <w:szCs w:val="22"/>
              </w:rPr>
              <w:t>44/1</w:t>
            </w:r>
          </w:p>
        </w:tc>
        <w:tc>
          <w:tcPr>
            <w:tcW w:w="797" w:type="dxa"/>
            <w:tcBorders>
              <w:top w:val="nil"/>
              <w:left w:val="single" w:sz="4" w:space="0" w:color="auto"/>
              <w:bottom w:val="single" w:sz="4" w:space="0" w:color="auto"/>
              <w:right w:val="single" w:sz="4" w:space="0" w:color="auto"/>
            </w:tcBorders>
            <w:vAlign w:val="bottom"/>
          </w:tcPr>
          <w:p w14:paraId="3A3845FB" w14:textId="339C168E"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1BE174D8" w14:textId="2D1A1F29" w:rsidR="00E470E0" w:rsidRPr="009C31A9" w:rsidRDefault="00E470E0" w:rsidP="00E470E0">
            <w:pPr>
              <w:rPr>
                <w:rFonts w:ascii="Aptos Narrow" w:hAnsi="Aptos Narrow"/>
                <w:color w:val="000000"/>
                <w:sz w:val="22"/>
                <w:szCs w:val="22"/>
              </w:rPr>
            </w:pPr>
            <w:r>
              <w:rPr>
                <w:rFonts w:ascii="Calibri" w:hAnsi="Calibri" w:cs="Calibri"/>
                <w:sz w:val="22"/>
                <w:szCs w:val="22"/>
              </w:rPr>
              <w:t>18.01478</w:t>
            </w:r>
          </w:p>
        </w:tc>
        <w:tc>
          <w:tcPr>
            <w:tcW w:w="992" w:type="dxa"/>
            <w:tcBorders>
              <w:top w:val="nil"/>
              <w:left w:val="nil"/>
              <w:bottom w:val="single" w:sz="4" w:space="0" w:color="auto"/>
              <w:right w:val="single" w:sz="8" w:space="0" w:color="auto"/>
            </w:tcBorders>
            <w:vAlign w:val="bottom"/>
          </w:tcPr>
          <w:p w14:paraId="334C40F6" w14:textId="11BC0DED" w:rsidR="00E470E0" w:rsidRPr="009C31A9" w:rsidRDefault="00E470E0" w:rsidP="00E470E0">
            <w:pPr>
              <w:rPr>
                <w:rFonts w:ascii="Aptos Narrow" w:hAnsi="Aptos Narrow"/>
                <w:color w:val="000000"/>
                <w:sz w:val="22"/>
                <w:szCs w:val="22"/>
              </w:rPr>
            </w:pPr>
            <w:r>
              <w:rPr>
                <w:rFonts w:ascii="Calibri" w:hAnsi="Calibri" w:cs="Calibri"/>
                <w:sz w:val="22"/>
                <w:szCs w:val="22"/>
              </w:rPr>
              <w:t>48.89196</w:t>
            </w:r>
          </w:p>
        </w:tc>
      </w:tr>
      <w:tr w:rsidR="00E470E0" w:rsidRPr="009C31A9" w14:paraId="04B7396F" w14:textId="77777777" w:rsidTr="00044AFB">
        <w:trPr>
          <w:trHeight w:val="300"/>
        </w:trPr>
        <w:tc>
          <w:tcPr>
            <w:tcW w:w="475" w:type="dxa"/>
            <w:vAlign w:val="center"/>
          </w:tcPr>
          <w:p w14:paraId="4E48D0AB" w14:textId="72DAC9CE"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15</w:t>
            </w:r>
          </w:p>
        </w:tc>
        <w:tc>
          <w:tcPr>
            <w:tcW w:w="2726" w:type="dxa"/>
            <w:tcBorders>
              <w:top w:val="nil"/>
              <w:left w:val="single" w:sz="4" w:space="0" w:color="auto"/>
              <w:bottom w:val="single" w:sz="4" w:space="0" w:color="auto"/>
              <w:right w:val="single" w:sz="4" w:space="0" w:color="auto"/>
            </w:tcBorders>
            <w:vAlign w:val="bottom"/>
          </w:tcPr>
          <w:p w14:paraId="2C7B5FD0" w14:textId="4A9821D3" w:rsidR="00E470E0" w:rsidRPr="009C31A9" w:rsidRDefault="00E470E0" w:rsidP="00E470E0">
            <w:pPr>
              <w:rPr>
                <w:rFonts w:ascii="Aptos Narrow" w:hAnsi="Aptos Narrow"/>
                <w:color w:val="000000"/>
                <w:sz w:val="22"/>
                <w:szCs w:val="22"/>
              </w:rPr>
            </w:pPr>
            <w:r>
              <w:rPr>
                <w:rFonts w:ascii="Calibri" w:hAnsi="Calibri" w:cs="Calibri"/>
                <w:sz w:val="22"/>
                <w:szCs w:val="22"/>
              </w:rPr>
              <w:t>Brnianska (smer Centrum)</w:t>
            </w:r>
          </w:p>
        </w:tc>
        <w:tc>
          <w:tcPr>
            <w:tcW w:w="1549" w:type="dxa"/>
            <w:tcBorders>
              <w:top w:val="nil"/>
              <w:left w:val="single" w:sz="4" w:space="0" w:color="auto"/>
              <w:bottom w:val="single" w:sz="4" w:space="0" w:color="auto"/>
              <w:right w:val="single" w:sz="4" w:space="0" w:color="auto"/>
            </w:tcBorders>
            <w:vAlign w:val="bottom"/>
          </w:tcPr>
          <w:p w14:paraId="14176723" w14:textId="401C27A3"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Zlatovská</w:t>
            </w:r>
            <w:proofErr w:type="spellEnd"/>
          </w:p>
        </w:tc>
        <w:tc>
          <w:tcPr>
            <w:tcW w:w="1257" w:type="dxa"/>
            <w:tcBorders>
              <w:top w:val="nil"/>
              <w:left w:val="single" w:sz="4" w:space="0" w:color="auto"/>
              <w:bottom w:val="single" w:sz="4" w:space="0" w:color="auto"/>
              <w:right w:val="single" w:sz="4" w:space="0" w:color="auto"/>
            </w:tcBorders>
            <w:vAlign w:val="bottom"/>
          </w:tcPr>
          <w:p w14:paraId="60DC6282" w14:textId="2C2318CA"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Zlatovce</w:t>
            </w:r>
            <w:proofErr w:type="spellEnd"/>
          </w:p>
        </w:tc>
        <w:tc>
          <w:tcPr>
            <w:tcW w:w="696" w:type="dxa"/>
            <w:tcBorders>
              <w:top w:val="nil"/>
              <w:left w:val="single" w:sz="4" w:space="0" w:color="auto"/>
              <w:bottom w:val="single" w:sz="4" w:space="0" w:color="auto"/>
              <w:right w:val="single" w:sz="4" w:space="0" w:color="auto"/>
            </w:tcBorders>
            <w:vAlign w:val="bottom"/>
          </w:tcPr>
          <w:p w14:paraId="01BC094B" w14:textId="221C6499"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25BD4396" w14:textId="1D92ECE6" w:rsidR="00E470E0" w:rsidRPr="009C31A9" w:rsidRDefault="00E470E0" w:rsidP="00E470E0">
            <w:pPr>
              <w:rPr>
                <w:rFonts w:ascii="Aptos Narrow" w:hAnsi="Aptos Narrow"/>
                <w:color w:val="000000"/>
                <w:sz w:val="22"/>
                <w:szCs w:val="22"/>
              </w:rPr>
            </w:pPr>
            <w:r>
              <w:rPr>
                <w:rFonts w:ascii="Calibri" w:hAnsi="Calibri" w:cs="Calibri"/>
                <w:sz w:val="22"/>
                <w:szCs w:val="22"/>
              </w:rPr>
              <w:t>44/1</w:t>
            </w:r>
          </w:p>
        </w:tc>
        <w:tc>
          <w:tcPr>
            <w:tcW w:w="797" w:type="dxa"/>
            <w:tcBorders>
              <w:top w:val="nil"/>
              <w:left w:val="single" w:sz="4" w:space="0" w:color="auto"/>
              <w:bottom w:val="single" w:sz="4" w:space="0" w:color="auto"/>
              <w:right w:val="single" w:sz="4" w:space="0" w:color="auto"/>
            </w:tcBorders>
            <w:vAlign w:val="bottom"/>
          </w:tcPr>
          <w:p w14:paraId="68D693F4" w14:textId="30F58423"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0AF6ECE8" w14:textId="1ADBF462" w:rsidR="00E470E0" w:rsidRPr="009C31A9" w:rsidRDefault="00E470E0" w:rsidP="00E470E0">
            <w:pPr>
              <w:rPr>
                <w:rFonts w:ascii="Aptos Narrow" w:hAnsi="Aptos Narrow"/>
                <w:color w:val="000000"/>
                <w:sz w:val="22"/>
                <w:szCs w:val="22"/>
              </w:rPr>
            </w:pPr>
            <w:r>
              <w:rPr>
                <w:rFonts w:ascii="Calibri" w:hAnsi="Calibri" w:cs="Calibri"/>
                <w:sz w:val="22"/>
                <w:szCs w:val="22"/>
              </w:rPr>
              <w:t>18.0148</w:t>
            </w:r>
          </w:p>
        </w:tc>
        <w:tc>
          <w:tcPr>
            <w:tcW w:w="992" w:type="dxa"/>
            <w:tcBorders>
              <w:top w:val="nil"/>
              <w:left w:val="nil"/>
              <w:bottom w:val="single" w:sz="4" w:space="0" w:color="auto"/>
              <w:right w:val="single" w:sz="8" w:space="0" w:color="auto"/>
            </w:tcBorders>
            <w:vAlign w:val="bottom"/>
          </w:tcPr>
          <w:p w14:paraId="3DEB3E06" w14:textId="0F2BA6A9" w:rsidR="00E470E0" w:rsidRPr="009C31A9" w:rsidRDefault="00E470E0" w:rsidP="00E470E0">
            <w:pPr>
              <w:rPr>
                <w:rFonts w:ascii="Aptos Narrow" w:hAnsi="Aptos Narrow"/>
                <w:color w:val="000000"/>
                <w:sz w:val="22"/>
                <w:szCs w:val="22"/>
              </w:rPr>
            </w:pPr>
            <w:r>
              <w:rPr>
                <w:rFonts w:ascii="Calibri" w:hAnsi="Calibri" w:cs="Calibri"/>
                <w:sz w:val="22"/>
                <w:szCs w:val="22"/>
              </w:rPr>
              <w:t>48.89183</w:t>
            </w:r>
          </w:p>
        </w:tc>
      </w:tr>
      <w:tr w:rsidR="00E470E0" w:rsidRPr="009C31A9" w14:paraId="67E74D3F" w14:textId="77777777" w:rsidTr="00044AFB">
        <w:trPr>
          <w:trHeight w:val="300"/>
        </w:trPr>
        <w:tc>
          <w:tcPr>
            <w:tcW w:w="475" w:type="dxa"/>
            <w:vAlign w:val="center"/>
          </w:tcPr>
          <w:p w14:paraId="17A90ADC" w14:textId="4E7CCA43"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16</w:t>
            </w:r>
          </w:p>
        </w:tc>
        <w:tc>
          <w:tcPr>
            <w:tcW w:w="2726" w:type="dxa"/>
            <w:tcBorders>
              <w:top w:val="nil"/>
              <w:left w:val="single" w:sz="4" w:space="0" w:color="auto"/>
              <w:bottom w:val="single" w:sz="4" w:space="0" w:color="auto"/>
              <w:right w:val="single" w:sz="4" w:space="0" w:color="auto"/>
            </w:tcBorders>
            <w:vAlign w:val="bottom"/>
          </w:tcPr>
          <w:p w14:paraId="04231538" w14:textId="1298EEF6" w:rsidR="00E470E0" w:rsidRPr="009C31A9" w:rsidRDefault="00E470E0" w:rsidP="00E470E0">
            <w:pPr>
              <w:rPr>
                <w:rFonts w:ascii="Aptos Narrow" w:hAnsi="Aptos Narrow"/>
                <w:color w:val="000000"/>
                <w:sz w:val="22"/>
                <w:szCs w:val="22"/>
              </w:rPr>
            </w:pPr>
            <w:r>
              <w:rPr>
                <w:rFonts w:ascii="Calibri" w:hAnsi="Calibri" w:cs="Calibri"/>
                <w:sz w:val="22"/>
                <w:szCs w:val="22"/>
              </w:rPr>
              <w:t>Cintorín Juh (smer Centrum)</w:t>
            </w:r>
          </w:p>
        </w:tc>
        <w:tc>
          <w:tcPr>
            <w:tcW w:w="1549" w:type="dxa"/>
            <w:tcBorders>
              <w:top w:val="nil"/>
              <w:left w:val="single" w:sz="4" w:space="0" w:color="auto"/>
              <w:bottom w:val="single" w:sz="4" w:space="0" w:color="auto"/>
              <w:right w:val="single" w:sz="4" w:space="0" w:color="auto"/>
            </w:tcBorders>
            <w:vAlign w:val="bottom"/>
          </w:tcPr>
          <w:p w14:paraId="50F1BA2B" w14:textId="39AA2202" w:rsidR="00E470E0" w:rsidRPr="009C31A9" w:rsidRDefault="00E470E0" w:rsidP="00E470E0">
            <w:pPr>
              <w:rPr>
                <w:rFonts w:ascii="Aptos Narrow" w:hAnsi="Aptos Narrow"/>
                <w:color w:val="000000"/>
                <w:sz w:val="22"/>
                <w:szCs w:val="22"/>
              </w:rPr>
            </w:pPr>
            <w:r>
              <w:rPr>
                <w:rFonts w:ascii="Calibri" w:hAnsi="Calibri" w:cs="Calibri"/>
                <w:sz w:val="22"/>
                <w:szCs w:val="22"/>
              </w:rPr>
              <w:t>Saratovská</w:t>
            </w:r>
          </w:p>
        </w:tc>
        <w:tc>
          <w:tcPr>
            <w:tcW w:w="1257" w:type="dxa"/>
            <w:tcBorders>
              <w:top w:val="nil"/>
              <w:left w:val="single" w:sz="4" w:space="0" w:color="auto"/>
              <w:bottom w:val="single" w:sz="4" w:space="0" w:color="auto"/>
              <w:right w:val="single" w:sz="4" w:space="0" w:color="auto"/>
            </w:tcBorders>
            <w:vAlign w:val="bottom"/>
          </w:tcPr>
          <w:p w14:paraId="647FDFA2" w14:textId="54BCE420"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18B325CB" w14:textId="206BB3EB"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2BBD8B5A" w14:textId="4296D3A5" w:rsidR="00E470E0" w:rsidRPr="009C31A9" w:rsidRDefault="00E470E0" w:rsidP="00E470E0">
            <w:pPr>
              <w:rPr>
                <w:rFonts w:ascii="Aptos Narrow" w:hAnsi="Aptos Narrow"/>
                <w:color w:val="000000"/>
                <w:sz w:val="22"/>
                <w:szCs w:val="22"/>
              </w:rPr>
            </w:pPr>
            <w:r>
              <w:rPr>
                <w:rFonts w:ascii="Calibri" w:hAnsi="Calibri" w:cs="Calibri"/>
                <w:sz w:val="22"/>
                <w:szCs w:val="22"/>
              </w:rPr>
              <w:t>2237/7</w:t>
            </w:r>
          </w:p>
        </w:tc>
        <w:tc>
          <w:tcPr>
            <w:tcW w:w="797" w:type="dxa"/>
            <w:tcBorders>
              <w:top w:val="nil"/>
              <w:left w:val="single" w:sz="4" w:space="0" w:color="auto"/>
              <w:bottom w:val="single" w:sz="4" w:space="0" w:color="auto"/>
              <w:right w:val="single" w:sz="4" w:space="0" w:color="auto"/>
            </w:tcBorders>
            <w:vAlign w:val="bottom"/>
          </w:tcPr>
          <w:p w14:paraId="2197D4CA" w14:textId="4C75582D"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58CAFBBC" w14:textId="18292989" w:rsidR="00E470E0" w:rsidRPr="009C31A9" w:rsidRDefault="00E470E0" w:rsidP="00E470E0">
            <w:pPr>
              <w:rPr>
                <w:rFonts w:ascii="Aptos Narrow" w:hAnsi="Aptos Narrow"/>
                <w:color w:val="000000"/>
                <w:sz w:val="22"/>
                <w:szCs w:val="22"/>
              </w:rPr>
            </w:pPr>
            <w:r>
              <w:rPr>
                <w:rFonts w:ascii="Calibri" w:hAnsi="Calibri" w:cs="Calibri"/>
                <w:sz w:val="22"/>
                <w:szCs w:val="22"/>
              </w:rPr>
              <w:t>18.04011</w:t>
            </w:r>
          </w:p>
        </w:tc>
        <w:tc>
          <w:tcPr>
            <w:tcW w:w="992" w:type="dxa"/>
            <w:tcBorders>
              <w:top w:val="nil"/>
              <w:left w:val="nil"/>
              <w:bottom w:val="single" w:sz="4" w:space="0" w:color="auto"/>
              <w:right w:val="single" w:sz="8" w:space="0" w:color="auto"/>
            </w:tcBorders>
            <w:vAlign w:val="bottom"/>
          </w:tcPr>
          <w:p w14:paraId="7E283788" w14:textId="5AD0DC68" w:rsidR="00E470E0" w:rsidRPr="009C31A9" w:rsidRDefault="00E470E0" w:rsidP="00E470E0">
            <w:pPr>
              <w:rPr>
                <w:rFonts w:ascii="Aptos Narrow" w:hAnsi="Aptos Narrow"/>
                <w:color w:val="000000"/>
                <w:sz w:val="22"/>
                <w:szCs w:val="22"/>
              </w:rPr>
            </w:pPr>
            <w:r>
              <w:rPr>
                <w:rFonts w:ascii="Calibri" w:hAnsi="Calibri" w:cs="Calibri"/>
                <w:sz w:val="22"/>
                <w:szCs w:val="22"/>
              </w:rPr>
              <w:t>48.87528</w:t>
            </w:r>
          </w:p>
        </w:tc>
      </w:tr>
      <w:tr w:rsidR="00E470E0" w:rsidRPr="009C31A9" w14:paraId="6E7E3AFB" w14:textId="77777777" w:rsidTr="00044AFB">
        <w:trPr>
          <w:trHeight w:val="300"/>
        </w:trPr>
        <w:tc>
          <w:tcPr>
            <w:tcW w:w="475" w:type="dxa"/>
            <w:vAlign w:val="center"/>
          </w:tcPr>
          <w:p w14:paraId="1A43DBCE" w14:textId="246851DF"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17</w:t>
            </w:r>
          </w:p>
        </w:tc>
        <w:tc>
          <w:tcPr>
            <w:tcW w:w="2726" w:type="dxa"/>
            <w:tcBorders>
              <w:top w:val="nil"/>
              <w:left w:val="single" w:sz="4" w:space="0" w:color="auto"/>
              <w:bottom w:val="single" w:sz="4" w:space="0" w:color="auto"/>
              <w:right w:val="single" w:sz="4" w:space="0" w:color="auto"/>
            </w:tcBorders>
            <w:vAlign w:val="bottom"/>
          </w:tcPr>
          <w:p w14:paraId="2F8B5902" w14:textId="6B65BD7E" w:rsidR="00E470E0" w:rsidRPr="009C31A9" w:rsidRDefault="00E470E0" w:rsidP="00E470E0">
            <w:pPr>
              <w:rPr>
                <w:rFonts w:ascii="Aptos Narrow" w:hAnsi="Aptos Narrow"/>
                <w:color w:val="000000"/>
                <w:sz w:val="22"/>
                <w:szCs w:val="22"/>
              </w:rPr>
            </w:pPr>
            <w:r>
              <w:rPr>
                <w:rFonts w:ascii="Calibri" w:hAnsi="Calibri" w:cs="Calibri"/>
                <w:sz w:val="22"/>
                <w:szCs w:val="22"/>
              </w:rPr>
              <w:t>Cintorínska (smer Centrum)</w:t>
            </w:r>
          </w:p>
        </w:tc>
        <w:tc>
          <w:tcPr>
            <w:tcW w:w="1549" w:type="dxa"/>
            <w:tcBorders>
              <w:top w:val="nil"/>
              <w:left w:val="single" w:sz="4" w:space="0" w:color="auto"/>
              <w:bottom w:val="single" w:sz="4" w:space="0" w:color="auto"/>
              <w:right w:val="single" w:sz="4" w:space="0" w:color="auto"/>
            </w:tcBorders>
            <w:vAlign w:val="bottom"/>
          </w:tcPr>
          <w:p w14:paraId="0FE26384" w14:textId="1EDAD347"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Soblahovská</w:t>
            </w:r>
            <w:proofErr w:type="spellEnd"/>
          </w:p>
        </w:tc>
        <w:tc>
          <w:tcPr>
            <w:tcW w:w="1257" w:type="dxa"/>
            <w:tcBorders>
              <w:top w:val="nil"/>
              <w:left w:val="single" w:sz="4" w:space="0" w:color="auto"/>
              <w:bottom w:val="single" w:sz="4" w:space="0" w:color="auto"/>
              <w:right w:val="single" w:sz="4" w:space="0" w:color="auto"/>
            </w:tcBorders>
            <w:vAlign w:val="bottom"/>
          </w:tcPr>
          <w:p w14:paraId="7B1084DC" w14:textId="288E918F"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43C5D7D2" w14:textId="1EDC6E6D"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17F55C59" w14:textId="1999AA8E" w:rsidR="00E470E0" w:rsidRPr="009C31A9" w:rsidRDefault="00E470E0" w:rsidP="00E470E0">
            <w:pPr>
              <w:rPr>
                <w:rFonts w:ascii="Aptos Narrow" w:hAnsi="Aptos Narrow"/>
                <w:color w:val="000000"/>
                <w:sz w:val="22"/>
                <w:szCs w:val="22"/>
              </w:rPr>
            </w:pPr>
            <w:r>
              <w:rPr>
                <w:rFonts w:ascii="Calibri" w:hAnsi="Calibri" w:cs="Calibri"/>
                <w:sz w:val="22"/>
                <w:szCs w:val="22"/>
              </w:rPr>
              <w:t>3306/1</w:t>
            </w:r>
          </w:p>
        </w:tc>
        <w:tc>
          <w:tcPr>
            <w:tcW w:w="797" w:type="dxa"/>
            <w:tcBorders>
              <w:top w:val="nil"/>
              <w:left w:val="single" w:sz="4" w:space="0" w:color="auto"/>
              <w:bottom w:val="single" w:sz="4" w:space="0" w:color="auto"/>
              <w:right w:val="single" w:sz="4" w:space="0" w:color="auto"/>
            </w:tcBorders>
            <w:vAlign w:val="bottom"/>
          </w:tcPr>
          <w:p w14:paraId="3AE479A1" w14:textId="2BD0D3A1"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6A1AF146" w14:textId="53166084" w:rsidR="00E470E0" w:rsidRPr="009C31A9" w:rsidRDefault="00E470E0" w:rsidP="00E470E0">
            <w:pPr>
              <w:rPr>
                <w:rFonts w:ascii="Aptos Narrow" w:hAnsi="Aptos Narrow"/>
                <w:color w:val="000000"/>
                <w:sz w:val="22"/>
                <w:szCs w:val="22"/>
              </w:rPr>
            </w:pPr>
            <w:r>
              <w:rPr>
                <w:rFonts w:ascii="Calibri" w:hAnsi="Calibri" w:cs="Calibri"/>
                <w:sz w:val="22"/>
                <w:szCs w:val="22"/>
              </w:rPr>
              <w:t>18.03542</w:t>
            </w:r>
          </w:p>
        </w:tc>
        <w:tc>
          <w:tcPr>
            <w:tcW w:w="992" w:type="dxa"/>
            <w:tcBorders>
              <w:top w:val="nil"/>
              <w:left w:val="nil"/>
              <w:bottom w:val="single" w:sz="4" w:space="0" w:color="auto"/>
              <w:right w:val="single" w:sz="8" w:space="0" w:color="auto"/>
            </w:tcBorders>
            <w:vAlign w:val="bottom"/>
          </w:tcPr>
          <w:p w14:paraId="26A6F7D4" w14:textId="31EC7CEF" w:rsidR="00E470E0" w:rsidRPr="009C31A9" w:rsidRDefault="00E470E0" w:rsidP="00E470E0">
            <w:pPr>
              <w:rPr>
                <w:rFonts w:ascii="Aptos Narrow" w:hAnsi="Aptos Narrow"/>
                <w:color w:val="000000"/>
                <w:sz w:val="22"/>
                <w:szCs w:val="22"/>
              </w:rPr>
            </w:pPr>
            <w:r>
              <w:rPr>
                <w:rFonts w:ascii="Calibri" w:hAnsi="Calibri" w:cs="Calibri"/>
                <w:sz w:val="22"/>
                <w:szCs w:val="22"/>
              </w:rPr>
              <w:t>48.87561</w:t>
            </w:r>
          </w:p>
        </w:tc>
      </w:tr>
      <w:tr w:rsidR="00E470E0" w:rsidRPr="009C31A9" w14:paraId="064A42BF" w14:textId="77777777" w:rsidTr="00044AFB">
        <w:trPr>
          <w:trHeight w:val="300"/>
        </w:trPr>
        <w:tc>
          <w:tcPr>
            <w:tcW w:w="475" w:type="dxa"/>
            <w:vAlign w:val="center"/>
          </w:tcPr>
          <w:p w14:paraId="0F38641B" w14:textId="51199035"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18</w:t>
            </w:r>
          </w:p>
        </w:tc>
        <w:tc>
          <w:tcPr>
            <w:tcW w:w="2726" w:type="dxa"/>
            <w:tcBorders>
              <w:top w:val="nil"/>
              <w:left w:val="single" w:sz="4" w:space="0" w:color="auto"/>
              <w:bottom w:val="single" w:sz="4" w:space="0" w:color="auto"/>
              <w:right w:val="single" w:sz="4" w:space="0" w:color="auto"/>
            </w:tcBorders>
            <w:vAlign w:val="bottom"/>
          </w:tcPr>
          <w:p w14:paraId="7BA9AD82" w14:textId="206FAEFC" w:rsidR="00E470E0" w:rsidRPr="009C31A9" w:rsidRDefault="00E470E0" w:rsidP="00E470E0">
            <w:pPr>
              <w:rPr>
                <w:rFonts w:ascii="Aptos Narrow" w:hAnsi="Aptos Narrow"/>
                <w:color w:val="000000"/>
                <w:sz w:val="22"/>
                <w:szCs w:val="22"/>
              </w:rPr>
            </w:pPr>
            <w:r>
              <w:rPr>
                <w:rFonts w:ascii="Calibri" w:hAnsi="Calibri" w:cs="Calibri"/>
                <w:sz w:val="22"/>
                <w:szCs w:val="22"/>
              </w:rPr>
              <w:t>Cintorínska (smer JUH)</w:t>
            </w:r>
          </w:p>
        </w:tc>
        <w:tc>
          <w:tcPr>
            <w:tcW w:w="1549" w:type="dxa"/>
            <w:tcBorders>
              <w:top w:val="nil"/>
              <w:left w:val="single" w:sz="4" w:space="0" w:color="auto"/>
              <w:bottom w:val="single" w:sz="4" w:space="0" w:color="auto"/>
              <w:right w:val="single" w:sz="4" w:space="0" w:color="auto"/>
            </w:tcBorders>
            <w:vAlign w:val="bottom"/>
          </w:tcPr>
          <w:p w14:paraId="37725E05" w14:textId="1FECB967"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Soblahovská</w:t>
            </w:r>
            <w:proofErr w:type="spellEnd"/>
          </w:p>
        </w:tc>
        <w:tc>
          <w:tcPr>
            <w:tcW w:w="1257" w:type="dxa"/>
            <w:tcBorders>
              <w:top w:val="nil"/>
              <w:left w:val="single" w:sz="4" w:space="0" w:color="auto"/>
              <w:bottom w:val="single" w:sz="4" w:space="0" w:color="auto"/>
              <w:right w:val="single" w:sz="4" w:space="0" w:color="auto"/>
            </w:tcBorders>
            <w:vAlign w:val="bottom"/>
          </w:tcPr>
          <w:p w14:paraId="398DC128" w14:textId="51B062E3"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0E37DF1F" w14:textId="50FA8DE3"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10775599" w14:textId="68722B33" w:rsidR="00E470E0" w:rsidRPr="009C31A9" w:rsidRDefault="00E470E0" w:rsidP="00E470E0">
            <w:pPr>
              <w:rPr>
                <w:rFonts w:ascii="Aptos Narrow" w:hAnsi="Aptos Narrow"/>
                <w:color w:val="000000"/>
                <w:sz w:val="22"/>
                <w:szCs w:val="22"/>
              </w:rPr>
            </w:pPr>
            <w:r>
              <w:rPr>
                <w:rFonts w:ascii="Calibri" w:hAnsi="Calibri" w:cs="Calibri"/>
                <w:sz w:val="22"/>
                <w:szCs w:val="22"/>
              </w:rPr>
              <w:t>1977/1</w:t>
            </w:r>
          </w:p>
        </w:tc>
        <w:tc>
          <w:tcPr>
            <w:tcW w:w="797" w:type="dxa"/>
            <w:tcBorders>
              <w:top w:val="nil"/>
              <w:left w:val="single" w:sz="4" w:space="0" w:color="auto"/>
              <w:bottom w:val="single" w:sz="4" w:space="0" w:color="auto"/>
              <w:right w:val="single" w:sz="4" w:space="0" w:color="auto"/>
            </w:tcBorders>
            <w:vAlign w:val="bottom"/>
          </w:tcPr>
          <w:p w14:paraId="4D1B7DF0" w14:textId="71084BB9"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32BB323C" w14:textId="0063CACD" w:rsidR="00E470E0" w:rsidRPr="009C31A9" w:rsidRDefault="00E470E0" w:rsidP="00E470E0">
            <w:pPr>
              <w:rPr>
                <w:rFonts w:ascii="Aptos Narrow" w:hAnsi="Aptos Narrow"/>
                <w:color w:val="000000"/>
                <w:sz w:val="22"/>
                <w:szCs w:val="22"/>
              </w:rPr>
            </w:pPr>
            <w:r>
              <w:rPr>
                <w:rFonts w:ascii="Calibri" w:hAnsi="Calibri" w:cs="Calibri"/>
                <w:sz w:val="22"/>
                <w:szCs w:val="22"/>
              </w:rPr>
              <w:t>18.03521</w:t>
            </w:r>
          </w:p>
        </w:tc>
        <w:tc>
          <w:tcPr>
            <w:tcW w:w="992" w:type="dxa"/>
            <w:tcBorders>
              <w:top w:val="nil"/>
              <w:left w:val="nil"/>
              <w:bottom w:val="single" w:sz="4" w:space="0" w:color="auto"/>
              <w:right w:val="single" w:sz="8" w:space="0" w:color="auto"/>
            </w:tcBorders>
            <w:vAlign w:val="bottom"/>
          </w:tcPr>
          <w:p w14:paraId="5282FDAA" w14:textId="1A9FC89C" w:rsidR="00E470E0" w:rsidRPr="009C31A9" w:rsidRDefault="00E470E0" w:rsidP="00E470E0">
            <w:pPr>
              <w:rPr>
                <w:rFonts w:ascii="Aptos Narrow" w:hAnsi="Aptos Narrow"/>
                <w:color w:val="000000"/>
                <w:sz w:val="22"/>
                <w:szCs w:val="22"/>
              </w:rPr>
            </w:pPr>
            <w:r>
              <w:rPr>
                <w:rFonts w:ascii="Calibri" w:hAnsi="Calibri" w:cs="Calibri"/>
                <w:sz w:val="22"/>
                <w:szCs w:val="22"/>
              </w:rPr>
              <w:t>48.87644</w:t>
            </w:r>
          </w:p>
        </w:tc>
      </w:tr>
      <w:tr w:rsidR="00E470E0" w:rsidRPr="009C31A9" w14:paraId="5D5C8C20" w14:textId="77777777" w:rsidTr="00044AFB">
        <w:trPr>
          <w:trHeight w:val="300"/>
        </w:trPr>
        <w:tc>
          <w:tcPr>
            <w:tcW w:w="475" w:type="dxa"/>
            <w:vAlign w:val="center"/>
          </w:tcPr>
          <w:p w14:paraId="215EDE21" w14:textId="5CBE23EF"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19</w:t>
            </w:r>
          </w:p>
        </w:tc>
        <w:tc>
          <w:tcPr>
            <w:tcW w:w="2726" w:type="dxa"/>
            <w:tcBorders>
              <w:top w:val="nil"/>
              <w:left w:val="single" w:sz="4" w:space="0" w:color="auto"/>
              <w:bottom w:val="single" w:sz="4" w:space="0" w:color="auto"/>
              <w:right w:val="single" w:sz="4" w:space="0" w:color="auto"/>
            </w:tcBorders>
            <w:vAlign w:val="bottom"/>
          </w:tcPr>
          <w:p w14:paraId="69EF40A6" w14:textId="3A490D4A" w:rsidR="00E470E0" w:rsidRPr="009C31A9" w:rsidRDefault="00E470E0" w:rsidP="00E470E0">
            <w:pPr>
              <w:rPr>
                <w:rFonts w:ascii="Aptos Narrow" w:hAnsi="Aptos Narrow"/>
                <w:color w:val="000000"/>
                <w:sz w:val="22"/>
                <w:szCs w:val="22"/>
              </w:rPr>
            </w:pPr>
            <w:r>
              <w:rPr>
                <w:rFonts w:ascii="Calibri" w:hAnsi="Calibri" w:cs="Calibri"/>
                <w:sz w:val="22"/>
                <w:szCs w:val="22"/>
              </w:rPr>
              <w:t>Detské mestečko</w:t>
            </w:r>
          </w:p>
        </w:tc>
        <w:tc>
          <w:tcPr>
            <w:tcW w:w="1549" w:type="dxa"/>
            <w:tcBorders>
              <w:top w:val="nil"/>
              <w:left w:val="single" w:sz="4" w:space="0" w:color="auto"/>
              <w:bottom w:val="single" w:sz="4" w:space="0" w:color="auto"/>
              <w:right w:val="single" w:sz="4" w:space="0" w:color="auto"/>
            </w:tcBorders>
            <w:vAlign w:val="bottom"/>
          </w:tcPr>
          <w:p w14:paraId="1A90010A" w14:textId="7F69CC67"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Hanzlíkovská</w:t>
            </w:r>
            <w:proofErr w:type="spellEnd"/>
          </w:p>
        </w:tc>
        <w:tc>
          <w:tcPr>
            <w:tcW w:w="1257" w:type="dxa"/>
            <w:tcBorders>
              <w:top w:val="nil"/>
              <w:left w:val="single" w:sz="4" w:space="0" w:color="auto"/>
              <w:bottom w:val="single" w:sz="4" w:space="0" w:color="auto"/>
              <w:right w:val="single" w:sz="4" w:space="0" w:color="auto"/>
            </w:tcBorders>
            <w:vAlign w:val="bottom"/>
          </w:tcPr>
          <w:p w14:paraId="2184A338" w14:textId="6A57608E"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Hanzlíková</w:t>
            </w:r>
            <w:proofErr w:type="spellEnd"/>
          </w:p>
        </w:tc>
        <w:tc>
          <w:tcPr>
            <w:tcW w:w="696" w:type="dxa"/>
            <w:tcBorders>
              <w:top w:val="nil"/>
              <w:left w:val="single" w:sz="4" w:space="0" w:color="auto"/>
              <w:bottom w:val="single" w:sz="4" w:space="0" w:color="auto"/>
              <w:right w:val="single" w:sz="4" w:space="0" w:color="auto"/>
            </w:tcBorders>
            <w:vAlign w:val="bottom"/>
          </w:tcPr>
          <w:p w14:paraId="787652DD" w14:textId="35BED0A6"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6E55D8FA" w14:textId="60D68073"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797" w:type="dxa"/>
            <w:tcBorders>
              <w:top w:val="nil"/>
              <w:left w:val="single" w:sz="4" w:space="0" w:color="auto"/>
              <w:bottom w:val="single" w:sz="4" w:space="0" w:color="auto"/>
              <w:right w:val="single" w:sz="4" w:space="0" w:color="auto"/>
            </w:tcBorders>
            <w:vAlign w:val="bottom"/>
          </w:tcPr>
          <w:p w14:paraId="6E71CFDA" w14:textId="583FA5E4" w:rsidR="00E470E0" w:rsidRPr="009C31A9" w:rsidRDefault="00E470E0" w:rsidP="00E470E0">
            <w:pPr>
              <w:rPr>
                <w:rFonts w:ascii="Aptos Narrow" w:hAnsi="Aptos Narrow"/>
                <w:color w:val="000000"/>
                <w:sz w:val="22"/>
                <w:szCs w:val="22"/>
              </w:rPr>
            </w:pPr>
            <w:r>
              <w:rPr>
                <w:rFonts w:ascii="Calibri" w:hAnsi="Calibri" w:cs="Calibri"/>
                <w:sz w:val="22"/>
                <w:szCs w:val="22"/>
              </w:rPr>
              <w:t>116/1</w:t>
            </w:r>
          </w:p>
        </w:tc>
        <w:tc>
          <w:tcPr>
            <w:tcW w:w="992" w:type="dxa"/>
            <w:tcBorders>
              <w:top w:val="nil"/>
              <w:left w:val="single" w:sz="8" w:space="0" w:color="auto"/>
              <w:bottom w:val="single" w:sz="4" w:space="0" w:color="auto"/>
              <w:right w:val="single" w:sz="4" w:space="0" w:color="auto"/>
            </w:tcBorders>
            <w:vAlign w:val="bottom"/>
          </w:tcPr>
          <w:p w14:paraId="1F3FC0BA" w14:textId="6C3AA9BA" w:rsidR="00E470E0" w:rsidRPr="009C31A9" w:rsidRDefault="00E470E0" w:rsidP="00E470E0">
            <w:pPr>
              <w:rPr>
                <w:rFonts w:ascii="Aptos Narrow" w:hAnsi="Aptos Narrow"/>
                <w:color w:val="000000"/>
                <w:sz w:val="22"/>
                <w:szCs w:val="22"/>
              </w:rPr>
            </w:pPr>
            <w:r>
              <w:rPr>
                <w:rFonts w:ascii="Calibri" w:hAnsi="Calibri" w:cs="Calibri"/>
                <w:sz w:val="22"/>
                <w:szCs w:val="22"/>
              </w:rPr>
              <w:t>18.01341</w:t>
            </w:r>
          </w:p>
        </w:tc>
        <w:tc>
          <w:tcPr>
            <w:tcW w:w="992" w:type="dxa"/>
            <w:tcBorders>
              <w:top w:val="nil"/>
              <w:left w:val="nil"/>
              <w:bottom w:val="single" w:sz="4" w:space="0" w:color="auto"/>
              <w:right w:val="single" w:sz="8" w:space="0" w:color="auto"/>
            </w:tcBorders>
            <w:vAlign w:val="bottom"/>
          </w:tcPr>
          <w:p w14:paraId="6BD17403" w14:textId="6590241D" w:rsidR="00E470E0" w:rsidRPr="009C31A9" w:rsidRDefault="00E470E0" w:rsidP="00E470E0">
            <w:pPr>
              <w:rPr>
                <w:rFonts w:ascii="Aptos Narrow" w:hAnsi="Aptos Narrow"/>
                <w:color w:val="000000"/>
                <w:sz w:val="22"/>
                <w:szCs w:val="22"/>
              </w:rPr>
            </w:pPr>
            <w:r>
              <w:rPr>
                <w:rFonts w:ascii="Calibri" w:hAnsi="Calibri" w:cs="Calibri"/>
                <w:sz w:val="22"/>
                <w:szCs w:val="22"/>
              </w:rPr>
              <w:t>48.90243</w:t>
            </w:r>
          </w:p>
        </w:tc>
      </w:tr>
      <w:tr w:rsidR="00E470E0" w:rsidRPr="009C31A9" w14:paraId="3B6D850F" w14:textId="77777777" w:rsidTr="00044AFB">
        <w:trPr>
          <w:trHeight w:val="300"/>
        </w:trPr>
        <w:tc>
          <w:tcPr>
            <w:tcW w:w="475" w:type="dxa"/>
            <w:vAlign w:val="center"/>
          </w:tcPr>
          <w:p w14:paraId="6FA7030C" w14:textId="05756A22"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20</w:t>
            </w:r>
          </w:p>
        </w:tc>
        <w:tc>
          <w:tcPr>
            <w:tcW w:w="2726" w:type="dxa"/>
            <w:tcBorders>
              <w:top w:val="nil"/>
              <w:left w:val="single" w:sz="4" w:space="0" w:color="auto"/>
              <w:bottom w:val="single" w:sz="4" w:space="0" w:color="auto"/>
              <w:right w:val="single" w:sz="4" w:space="0" w:color="auto"/>
            </w:tcBorders>
            <w:vAlign w:val="bottom"/>
          </w:tcPr>
          <w:p w14:paraId="42789D56" w14:textId="62445459" w:rsidR="00E470E0" w:rsidRPr="009C31A9" w:rsidRDefault="00E470E0" w:rsidP="00E470E0">
            <w:pPr>
              <w:rPr>
                <w:rFonts w:ascii="Aptos Narrow" w:hAnsi="Aptos Narrow"/>
                <w:color w:val="000000"/>
                <w:sz w:val="22"/>
                <w:szCs w:val="22"/>
              </w:rPr>
            </w:pPr>
            <w:r>
              <w:rPr>
                <w:rFonts w:ascii="Calibri" w:hAnsi="Calibri" w:cs="Calibri"/>
                <w:sz w:val="22"/>
                <w:szCs w:val="22"/>
              </w:rPr>
              <w:t>Detské mestečko (smer Centrum)</w:t>
            </w:r>
          </w:p>
        </w:tc>
        <w:tc>
          <w:tcPr>
            <w:tcW w:w="1549" w:type="dxa"/>
            <w:tcBorders>
              <w:top w:val="nil"/>
              <w:left w:val="single" w:sz="4" w:space="0" w:color="auto"/>
              <w:bottom w:val="single" w:sz="4" w:space="0" w:color="auto"/>
              <w:right w:val="single" w:sz="4" w:space="0" w:color="auto"/>
            </w:tcBorders>
            <w:vAlign w:val="bottom"/>
          </w:tcPr>
          <w:p w14:paraId="2838D3CB" w14:textId="03AC2673"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Hanzlíkovská</w:t>
            </w:r>
            <w:proofErr w:type="spellEnd"/>
          </w:p>
        </w:tc>
        <w:tc>
          <w:tcPr>
            <w:tcW w:w="1257" w:type="dxa"/>
            <w:tcBorders>
              <w:top w:val="nil"/>
              <w:left w:val="single" w:sz="4" w:space="0" w:color="auto"/>
              <w:bottom w:val="single" w:sz="4" w:space="0" w:color="auto"/>
              <w:right w:val="single" w:sz="4" w:space="0" w:color="auto"/>
            </w:tcBorders>
            <w:vAlign w:val="bottom"/>
          </w:tcPr>
          <w:p w14:paraId="2721EDA3" w14:textId="2BE895F9"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Hanzlíková</w:t>
            </w:r>
            <w:proofErr w:type="spellEnd"/>
          </w:p>
        </w:tc>
        <w:tc>
          <w:tcPr>
            <w:tcW w:w="696" w:type="dxa"/>
            <w:tcBorders>
              <w:top w:val="nil"/>
              <w:left w:val="single" w:sz="4" w:space="0" w:color="auto"/>
              <w:bottom w:val="single" w:sz="4" w:space="0" w:color="auto"/>
              <w:right w:val="single" w:sz="4" w:space="0" w:color="auto"/>
            </w:tcBorders>
            <w:vAlign w:val="bottom"/>
          </w:tcPr>
          <w:p w14:paraId="5BA6465A" w14:textId="549615AC"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14E5D71F" w14:textId="55C66A45" w:rsidR="00E470E0" w:rsidRPr="009C31A9" w:rsidRDefault="00E470E0" w:rsidP="00E470E0">
            <w:pPr>
              <w:rPr>
                <w:rFonts w:ascii="Aptos Narrow" w:hAnsi="Aptos Narrow"/>
                <w:color w:val="000000"/>
                <w:sz w:val="22"/>
                <w:szCs w:val="22"/>
              </w:rPr>
            </w:pPr>
            <w:r>
              <w:rPr>
                <w:rFonts w:ascii="Calibri" w:hAnsi="Calibri" w:cs="Calibri"/>
                <w:sz w:val="22"/>
                <w:szCs w:val="22"/>
              </w:rPr>
              <w:t>755/16</w:t>
            </w:r>
          </w:p>
        </w:tc>
        <w:tc>
          <w:tcPr>
            <w:tcW w:w="797" w:type="dxa"/>
            <w:tcBorders>
              <w:top w:val="nil"/>
              <w:left w:val="single" w:sz="4" w:space="0" w:color="auto"/>
              <w:bottom w:val="single" w:sz="4" w:space="0" w:color="auto"/>
              <w:right w:val="single" w:sz="4" w:space="0" w:color="auto"/>
            </w:tcBorders>
            <w:vAlign w:val="bottom"/>
          </w:tcPr>
          <w:p w14:paraId="507A6D5E" w14:textId="5896878A"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03C29654" w14:textId="02E57E48" w:rsidR="00E470E0" w:rsidRPr="009C31A9" w:rsidRDefault="00E470E0" w:rsidP="00E470E0">
            <w:pPr>
              <w:rPr>
                <w:rFonts w:ascii="Aptos Narrow" w:hAnsi="Aptos Narrow"/>
                <w:color w:val="000000"/>
                <w:sz w:val="22"/>
                <w:szCs w:val="22"/>
              </w:rPr>
            </w:pPr>
            <w:r>
              <w:rPr>
                <w:rFonts w:ascii="Calibri" w:hAnsi="Calibri" w:cs="Calibri"/>
                <w:sz w:val="22"/>
                <w:szCs w:val="22"/>
              </w:rPr>
              <w:t>18.01369</w:t>
            </w:r>
          </w:p>
        </w:tc>
        <w:tc>
          <w:tcPr>
            <w:tcW w:w="992" w:type="dxa"/>
            <w:tcBorders>
              <w:top w:val="nil"/>
              <w:left w:val="nil"/>
              <w:bottom w:val="single" w:sz="4" w:space="0" w:color="auto"/>
              <w:right w:val="single" w:sz="8" w:space="0" w:color="auto"/>
            </w:tcBorders>
            <w:vAlign w:val="bottom"/>
          </w:tcPr>
          <w:p w14:paraId="5B0DCC90" w14:textId="27FDF22C" w:rsidR="00E470E0" w:rsidRPr="009C31A9" w:rsidRDefault="00E470E0" w:rsidP="00E470E0">
            <w:pPr>
              <w:rPr>
                <w:rFonts w:ascii="Aptos Narrow" w:hAnsi="Aptos Narrow"/>
                <w:color w:val="000000"/>
                <w:sz w:val="22"/>
                <w:szCs w:val="22"/>
              </w:rPr>
            </w:pPr>
            <w:r>
              <w:rPr>
                <w:rFonts w:ascii="Calibri" w:hAnsi="Calibri" w:cs="Calibri"/>
                <w:sz w:val="22"/>
                <w:szCs w:val="22"/>
              </w:rPr>
              <w:t>48.9023</w:t>
            </w:r>
          </w:p>
        </w:tc>
      </w:tr>
      <w:tr w:rsidR="00E470E0" w:rsidRPr="009C31A9" w14:paraId="708DB1D2" w14:textId="77777777" w:rsidTr="00044AFB">
        <w:trPr>
          <w:trHeight w:val="300"/>
        </w:trPr>
        <w:tc>
          <w:tcPr>
            <w:tcW w:w="475" w:type="dxa"/>
            <w:vAlign w:val="center"/>
          </w:tcPr>
          <w:p w14:paraId="52F56195" w14:textId="047559D2"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21</w:t>
            </w:r>
          </w:p>
        </w:tc>
        <w:tc>
          <w:tcPr>
            <w:tcW w:w="2726" w:type="dxa"/>
            <w:tcBorders>
              <w:top w:val="nil"/>
              <w:left w:val="single" w:sz="4" w:space="0" w:color="auto"/>
              <w:bottom w:val="single" w:sz="4" w:space="0" w:color="auto"/>
              <w:right w:val="single" w:sz="4" w:space="0" w:color="auto"/>
            </w:tcBorders>
            <w:vAlign w:val="bottom"/>
          </w:tcPr>
          <w:p w14:paraId="739654A2" w14:textId="1DFEBB09" w:rsidR="00E470E0" w:rsidRPr="009C31A9" w:rsidRDefault="00E470E0" w:rsidP="00E470E0">
            <w:pPr>
              <w:rPr>
                <w:rFonts w:ascii="Aptos Narrow" w:hAnsi="Aptos Narrow"/>
                <w:color w:val="000000"/>
                <w:sz w:val="22"/>
                <w:szCs w:val="22"/>
              </w:rPr>
            </w:pPr>
            <w:r>
              <w:rPr>
                <w:rFonts w:ascii="Calibri" w:hAnsi="Calibri" w:cs="Calibri"/>
                <w:sz w:val="22"/>
                <w:szCs w:val="22"/>
              </w:rPr>
              <w:t>Dlhé Hony (smer Centrum)</w:t>
            </w:r>
          </w:p>
        </w:tc>
        <w:tc>
          <w:tcPr>
            <w:tcW w:w="1549" w:type="dxa"/>
            <w:tcBorders>
              <w:top w:val="nil"/>
              <w:left w:val="single" w:sz="4" w:space="0" w:color="auto"/>
              <w:bottom w:val="single" w:sz="4" w:space="0" w:color="auto"/>
              <w:right w:val="single" w:sz="4" w:space="0" w:color="auto"/>
            </w:tcBorders>
            <w:vAlign w:val="bottom"/>
          </w:tcPr>
          <w:p w14:paraId="6939AFED" w14:textId="3C09C861" w:rsidR="00E470E0" w:rsidRPr="009C31A9" w:rsidRDefault="00E470E0" w:rsidP="00E470E0">
            <w:pPr>
              <w:rPr>
                <w:rFonts w:ascii="Aptos Narrow" w:hAnsi="Aptos Narrow"/>
                <w:color w:val="000000"/>
                <w:sz w:val="22"/>
                <w:szCs w:val="22"/>
              </w:rPr>
            </w:pPr>
            <w:r>
              <w:rPr>
                <w:rFonts w:ascii="Calibri" w:hAnsi="Calibri" w:cs="Calibri"/>
                <w:sz w:val="22"/>
                <w:szCs w:val="22"/>
              </w:rPr>
              <w:t>Dlhé Hony</w:t>
            </w:r>
          </w:p>
        </w:tc>
        <w:tc>
          <w:tcPr>
            <w:tcW w:w="1257" w:type="dxa"/>
            <w:tcBorders>
              <w:top w:val="nil"/>
              <w:left w:val="single" w:sz="4" w:space="0" w:color="auto"/>
              <w:bottom w:val="single" w:sz="4" w:space="0" w:color="auto"/>
              <w:right w:val="single" w:sz="4" w:space="0" w:color="auto"/>
            </w:tcBorders>
            <w:vAlign w:val="bottom"/>
          </w:tcPr>
          <w:p w14:paraId="651F18A6" w14:textId="46799352"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75017450" w14:textId="17135500"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53D8235D" w14:textId="5081EC09" w:rsidR="00E470E0" w:rsidRPr="009C31A9" w:rsidRDefault="00E470E0" w:rsidP="00E470E0">
            <w:pPr>
              <w:rPr>
                <w:rFonts w:ascii="Aptos Narrow" w:hAnsi="Aptos Narrow"/>
                <w:color w:val="000000"/>
                <w:sz w:val="22"/>
                <w:szCs w:val="22"/>
              </w:rPr>
            </w:pPr>
            <w:r>
              <w:rPr>
                <w:rFonts w:ascii="Calibri" w:hAnsi="Calibri" w:cs="Calibri"/>
                <w:sz w:val="22"/>
                <w:szCs w:val="22"/>
              </w:rPr>
              <w:t>1856/1</w:t>
            </w:r>
          </w:p>
        </w:tc>
        <w:tc>
          <w:tcPr>
            <w:tcW w:w="797" w:type="dxa"/>
            <w:tcBorders>
              <w:top w:val="nil"/>
              <w:left w:val="single" w:sz="4" w:space="0" w:color="auto"/>
              <w:bottom w:val="single" w:sz="4" w:space="0" w:color="auto"/>
              <w:right w:val="single" w:sz="4" w:space="0" w:color="auto"/>
            </w:tcBorders>
            <w:vAlign w:val="bottom"/>
          </w:tcPr>
          <w:p w14:paraId="25D17BD5" w14:textId="5CF6E194"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70885412" w14:textId="3F7AB417" w:rsidR="00E470E0" w:rsidRPr="009C31A9" w:rsidRDefault="00E470E0" w:rsidP="00E470E0">
            <w:pPr>
              <w:rPr>
                <w:rFonts w:ascii="Aptos Narrow" w:hAnsi="Aptos Narrow"/>
                <w:color w:val="000000"/>
                <w:sz w:val="22"/>
                <w:szCs w:val="22"/>
              </w:rPr>
            </w:pPr>
            <w:r>
              <w:rPr>
                <w:rFonts w:ascii="Calibri" w:hAnsi="Calibri" w:cs="Calibri"/>
                <w:sz w:val="22"/>
                <w:szCs w:val="22"/>
              </w:rPr>
              <w:t>18.03185</w:t>
            </w:r>
          </w:p>
        </w:tc>
        <w:tc>
          <w:tcPr>
            <w:tcW w:w="992" w:type="dxa"/>
            <w:tcBorders>
              <w:top w:val="nil"/>
              <w:left w:val="nil"/>
              <w:bottom w:val="single" w:sz="4" w:space="0" w:color="auto"/>
              <w:right w:val="single" w:sz="8" w:space="0" w:color="auto"/>
            </w:tcBorders>
            <w:vAlign w:val="bottom"/>
          </w:tcPr>
          <w:p w14:paraId="390E317F" w14:textId="14750BFF" w:rsidR="00E470E0" w:rsidRPr="009C31A9" w:rsidRDefault="00E470E0" w:rsidP="00E470E0">
            <w:pPr>
              <w:rPr>
                <w:rFonts w:ascii="Aptos Narrow" w:hAnsi="Aptos Narrow"/>
                <w:color w:val="000000"/>
                <w:sz w:val="22"/>
                <w:szCs w:val="22"/>
              </w:rPr>
            </w:pPr>
            <w:r>
              <w:rPr>
                <w:rFonts w:ascii="Calibri" w:hAnsi="Calibri" w:cs="Calibri"/>
                <w:sz w:val="22"/>
                <w:szCs w:val="22"/>
              </w:rPr>
              <w:t>48.88026</w:t>
            </w:r>
          </w:p>
        </w:tc>
      </w:tr>
      <w:tr w:rsidR="00E470E0" w:rsidRPr="009C31A9" w14:paraId="000F8EE4" w14:textId="77777777" w:rsidTr="00044AFB">
        <w:trPr>
          <w:trHeight w:val="300"/>
        </w:trPr>
        <w:tc>
          <w:tcPr>
            <w:tcW w:w="475" w:type="dxa"/>
            <w:vAlign w:val="center"/>
          </w:tcPr>
          <w:p w14:paraId="5C2C63E6" w14:textId="25037AFF"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22</w:t>
            </w:r>
          </w:p>
        </w:tc>
        <w:tc>
          <w:tcPr>
            <w:tcW w:w="2726" w:type="dxa"/>
            <w:tcBorders>
              <w:top w:val="nil"/>
              <w:left w:val="single" w:sz="4" w:space="0" w:color="auto"/>
              <w:bottom w:val="single" w:sz="4" w:space="0" w:color="auto"/>
              <w:right w:val="single" w:sz="4" w:space="0" w:color="auto"/>
            </w:tcBorders>
            <w:vAlign w:val="bottom"/>
          </w:tcPr>
          <w:p w14:paraId="06EBB995" w14:textId="2A1DFD67" w:rsidR="00E470E0" w:rsidRPr="009C31A9" w:rsidRDefault="00E470E0" w:rsidP="00E470E0">
            <w:pPr>
              <w:rPr>
                <w:rFonts w:ascii="Aptos Narrow" w:hAnsi="Aptos Narrow"/>
                <w:color w:val="000000"/>
                <w:sz w:val="22"/>
                <w:szCs w:val="22"/>
              </w:rPr>
            </w:pPr>
            <w:r>
              <w:rPr>
                <w:rFonts w:ascii="Calibri" w:hAnsi="Calibri" w:cs="Calibri"/>
                <w:sz w:val="22"/>
                <w:szCs w:val="22"/>
              </w:rPr>
              <w:t>Dlhé Hony (smer JUH)</w:t>
            </w:r>
          </w:p>
        </w:tc>
        <w:tc>
          <w:tcPr>
            <w:tcW w:w="1549" w:type="dxa"/>
            <w:tcBorders>
              <w:top w:val="nil"/>
              <w:left w:val="single" w:sz="4" w:space="0" w:color="auto"/>
              <w:bottom w:val="single" w:sz="4" w:space="0" w:color="auto"/>
              <w:right w:val="single" w:sz="4" w:space="0" w:color="auto"/>
            </w:tcBorders>
            <w:vAlign w:val="bottom"/>
          </w:tcPr>
          <w:p w14:paraId="1C3B3903" w14:textId="17C31EAF" w:rsidR="00E470E0" w:rsidRPr="009C31A9" w:rsidRDefault="00E470E0" w:rsidP="00E470E0">
            <w:pPr>
              <w:rPr>
                <w:rFonts w:ascii="Aptos Narrow" w:hAnsi="Aptos Narrow"/>
                <w:color w:val="000000"/>
                <w:sz w:val="22"/>
                <w:szCs w:val="22"/>
              </w:rPr>
            </w:pPr>
            <w:r>
              <w:rPr>
                <w:rFonts w:ascii="Calibri" w:hAnsi="Calibri" w:cs="Calibri"/>
                <w:sz w:val="22"/>
                <w:szCs w:val="22"/>
              </w:rPr>
              <w:t>Dlhé Hony</w:t>
            </w:r>
          </w:p>
        </w:tc>
        <w:tc>
          <w:tcPr>
            <w:tcW w:w="1257" w:type="dxa"/>
            <w:tcBorders>
              <w:top w:val="nil"/>
              <w:left w:val="single" w:sz="4" w:space="0" w:color="auto"/>
              <w:bottom w:val="single" w:sz="4" w:space="0" w:color="auto"/>
              <w:right w:val="single" w:sz="4" w:space="0" w:color="auto"/>
            </w:tcBorders>
            <w:vAlign w:val="bottom"/>
          </w:tcPr>
          <w:p w14:paraId="2706DE31" w14:textId="7120E36B"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4D86B6D2" w14:textId="1F3A29A2"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442078E5" w14:textId="4299395C" w:rsidR="00E470E0" w:rsidRPr="009C31A9" w:rsidRDefault="00E470E0" w:rsidP="00E470E0">
            <w:pPr>
              <w:rPr>
                <w:rFonts w:ascii="Aptos Narrow" w:hAnsi="Aptos Narrow"/>
                <w:color w:val="000000"/>
                <w:sz w:val="22"/>
                <w:szCs w:val="22"/>
              </w:rPr>
            </w:pPr>
            <w:r>
              <w:rPr>
                <w:rFonts w:ascii="Calibri" w:hAnsi="Calibri" w:cs="Calibri"/>
                <w:sz w:val="22"/>
                <w:szCs w:val="22"/>
              </w:rPr>
              <w:t>1866/1</w:t>
            </w:r>
          </w:p>
        </w:tc>
        <w:tc>
          <w:tcPr>
            <w:tcW w:w="797" w:type="dxa"/>
            <w:tcBorders>
              <w:top w:val="nil"/>
              <w:left w:val="single" w:sz="4" w:space="0" w:color="auto"/>
              <w:bottom w:val="single" w:sz="4" w:space="0" w:color="auto"/>
              <w:right w:val="single" w:sz="4" w:space="0" w:color="auto"/>
            </w:tcBorders>
            <w:vAlign w:val="bottom"/>
          </w:tcPr>
          <w:p w14:paraId="2CCAC488" w14:textId="4E92B52C"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79E258FD" w14:textId="39CF4984" w:rsidR="00E470E0" w:rsidRPr="009C31A9" w:rsidRDefault="00E470E0" w:rsidP="00E470E0">
            <w:pPr>
              <w:rPr>
                <w:rFonts w:ascii="Aptos Narrow" w:hAnsi="Aptos Narrow"/>
                <w:color w:val="000000"/>
                <w:sz w:val="22"/>
                <w:szCs w:val="22"/>
              </w:rPr>
            </w:pPr>
            <w:r>
              <w:rPr>
                <w:rFonts w:ascii="Calibri" w:hAnsi="Calibri" w:cs="Calibri"/>
                <w:sz w:val="22"/>
                <w:szCs w:val="22"/>
              </w:rPr>
              <w:t>18.03192</w:t>
            </w:r>
          </w:p>
        </w:tc>
        <w:tc>
          <w:tcPr>
            <w:tcW w:w="992" w:type="dxa"/>
            <w:tcBorders>
              <w:top w:val="nil"/>
              <w:left w:val="nil"/>
              <w:bottom w:val="single" w:sz="4" w:space="0" w:color="auto"/>
              <w:right w:val="single" w:sz="8" w:space="0" w:color="auto"/>
            </w:tcBorders>
            <w:vAlign w:val="bottom"/>
          </w:tcPr>
          <w:p w14:paraId="7B7CDBF7" w14:textId="33123A17" w:rsidR="00E470E0" w:rsidRPr="009C31A9" w:rsidRDefault="00E470E0" w:rsidP="00E470E0">
            <w:pPr>
              <w:rPr>
                <w:rFonts w:ascii="Aptos Narrow" w:hAnsi="Aptos Narrow"/>
                <w:color w:val="000000"/>
                <w:sz w:val="22"/>
                <w:szCs w:val="22"/>
              </w:rPr>
            </w:pPr>
            <w:r>
              <w:rPr>
                <w:rFonts w:ascii="Calibri" w:hAnsi="Calibri" w:cs="Calibri"/>
                <w:sz w:val="22"/>
                <w:szCs w:val="22"/>
              </w:rPr>
              <w:t>48.87997</w:t>
            </w:r>
          </w:p>
        </w:tc>
      </w:tr>
      <w:tr w:rsidR="00E470E0" w:rsidRPr="009C31A9" w14:paraId="2E65DBEC" w14:textId="77777777" w:rsidTr="00044AFB">
        <w:trPr>
          <w:trHeight w:val="300"/>
        </w:trPr>
        <w:tc>
          <w:tcPr>
            <w:tcW w:w="475" w:type="dxa"/>
            <w:vAlign w:val="center"/>
          </w:tcPr>
          <w:p w14:paraId="0528BB00" w14:textId="11925AD6"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23</w:t>
            </w:r>
          </w:p>
        </w:tc>
        <w:tc>
          <w:tcPr>
            <w:tcW w:w="2726" w:type="dxa"/>
            <w:tcBorders>
              <w:top w:val="nil"/>
              <w:left w:val="single" w:sz="4" w:space="0" w:color="auto"/>
              <w:bottom w:val="single" w:sz="4" w:space="0" w:color="auto"/>
              <w:right w:val="single" w:sz="4" w:space="0" w:color="auto"/>
            </w:tcBorders>
            <w:vAlign w:val="bottom"/>
          </w:tcPr>
          <w:p w14:paraId="6FE9738D" w14:textId="1AED54AD" w:rsidR="00E470E0" w:rsidRPr="009C31A9" w:rsidRDefault="00E470E0" w:rsidP="00E470E0">
            <w:pPr>
              <w:rPr>
                <w:rFonts w:ascii="Aptos Narrow" w:hAnsi="Aptos Narrow"/>
                <w:color w:val="000000"/>
                <w:sz w:val="22"/>
                <w:szCs w:val="22"/>
              </w:rPr>
            </w:pPr>
            <w:r>
              <w:rPr>
                <w:rFonts w:ascii="Calibri" w:hAnsi="Calibri" w:cs="Calibri"/>
                <w:sz w:val="22"/>
                <w:szCs w:val="22"/>
              </w:rPr>
              <w:t>Dolný Šianec</w:t>
            </w:r>
          </w:p>
        </w:tc>
        <w:tc>
          <w:tcPr>
            <w:tcW w:w="1549" w:type="dxa"/>
            <w:tcBorders>
              <w:top w:val="nil"/>
              <w:left w:val="single" w:sz="4" w:space="0" w:color="auto"/>
              <w:bottom w:val="single" w:sz="4" w:space="0" w:color="auto"/>
              <w:right w:val="single" w:sz="4" w:space="0" w:color="auto"/>
            </w:tcBorders>
            <w:vAlign w:val="bottom"/>
          </w:tcPr>
          <w:p w14:paraId="6A02E74D" w14:textId="58125BE0"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Soblahovská</w:t>
            </w:r>
            <w:proofErr w:type="spellEnd"/>
          </w:p>
        </w:tc>
        <w:tc>
          <w:tcPr>
            <w:tcW w:w="1257" w:type="dxa"/>
            <w:tcBorders>
              <w:top w:val="nil"/>
              <w:left w:val="single" w:sz="4" w:space="0" w:color="auto"/>
              <w:bottom w:val="single" w:sz="4" w:space="0" w:color="auto"/>
              <w:right w:val="single" w:sz="4" w:space="0" w:color="auto"/>
            </w:tcBorders>
            <w:vAlign w:val="bottom"/>
          </w:tcPr>
          <w:p w14:paraId="0C705F00" w14:textId="396CC0E5"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4DF9374D" w14:textId="04593FBD"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6CCB5691" w14:textId="55733560" w:rsidR="00E470E0" w:rsidRPr="009C31A9" w:rsidRDefault="00E470E0" w:rsidP="00E470E0">
            <w:pPr>
              <w:rPr>
                <w:rFonts w:ascii="Aptos Narrow" w:hAnsi="Aptos Narrow"/>
                <w:color w:val="000000"/>
                <w:sz w:val="22"/>
                <w:szCs w:val="22"/>
              </w:rPr>
            </w:pPr>
            <w:r>
              <w:rPr>
                <w:rFonts w:ascii="Calibri" w:hAnsi="Calibri" w:cs="Calibri"/>
                <w:sz w:val="22"/>
                <w:szCs w:val="22"/>
              </w:rPr>
              <w:t>786/1</w:t>
            </w:r>
          </w:p>
        </w:tc>
        <w:tc>
          <w:tcPr>
            <w:tcW w:w="797" w:type="dxa"/>
            <w:tcBorders>
              <w:top w:val="nil"/>
              <w:left w:val="single" w:sz="4" w:space="0" w:color="auto"/>
              <w:bottom w:val="single" w:sz="4" w:space="0" w:color="auto"/>
              <w:right w:val="single" w:sz="4" w:space="0" w:color="auto"/>
            </w:tcBorders>
            <w:vAlign w:val="bottom"/>
          </w:tcPr>
          <w:p w14:paraId="4FC4F176" w14:textId="624EDDBE"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51700E36" w14:textId="2D1390BD" w:rsidR="00E470E0" w:rsidRPr="009C31A9" w:rsidRDefault="00E470E0" w:rsidP="00E470E0">
            <w:pPr>
              <w:rPr>
                <w:rFonts w:ascii="Aptos Narrow" w:hAnsi="Aptos Narrow"/>
                <w:color w:val="000000"/>
                <w:sz w:val="22"/>
                <w:szCs w:val="22"/>
              </w:rPr>
            </w:pPr>
            <w:r>
              <w:rPr>
                <w:rFonts w:ascii="Calibri" w:hAnsi="Calibri" w:cs="Calibri"/>
                <w:sz w:val="22"/>
                <w:szCs w:val="22"/>
              </w:rPr>
              <w:t>18.03398</w:t>
            </w:r>
          </w:p>
        </w:tc>
        <w:tc>
          <w:tcPr>
            <w:tcW w:w="992" w:type="dxa"/>
            <w:tcBorders>
              <w:top w:val="nil"/>
              <w:left w:val="nil"/>
              <w:bottom w:val="single" w:sz="4" w:space="0" w:color="auto"/>
              <w:right w:val="single" w:sz="8" w:space="0" w:color="auto"/>
            </w:tcBorders>
            <w:vAlign w:val="bottom"/>
          </w:tcPr>
          <w:p w14:paraId="52DE1F5C" w14:textId="5771F866" w:rsidR="00E470E0" w:rsidRPr="009C31A9" w:rsidRDefault="00E470E0" w:rsidP="00E470E0">
            <w:pPr>
              <w:rPr>
                <w:rFonts w:ascii="Aptos Narrow" w:hAnsi="Aptos Narrow"/>
                <w:color w:val="000000"/>
                <w:sz w:val="22"/>
                <w:szCs w:val="22"/>
              </w:rPr>
            </w:pPr>
            <w:r>
              <w:rPr>
                <w:rFonts w:ascii="Calibri" w:hAnsi="Calibri" w:cs="Calibri"/>
                <w:sz w:val="22"/>
                <w:szCs w:val="22"/>
              </w:rPr>
              <w:t>48.88441</w:t>
            </w:r>
          </w:p>
        </w:tc>
      </w:tr>
      <w:tr w:rsidR="00E470E0" w:rsidRPr="009C31A9" w14:paraId="7D7878B7" w14:textId="77777777" w:rsidTr="00044AFB">
        <w:trPr>
          <w:trHeight w:val="300"/>
        </w:trPr>
        <w:tc>
          <w:tcPr>
            <w:tcW w:w="475" w:type="dxa"/>
            <w:vAlign w:val="center"/>
          </w:tcPr>
          <w:p w14:paraId="76EA61E2" w14:textId="36B3812F"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24</w:t>
            </w:r>
          </w:p>
        </w:tc>
        <w:tc>
          <w:tcPr>
            <w:tcW w:w="2726" w:type="dxa"/>
            <w:tcBorders>
              <w:top w:val="nil"/>
              <w:left w:val="single" w:sz="4" w:space="0" w:color="auto"/>
              <w:bottom w:val="single" w:sz="4" w:space="0" w:color="auto"/>
              <w:right w:val="single" w:sz="4" w:space="0" w:color="auto"/>
            </w:tcBorders>
            <w:vAlign w:val="bottom"/>
          </w:tcPr>
          <w:p w14:paraId="14B2BBDD" w14:textId="3B6A53C1"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Električná</w:t>
            </w:r>
            <w:proofErr w:type="spellEnd"/>
            <w:r>
              <w:rPr>
                <w:rFonts w:ascii="Calibri" w:hAnsi="Calibri" w:cs="Calibri"/>
                <w:sz w:val="22"/>
                <w:szCs w:val="22"/>
              </w:rPr>
              <w:t xml:space="preserve">, gymnázium (smer </w:t>
            </w:r>
            <w:proofErr w:type="spellStart"/>
            <w:r>
              <w:rPr>
                <w:rFonts w:ascii="Calibri" w:hAnsi="Calibri" w:cs="Calibri"/>
                <w:sz w:val="22"/>
                <w:szCs w:val="22"/>
              </w:rPr>
              <w:t>Tr</w:t>
            </w:r>
            <w:proofErr w:type="spellEnd"/>
            <w:r>
              <w:rPr>
                <w:rFonts w:ascii="Calibri" w:hAnsi="Calibri" w:cs="Calibri"/>
                <w:sz w:val="22"/>
                <w:szCs w:val="22"/>
              </w:rPr>
              <w:t>. Turná)</w:t>
            </w:r>
          </w:p>
        </w:tc>
        <w:tc>
          <w:tcPr>
            <w:tcW w:w="1549" w:type="dxa"/>
            <w:tcBorders>
              <w:top w:val="nil"/>
              <w:left w:val="single" w:sz="4" w:space="0" w:color="auto"/>
              <w:bottom w:val="single" w:sz="4" w:space="0" w:color="auto"/>
              <w:right w:val="single" w:sz="4" w:space="0" w:color="auto"/>
            </w:tcBorders>
            <w:vAlign w:val="bottom"/>
          </w:tcPr>
          <w:p w14:paraId="27DDB992" w14:textId="77FC1B2F"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Električná</w:t>
            </w:r>
            <w:proofErr w:type="spellEnd"/>
          </w:p>
        </w:tc>
        <w:tc>
          <w:tcPr>
            <w:tcW w:w="1257" w:type="dxa"/>
            <w:tcBorders>
              <w:top w:val="nil"/>
              <w:left w:val="single" w:sz="4" w:space="0" w:color="auto"/>
              <w:bottom w:val="single" w:sz="4" w:space="0" w:color="auto"/>
              <w:right w:val="single" w:sz="4" w:space="0" w:color="auto"/>
            </w:tcBorders>
            <w:vAlign w:val="bottom"/>
          </w:tcPr>
          <w:p w14:paraId="0024D6EE" w14:textId="19AD1AFD"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2056277A" w14:textId="5DD77C5E"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243543F2" w14:textId="33957899" w:rsidR="00E470E0" w:rsidRPr="009C31A9" w:rsidRDefault="00E470E0" w:rsidP="00E470E0">
            <w:pPr>
              <w:rPr>
                <w:rFonts w:ascii="Aptos Narrow" w:hAnsi="Aptos Narrow"/>
                <w:color w:val="000000"/>
                <w:sz w:val="22"/>
                <w:szCs w:val="22"/>
              </w:rPr>
            </w:pPr>
            <w:r>
              <w:rPr>
                <w:rFonts w:ascii="Calibri" w:hAnsi="Calibri" w:cs="Calibri"/>
                <w:sz w:val="22"/>
                <w:szCs w:val="22"/>
              </w:rPr>
              <w:t>3483/35</w:t>
            </w:r>
          </w:p>
        </w:tc>
        <w:tc>
          <w:tcPr>
            <w:tcW w:w="797" w:type="dxa"/>
            <w:tcBorders>
              <w:top w:val="nil"/>
              <w:left w:val="single" w:sz="4" w:space="0" w:color="auto"/>
              <w:bottom w:val="single" w:sz="4" w:space="0" w:color="auto"/>
              <w:right w:val="single" w:sz="4" w:space="0" w:color="auto"/>
            </w:tcBorders>
            <w:vAlign w:val="bottom"/>
          </w:tcPr>
          <w:p w14:paraId="2A7C6DDC" w14:textId="68E12E67"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028F6DB0" w14:textId="7A3484C0" w:rsidR="00E470E0" w:rsidRPr="009C31A9" w:rsidRDefault="00E470E0" w:rsidP="00E470E0">
            <w:pPr>
              <w:rPr>
                <w:rFonts w:ascii="Aptos Narrow" w:hAnsi="Aptos Narrow"/>
                <w:color w:val="000000"/>
                <w:sz w:val="22"/>
                <w:szCs w:val="22"/>
              </w:rPr>
            </w:pPr>
            <w:r>
              <w:rPr>
                <w:rFonts w:ascii="Calibri" w:hAnsi="Calibri" w:cs="Calibri"/>
                <w:sz w:val="22"/>
                <w:szCs w:val="22"/>
              </w:rPr>
              <w:t>18.03393</w:t>
            </w:r>
          </w:p>
        </w:tc>
        <w:tc>
          <w:tcPr>
            <w:tcW w:w="992" w:type="dxa"/>
            <w:tcBorders>
              <w:top w:val="nil"/>
              <w:left w:val="nil"/>
              <w:bottom w:val="single" w:sz="4" w:space="0" w:color="auto"/>
              <w:right w:val="single" w:sz="8" w:space="0" w:color="auto"/>
            </w:tcBorders>
            <w:vAlign w:val="bottom"/>
          </w:tcPr>
          <w:p w14:paraId="536FA778" w14:textId="6173D593" w:rsidR="00E470E0" w:rsidRPr="009C31A9" w:rsidRDefault="00E470E0" w:rsidP="00E470E0">
            <w:pPr>
              <w:rPr>
                <w:rFonts w:ascii="Aptos Narrow" w:hAnsi="Aptos Narrow"/>
                <w:color w:val="000000"/>
                <w:sz w:val="22"/>
                <w:szCs w:val="22"/>
              </w:rPr>
            </w:pPr>
            <w:r>
              <w:rPr>
                <w:rFonts w:ascii="Calibri" w:hAnsi="Calibri" w:cs="Calibri"/>
                <w:sz w:val="22"/>
                <w:szCs w:val="22"/>
              </w:rPr>
              <w:t>48.89315</w:t>
            </w:r>
          </w:p>
        </w:tc>
      </w:tr>
      <w:tr w:rsidR="00E470E0" w:rsidRPr="009C31A9" w14:paraId="7E20217F" w14:textId="77777777" w:rsidTr="00044AFB">
        <w:trPr>
          <w:trHeight w:val="300"/>
        </w:trPr>
        <w:tc>
          <w:tcPr>
            <w:tcW w:w="475" w:type="dxa"/>
            <w:vAlign w:val="center"/>
          </w:tcPr>
          <w:p w14:paraId="366B9472" w14:textId="1F6FBFD1"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25</w:t>
            </w:r>
          </w:p>
        </w:tc>
        <w:tc>
          <w:tcPr>
            <w:tcW w:w="2726" w:type="dxa"/>
            <w:tcBorders>
              <w:top w:val="nil"/>
              <w:left w:val="single" w:sz="4" w:space="0" w:color="auto"/>
              <w:bottom w:val="single" w:sz="4" w:space="0" w:color="auto"/>
              <w:right w:val="single" w:sz="4" w:space="0" w:color="auto"/>
            </w:tcBorders>
            <w:vAlign w:val="bottom"/>
          </w:tcPr>
          <w:p w14:paraId="11BBF853" w14:textId="40EACC77"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Električná</w:t>
            </w:r>
            <w:proofErr w:type="spellEnd"/>
            <w:r>
              <w:rPr>
                <w:rFonts w:ascii="Calibri" w:hAnsi="Calibri" w:cs="Calibri"/>
                <w:sz w:val="22"/>
                <w:szCs w:val="22"/>
              </w:rPr>
              <w:t xml:space="preserve">, gymnázium (smer </w:t>
            </w:r>
            <w:proofErr w:type="spellStart"/>
            <w:r>
              <w:rPr>
                <w:rFonts w:ascii="Calibri" w:hAnsi="Calibri" w:cs="Calibri"/>
                <w:sz w:val="22"/>
                <w:szCs w:val="22"/>
              </w:rPr>
              <w:t>Tr</w:t>
            </w:r>
            <w:proofErr w:type="spellEnd"/>
            <w:r>
              <w:rPr>
                <w:rFonts w:ascii="Calibri" w:hAnsi="Calibri" w:cs="Calibri"/>
                <w:sz w:val="22"/>
                <w:szCs w:val="22"/>
              </w:rPr>
              <w:t>. Turná)</w:t>
            </w:r>
          </w:p>
        </w:tc>
        <w:tc>
          <w:tcPr>
            <w:tcW w:w="1549" w:type="dxa"/>
            <w:tcBorders>
              <w:top w:val="nil"/>
              <w:left w:val="single" w:sz="4" w:space="0" w:color="auto"/>
              <w:bottom w:val="single" w:sz="4" w:space="0" w:color="auto"/>
              <w:right w:val="single" w:sz="4" w:space="0" w:color="auto"/>
            </w:tcBorders>
            <w:vAlign w:val="bottom"/>
          </w:tcPr>
          <w:p w14:paraId="733234BB" w14:textId="62AE40E3"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Električná</w:t>
            </w:r>
            <w:proofErr w:type="spellEnd"/>
          </w:p>
        </w:tc>
        <w:tc>
          <w:tcPr>
            <w:tcW w:w="1257" w:type="dxa"/>
            <w:tcBorders>
              <w:top w:val="nil"/>
              <w:left w:val="single" w:sz="4" w:space="0" w:color="auto"/>
              <w:bottom w:val="single" w:sz="4" w:space="0" w:color="auto"/>
              <w:right w:val="single" w:sz="4" w:space="0" w:color="auto"/>
            </w:tcBorders>
            <w:vAlign w:val="bottom"/>
          </w:tcPr>
          <w:p w14:paraId="681DED0E" w14:textId="5D635E0E"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5F1C2D7E" w14:textId="40BB3656"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570A1AD5" w14:textId="24AB712C" w:rsidR="00E470E0" w:rsidRPr="009C31A9" w:rsidRDefault="00E470E0" w:rsidP="00E470E0">
            <w:pPr>
              <w:rPr>
                <w:rFonts w:ascii="Aptos Narrow" w:hAnsi="Aptos Narrow"/>
                <w:color w:val="000000"/>
                <w:sz w:val="22"/>
                <w:szCs w:val="22"/>
              </w:rPr>
            </w:pPr>
            <w:r>
              <w:rPr>
                <w:rFonts w:ascii="Calibri" w:hAnsi="Calibri" w:cs="Calibri"/>
                <w:sz w:val="22"/>
                <w:szCs w:val="22"/>
              </w:rPr>
              <w:t>3483/35</w:t>
            </w:r>
          </w:p>
        </w:tc>
        <w:tc>
          <w:tcPr>
            <w:tcW w:w="797" w:type="dxa"/>
            <w:tcBorders>
              <w:top w:val="nil"/>
              <w:left w:val="single" w:sz="4" w:space="0" w:color="auto"/>
              <w:bottom w:val="single" w:sz="4" w:space="0" w:color="auto"/>
              <w:right w:val="single" w:sz="4" w:space="0" w:color="auto"/>
            </w:tcBorders>
            <w:vAlign w:val="bottom"/>
          </w:tcPr>
          <w:p w14:paraId="39B431F9" w14:textId="125508E0"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50EDFA11" w14:textId="1B2F4A19" w:rsidR="00E470E0" w:rsidRPr="009C31A9" w:rsidRDefault="00E470E0" w:rsidP="00E470E0">
            <w:pPr>
              <w:rPr>
                <w:rFonts w:ascii="Aptos Narrow" w:hAnsi="Aptos Narrow"/>
                <w:color w:val="000000"/>
                <w:sz w:val="22"/>
                <w:szCs w:val="22"/>
              </w:rPr>
            </w:pPr>
            <w:r>
              <w:rPr>
                <w:rFonts w:ascii="Calibri" w:hAnsi="Calibri" w:cs="Calibri"/>
                <w:sz w:val="22"/>
                <w:szCs w:val="22"/>
              </w:rPr>
              <w:t>18.03384</w:t>
            </w:r>
          </w:p>
        </w:tc>
        <w:tc>
          <w:tcPr>
            <w:tcW w:w="992" w:type="dxa"/>
            <w:tcBorders>
              <w:top w:val="nil"/>
              <w:left w:val="nil"/>
              <w:bottom w:val="single" w:sz="4" w:space="0" w:color="auto"/>
              <w:right w:val="single" w:sz="8" w:space="0" w:color="auto"/>
            </w:tcBorders>
            <w:vAlign w:val="bottom"/>
          </w:tcPr>
          <w:p w14:paraId="549F4B7F" w14:textId="5AD8CBF4" w:rsidR="00E470E0" w:rsidRPr="009C31A9" w:rsidRDefault="00E470E0" w:rsidP="00E470E0">
            <w:pPr>
              <w:rPr>
                <w:rFonts w:ascii="Aptos Narrow" w:hAnsi="Aptos Narrow"/>
                <w:color w:val="000000"/>
                <w:sz w:val="22"/>
                <w:szCs w:val="22"/>
              </w:rPr>
            </w:pPr>
            <w:r>
              <w:rPr>
                <w:rFonts w:ascii="Calibri" w:hAnsi="Calibri" w:cs="Calibri"/>
                <w:sz w:val="22"/>
                <w:szCs w:val="22"/>
              </w:rPr>
              <w:t>48.89312</w:t>
            </w:r>
          </w:p>
        </w:tc>
      </w:tr>
      <w:tr w:rsidR="00E470E0" w:rsidRPr="009C31A9" w14:paraId="6DB32312" w14:textId="77777777" w:rsidTr="00044AFB">
        <w:trPr>
          <w:trHeight w:val="300"/>
        </w:trPr>
        <w:tc>
          <w:tcPr>
            <w:tcW w:w="475" w:type="dxa"/>
            <w:vAlign w:val="center"/>
          </w:tcPr>
          <w:p w14:paraId="78F4F8BD" w14:textId="1D1E834E"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26</w:t>
            </w:r>
          </w:p>
        </w:tc>
        <w:tc>
          <w:tcPr>
            <w:tcW w:w="2726" w:type="dxa"/>
            <w:tcBorders>
              <w:top w:val="nil"/>
              <w:left w:val="single" w:sz="4" w:space="0" w:color="auto"/>
              <w:bottom w:val="single" w:sz="4" w:space="0" w:color="auto"/>
              <w:right w:val="single" w:sz="4" w:space="0" w:color="auto"/>
            </w:tcBorders>
            <w:vAlign w:val="bottom"/>
          </w:tcPr>
          <w:p w14:paraId="31B20797" w14:textId="0916B85A"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Električná</w:t>
            </w:r>
            <w:proofErr w:type="spellEnd"/>
            <w:r>
              <w:rPr>
                <w:rFonts w:ascii="Calibri" w:hAnsi="Calibri" w:cs="Calibri"/>
                <w:sz w:val="22"/>
                <w:szCs w:val="22"/>
              </w:rPr>
              <w:t>, nemocnica (smer Centrum)</w:t>
            </w:r>
          </w:p>
        </w:tc>
        <w:tc>
          <w:tcPr>
            <w:tcW w:w="1549" w:type="dxa"/>
            <w:tcBorders>
              <w:top w:val="nil"/>
              <w:left w:val="single" w:sz="4" w:space="0" w:color="auto"/>
              <w:bottom w:val="single" w:sz="4" w:space="0" w:color="auto"/>
              <w:right w:val="single" w:sz="4" w:space="0" w:color="auto"/>
            </w:tcBorders>
            <w:vAlign w:val="bottom"/>
          </w:tcPr>
          <w:p w14:paraId="15D9E87A" w14:textId="516DF922"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Električná</w:t>
            </w:r>
            <w:proofErr w:type="spellEnd"/>
          </w:p>
        </w:tc>
        <w:tc>
          <w:tcPr>
            <w:tcW w:w="1257" w:type="dxa"/>
            <w:tcBorders>
              <w:top w:val="nil"/>
              <w:left w:val="single" w:sz="4" w:space="0" w:color="auto"/>
              <w:bottom w:val="single" w:sz="4" w:space="0" w:color="auto"/>
              <w:right w:val="single" w:sz="4" w:space="0" w:color="auto"/>
            </w:tcBorders>
            <w:vAlign w:val="bottom"/>
          </w:tcPr>
          <w:p w14:paraId="63B841C5" w14:textId="7A621D58"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2EC01E46" w14:textId="16F76176" w:rsidR="00E470E0" w:rsidRPr="009C31A9" w:rsidRDefault="00E470E0" w:rsidP="00E470E0">
            <w:pPr>
              <w:rPr>
                <w:rFonts w:ascii="Aptos Narrow" w:hAnsi="Aptos Narrow"/>
                <w:color w:val="000000"/>
                <w:sz w:val="22"/>
                <w:szCs w:val="22"/>
              </w:rPr>
            </w:pPr>
            <w:r>
              <w:rPr>
                <w:rFonts w:ascii="Calibri" w:hAnsi="Calibri" w:cs="Calibri"/>
                <w:sz w:val="22"/>
                <w:szCs w:val="22"/>
              </w:rPr>
              <w:t>4962</w:t>
            </w:r>
          </w:p>
        </w:tc>
        <w:tc>
          <w:tcPr>
            <w:tcW w:w="1006" w:type="dxa"/>
            <w:tcBorders>
              <w:top w:val="nil"/>
              <w:left w:val="single" w:sz="4" w:space="0" w:color="auto"/>
              <w:bottom w:val="single" w:sz="4" w:space="0" w:color="auto"/>
              <w:right w:val="single" w:sz="4" w:space="0" w:color="auto"/>
            </w:tcBorders>
            <w:vAlign w:val="bottom"/>
          </w:tcPr>
          <w:p w14:paraId="1B563900" w14:textId="7DA9D1BD" w:rsidR="00E470E0" w:rsidRPr="009C31A9" w:rsidRDefault="00E470E0" w:rsidP="00E470E0">
            <w:pPr>
              <w:rPr>
                <w:rFonts w:ascii="Aptos Narrow" w:hAnsi="Aptos Narrow"/>
                <w:color w:val="000000"/>
                <w:sz w:val="22"/>
                <w:szCs w:val="22"/>
              </w:rPr>
            </w:pPr>
            <w:r>
              <w:rPr>
                <w:rFonts w:ascii="Calibri" w:hAnsi="Calibri" w:cs="Calibri"/>
                <w:sz w:val="22"/>
                <w:szCs w:val="22"/>
              </w:rPr>
              <w:t>3483/141</w:t>
            </w:r>
          </w:p>
        </w:tc>
        <w:tc>
          <w:tcPr>
            <w:tcW w:w="797" w:type="dxa"/>
            <w:tcBorders>
              <w:top w:val="nil"/>
              <w:left w:val="single" w:sz="4" w:space="0" w:color="auto"/>
              <w:bottom w:val="single" w:sz="4" w:space="0" w:color="auto"/>
              <w:right w:val="single" w:sz="4" w:space="0" w:color="auto"/>
            </w:tcBorders>
            <w:vAlign w:val="bottom"/>
          </w:tcPr>
          <w:p w14:paraId="55D5791C" w14:textId="7C1300A0"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79940547" w14:textId="2ACAFDE3" w:rsidR="00E470E0" w:rsidRPr="009C31A9" w:rsidRDefault="00E470E0" w:rsidP="00E470E0">
            <w:pPr>
              <w:rPr>
                <w:rFonts w:ascii="Aptos Narrow" w:hAnsi="Aptos Narrow"/>
                <w:color w:val="000000"/>
                <w:sz w:val="22"/>
                <w:szCs w:val="22"/>
              </w:rPr>
            </w:pPr>
            <w:r>
              <w:rPr>
                <w:rFonts w:ascii="Calibri" w:hAnsi="Calibri" w:cs="Calibri"/>
                <w:sz w:val="22"/>
                <w:szCs w:val="22"/>
              </w:rPr>
              <w:t>18.02796</w:t>
            </w:r>
          </w:p>
        </w:tc>
        <w:tc>
          <w:tcPr>
            <w:tcW w:w="992" w:type="dxa"/>
            <w:tcBorders>
              <w:top w:val="nil"/>
              <w:left w:val="nil"/>
              <w:bottom w:val="single" w:sz="4" w:space="0" w:color="auto"/>
              <w:right w:val="single" w:sz="8" w:space="0" w:color="auto"/>
            </w:tcBorders>
            <w:vAlign w:val="bottom"/>
          </w:tcPr>
          <w:p w14:paraId="3E9B7A64" w14:textId="27908047" w:rsidR="00E470E0" w:rsidRPr="009C31A9" w:rsidRDefault="00E470E0" w:rsidP="00E470E0">
            <w:pPr>
              <w:rPr>
                <w:rFonts w:ascii="Aptos Narrow" w:hAnsi="Aptos Narrow"/>
                <w:color w:val="000000"/>
                <w:sz w:val="22"/>
                <w:szCs w:val="22"/>
              </w:rPr>
            </w:pPr>
            <w:r>
              <w:rPr>
                <w:rFonts w:ascii="Calibri" w:hAnsi="Calibri" w:cs="Calibri"/>
                <w:sz w:val="22"/>
                <w:szCs w:val="22"/>
              </w:rPr>
              <w:t>48.88577</w:t>
            </w:r>
          </w:p>
        </w:tc>
      </w:tr>
      <w:tr w:rsidR="00E470E0" w:rsidRPr="009C31A9" w14:paraId="3712D8EB" w14:textId="77777777" w:rsidTr="00044AFB">
        <w:trPr>
          <w:trHeight w:val="300"/>
        </w:trPr>
        <w:tc>
          <w:tcPr>
            <w:tcW w:w="475" w:type="dxa"/>
            <w:vAlign w:val="center"/>
          </w:tcPr>
          <w:p w14:paraId="76F6902A" w14:textId="369FFAAA"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27</w:t>
            </w:r>
          </w:p>
        </w:tc>
        <w:tc>
          <w:tcPr>
            <w:tcW w:w="2726" w:type="dxa"/>
            <w:tcBorders>
              <w:top w:val="nil"/>
              <w:left w:val="single" w:sz="4" w:space="0" w:color="auto"/>
              <w:bottom w:val="single" w:sz="4" w:space="0" w:color="auto"/>
              <w:right w:val="single" w:sz="4" w:space="0" w:color="auto"/>
            </w:tcBorders>
            <w:vAlign w:val="bottom"/>
          </w:tcPr>
          <w:p w14:paraId="0C555417" w14:textId="073193FD"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Električná</w:t>
            </w:r>
            <w:proofErr w:type="spellEnd"/>
            <w:r>
              <w:rPr>
                <w:rFonts w:ascii="Calibri" w:hAnsi="Calibri" w:cs="Calibri"/>
                <w:sz w:val="22"/>
                <w:szCs w:val="22"/>
              </w:rPr>
              <w:t xml:space="preserve">, nemocnica (smer </w:t>
            </w:r>
            <w:proofErr w:type="spellStart"/>
            <w:r>
              <w:rPr>
                <w:rFonts w:ascii="Calibri" w:hAnsi="Calibri" w:cs="Calibri"/>
                <w:sz w:val="22"/>
                <w:szCs w:val="22"/>
              </w:rPr>
              <w:t>Tr</w:t>
            </w:r>
            <w:proofErr w:type="spellEnd"/>
            <w:r>
              <w:rPr>
                <w:rFonts w:ascii="Calibri" w:hAnsi="Calibri" w:cs="Calibri"/>
                <w:sz w:val="22"/>
                <w:szCs w:val="22"/>
              </w:rPr>
              <w:t>. Turná)</w:t>
            </w:r>
          </w:p>
        </w:tc>
        <w:tc>
          <w:tcPr>
            <w:tcW w:w="1549" w:type="dxa"/>
            <w:tcBorders>
              <w:top w:val="nil"/>
              <w:left w:val="single" w:sz="4" w:space="0" w:color="auto"/>
              <w:bottom w:val="single" w:sz="4" w:space="0" w:color="auto"/>
              <w:right w:val="single" w:sz="4" w:space="0" w:color="auto"/>
            </w:tcBorders>
            <w:vAlign w:val="bottom"/>
          </w:tcPr>
          <w:p w14:paraId="4087B538" w14:textId="0558CA72"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Električná</w:t>
            </w:r>
            <w:proofErr w:type="spellEnd"/>
          </w:p>
        </w:tc>
        <w:tc>
          <w:tcPr>
            <w:tcW w:w="1257" w:type="dxa"/>
            <w:tcBorders>
              <w:top w:val="nil"/>
              <w:left w:val="single" w:sz="4" w:space="0" w:color="auto"/>
              <w:bottom w:val="single" w:sz="4" w:space="0" w:color="auto"/>
              <w:right w:val="single" w:sz="4" w:space="0" w:color="auto"/>
            </w:tcBorders>
            <w:vAlign w:val="bottom"/>
          </w:tcPr>
          <w:p w14:paraId="31400E65" w14:textId="7C65A9FA"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0175057F" w14:textId="04ACA06F" w:rsidR="00E470E0" w:rsidRPr="009C31A9" w:rsidRDefault="00E470E0" w:rsidP="00E470E0">
            <w:pPr>
              <w:rPr>
                <w:rFonts w:ascii="Aptos Narrow" w:hAnsi="Aptos Narrow"/>
                <w:color w:val="000000"/>
                <w:sz w:val="22"/>
                <w:szCs w:val="22"/>
              </w:rPr>
            </w:pPr>
            <w:r>
              <w:rPr>
                <w:rFonts w:ascii="Calibri" w:hAnsi="Calibri" w:cs="Calibri"/>
                <w:sz w:val="22"/>
                <w:szCs w:val="22"/>
              </w:rPr>
              <w:t>8239</w:t>
            </w:r>
          </w:p>
        </w:tc>
        <w:tc>
          <w:tcPr>
            <w:tcW w:w="1006" w:type="dxa"/>
            <w:tcBorders>
              <w:top w:val="nil"/>
              <w:left w:val="single" w:sz="4" w:space="0" w:color="auto"/>
              <w:bottom w:val="single" w:sz="4" w:space="0" w:color="auto"/>
              <w:right w:val="single" w:sz="4" w:space="0" w:color="auto"/>
            </w:tcBorders>
            <w:vAlign w:val="bottom"/>
          </w:tcPr>
          <w:p w14:paraId="01609396" w14:textId="12A022D0" w:rsidR="00E470E0" w:rsidRPr="009C31A9" w:rsidRDefault="00E470E0" w:rsidP="00E470E0">
            <w:pPr>
              <w:rPr>
                <w:rFonts w:ascii="Aptos Narrow" w:hAnsi="Aptos Narrow"/>
                <w:color w:val="000000"/>
                <w:sz w:val="22"/>
                <w:szCs w:val="22"/>
              </w:rPr>
            </w:pPr>
            <w:r>
              <w:rPr>
                <w:rFonts w:ascii="Calibri" w:hAnsi="Calibri" w:cs="Calibri"/>
                <w:sz w:val="22"/>
                <w:szCs w:val="22"/>
              </w:rPr>
              <w:t>3483/5</w:t>
            </w:r>
          </w:p>
        </w:tc>
        <w:tc>
          <w:tcPr>
            <w:tcW w:w="797" w:type="dxa"/>
            <w:tcBorders>
              <w:top w:val="nil"/>
              <w:left w:val="single" w:sz="4" w:space="0" w:color="auto"/>
              <w:bottom w:val="single" w:sz="4" w:space="0" w:color="auto"/>
              <w:right w:val="single" w:sz="4" w:space="0" w:color="auto"/>
            </w:tcBorders>
            <w:vAlign w:val="bottom"/>
          </w:tcPr>
          <w:p w14:paraId="710A88AE" w14:textId="634D9FC4"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3C2A607A" w14:textId="2E2761EA" w:rsidR="00E470E0" w:rsidRPr="009C31A9" w:rsidRDefault="00E470E0" w:rsidP="00E470E0">
            <w:pPr>
              <w:rPr>
                <w:rFonts w:ascii="Aptos Narrow" w:hAnsi="Aptos Narrow"/>
                <w:color w:val="000000"/>
                <w:sz w:val="22"/>
                <w:szCs w:val="22"/>
              </w:rPr>
            </w:pPr>
            <w:r>
              <w:rPr>
                <w:rFonts w:ascii="Calibri" w:hAnsi="Calibri" w:cs="Calibri"/>
                <w:sz w:val="22"/>
                <w:szCs w:val="22"/>
              </w:rPr>
              <w:t>18.02706</w:t>
            </w:r>
          </w:p>
        </w:tc>
        <w:tc>
          <w:tcPr>
            <w:tcW w:w="992" w:type="dxa"/>
            <w:tcBorders>
              <w:top w:val="nil"/>
              <w:left w:val="nil"/>
              <w:bottom w:val="single" w:sz="4" w:space="0" w:color="auto"/>
              <w:right w:val="single" w:sz="8" w:space="0" w:color="auto"/>
            </w:tcBorders>
            <w:vAlign w:val="bottom"/>
          </w:tcPr>
          <w:p w14:paraId="40C3EAC8" w14:textId="42E5AF07" w:rsidR="00E470E0" w:rsidRPr="009C31A9" w:rsidRDefault="00E470E0" w:rsidP="00E470E0">
            <w:pPr>
              <w:rPr>
                <w:rFonts w:ascii="Aptos Narrow" w:hAnsi="Aptos Narrow"/>
                <w:color w:val="000000"/>
                <w:sz w:val="22"/>
                <w:szCs w:val="22"/>
              </w:rPr>
            </w:pPr>
            <w:r>
              <w:rPr>
                <w:rFonts w:ascii="Calibri" w:hAnsi="Calibri" w:cs="Calibri"/>
                <w:sz w:val="22"/>
                <w:szCs w:val="22"/>
              </w:rPr>
              <w:t>48.88441</w:t>
            </w:r>
          </w:p>
        </w:tc>
      </w:tr>
      <w:tr w:rsidR="00E470E0" w:rsidRPr="009C31A9" w14:paraId="591A4D79" w14:textId="77777777" w:rsidTr="00044AFB">
        <w:trPr>
          <w:trHeight w:val="600"/>
        </w:trPr>
        <w:tc>
          <w:tcPr>
            <w:tcW w:w="475" w:type="dxa"/>
            <w:vAlign w:val="center"/>
          </w:tcPr>
          <w:p w14:paraId="2CAB80E4" w14:textId="32600F7F"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28</w:t>
            </w:r>
          </w:p>
        </w:tc>
        <w:tc>
          <w:tcPr>
            <w:tcW w:w="2726" w:type="dxa"/>
            <w:tcBorders>
              <w:top w:val="nil"/>
              <w:left w:val="single" w:sz="4" w:space="0" w:color="auto"/>
              <w:bottom w:val="single" w:sz="4" w:space="0" w:color="auto"/>
              <w:right w:val="single" w:sz="4" w:space="0" w:color="auto"/>
            </w:tcBorders>
            <w:vAlign w:val="bottom"/>
          </w:tcPr>
          <w:p w14:paraId="6918762D" w14:textId="6BCD20CF" w:rsidR="00E470E0" w:rsidRPr="009C31A9" w:rsidRDefault="00E470E0" w:rsidP="00E470E0">
            <w:pPr>
              <w:rPr>
                <w:rFonts w:ascii="Aptos Narrow" w:hAnsi="Aptos Narrow"/>
                <w:color w:val="000000"/>
                <w:sz w:val="22"/>
                <w:szCs w:val="22"/>
              </w:rPr>
            </w:pPr>
            <w:r>
              <w:rPr>
                <w:rFonts w:ascii="Calibri" w:hAnsi="Calibri" w:cs="Calibri"/>
                <w:sz w:val="22"/>
                <w:szCs w:val="22"/>
              </w:rPr>
              <w:t xml:space="preserve">Gen. M.R. Štefánika (smer </w:t>
            </w:r>
            <w:proofErr w:type="spellStart"/>
            <w:r>
              <w:rPr>
                <w:rFonts w:ascii="Calibri" w:hAnsi="Calibri" w:cs="Calibri"/>
                <w:sz w:val="22"/>
                <w:szCs w:val="22"/>
              </w:rPr>
              <w:t>Kubrá</w:t>
            </w:r>
            <w:proofErr w:type="spellEnd"/>
            <w:r>
              <w:rPr>
                <w:rFonts w:ascii="Calibri" w:hAnsi="Calibri" w:cs="Calibri"/>
                <w:sz w:val="22"/>
                <w:szCs w:val="22"/>
              </w:rPr>
              <w:t>)</w:t>
            </w:r>
          </w:p>
        </w:tc>
        <w:tc>
          <w:tcPr>
            <w:tcW w:w="1549" w:type="dxa"/>
            <w:tcBorders>
              <w:top w:val="nil"/>
              <w:left w:val="single" w:sz="4" w:space="0" w:color="auto"/>
              <w:bottom w:val="single" w:sz="4" w:space="0" w:color="auto"/>
              <w:right w:val="single" w:sz="4" w:space="0" w:color="auto"/>
            </w:tcBorders>
            <w:vAlign w:val="bottom"/>
          </w:tcPr>
          <w:p w14:paraId="6A7A8F23" w14:textId="56F97073" w:rsidR="00E470E0" w:rsidRPr="009C31A9" w:rsidRDefault="00E470E0" w:rsidP="00E470E0">
            <w:pPr>
              <w:rPr>
                <w:rFonts w:ascii="Aptos Narrow" w:hAnsi="Aptos Narrow"/>
                <w:color w:val="000000"/>
                <w:sz w:val="22"/>
                <w:szCs w:val="22"/>
              </w:rPr>
            </w:pPr>
            <w:r>
              <w:rPr>
                <w:rFonts w:ascii="Calibri" w:hAnsi="Calibri" w:cs="Calibri"/>
                <w:sz w:val="22"/>
                <w:szCs w:val="22"/>
              </w:rPr>
              <w:t>Gen. M.R. Štefánika</w:t>
            </w:r>
          </w:p>
        </w:tc>
        <w:tc>
          <w:tcPr>
            <w:tcW w:w="1257" w:type="dxa"/>
            <w:tcBorders>
              <w:top w:val="nil"/>
              <w:left w:val="single" w:sz="4" w:space="0" w:color="auto"/>
              <w:bottom w:val="single" w:sz="4" w:space="0" w:color="auto"/>
              <w:right w:val="single" w:sz="4" w:space="0" w:color="auto"/>
            </w:tcBorders>
            <w:vAlign w:val="bottom"/>
          </w:tcPr>
          <w:p w14:paraId="7AD2160A" w14:textId="4A7E45AF"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68A48626" w14:textId="4C96D118" w:rsidR="00E470E0" w:rsidRPr="009C31A9" w:rsidRDefault="00E470E0" w:rsidP="00E470E0">
            <w:pPr>
              <w:rPr>
                <w:rFonts w:ascii="Aptos Narrow" w:hAnsi="Aptos Narrow"/>
                <w:color w:val="000000"/>
                <w:sz w:val="22"/>
                <w:szCs w:val="22"/>
              </w:rPr>
            </w:pPr>
            <w:r>
              <w:rPr>
                <w:rFonts w:ascii="Calibri" w:hAnsi="Calibri" w:cs="Calibri"/>
                <w:sz w:val="22"/>
                <w:szCs w:val="22"/>
              </w:rPr>
              <w:t>5108</w:t>
            </w:r>
          </w:p>
        </w:tc>
        <w:tc>
          <w:tcPr>
            <w:tcW w:w="1006" w:type="dxa"/>
            <w:tcBorders>
              <w:top w:val="nil"/>
              <w:left w:val="single" w:sz="4" w:space="0" w:color="auto"/>
              <w:bottom w:val="single" w:sz="4" w:space="0" w:color="auto"/>
              <w:right w:val="single" w:sz="4" w:space="0" w:color="auto"/>
            </w:tcBorders>
            <w:vAlign w:val="bottom"/>
          </w:tcPr>
          <w:p w14:paraId="0ABB5E36" w14:textId="358533F1" w:rsidR="00E470E0" w:rsidRPr="009C31A9" w:rsidRDefault="00E470E0" w:rsidP="00E470E0">
            <w:pPr>
              <w:rPr>
                <w:rFonts w:ascii="Aptos Narrow" w:hAnsi="Aptos Narrow"/>
                <w:color w:val="000000"/>
                <w:sz w:val="22"/>
                <w:szCs w:val="22"/>
              </w:rPr>
            </w:pPr>
            <w:r>
              <w:rPr>
                <w:rFonts w:ascii="Calibri" w:hAnsi="Calibri" w:cs="Calibri"/>
                <w:sz w:val="22"/>
                <w:szCs w:val="22"/>
              </w:rPr>
              <w:t>1341/3</w:t>
            </w:r>
          </w:p>
        </w:tc>
        <w:tc>
          <w:tcPr>
            <w:tcW w:w="797" w:type="dxa"/>
            <w:tcBorders>
              <w:top w:val="nil"/>
              <w:left w:val="single" w:sz="4" w:space="0" w:color="auto"/>
              <w:bottom w:val="single" w:sz="4" w:space="0" w:color="auto"/>
              <w:right w:val="single" w:sz="4" w:space="0" w:color="auto"/>
            </w:tcBorders>
            <w:vAlign w:val="bottom"/>
          </w:tcPr>
          <w:p w14:paraId="511A0180" w14:textId="270A5BF8"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6DB87B11" w14:textId="27B04377" w:rsidR="00E470E0" w:rsidRPr="009C31A9" w:rsidRDefault="00E470E0" w:rsidP="00E470E0">
            <w:pPr>
              <w:rPr>
                <w:rFonts w:ascii="Aptos Narrow" w:hAnsi="Aptos Narrow"/>
                <w:color w:val="000000"/>
                <w:sz w:val="22"/>
                <w:szCs w:val="22"/>
              </w:rPr>
            </w:pPr>
            <w:r>
              <w:rPr>
                <w:rFonts w:ascii="Calibri" w:hAnsi="Calibri" w:cs="Calibri"/>
                <w:sz w:val="22"/>
                <w:szCs w:val="22"/>
              </w:rPr>
              <w:t>18.05338</w:t>
            </w:r>
          </w:p>
        </w:tc>
        <w:tc>
          <w:tcPr>
            <w:tcW w:w="992" w:type="dxa"/>
            <w:tcBorders>
              <w:top w:val="nil"/>
              <w:left w:val="nil"/>
              <w:bottom w:val="single" w:sz="4" w:space="0" w:color="auto"/>
              <w:right w:val="single" w:sz="8" w:space="0" w:color="auto"/>
            </w:tcBorders>
            <w:vAlign w:val="bottom"/>
          </w:tcPr>
          <w:p w14:paraId="595626C6" w14:textId="4ABA4155" w:rsidR="00E470E0" w:rsidRPr="009C31A9" w:rsidRDefault="00E470E0" w:rsidP="00E470E0">
            <w:pPr>
              <w:rPr>
                <w:rFonts w:ascii="Aptos Narrow" w:hAnsi="Aptos Narrow"/>
                <w:color w:val="000000"/>
                <w:sz w:val="22"/>
                <w:szCs w:val="22"/>
              </w:rPr>
            </w:pPr>
            <w:r>
              <w:rPr>
                <w:rFonts w:ascii="Calibri" w:hAnsi="Calibri" w:cs="Calibri"/>
                <w:sz w:val="22"/>
                <w:szCs w:val="22"/>
              </w:rPr>
              <w:t>48.89206</w:t>
            </w:r>
          </w:p>
        </w:tc>
      </w:tr>
      <w:tr w:rsidR="00E470E0" w:rsidRPr="009C31A9" w14:paraId="57CE1BEE" w14:textId="77777777" w:rsidTr="00044AFB">
        <w:trPr>
          <w:trHeight w:val="300"/>
        </w:trPr>
        <w:tc>
          <w:tcPr>
            <w:tcW w:w="475" w:type="dxa"/>
            <w:vAlign w:val="center"/>
          </w:tcPr>
          <w:p w14:paraId="23E97D97" w14:textId="2A3F3668"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lastRenderedPageBreak/>
              <w:t>29</w:t>
            </w:r>
          </w:p>
        </w:tc>
        <w:tc>
          <w:tcPr>
            <w:tcW w:w="2726" w:type="dxa"/>
            <w:tcBorders>
              <w:top w:val="nil"/>
              <w:left w:val="single" w:sz="4" w:space="0" w:color="auto"/>
              <w:bottom w:val="single" w:sz="4" w:space="0" w:color="auto"/>
              <w:right w:val="single" w:sz="4" w:space="0" w:color="auto"/>
            </w:tcBorders>
            <w:vAlign w:val="bottom"/>
          </w:tcPr>
          <w:p w14:paraId="611B091A" w14:textId="736A217F" w:rsidR="00E470E0" w:rsidRPr="009C31A9" w:rsidRDefault="00E470E0" w:rsidP="00E470E0">
            <w:pPr>
              <w:rPr>
                <w:rFonts w:ascii="Aptos Narrow" w:hAnsi="Aptos Narrow"/>
                <w:color w:val="000000"/>
                <w:sz w:val="22"/>
                <w:szCs w:val="22"/>
              </w:rPr>
            </w:pPr>
            <w:r>
              <w:rPr>
                <w:rFonts w:ascii="Calibri" w:hAnsi="Calibri" w:cs="Calibri"/>
                <w:sz w:val="22"/>
                <w:szCs w:val="22"/>
              </w:rPr>
              <w:t>Gen. Svobodu otoč (smer Centrum)</w:t>
            </w:r>
          </w:p>
        </w:tc>
        <w:tc>
          <w:tcPr>
            <w:tcW w:w="1549" w:type="dxa"/>
            <w:tcBorders>
              <w:top w:val="nil"/>
              <w:left w:val="single" w:sz="4" w:space="0" w:color="auto"/>
              <w:bottom w:val="single" w:sz="4" w:space="0" w:color="auto"/>
              <w:right w:val="single" w:sz="4" w:space="0" w:color="auto"/>
            </w:tcBorders>
            <w:vAlign w:val="bottom"/>
          </w:tcPr>
          <w:p w14:paraId="653904BB" w14:textId="6EAA8534" w:rsidR="00E470E0" w:rsidRPr="009C31A9" w:rsidRDefault="00E470E0" w:rsidP="00E470E0">
            <w:pPr>
              <w:rPr>
                <w:rFonts w:ascii="Aptos Narrow" w:hAnsi="Aptos Narrow"/>
                <w:color w:val="000000"/>
                <w:sz w:val="22"/>
                <w:szCs w:val="22"/>
              </w:rPr>
            </w:pPr>
            <w:r>
              <w:rPr>
                <w:rFonts w:ascii="Calibri" w:hAnsi="Calibri" w:cs="Calibri"/>
                <w:sz w:val="22"/>
                <w:szCs w:val="22"/>
              </w:rPr>
              <w:t>Gen. Svobodu</w:t>
            </w:r>
          </w:p>
        </w:tc>
        <w:tc>
          <w:tcPr>
            <w:tcW w:w="1257" w:type="dxa"/>
            <w:tcBorders>
              <w:top w:val="nil"/>
              <w:left w:val="single" w:sz="4" w:space="0" w:color="auto"/>
              <w:bottom w:val="single" w:sz="4" w:space="0" w:color="auto"/>
              <w:right w:val="single" w:sz="4" w:space="0" w:color="auto"/>
            </w:tcBorders>
            <w:vAlign w:val="bottom"/>
          </w:tcPr>
          <w:p w14:paraId="5777756A" w14:textId="74C2F8DC"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1CE04A89" w14:textId="4A574747"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63983A3E" w14:textId="2844A597" w:rsidR="00E470E0" w:rsidRPr="009C31A9" w:rsidRDefault="00E470E0" w:rsidP="00E470E0">
            <w:pPr>
              <w:rPr>
                <w:rFonts w:ascii="Aptos Narrow" w:hAnsi="Aptos Narrow"/>
                <w:color w:val="000000"/>
                <w:sz w:val="22"/>
                <w:szCs w:val="22"/>
              </w:rPr>
            </w:pPr>
            <w:r>
              <w:rPr>
                <w:rFonts w:ascii="Calibri" w:hAnsi="Calibri" w:cs="Calibri"/>
                <w:sz w:val="22"/>
                <w:szCs w:val="22"/>
              </w:rPr>
              <w:t>2180/5</w:t>
            </w:r>
          </w:p>
        </w:tc>
        <w:tc>
          <w:tcPr>
            <w:tcW w:w="797" w:type="dxa"/>
            <w:tcBorders>
              <w:top w:val="nil"/>
              <w:left w:val="single" w:sz="4" w:space="0" w:color="auto"/>
              <w:bottom w:val="single" w:sz="4" w:space="0" w:color="auto"/>
              <w:right w:val="single" w:sz="4" w:space="0" w:color="auto"/>
            </w:tcBorders>
            <w:vAlign w:val="bottom"/>
          </w:tcPr>
          <w:p w14:paraId="61FF3982" w14:textId="1638B960"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174E1A07" w14:textId="6F1E2287" w:rsidR="00E470E0" w:rsidRPr="009C31A9" w:rsidRDefault="00E470E0" w:rsidP="00E470E0">
            <w:pPr>
              <w:rPr>
                <w:rFonts w:ascii="Aptos Narrow" w:hAnsi="Aptos Narrow"/>
                <w:color w:val="000000"/>
                <w:sz w:val="22"/>
                <w:szCs w:val="22"/>
              </w:rPr>
            </w:pPr>
            <w:r>
              <w:rPr>
                <w:rFonts w:ascii="Calibri" w:hAnsi="Calibri" w:cs="Calibri"/>
                <w:sz w:val="22"/>
                <w:szCs w:val="22"/>
              </w:rPr>
              <w:t>18.049</w:t>
            </w:r>
          </w:p>
        </w:tc>
        <w:tc>
          <w:tcPr>
            <w:tcW w:w="992" w:type="dxa"/>
            <w:tcBorders>
              <w:top w:val="nil"/>
              <w:left w:val="nil"/>
              <w:bottom w:val="single" w:sz="4" w:space="0" w:color="auto"/>
              <w:right w:val="single" w:sz="8" w:space="0" w:color="auto"/>
            </w:tcBorders>
            <w:vAlign w:val="bottom"/>
          </w:tcPr>
          <w:p w14:paraId="2A49444E" w14:textId="3C9CD273" w:rsidR="00E470E0" w:rsidRPr="009C31A9" w:rsidRDefault="00E470E0" w:rsidP="00E470E0">
            <w:pPr>
              <w:rPr>
                <w:rFonts w:ascii="Aptos Narrow" w:hAnsi="Aptos Narrow"/>
                <w:color w:val="000000"/>
                <w:sz w:val="22"/>
                <w:szCs w:val="22"/>
              </w:rPr>
            </w:pPr>
            <w:r>
              <w:rPr>
                <w:rFonts w:ascii="Calibri" w:hAnsi="Calibri" w:cs="Calibri"/>
                <w:sz w:val="22"/>
                <w:szCs w:val="22"/>
              </w:rPr>
              <w:t>48.87492</w:t>
            </w:r>
          </w:p>
        </w:tc>
      </w:tr>
      <w:tr w:rsidR="00E470E0" w:rsidRPr="009C31A9" w14:paraId="1A72A64C" w14:textId="77777777" w:rsidTr="00044AFB">
        <w:trPr>
          <w:trHeight w:val="300"/>
        </w:trPr>
        <w:tc>
          <w:tcPr>
            <w:tcW w:w="475" w:type="dxa"/>
            <w:vAlign w:val="center"/>
          </w:tcPr>
          <w:p w14:paraId="1058C5A2" w14:textId="56170142"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30</w:t>
            </w:r>
          </w:p>
        </w:tc>
        <w:tc>
          <w:tcPr>
            <w:tcW w:w="2726" w:type="dxa"/>
            <w:tcBorders>
              <w:top w:val="nil"/>
              <w:left w:val="single" w:sz="4" w:space="0" w:color="auto"/>
              <w:bottom w:val="single" w:sz="4" w:space="0" w:color="auto"/>
              <w:right w:val="single" w:sz="4" w:space="0" w:color="auto"/>
            </w:tcBorders>
            <w:vAlign w:val="bottom"/>
          </w:tcPr>
          <w:p w14:paraId="19127120" w14:textId="4BA9AE4A"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Gen.M.R</w:t>
            </w:r>
            <w:proofErr w:type="spellEnd"/>
            <w:r>
              <w:rPr>
                <w:rFonts w:ascii="Calibri" w:hAnsi="Calibri" w:cs="Calibri"/>
                <w:sz w:val="22"/>
                <w:szCs w:val="22"/>
              </w:rPr>
              <w:t>. Štefánika (smer Juh)</w:t>
            </w:r>
          </w:p>
        </w:tc>
        <w:tc>
          <w:tcPr>
            <w:tcW w:w="1549" w:type="dxa"/>
            <w:tcBorders>
              <w:top w:val="nil"/>
              <w:left w:val="single" w:sz="4" w:space="0" w:color="auto"/>
              <w:bottom w:val="single" w:sz="4" w:space="0" w:color="auto"/>
              <w:right w:val="single" w:sz="4" w:space="0" w:color="auto"/>
            </w:tcBorders>
            <w:vAlign w:val="bottom"/>
          </w:tcPr>
          <w:p w14:paraId="738A8F2C" w14:textId="0A9FD8CC" w:rsidR="00E470E0" w:rsidRPr="009C31A9" w:rsidRDefault="00E470E0" w:rsidP="00E470E0">
            <w:pPr>
              <w:rPr>
                <w:rFonts w:ascii="Aptos Narrow" w:hAnsi="Aptos Narrow"/>
                <w:color w:val="000000"/>
                <w:sz w:val="22"/>
                <w:szCs w:val="22"/>
              </w:rPr>
            </w:pPr>
            <w:r>
              <w:rPr>
                <w:rFonts w:ascii="Calibri" w:hAnsi="Calibri" w:cs="Calibri"/>
                <w:sz w:val="22"/>
                <w:szCs w:val="22"/>
              </w:rPr>
              <w:t>Gen. M.R. Štefánika</w:t>
            </w:r>
          </w:p>
        </w:tc>
        <w:tc>
          <w:tcPr>
            <w:tcW w:w="1257" w:type="dxa"/>
            <w:tcBorders>
              <w:top w:val="nil"/>
              <w:left w:val="single" w:sz="4" w:space="0" w:color="auto"/>
              <w:bottom w:val="single" w:sz="4" w:space="0" w:color="auto"/>
              <w:right w:val="single" w:sz="4" w:space="0" w:color="auto"/>
            </w:tcBorders>
            <w:vAlign w:val="bottom"/>
          </w:tcPr>
          <w:p w14:paraId="25A36DD1" w14:textId="72DE5783"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09B8B4E2" w14:textId="35588A18"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0E00004C" w14:textId="1F8D37FB" w:rsidR="00E470E0" w:rsidRPr="009C31A9" w:rsidRDefault="00E470E0" w:rsidP="00E470E0">
            <w:pPr>
              <w:rPr>
                <w:rFonts w:ascii="Aptos Narrow" w:hAnsi="Aptos Narrow"/>
                <w:color w:val="000000"/>
                <w:sz w:val="22"/>
                <w:szCs w:val="22"/>
              </w:rPr>
            </w:pPr>
            <w:r>
              <w:rPr>
                <w:rFonts w:ascii="Calibri" w:hAnsi="Calibri" w:cs="Calibri"/>
                <w:sz w:val="22"/>
                <w:szCs w:val="22"/>
              </w:rPr>
              <w:t>1368/3</w:t>
            </w:r>
          </w:p>
        </w:tc>
        <w:tc>
          <w:tcPr>
            <w:tcW w:w="797" w:type="dxa"/>
            <w:tcBorders>
              <w:top w:val="nil"/>
              <w:left w:val="single" w:sz="4" w:space="0" w:color="auto"/>
              <w:bottom w:val="single" w:sz="4" w:space="0" w:color="auto"/>
              <w:right w:val="single" w:sz="4" w:space="0" w:color="auto"/>
            </w:tcBorders>
            <w:vAlign w:val="bottom"/>
          </w:tcPr>
          <w:p w14:paraId="31180DF2" w14:textId="54D79BE8"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02DBC872" w14:textId="78B13E30" w:rsidR="00E470E0" w:rsidRPr="009C31A9" w:rsidRDefault="00E470E0" w:rsidP="00E470E0">
            <w:pPr>
              <w:rPr>
                <w:rFonts w:ascii="Aptos Narrow" w:hAnsi="Aptos Narrow"/>
                <w:color w:val="000000"/>
                <w:sz w:val="22"/>
                <w:szCs w:val="22"/>
              </w:rPr>
            </w:pPr>
            <w:r>
              <w:rPr>
                <w:rFonts w:ascii="Calibri" w:hAnsi="Calibri" w:cs="Calibri"/>
                <w:sz w:val="22"/>
                <w:szCs w:val="22"/>
              </w:rPr>
              <w:t>18.05617</w:t>
            </w:r>
          </w:p>
        </w:tc>
        <w:tc>
          <w:tcPr>
            <w:tcW w:w="992" w:type="dxa"/>
            <w:tcBorders>
              <w:top w:val="nil"/>
              <w:left w:val="nil"/>
              <w:bottom w:val="single" w:sz="4" w:space="0" w:color="auto"/>
              <w:right w:val="single" w:sz="8" w:space="0" w:color="auto"/>
            </w:tcBorders>
            <w:vAlign w:val="bottom"/>
          </w:tcPr>
          <w:p w14:paraId="44A5747D" w14:textId="4F57EFD8" w:rsidR="00E470E0" w:rsidRPr="009C31A9" w:rsidRDefault="00E470E0" w:rsidP="00E470E0">
            <w:pPr>
              <w:rPr>
                <w:rFonts w:ascii="Aptos Narrow" w:hAnsi="Aptos Narrow"/>
                <w:color w:val="000000"/>
                <w:sz w:val="22"/>
                <w:szCs w:val="22"/>
              </w:rPr>
            </w:pPr>
            <w:r>
              <w:rPr>
                <w:rFonts w:ascii="Calibri" w:hAnsi="Calibri" w:cs="Calibri"/>
                <w:sz w:val="22"/>
                <w:szCs w:val="22"/>
              </w:rPr>
              <w:t>48.89143</w:t>
            </w:r>
          </w:p>
        </w:tc>
      </w:tr>
      <w:tr w:rsidR="00E470E0" w:rsidRPr="009C31A9" w14:paraId="230F4895" w14:textId="77777777" w:rsidTr="00044AFB">
        <w:trPr>
          <w:trHeight w:val="300"/>
        </w:trPr>
        <w:tc>
          <w:tcPr>
            <w:tcW w:w="475" w:type="dxa"/>
            <w:vAlign w:val="center"/>
          </w:tcPr>
          <w:p w14:paraId="51CA4487" w14:textId="4B9813C6"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31</w:t>
            </w:r>
          </w:p>
        </w:tc>
        <w:tc>
          <w:tcPr>
            <w:tcW w:w="2726" w:type="dxa"/>
            <w:tcBorders>
              <w:top w:val="nil"/>
              <w:left w:val="single" w:sz="4" w:space="0" w:color="auto"/>
              <w:bottom w:val="single" w:sz="4" w:space="0" w:color="auto"/>
              <w:right w:val="single" w:sz="4" w:space="0" w:color="auto"/>
            </w:tcBorders>
            <w:vAlign w:val="bottom"/>
          </w:tcPr>
          <w:p w14:paraId="3B6275A5" w14:textId="018BE8FA" w:rsidR="00E470E0" w:rsidRPr="009C31A9" w:rsidRDefault="00E470E0" w:rsidP="00E470E0">
            <w:pPr>
              <w:rPr>
                <w:rFonts w:ascii="Aptos Narrow" w:hAnsi="Aptos Narrow"/>
                <w:color w:val="000000"/>
                <w:sz w:val="22"/>
                <w:szCs w:val="22"/>
              </w:rPr>
            </w:pPr>
            <w:r>
              <w:rPr>
                <w:rFonts w:ascii="Calibri" w:hAnsi="Calibri" w:cs="Calibri"/>
                <w:sz w:val="22"/>
                <w:szCs w:val="22"/>
              </w:rPr>
              <w:t>Gymnázium</w:t>
            </w:r>
          </w:p>
        </w:tc>
        <w:tc>
          <w:tcPr>
            <w:tcW w:w="1549" w:type="dxa"/>
            <w:tcBorders>
              <w:top w:val="nil"/>
              <w:left w:val="single" w:sz="4" w:space="0" w:color="auto"/>
              <w:bottom w:val="single" w:sz="4" w:space="0" w:color="auto"/>
              <w:right w:val="single" w:sz="4" w:space="0" w:color="auto"/>
            </w:tcBorders>
            <w:vAlign w:val="bottom"/>
          </w:tcPr>
          <w:p w14:paraId="4B481215" w14:textId="68AA4E4F" w:rsidR="00E470E0" w:rsidRPr="009C31A9" w:rsidRDefault="00E470E0" w:rsidP="00E470E0">
            <w:pPr>
              <w:rPr>
                <w:rFonts w:ascii="Aptos Narrow" w:hAnsi="Aptos Narrow"/>
                <w:color w:val="000000"/>
                <w:sz w:val="22"/>
                <w:szCs w:val="22"/>
              </w:rPr>
            </w:pPr>
            <w:r>
              <w:rPr>
                <w:rFonts w:ascii="Calibri" w:hAnsi="Calibri" w:cs="Calibri"/>
                <w:sz w:val="22"/>
                <w:szCs w:val="22"/>
              </w:rPr>
              <w:t>Rozmarínová</w:t>
            </w:r>
          </w:p>
        </w:tc>
        <w:tc>
          <w:tcPr>
            <w:tcW w:w="1257" w:type="dxa"/>
            <w:tcBorders>
              <w:top w:val="nil"/>
              <w:left w:val="single" w:sz="4" w:space="0" w:color="auto"/>
              <w:bottom w:val="single" w:sz="4" w:space="0" w:color="auto"/>
              <w:right w:val="single" w:sz="4" w:space="0" w:color="auto"/>
            </w:tcBorders>
            <w:vAlign w:val="bottom"/>
          </w:tcPr>
          <w:p w14:paraId="26EA92FC" w14:textId="0AB6AC28"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1015A1D8" w14:textId="171207C3"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28EE9C35" w14:textId="0574DC50" w:rsidR="00E470E0" w:rsidRPr="009C31A9" w:rsidRDefault="00E470E0" w:rsidP="00E470E0">
            <w:pPr>
              <w:rPr>
                <w:rFonts w:ascii="Aptos Narrow" w:hAnsi="Aptos Narrow"/>
                <w:color w:val="000000"/>
                <w:sz w:val="22"/>
                <w:szCs w:val="22"/>
              </w:rPr>
            </w:pPr>
            <w:r>
              <w:rPr>
                <w:rFonts w:ascii="Calibri" w:hAnsi="Calibri" w:cs="Calibri"/>
                <w:sz w:val="22"/>
                <w:szCs w:val="22"/>
              </w:rPr>
              <w:t>3267/2</w:t>
            </w:r>
          </w:p>
        </w:tc>
        <w:tc>
          <w:tcPr>
            <w:tcW w:w="797" w:type="dxa"/>
            <w:tcBorders>
              <w:top w:val="nil"/>
              <w:left w:val="single" w:sz="4" w:space="0" w:color="auto"/>
              <w:bottom w:val="single" w:sz="4" w:space="0" w:color="auto"/>
              <w:right w:val="single" w:sz="4" w:space="0" w:color="auto"/>
            </w:tcBorders>
            <w:vAlign w:val="bottom"/>
          </w:tcPr>
          <w:p w14:paraId="64EB74B1" w14:textId="7F554FBA"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37E8A988" w14:textId="39ACC35D" w:rsidR="00E470E0" w:rsidRPr="009C31A9" w:rsidRDefault="00E470E0" w:rsidP="00E470E0">
            <w:pPr>
              <w:rPr>
                <w:rFonts w:ascii="Aptos Narrow" w:hAnsi="Aptos Narrow"/>
                <w:color w:val="000000"/>
                <w:sz w:val="22"/>
                <w:szCs w:val="22"/>
              </w:rPr>
            </w:pPr>
            <w:r>
              <w:rPr>
                <w:rFonts w:ascii="Calibri" w:hAnsi="Calibri" w:cs="Calibri"/>
                <w:sz w:val="22"/>
                <w:szCs w:val="22"/>
              </w:rPr>
              <w:t>18.03663</w:t>
            </w:r>
          </w:p>
        </w:tc>
        <w:tc>
          <w:tcPr>
            <w:tcW w:w="992" w:type="dxa"/>
            <w:tcBorders>
              <w:top w:val="nil"/>
              <w:left w:val="nil"/>
              <w:bottom w:val="single" w:sz="4" w:space="0" w:color="auto"/>
              <w:right w:val="single" w:sz="8" w:space="0" w:color="auto"/>
            </w:tcBorders>
            <w:vAlign w:val="bottom"/>
          </w:tcPr>
          <w:p w14:paraId="73BC8A37" w14:textId="3D5DC24D" w:rsidR="00E470E0" w:rsidRPr="009C31A9" w:rsidRDefault="00E470E0" w:rsidP="00E470E0">
            <w:pPr>
              <w:rPr>
                <w:rFonts w:ascii="Aptos Narrow" w:hAnsi="Aptos Narrow"/>
                <w:color w:val="000000"/>
                <w:sz w:val="22"/>
                <w:szCs w:val="22"/>
              </w:rPr>
            </w:pPr>
            <w:r>
              <w:rPr>
                <w:rFonts w:ascii="Calibri" w:hAnsi="Calibri" w:cs="Calibri"/>
                <w:sz w:val="22"/>
                <w:szCs w:val="22"/>
              </w:rPr>
              <w:t>48.89239</w:t>
            </w:r>
          </w:p>
        </w:tc>
      </w:tr>
      <w:tr w:rsidR="00E470E0" w:rsidRPr="009C31A9" w14:paraId="0A8C99E0" w14:textId="77777777" w:rsidTr="00044AFB">
        <w:trPr>
          <w:trHeight w:val="300"/>
        </w:trPr>
        <w:tc>
          <w:tcPr>
            <w:tcW w:w="475" w:type="dxa"/>
            <w:vAlign w:val="center"/>
          </w:tcPr>
          <w:p w14:paraId="28538A95" w14:textId="243B61C2"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32</w:t>
            </w:r>
          </w:p>
        </w:tc>
        <w:tc>
          <w:tcPr>
            <w:tcW w:w="2726" w:type="dxa"/>
            <w:tcBorders>
              <w:top w:val="nil"/>
              <w:left w:val="single" w:sz="4" w:space="0" w:color="auto"/>
              <w:bottom w:val="single" w:sz="4" w:space="0" w:color="auto"/>
              <w:right w:val="single" w:sz="4" w:space="0" w:color="auto"/>
            </w:tcBorders>
            <w:vAlign w:val="bottom"/>
          </w:tcPr>
          <w:p w14:paraId="1C60457C" w14:textId="06640E29" w:rsidR="00E470E0" w:rsidRPr="009C31A9" w:rsidRDefault="00E470E0" w:rsidP="00E470E0">
            <w:pPr>
              <w:rPr>
                <w:rFonts w:ascii="Aptos Narrow" w:hAnsi="Aptos Narrow"/>
                <w:color w:val="000000"/>
                <w:sz w:val="22"/>
                <w:szCs w:val="22"/>
              </w:rPr>
            </w:pPr>
            <w:r>
              <w:rPr>
                <w:rFonts w:ascii="Calibri" w:hAnsi="Calibri" w:cs="Calibri"/>
                <w:sz w:val="22"/>
                <w:szCs w:val="22"/>
              </w:rPr>
              <w:t>Gymnázium</w:t>
            </w:r>
          </w:p>
        </w:tc>
        <w:tc>
          <w:tcPr>
            <w:tcW w:w="1549" w:type="dxa"/>
            <w:tcBorders>
              <w:top w:val="nil"/>
              <w:left w:val="single" w:sz="4" w:space="0" w:color="auto"/>
              <w:bottom w:val="single" w:sz="4" w:space="0" w:color="auto"/>
              <w:right w:val="single" w:sz="4" w:space="0" w:color="auto"/>
            </w:tcBorders>
            <w:vAlign w:val="bottom"/>
          </w:tcPr>
          <w:p w14:paraId="34567938" w14:textId="3A38BA47" w:rsidR="00E470E0" w:rsidRPr="009C31A9" w:rsidRDefault="00E470E0" w:rsidP="00E470E0">
            <w:pPr>
              <w:rPr>
                <w:rFonts w:ascii="Aptos Narrow" w:hAnsi="Aptos Narrow"/>
                <w:color w:val="000000"/>
                <w:sz w:val="22"/>
                <w:szCs w:val="22"/>
              </w:rPr>
            </w:pPr>
            <w:r>
              <w:rPr>
                <w:rFonts w:ascii="Calibri" w:hAnsi="Calibri" w:cs="Calibri"/>
                <w:sz w:val="22"/>
                <w:szCs w:val="22"/>
              </w:rPr>
              <w:t>Rozmarínová</w:t>
            </w:r>
          </w:p>
        </w:tc>
        <w:tc>
          <w:tcPr>
            <w:tcW w:w="1257" w:type="dxa"/>
            <w:tcBorders>
              <w:top w:val="nil"/>
              <w:left w:val="single" w:sz="4" w:space="0" w:color="auto"/>
              <w:bottom w:val="single" w:sz="4" w:space="0" w:color="auto"/>
              <w:right w:val="single" w:sz="4" w:space="0" w:color="auto"/>
            </w:tcBorders>
            <w:vAlign w:val="bottom"/>
          </w:tcPr>
          <w:p w14:paraId="747524A5" w14:textId="5170771D"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4D0BBCD6" w14:textId="5A20D3E7"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565830FD" w14:textId="4DC58A11" w:rsidR="00E470E0" w:rsidRPr="009C31A9" w:rsidRDefault="00E470E0" w:rsidP="00E470E0">
            <w:pPr>
              <w:rPr>
                <w:rFonts w:ascii="Aptos Narrow" w:hAnsi="Aptos Narrow"/>
                <w:color w:val="000000"/>
                <w:sz w:val="22"/>
                <w:szCs w:val="22"/>
              </w:rPr>
            </w:pPr>
            <w:r>
              <w:rPr>
                <w:rFonts w:ascii="Calibri" w:hAnsi="Calibri" w:cs="Calibri"/>
                <w:sz w:val="22"/>
                <w:szCs w:val="22"/>
              </w:rPr>
              <w:t>3267/2</w:t>
            </w:r>
          </w:p>
        </w:tc>
        <w:tc>
          <w:tcPr>
            <w:tcW w:w="797" w:type="dxa"/>
            <w:tcBorders>
              <w:top w:val="nil"/>
              <w:left w:val="single" w:sz="4" w:space="0" w:color="auto"/>
              <w:bottom w:val="single" w:sz="4" w:space="0" w:color="auto"/>
              <w:right w:val="single" w:sz="4" w:space="0" w:color="auto"/>
            </w:tcBorders>
            <w:vAlign w:val="bottom"/>
          </w:tcPr>
          <w:p w14:paraId="105C2C2F" w14:textId="71CFF7A3"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3B17CB7C" w14:textId="34B9DB72" w:rsidR="00E470E0" w:rsidRPr="009C31A9" w:rsidRDefault="00E470E0" w:rsidP="00E470E0">
            <w:pPr>
              <w:rPr>
                <w:rFonts w:ascii="Aptos Narrow" w:hAnsi="Aptos Narrow"/>
                <w:color w:val="000000"/>
                <w:sz w:val="22"/>
                <w:szCs w:val="22"/>
              </w:rPr>
            </w:pPr>
            <w:r>
              <w:rPr>
                <w:rFonts w:ascii="Calibri" w:hAnsi="Calibri" w:cs="Calibri"/>
                <w:sz w:val="22"/>
                <w:szCs w:val="22"/>
              </w:rPr>
              <w:t>18.03669</w:t>
            </w:r>
          </w:p>
        </w:tc>
        <w:tc>
          <w:tcPr>
            <w:tcW w:w="992" w:type="dxa"/>
            <w:tcBorders>
              <w:top w:val="nil"/>
              <w:left w:val="nil"/>
              <w:bottom w:val="single" w:sz="4" w:space="0" w:color="auto"/>
              <w:right w:val="single" w:sz="8" w:space="0" w:color="auto"/>
            </w:tcBorders>
            <w:vAlign w:val="bottom"/>
          </w:tcPr>
          <w:p w14:paraId="1AE627AB" w14:textId="65C7AF68" w:rsidR="00E470E0" w:rsidRPr="009C31A9" w:rsidRDefault="00E470E0" w:rsidP="00E470E0">
            <w:pPr>
              <w:rPr>
                <w:rFonts w:ascii="Aptos Narrow" w:hAnsi="Aptos Narrow"/>
                <w:color w:val="000000"/>
                <w:sz w:val="22"/>
                <w:szCs w:val="22"/>
              </w:rPr>
            </w:pPr>
            <w:r>
              <w:rPr>
                <w:rFonts w:ascii="Calibri" w:hAnsi="Calibri" w:cs="Calibri"/>
                <w:sz w:val="22"/>
                <w:szCs w:val="22"/>
              </w:rPr>
              <w:t>48.89236</w:t>
            </w:r>
          </w:p>
        </w:tc>
      </w:tr>
      <w:tr w:rsidR="00E470E0" w:rsidRPr="009C31A9" w14:paraId="2540E8AF" w14:textId="77777777" w:rsidTr="00044AFB">
        <w:trPr>
          <w:trHeight w:val="300"/>
        </w:trPr>
        <w:tc>
          <w:tcPr>
            <w:tcW w:w="475" w:type="dxa"/>
            <w:vAlign w:val="center"/>
          </w:tcPr>
          <w:p w14:paraId="7C4EACB1" w14:textId="15220641"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33</w:t>
            </w:r>
          </w:p>
        </w:tc>
        <w:tc>
          <w:tcPr>
            <w:tcW w:w="2726" w:type="dxa"/>
            <w:tcBorders>
              <w:top w:val="nil"/>
              <w:left w:val="single" w:sz="4" w:space="0" w:color="auto"/>
              <w:bottom w:val="single" w:sz="4" w:space="0" w:color="auto"/>
              <w:right w:val="single" w:sz="4" w:space="0" w:color="auto"/>
            </w:tcBorders>
            <w:vAlign w:val="bottom"/>
          </w:tcPr>
          <w:p w14:paraId="4EF7D62E" w14:textId="0FDD5BB9"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Hanzlíkovská</w:t>
            </w:r>
            <w:proofErr w:type="spellEnd"/>
            <w:r>
              <w:rPr>
                <w:rFonts w:ascii="Calibri" w:hAnsi="Calibri" w:cs="Calibri"/>
                <w:sz w:val="22"/>
                <w:szCs w:val="22"/>
              </w:rPr>
              <w:t xml:space="preserve"> (smer Centrum)</w:t>
            </w:r>
          </w:p>
        </w:tc>
        <w:tc>
          <w:tcPr>
            <w:tcW w:w="1549" w:type="dxa"/>
            <w:tcBorders>
              <w:top w:val="nil"/>
              <w:left w:val="single" w:sz="4" w:space="0" w:color="auto"/>
              <w:bottom w:val="single" w:sz="4" w:space="0" w:color="auto"/>
              <w:right w:val="single" w:sz="4" w:space="0" w:color="auto"/>
            </w:tcBorders>
            <w:vAlign w:val="bottom"/>
          </w:tcPr>
          <w:p w14:paraId="14E07835" w14:textId="4BC17AEA"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Hanzlíkovská</w:t>
            </w:r>
            <w:proofErr w:type="spellEnd"/>
          </w:p>
        </w:tc>
        <w:tc>
          <w:tcPr>
            <w:tcW w:w="1257" w:type="dxa"/>
            <w:tcBorders>
              <w:top w:val="nil"/>
              <w:left w:val="single" w:sz="4" w:space="0" w:color="auto"/>
              <w:bottom w:val="single" w:sz="4" w:space="0" w:color="auto"/>
              <w:right w:val="single" w:sz="4" w:space="0" w:color="auto"/>
            </w:tcBorders>
            <w:vAlign w:val="bottom"/>
          </w:tcPr>
          <w:p w14:paraId="02704666" w14:textId="41561D62"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Hanzlíková</w:t>
            </w:r>
            <w:proofErr w:type="spellEnd"/>
          </w:p>
        </w:tc>
        <w:tc>
          <w:tcPr>
            <w:tcW w:w="696" w:type="dxa"/>
            <w:tcBorders>
              <w:top w:val="nil"/>
              <w:left w:val="single" w:sz="4" w:space="0" w:color="auto"/>
              <w:bottom w:val="single" w:sz="4" w:space="0" w:color="auto"/>
              <w:right w:val="single" w:sz="4" w:space="0" w:color="auto"/>
            </w:tcBorders>
            <w:vAlign w:val="bottom"/>
          </w:tcPr>
          <w:p w14:paraId="284972ED" w14:textId="76E62462"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24CAA699" w14:textId="167CCADA" w:rsidR="00E470E0" w:rsidRPr="009C31A9" w:rsidRDefault="00E470E0" w:rsidP="00E470E0">
            <w:pPr>
              <w:rPr>
                <w:rFonts w:ascii="Aptos Narrow" w:hAnsi="Aptos Narrow"/>
                <w:color w:val="000000"/>
                <w:sz w:val="22"/>
                <w:szCs w:val="22"/>
              </w:rPr>
            </w:pPr>
            <w:r>
              <w:rPr>
                <w:rFonts w:ascii="Calibri" w:hAnsi="Calibri" w:cs="Calibri"/>
                <w:sz w:val="22"/>
                <w:szCs w:val="22"/>
              </w:rPr>
              <w:t>1320</w:t>
            </w:r>
          </w:p>
        </w:tc>
        <w:tc>
          <w:tcPr>
            <w:tcW w:w="797" w:type="dxa"/>
            <w:tcBorders>
              <w:top w:val="nil"/>
              <w:left w:val="single" w:sz="4" w:space="0" w:color="auto"/>
              <w:bottom w:val="single" w:sz="4" w:space="0" w:color="auto"/>
              <w:right w:val="single" w:sz="4" w:space="0" w:color="auto"/>
            </w:tcBorders>
            <w:vAlign w:val="bottom"/>
          </w:tcPr>
          <w:p w14:paraId="0D66046A" w14:textId="33AA0CA7"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1DC41F44" w14:textId="17E231EA" w:rsidR="00E470E0" w:rsidRPr="009C31A9" w:rsidRDefault="00E470E0" w:rsidP="00E470E0">
            <w:pPr>
              <w:rPr>
                <w:rFonts w:ascii="Aptos Narrow" w:hAnsi="Aptos Narrow"/>
                <w:color w:val="000000"/>
                <w:sz w:val="22"/>
                <w:szCs w:val="22"/>
              </w:rPr>
            </w:pPr>
            <w:r>
              <w:rPr>
                <w:rFonts w:ascii="Calibri" w:hAnsi="Calibri" w:cs="Calibri"/>
                <w:sz w:val="22"/>
                <w:szCs w:val="22"/>
              </w:rPr>
              <w:t>18.00645</w:t>
            </w:r>
          </w:p>
        </w:tc>
        <w:tc>
          <w:tcPr>
            <w:tcW w:w="992" w:type="dxa"/>
            <w:tcBorders>
              <w:top w:val="nil"/>
              <w:left w:val="nil"/>
              <w:bottom w:val="single" w:sz="4" w:space="0" w:color="auto"/>
              <w:right w:val="single" w:sz="8" w:space="0" w:color="auto"/>
            </w:tcBorders>
            <w:vAlign w:val="bottom"/>
          </w:tcPr>
          <w:p w14:paraId="07F0357E" w14:textId="6159C814" w:rsidR="00E470E0" w:rsidRPr="009C31A9" w:rsidRDefault="00E470E0" w:rsidP="00E470E0">
            <w:pPr>
              <w:rPr>
                <w:rFonts w:ascii="Aptos Narrow" w:hAnsi="Aptos Narrow"/>
                <w:color w:val="000000"/>
                <w:sz w:val="22"/>
                <w:szCs w:val="22"/>
              </w:rPr>
            </w:pPr>
            <w:r>
              <w:rPr>
                <w:rFonts w:ascii="Calibri" w:hAnsi="Calibri" w:cs="Calibri"/>
                <w:sz w:val="22"/>
                <w:szCs w:val="22"/>
              </w:rPr>
              <w:t>48.90202</w:t>
            </w:r>
          </w:p>
        </w:tc>
      </w:tr>
      <w:tr w:rsidR="00E470E0" w:rsidRPr="009C31A9" w14:paraId="7E94463E" w14:textId="77777777" w:rsidTr="00044AFB">
        <w:trPr>
          <w:trHeight w:val="300"/>
        </w:trPr>
        <w:tc>
          <w:tcPr>
            <w:tcW w:w="475" w:type="dxa"/>
            <w:vAlign w:val="center"/>
          </w:tcPr>
          <w:p w14:paraId="5AAD8EC3" w14:textId="5556969F"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34</w:t>
            </w:r>
          </w:p>
        </w:tc>
        <w:tc>
          <w:tcPr>
            <w:tcW w:w="2726" w:type="dxa"/>
            <w:tcBorders>
              <w:top w:val="nil"/>
              <w:left w:val="single" w:sz="4" w:space="0" w:color="auto"/>
              <w:bottom w:val="single" w:sz="4" w:space="0" w:color="auto"/>
              <w:right w:val="single" w:sz="4" w:space="0" w:color="auto"/>
            </w:tcBorders>
            <w:vAlign w:val="bottom"/>
          </w:tcPr>
          <w:p w14:paraId="462B471C" w14:textId="41F3168D" w:rsidR="00E470E0" w:rsidRPr="009C31A9" w:rsidRDefault="00E470E0" w:rsidP="00E470E0">
            <w:pPr>
              <w:rPr>
                <w:rFonts w:ascii="Aptos Narrow" w:hAnsi="Aptos Narrow"/>
                <w:color w:val="000000"/>
                <w:sz w:val="22"/>
                <w:szCs w:val="22"/>
              </w:rPr>
            </w:pPr>
            <w:r>
              <w:rPr>
                <w:rFonts w:ascii="Calibri" w:hAnsi="Calibri" w:cs="Calibri"/>
                <w:sz w:val="22"/>
                <w:szCs w:val="22"/>
              </w:rPr>
              <w:t>Hasičská (smer JUH)</w:t>
            </w:r>
          </w:p>
        </w:tc>
        <w:tc>
          <w:tcPr>
            <w:tcW w:w="1549" w:type="dxa"/>
            <w:tcBorders>
              <w:top w:val="nil"/>
              <w:left w:val="single" w:sz="4" w:space="0" w:color="auto"/>
              <w:bottom w:val="single" w:sz="4" w:space="0" w:color="auto"/>
              <w:right w:val="single" w:sz="4" w:space="0" w:color="auto"/>
            </w:tcBorders>
            <w:vAlign w:val="bottom"/>
          </w:tcPr>
          <w:p w14:paraId="0553C63B" w14:textId="6EFBD1A2" w:rsidR="00E470E0" w:rsidRPr="009C31A9" w:rsidRDefault="00E470E0" w:rsidP="00E470E0">
            <w:pPr>
              <w:rPr>
                <w:rFonts w:ascii="Aptos Narrow" w:hAnsi="Aptos Narrow"/>
                <w:color w:val="000000"/>
                <w:sz w:val="22"/>
                <w:szCs w:val="22"/>
              </w:rPr>
            </w:pPr>
            <w:r>
              <w:rPr>
                <w:rFonts w:ascii="Calibri" w:hAnsi="Calibri" w:cs="Calibri"/>
                <w:sz w:val="22"/>
                <w:szCs w:val="22"/>
              </w:rPr>
              <w:t>Hasičská</w:t>
            </w:r>
          </w:p>
        </w:tc>
        <w:tc>
          <w:tcPr>
            <w:tcW w:w="1257" w:type="dxa"/>
            <w:tcBorders>
              <w:top w:val="nil"/>
              <w:left w:val="single" w:sz="4" w:space="0" w:color="auto"/>
              <w:bottom w:val="single" w:sz="4" w:space="0" w:color="auto"/>
              <w:right w:val="single" w:sz="4" w:space="0" w:color="auto"/>
            </w:tcBorders>
            <w:vAlign w:val="bottom"/>
          </w:tcPr>
          <w:p w14:paraId="79E87CBA" w14:textId="0AF387D3"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6705EDB8" w14:textId="2D4CE0AC" w:rsidR="00E470E0" w:rsidRPr="009C31A9" w:rsidRDefault="00E470E0" w:rsidP="00E470E0">
            <w:pPr>
              <w:rPr>
                <w:rFonts w:ascii="Aptos Narrow" w:hAnsi="Aptos Narrow"/>
                <w:color w:val="000000"/>
                <w:sz w:val="22"/>
                <w:szCs w:val="22"/>
              </w:rPr>
            </w:pPr>
            <w:r>
              <w:rPr>
                <w:rFonts w:ascii="Calibri" w:hAnsi="Calibri" w:cs="Calibri"/>
                <w:sz w:val="22"/>
                <w:szCs w:val="22"/>
              </w:rPr>
              <w:t>2632</w:t>
            </w:r>
          </w:p>
        </w:tc>
        <w:tc>
          <w:tcPr>
            <w:tcW w:w="1006" w:type="dxa"/>
            <w:tcBorders>
              <w:top w:val="nil"/>
              <w:left w:val="single" w:sz="4" w:space="0" w:color="auto"/>
              <w:bottom w:val="single" w:sz="4" w:space="0" w:color="auto"/>
              <w:right w:val="single" w:sz="4" w:space="0" w:color="auto"/>
            </w:tcBorders>
            <w:vAlign w:val="bottom"/>
          </w:tcPr>
          <w:p w14:paraId="697D9950" w14:textId="365910A8" w:rsidR="00E470E0" w:rsidRPr="009C31A9" w:rsidRDefault="00E470E0" w:rsidP="00E470E0">
            <w:pPr>
              <w:rPr>
                <w:rFonts w:ascii="Aptos Narrow" w:hAnsi="Aptos Narrow"/>
                <w:color w:val="000000"/>
                <w:sz w:val="22"/>
                <w:szCs w:val="22"/>
              </w:rPr>
            </w:pPr>
            <w:r>
              <w:rPr>
                <w:rFonts w:ascii="Calibri" w:hAnsi="Calibri" w:cs="Calibri"/>
                <w:sz w:val="22"/>
                <w:szCs w:val="22"/>
              </w:rPr>
              <w:t>77</w:t>
            </w:r>
          </w:p>
        </w:tc>
        <w:tc>
          <w:tcPr>
            <w:tcW w:w="797" w:type="dxa"/>
            <w:tcBorders>
              <w:top w:val="nil"/>
              <w:left w:val="single" w:sz="4" w:space="0" w:color="auto"/>
              <w:bottom w:val="single" w:sz="4" w:space="0" w:color="auto"/>
              <w:right w:val="single" w:sz="4" w:space="0" w:color="auto"/>
            </w:tcBorders>
            <w:vAlign w:val="bottom"/>
          </w:tcPr>
          <w:p w14:paraId="126F7A5E" w14:textId="245751DC"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59B615A1" w14:textId="3C062546" w:rsidR="00E470E0" w:rsidRPr="009C31A9" w:rsidRDefault="00E470E0" w:rsidP="00E470E0">
            <w:pPr>
              <w:rPr>
                <w:rFonts w:ascii="Aptos Narrow" w:hAnsi="Aptos Narrow"/>
                <w:color w:val="000000"/>
                <w:sz w:val="22"/>
                <w:szCs w:val="22"/>
              </w:rPr>
            </w:pPr>
            <w:r>
              <w:rPr>
                <w:rFonts w:ascii="Calibri" w:hAnsi="Calibri" w:cs="Calibri"/>
                <w:sz w:val="22"/>
                <w:szCs w:val="22"/>
              </w:rPr>
              <w:t>18.04006</w:t>
            </w:r>
          </w:p>
        </w:tc>
        <w:tc>
          <w:tcPr>
            <w:tcW w:w="992" w:type="dxa"/>
            <w:tcBorders>
              <w:top w:val="nil"/>
              <w:left w:val="nil"/>
              <w:bottom w:val="single" w:sz="4" w:space="0" w:color="auto"/>
              <w:right w:val="single" w:sz="8" w:space="0" w:color="auto"/>
            </w:tcBorders>
            <w:vAlign w:val="bottom"/>
          </w:tcPr>
          <w:p w14:paraId="3968A525" w14:textId="2B023A62" w:rsidR="00E470E0" w:rsidRPr="009C31A9" w:rsidRDefault="00E470E0" w:rsidP="00E470E0">
            <w:pPr>
              <w:rPr>
                <w:rFonts w:ascii="Aptos Narrow" w:hAnsi="Aptos Narrow"/>
                <w:color w:val="000000"/>
                <w:sz w:val="22"/>
                <w:szCs w:val="22"/>
              </w:rPr>
            </w:pPr>
            <w:r>
              <w:rPr>
                <w:rFonts w:ascii="Calibri" w:hAnsi="Calibri" w:cs="Calibri"/>
                <w:sz w:val="22"/>
                <w:szCs w:val="22"/>
              </w:rPr>
              <w:t>48.89636</w:t>
            </w:r>
          </w:p>
        </w:tc>
      </w:tr>
      <w:tr w:rsidR="00E470E0" w:rsidRPr="009C31A9" w14:paraId="0FC31F77" w14:textId="77777777" w:rsidTr="00044AFB">
        <w:trPr>
          <w:trHeight w:val="300"/>
        </w:trPr>
        <w:tc>
          <w:tcPr>
            <w:tcW w:w="475" w:type="dxa"/>
            <w:vAlign w:val="center"/>
          </w:tcPr>
          <w:p w14:paraId="003595DE" w14:textId="75DD35A3"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35</w:t>
            </w:r>
          </w:p>
        </w:tc>
        <w:tc>
          <w:tcPr>
            <w:tcW w:w="2726" w:type="dxa"/>
            <w:tcBorders>
              <w:top w:val="nil"/>
              <w:left w:val="single" w:sz="4" w:space="0" w:color="auto"/>
              <w:bottom w:val="single" w:sz="4" w:space="0" w:color="auto"/>
              <w:right w:val="single" w:sz="4" w:space="0" w:color="auto"/>
            </w:tcBorders>
            <w:vAlign w:val="bottom"/>
          </w:tcPr>
          <w:p w14:paraId="1957B582" w14:textId="2CB7D5FC" w:rsidR="00E470E0" w:rsidRPr="009C31A9" w:rsidRDefault="00E470E0" w:rsidP="00E470E0">
            <w:pPr>
              <w:rPr>
                <w:rFonts w:ascii="Aptos Narrow" w:hAnsi="Aptos Narrow"/>
                <w:color w:val="000000"/>
                <w:sz w:val="22"/>
                <w:szCs w:val="22"/>
              </w:rPr>
            </w:pPr>
            <w:r>
              <w:rPr>
                <w:rFonts w:ascii="Calibri" w:hAnsi="Calibri" w:cs="Calibri"/>
                <w:sz w:val="22"/>
                <w:szCs w:val="22"/>
              </w:rPr>
              <w:t>Hasičská (smer JUH)</w:t>
            </w:r>
          </w:p>
        </w:tc>
        <w:tc>
          <w:tcPr>
            <w:tcW w:w="1549" w:type="dxa"/>
            <w:tcBorders>
              <w:top w:val="nil"/>
              <w:left w:val="single" w:sz="4" w:space="0" w:color="auto"/>
              <w:bottom w:val="single" w:sz="4" w:space="0" w:color="auto"/>
              <w:right w:val="single" w:sz="4" w:space="0" w:color="auto"/>
            </w:tcBorders>
            <w:vAlign w:val="bottom"/>
          </w:tcPr>
          <w:p w14:paraId="54DAEECD" w14:textId="799B4C1D" w:rsidR="00E470E0" w:rsidRPr="009C31A9" w:rsidRDefault="00E470E0" w:rsidP="00E470E0">
            <w:pPr>
              <w:rPr>
                <w:rFonts w:ascii="Aptos Narrow" w:hAnsi="Aptos Narrow"/>
                <w:color w:val="000000"/>
                <w:sz w:val="22"/>
                <w:szCs w:val="22"/>
              </w:rPr>
            </w:pPr>
            <w:r>
              <w:rPr>
                <w:rFonts w:ascii="Calibri" w:hAnsi="Calibri" w:cs="Calibri"/>
                <w:sz w:val="22"/>
                <w:szCs w:val="22"/>
              </w:rPr>
              <w:t>Hasičská</w:t>
            </w:r>
          </w:p>
        </w:tc>
        <w:tc>
          <w:tcPr>
            <w:tcW w:w="1257" w:type="dxa"/>
            <w:tcBorders>
              <w:top w:val="nil"/>
              <w:left w:val="single" w:sz="4" w:space="0" w:color="auto"/>
              <w:bottom w:val="single" w:sz="4" w:space="0" w:color="auto"/>
              <w:right w:val="single" w:sz="4" w:space="0" w:color="auto"/>
            </w:tcBorders>
            <w:vAlign w:val="bottom"/>
          </w:tcPr>
          <w:p w14:paraId="6E081F9D" w14:textId="2C206230"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48B1AE84" w14:textId="26AE810D" w:rsidR="00E470E0" w:rsidRPr="009C31A9" w:rsidRDefault="00E470E0" w:rsidP="00E470E0">
            <w:pPr>
              <w:rPr>
                <w:rFonts w:ascii="Aptos Narrow" w:hAnsi="Aptos Narrow"/>
                <w:color w:val="000000"/>
                <w:sz w:val="22"/>
                <w:szCs w:val="22"/>
              </w:rPr>
            </w:pPr>
            <w:r>
              <w:rPr>
                <w:rFonts w:ascii="Calibri" w:hAnsi="Calibri" w:cs="Calibri"/>
                <w:sz w:val="22"/>
                <w:szCs w:val="22"/>
              </w:rPr>
              <w:t>2632</w:t>
            </w:r>
          </w:p>
        </w:tc>
        <w:tc>
          <w:tcPr>
            <w:tcW w:w="1006" w:type="dxa"/>
            <w:tcBorders>
              <w:top w:val="nil"/>
              <w:left w:val="single" w:sz="4" w:space="0" w:color="auto"/>
              <w:bottom w:val="single" w:sz="4" w:space="0" w:color="auto"/>
              <w:right w:val="single" w:sz="4" w:space="0" w:color="auto"/>
            </w:tcBorders>
            <w:vAlign w:val="bottom"/>
          </w:tcPr>
          <w:p w14:paraId="6380C7C1" w14:textId="783B8AB8" w:rsidR="00E470E0" w:rsidRPr="009C31A9" w:rsidRDefault="00E470E0" w:rsidP="00E470E0">
            <w:pPr>
              <w:rPr>
                <w:rFonts w:ascii="Aptos Narrow" w:hAnsi="Aptos Narrow"/>
                <w:color w:val="000000"/>
                <w:sz w:val="22"/>
                <w:szCs w:val="22"/>
              </w:rPr>
            </w:pPr>
            <w:r>
              <w:rPr>
                <w:rFonts w:ascii="Calibri" w:hAnsi="Calibri" w:cs="Calibri"/>
                <w:sz w:val="22"/>
                <w:szCs w:val="22"/>
              </w:rPr>
              <w:t>77</w:t>
            </w:r>
          </w:p>
        </w:tc>
        <w:tc>
          <w:tcPr>
            <w:tcW w:w="797" w:type="dxa"/>
            <w:tcBorders>
              <w:top w:val="nil"/>
              <w:left w:val="single" w:sz="4" w:space="0" w:color="auto"/>
              <w:bottom w:val="single" w:sz="4" w:space="0" w:color="auto"/>
              <w:right w:val="single" w:sz="4" w:space="0" w:color="auto"/>
            </w:tcBorders>
            <w:vAlign w:val="bottom"/>
          </w:tcPr>
          <w:p w14:paraId="5E7C3418" w14:textId="34958302"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5DE755A8" w14:textId="37992BA8" w:rsidR="00E470E0" w:rsidRPr="009C31A9" w:rsidRDefault="00E470E0" w:rsidP="00E470E0">
            <w:pPr>
              <w:rPr>
                <w:rFonts w:ascii="Aptos Narrow" w:hAnsi="Aptos Narrow"/>
                <w:color w:val="000000"/>
                <w:sz w:val="22"/>
                <w:szCs w:val="22"/>
              </w:rPr>
            </w:pPr>
            <w:r>
              <w:rPr>
                <w:rFonts w:ascii="Calibri" w:hAnsi="Calibri" w:cs="Calibri"/>
                <w:sz w:val="22"/>
                <w:szCs w:val="22"/>
              </w:rPr>
              <w:t>18.0399</w:t>
            </w:r>
          </w:p>
        </w:tc>
        <w:tc>
          <w:tcPr>
            <w:tcW w:w="992" w:type="dxa"/>
            <w:tcBorders>
              <w:top w:val="nil"/>
              <w:left w:val="nil"/>
              <w:bottom w:val="single" w:sz="4" w:space="0" w:color="auto"/>
              <w:right w:val="single" w:sz="8" w:space="0" w:color="auto"/>
            </w:tcBorders>
            <w:vAlign w:val="bottom"/>
          </w:tcPr>
          <w:p w14:paraId="0ECDFF2D" w14:textId="6EFDE102" w:rsidR="00E470E0" w:rsidRPr="009C31A9" w:rsidRDefault="00E470E0" w:rsidP="00E470E0">
            <w:pPr>
              <w:rPr>
                <w:rFonts w:ascii="Aptos Narrow" w:hAnsi="Aptos Narrow"/>
                <w:color w:val="000000"/>
                <w:sz w:val="22"/>
                <w:szCs w:val="22"/>
              </w:rPr>
            </w:pPr>
            <w:r>
              <w:rPr>
                <w:rFonts w:ascii="Calibri" w:hAnsi="Calibri" w:cs="Calibri"/>
                <w:sz w:val="22"/>
                <w:szCs w:val="22"/>
              </w:rPr>
              <w:t>48.89632</w:t>
            </w:r>
          </w:p>
        </w:tc>
      </w:tr>
      <w:tr w:rsidR="00E470E0" w:rsidRPr="009C31A9" w14:paraId="20E65AC9" w14:textId="77777777" w:rsidTr="00044AFB">
        <w:trPr>
          <w:trHeight w:val="300"/>
        </w:trPr>
        <w:tc>
          <w:tcPr>
            <w:tcW w:w="475" w:type="dxa"/>
            <w:vAlign w:val="center"/>
          </w:tcPr>
          <w:p w14:paraId="30E43B18" w14:textId="425FB34A"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36</w:t>
            </w:r>
          </w:p>
        </w:tc>
        <w:tc>
          <w:tcPr>
            <w:tcW w:w="2726" w:type="dxa"/>
            <w:tcBorders>
              <w:top w:val="nil"/>
              <w:left w:val="single" w:sz="4" w:space="0" w:color="auto"/>
              <w:bottom w:val="single" w:sz="4" w:space="0" w:color="auto"/>
              <w:right w:val="single" w:sz="4" w:space="0" w:color="auto"/>
            </w:tcBorders>
            <w:vAlign w:val="bottom"/>
          </w:tcPr>
          <w:p w14:paraId="4B9AE1F6" w14:textId="3B591C32" w:rsidR="00E470E0" w:rsidRPr="009C31A9" w:rsidRDefault="00E470E0" w:rsidP="00E470E0">
            <w:pPr>
              <w:rPr>
                <w:rFonts w:ascii="Aptos Narrow" w:hAnsi="Aptos Narrow"/>
                <w:color w:val="000000"/>
                <w:sz w:val="22"/>
                <w:szCs w:val="22"/>
              </w:rPr>
            </w:pPr>
            <w:r>
              <w:rPr>
                <w:rFonts w:ascii="Calibri" w:hAnsi="Calibri" w:cs="Calibri"/>
                <w:sz w:val="22"/>
                <w:szCs w:val="22"/>
              </w:rPr>
              <w:t>Hasičská (smer Sihoť)</w:t>
            </w:r>
          </w:p>
        </w:tc>
        <w:tc>
          <w:tcPr>
            <w:tcW w:w="1549" w:type="dxa"/>
            <w:tcBorders>
              <w:top w:val="nil"/>
              <w:left w:val="single" w:sz="4" w:space="0" w:color="auto"/>
              <w:bottom w:val="single" w:sz="4" w:space="0" w:color="auto"/>
              <w:right w:val="single" w:sz="4" w:space="0" w:color="auto"/>
            </w:tcBorders>
            <w:vAlign w:val="bottom"/>
          </w:tcPr>
          <w:p w14:paraId="0FDB6A05" w14:textId="55F611FF" w:rsidR="00E470E0" w:rsidRPr="009C31A9" w:rsidRDefault="00E470E0" w:rsidP="00E470E0">
            <w:pPr>
              <w:rPr>
                <w:rFonts w:ascii="Aptos Narrow" w:hAnsi="Aptos Narrow"/>
                <w:color w:val="000000"/>
                <w:sz w:val="22"/>
                <w:szCs w:val="22"/>
              </w:rPr>
            </w:pPr>
            <w:r>
              <w:rPr>
                <w:rFonts w:ascii="Calibri" w:hAnsi="Calibri" w:cs="Calibri"/>
                <w:sz w:val="22"/>
                <w:szCs w:val="22"/>
              </w:rPr>
              <w:t>Hasičská</w:t>
            </w:r>
          </w:p>
        </w:tc>
        <w:tc>
          <w:tcPr>
            <w:tcW w:w="1257" w:type="dxa"/>
            <w:tcBorders>
              <w:top w:val="nil"/>
              <w:left w:val="single" w:sz="4" w:space="0" w:color="auto"/>
              <w:bottom w:val="single" w:sz="4" w:space="0" w:color="auto"/>
              <w:right w:val="single" w:sz="4" w:space="0" w:color="auto"/>
            </w:tcBorders>
            <w:vAlign w:val="bottom"/>
          </w:tcPr>
          <w:p w14:paraId="6F7EF883" w14:textId="12AF35AC"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7510AA5B" w14:textId="1144F671"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1B644D23" w14:textId="4C45CCE3" w:rsidR="00E470E0" w:rsidRPr="009C31A9" w:rsidRDefault="00E470E0" w:rsidP="00E470E0">
            <w:pPr>
              <w:rPr>
                <w:rFonts w:ascii="Aptos Narrow" w:hAnsi="Aptos Narrow"/>
                <w:color w:val="000000"/>
                <w:sz w:val="22"/>
                <w:szCs w:val="22"/>
              </w:rPr>
            </w:pPr>
            <w:r>
              <w:rPr>
                <w:rFonts w:ascii="Calibri" w:hAnsi="Calibri" w:cs="Calibri"/>
                <w:sz w:val="22"/>
                <w:szCs w:val="22"/>
              </w:rPr>
              <w:t>3235/3</w:t>
            </w:r>
          </w:p>
        </w:tc>
        <w:tc>
          <w:tcPr>
            <w:tcW w:w="797" w:type="dxa"/>
            <w:tcBorders>
              <w:top w:val="nil"/>
              <w:left w:val="single" w:sz="4" w:space="0" w:color="auto"/>
              <w:bottom w:val="single" w:sz="4" w:space="0" w:color="auto"/>
              <w:right w:val="single" w:sz="4" w:space="0" w:color="auto"/>
            </w:tcBorders>
            <w:vAlign w:val="bottom"/>
          </w:tcPr>
          <w:p w14:paraId="71EFF6BA" w14:textId="46EB006A"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1DD9348F" w14:textId="58A664E7" w:rsidR="00E470E0" w:rsidRPr="009C31A9" w:rsidRDefault="00E470E0" w:rsidP="00E470E0">
            <w:pPr>
              <w:rPr>
                <w:rFonts w:ascii="Aptos Narrow" w:hAnsi="Aptos Narrow"/>
                <w:color w:val="000000"/>
                <w:sz w:val="22"/>
                <w:szCs w:val="22"/>
              </w:rPr>
            </w:pPr>
            <w:r>
              <w:rPr>
                <w:rFonts w:ascii="Calibri" w:hAnsi="Calibri" w:cs="Calibri"/>
                <w:sz w:val="22"/>
                <w:szCs w:val="22"/>
              </w:rPr>
              <w:t>18.04054</w:t>
            </w:r>
          </w:p>
        </w:tc>
        <w:tc>
          <w:tcPr>
            <w:tcW w:w="992" w:type="dxa"/>
            <w:tcBorders>
              <w:top w:val="nil"/>
              <w:left w:val="nil"/>
              <w:bottom w:val="single" w:sz="4" w:space="0" w:color="auto"/>
              <w:right w:val="single" w:sz="8" w:space="0" w:color="auto"/>
            </w:tcBorders>
            <w:vAlign w:val="bottom"/>
          </w:tcPr>
          <w:p w14:paraId="30C21683" w14:textId="147F4F2E" w:rsidR="00E470E0" w:rsidRPr="009C31A9" w:rsidRDefault="00E470E0" w:rsidP="00E470E0">
            <w:pPr>
              <w:rPr>
                <w:rFonts w:ascii="Aptos Narrow" w:hAnsi="Aptos Narrow"/>
                <w:color w:val="000000"/>
                <w:sz w:val="22"/>
                <w:szCs w:val="22"/>
              </w:rPr>
            </w:pPr>
            <w:r>
              <w:rPr>
                <w:rFonts w:ascii="Calibri" w:hAnsi="Calibri" w:cs="Calibri"/>
                <w:sz w:val="22"/>
                <w:szCs w:val="22"/>
              </w:rPr>
              <w:t>48.89619</w:t>
            </w:r>
          </w:p>
        </w:tc>
      </w:tr>
      <w:tr w:rsidR="00E470E0" w:rsidRPr="009C31A9" w14:paraId="09556F32" w14:textId="77777777" w:rsidTr="00044AFB">
        <w:trPr>
          <w:trHeight w:val="300"/>
        </w:trPr>
        <w:tc>
          <w:tcPr>
            <w:tcW w:w="475" w:type="dxa"/>
            <w:vAlign w:val="center"/>
          </w:tcPr>
          <w:p w14:paraId="46E0529B" w14:textId="6C6DE822"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37</w:t>
            </w:r>
          </w:p>
        </w:tc>
        <w:tc>
          <w:tcPr>
            <w:tcW w:w="2726" w:type="dxa"/>
            <w:tcBorders>
              <w:top w:val="nil"/>
              <w:left w:val="single" w:sz="4" w:space="0" w:color="auto"/>
              <w:bottom w:val="single" w:sz="4" w:space="0" w:color="auto"/>
              <w:right w:val="single" w:sz="4" w:space="0" w:color="auto"/>
            </w:tcBorders>
            <w:vAlign w:val="bottom"/>
          </w:tcPr>
          <w:p w14:paraId="40359787" w14:textId="3B2FC28A" w:rsidR="00E470E0" w:rsidRPr="009C31A9" w:rsidRDefault="00E470E0" w:rsidP="00E470E0">
            <w:pPr>
              <w:rPr>
                <w:rFonts w:ascii="Aptos Narrow" w:hAnsi="Aptos Narrow"/>
                <w:color w:val="000000"/>
                <w:sz w:val="22"/>
                <w:szCs w:val="22"/>
              </w:rPr>
            </w:pPr>
            <w:r>
              <w:rPr>
                <w:rFonts w:ascii="Calibri" w:hAnsi="Calibri" w:cs="Calibri"/>
                <w:sz w:val="22"/>
                <w:szCs w:val="22"/>
              </w:rPr>
              <w:t>Hasičská (smer Sihoť)</w:t>
            </w:r>
          </w:p>
        </w:tc>
        <w:tc>
          <w:tcPr>
            <w:tcW w:w="1549" w:type="dxa"/>
            <w:tcBorders>
              <w:top w:val="nil"/>
              <w:left w:val="single" w:sz="4" w:space="0" w:color="auto"/>
              <w:bottom w:val="single" w:sz="4" w:space="0" w:color="auto"/>
              <w:right w:val="single" w:sz="4" w:space="0" w:color="auto"/>
            </w:tcBorders>
            <w:vAlign w:val="bottom"/>
          </w:tcPr>
          <w:p w14:paraId="6302ECF5" w14:textId="67D7EDFC" w:rsidR="00E470E0" w:rsidRPr="009C31A9" w:rsidRDefault="00E470E0" w:rsidP="00E470E0">
            <w:pPr>
              <w:rPr>
                <w:rFonts w:ascii="Aptos Narrow" w:hAnsi="Aptos Narrow"/>
                <w:color w:val="000000"/>
                <w:sz w:val="22"/>
                <w:szCs w:val="22"/>
              </w:rPr>
            </w:pPr>
            <w:r>
              <w:rPr>
                <w:rFonts w:ascii="Calibri" w:hAnsi="Calibri" w:cs="Calibri"/>
                <w:sz w:val="22"/>
                <w:szCs w:val="22"/>
              </w:rPr>
              <w:t>Hasičská</w:t>
            </w:r>
          </w:p>
        </w:tc>
        <w:tc>
          <w:tcPr>
            <w:tcW w:w="1257" w:type="dxa"/>
            <w:tcBorders>
              <w:top w:val="nil"/>
              <w:left w:val="single" w:sz="4" w:space="0" w:color="auto"/>
              <w:bottom w:val="single" w:sz="4" w:space="0" w:color="auto"/>
              <w:right w:val="single" w:sz="4" w:space="0" w:color="auto"/>
            </w:tcBorders>
            <w:vAlign w:val="bottom"/>
          </w:tcPr>
          <w:p w14:paraId="024967D2" w14:textId="3FF873D9"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55209D95" w14:textId="5E2CC748"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5F4A431B" w14:textId="0F9EA6F3" w:rsidR="00E470E0" w:rsidRPr="009C31A9" w:rsidRDefault="00E470E0" w:rsidP="00E470E0">
            <w:pPr>
              <w:rPr>
                <w:rFonts w:ascii="Aptos Narrow" w:hAnsi="Aptos Narrow"/>
                <w:color w:val="000000"/>
                <w:sz w:val="22"/>
                <w:szCs w:val="22"/>
              </w:rPr>
            </w:pPr>
            <w:r>
              <w:rPr>
                <w:rFonts w:ascii="Calibri" w:hAnsi="Calibri" w:cs="Calibri"/>
                <w:sz w:val="22"/>
                <w:szCs w:val="22"/>
              </w:rPr>
              <w:t>3235/3</w:t>
            </w:r>
          </w:p>
        </w:tc>
        <w:tc>
          <w:tcPr>
            <w:tcW w:w="797" w:type="dxa"/>
            <w:tcBorders>
              <w:top w:val="nil"/>
              <w:left w:val="single" w:sz="4" w:space="0" w:color="auto"/>
              <w:bottom w:val="single" w:sz="4" w:space="0" w:color="auto"/>
              <w:right w:val="single" w:sz="4" w:space="0" w:color="auto"/>
            </w:tcBorders>
            <w:vAlign w:val="bottom"/>
          </w:tcPr>
          <w:p w14:paraId="3EFD5BD1" w14:textId="6493E3E9"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18B8482E" w14:textId="5FEABA89" w:rsidR="00E470E0" w:rsidRPr="009C31A9" w:rsidRDefault="00E470E0" w:rsidP="00E470E0">
            <w:pPr>
              <w:rPr>
                <w:rFonts w:ascii="Aptos Narrow" w:hAnsi="Aptos Narrow"/>
                <w:color w:val="000000"/>
                <w:sz w:val="22"/>
                <w:szCs w:val="22"/>
              </w:rPr>
            </w:pPr>
            <w:r>
              <w:rPr>
                <w:rFonts w:ascii="Calibri" w:hAnsi="Calibri" w:cs="Calibri"/>
                <w:sz w:val="22"/>
                <w:szCs w:val="22"/>
              </w:rPr>
              <w:t>18.04072</w:t>
            </w:r>
          </w:p>
        </w:tc>
        <w:tc>
          <w:tcPr>
            <w:tcW w:w="992" w:type="dxa"/>
            <w:tcBorders>
              <w:top w:val="nil"/>
              <w:left w:val="nil"/>
              <w:bottom w:val="single" w:sz="4" w:space="0" w:color="auto"/>
              <w:right w:val="single" w:sz="8" w:space="0" w:color="auto"/>
            </w:tcBorders>
            <w:vAlign w:val="bottom"/>
          </w:tcPr>
          <w:p w14:paraId="70B5CBB9" w14:textId="4AEC7D7B" w:rsidR="00E470E0" w:rsidRPr="009C31A9" w:rsidRDefault="00E470E0" w:rsidP="00E470E0">
            <w:pPr>
              <w:rPr>
                <w:rFonts w:ascii="Aptos Narrow" w:hAnsi="Aptos Narrow"/>
                <w:color w:val="000000"/>
                <w:sz w:val="22"/>
                <w:szCs w:val="22"/>
              </w:rPr>
            </w:pPr>
            <w:r>
              <w:rPr>
                <w:rFonts w:ascii="Calibri" w:hAnsi="Calibri" w:cs="Calibri"/>
                <w:sz w:val="22"/>
                <w:szCs w:val="22"/>
              </w:rPr>
              <w:t>48.8962</w:t>
            </w:r>
          </w:p>
        </w:tc>
      </w:tr>
      <w:tr w:rsidR="00E470E0" w:rsidRPr="009C31A9" w14:paraId="7A8D0D66" w14:textId="77777777" w:rsidTr="00044AFB">
        <w:trPr>
          <w:trHeight w:val="300"/>
        </w:trPr>
        <w:tc>
          <w:tcPr>
            <w:tcW w:w="475" w:type="dxa"/>
            <w:vAlign w:val="center"/>
          </w:tcPr>
          <w:p w14:paraId="444018EC" w14:textId="4F6F60C7"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38</w:t>
            </w:r>
          </w:p>
        </w:tc>
        <w:tc>
          <w:tcPr>
            <w:tcW w:w="2726" w:type="dxa"/>
            <w:tcBorders>
              <w:top w:val="nil"/>
              <w:left w:val="single" w:sz="4" w:space="0" w:color="auto"/>
              <w:bottom w:val="single" w:sz="4" w:space="0" w:color="auto"/>
              <w:right w:val="single" w:sz="4" w:space="0" w:color="auto"/>
            </w:tcBorders>
            <w:vAlign w:val="bottom"/>
          </w:tcPr>
          <w:p w14:paraId="2D9795BA" w14:textId="674C1456" w:rsidR="00E470E0" w:rsidRPr="009C31A9" w:rsidRDefault="00E470E0" w:rsidP="00E470E0">
            <w:pPr>
              <w:rPr>
                <w:rFonts w:ascii="Aptos Narrow" w:hAnsi="Aptos Narrow"/>
                <w:color w:val="000000"/>
                <w:sz w:val="22"/>
                <w:szCs w:val="22"/>
              </w:rPr>
            </w:pPr>
            <w:r>
              <w:rPr>
                <w:rFonts w:ascii="Calibri" w:hAnsi="Calibri" w:cs="Calibri"/>
                <w:sz w:val="22"/>
                <w:szCs w:val="22"/>
              </w:rPr>
              <w:t>Hasičská (smer Sihoť)</w:t>
            </w:r>
          </w:p>
        </w:tc>
        <w:tc>
          <w:tcPr>
            <w:tcW w:w="1549" w:type="dxa"/>
            <w:tcBorders>
              <w:top w:val="nil"/>
              <w:left w:val="single" w:sz="4" w:space="0" w:color="auto"/>
              <w:bottom w:val="single" w:sz="4" w:space="0" w:color="auto"/>
              <w:right w:val="single" w:sz="4" w:space="0" w:color="auto"/>
            </w:tcBorders>
            <w:vAlign w:val="bottom"/>
          </w:tcPr>
          <w:p w14:paraId="2B57BBC4" w14:textId="45FE1DBF" w:rsidR="00E470E0" w:rsidRPr="009C31A9" w:rsidRDefault="00E470E0" w:rsidP="00E470E0">
            <w:pPr>
              <w:rPr>
                <w:rFonts w:ascii="Aptos Narrow" w:hAnsi="Aptos Narrow"/>
                <w:color w:val="000000"/>
                <w:sz w:val="22"/>
                <w:szCs w:val="22"/>
              </w:rPr>
            </w:pPr>
            <w:r>
              <w:rPr>
                <w:rFonts w:ascii="Calibri" w:hAnsi="Calibri" w:cs="Calibri"/>
                <w:sz w:val="22"/>
                <w:szCs w:val="22"/>
              </w:rPr>
              <w:t>Hasičská</w:t>
            </w:r>
          </w:p>
        </w:tc>
        <w:tc>
          <w:tcPr>
            <w:tcW w:w="1257" w:type="dxa"/>
            <w:tcBorders>
              <w:top w:val="nil"/>
              <w:left w:val="single" w:sz="4" w:space="0" w:color="auto"/>
              <w:bottom w:val="single" w:sz="4" w:space="0" w:color="auto"/>
              <w:right w:val="single" w:sz="4" w:space="0" w:color="auto"/>
            </w:tcBorders>
            <w:vAlign w:val="bottom"/>
          </w:tcPr>
          <w:p w14:paraId="5FCB14B6" w14:textId="2ABD0717"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0CE6610A" w14:textId="70CBDEC0"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7D2564B7" w14:textId="0539B39B" w:rsidR="00E470E0" w:rsidRPr="009C31A9" w:rsidRDefault="00E470E0" w:rsidP="00E470E0">
            <w:pPr>
              <w:rPr>
                <w:rFonts w:ascii="Aptos Narrow" w:hAnsi="Aptos Narrow"/>
                <w:color w:val="000000"/>
                <w:sz w:val="22"/>
                <w:szCs w:val="22"/>
              </w:rPr>
            </w:pPr>
            <w:r>
              <w:rPr>
                <w:rFonts w:ascii="Calibri" w:hAnsi="Calibri" w:cs="Calibri"/>
                <w:sz w:val="22"/>
                <w:szCs w:val="22"/>
              </w:rPr>
              <w:t>3235/3</w:t>
            </w:r>
          </w:p>
        </w:tc>
        <w:tc>
          <w:tcPr>
            <w:tcW w:w="797" w:type="dxa"/>
            <w:tcBorders>
              <w:top w:val="nil"/>
              <w:left w:val="single" w:sz="4" w:space="0" w:color="auto"/>
              <w:bottom w:val="single" w:sz="4" w:space="0" w:color="auto"/>
              <w:right w:val="single" w:sz="4" w:space="0" w:color="auto"/>
            </w:tcBorders>
            <w:vAlign w:val="bottom"/>
          </w:tcPr>
          <w:p w14:paraId="1E95C781" w14:textId="176DE867"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73135FA0" w14:textId="4B97D728" w:rsidR="00E470E0" w:rsidRPr="009C31A9" w:rsidRDefault="00E470E0" w:rsidP="00E470E0">
            <w:pPr>
              <w:rPr>
                <w:rFonts w:ascii="Aptos Narrow" w:hAnsi="Aptos Narrow"/>
                <w:color w:val="000000"/>
                <w:sz w:val="22"/>
                <w:szCs w:val="22"/>
              </w:rPr>
            </w:pPr>
            <w:r>
              <w:rPr>
                <w:rFonts w:ascii="Calibri" w:hAnsi="Calibri" w:cs="Calibri"/>
                <w:sz w:val="22"/>
                <w:szCs w:val="22"/>
              </w:rPr>
              <w:t>18.04177</w:t>
            </w:r>
          </w:p>
        </w:tc>
        <w:tc>
          <w:tcPr>
            <w:tcW w:w="992" w:type="dxa"/>
            <w:tcBorders>
              <w:top w:val="nil"/>
              <w:left w:val="nil"/>
              <w:bottom w:val="single" w:sz="4" w:space="0" w:color="auto"/>
              <w:right w:val="single" w:sz="8" w:space="0" w:color="auto"/>
            </w:tcBorders>
            <w:vAlign w:val="bottom"/>
          </w:tcPr>
          <w:p w14:paraId="49486D11" w14:textId="1D3DAF6C" w:rsidR="00E470E0" w:rsidRPr="009C31A9" w:rsidRDefault="00E470E0" w:rsidP="00E470E0">
            <w:pPr>
              <w:rPr>
                <w:rFonts w:ascii="Aptos Narrow" w:hAnsi="Aptos Narrow"/>
                <w:color w:val="000000"/>
                <w:sz w:val="22"/>
                <w:szCs w:val="22"/>
              </w:rPr>
            </w:pPr>
            <w:r>
              <w:rPr>
                <w:rFonts w:ascii="Calibri" w:hAnsi="Calibri" w:cs="Calibri"/>
                <w:sz w:val="22"/>
                <w:szCs w:val="22"/>
              </w:rPr>
              <w:t>48.89629</w:t>
            </w:r>
          </w:p>
        </w:tc>
      </w:tr>
      <w:tr w:rsidR="00E470E0" w:rsidRPr="009C31A9" w14:paraId="5385EED4" w14:textId="77777777" w:rsidTr="00044AFB">
        <w:trPr>
          <w:trHeight w:val="300"/>
        </w:trPr>
        <w:tc>
          <w:tcPr>
            <w:tcW w:w="475" w:type="dxa"/>
            <w:vAlign w:val="center"/>
          </w:tcPr>
          <w:p w14:paraId="753A5C4B" w14:textId="7EE09904"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39</w:t>
            </w:r>
          </w:p>
        </w:tc>
        <w:tc>
          <w:tcPr>
            <w:tcW w:w="2726" w:type="dxa"/>
            <w:tcBorders>
              <w:top w:val="nil"/>
              <w:left w:val="single" w:sz="4" w:space="0" w:color="auto"/>
              <w:bottom w:val="single" w:sz="4" w:space="0" w:color="auto"/>
              <w:right w:val="single" w:sz="4" w:space="0" w:color="auto"/>
            </w:tcBorders>
            <w:vAlign w:val="bottom"/>
          </w:tcPr>
          <w:p w14:paraId="1047F54C" w14:textId="7A726C35" w:rsidR="00E470E0" w:rsidRPr="009C31A9" w:rsidRDefault="00E470E0" w:rsidP="00E470E0">
            <w:pPr>
              <w:rPr>
                <w:rFonts w:ascii="Aptos Narrow" w:hAnsi="Aptos Narrow"/>
                <w:color w:val="000000"/>
                <w:sz w:val="22"/>
                <w:szCs w:val="22"/>
              </w:rPr>
            </w:pPr>
            <w:r>
              <w:rPr>
                <w:rFonts w:ascii="Calibri" w:hAnsi="Calibri" w:cs="Calibri"/>
                <w:sz w:val="22"/>
                <w:szCs w:val="22"/>
              </w:rPr>
              <w:t>Hasičská (smer Sihoť)</w:t>
            </w:r>
          </w:p>
        </w:tc>
        <w:tc>
          <w:tcPr>
            <w:tcW w:w="1549" w:type="dxa"/>
            <w:tcBorders>
              <w:top w:val="nil"/>
              <w:left w:val="single" w:sz="4" w:space="0" w:color="auto"/>
              <w:bottom w:val="single" w:sz="4" w:space="0" w:color="auto"/>
              <w:right w:val="single" w:sz="4" w:space="0" w:color="auto"/>
            </w:tcBorders>
            <w:vAlign w:val="bottom"/>
          </w:tcPr>
          <w:p w14:paraId="339A262C" w14:textId="568B3FE7" w:rsidR="00E470E0" w:rsidRPr="009C31A9" w:rsidRDefault="00E470E0" w:rsidP="00E470E0">
            <w:pPr>
              <w:rPr>
                <w:rFonts w:ascii="Aptos Narrow" w:hAnsi="Aptos Narrow"/>
                <w:color w:val="000000"/>
                <w:sz w:val="22"/>
                <w:szCs w:val="22"/>
              </w:rPr>
            </w:pPr>
            <w:r>
              <w:rPr>
                <w:rFonts w:ascii="Calibri" w:hAnsi="Calibri" w:cs="Calibri"/>
                <w:sz w:val="22"/>
                <w:szCs w:val="22"/>
              </w:rPr>
              <w:t>Hasičská</w:t>
            </w:r>
          </w:p>
        </w:tc>
        <w:tc>
          <w:tcPr>
            <w:tcW w:w="1257" w:type="dxa"/>
            <w:tcBorders>
              <w:top w:val="nil"/>
              <w:left w:val="single" w:sz="4" w:space="0" w:color="auto"/>
              <w:bottom w:val="single" w:sz="4" w:space="0" w:color="auto"/>
              <w:right w:val="single" w:sz="4" w:space="0" w:color="auto"/>
            </w:tcBorders>
            <w:vAlign w:val="bottom"/>
          </w:tcPr>
          <w:p w14:paraId="3BB73D5A" w14:textId="2CAA5B35"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7FB97797" w14:textId="60514FDF"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092DCA27" w14:textId="0EEE5CC5" w:rsidR="00E470E0" w:rsidRPr="009C31A9" w:rsidRDefault="00E470E0" w:rsidP="00E470E0">
            <w:pPr>
              <w:rPr>
                <w:rFonts w:ascii="Aptos Narrow" w:hAnsi="Aptos Narrow"/>
                <w:color w:val="000000"/>
                <w:sz w:val="22"/>
                <w:szCs w:val="22"/>
              </w:rPr>
            </w:pPr>
            <w:r>
              <w:rPr>
                <w:rFonts w:ascii="Calibri" w:hAnsi="Calibri" w:cs="Calibri"/>
                <w:sz w:val="22"/>
                <w:szCs w:val="22"/>
              </w:rPr>
              <w:t>3235/3</w:t>
            </w:r>
          </w:p>
        </w:tc>
        <w:tc>
          <w:tcPr>
            <w:tcW w:w="797" w:type="dxa"/>
            <w:tcBorders>
              <w:top w:val="nil"/>
              <w:left w:val="single" w:sz="4" w:space="0" w:color="auto"/>
              <w:bottom w:val="single" w:sz="4" w:space="0" w:color="auto"/>
              <w:right w:val="single" w:sz="4" w:space="0" w:color="auto"/>
            </w:tcBorders>
            <w:vAlign w:val="bottom"/>
          </w:tcPr>
          <w:p w14:paraId="3CB0FC08" w14:textId="429689E8"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6CC18BC8" w14:textId="5265AFAA" w:rsidR="00E470E0" w:rsidRPr="009C31A9" w:rsidRDefault="00E470E0" w:rsidP="00E470E0">
            <w:pPr>
              <w:rPr>
                <w:rFonts w:ascii="Aptos Narrow" w:hAnsi="Aptos Narrow"/>
                <w:color w:val="000000"/>
                <w:sz w:val="22"/>
                <w:szCs w:val="22"/>
              </w:rPr>
            </w:pPr>
            <w:r>
              <w:rPr>
                <w:rFonts w:ascii="Calibri" w:hAnsi="Calibri" w:cs="Calibri"/>
                <w:sz w:val="22"/>
                <w:szCs w:val="22"/>
              </w:rPr>
              <w:t>18.04187</w:t>
            </w:r>
          </w:p>
        </w:tc>
        <w:tc>
          <w:tcPr>
            <w:tcW w:w="992" w:type="dxa"/>
            <w:tcBorders>
              <w:top w:val="nil"/>
              <w:left w:val="nil"/>
              <w:bottom w:val="single" w:sz="4" w:space="0" w:color="auto"/>
              <w:right w:val="single" w:sz="8" w:space="0" w:color="auto"/>
            </w:tcBorders>
            <w:vAlign w:val="bottom"/>
          </w:tcPr>
          <w:p w14:paraId="581C5F6E" w14:textId="7C6E58A2" w:rsidR="00E470E0" w:rsidRPr="009C31A9" w:rsidRDefault="00E470E0" w:rsidP="00E470E0">
            <w:pPr>
              <w:rPr>
                <w:rFonts w:ascii="Aptos Narrow" w:hAnsi="Aptos Narrow"/>
                <w:color w:val="000000"/>
                <w:sz w:val="22"/>
                <w:szCs w:val="22"/>
              </w:rPr>
            </w:pPr>
            <w:r>
              <w:rPr>
                <w:rFonts w:ascii="Calibri" w:hAnsi="Calibri" w:cs="Calibri"/>
                <w:sz w:val="22"/>
                <w:szCs w:val="22"/>
              </w:rPr>
              <w:t>48.8963</w:t>
            </w:r>
          </w:p>
        </w:tc>
      </w:tr>
      <w:tr w:rsidR="00E470E0" w:rsidRPr="009C31A9" w14:paraId="2D347C5D" w14:textId="77777777" w:rsidTr="00044AFB">
        <w:trPr>
          <w:trHeight w:val="600"/>
        </w:trPr>
        <w:tc>
          <w:tcPr>
            <w:tcW w:w="475" w:type="dxa"/>
            <w:vAlign w:val="center"/>
          </w:tcPr>
          <w:p w14:paraId="500BFA48" w14:textId="095B2FC8"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40</w:t>
            </w:r>
          </w:p>
        </w:tc>
        <w:tc>
          <w:tcPr>
            <w:tcW w:w="2726" w:type="dxa"/>
            <w:tcBorders>
              <w:top w:val="nil"/>
              <w:left w:val="single" w:sz="4" w:space="0" w:color="auto"/>
              <w:bottom w:val="single" w:sz="4" w:space="0" w:color="auto"/>
              <w:right w:val="single" w:sz="4" w:space="0" w:color="auto"/>
            </w:tcBorders>
            <w:vAlign w:val="bottom"/>
          </w:tcPr>
          <w:p w14:paraId="54281C1F" w14:textId="3D46C7F1" w:rsidR="00E470E0" w:rsidRPr="009C31A9" w:rsidRDefault="00E470E0" w:rsidP="00E470E0">
            <w:pPr>
              <w:rPr>
                <w:rFonts w:ascii="Aptos Narrow" w:hAnsi="Aptos Narrow"/>
                <w:color w:val="000000"/>
                <w:sz w:val="22"/>
                <w:szCs w:val="22"/>
              </w:rPr>
            </w:pPr>
            <w:r>
              <w:rPr>
                <w:rFonts w:ascii="Calibri" w:hAnsi="Calibri" w:cs="Calibri"/>
                <w:sz w:val="22"/>
                <w:szCs w:val="22"/>
              </w:rPr>
              <w:t>Hasičská (smer Sihoť)</w:t>
            </w:r>
          </w:p>
        </w:tc>
        <w:tc>
          <w:tcPr>
            <w:tcW w:w="1549" w:type="dxa"/>
            <w:tcBorders>
              <w:top w:val="nil"/>
              <w:left w:val="single" w:sz="4" w:space="0" w:color="auto"/>
              <w:bottom w:val="single" w:sz="4" w:space="0" w:color="auto"/>
              <w:right w:val="single" w:sz="4" w:space="0" w:color="auto"/>
            </w:tcBorders>
            <w:vAlign w:val="bottom"/>
          </w:tcPr>
          <w:p w14:paraId="21CBBAB0" w14:textId="491A73F3" w:rsidR="00E470E0" w:rsidRPr="009C31A9" w:rsidRDefault="00E470E0" w:rsidP="00E470E0">
            <w:pPr>
              <w:rPr>
                <w:rFonts w:ascii="Aptos Narrow" w:hAnsi="Aptos Narrow"/>
                <w:color w:val="000000"/>
                <w:sz w:val="22"/>
                <w:szCs w:val="22"/>
              </w:rPr>
            </w:pPr>
            <w:r>
              <w:rPr>
                <w:rFonts w:ascii="Calibri" w:hAnsi="Calibri" w:cs="Calibri"/>
                <w:sz w:val="22"/>
                <w:szCs w:val="22"/>
              </w:rPr>
              <w:t>Hasičská</w:t>
            </w:r>
          </w:p>
        </w:tc>
        <w:tc>
          <w:tcPr>
            <w:tcW w:w="1257" w:type="dxa"/>
            <w:tcBorders>
              <w:top w:val="nil"/>
              <w:left w:val="single" w:sz="4" w:space="0" w:color="auto"/>
              <w:bottom w:val="single" w:sz="4" w:space="0" w:color="auto"/>
              <w:right w:val="single" w:sz="4" w:space="0" w:color="auto"/>
            </w:tcBorders>
            <w:vAlign w:val="bottom"/>
          </w:tcPr>
          <w:p w14:paraId="1FC5BB38" w14:textId="3EE253BE"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7FAC1F8B" w14:textId="72664A8B"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09430D49" w14:textId="1597010A" w:rsidR="00E470E0" w:rsidRPr="009C31A9" w:rsidRDefault="00E470E0" w:rsidP="00E470E0">
            <w:pPr>
              <w:rPr>
                <w:rFonts w:ascii="Aptos Narrow" w:hAnsi="Aptos Narrow"/>
                <w:color w:val="000000"/>
                <w:sz w:val="22"/>
                <w:szCs w:val="22"/>
              </w:rPr>
            </w:pPr>
            <w:r>
              <w:rPr>
                <w:rFonts w:ascii="Calibri" w:hAnsi="Calibri" w:cs="Calibri"/>
                <w:sz w:val="22"/>
                <w:szCs w:val="22"/>
              </w:rPr>
              <w:t>3235/3</w:t>
            </w:r>
          </w:p>
        </w:tc>
        <w:tc>
          <w:tcPr>
            <w:tcW w:w="797" w:type="dxa"/>
            <w:tcBorders>
              <w:top w:val="nil"/>
              <w:left w:val="single" w:sz="4" w:space="0" w:color="auto"/>
              <w:bottom w:val="single" w:sz="4" w:space="0" w:color="auto"/>
              <w:right w:val="single" w:sz="4" w:space="0" w:color="auto"/>
            </w:tcBorders>
            <w:vAlign w:val="bottom"/>
          </w:tcPr>
          <w:p w14:paraId="6C6171AC" w14:textId="3030E209"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7152D09D" w14:textId="4E88B2D2" w:rsidR="00E470E0" w:rsidRPr="009C31A9" w:rsidRDefault="00E470E0" w:rsidP="00E470E0">
            <w:pPr>
              <w:rPr>
                <w:rFonts w:ascii="Aptos Narrow" w:hAnsi="Aptos Narrow"/>
                <w:color w:val="000000"/>
                <w:sz w:val="22"/>
                <w:szCs w:val="22"/>
              </w:rPr>
            </w:pPr>
            <w:r>
              <w:rPr>
                <w:rFonts w:ascii="Calibri" w:hAnsi="Calibri" w:cs="Calibri"/>
                <w:sz w:val="22"/>
                <w:szCs w:val="22"/>
              </w:rPr>
              <w:t>18.04198</w:t>
            </w:r>
          </w:p>
        </w:tc>
        <w:tc>
          <w:tcPr>
            <w:tcW w:w="992" w:type="dxa"/>
            <w:tcBorders>
              <w:top w:val="nil"/>
              <w:left w:val="nil"/>
              <w:bottom w:val="single" w:sz="4" w:space="0" w:color="auto"/>
              <w:right w:val="single" w:sz="8" w:space="0" w:color="auto"/>
            </w:tcBorders>
            <w:vAlign w:val="bottom"/>
          </w:tcPr>
          <w:p w14:paraId="1119FE11" w14:textId="707736C5" w:rsidR="00E470E0" w:rsidRPr="009C31A9" w:rsidRDefault="00E470E0" w:rsidP="00E470E0">
            <w:pPr>
              <w:rPr>
                <w:rFonts w:ascii="Aptos Narrow" w:hAnsi="Aptos Narrow"/>
                <w:color w:val="000000"/>
                <w:sz w:val="22"/>
                <w:szCs w:val="22"/>
              </w:rPr>
            </w:pPr>
            <w:r>
              <w:rPr>
                <w:rFonts w:ascii="Calibri" w:hAnsi="Calibri" w:cs="Calibri"/>
                <w:sz w:val="22"/>
                <w:szCs w:val="22"/>
              </w:rPr>
              <w:t>48.89631</w:t>
            </w:r>
          </w:p>
        </w:tc>
      </w:tr>
      <w:tr w:rsidR="00E470E0" w:rsidRPr="009C31A9" w14:paraId="2A5B1E29" w14:textId="77777777" w:rsidTr="00044AFB">
        <w:trPr>
          <w:trHeight w:val="300"/>
        </w:trPr>
        <w:tc>
          <w:tcPr>
            <w:tcW w:w="475" w:type="dxa"/>
            <w:vAlign w:val="center"/>
          </w:tcPr>
          <w:p w14:paraId="2F7E0092" w14:textId="0A44D2EB"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41</w:t>
            </w:r>
          </w:p>
        </w:tc>
        <w:tc>
          <w:tcPr>
            <w:tcW w:w="2726" w:type="dxa"/>
            <w:tcBorders>
              <w:top w:val="nil"/>
              <w:left w:val="single" w:sz="4" w:space="0" w:color="auto"/>
              <w:bottom w:val="single" w:sz="4" w:space="0" w:color="auto"/>
              <w:right w:val="single" w:sz="4" w:space="0" w:color="auto"/>
            </w:tcBorders>
            <w:vAlign w:val="bottom"/>
          </w:tcPr>
          <w:p w14:paraId="5193B960" w14:textId="191AD056" w:rsidR="00E470E0" w:rsidRPr="009C31A9" w:rsidRDefault="00E470E0" w:rsidP="00E470E0">
            <w:pPr>
              <w:rPr>
                <w:rFonts w:ascii="Aptos Narrow" w:hAnsi="Aptos Narrow"/>
                <w:color w:val="000000"/>
                <w:sz w:val="22"/>
                <w:szCs w:val="22"/>
              </w:rPr>
            </w:pPr>
            <w:r>
              <w:rPr>
                <w:rFonts w:ascii="Calibri" w:hAnsi="Calibri" w:cs="Calibri"/>
                <w:sz w:val="22"/>
                <w:szCs w:val="22"/>
              </w:rPr>
              <w:t>Hasičská (smer Sihoť)</w:t>
            </w:r>
          </w:p>
        </w:tc>
        <w:tc>
          <w:tcPr>
            <w:tcW w:w="1549" w:type="dxa"/>
            <w:tcBorders>
              <w:top w:val="nil"/>
              <w:left w:val="single" w:sz="4" w:space="0" w:color="auto"/>
              <w:bottom w:val="single" w:sz="4" w:space="0" w:color="auto"/>
              <w:right w:val="single" w:sz="4" w:space="0" w:color="auto"/>
            </w:tcBorders>
            <w:vAlign w:val="bottom"/>
          </w:tcPr>
          <w:p w14:paraId="2B3B7D8E" w14:textId="06A8E4D7" w:rsidR="00E470E0" w:rsidRPr="009C31A9" w:rsidRDefault="00E470E0" w:rsidP="00E470E0">
            <w:pPr>
              <w:rPr>
                <w:rFonts w:ascii="Aptos Narrow" w:hAnsi="Aptos Narrow"/>
                <w:color w:val="000000"/>
                <w:sz w:val="22"/>
                <w:szCs w:val="22"/>
              </w:rPr>
            </w:pPr>
            <w:r>
              <w:rPr>
                <w:rFonts w:ascii="Calibri" w:hAnsi="Calibri" w:cs="Calibri"/>
                <w:sz w:val="22"/>
                <w:szCs w:val="22"/>
              </w:rPr>
              <w:t>Hasičská</w:t>
            </w:r>
          </w:p>
        </w:tc>
        <w:tc>
          <w:tcPr>
            <w:tcW w:w="1257" w:type="dxa"/>
            <w:tcBorders>
              <w:top w:val="nil"/>
              <w:left w:val="single" w:sz="4" w:space="0" w:color="auto"/>
              <w:bottom w:val="single" w:sz="4" w:space="0" w:color="auto"/>
              <w:right w:val="single" w:sz="4" w:space="0" w:color="auto"/>
            </w:tcBorders>
            <w:vAlign w:val="bottom"/>
          </w:tcPr>
          <w:p w14:paraId="244C76B9" w14:textId="7F232748"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24734B49" w14:textId="086BA7BF"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761BEC35" w14:textId="3CD588C7" w:rsidR="00E470E0" w:rsidRPr="009C31A9" w:rsidRDefault="00E470E0" w:rsidP="00E470E0">
            <w:pPr>
              <w:rPr>
                <w:rFonts w:ascii="Aptos Narrow" w:hAnsi="Aptos Narrow"/>
                <w:color w:val="000000"/>
                <w:sz w:val="22"/>
                <w:szCs w:val="22"/>
              </w:rPr>
            </w:pPr>
            <w:r>
              <w:rPr>
                <w:rFonts w:ascii="Calibri" w:hAnsi="Calibri" w:cs="Calibri"/>
                <w:sz w:val="22"/>
                <w:szCs w:val="22"/>
              </w:rPr>
              <w:t>3235/3</w:t>
            </w:r>
          </w:p>
        </w:tc>
        <w:tc>
          <w:tcPr>
            <w:tcW w:w="797" w:type="dxa"/>
            <w:tcBorders>
              <w:top w:val="nil"/>
              <w:left w:val="single" w:sz="4" w:space="0" w:color="auto"/>
              <w:bottom w:val="single" w:sz="4" w:space="0" w:color="auto"/>
              <w:right w:val="single" w:sz="4" w:space="0" w:color="auto"/>
            </w:tcBorders>
            <w:vAlign w:val="bottom"/>
          </w:tcPr>
          <w:p w14:paraId="2841B267" w14:textId="16A235DD"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7B65EAB6" w14:textId="633C9509" w:rsidR="00E470E0" w:rsidRPr="009C31A9" w:rsidRDefault="00E470E0" w:rsidP="00E470E0">
            <w:pPr>
              <w:rPr>
                <w:rFonts w:ascii="Aptos Narrow" w:hAnsi="Aptos Narrow"/>
                <w:color w:val="000000"/>
                <w:sz w:val="22"/>
                <w:szCs w:val="22"/>
              </w:rPr>
            </w:pPr>
            <w:r>
              <w:rPr>
                <w:rFonts w:ascii="Calibri" w:hAnsi="Calibri" w:cs="Calibri"/>
                <w:sz w:val="22"/>
                <w:szCs w:val="22"/>
              </w:rPr>
              <w:t>18.04207</w:t>
            </w:r>
          </w:p>
        </w:tc>
        <w:tc>
          <w:tcPr>
            <w:tcW w:w="992" w:type="dxa"/>
            <w:tcBorders>
              <w:top w:val="nil"/>
              <w:left w:val="nil"/>
              <w:bottom w:val="single" w:sz="4" w:space="0" w:color="auto"/>
              <w:right w:val="single" w:sz="8" w:space="0" w:color="auto"/>
            </w:tcBorders>
            <w:vAlign w:val="bottom"/>
          </w:tcPr>
          <w:p w14:paraId="0FEA4B65" w14:textId="5EB5F5CB" w:rsidR="00E470E0" w:rsidRPr="009C31A9" w:rsidRDefault="00E470E0" w:rsidP="00E470E0">
            <w:pPr>
              <w:rPr>
                <w:rFonts w:ascii="Aptos Narrow" w:hAnsi="Aptos Narrow"/>
                <w:color w:val="000000"/>
                <w:sz w:val="22"/>
                <w:szCs w:val="22"/>
              </w:rPr>
            </w:pPr>
            <w:r>
              <w:rPr>
                <w:rFonts w:ascii="Calibri" w:hAnsi="Calibri" w:cs="Calibri"/>
                <w:sz w:val="22"/>
                <w:szCs w:val="22"/>
              </w:rPr>
              <w:t>48.89632</w:t>
            </w:r>
          </w:p>
        </w:tc>
      </w:tr>
      <w:tr w:rsidR="00E470E0" w:rsidRPr="009C31A9" w14:paraId="1C4A0BB9" w14:textId="77777777" w:rsidTr="00044AFB">
        <w:trPr>
          <w:trHeight w:val="300"/>
        </w:trPr>
        <w:tc>
          <w:tcPr>
            <w:tcW w:w="475" w:type="dxa"/>
            <w:vAlign w:val="center"/>
          </w:tcPr>
          <w:p w14:paraId="6F365152" w14:textId="0D5C2AE3"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42</w:t>
            </w:r>
          </w:p>
        </w:tc>
        <w:tc>
          <w:tcPr>
            <w:tcW w:w="2726" w:type="dxa"/>
            <w:tcBorders>
              <w:top w:val="nil"/>
              <w:left w:val="single" w:sz="4" w:space="0" w:color="auto"/>
              <w:bottom w:val="single" w:sz="4" w:space="0" w:color="auto"/>
              <w:right w:val="single" w:sz="4" w:space="0" w:color="auto"/>
            </w:tcBorders>
            <w:vAlign w:val="bottom"/>
          </w:tcPr>
          <w:p w14:paraId="04A0D4C7" w14:textId="733AFCA8" w:rsidR="00E470E0" w:rsidRPr="009C31A9" w:rsidRDefault="00E470E0" w:rsidP="00E470E0">
            <w:pPr>
              <w:rPr>
                <w:rFonts w:ascii="Aptos Narrow" w:hAnsi="Aptos Narrow"/>
                <w:color w:val="000000"/>
                <w:sz w:val="22"/>
                <w:szCs w:val="22"/>
              </w:rPr>
            </w:pPr>
            <w:r>
              <w:rPr>
                <w:rFonts w:ascii="Calibri" w:hAnsi="Calibri" w:cs="Calibri"/>
                <w:sz w:val="22"/>
                <w:szCs w:val="22"/>
              </w:rPr>
              <w:t>Hodžova, kotolňa (smer Centrum)</w:t>
            </w:r>
          </w:p>
        </w:tc>
        <w:tc>
          <w:tcPr>
            <w:tcW w:w="1549" w:type="dxa"/>
            <w:tcBorders>
              <w:top w:val="nil"/>
              <w:left w:val="single" w:sz="4" w:space="0" w:color="auto"/>
              <w:bottom w:val="single" w:sz="4" w:space="0" w:color="auto"/>
              <w:right w:val="single" w:sz="4" w:space="0" w:color="auto"/>
            </w:tcBorders>
            <w:vAlign w:val="bottom"/>
          </w:tcPr>
          <w:p w14:paraId="290F8D84" w14:textId="2CAFE404" w:rsidR="00E470E0" w:rsidRPr="009C31A9" w:rsidRDefault="00E470E0" w:rsidP="00E470E0">
            <w:pPr>
              <w:rPr>
                <w:rFonts w:ascii="Aptos Narrow" w:hAnsi="Aptos Narrow"/>
                <w:color w:val="000000"/>
                <w:sz w:val="22"/>
                <w:szCs w:val="22"/>
              </w:rPr>
            </w:pPr>
            <w:r>
              <w:rPr>
                <w:rFonts w:ascii="Calibri" w:hAnsi="Calibri" w:cs="Calibri"/>
                <w:sz w:val="22"/>
                <w:szCs w:val="22"/>
              </w:rPr>
              <w:t>Hodžova</w:t>
            </w:r>
          </w:p>
        </w:tc>
        <w:tc>
          <w:tcPr>
            <w:tcW w:w="1257" w:type="dxa"/>
            <w:tcBorders>
              <w:top w:val="nil"/>
              <w:left w:val="single" w:sz="4" w:space="0" w:color="auto"/>
              <w:bottom w:val="single" w:sz="4" w:space="0" w:color="auto"/>
              <w:right w:val="single" w:sz="4" w:space="0" w:color="auto"/>
            </w:tcBorders>
            <w:vAlign w:val="bottom"/>
          </w:tcPr>
          <w:p w14:paraId="54B4D5C5" w14:textId="59ACA157"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3879D815" w14:textId="4C336D30"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35637E96" w14:textId="31693FAB" w:rsidR="00E470E0" w:rsidRPr="009C31A9" w:rsidRDefault="00E470E0" w:rsidP="00E470E0">
            <w:pPr>
              <w:rPr>
                <w:rFonts w:ascii="Aptos Narrow" w:hAnsi="Aptos Narrow"/>
                <w:color w:val="000000"/>
                <w:sz w:val="22"/>
                <w:szCs w:val="22"/>
              </w:rPr>
            </w:pPr>
            <w:r>
              <w:rPr>
                <w:rFonts w:ascii="Calibri" w:hAnsi="Calibri" w:cs="Calibri"/>
                <w:sz w:val="22"/>
                <w:szCs w:val="22"/>
              </w:rPr>
              <w:t>1531/220</w:t>
            </w:r>
          </w:p>
        </w:tc>
        <w:tc>
          <w:tcPr>
            <w:tcW w:w="797" w:type="dxa"/>
            <w:tcBorders>
              <w:top w:val="nil"/>
              <w:left w:val="single" w:sz="4" w:space="0" w:color="auto"/>
              <w:bottom w:val="single" w:sz="4" w:space="0" w:color="auto"/>
              <w:right w:val="single" w:sz="4" w:space="0" w:color="auto"/>
            </w:tcBorders>
            <w:vAlign w:val="bottom"/>
          </w:tcPr>
          <w:p w14:paraId="44FC1BFB" w14:textId="5A658818"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16CA3DB5" w14:textId="663BFE9E" w:rsidR="00E470E0" w:rsidRPr="009C31A9" w:rsidRDefault="00E470E0" w:rsidP="00E470E0">
            <w:pPr>
              <w:rPr>
                <w:rFonts w:ascii="Aptos Narrow" w:hAnsi="Aptos Narrow"/>
                <w:color w:val="000000"/>
                <w:sz w:val="22"/>
                <w:szCs w:val="22"/>
              </w:rPr>
            </w:pPr>
            <w:r>
              <w:rPr>
                <w:rFonts w:ascii="Calibri" w:hAnsi="Calibri" w:cs="Calibri"/>
                <w:sz w:val="22"/>
                <w:szCs w:val="22"/>
              </w:rPr>
              <w:t>18.06431</w:t>
            </w:r>
          </w:p>
        </w:tc>
        <w:tc>
          <w:tcPr>
            <w:tcW w:w="992" w:type="dxa"/>
            <w:tcBorders>
              <w:top w:val="nil"/>
              <w:left w:val="nil"/>
              <w:bottom w:val="single" w:sz="4" w:space="0" w:color="auto"/>
              <w:right w:val="single" w:sz="8" w:space="0" w:color="auto"/>
            </w:tcBorders>
            <w:vAlign w:val="bottom"/>
          </w:tcPr>
          <w:p w14:paraId="67AE1434" w14:textId="75A387B7" w:rsidR="00E470E0" w:rsidRPr="009C31A9" w:rsidRDefault="00E470E0" w:rsidP="00E470E0">
            <w:pPr>
              <w:rPr>
                <w:rFonts w:ascii="Aptos Narrow" w:hAnsi="Aptos Narrow"/>
                <w:color w:val="000000"/>
                <w:sz w:val="22"/>
                <w:szCs w:val="22"/>
              </w:rPr>
            </w:pPr>
            <w:r>
              <w:rPr>
                <w:rFonts w:ascii="Calibri" w:hAnsi="Calibri" w:cs="Calibri"/>
                <w:sz w:val="22"/>
                <w:szCs w:val="22"/>
              </w:rPr>
              <w:t>48.8966</w:t>
            </w:r>
          </w:p>
        </w:tc>
      </w:tr>
      <w:tr w:rsidR="00E470E0" w:rsidRPr="009C31A9" w14:paraId="79A5E1DE" w14:textId="77777777" w:rsidTr="00044AFB">
        <w:trPr>
          <w:trHeight w:val="300"/>
        </w:trPr>
        <w:tc>
          <w:tcPr>
            <w:tcW w:w="475" w:type="dxa"/>
            <w:vAlign w:val="center"/>
          </w:tcPr>
          <w:p w14:paraId="0C6C19E4" w14:textId="23E5EBB5"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43</w:t>
            </w:r>
          </w:p>
        </w:tc>
        <w:tc>
          <w:tcPr>
            <w:tcW w:w="2726" w:type="dxa"/>
            <w:tcBorders>
              <w:top w:val="nil"/>
              <w:left w:val="single" w:sz="4" w:space="0" w:color="auto"/>
              <w:bottom w:val="single" w:sz="4" w:space="0" w:color="auto"/>
              <w:right w:val="single" w:sz="4" w:space="0" w:color="auto"/>
            </w:tcBorders>
            <w:vAlign w:val="bottom"/>
          </w:tcPr>
          <w:p w14:paraId="5FB08335" w14:textId="2B09AF9D" w:rsidR="00E470E0" w:rsidRPr="009C31A9" w:rsidRDefault="00E470E0" w:rsidP="00E470E0">
            <w:pPr>
              <w:rPr>
                <w:rFonts w:ascii="Aptos Narrow" w:hAnsi="Aptos Narrow"/>
                <w:color w:val="000000"/>
                <w:sz w:val="22"/>
                <w:szCs w:val="22"/>
              </w:rPr>
            </w:pPr>
            <w:r>
              <w:rPr>
                <w:rFonts w:ascii="Calibri" w:hAnsi="Calibri" w:cs="Calibri"/>
                <w:sz w:val="22"/>
                <w:szCs w:val="22"/>
              </w:rPr>
              <w:t>Hodžova, kotolňa (smer Opatová)</w:t>
            </w:r>
          </w:p>
        </w:tc>
        <w:tc>
          <w:tcPr>
            <w:tcW w:w="1549" w:type="dxa"/>
            <w:tcBorders>
              <w:top w:val="nil"/>
              <w:left w:val="single" w:sz="4" w:space="0" w:color="auto"/>
              <w:bottom w:val="single" w:sz="4" w:space="0" w:color="auto"/>
              <w:right w:val="single" w:sz="4" w:space="0" w:color="auto"/>
            </w:tcBorders>
            <w:vAlign w:val="bottom"/>
          </w:tcPr>
          <w:p w14:paraId="11A681A4" w14:textId="7B8EF902" w:rsidR="00E470E0" w:rsidRPr="009C31A9" w:rsidRDefault="00E470E0" w:rsidP="00E470E0">
            <w:pPr>
              <w:rPr>
                <w:rFonts w:ascii="Aptos Narrow" w:hAnsi="Aptos Narrow"/>
                <w:color w:val="000000"/>
                <w:sz w:val="22"/>
                <w:szCs w:val="22"/>
              </w:rPr>
            </w:pPr>
            <w:r>
              <w:rPr>
                <w:rFonts w:ascii="Calibri" w:hAnsi="Calibri" w:cs="Calibri"/>
                <w:sz w:val="22"/>
                <w:szCs w:val="22"/>
              </w:rPr>
              <w:t>Hodžova</w:t>
            </w:r>
          </w:p>
        </w:tc>
        <w:tc>
          <w:tcPr>
            <w:tcW w:w="1257" w:type="dxa"/>
            <w:tcBorders>
              <w:top w:val="nil"/>
              <w:left w:val="single" w:sz="4" w:space="0" w:color="auto"/>
              <w:bottom w:val="single" w:sz="4" w:space="0" w:color="auto"/>
              <w:right w:val="single" w:sz="4" w:space="0" w:color="auto"/>
            </w:tcBorders>
            <w:vAlign w:val="bottom"/>
          </w:tcPr>
          <w:p w14:paraId="3BC82DF2" w14:textId="484DDF2E"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Kubrá</w:t>
            </w:r>
            <w:proofErr w:type="spellEnd"/>
          </w:p>
        </w:tc>
        <w:tc>
          <w:tcPr>
            <w:tcW w:w="696" w:type="dxa"/>
            <w:tcBorders>
              <w:top w:val="nil"/>
              <w:left w:val="single" w:sz="4" w:space="0" w:color="auto"/>
              <w:bottom w:val="single" w:sz="4" w:space="0" w:color="auto"/>
              <w:right w:val="single" w:sz="4" w:space="0" w:color="auto"/>
            </w:tcBorders>
            <w:vAlign w:val="bottom"/>
          </w:tcPr>
          <w:p w14:paraId="09976DB1" w14:textId="0B145B5F"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1157CB70" w14:textId="2EA5F6C6" w:rsidR="00E470E0" w:rsidRPr="009C31A9" w:rsidRDefault="00E470E0" w:rsidP="00E470E0">
            <w:pPr>
              <w:rPr>
                <w:rFonts w:ascii="Aptos Narrow" w:hAnsi="Aptos Narrow"/>
                <w:color w:val="000000"/>
                <w:sz w:val="22"/>
                <w:szCs w:val="22"/>
              </w:rPr>
            </w:pPr>
            <w:r>
              <w:rPr>
                <w:rFonts w:ascii="Calibri" w:hAnsi="Calibri" w:cs="Calibri"/>
                <w:sz w:val="22"/>
                <w:szCs w:val="22"/>
              </w:rPr>
              <w:t>2336</w:t>
            </w:r>
          </w:p>
        </w:tc>
        <w:tc>
          <w:tcPr>
            <w:tcW w:w="797" w:type="dxa"/>
            <w:tcBorders>
              <w:top w:val="nil"/>
              <w:left w:val="single" w:sz="4" w:space="0" w:color="auto"/>
              <w:bottom w:val="single" w:sz="4" w:space="0" w:color="auto"/>
              <w:right w:val="single" w:sz="4" w:space="0" w:color="auto"/>
            </w:tcBorders>
            <w:vAlign w:val="bottom"/>
          </w:tcPr>
          <w:p w14:paraId="70243AA3" w14:textId="4C0A04E0" w:rsidR="00E470E0" w:rsidRPr="009C31A9" w:rsidRDefault="00E470E0" w:rsidP="00E470E0">
            <w:pPr>
              <w:rPr>
                <w:rFonts w:ascii="Aptos Narrow" w:hAnsi="Aptos Narrow"/>
                <w:color w:val="000000"/>
                <w:sz w:val="22"/>
                <w:szCs w:val="22"/>
              </w:rPr>
            </w:pPr>
            <w:r>
              <w:rPr>
                <w:rFonts w:ascii="Calibri" w:hAnsi="Calibri" w:cs="Calibri"/>
                <w:sz w:val="22"/>
                <w:szCs w:val="22"/>
              </w:rPr>
              <w:t>1-1474</w:t>
            </w:r>
          </w:p>
        </w:tc>
        <w:tc>
          <w:tcPr>
            <w:tcW w:w="992" w:type="dxa"/>
            <w:tcBorders>
              <w:top w:val="nil"/>
              <w:left w:val="single" w:sz="8" w:space="0" w:color="auto"/>
              <w:bottom w:val="single" w:sz="4" w:space="0" w:color="auto"/>
              <w:right w:val="single" w:sz="4" w:space="0" w:color="auto"/>
            </w:tcBorders>
            <w:vAlign w:val="bottom"/>
          </w:tcPr>
          <w:p w14:paraId="38EA6CD6" w14:textId="4A6420F2" w:rsidR="00E470E0" w:rsidRPr="009C31A9" w:rsidRDefault="00E470E0" w:rsidP="00E470E0">
            <w:pPr>
              <w:rPr>
                <w:rFonts w:ascii="Aptos Narrow" w:hAnsi="Aptos Narrow"/>
                <w:color w:val="000000"/>
                <w:sz w:val="22"/>
                <w:szCs w:val="22"/>
              </w:rPr>
            </w:pPr>
            <w:r>
              <w:rPr>
                <w:rFonts w:ascii="Calibri" w:hAnsi="Calibri" w:cs="Calibri"/>
                <w:sz w:val="22"/>
                <w:szCs w:val="22"/>
              </w:rPr>
              <w:t>18.06578</w:t>
            </w:r>
          </w:p>
        </w:tc>
        <w:tc>
          <w:tcPr>
            <w:tcW w:w="992" w:type="dxa"/>
            <w:tcBorders>
              <w:top w:val="nil"/>
              <w:left w:val="nil"/>
              <w:bottom w:val="single" w:sz="4" w:space="0" w:color="auto"/>
              <w:right w:val="single" w:sz="8" w:space="0" w:color="auto"/>
            </w:tcBorders>
            <w:vAlign w:val="bottom"/>
          </w:tcPr>
          <w:p w14:paraId="145E1DB2" w14:textId="78282254" w:rsidR="00E470E0" w:rsidRPr="009C31A9" w:rsidRDefault="00E470E0" w:rsidP="00E470E0">
            <w:pPr>
              <w:rPr>
                <w:rFonts w:ascii="Aptos Narrow" w:hAnsi="Aptos Narrow"/>
                <w:color w:val="000000"/>
                <w:sz w:val="22"/>
                <w:szCs w:val="22"/>
              </w:rPr>
            </w:pPr>
            <w:r>
              <w:rPr>
                <w:rFonts w:ascii="Calibri" w:hAnsi="Calibri" w:cs="Calibri"/>
                <w:sz w:val="22"/>
                <w:szCs w:val="22"/>
              </w:rPr>
              <w:t>48.89647</w:t>
            </w:r>
          </w:p>
        </w:tc>
      </w:tr>
      <w:tr w:rsidR="00E470E0" w:rsidRPr="009C31A9" w14:paraId="06835200" w14:textId="77777777" w:rsidTr="00044AFB">
        <w:trPr>
          <w:trHeight w:val="300"/>
        </w:trPr>
        <w:tc>
          <w:tcPr>
            <w:tcW w:w="475" w:type="dxa"/>
            <w:vAlign w:val="center"/>
          </w:tcPr>
          <w:p w14:paraId="246AFFE7" w14:textId="46903CCB"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44</w:t>
            </w:r>
          </w:p>
        </w:tc>
        <w:tc>
          <w:tcPr>
            <w:tcW w:w="2726" w:type="dxa"/>
            <w:tcBorders>
              <w:top w:val="nil"/>
              <w:left w:val="single" w:sz="4" w:space="0" w:color="auto"/>
              <w:bottom w:val="single" w:sz="4" w:space="0" w:color="auto"/>
              <w:right w:val="single" w:sz="4" w:space="0" w:color="auto"/>
            </w:tcBorders>
            <w:vAlign w:val="bottom"/>
          </w:tcPr>
          <w:p w14:paraId="6BD7084B" w14:textId="5C78EC51" w:rsidR="00E470E0" w:rsidRPr="009C31A9" w:rsidRDefault="00E470E0" w:rsidP="00E470E0">
            <w:pPr>
              <w:rPr>
                <w:rFonts w:ascii="Aptos Narrow" w:hAnsi="Aptos Narrow"/>
                <w:color w:val="000000"/>
                <w:sz w:val="22"/>
                <w:szCs w:val="22"/>
              </w:rPr>
            </w:pPr>
            <w:r>
              <w:rPr>
                <w:rFonts w:ascii="Calibri" w:hAnsi="Calibri" w:cs="Calibri"/>
                <w:sz w:val="22"/>
                <w:szCs w:val="22"/>
              </w:rPr>
              <w:t>Inovecká  (smer JUH)</w:t>
            </w:r>
          </w:p>
        </w:tc>
        <w:tc>
          <w:tcPr>
            <w:tcW w:w="1549" w:type="dxa"/>
            <w:tcBorders>
              <w:top w:val="nil"/>
              <w:left w:val="single" w:sz="4" w:space="0" w:color="auto"/>
              <w:bottom w:val="single" w:sz="4" w:space="0" w:color="auto"/>
              <w:right w:val="single" w:sz="4" w:space="0" w:color="auto"/>
            </w:tcBorders>
            <w:vAlign w:val="bottom"/>
          </w:tcPr>
          <w:p w14:paraId="33660ED2" w14:textId="41C2496E" w:rsidR="00E470E0" w:rsidRPr="009C31A9" w:rsidRDefault="00E470E0" w:rsidP="00E470E0">
            <w:pPr>
              <w:rPr>
                <w:rFonts w:ascii="Aptos Narrow" w:hAnsi="Aptos Narrow"/>
                <w:color w:val="000000"/>
                <w:sz w:val="22"/>
                <w:szCs w:val="22"/>
              </w:rPr>
            </w:pPr>
            <w:r>
              <w:rPr>
                <w:rFonts w:ascii="Calibri" w:hAnsi="Calibri" w:cs="Calibri"/>
                <w:sz w:val="22"/>
                <w:szCs w:val="22"/>
              </w:rPr>
              <w:t>Inovecká</w:t>
            </w:r>
          </w:p>
        </w:tc>
        <w:tc>
          <w:tcPr>
            <w:tcW w:w="1257" w:type="dxa"/>
            <w:tcBorders>
              <w:top w:val="nil"/>
              <w:left w:val="single" w:sz="4" w:space="0" w:color="auto"/>
              <w:bottom w:val="single" w:sz="4" w:space="0" w:color="auto"/>
              <w:right w:val="single" w:sz="4" w:space="0" w:color="auto"/>
            </w:tcBorders>
            <w:vAlign w:val="bottom"/>
          </w:tcPr>
          <w:p w14:paraId="6D536594" w14:textId="03BC0ABA"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336CD00F" w14:textId="143DEEF6"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70769B80" w14:textId="77139318" w:rsidR="00E470E0" w:rsidRPr="009C31A9" w:rsidRDefault="00E470E0" w:rsidP="00E470E0">
            <w:pPr>
              <w:rPr>
                <w:rFonts w:ascii="Aptos Narrow" w:hAnsi="Aptos Narrow"/>
                <w:color w:val="000000"/>
                <w:sz w:val="22"/>
                <w:szCs w:val="22"/>
              </w:rPr>
            </w:pPr>
            <w:r>
              <w:rPr>
                <w:rFonts w:ascii="Calibri" w:hAnsi="Calibri" w:cs="Calibri"/>
                <w:sz w:val="22"/>
                <w:szCs w:val="22"/>
              </w:rPr>
              <w:t>3364</w:t>
            </w:r>
          </w:p>
        </w:tc>
        <w:tc>
          <w:tcPr>
            <w:tcW w:w="797" w:type="dxa"/>
            <w:tcBorders>
              <w:top w:val="nil"/>
              <w:left w:val="single" w:sz="4" w:space="0" w:color="auto"/>
              <w:bottom w:val="single" w:sz="4" w:space="0" w:color="auto"/>
              <w:right w:val="single" w:sz="4" w:space="0" w:color="auto"/>
            </w:tcBorders>
            <w:vAlign w:val="bottom"/>
          </w:tcPr>
          <w:p w14:paraId="1138655B" w14:textId="729C9E8C"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3B94FE3E" w14:textId="1596DD21" w:rsidR="00E470E0" w:rsidRPr="009C31A9" w:rsidRDefault="00E470E0" w:rsidP="00E470E0">
            <w:pPr>
              <w:rPr>
                <w:rFonts w:ascii="Aptos Narrow" w:hAnsi="Aptos Narrow"/>
                <w:color w:val="000000"/>
                <w:sz w:val="22"/>
                <w:szCs w:val="22"/>
              </w:rPr>
            </w:pPr>
            <w:r>
              <w:rPr>
                <w:rFonts w:ascii="Calibri" w:hAnsi="Calibri" w:cs="Calibri"/>
                <w:sz w:val="22"/>
                <w:szCs w:val="22"/>
              </w:rPr>
              <w:t>18.03002</w:t>
            </w:r>
          </w:p>
        </w:tc>
        <w:tc>
          <w:tcPr>
            <w:tcW w:w="992" w:type="dxa"/>
            <w:tcBorders>
              <w:top w:val="nil"/>
              <w:left w:val="nil"/>
              <w:bottom w:val="single" w:sz="4" w:space="0" w:color="auto"/>
              <w:right w:val="single" w:sz="8" w:space="0" w:color="auto"/>
            </w:tcBorders>
            <w:vAlign w:val="bottom"/>
          </w:tcPr>
          <w:p w14:paraId="5DEA747A" w14:textId="48206BB4" w:rsidR="00E470E0" w:rsidRPr="009C31A9" w:rsidRDefault="00E470E0" w:rsidP="00E470E0">
            <w:pPr>
              <w:rPr>
                <w:rFonts w:ascii="Aptos Narrow" w:hAnsi="Aptos Narrow"/>
                <w:color w:val="000000"/>
                <w:sz w:val="22"/>
                <w:szCs w:val="22"/>
              </w:rPr>
            </w:pPr>
            <w:r>
              <w:rPr>
                <w:rFonts w:ascii="Calibri" w:hAnsi="Calibri" w:cs="Calibri"/>
                <w:sz w:val="22"/>
                <w:szCs w:val="22"/>
              </w:rPr>
              <w:t>48.87735</w:t>
            </w:r>
          </w:p>
        </w:tc>
      </w:tr>
      <w:tr w:rsidR="00E470E0" w:rsidRPr="009C31A9" w14:paraId="31925A43" w14:textId="77777777" w:rsidTr="00044AFB">
        <w:trPr>
          <w:trHeight w:val="300"/>
        </w:trPr>
        <w:tc>
          <w:tcPr>
            <w:tcW w:w="475" w:type="dxa"/>
            <w:vAlign w:val="center"/>
          </w:tcPr>
          <w:p w14:paraId="589A783C" w14:textId="267920DF"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45</w:t>
            </w:r>
          </w:p>
        </w:tc>
        <w:tc>
          <w:tcPr>
            <w:tcW w:w="2726" w:type="dxa"/>
            <w:tcBorders>
              <w:top w:val="nil"/>
              <w:left w:val="single" w:sz="4" w:space="0" w:color="auto"/>
              <w:bottom w:val="single" w:sz="4" w:space="0" w:color="auto"/>
              <w:right w:val="single" w:sz="4" w:space="0" w:color="auto"/>
            </w:tcBorders>
            <w:vAlign w:val="bottom"/>
          </w:tcPr>
          <w:p w14:paraId="76ED9021" w14:textId="2083F93F" w:rsidR="00E470E0" w:rsidRPr="009C31A9" w:rsidRDefault="00E470E0" w:rsidP="00E470E0">
            <w:pPr>
              <w:rPr>
                <w:rFonts w:ascii="Aptos Narrow" w:hAnsi="Aptos Narrow"/>
                <w:color w:val="000000"/>
                <w:sz w:val="22"/>
                <w:szCs w:val="22"/>
              </w:rPr>
            </w:pPr>
            <w:r>
              <w:rPr>
                <w:rFonts w:ascii="Calibri" w:hAnsi="Calibri" w:cs="Calibri"/>
                <w:sz w:val="22"/>
                <w:szCs w:val="22"/>
              </w:rPr>
              <w:t>Inovecká (smer Centrum)</w:t>
            </w:r>
          </w:p>
        </w:tc>
        <w:tc>
          <w:tcPr>
            <w:tcW w:w="1549" w:type="dxa"/>
            <w:tcBorders>
              <w:top w:val="nil"/>
              <w:left w:val="single" w:sz="4" w:space="0" w:color="auto"/>
              <w:bottom w:val="single" w:sz="4" w:space="0" w:color="auto"/>
              <w:right w:val="single" w:sz="4" w:space="0" w:color="auto"/>
            </w:tcBorders>
            <w:vAlign w:val="bottom"/>
          </w:tcPr>
          <w:p w14:paraId="12BF42CB" w14:textId="584097E0" w:rsidR="00E470E0" w:rsidRPr="009C31A9" w:rsidRDefault="00E470E0" w:rsidP="00E470E0">
            <w:pPr>
              <w:rPr>
                <w:rFonts w:ascii="Aptos Narrow" w:hAnsi="Aptos Narrow"/>
                <w:color w:val="000000"/>
                <w:sz w:val="22"/>
                <w:szCs w:val="22"/>
              </w:rPr>
            </w:pPr>
            <w:r>
              <w:rPr>
                <w:rFonts w:ascii="Calibri" w:hAnsi="Calibri" w:cs="Calibri"/>
                <w:sz w:val="22"/>
                <w:szCs w:val="22"/>
              </w:rPr>
              <w:t>Inovecká</w:t>
            </w:r>
          </w:p>
        </w:tc>
        <w:tc>
          <w:tcPr>
            <w:tcW w:w="1257" w:type="dxa"/>
            <w:tcBorders>
              <w:top w:val="nil"/>
              <w:left w:val="single" w:sz="4" w:space="0" w:color="auto"/>
              <w:bottom w:val="single" w:sz="4" w:space="0" w:color="auto"/>
              <w:right w:val="single" w:sz="4" w:space="0" w:color="auto"/>
            </w:tcBorders>
            <w:vAlign w:val="bottom"/>
          </w:tcPr>
          <w:p w14:paraId="4E722283" w14:textId="34E37335"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0BA2E159" w14:textId="09E0FBBE"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02ABBA13" w14:textId="03654CAA" w:rsidR="00E470E0" w:rsidRPr="009C31A9" w:rsidRDefault="00E470E0" w:rsidP="00E470E0">
            <w:pPr>
              <w:rPr>
                <w:rFonts w:ascii="Aptos Narrow" w:hAnsi="Aptos Narrow"/>
                <w:color w:val="000000"/>
                <w:sz w:val="22"/>
                <w:szCs w:val="22"/>
              </w:rPr>
            </w:pPr>
            <w:r>
              <w:rPr>
                <w:rFonts w:ascii="Calibri" w:hAnsi="Calibri" w:cs="Calibri"/>
                <w:sz w:val="22"/>
                <w:szCs w:val="22"/>
              </w:rPr>
              <w:t>3369</w:t>
            </w:r>
          </w:p>
        </w:tc>
        <w:tc>
          <w:tcPr>
            <w:tcW w:w="797" w:type="dxa"/>
            <w:tcBorders>
              <w:top w:val="nil"/>
              <w:left w:val="single" w:sz="4" w:space="0" w:color="auto"/>
              <w:bottom w:val="single" w:sz="4" w:space="0" w:color="auto"/>
              <w:right w:val="single" w:sz="4" w:space="0" w:color="auto"/>
            </w:tcBorders>
            <w:vAlign w:val="bottom"/>
          </w:tcPr>
          <w:p w14:paraId="110E1ADC" w14:textId="0089BD19"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652926FD" w14:textId="459A86E4" w:rsidR="00E470E0" w:rsidRPr="009C31A9" w:rsidRDefault="00E470E0" w:rsidP="00E470E0">
            <w:pPr>
              <w:rPr>
                <w:rFonts w:ascii="Aptos Narrow" w:hAnsi="Aptos Narrow"/>
                <w:color w:val="000000"/>
                <w:sz w:val="22"/>
                <w:szCs w:val="22"/>
              </w:rPr>
            </w:pPr>
            <w:r>
              <w:rPr>
                <w:rFonts w:ascii="Calibri" w:hAnsi="Calibri" w:cs="Calibri"/>
                <w:sz w:val="22"/>
                <w:szCs w:val="22"/>
              </w:rPr>
              <w:t>18.02944</w:t>
            </w:r>
          </w:p>
        </w:tc>
        <w:tc>
          <w:tcPr>
            <w:tcW w:w="992" w:type="dxa"/>
            <w:tcBorders>
              <w:top w:val="nil"/>
              <w:left w:val="nil"/>
              <w:bottom w:val="single" w:sz="4" w:space="0" w:color="auto"/>
              <w:right w:val="single" w:sz="8" w:space="0" w:color="auto"/>
            </w:tcBorders>
            <w:vAlign w:val="bottom"/>
          </w:tcPr>
          <w:p w14:paraId="76C9AA2C" w14:textId="2D83DFBB" w:rsidR="00E470E0" w:rsidRPr="009C31A9" w:rsidRDefault="00E470E0" w:rsidP="00E470E0">
            <w:pPr>
              <w:rPr>
                <w:rFonts w:ascii="Aptos Narrow" w:hAnsi="Aptos Narrow"/>
                <w:color w:val="000000"/>
                <w:sz w:val="22"/>
                <w:szCs w:val="22"/>
              </w:rPr>
            </w:pPr>
            <w:r>
              <w:rPr>
                <w:rFonts w:ascii="Calibri" w:hAnsi="Calibri" w:cs="Calibri"/>
                <w:sz w:val="22"/>
                <w:szCs w:val="22"/>
              </w:rPr>
              <w:t>48.87671</w:t>
            </w:r>
          </w:p>
        </w:tc>
      </w:tr>
      <w:tr w:rsidR="00E470E0" w:rsidRPr="009C31A9" w14:paraId="6A2D9994" w14:textId="77777777" w:rsidTr="00044AFB">
        <w:trPr>
          <w:trHeight w:val="300"/>
        </w:trPr>
        <w:tc>
          <w:tcPr>
            <w:tcW w:w="475" w:type="dxa"/>
            <w:vAlign w:val="center"/>
          </w:tcPr>
          <w:p w14:paraId="532F39C6" w14:textId="0FEEDEC9"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46</w:t>
            </w:r>
          </w:p>
        </w:tc>
        <w:tc>
          <w:tcPr>
            <w:tcW w:w="2726" w:type="dxa"/>
            <w:tcBorders>
              <w:top w:val="nil"/>
              <w:left w:val="single" w:sz="4" w:space="0" w:color="auto"/>
              <w:bottom w:val="single" w:sz="4" w:space="0" w:color="auto"/>
              <w:right w:val="single" w:sz="4" w:space="0" w:color="auto"/>
            </w:tcBorders>
            <w:vAlign w:val="bottom"/>
          </w:tcPr>
          <w:p w14:paraId="569D94FB" w14:textId="78B4F92B" w:rsidR="00E470E0" w:rsidRPr="009C31A9" w:rsidRDefault="00E470E0" w:rsidP="00E470E0">
            <w:pPr>
              <w:rPr>
                <w:rFonts w:ascii="Aptos Narrow" w:hAnsi="Aptos Narrow"/>
                <w:color w:val="000000"/>
                <w:sz w:val="22"/>
                <w:szCs w:val="22"/>
              </w:rPr>
            </w:pPr>
            <w:r>
              <w:rPr>
                <w:rFonts w:ascii="Calibri" w:hAnsi="Calibri" w:cs="Calibri"/>
                <w:sz w:val="22"/>
                <w:szCs w:val="22"/>
              </w:rPr>
              <w:t>Inovecká, stred (smer Centrum)</w:t>
            </w:r>
          </w:p>
        </w:tc>
        <w:tc>
          <w:tcPr>
            <w:tcW w:w="1549" w:type="dxa"/>
            <w:tcBorders>
              <w:top w:val="nil"/>
              <w:left w:val="single" w:sz="4" w:space="0" w:color="auto"/>
              <w:bottom w:val="single" w:sz="4" w:space="0" w:color="auto"/>
              <w:right w:val="single" w:sz="4" w:space="0" w:color="auto"/>
            </w:tcBorders>
            <w:vAlign w:val="bottom"/>
          </w:tcPr>
          <w:p w14:paraId="76693673" w14:textId="0492004D" w:rsidR="00E470E0" w:rsidRPr="009C31A9" w:rsidRDefault="00E470E0" w:rsidP="00E470E0">
            <w:pPr>
              <w:rPr>
                <w:rFonts w:ascii="Aptos Narrow" w:hAnsi="Aptos Narrow"/>
                <w:color w:val="000000"/>
                <w:sz w:val="22"/>
                <w:szCs w:val="22"/>
              </w:rPr>
            </w:pPr>
            <w:r>
              <w:rPr>
                <w:rFonts w:ascii="Calibri" w:hAnsi="Calibri" w:cs="Calibri"/>
                <w:sz w:val="22"/>
                <w:szCs w:val="22"/>
              </w:rPr>
              <w:t>Inovecká</w:t>
            </w:r>
          </w:p>
        </w:tc>
        <w:tc>
          <w:tcPr>
            <w:tcW w:w="1257" w:type="dxa"/>
            <w:tcBorders>
              <w:top w:val="nil"/>
              <w:left w:val="single" w:sz="4" w:space="0" w:color="auto"/>
              <w:bottom w:val="single" w:sz="4" w:space="0" w:color="auto"/>
              <w:right w:val="single" w:sz="4" w:space="0" w:color="auto"/>
            </w:tcBorders>
            <w:vAlign w:val="bottom"/>
          </w:tcPr>
          <w:p w14:paraId="3D5ACEBE" w14:textId="45C6C534"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5FBA1754" w14:textId="37F273C1"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011DD639" w14:textId="4919020C" w:rsidR="00E470E0" w:rsidRPr="009C31A9" w:rsidRDefault="00E470E0" w:rsidP="00E470E0">
            <w:pPr>
              <w:rPr>
                <w:rFonts w:ascii="Aptos Narrow" w:hAnsi="Aptos Narrow"/>
                <w:color w:val="000000"/>
                <w:sz w:val="22"/>
                <w:szCs w:val="22"/>
              </w:rPr>
            </w:pPr>
            <w:r>
              <w:rPr>
                <w:rFonts w:ascii="Calibri" w:hAnsi="Calibri" w:cs="Calibri"/>
                <w:sz w:val="22"/>
                <w:szCs w:val="22"/>
              </w:rPr>
              <w:t>1907/4</w:t>
            </w:r>
          </w:p>
        </w:tc>
        <w:tc>
          <w:tcPr>
            <w:tcW w:w="797" w:type="dxa"/>
            <w:tcBorders>
              <w:top w:val="nil"/>
              <w:left w:val="single" w:sz="4" w:space="0" w:color="auto"/>
              <w:bottom w:val="single" w:sz="4" w:space="0" w:color="auto"/>
              <w:right w:val="single" w:sz="4" w:space="0" w:color="auto"/>
            </w:tcBorders>
            <w:vAlign w:val="bottom"/>
          </w:tcPr>
          <w:p w14:paraId="70B000FA" w14:textId="02373D4C"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2B226079" w14:textId="01704CF2" w:rsidR="00E470E0" w:rsidRPr="009C31A9" w:rsidRDefault="00E470E0" w:rsidP="00E470E0">
            <w:pPr>
              <w:rPr>
                <w:rFonts w:ascii="Aptos Narrow" w:hAnsi="Aptos Narrow"/>
                <w:color w:val="000000"/>
                <w:sz w:val="22"/>
                <w:szCs w:val="22"/>
              </w:rPr>
            </w:pPr>
            <w:r>
              <w:rPr>
                <w:rFonts w:ascii="Calibri" w:hAnsi="Calibri" w:cs="Calibri"/>
                <w:sz w:val="22"/>
                <w:szCs w:val="22"/>
              </w:rPr>
              <w:t>18.03273</w:t>
            </w:r>
          </w:p>
        </w:tc>
        <w:tc>
          <w:tcPr>
            <w:tcW w:w="992" w:type="dxa"/>
            <w:tcBorders>
              <w:top w:val="nil"/>
              <w:left w:val="nil"/>
              <w:bottom w:val="single" w:sz="4" w:space="0" w:color="auto"/>
              <w:right w:val="single" w:sz="8" w:space="0" w:color="auto"/>
            </w:tcBorders>
            <w:vAlign w:val="bottom"/>
          </w:tcPr>
          <w:p w14:paraId="60DBC551" w14:textId="7C30A802" w:rsidR="00E470E0" w:rsidRPr="009C31A9" w:rsidRDefault="00E470E0" w:rsidP="00E470E0">
            <w:pPr>
              <w:rPr>
                <w:rFonts w:ascii="Aptos Narrow" w:hAnsi="Aptos Narrow"/>
                <w:color w:val="000000"/>
                <w:sz w:val="22"/>
                <w:szCs w:val="22"/>
              </w:rPr>
            </w:pPr>
            <w:r>
              <w:rPr>
                <w:rFonts w:ascii="Calibri" w:hAnsi="Calibri" w:cs="Calibri"/>
                <w:sz w:val="22"/>
                <w:szCs w:val="22"/>
              </w:rPr>
              <w:t>48.87925</w:t>
            </w:r>
          </w:p>
        </w:tc>
      </w:tr>
      <w:tr w:rsidR="00E470E0" w:rsidRPr="009C31A9" w14:paraId="2D66C7D1" w14:textId="77777777" w:rsidTr="00044AFB">
        <w:trPr>
          <w:trHeight w:val="300"/>
        </w:trPr>
        <w:tc>
          <w:tcPr>
            <w:tcW w:w="475" w:type="dxa"/>
            <w:vAlign w:val="center"/>
          </w:tcPr>
          <w:p w14:paraId="009FA56B" w14:textId="59E57B57"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47</w:t>
            </w:r>
          </w:p>
        </w:tc>
        <w:tc>
          <w:tcPr>
            <w:tcW w:w="2726" w:type="dxa"/>
            <w:tcBorders>
              <w:top w:val="nil"/>
              <w:left w:val="single" w:sz="4" w:space="0" w:color="auto"/>
              <w:bottom w:val="single" w:sz="4" w:space="0" w:color="auto"/>
              <w:right w:val="single" w:sz="4" w:space="0" w:color="auto"/>
            </w:tcBorders>
            <w:vAlign w:val="bottom"/>
          </w:tcPr>
          <w:p w14:paraId="7269A4D8" w14:textId="7E56653C" w:rsidR="00E470E0" w:rsidRPr="009C31A9" w:rsidRDefault="00E470E0" w:rsidP="00E470E0">
            <w:pPr>
              <w:rPr>
                <w:rFonts w:ascii="Aptos Narrow" w:hAnsi="Aptos Narrow"/>
                <w:color w:val="000000"/>
                <w:sz w:val="22"/>
                <w:szCs w:val="22"/>
              </w:rPr>
            </w:pPr>
            <w:r>
              <w:rPr>
                <w:rFonts w:ascii="Calibri" w:hAnsi="Calibri" w:cs="Calibri"/>
                <w:sz w:val="22"/>
                <w:szCs w:val="22"/>
              </w:rPr>
              <w:t>Inovecká, stred (smer Juh)</w:t>
            </w:r>
          </w:p>
        </w:tc>
        <w:tc>
          <w:tcPr>
            <w:tcW w:w="1549" w:type="dxa"/>
            <w:tcBorders>
              <w:top w:val="nil"/>
              <w:left w:val="single" w:sz="4" w:space="0" w:color="auto"/>
              <w:bottom w:val="single" w:sz="4" w:space="0" w:color="auto"/>
              <w:right w:val="single" w:sz="4" w:space="0" w:color="auto"/>
            </w:tcBorders>
            <w:vAlign w:val="bottom"/>
          </w:tcPr>
          <w:p w14:paraId="59E5E9C1" w14:textId="6A54B0B3" w:rsidR="00E470E0" w:rsidRPr="009C31A9" w:rsidRDefault="00E470E0" w:rsidP="00E470E0">
            <w:pPr>
              <w:rPr>
                <w:rFonts w:ascii="Aptos Narrow" w:hAnsi="Aptos Narrow"/>
                <w:color w:val="000000"/>
                <w:sz w:val="22"/>
                <w:szCs w:val="22"/>
              </w:rPr>
            </w:pPr>
            <w:r>
              <w:rPr>
                <w:rFonts w:ascii="Calibri" w:hAnsi="Calibri" w:cs="Calibri"/>
                <w:sz w:val="22"/>
                <w:szCs w:val="22"/>
              </w:rPr>
              <w:t>Inovecká</w:t>
            </w:r>
          </w:p>
        </w:tc>
        <w:tc>
          <w:tcPr>
            <w:tcW w:w="1257" w:type="dxa"/>
            <w:tcBorders>
              <w:top w:val="nil"/>
              <w:left w:val="single" w:sz="4" w:space="0" w:color="auto"/>
              <w:bottom w:val="single" w:sz="4" w:space="0" w:color="auto"/>
              <w:right w:val="single" w:sz="4" w:space="0" w:color="auto"/>
            </w:tcBorders>
            <w:vAlign w:val="bottom"/>
          </w:tcPr>
          <w:p w14:paraId="6445718B" w14:textId="053D1BB7"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5721D8EE" w14:textId="671B7016"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488C10D5" w14:textId="76B1247B" w:rsidR="00E470E0" w:rsidRPr="009C31A9" w:rsidRDefault="00E470E0" w:rsidP="00E470E0">
            <w:pPr>
              <w:rPr>
                <w:rFonts w:ascii="Aptos Narrow" w:hAnsi="Aptos Narrow"/>
                <w:color w:val="000000"/>
                <w:sz w:val="22"/>
                <w:szCs w:val="22"/>
              </w:rPr>
            </w:pPr>
            <w:r>
              <w:rPr>
                <w:rFonts w:ascii="Calibri" w:hAnsi="Calibri" w:cs="Calibri"/>
                <w:sz w:val="22"/>
                <w:szCs w:val="22"/>
              </w:rPr>
              <w:t>3350</w:t>
            </w:r>
          </w:p>
        </w:tc>
        <w:tc>
          <w:tcPr>
            <w:tcW w:w="797" w:type="dxa"/>
            <w:tcBorders>
              <w:top w:val="nil"/>
              <w:left w:val="single" w:sz="4" w:space="0" w:color="auto"/>
              <w:bottom w:val="single" w:sz="4" w:space="0" w:color="auto"/>
              <w:right w:val="single" w:sz="4" w:space="0" w:color="auto"/>
            </w:tcBorders>
            <w:vAlign w:val="bottom"/>
          </w:tcPr>
          <w:p w14:paraId="406E8436" w14:textId="0E0444C8"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6AD2D45F" w14:textId="2EFBFB09" w:rsidR="00E470E0" w:rsidRPr="009C31A9" w:rsidRDefault="00E470E0" w:rsidP="00E470E0">
            <w:pPr>
              <w:rPr>
                <w:rFonts w:ascii="Aptos Narrow" w:hAnsi="Aptos Narrow"/>
                <w:color w:val="000000"/>
                <w:sz w:val="22"/>
                <w:szCs w:val="22"/>
              </w:rPr>
            </w:pPr>
            <w:r>
              <w:rPr>
                <w:rFonts w:ascii="Calibri" w:hAnsi="Calibri" w:cs="Calibri"/>
                <w:sz w:val="22"/>
                <w:szCs w:val="22"/>
              </w:rPr>
              <w:t>18.03189</w:t>
            </w:r>
          </w:p>
        </w:tc>
        <w:tc>
          <w:tcPr>
            <w:tcW w:w="992" w:type="dxa"/>
            <w:tcBorders>
              <w:top w:val="nil"/>
              <w:left w:val="nil"/>
              <w:bottom w:val="single" w:sz="4" w:space="0" w:color="auto"/>
              <w:right w:val="single" w:sz="8" w:space="0" w:color="auto"/>
            </w:tcBorders>
            <w:vAlign w:val="bottom"/>
          </w:tcPr>
          <w:p w14:paraId="352A28AA" w14:textId="3B3AA61F" w:rsidR="00E470E0" w:rsidRPr="009C31A9" w:rsidRDefault="00E470E0" w:rsidP="00E470E0">
            <w:pPr>
              <w:rPr>
                <w:rFonts w:ascii="Aptos Narrow" w:hAnsi="Aptos Narrow"/>
                <w:color w:val="000000"/>
                <w:sz w:val="22"/>
                <w:szCs w:val="22"/>
              </w:rPr>
            </w:pPr>
            <w:r>
              <w:rPr>
                <w:rFonts w:ascii="Calibri" w:hAnsi="Calibri" w:cs="Calibri"/>
                <w:sz w:val="22"/>
                <w:szCs w:val="22"/>
              </w:rPr>
              <w:t>48.87877</w:t>
            </w:r>
          </w:p>
        </w:tc>
      </w:tr>
      <w:tr w:rsidR="00E470E0" w:rsidRPr="009C31A9" w14:paraId="246288E0" w14:textId="77777777" w:rsidTr="00044AFB">
        <w:trPr>
          <w:trHeight w:val="300"/>
        </w:trPr>
        <w:tc>
          <w:tcPr>
            <w:tcW w:w="475" w:type="dxa"/>
            <w:vAlign w:val="center"/>
          </w:tcPr>
          <w:p w14:paraId="2EF2119E" w14:textId="53B9ACE5"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48</w:t>
            </w:r>
          </w:p>
        </w:tc>
        <w:tc>
          <w:tcPr>
            <w:tcW w:w="2726" w:type="dxa"/>
            <w:tcBorders>
              <w:top w:val="nil"/>
              <w:left w:val="single" w:sz="4" w:space="0" w:color="auto"/>
              <w:bottom w:val="single" w:sz="4" w:space="0" w:color="auto"/>
              <w:right w:val="single" w:sz="4" w:space="0" w:color="auto"/>
            </w:tcBorders>
            <w:vAlign w:val="bottom"/>
          </w:tcPr>
          <w:p w14:paraId="5B0C7065" w14:textId="084D258B"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Istebnícka</w:t>
            </w:r>
            <w:proofErr w:type="spellEnd"/>
            <w:r>
              <w:rPr>
                <w:rFonts w:ascii="Calibri" w:hAnsi="Calibri" w:cs="Calibri"/>
                <w:sz w:val="22"/>
                <w:szCs w:val="22"/>
              </w:rPr>
              <w:t xml:space="preserve"> (smer Centrum)</w:t>
            </w:r>
          </w:p>
        </w:tc>
        <w:tc>
          <w:tcPr>
            <w:tcW w:w="1549" w:type="dxa"/>
            <w:tcBorders>
              <w:top w:val="nil"/>
              <w:left w:val="single" w:sz="4" w:space="0" w:color="auto"/>
              <w:bottom w:val="single" w:sz="4" w:space="0" w:color="auto"/>
              <w:right w:val="single" w:sz="4" w:space="0" w:color="auto"/>
            </w:tcBorders>
            <w:vAlign w:val="bottom"/>
          </w:tcPr>
          <w:p w14:paraId="0740B9DF" w14:textId="33228D8E"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Istebnícka</w:t>
            </w:r>
            <w:proofErr w:type="spellEnd"/>
          </w:p>
        </w:tc>
        <w:tc>
          <w:tcPr>
            <w:tcW w:w="1257" w:type="dxa"/>
            <w:tcBorders>
              <w:top w:val="nil"/>
              <w:left w:val="single" w:sz="4" w:space="0" w:color="auto"/>
              <w:bottom w:val="single" w:sz="4" w:space="0" w:color="auto"/>
              <w:right w:val="single" w:sz="4" w:space="0" w:color="auto"/>
            </w:tcBorders>
            <w:vAlign w:val="bottom"/>
          </w:tcPr>
          <w:p w14:paraId="5927580F" w14:textId="49CF9B21"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Istebník</w:t>
            </w:r>
            <w:proofErr w:type="spellEnd"/>
          </w:p>
        </w:tc>
        <w:tc>
          <w:tcPr>
            <w:tcW w:w="696" w:type="dxa"/>
            <w:tcBorders>
              <w:top w:val="nil"/>
              <w:left w:val="single" w:sz="4" w:space="0" w:color="auto"/>
              <w:bottom w:val="single" w:sz="4" w:space="0" w:color="auto"/>
              <w:right w:val="single" w:sz="4" w:space="0" w:color="auto"/>
            </w:tcBorders>
            <w:vAlign w:val="bottom"/>
          </w:tcPr>
          <w:p w14:paraId="556A0C31" w14:textId="1CC012AC"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60629E59" w14:textId="7066E086" w:rsidR="00E470E0" w:rsidRPr="009C31A9" w:rsidRDefault="00E470E0" w:rsidP="00E470E0">
            <w:pPr>
              <w:rPr>
                <w:rFonts w:ascii="Aptos Narrow" w:hAnsi="Aptos Narrow"/>
                <w:color w:val="000000"/>
                <w:sz w:val="22"/>
                <w:szCs w:val="22"/>
              </w:rPr>
            </w:pPr>
            <w:r>
              <w:rPr>
                <w:rFonts w:ascii="Calibri" w:hAnsi="Calibri" w:cs="Calibri"/>
                <w:sz w:val="22"/>
                <w:szCs w:val="22"/>
              </w:rPr>
              <w:t>498/1</w:t>
            </w:r>
          </w:p>
        </w:tc>
        <w:tc>
          <w:tcPr>
            <w:tcW w:w="797" w:type="dxa"/>
            <w:tcBorders>
              <w:top w:val="nil"/>
              <w:left w:val="single" w:sz="4" w:space="0" w:color="auto"/>
              <w:bottom w:val="single" w:sz="4" w:space="0" w:color="auto"/>
              <w:right w:val="single" w:sz="4" w:space="0" w:color="auto"/>
            </w:tcBorders>
            <w:vAlign w:val="bottom"/>
          </w:tcPr>
          <w:p w14:paraId="4261A169" w14:textId="3581E92D"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367A1442" w14:textId="3016F92C" w:rsidR="00E470E0" w:rsidRPr="009C31A9" w:rsidRDefault="00E470E0" w:rsidP="00E470E0">
            <w:pPr>
              <w:rPr>
                <w:rFonts w:ascii="Aptos Narrow" w:hAnsi="Aptos Narrow"/>
                <w:color w:val="000000"/>
                <w:sz w:val="22"/>
                <w:szCs w:val="22"/>
              </w:rPr>
            </w:pPr>
            <w:r>
              <w:rPr>
                <w:rFonts w:ascii="Calibri" w:hAnsi="Calibri" w:cs="Calibri"/>
                <w:sz w:val="22"/>
                <w:szCs w:val="22"/>
              </w:rPr>
              <w:t>18.03071</w:t>
            </w:r>
          </w:p>
        </w:tc>
        <w:tc>
          <w:tcPr>
            <w:tcW w:w="992" w:type="dxa"/>
            <w:tcBorders>
              <w:top w:val="nil"/>
              <w:left w:val="nil"/>
              <w:bottom w:val="single" w:sz="4" w:space="0" w:color="auto"/>
              <w:right w:val="single" w:sz="8" w:space="0" w:color="auto"/>
            </w:tcBorders>
            <w:vAlign w:val="bottom"/>
          </w:tcPr>
          <w:p w14:paraId="0467FD06" w14:textId="500C9EEA" w:rsidR="00E470E0" w:rsidRPr="009C31A9" w:rsidRDefault="00E470E0" w:rsidP="00E470E0">
            <w:pPr>
              <w:rPr>
                <w:rFonts w:ascii="Aptos Narrow" w:hAnsi="Aptos Narrow"/>
                <w:color w:val="000000"/>
                <w:sz w:val="22"/>
                <w:szCs w:val="22"/>
              </w:rPr>
            </w:pPr>
            <w:r>
              <w:rPr>
                <w:rFonts w:ascii="Calibri" w:hAnsi="Calibri" w:cs="Calibri"/>
                <w:sz w:val="22"/>
                <w:szCs w:val="22"/>
              </w:rPr>
              <w:t>48.90311</w:t>
            </w:r>
          </w:p>
        </w:tc>
      </w:tr>
      <w:tr w:rsidR="00E470E0" w:rsidRPr="009C31A9" w14:paraId="134A0C0A" w14:textId="77777777" w:rsidTr="00044AFB">
        <w:trPr>
          <w:trHeight w:val="600"/>
        </w:trPr>
        <w:tc>
          <w:tcPr>
            <w:tcW w:w="475" w:type="dxa"/>
            <w:vAlign w:val="center"/>
          </w:tcPr>
          <w:p w14:paraId="2228AA9E" w14:textId="152AA370"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49</w:t>
            </w:r>
          </w:p>
        </w:tc>
        <w:tc>
          <w:tcPr>
            <w:tcW w:w="2726" w:type="dxa"/>
            <w:tcBorders>
              <w:top w:val="nil"/>
              <w:left w:val="single" w:sz="4" w:space="0" w:color="auto"/>
              <w:bottom w:val="single" w:sz="4" w:space="0" w:color="auto"/>
              <w:right w:val="single" w:sz="4" w:space="0" w:color="auto"/>
            </w:tcBorders>
            <w:vAlign w:val="bottom"/>
          </w:tcPr>
          <w:p w14:paraId="7329CDF7" w14:textId="07583716"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Istebnícka</w:t>
            </w:r>
            <w:proofErr w:type="spellEnd"/>
            <w:r>
              <w:rPr>
                <w:rFonts w:ascii="Calibri" w:hAnsi="Calibri" w:cs="Calibri"/>
                <w:sz w:val="22"/>
                <w:szCs w:val="22"/>
              </w:rPr>
              <w:t xml:space="preserve"> (smer Hrabovka)</w:t>
            </w:r>
          </w:p>
        </w:tc>
        <w:tc>
          <w:tcPr>
            <w:tcW w:w="1549" w:type="dxa"/>
            <w:tcBorders>
              <w:top w:val="nil"/>
              <w:left w:val="single" w:sz="4" w:space="0" w:color="auto"/>
              <w:bottom w:val="single" w:sz="4" w:space="0" w:color="auto"/>
              <w:right w:val="single" w:sz="4" w:space="0" w:color="auto"/>
            </w:tcBorders>
            <w:vAlign w:val="bottom"/>
          </w:tcPr>
          <w:p w14:paraId="25CF7FB5" w14:textId="638E8EAA"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Istebnícka</w:t>
            </w:r>
            <w:proofErr w:type="spellEnd"/>
          </w:p>
        </w:tc>
        <w:tc>
          <w:tcPr>
            <w:tcW w:w="1257" w:type="dxa"/>
            <w:tcBorders>
              <w:top w:val="nil"/>
              <w:left w:val="single" w:sz="4" w:space="0" w:color="auto"/>
              <w:bottom w:val="single" w:sz="4" w:space="0" w:color="auto"/>
              <w:right w:val="single" w:sz="4" w:space="0" w:color="auto"/>
            </w:tcBorders>
            <w:vAlign w:val="bottom"/>
          </w:tcPr>
          <w:p w14:paraId="246309B7" w14:textId="710761C6"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Istebník</w:t>
            </w:r>
            <w:proofErr w:type="spellEnd"/>
          </w:p>
        </w:tc>
        <w:tc>
          <w:tcPr>
            <w:tcW w:w="696" w:type="dxa"/>
            <w:tcBorders>
              <w:top w:val="nil"/>
              <w:left w:val="single" w:sz="4" w:space="0" w:color="auto"/>
              <w:bottom w:val="single" w:sz="4" w:space="0" w:color="auto"/>
              <w:right w:val="single" w:sz="4" w:space="0" w:color="auto"/>
            </w:tcBorders>
            <w:vAlign w:val="bottom"/>
          </w:tcPr>
          <w:p w14:paraId="0678657C" w14:textId="7F4D629A"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53D9FBC5" w14:textId="2FFB1A56" w:rsidR="00E470E0" w:rsidRPr="009C31A9" w:rsidRDefault="00E470E0" w:rsidP="00E470E0">
            <w:pPr>
              <w:rPr>
                <w:rFonts w:ascii="Aptos Narrow" w:hAnsi="Aptos Narrow"/>
                <w:color w:val="000000"/>
                <w:sz w:val="22"/>
                <w:szCs w:val="22"/>
              </w:rPr>
            </w:pPr>
            <w:r>
              <w:rPr>
                <w:rFonts w:ascii="Calibri" w:hAnsi="Calibri" w:cs="Calibri"/>
                <w:sz w:val="22"/>
                <w:szCs w:val="22"/>
              </w:rPr>
              <w:t>219</w:t>
            </w:r>
          </w:p>
        </w:tc>
        <w:tc>
          <w:tcPr>
            <w:tcW w:w="797" w:type="dxa"/>
            <w:tcBorders>
              <w:top w:val="nil"/>
              <w:left w:val="single" w:sz="4" w:space="0" w:color="auto"/>
              <w:bottom w:val="single" w:sz="4" w:space="0" w:color="auto"/>
              <w:right w:val="single" w:sz="4" w:space="0" w:color="auto"/>
            </w:tcBorders>
            <w:vAlign w:val="bottom"/>
          </w:tcPr>
          <w:p w14:paraId="6C9C9778" w14:textId="1B123FC5"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4E6BCDCE" w14:textId="253B625E" w:rsidR="00E470E0" w:rsidRPr="009C31A9" w:rsidRDefault="00E470E0" w:rsidP="00E470E0">
            <w:pPr>
              <w:rPr>
                <w:rFonts w:ascii="Aptos Narrow" w:hAnsi="Aptos Narrow"/>
                <w:color w:val="000000"/>
                <w:sz w:val="22"/>
                <w:szCs w:val="22"/>
              </w:rPr>
            </w:pPr>
            <w:r>
              <w:rPr>
                <w:rFonts w:ascii="Calibri" w:hAnsi="Calibri" w:cs="Calibri"/>
                <w:sz w:val="22"/>
                <w:szCs w:val="22"/>
              </w:rPr>
              <w:t>18.03124</w:t>
            </w:r>
          </w:p>
        </w:tc>
        <w:tc>
          <w:tcPr>
            <w:tcW w:w="992" w:type="dxa"/>
            <w:tcBorders>
              <w:top w:val="nil"/>
              <w:left w:val="nil"/>
              <w:bottom w:val="single" w:sz="4" w:space="0" w:color="auto"/>
              <w:right w:val="single" w:sz="8" w:space="0" w:color="auto"/>
            </w:tcBorders>
            <w:vAlign w:val="bottom"/>
          </w:tcPr>
          <w:p w14:paraId="18C33161" w14:textId="21DA5E54" w:rsidR="00E470E0" w:rsidRPr="009C31A9" w:rsidRDefault="00E470E0" w:rsidP="00E470E0">
            <w:pPr>
              <w:rPr>
                <w:rFonts w:ascii="Aptos Narrow" w:hAnsi="Aptos Narrow"/>
                <w:color w:val="000000"/>
                <w:sz w:val="22"/>
                <w:szCs w:val="22"/>
              </w:rPr>
            </w:pPr>
            <w:r>
              <w:rPr>
                <w:rFonts w:ascii="Calibri" w:hAnsi="Calibri" w:cs="Calibri"/>
                <w:sz w:val="22"/>
                <w:szCs w:val="22"/>
              </w:rPr>
              <w:t>48.90298</w:t>
            </w:r>
          </w:p>
        </w:tc>
      </w:tr>
      <w:tr w:rsidR="00E470E0" w:rsidRPr="009C31A9" w14:paraId="59C75DA3" w14:textId="77777777" w:rsidTr="00044AFB">
        <w:trPr>
          <w:trHeight w:val="300"/>
        </w:trPr>
        <w:tc>
          <w:tcPr>
            <w:tcW w:w="475" w:type="dxa"/>
            <w:vAlign w:val="center"/>
          </w:tcPr>
          <w:p w14:paraId="0F37FD65" w14:textId="1FCCB5CA"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50</w:t>
            </w:r>
          </w:p>
        </w:tc>
        <w:tc>
          <w:tcPr>
            <w:tcW w:w="2726" w:type="dxa"/>
            <w:tcBorders>
              <w:top w:val="nil"/>
              <w:left w:val="single" w:sz="4" w:space="0" w:color="auto"/>
              <w:bottom w:val="single" w:sz="4" w:space="0" w:color="auto"/>
              <w:right w:val="single" w:sz="4" w:space="0" w:color="auto"/>
            </w:tcBorders>
            <w:vAlign w:val="bottom"/>
          </w:tcPr>
          <w:p w14:paraId="1ABC9F25" w14:textId="3CF1876A"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Istebnícka</w:t>
            </w:r>
            <w:proofErr w:type="spellEnd"/>
            <w:r>
              <w:rPr>
                <w:rFonts w:ascii="Calibri" w:hAnsi="Calibri" w:cs="Calibri"/>
                <w:sz w:val="22"/>
                <w:szCs w:val="22"/>
              </w:rPr>
              <w:t>, cintorín</w:t>
            </w:r>
          </w:p>
        </w:tc>
        <w:tc>
          <w:tcPr>
            <w:tcW w:w="1549" w:type="dxa"/>
            <w:tcBorders>
              <w:top w:val="nil"/>
              <w:left w:val="single" w:sz="4" w:space="0" w:color="auto"/>
              <w:bottom w:val="single" w:sz="4" w:space="0" w:color="auto"/>
              <w:right w:val="single" w:sz="4" w:space="0" w:color="auto"/>
            </w:tcBorders>
            <w:vAlign w:val="bottom"/>
          </w:tcPr>
          <w:p w14:paraId="51321B2B" w14:textId="052DD85C"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Istebnícka</w:t>
            </w:r>
            <w:proofErr w:type="spellEnd"/>
          </w:p>
        </w:tc>
        <w:tc>
          <w:tcPr>
            <w:tcW w:w="1257" w:type="dxa"/>
            <w:tcBorders>
              <w:top w:val="nil"/>
              <w:left w:val="single" w:sz="4" w:space="0" w:color="auto"/>
              <w:bottom w:val="single" w:sz="4" w:space="0" w:color="auto"/>
              <w:right w:val="single" w:sz="4" w:space="0" w:color="auto"/>
            </w:tcBorders>
            <w:vAlign w:val="bottom"/>
          </w:tcPr>
          <w:p w14:paraId="0A491A77" w14:textId="5E859A7A"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Istebník</w:t>
            </w:r>
            <w:proofErr w:type="spellEnd"/>
          </w:p>
        </w:tc>
        <w:tc>
          <w:tcPr>
            <w:tcW w:w="696" w:type="dxa"/>
            <w:tcBorders>
              <w:top w:val="nil"/>
              <w:left w:val="single" w:sz="4" w:space="0" w:color="auto"/>
              <w:bottom w:val="single" w:sz="4" w:space="0" w:color="auto"/>
              <w:right w:val="single" w:sz="4" w:space="0" w:color="auto"/>
            </w:tcBorders>
            <w:vAlign w:val="bottom"/>
          </w:tcPr>
          <w:p w14:paraId="3188F28A" w14:textId="02B2570B"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6DCD7185" w14:textId="3589DB93" w:rsidR="00E470E0" w:rsidRPr="009C31A9" w:rsidRDefault="00E470E0" w:rsidP="00E470E0">
            <w:pPr>
              <w:rPr>
                <w:rFonts w:ascii="Aptos Narrow" w:hAnsi="Aptos Narrow"/>
                <w:color w:val="000000"/>
                <w:sz w:val="22"/>
                <w:szCs w:val="22"/>
              </w:rPr>
            </w:pPr>
            <w:r>
              <w:rPr>
                <w:rFonts w:ascii="Calibri" w:hAnsi="Calibri" w:cs="Calibri"/>
                <w:sz w:val="22"/>
                <w:szCs w:val="22"/>
              </w:rPr>
              <w:t>364</w:t>
            </w:r>
          </w:p>
        </w:tc>
        <w:tc>
          <w:tcPr>
            <w:tcW w:w="797" w:type="dxa"/>
            <w:tcBorders>
              <w:top w:val="nil"/>
              <w:left w:val="single" w:sz="4" w:space="0" w:color="auto"/>
              <w:bottom w:val="single" w:sz="4" w:space="0" w:color="auto"/>
              <w:right w:val="single" w:sz="4" w:space="0" w:color="auto"/>
            </w:tcBorders>
            <w:vAlign w:val="bottom"/>
          </w:tcPr>
          <w:p w14:paraId="7D88EFE7" w14:textId="7A834EB7"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0968630A" w14:textId="261186E8" w:rsidR="00E470E0" w:rsidRPr="009C31A9" w:rsidRDefault="00E470E0" w:rsidP="00E470E0">
            <w:pPr>
              <w:rPr>
                <w:rFonts w:ascii="Aptos Narrow" w:hAnsi="Aptos Narrow"/>
                <w:color w:val="000000"/>
                <w:sz w:val="22"/>
                <w:szCs w:val="22"/>
              </w:rPr>
            </w:pPr>
            <w:r>
              <w:rPr>
                <w:rFonts w:ascii="Calibri" w:hAnsi="Calibri" w:cs="Calibri"/>
                <w:sz w:val="22"/>
                <w:szCs w:val="22"/>
              </w:rPr>
              <w:t>18.03429</w:t>
            </w:r>
          </w:p>
        </w:tc>
        <w:tc>
          <w:tcPr>
            <w:tcW w:w="992" w:type="dxa"/>
            <w:tcBorders>
              <w:top w:val="nil"/>
              <w:left w:val="nil"/>
              <w:bottom w:val="single" w:sz="4" w:space="0" w:color="auto"/>
              <w:right w:val="single" w:sz="8" w:space="0" w:color="auto"/>
            </w:tcBorders>
            <w:vAlign w:val="bottom"/>
          </w:tcPr>
          <w:p w14:paraId="04AC1C53" w14:textId="590C63BF" w:rsidR="00E470E0" w:rsidRPr="009C31A9" w:rsidRDefault="00E470E0" w:rsidP="00E470E0">
            <w:pPr>
              <w:rPr>
                <w:rFonts w:ascii="Aptos Narrow" w:hAnsi="Aptos Narrow"/>
                <w:color w:val="000000"/>
                <w:sz w:val="22"/>
                <w:szCs w:val="22"/>
              </w:rPr>
            </w:pPr>
            <w:r>
              <w:rPr>
                <w:rFonts w:ascii="Calibri" w:hAnsi="Calibri" w:cs="Calibri"/>
                <w:sz w:val="22"/>
                <w:szCs w:val="22"/>
              </w:rPr>
              <w:t>48.90849</w:t>
            </w:r>
          </w:p>
        </w:tc>
      </w:tr>
      <w:tr w:rsidR="00E470E0" w:rsidRPr="009C31A9" w14:paraId="0AF40B11" w14:textId="77777777" w:rsidTr="00044AFB">
        <w:trPr>
          <w:trHeight w:val="300"/>
        </w:trPr>
        <w:tc>
          <w:tcPr>
            <w:tcW w:w="475" w:type="dxa"/>
            <w:vAlign w:val="center"/>
          </w:tcPr>
          <w:p w14:paraId="21245CB2" w14:textId="0B66BF68"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51</w:t>
            </w:r>
          </w:p>
        </w:tc>
        <w:tc>
          <w:tcPr>
            <w:tcW w:w="2726" w:type="dxa"/>
            <w:tcBorders>
              <w:top w:val="nil"/>
              <w:left w:val="single" w:sz="4" w:space="0" w:color="auto"/>
              <w:bottom w:val="single" w:sz="4" w:space="0" w:color="auto"/>
              <w:right w:val="single" w:sz="4" w:space="0" w:color="auto"/>
            </w:tcBorders>
            <w:vAlign w:val="bottom"/>
          </w:tcPr>
          <w:p w14:paraId="50602CFA" w14:textId="1A59232C" w:rsidR="00E470E0" w:rsidRPr="009C31A9" w:rsidRDefault="00E470E0" w:rsidP="00E470E0">
            <w:pPr>
              <w:rPr>
                <w:rFonts w:ascii="Aptos Narrow" w:hAnsi="Aptos Narrow"/>
                <w:color w:val="000000"/>
                <w:sz w:val="22"/>
                <w:szCs w:val="22"/>
              </w:rPr>
            </w:pPr>
            <w:r>
              <w:rPr>
                <w:rFonts w:ascii="Calibri" w:hAnsi="Calibri" w:cs="Calibri"/>
                <w:sz w:val="22"/>
                <w:szCs w:val="22"/>
              </w:rPr>
              <w:t xml:space="preserve">Ivana </w:t>
            </w:r>
            <w:proofErr w:type="spellStart"/>
            <w:r>
              <w:rPr>
                <w:rFonts w:ascii="Calibri" w:hAnsi="Calibri" w:cs="Calibri"/>
                <w:sz w:val="22"/>
                <w:szCs w:val="22"/>
              </w:rPr>
              <w:t>Krasku</w:t>
            </w:r>
            <w:proofErr w:type="spellEnd"/>
            <w:r>
              <w:rPr>
                <w:rFonts w:ascii="Calibri" w:hAnsi="Calibri" w:cs="Calibri"/>
                <w:sz w:val="22"/>
                <w:szCs w:val="22"/>
              </w:rPr>
              <w:t xml:space="preserve"> (smer Centrum)</w:t>
            </w:r>
          </w:p>
        </w:tc>
        <w:tc>
          <w:tcPr>
            <w:tcW w:w="1549" w:type="dxa"/>
            <w:tcBorders>
              <w:top w:val="nil"/>
              <w:left w:val="single" w:sz="4" w:space="0" w:color="auto"/>
              <w:bottom w:val="single" w:sz="4" w:space="0" w:color="auto"/>
              <w:right w:val="single" w:sz="4" w:space="0" w:color="auto"/>
            </w:tcBorders>
            <w:vAlign w:val="bottom"/>
          </w:tcPr>
          <w:p w14:paraId="14AA48D7" w14:textId="744DE5FB" w:rsidR="00E470E0" w:rsidRPr="009C31A9" w:rsidRDefault="00E470E0" w:rsidP="00E470E0">
            <w:pPr>
              <w:rPr>
                <w:rFonts w:ascii="Aptos Narrow" w:hAnsi="Aptos Narrow"/>
                <w:color w:val="000000"/>
                <w:sz w:val="22"/>
                <w:szCs w:val="22"/>
              </w:rPr>
            </w:pPr>
            <w:r>
              <w:rPr>
                <w:rFonts w:ascii="Calibri" w:hAnsi="Calibri" w:cs="Calibri"/>
                <w:sz w:val="22"/>
                <w:szCs w:val="22"/>
              </w:rPr>
              <w:t>Opatovská</w:t>
            </w:r>
          </w:p>
        </w:tc>
        <w:tc>
          <w:tcPr>
            <w:tcW w:w="1257" w:type="dxa"/>
            <w:tcBorders>
              <w:top w:val="nil"/>
              <w:left w:val="single" w:sz="4" w:space="0" w:color="auto"/>
              <w:bottom w:val="single" w:sz="4" w:space="0" w:color="auto"/>
              <w:right w:val="single" w:sz="4" w:space="0" w:color="auto"/>
            </w:tcBorders>
            <w:vAlign w:val="bottom"/>
          </w:tcPr>
          <w:p w14:paraId="63B927A9" w14:textId="579B314F"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Kubrá</w:t>
            </w:r>
            <w:proofErr w:type="spellEnd"/>
          </w:p>
        </w:tc>
        <w:tc>
          <w:tcPr>
            <w:tcW w:w="696" w:type="dxa"/>
            <w:tcBorders>
              <w:top w:val="nil"/>
              <w:left w:val="single" w:sz="4" w:space="0" w:color="auto"/>
              <w:bottom w:val="single" w:sz="4" w:space="0" w:color="auto"/>
              <w:right w:val="single" w:sz="4" w:space="0" w:color="auto"/>
            </w:tcBorders>
            <w:vAlign w:val="bottom"/>
          </w:tcPr>
          <w:p w14:paraId="51336A24" w14:textId="3FDB4E01"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3C7BC88F" w14:textId="589831C1" w:rsidR="00E470E0" w:rsidRPr="009C31A9" w:rsidRDefault="00E470E0" w:rsidP="00E470E0">
            <w:pPr>
              <w:rPr>
                <w:rFonts w:ascii="Aptos Narrow" w:hAnsi="Aptos Narrow"/>
                <w:color w:val="000000"/>
                <w:sz w:val="22"/>
                <w:szCs w:val="22"/>
              </w:rPr>
            </w:pPr>
            <w:r>
              <w:rPr>
                <w:rFonts w:ascii="Calibri" w:hAnsi="Calibri" w:cs="Calibri"/>
                <w:sz w:val="22"/>
                <w:szCs w:val="22"/>
              </w:rPr>
              <w:t>654/1</w:t>
            </w:r>
          </w:p>
        </w:tc>
        <w:tc>
          <w:tcPr>
            <w:tcW w:w="797" w:type="dxa"/>
            <w:tcBorders>
              <w:top w:val="nil"/>
              <w:left w:val="single" w:sz="4" w:space="0" w:color="auto"/>
              <w:bottom w:val="single" w:sz="4" w:space="0" w:color="auto"/>
              <w:right w:val="single" w:sz="4" w:space="0" w:color="auto"/>
            </w:tcBorders>
            <w:vAlign w:val="bottom"/>
          </w:tcPr>
          <w:p w14:paraId="73C9FBD9" w14:textId="4A2B20BD"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26CFB53C" w14:textId="0DA835D9" w:rsidR="00E470E0" w:rsidRPr="009C31A9" w:rsidRDefault="00E470E0" w:rsidP="00E470E0">
            <w:pPr>
              <w:rPr>
                <w:rFonts w:ascii="Aptos Narrow" w:hAnsi="Aptos Narrow"/>
                <w:color w:val="000000"/>
                <w:sz w:val="22"/>
                <w:szCs w:val="22"/>
              </w:rPr>
            </w:pPr>
            <w:r>
              <w:rPr>
                <w:rFonts w:ascii="Calibri" w:hAnsi="Calibri" w:cs="Calibri"/>
                <w:sz w:val="22"/>
                <w:szCs w:val="22"/>
              </w:rPr>
              <w:t>18.07368</w:t>
            </w:r>
          </w:p>
        </w:tc>
        <w:tc>
          <w:tcPr>
            <w:tcW w:w="992" w:type="dxa"/>
            <w:tcBorders>
              <w:top w:val="nil"/>
              <w:left w:val="nil"/>
              <w:bottom w:val="single" w:sz="4" w:space="0" w:color="auto"/>
              <w:right w:val="single" w:sz="8" w:space="0" w:color="auto"/>
            </w:tcBorders>
            <w:vAlign w:val="bottom"/>
          </w:tcPr>
          <w:p w14:paraId="09688CF3" w14:textId="274A37DE" w:rsidR="00E470E0" w:rsidRPr="009C31A9" w:rsidRDefault="00E470E0" w:rsidP="00E470E0">
            <w:pPr>
              <w:rPr>
                <w:rFonts w:ascii="Aptos Narrow" w:hAnsi="Aptos Narrow"/>
                <w:color w:val="000000"/>
                <w:sz w:val="22"/>
                <w:szCs w:val="22"/>
              </w:rPr>
            </w:pPr>
            <w:r>
              <w:rPr>
                <w:rFonts w:ascii="Calibri" w:hAnsi="Calibri" w:cs="Calibri"/>
                <w:sz w:val="22"/>
                <w:szCs w:val="22"/>
              </w:rPr>
              <w:t>48.89867</w:t>
            </w:r>
          </w:p>
        </w:tc>
      </w:tr>
      <w:tr w:rsidR="00E470E0" w:rsidRPr="009C31A9" w14:paraId="43EA61BC" w14:textId="77777777" w:rsidTr="00044AFB">
        <w:trPr>
          <w:trHeight w:val="300"/>
        </w:trPr>
        <w:tc>
          <w:tcPr>
            <w:tcW w:w="475" w:type="dxa"/>
            <w:vAlign w:val="center"/>
          </w:tcPr>
          <w:p w14:paraId="56BE5D35" w14:textId="7FC9B505"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52</w:t>
            </w:r>
          </w:p>
        </w:tc>
        <w:tc>
          <w:tcPr>
            <w:tcW w:w="2726" w:type="dxa"/>
            <w:tcBorders>
              <w:top w:val="nil"/>
              <w:left w:val="single" w:sz="4" w:space="0" w:color="auto"/>
              <w:bottom w:val="single" w:sz="4" w:space="0" w:color="auto"/>
              <w:right w:val="single" w:sz="4" w:space="0" w:color="auto"/>
            </w:tcBorders>
            <w:vAlign w:val="bottom"/>
          </w:tcPr>
          <w:p w14:paraId="4F5934E9" w14:textId="6C7A7EFD" w:rsidR="00E470E0" w:rsidRPr="009C31A9" w:rsidRDefault="00E470E0" w:rsidP="00E470E0">
            <w:pPr>
              <w:rPr>
                <w:rFonts w:ascii="Aptos Narrow" w:hAnsi="Aptos Narrow"/>
                <w:color w:val="000000"/>
                <w:sz w:val="22"/>
                <w:szCs w:val="22"/>
              </w:rPr>
            </w:pPr>
            <w:r>
              <w:rPr>
                <w:rFonts w:ascii="Calibri" w:hAnsi="Calibri" w:cs="Calibri"/>
                <w:sz w:val="22"/>
                <w:szCs w:val="22"/>
              </w:rPr>
              <w:t>Jilemnického</w:t>
            </w:r>
          </w:p>
        </w:tc>
        <w:tc>
          <w:tcPr>
            <w:tcW w:w="1549" w:type="dxa"/>
            <w:tcBorders>
              <w:top w:val="nil"/>
              <w:left w:val="single" w:sz="4" w:space="0" w:color="auto"/>
              <w:bottom w:val="single" w:sz="4" w:space="0" w:color="auto"/>
              <w:right w:val="single" w:sz="4" w:space="0" w:color="auto"/>
            </w:tcBorders>
            <w:vAlign w:val="bottom"/>
          </w:tcPr>
          <w:p w14:paraId="2C4FAF27" w14:textId="2DDE3F86" w:rsidR="00E470E0" w:rsidRPr="009C31A9" w:rsidRDefault="00E470E0" w:rsidP="00E470E0">
            <w:pPr>
              <w:rPr>
                <w:rFonts w:ascii="Aptos Narrow" w:hAnsi="Aptos Narrow"/>
                <w:color w:val="000000"/>
                <w:sz w:val="22"/>
                <w:szCs w:val="22"/>
              </w:rPr>
            </w:pPr>
            <w:r>
              <w:rPr>
                <w:rFonts w:ascii="Calibri" w:hAnsi="Calibri" w:cs="Calibri"/>
                <w:sz w:val="22"/>
                <w:szCs w:val="22"/>
              </w:rPr>
              <w:t>Jilemnického</w:t>
            </w:r>
          </w:p>
        </w:tc>
        <w:tc>
          <w:tcPr>
            <w:tcW w:w="1257" w:type="dxa"/>
            <w:tcBorders>
              <w:top w:val="nil"/>
              <w:left w:val="single" w:sz="4" w:space="0" w:color="auto"/>
              <w:bottom w:val="single" w:sz="4" w:space="0" w:color="auto"/>
              <w:right w:val="single" w:sz="4" w:space="0" w:color="auto"/>
            </w:tcBorders>
            <w:vAlign w:val="bottom"/>
          </w:tcPr>
          <w:p w14:paraId="07FF4336" w14:textId="0C649916"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66C23280" w14:textId="1B90CF2F"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43184812" w14:textId="2AC56418" w:rsidR="00E470E0" w:rsidRPr="009C31A9" w:rsidRDefault="00E470E0" w:rsidP="00E470E0">
            <w:pPr>
              <w:rPr>
                <w:rFonts w:ascii="Aptos Narrow" w:hAnsi="Aptos Narrow"/>
                <w:color w:val="000000"/>
                <w:sz w:val="22"/>
                <w:szCs w:val="22"/>
              </w:rPr>
            </w:pPr>
            <w:r>
              <w:rPr>
                <w:rFonts w:ascii="Calibri" w:hAnsi="Calibri" w:cs="Calibri"/>
                <w:sz w:val="22"/>
                <w:szCs w:val="22"/>
              </w:rPr>
              <w:t>3252/1</w:t>
            </w:r>
          </w:p>
        </w:tc>
        <w:tc>
          <w:tcPr>
            <w:tcW w:w="797" w:type="dxa"/>
            <w:tcBorders>
              <w:top w:val="nil"/>
              <w:left w:val="single" w:sz="4" w:space="0" w:color="auto"/>
              <w:bottom w:val="single" w:sz="4" w:space="0" w:color="auto"/>
              <w:right w:val="single" w:sz="4" w:space="0" w:color="auto"/>
            </w:tcBorders>
            <w:vAlign w:val="bottom"/>
          </w:tcPr>
          <w:p w14:paraId="15919FC7" w14:textId="07C5BFED"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0EAB427A" w14:textId="7F432CF1" w:rsidR="00E470E0" w:rsidRPr="009C31A9" w:rsidRDefault="00E470E0" w:rsidP="00E470E0">
            <w:pPr>
              <w:rPr>
                <w:rFonts w:ascii="Aptos Narrow" w:hAnsi="Aptos Narrow"/>
                <w:color w:val="000000"/>
                <w:sz w:val="22"/>
                <w:szCs w:val="22"/>
              </w:rPr>
            </w:pPr>
            <w:r>
              <w:rPr>
                <w:rFonts w:ascii="Calibri" w:hAnsi="Calibri" w:cs="Calibri"/>
                <w:sz w:val="22"/>
                <w:szCs w:val="22"/>
              </w:rPr>
              <w:t>18.03109</w:t>
            </w:r>
          </w:p>
        </w:tc>
        <w:tc>
          <w:tcPr>
            <w:tcW w:w="992" w:type="dxa"/>
            <w:tcBorders>
              <w:top w:val="nil"/>
              <w:left w:val="nil"/>
              <w:bottom w:val="single" w:sz="4" w:space="0" w:color="auto"/>
              <w:right w:val="single" w:sz="8" w:space="0" w:color="auto"/>
            </w:tcBorders>
            <w:vAlign w:val="bottom"/>
          </w:tcPr>
          <w:p w14:paraId="5B220A1A" w14:textId="1D9A1216" w:rsidR="00E470E0" w:rsidRPr="009C31A9" w:rsidRDefault="00E470E0" w:rsidP="00E470E0">
            <w:pPr>
              <w:rPr>
                <w:rFonts w:ascii="Aptos Narrow" w:hAnsi="Aptos Narrow"/>
                <w:color w:val="000000"/>
                <w:sz w:val="22"/>
                <w:szCs w:val="22"/>
              </w:rPr>
            </w:pPr>
            <w:r>
              <w:rPr>
                <w:rFonts w:ascii="Calibri" w:hAnsi="Calibri" w:cs="Calibri"/>
                <w:sz w:val="22"/>
                <w:szCs w:val="22"/>
              </w:rPr>
              <w:t>48.88673</w:t>
            </w:r>
          </w:p>
        </w:tc>
      </w:tr>
      <w:tr w:rsidR="00E470E0" w:rsidRPr="009C31A9" w14:paraId="44FDCF8B" w14:textId="77777777" w:rsidTr="00044AFB">
        <w:trPr>
          <w:trHeight w:val="300"/>
        </w:trPr>
        <w:tc>
          <w:tcPr>
            <w:tcW w:w="475" w:type="dxa"/>
            <w:vAlign w:val="center"/>
          </w:tcPr>
          <w:p w14:paraId="13D70C40" w14:textId="78328284"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53</w:t>
            </w:r>
          </w:p>
        </w:tc>
        <w:tc>
          <w:tcPr>
            <w:tcW w:w="2726" w:type="dxa"/>
            <w:tcBorders>
              <w:top w:val="nil"/>
              <w:left w:val="single" w:sz="4" w:space="0" w:color="auto"/>
              <w:bottom w:val="single" w:sz="4" w:space="0" w:color="auto"/>
              <w:right w:val="single" w:sz="4" w:space="0" w:color="auto"/>
            </w:tcBorders>
            <w:vAlign w:val="bottom"/>
          </w:tcPr>
          <w:p w14:paraId="11B43E6B" w14:textId="291D333F" w:rsidR="00E470E0" w:rsidRPr="009C31A9" w:rsidRDefault="00E470E0" w:rsidP="00E470E0">
            <w:pPr>
              <w:rPr>
                <w:rFonts w:ascii="Aptos Narrow" w:hAnsi="Aptos Narrow"/>
                <w:color w:val="000000"/>
                <w:sz w:val="22"/>
                <w:szCs w:val="22"/>
              </w:rPr>
            </w:pPr>
            <w:r>
              <w:rPr>
                <w:rFonts w:ascii="Calibri" w:hAnsi="Calibri" w:cs="Calibri"/>
                <w:sz w:val="22"/>
                <w:szCs w:val="22"/>
              </w:rPr>
              <w:t>Jilemnického</w:t>
            </w:r>
          </w:p>
        </w:tc>
        <w:tc>
          <w:tcPr>
            <w:tcW w:w="1549" w:type="dxa"/>
            <w:tcBorders>
              <w:top w:val="nil"/>
              <w:left w:val="single" w:sz="4" w:space="0" w:color="auto"/>
              <w:bottom w:val="single" w:sz="4" w:space="0" w:color="auto"/>
              <w:right w:val="single" w:sz="4" w:space="0" w:color="auto"/>
            </w:tcBorders>
            <w:vAlign w:val="bottom"/>
          </w:tcPr>
          <w:p w14:paraId="4ACB4F89" w14:textId="70908274" w:rsidR="00E470E0" w:rsidRPr="009C31A9" w:rsidRDefault="00E470E0" w:rsidP="00E470E0">
            <w:pPr>
              <w:rPr>
                <w:rFonts w:ascii="Aptos Narrow" w:hAnsi="Aptos Narrow"/>
                <w:color w:val="000000"/>
                <w:sz w:val="22"/>
                <w:szCs w:val="22"/>
              </w:rPr>
            </w:pPr>
            <w:r>
              <w:rPr>
                <w:rFonts w:ascii="Calibri" w:hAnsi="Calibri" w:cs="Calibri"/>
                <w:sz w:val="22"/>
                <w:szCs w:val="22"/>
              </w:rPr>
              <w:t>Jilemnického</w:t>
            </w:r>
          </w:p>
        </w:tc>
        <w:tc>
          <w:tcPr>
            <w:tcW w:w="1257" w:type="dxa"/>
            <w:tcBorders>
              <w:top w:val="nil"/>
              <w:left w:val="single" w:sz="4" w:space="0" w:color="auto"/>
              <w:bottom w:val="single" w:sz="4" w:space="0" w:color="auto"/>
              <w:right w:val="single" w:sz="4" w:space="0" w:color="auto"/>
            </w:tcBorders>
            <w:vAlign w:val="bottom"/>
          </w:tcPr>
          <w:p w14:paraId="74B70B3D" w14:textId="78BEF9FC"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2D372683" w14:textId="611B1C75"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37CD331A" w14:textId="4A6D296D" w:rsidR="00E470E0" w:rsidRPr="009C31A9" w:rsidRDefault="00E470E0" w:rsidP="00E470E0">
            <w:pPr>
              <w:rPr>
                <w:rFonts w:ascii="Aptos Narrow" w:hAnsi="Aptos Narrow"/>
                <w:color w:val="000000"/>
                <w:sz w:val="22"/>
                <w:szCs w:val="22"/>
              </w:rPr>
            </w:pPr>
            <w:r>
              <w:rPr>
                <w:rFonts w:ascii="Calibri" w:hAnsi="Calibri" w:cs="Calibri"/>
                <w:sz w:val="22"/>
                <w:szCs w:val="22"/>
              </w:rPr>
              <w:t>3252/1</w:t>
            </w:r>
          </w:p>
        </w:tc>
        <w:tc>
          <w:tcPr>
            <w:tcW w:w="797" w:type="dxa"/>
            <w:tcBorders>
              <w:top w:val="nil"/>
              <w:left w:val="single" w:sz="4" w:space="0" w:color="auto"/>
              <w:bottom w:val="single" w:sz="4" w:space="0" w:color="auto"/>
              <w:right w:val="single" w:sz="4" w:space="0" w:color="auto"/>
            </w:tcBorders>
            <w:vAlign w:val="bottom"/>
          </w:tcPr>
          <w:p w14:paraId="562E392C" w14:textId="3DB20417"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465426D3" w14:textId="3E0FCF7A" w:rsidR="00E470E0" w:rsidRPr="009C31A9" w:rsidRDefault="00E470E0" w:rsidP="00E470E0">
            <w:pPr>
              <w:rPr>
                <w:rFonts w:ascii="Aptos Narrow" w:hAnsi="Aptos Narrow"/>
                <w:color w:val="000000"/>
                <w:sz w:val="22"/>
                <w:szCs w:val="22"/>
              </w:rPr>
            </w:pPr>
            <w:r>
              <w:rPr>
                <w:rFonts w:ascii="Calibri" w:hAnsi="Calibri" w:cs="Calibri"/>
                <w:sz w:val="22"/>
                <w:szCs w:val="22"/>
              </w:rPr>
              <w:t>18.03121</w:t>
            </w:r>
          </w:p>
        </w:tc>
        <w:tc>
          <w:tcPr>
            <w:tcW w:w="992" w:type="dxa"/>
            <w:tcBorders>
              <w:top w:val="nil"/>
              <w:left w:val="nil"/>
              <w:bottom w:val="single" w:sz="4" w:space="0" w:color="auto"/>
              <w:right w:val="single" w:sz="8" w:space="0" w:color="auto"/>
            </w:tcBorders>
            <w:vAlign w:val="bottom"/>
          </w:tcPr>
          <w:p w14:paraId="25623E53" w14:textId="6C31F17C" w:rsidR="00E470E0" w:rsidRPr="009C31A9" w:rsidRDefault="00E470E0" w:rsidP="00E470E0">
            <w:pPr>
              <w:rPr>
                <w:rFonts w:ascii="Aptos Narrow" w:hAnsi="Aptos Narrow"/>
                <w:color w:val="000000"/>
                <w:sz w:val="22"/>
                <w:szCs w:val="22"/>
              </w:rPr>
            </w:pPr>
            <w:r>
              <w:rPr>
                <w:rFonts w:ascii="Calibri" w:hAnsi="Calibri" w:cs="Calibri"/>
                <w:sz w:val="22"/>
                <w:szCs w:val="22"/>
              </w:rPr>
              <w:t>48.8868</w:t>
            </w:r>
          </w:p>
        </w:tc>
      </w:tr>
      <w:tr w:rsidR="00E470E0" w:rsidRPr="009C31A9" w14:paraId="479B6EA9" w14:textId="77777777" w:rsidTr="00044AFB">
        <w:trPr>
          <w:trHeight w:val="600"/>
        </w:trPr>
        <w:tc>
          <w:tcPr>
            <w:tcW w:w="475" w:type="dxa"/>
            <w:vAlign w:val="center"/>
          </w:tcPr>
          <w:p w14:paraId="108F959A" w14:textId="44C5EBFA"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54</w:t>
            </w:r>
          </w:p>
        </w:tc>
        <w:tc>
          <w:tcPr>
            <w:tcW w:w="2726" w:type="dxa"/>
            <w:tcBorders>
              <w:top w:val="nil"/>
              <w:left w:val="single" w:sz="4" w:space="0" w:color="auto"/>
              <w:bottom w:val="single" w:sz="4" w:space="0" w:color="auto"/>
              <w:right w:val="single" w:sz="4" w:space="0" w:color="auto"/>
            </w:tcBorders>
            <w:vAlign w:val="bottom"/>
          </w:tcPr>
          <w:p w14:paraId="580FD5B8" w14:textId="219E631A" w:rsidR="00E470E0" w:rsidRPr="009C31A9" w:rsidRDefault="00E470E0" w:rsidP="00E470E0">
            <w:pPr>
              <w:rPr>
                <w:rFonts w:ascii="Aptos Narrow" w:hAnsi="Aptos Narrow"/>
                <w:color w:val="000000"/>
                <w:sz w:val="22"/>
                <w:szCs w:val="22"/>
              </w:rPr>
            </w:pPr>
            <w:r>
              <w:rPr>
                <w:rFonts w:ascii="Calibri" w:hAnsi="Calibri" w:cs="Calibri"/>
                <w:sz w:val="22"/>
                <w:szCs w:val="22"/>
              </w:rPr>
              <w:t xml:space="preserve">Juh </w:t>
            </w:r>
            <w:proofErr w:type="spellStart"/>
            <w:r>
              <w:rPr>
                <w:rFonts w:ascii="Calibri" w:hAnsi="Calibri" w:cs="Calibri"/>
                <w:sz w:val="22"/>
                <w:szCs w:val="22"/>
              </w:rPr>
              <w:t>Saratovska</w:t>
            </w:r>
            <w:proofErr w:type="spellEnd"/>
            <w:r>
              <w:rPr>
                <w:rFonts w:ascii="Calibri" w:hAnsi="Calibri" w:cs="Calibri"/>
                <w:sz w:val="22"/>
                <w:szCs w:val="22"/>
              </w:rPr>
              <w:t xml:space="preserve"> (smer Centrum)</w:t>
            </w:r>
          </w:p>
        </w:tc>
        <w:tc>
          <w:tcPr>
            <w:tcW w:w="1549" w:type="dxa"/>
            <w:tcBorders>
              <w:top w:val="nil"/>
              <w:left w:val="single" w:sz="4" w:space="0" w:color="auto"/>
              <w:bottom w:val="single" w:sz="4" w:space="0" w:color="auto"/>
              <w:right w:val="single" w:sz="4" w:space="0" w:color="auto"/>
            </w:tcBorders>
            <w:vAlign w:val="bottom"/>
          </w:tcPr>
          <w:p w14:paraId="7286E5F5" w14:textId="0617399E" w:rsidR="00E470E0" w:rsidRPr="009C31A9" w:rsidRDefault="00E470E0" w:rsidP="00E470E0">
            <w:pPr>
              <w:rPr>
                <w:rFonts w:ascii="Aptos Narrow" w:hAnsi="Aptos Narrow"/>
                <w:color w:val="000000"/>
                <w:sz w:val="22"/>
                <w:szCs w:val="22"/>
              </w:rPr>
            </w:pPr>
            <w:r>
              <w:rPr>
                <w:rFonts w:ascii="Calibri" w:hAnsi="Calibri" w:cs="Calibri"/>
                <w:sz w:val="22"/>
                <w:szCs w:val="22"/>
              </w:rPr>
              <w:t>Saratovská</w:t>
            </w:r>
          </w:p>
        </w:tc>
        <w:tc>
          <w:tcPr>
            <w:tcW w:w="1257" w:type="dxa"/>
            <w:tcBorders>
              <w:top w:val="nil"/>
              <w:left w:val="single" w:sz="4" w:space="0" w:color="auto"/>
              <w:bottom w:val="single" w:sz="4" w:space="0" w:color="auto"/>
              <w:right w:val="single" w:sz="4" w:space="0" w:color="auto"/>
            </w:tcBorders>
            <w:vAlign w:val="bottom"/>
          </w:tcPr>
          <w:p w14:paraId="3C30DA58" w14:textId="16534685"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39354300" w14:textId="20D4F2EA"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4B583975" w14:textId="682A58AB" w:rsidR="00E470E0" w:rsidRPr="009C31A9" w:rsidRDefault="00E470E0" w:rsidP="00E470E0">
            <w:pPr>
              <w:rPr>
                <w:rFonts w:ascii="Aptos Narrow" w:hAnsi="Aptos Narrow"/>
                <w:color w:val="000000"/>
                <w:sz w:val="22"/>
                <w:szCs w:val="22"/>
              </w:rPr>
            </w:pPr>
            <w:r>
              <w:rPr>
                <w:rFonts w:ascii="Calibri" w:hAnsi="Calibri" w:cs="Calibri"/>
                <w:sz w:val="22"/>
                <w:szCs w:val="22"/>
              </w:rPr>
              <w:t>2175/106</w:t>
            </w:r>
          </w:p>
        </w:tc>
        <w:tc>
          <w:tcPr>
            <w:tcW w:w="797" w:type="dxa"/>
            <w:tcBorders>
              <w:top w:val="nil"/>
              <w:left w:val="single" w:sz="4" w:space="0" w:color="auto"/>
              <w:bottom w:val="single" w:sz="4" w:space="0" w:color="auto"/>
              <w:right w:val="single" w:sz="4" w:space="0" w:color="auto"/>
            </w:tcBorders>
            <w:vAlign w:val="bottom"/>
          </w:tcPr>
          <w:p w14:paraId="12A10AE8" w14:textId="3615036C"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472C321C" w14:textId="467A86E0" w:rsidR="00E470E0" w:rsidRPr="009C31A9" w:rsidRDefault="00E470E0" w:rsidP="00E470E0">
            <w:pPr>
              <w:rPr>
                <w:rFonts w:ascii="Aptos Narrow" w:hAnsi="Aptos Narrow"/>
                <w:color w:val="000000"/>
                <w:sz w:val="22"/>
                <w:szCs w:val="22"/>
              </w:rPr>
            </w:pPr>
            <w:r>
              <w:rPr>
                <w:rFonts w:ascii="Calibri" w:hAnsi="Calibri" w:cs="Calibri"/>
                <w:sz w:val="22"/>
                <w:szCs w:val="22"/>
              </w:rPr>
              <w:t>18.04537</w:t>
            </w:r>
          </w:p>
        </w:tc>
        <w:tc>
          <w:tcPr>
            <w:tcW w:w="992" w:type="dxa"/>
            <w:tcBorders>
              <w:top w:val="nil"/>
              <w:left w:val="nil"/>
              <w:bottom w:val="single" w:sz="4" w:space="0" w:color="auto"/>
              <w:right w:val="single" w:sz="8" w:space="0" w:color="auto"/>
            </w:tcBorders>
            <w:vAlign w:val="bottom"/>
          </w:tcPr>
          <w:p w14:paraId="058B2F1F" w14:textId="2636EAA9" w:rsidR="00E470E0" w:rsidRPr="009C31A9" w:rsidRDefault="00E470E0" w:rsidP="00E470E0">
            <w:pPr>
              <w:rPr>
                <w:rFonts w:ascii="Aptos Narrow" w:hAnsi="Aptos Narrow"/>
                <w:color w:val="000000"/>
                <w:sz w:val="22"/>
                <w:szCs w:val="22"/>
              </w:rPr>
            </w:pPr>
            <w:r>
              <w:rPr>
                <w:rFonts w:ascii="Calibri" w:hAnsi="Calibri" w:cs="Calibri"/>
                <w:sz w:val="22"/>
                <w:szCs w:val="22"/>
              </w:rPr>
              <w:t>48.87906</w:t>
            </w:r>
          </w:p>
        </w:tc>
      </w:tr>
      <w:tr w:rsidR="00E470E0" w:rsidRPr="009C31A9" w14:paraId="67554E80" w14:textId="77777777" w:rsidTr="00044AFB">
        <w:trPr>
          <w:trHeight w:val="600"/>
        </w:trPr>
        <w:tc>
          <w:tcPr>
            <w:tcW w:w="475" w:type="dxa"/>
            <w:vAlign w:val="center"/>
          </w:tcPr>
          <w:p w14:paraId="75ADAE85" w14:textId="77FAB08E"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55</w:t>
            </w:r>
          </w:p>
        </w:tc>
        <w:tc>
          <w:tcPr>
            <w:tcW w:w="2726" w:type="dxa"/>
            <w:tcBorders>
              <w:top w:val="nil"/>
              <w:left w:val="single" w:sz="4" w:space="0" w:color="auto"/>
              <w:bottom w:val="single" w:sz="4" w:space="0" w:color="auto"/>
              <w:right w:val="single" w:sz="4" w:space="0" w:color="auto"/>
            </w:tcBorders>
            <w:vAlign w:val="bottom"/>
          </w:tcPr>
          <w:p w14:paraId="30F11E4A" w14:textId="1BB25A72" w:rsidR="00E470E0" w:rsidRPr="009C31A9" w:rsidRDefault="00E470E0" w:rsidP="00E470E0">
            <w:pPr>
              <w:rPr>
                <w:rFonts w:ascii="Aptos Narrow" w:hAnsi="Aptos Narrow"/>
                <w:color w:val="000000"/>
                <w:sz w:val="22"/>
                <w:szCs w:val="22"/>
              </w:rPr>
            </w:pPr>
            <w:r>
              <w:rPr>
                <w:rFonts w:ascii="Calibri" w:hAnsi="Calibri" w:cs="Calibri"/>
                <w:sz w:val="22"/>
                <w:szCs w:val="22"/>
              </w:rPr>
              <w:t>K výstavisku</w:t>
            </w:r>
          </w:p>
        </w:tc>
        <w:tc>
          <w:tcPr>
            <w:tcW w:w="1549" w:type="dxa"/>
            <w:tcBorders>
              <w:top w:val="nil"/>
              <w:left w:val="single" w:sz="4" w:space="0" w:color="auto"/>
              <w:bottom w:val="single" w:sz="4" w:space="0" w:color="auto"/>
              <w:right w:val="single" w:sz="4" w:space="0" w:color="auto"/>
            </w:tcBorders>
            <w:vAlign w:val="bottom"/>
          </w:tcPr>
          <w:p w14:paraId="2D23CF01" w14:textId="5246806D" w:rsidR="00E470E0" w:rsidRPr="009C31A9" w:rsidRDefault="00E470E0" w:rsidP="00E470E0">
            <w:pPr>
              <w:rPr>
                <w:rFonts w:ascii="Aptos Narrow" w:hAnsi="Aptos Narrow"/>
                <w:color w:val="000000"/>
                <w:sz w:val="22"/>
                <w:szCs w:val="22"/>
              </w:rPr>
            </w:pPr>
            <w:r>
              <w:rPr>
                <w:rFonts w:ascii="Calibri" w:hAnsi="Calibri" w:cs="Calibri"/>
                <w:sz w:val="22"/>
                <w:szCs w:val="22"/>
              </w:rPr>
              <w:t>Gen. M.R. Štefánika</w:t>
            </w:r>
          </w:p>
        </w:tc>
        <w:tc>
          <w:tcPr>
            <w:tcW w:w="1257" w:type="dxa"/>
            <w:tcBorders>
              <w:top w:val="nil"/>
              <w:left w:val="single" w:sz="4" w:space="0" w:color="auto"/>
              <w:bottom w:val="single" w:sz="4" w:space="0" w:color="auto"/>
              <w:right w:val="single" w:sz="4" w:space="0" w:color="auto"/>
            </w:tcBorders>
            <w:vAlign w:val="bottom"/>
          </w:tcPr>
          <w:p w14:paraId="51C93633" w14:textId="0BA7FD27"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2F311E64" w14:textId="2130BCE8"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0A67B055" w14:textId="63D9EAB5" w:rsidR="00E470E0" w:rsidRPr="009C31A9" w:rsidRDefault="00E470E0" w:rsidP="00E470E0">
            <w:pPr>
              <w:rPr>
                <w:rFonts w:ascii="Aptos Narrow" w:hAnsi="Aptos Narrow"/>
                <w:color w:val="000000"/>
                <w:sz w:val="22"/>
                <w:szCs w:val="22"/>
              </w:rPr>
            </w:pPr>
            <w:r>
              <w:rPr>
                <w:rFonts w:ascii="Calibri" w:hAnsi="Calibri" w:cs="Calibri"/>
                <w:sz w:val="22"/>
                <w:szCs w:val="22"/>
              </w:rPr>
              <w:t>1434/14</w:t>
            </w:r>
          </w:p>
        </w:tc>
        <w:tc>
          <w:tcPr>
            <w:tcW w:w="797" w:type="dxa"/>
            <w:tcBorders>
              <w:top w:val="nil"/>
              <w:left w:val="single" w:sz="4" w:space="0" w:color="auto"/>
              <w:bottom w:val="single" w:sz="4" w:space="0" w:color="auto"/>
              <w:right w:val="single" w:sz="4" w:space="0" w:color="auto"/>
            </w:tcBorders>
            <w:vAlign w:val="bottom"/>
          </w:tcPr>
          <w:p w14:paraId="46E463BA" w14:textId="78D0DFC8"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42D2AEE9" w14:textId="4109AA6E" w:rsidR="00E470E0" w:rsidRPr="009C31A9" w:rsidRDefault="00E470E0" w:rsidP="00E470E0">
            <w:pPr>
              <w:rPr>
                <w:rFonts w:ascii="Aptos Narrow" w:hAnsi="Aptos Narrow"/>
                <w:color w:val="000000"/>
                <w:sz w:val="22"/>
                <w:szCs w:val="22"/>
              </w:rPr>
            </w:pPr>
            <w:r>
              <w:rPr>
                <w:rFonts w:ascii="Calibri" w:hAnsi="Calibri" w:cs="Calibri"/>
                <w:sz w:val="22"/>
                <w:szCs w:val="22"/>
              </w:rPr>
              <w:t>18.0594</w:t>
            </w:r>
          </w:p>
        </w:tc>
        <w:tc>
          <w:tcPr>
            <w:tcW w:w="992" w:type="dxa"/>
            <w:tcBorders>
              <w:top w:val="nil"/>
              <w:left w:val="nil"/>
              <w:bottom w:val="single" w:sz="4" w:space="0" w:color="auto"/>
              <w:right w:val="single" w:sz="8" w:space="0" w:color="auto"/>
            </w:tcBorders>
            <w:vAlign w:val="bottom"/>
          </w:tcPr>
          <w:p w14:paraId="278D0068" w14:textId="5995391E" w:rsidR="00E470E0" w:rsidRPr="009C31A9" w:rsidRDefault="00E470E0" w:rsidP="00E470E0">
            <w:pPr>
              <w:rPr>
                <w:rFonts w:ascii="Aptos Narrow" w:hAnsi="Aptos Narrow"/>
                <w:color w:val="000000"/>
                <w:sz w:val="22"/>
                <w:szCs w:val="22"/>
              </w:rPr>
            </w:pPr>
            <w:r>
              <w:rPr>
                <w:rFonts w:ascii="Calibri" w:hAnsi="Calibri" w:cs="Calibri"/>
                <w:sz w:val="22"/>
                <w:szCs w:val="22"/>
              </w:rPr>
              <w:t>48.89209</w:t>
            </w:r>
          </w:p>
        </w:tc>
      </w:tr>
      <w:tr w:rsidR="00E470E0" w:rsidRPr="009C31A9" w14:paraId="6124AB7A" w14:textId="77777777" w:rsidTr="00044AFB">
        <w:trPr>
          <w:trHeight w:val="300"/>
        </w:trPr>
        <w:tc>
          <w:tcPr>
            <w:tcW w:w="475" w:type="dxa"/>
            <w:vAlign w:val="center"/>
          </w:tcPr>
          <w:p w14:paraId="4AB1CEE4" w14:textId="67543683"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56</w:t>
            </w:r>
          </w:p>
        </w:tc>
        <w:tc>
          <w:tcPr>
            <w:tcW w:w="2726" w:type="dxa"/>
            <w:tcBorders>
              <w:top w:val="nil"/>
              <w:left w:val="single" w:sz="4" w:space="0" w:color="auto"/>
              <w:bottom w:val="single" w:sz="4" w:space="0" w:color="auto"/>
              <w:right w:val="single" w:sz="4" w:space="0" w:color="auto"/>
            </w:tcBorders>
            <w:vAlign w:val="bottom"/>
          </w:tcPr>
          <w:p w14:paraId="4EB17198" w14:textId="76BD39DC" w:rsidR="00E470E0" w:rsidRPr="009C31A9" w:rsidRDefault="00E470E0" w:rsidP="00E470E0">
            <w:pPr>
              <w:rPr>
                <w:rFonts w:ascii="Aptos Narrow" w:hAnsi="Aptos Narrow"/>
                <w:color w:val="000000"/>
                <w:sz w:val="22"/>
                <w:szCs w:val="22"/>
              </w:rPr>
            </w:pPr>
            <w:r>
              <w:rPr>
                <w:rFonts w:ascii="Calibri" w:hAnsi="Calibri" w:cs="Calibri"/>
                <w:sz w:val="22"/>
                <w:szCs w:val="22"/>
              </w:rPr>
              <w:t>Karpatská (smer Centrum)</w:t>
            </w:r>
          </w:p>
        </w:tc>
        <w:tc>
          <w:tcPr>
            <w:tcW w:w="1549" w:type="dxa"/>
            <w:tcBorders>
              <w:top w:val="nil"/>
              <w:left w:val="single" w:sz="4" w:space="0" w:color="auto"/>
              <w:bottom w:val="single" w:sz="4" w:space="0" w:color="auto"/>
              <w:right w:val="single" w:sz="4" w:space="0" w:color="auto"/>
            </w:tcBorders>
            <w:vAlign w:val="bottom"/>
          </w:tcPr>
          <w:p w14:paraId="085FC00B" w14:textId="6F6F6EA6" w:rsidR="00E470E0" w:rsidRPr="009C31A9" w:rsidRDefault="00E470E0" w:rsidP="00E470E0">
            <w:pPr>
              <w:rPr>
                <w:rFonts w:ascii="Aptos Narrow" w:hAnsi="Aptos Narrow"/>
                <w:color w:val="000000"/>
                <w:sz w:val="22"/>
                <w:szCs w:val="22"/>
              </w:rPr>
            </w:pPr>
            <w:r>
              <w:rPr>
                <w:rFonts w:ascii="Calibri" w:hAnsi="Calibri" w:cs="Calibri"/>
                <w:sz w:val="22"/>
                <w:szCs w:val="22"/>
              </w:rPr>
              <w:t>Karpatská</w:t>
            </w:r>
          </w:p>
        </w:tc>
        <w:tc>
          <w:tcPr>
            <w:tcW w:w="1257" w:type="dxa"/>
            <w:tcBorders>
              <w:top w:val="nil"/>
              <w:left w:val="single" w:sz="4" w:space="0" w:color="auto"/>
              <w:bottom w:val="single" w:sz="4" w:space="0" w:color="auto"/>
              <w:right w:val="single" w:sz="4" w:space="0" w:color="auto"/>
            </w:tcBorders>
            <w:vAlign w:val="bottom"/>
          </w:tcPr>
          <w:p w14:paraId="5C572815" w14:textId="2118D0C8"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16A98F6A" w14:textId="585D95E7"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01EF8A90" w14:textId="48E3A093" w:rsidR="00E470E0" w:rsidRPr="009C31A9" w:rsidRDefault="00E470E0" w:rsidP="00E470E0">
            <w:pPr>
              <w:rPr>
                <w:rFonts w:ascii="Aptos Narrow" w:hAnsi="Aptos Narrow"/>
                <w:color w:val="000000"/>
                <w:sz w:val="22"/>
                <w:szCs w:val="22"/>
              </w:rPr>
            </w:pPr>
            <w:r>
              <w:rPr>
                <w:rFonts w:ascii="Calibri" w:hAnsi="Calibri" w:cs="Calibri"/>
                <w:sz w:val="22"/>
                <w:szCs w:val="22"/>
              </w:rPr>
              <w:t>1694/75</w:t>
            </w:r>
          </w:p>
        </w:tc>
        <w:tc>
          <w:tcPr>
            <w:tcW w:w="797" w:type="dxa"/>
            <w:tcBorders>
              <w:top w:val="nil"/>
              <w:left w:val="single" w:sz="4" w:space="0" w:color="auto"/>
              <w:bottom w:val="single" w:sz="4" w:space="0" w:color="auto"/>
              <w:right w:val="single" w:sz="4" w:space="0" w:color="auto"/>
            </w:tcBorders>
            <w:vAlign w:val="bottom"/>
          </w:tcPr>
          <w:p w14:paraId="5DA35A80" w14:textId="49F752CB"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5ED3D670" w14:textId="0BC1FD77" w:rsidR="00E470E0" w:rsidRPr="009C31A9" w:rsidRDefault="00E470E0" w:rsidP="00E470E0">
            <w:pPr>
              <w:rPr>
                <w:rFonts w:ascii="Aptos Narrow" w:hAnsi="Aptos Narrow"/>
                <w:color w:val="000000"/>
                <w:sz w:val="22"/>
                <w:szCs w:val="22"/>
              </w:rPr>
            </w:pPr>
            <w:r>
              <w:rPr>
                <w:rFonts w:ascii="Calibri" w:hAnsi="Calibri" w:cs="Calibri"/>
                <w:sz w:val="22"/>
                <w:szCs w:val="22"/>
              </w:rPr>
              <w:t>18.0231</w:t>
            </w:r>
          </w:p>
        </w:tc>
        <w:tc>
          <w:tcPr>
            <w:tcW w:w="992" w:type="dxa"/>
            <w:tcBorders>
              <w:top w:val="nil"/>
              <w:left w:val="nil"/>
              <w:bottom w:val="single" w:sz="4" w:space="0" w:color="auto"/>
              <w:right w:val="single" w:sz="8" w:space="0" w:color="auto"/>
            </w:tcBorders>
            <w:vAlign w:val="bottom"/>
          </w:tcPr>
          <w:p w14:paraId="7FD673C8" w14:textId="3414D817" w:rsidR="00E470E0" w:rsidRPr="009C31A9" w:rsidRDefault="00E470E0" w:rsidP="00E470E0">
            <w:pPr>
              <w:rPr>
                <w:rFonts w:ascii="Aptos Narrow" w:hAnsi="Aptos Narrow"/>
                <w:color w:val="000000"/>
                <w:sz w:val="22"/>
                <w:szCs w:val="22"/>
              </w:rPr>
            </w:pPr>
            <w:r>
              <w:rPr>
                <w:rFonts w:ascii="Calibri" w:hAnsi="Calibri" w:cs="Calibri"/>
                <w:sz w:val="22"/>
                <w:szCs w:val="22"/>
              </w:rPr>
              <w:t>48.88385</w:t>
            </w:r>
          </w:p>
        </w:tc>
      </w:tr>
      <w:tr w:rsidR="00E470E0" w:rsidRPr="009C31A9" w14:paraId="0D424796" w14:textId="77777777" w:rsidTr="00044AFB">
        <w:trPr>
          <w:trHeight w:val="300"/>
        </w:trPr>
        <w:tc>
          <w:tcPr>
            <w:tcW w:w="475" w:type="dxa"/>
            <w:vAlign w:val="center"/>
          </w:tcPr>
          <w:p w14:paraId="11C8CC34" w14:textId="24BC3468"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57</w:t>
            </w:r>
          </w:p>
        </w:tc>
        <w:tc>
          <w:tcPr>
            <w:tcW w:w="2726" w:type="dxa"/>
            <w:tcBorders>
              <w:top w:val="nil"/>
              <w:left w:val="single" w:sz="4" w:space="0" w:color="auto"/>
              <w:bottom w:val="single" w:sz="4" w:space="0" w:color="auto"/>
              <w:right w:val="single" w:sz="4" w:space="0" w:color="auto"/>
            </w:tcBorders>
            <w:vAlign w:val="bottom"/>
          </w:tcPr>
          <w:p w14:paraId="56D34FD8" w14:textId="43C54494" w:rsidR="00E470E0" w:rsidRPr="009C31A9" w:rsidRDefault="00E470E0" w:rsidP="00E470E0">
            <w:pPr>
              <w:rPr>
                <w:rFonts w:ascii="Aptos Narrow" w:hAnsi="Aptos Narrow"/>
                <w:color w:val="000000"/>
                <w:sz w:val="22"/>
                <w:szCs w:val="22"/>
              </w:rPr>
            </w:pPr>
            <w:r>
              <w:rPr>
                <w:rFonts w:ascii="Calibri" w:hAnsi="Calibri" w:cs="Calibri"/>
                <w:sz w:val="22"/>
                <w:szCs w:val="22"/>
              </w:rPr>
              <w:t xml:space="preserve">Karpatská (smer </w:t>
            </w:r>
            <w:proofErr w:type="spellStart"/>
            <w:r>
              <w:rPr>
                <w:rFonts w:ascii="Calibri" w:hAnsi="Calibri" w:cs="Calibri"/>
                <w:sz w:val="22"/>
                <w:szCs w:val="22"/>
              </w:rPr>
              <w:t>Nozdrkovce</w:t>
            </w:r>
            <w:proofErr w:type="spellEnd"/>
            <w:r>
              <w:rPr>
                <w:rFonts w:ascii="Calibri" w:hAnsi="Calibri" w:cs="Calibri"/>
                <w:sz w:val="22"/>
                <w:szCs w:val="22"/>
              </w:rPr>
              <w:t>)</w:t>
            </w:r>
          </w:p>
        </w:tc>
        <w:tc>
          <w:tcPr>
            <w:tcW w:w="1549" w:type="dxa"/>
            <w:tcBorders>
              <w:top w:val="nil"/>
              <w:left w:val="single" w:sz="4" w:space="0" w:color="auto"/>
              <w:bottom w:val="single" w:sz="4" w:space="0" w:color="auto"/>
              <w:right w:val="single" w:sz="4" w:space="0" w:color="auto"/>
            </w:tcBorders>
            <w:vAlign w:val="bottom"/>
          </w:tcPr>
          <w:p w14:paraId="03AAFA39" w14:textId="6C3206D5" w:rsidR="00E470E0" w:rsidRPr="009C31A9" w:rsidRDefault="00E470E0" w:rsidP="00E470E0">
            <w:pPr>
              <w:rPr>
                <w:rFonts w:ascii="Aptos Narrow" w:hAnsi="Aptos Narrow"/>
                <w:color w:val="000000"/>
                <w:sz w:val="22"/>
                <w:szCs w:val="22"/>
              </w:rPr>
            </w:pPr>
            <w:r>
              <w:rPr>
                <w:rFonts w:ascii="Calibri" w:hAnsi="Calibri" w:cs="Calibri"/>
                <w:sz w:val="22"/>
                <w:szCs w:val="22"/>
              </w:rPr>
              <w:t>Karpatská</w:t>
            </w:r>
          </w:p>
        </w:tc>
        <w:tc>
          <w:tcPr>
            <w:tcW w:w="1257" w:type="dxa"/>
            <w:tcBorders>
              <w:top w:val="nil"/>
              <w:left w:val="single" w:sz="4" w:space="0" w:color="auto"/>
              <w:bottom w:val="single" w:sz="4" w:space="0" w:color="auto"/>
              <w:right w:val="single" w:sz="4" w:space="0" w:color="auto"/>
            </w:tcBorders>
            <w:vAlign w:val="bottom"/>
          </w:tcPr>
          <w:p w14:paraId="514E0DA2" w14:textId="4CE398FF"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3A6DF125" w14:textId="2AD7D8CA"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26C8E47F" w14:textId="4DE92336" w:rsidR="00E470E0" w:rsidRPr="009C31A9" w:rsidRDefault="00E470E0" w:rsidP="00E470E0">
            <w:pPr>
              <w:rPr>
                <w:rFonts w:ascii="Aptos Narrow" w:hAnsi="Aptos Narrow"/>
                <w:color w:val="000000"/>
                <w:sz w:val="22"/>
                <w:szCs w:val="22"/>
              </w:rPr>
            </w:pPr>
            <w:r>
              <w:rPr>
                <w:rFonts w:ascii="Calibri" w:hAnsi="Calibri" w:cs="Calibri"/>
                <w:sz w:val="22"/>
                <w:szCs w:val="22"/>
              </w:rPr>
              <w:t>1694/132</w:t>
            </w:r>
          </w:p>
        </w:tc>
        <w:tc>
          <w:tcPr>
            <w:tcW w:w="797" w:type="dxa"/>
            <w:tcBorders>
              <w:top w:val="nil"/>
              <w:left w:val="single" w:sz="4" w:space="0" w:color="auto"/>
              <w:bottom w:val="single" w:sz="4" w:space="0" w:color="auto"/>
              <w:right w:val="single" w:sz="4" w:space="0" w:color="auto"/>
            </w:tcBorders>
            <w:vAlign w:val="bottom"/>
          </w:tcPr>
          <w:p w14:paraId="03F29DA1" w14:textId="3E123637"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0D95D387" w14:textId="49883612" w:rsidR="00E470E0" w:rsidRPr="009C31A9" w:rsidRDefault="00E470E0" w:rsidP="00E470E0">
            <w:pPr>
              <w:rPr>
                <w:rFonts w:ascii="Aptos Narrow" w:hAnsi="Aptos Narrow"/>
                <w:color w:val="000000"/>
                <w:sz w:val="22"/>
                <w:szCs w:val="22"/>
              </w:rPr>
            </w:pPr>
            <w:r>
              <w:rPr>
                <w:rFonts w:ascii="Calibri" w:hAnsi="Calibri" w:cs="Calibri"/>
                <w:sz w:val="22"/>
                <w:szCs w:val="22"/>
              </w:rPr>
              <w:t>18.02282</w:t>
            </w:r>
          </w:p>
        </w:tc>
        <w:tc>
          <w:tcPr>
            <w:tcW w:w="992" w:type="dxa"/>
            <w:tcBorders>
              <w:top w:val="nil"/>
              <w:left w:val="nil"/>
              <w:bottom w:val="single" w:sz="4" w:space="0" w:color="auto"/>
              <w:right w:val="single" w:sz="8" w:space="0" w:color="auto"/>
            </w:tcBorders>
            <w:vAlign w:val="bottom"/>
          </w:tcPr>
          <w:p w14:paraId="47E091B2" w14:textId="551FF3FC" w:rsidR="00E470E0" w:rsidRPr="009C31A9" w:rsidRDefault="00E470E0" w:rsidP="00E470E0">
            <w:pPr>
              <w:rPr>
                <w:rFonts w:ascii="Aptos Narrow" w:hAnsi="Aptos Narrow"/>
                <w:color w:val="000000"/>
                <w:sz w:val="22"/>
                <w:szCs w:val="22"/>
              </w:rPr>
            </w:pPr>
            <w:r>
              <w:rPr>
                <w:rFonts w:ascii="Calibri" w:hAnsi="Calibri" w:cs="Calibri"/>
                <w:sz w:val="22"/>
                <w:szCs w:val="22"/>
              </w:rPr>
              <w:t>48.88387</w:t>
            </w:r>
          </w:p>
        </w:tc>
      </w:tr>
      <w:tr w:rsidR="00E470E0" w:rsidRPr="009C31A9" w14:paraId="034D685C" w14:textId="77777777" w:rsidTr="00044AFB">
        <w:trPr>
          <w:trHeight w:val="300"/>
        </w:trPr>
        <w:tc>
          <w:tcPr>
            <w:tcW w:w="475" w:type="dxa"/>
            <w:vAlign w:val="center"/>
          </w:tcPr>
          <w:p w14:paraId="6559BBC2" w14:textId="63333413"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58</w:t>
            </w:r>
          </w:p>
        </w:tc>
        <w:tc>
          <w:tcPr>
            <w:tcW w:w="2726" w:type="dxa"/>
            <w:tcBorders>
              <w:top w:val="nil"/>
              <w:left w:val="single" w:sz="4" w:space="0" w:color="auto"/>
              <w:bottom w:val="single" w:sz="4" w:space="0" w:color="auto"/>
              <w:right w:val="single" w:sz="4" w:space="0" w:color="auto"/>
            </w:tcBorders>
            <w:vAlign w:val="bottom"/>
          </w:tcPr>
          <w:p w14:paraId="42C10AE0" w14:textId="408D8901" w:rsidR="00E470E0" w:rsidRPr="009C31A9" w:rsidRDefault="00E470E0" w:rsidP="00E470E0">
            <w:pPr>
              <w:rPr>
                <w:rFonts w:ascii="Aptos Narrow" w:hAnsi="Aptos Narrow"/>
                <w:color w:val="000000"/>
                <w:sz w:val="22"/>
                <w:szCs w:val="22"/>
              </w:rPr>
            </w:pPr>
            <w:r>
              <w:rPr>
                <w:rFonts w:ascii="Calibri" w:hAnsi="Calibri" w:cs="Calibri"/>
                <w:sz w:val="22"/>
                <w:szCs w:val="22"/>
              </w:rPr>
              <w:t>Kasárenská (smer Centrum)</w:t>
            </w:r>
          </w:p>
        </w:tc>
        <w:tc>
          <w:tcPr>
            <w:tcW w:w="1549" w:type="dxa"/>
            <w:tcBorders>
              <w:top w:val="nil"/>
              <w:left w:val="single" w:sz="4" w:space="0" w:color="auto"/>
              <w:bottom w:val="single" w:sz="4" w:space="0" w:color="auto"/>
              <w:right w:val="single" w:sz="4" w:space="0" w:color="auto"/>
            </w:tcBorders>
            <w:vAlign w:val="bottom"/>
          </w:tcPr>
          <w:p w14:paraId="02CB14DC" w14:textId="7F816CAA" w:rsidR="00E470E0" w:rsidRPr="009C31A9" w:rsidRDefault="00E470E0" w:rsidP="00E470E0">
            <w:pPr>
              <w:rPr>
                <w:rFonts w:ascii="Aptos Narrow" w:hAnsi="Aptos Narrow"/>
                <w:color w:val="000000"/>
                <w:sz w:val="22"/>
                <w:szCs w:val="22"/>
              </w:rPr>
            </w:pPr>
            <w:r>
              <w:rPr>
                <w:rFonts w:ascii="Calibri" w:hAnsi="Calibri" w:cs="Calibri"/>
                <w:sz w:val="22"/>
                <w:szCs w:val="22"/>
              </w:rPr>
              <w:t>Majerská</w:t>
            </w:r>
          </w:p>
        </w:tc>
        <w:tc>
          <w:tcPr>
            <w:tcW w:w="1257" w:type="dxa"/>
            <w:tcBorders>
              <w:top w:val="nil"/>
              <w:left w:val="single" w:sz="4" w:space="0" w:color="auto"/>
              <w:bottom w:val="single" w:sz="4" w:space="0" w:color="auto"/>
              <w:right w:val="single" w:sz="4" w:space="0" w:color="auto"/>
            </w:tcBorders>
            <w:vAlign w:val="bottom"/>
          </w:tcPr>
          <w:p w14:paraId="43EBFB76" w14:textId="6199C399"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Zlatovce</w:t>
            </w:r>
            <w:proofErr w:type="spellEnd"/>
          </w:p>
        </w:tc>
        <w:tc>
          <w:tcPr>
            <w:tcW w:w="696" w:type="dxa"/>
            <w:tcBorders>
              <w:top w:val="nil"/>
              <w:left w:val="single" w:sz="4" w:space="0" w:color="auto"/>
              <w:bottom w:val="single" w:sz="4" w:space="0" w:color="auto"/>
              <w:right w:val="single" w:sz="4" w:space="0" w:color="auto"/>
            </w:tcBorders>
            <w:vAlign w:val="bottom"/>
          </w:tcPr>
          <w:p w14:paraId="4F1AB8E8" w14:textId="01A9ECAA"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4F34815C" w14:textId="73D0F447" w:rsidR="00E470E0" w:rsidRPr="009C31A9" w:rsidRDefault="00E470E0" w:rsidP="00E470E0">
            <w:pPr>
              <w:rPr>
                <w:rFonts w:ascii="Aptos Narrow" w:hAnsi="Aptos Narrow"/>
                <w:color w:val="000000"/>
                <w:sz w:val="22"/>
                <w:szCs w:val="22"/>
              </w:rPr>
            </w:pPr>
            <w:r>
              <w:rPr>
                <w:rFonts w:ascii="Calibri" w:hAnsi="Calibri" w:cs="Calibri"/>
                <w:sz w:val="22"/>
                <w:szCs w:val="22"/>
              </w:rPr>
              <w:t>1404/2</w:t>
            </w:r>
          </w:p>
        </w:tc>
        <w:tc>
          <w:tcPr>
            <w:tcW w:w="797" w:type="dxa"/>
            <w:tcBorders>
              <w:top w:val="nil"/>
              <w:left w:val="single" w:sz="4" w:space="0" w:color="auto"/>
              <w:bottom w:val="single" w:sz="4" w:space="0" w:color="auto"/>
              <w:right w:val="single" w:sz="4" w:space="0" w:color="auto"/>
            </w:tcBorders>
            <w:vAlign w:val="bottom"/>
          </w:tcPr>
          <w:p w14:paraId="2C538189" w14:textId="0BC326F5"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1A9D39D1" w14:textId="3C99757C" w:rsidR="00E470E0" w:rsidRPr="009C31A9" w:rsidRDefault="00E470E0" w:rsidP="00E470E0">
            <w:pPr>
              <w:rPr>
                <w:rFonts w:ascii="Aptos Narrow" w:hAnsi="Aptos Narrow"/>
                <w:color w:val="000000"/>
                <w:sz w:val="22"/>
                <w:szCs w:val="22"/>
              </w:rPr>
            </w:pPr>
            <w:r>
              <w:rPr>
                <w:rFonts w:ascii="Calibri" w:hAnsi="Calibri" w:cs="Calibri"/>
                <w:sz w:val="22"/>
                <w:szCs w:val="22"/>
              </w:rPr>
              <w:t>18.02624</w:t>
            </w:r>
          </w:p>
        </w:tc>
        <w:tc>
          <w:tcPr>
            <w:tcW w:w="992" w:type="dxa"/>
            <w:tcBorders>
              <w:top w:val="nil"/>
              <w:left w:val="nil"/>
              <w:bottom w:val="single" w:sz="4" w:space="0" w:color="auto"/>
              <w:right w:val="single" w:sz="8" w:space="0" w:color="auto"/>
            </w:tcBorders>
            <w:vAlign w:val="bottom"/>
          </w:tcPr>
          <w:p w14:paraId="1CBFC0A0" w14:textId="4C837559" w:rsidR="00E470E0" w:rsidRPr="009C31A9" w:rsidRDefault="00E470E0" w:rsidP="00E470E0">
            <w:pPr>
              <w:rPr>
                <w:rFonts w:ascii="Aptos Narrow" w:hAnsi="Aptos Narrow"/>
                <w:color w:val="000000"/>
                <w:sz w:val="22"/>
                <w:szCs w:val="22"/>
              </w:rPr>
            </w:pPr>
            <w:r>
              <w:rPr>
                <w:rFonts w:ascii="Calibri" w:hAnsi="Calibri" w:cs="Calibri"/>
                <w:sz w:val="22"/>
                <w:szCs w:val="22"/>
              </w:rPr>
              <w:t>48.9039</w:t>
            </w:r>
          </w:p>
        </w:tc>
      </w:tr>
      <w:tr w:rsidR="00E470E0" w:rsidRPr="009C31A9" w14:paraId="42E6CF03" w14:textId="77777777" w:rsidTr="00044AFB">
        <w:trPr>
          <w:trHeight w:val="300"/>
        </w:trPr>
        <w:tc>
          <w:tcPr>
            <w:tcW w:w="475" w:type="dxa"/>
            <w:vAlign w:val="center"/>
          </w:tcPr>
          <w:p w14:paraId="0D50FC66" w14:textId="3E61A2E1"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59</w:t>
            </w:r>
          </w:p>
        </w:tc>
        <w:tc>
          <w:tcPr>
            <w:tcW w:w="2726" w:type="dxa"/>
            <w:tcBorders>
              <w:top w:val="nil"/>
              <w:left w:val="single" w:sz="4" w:space="0" w:color="auto"/>
              <w:bottom w:val="single" w:sz="4" w:space="0" w:color="auto"/>
              <w:right w:val="single" w:sz="4" w:space="0" w:color="auto"/>
            </w:tcBorders>
            <w:vAlign w:val="bottom"/>
          </w:tcPr>
          <w:p w14:paraId="4BA947AB" w14:textId="4166A0D1" w:rsidR="00E470E0" w:rsidRPr="009C31A9" w:rsidRDefault="00E470E0" w:rsidP="00E470E0">
            <w:pPr>
              <w:rPr>
                <w:rFonts w:ascii="Aptos Narrow" w:hAnsi="Aptos Narrow"/>
                <w:color w:val="000000"/>
                <w:sz w:val="22"/>
                <w:szCs w:val="22"/>
              </w:rPr>
            </w:pPr>
            <w:r>
              <w:rPr>
                <w:rFonts w:ascii="Calibri" w:hAnsi="Calibri" w:cs="Calibri"/>
                <w:sz w:val="22"/>
                <w:szCs w:val="22"/>
              </w:rPr>
              <w:t>Kasárenská (smer Záblatie)</w:t>
            </w:r>
          </w:p>
        </w:tc>
        <w:tc>
          <w:tcPr>
            <w:tcW w:w="1549" w:type="dxa"/>
            <w:tcBorders>
              <w:top w:val="nil"/>
              <w:left w:val="single" w:sz="4" w:space="0" w:color="auto"/>
              <w:bottom w:val="single" w:sz="4" w:space="0" w:color="auto"/>
              <w:right w:val="single" w:sz="4" w:space="0" w:color="auto"/>
            </w:tcBorders>
            <w:vAlign w:val="bottom"/>
          </w:tcPr>
          <w:p w14:paraId="382F5872" w14:textId="6BE00BA9" w:rsidR="00E470E0" w:rsidRPr="009C31A9" w:rsidRDefault="00E470E0" w:rsidP="00E470E0">
            <w:pPr>
              <w:rPr>
                <w:rFonts w:ascii="Aptos Narrow" w:hAnsi="Aptos Narrow"/>
                <w:color w:val="000000"/>
                <w:sz w:val="22"/>
                <w:szCs w:val="22"/>
              </w:rPr>
            </w:pPr>
            <w:r>
              <w:rPr>
                <w:rFonts w:ascii="Calibri" w:hAnsi="Calibri" w:cs="Calibri"/>
                <w:sz w:val="22"/>
                <w:szCs w:val="22"/>
              </w:rPr>
              <w:t>Majerská</w:t>
            </w:r>
          </w:p>
        </w:tc>
        <w:tc>
          <w:tcPr>
            <w:tcW w:w="1257" w:type="dxa"/>
            <w:tcBorders>
              <w:top w:val="nil"/>
              <w:left w:val="single" w:sz="4" w:space="0" w:color="auto"/>
              <w:bottom w:val="single" w:sz="4" w:space="0" w:color="auto"/>
              <w:right w:val="single" w:sz="4" w:space="0" w:color="auto"/>
            </w:tcBorders>
            <w:vAlign w:val="bottom"/>
          </w:tcPr>
          <w:p w14:paraId="0B60D86C" w14:textId="6E9E95A1"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Zlatovce</w:t>
            </w:r>
            <w:proofErr w:type="spellEnd"/>
          </w:p>
        </w:tc>
        <w:tc>
          <w:tcPr>
            <w:tcW w:w="696" w:type="dxa"/>
            <w:tcBorders>
              <w:top w:val="nil"/>
              <w:left w:val="single" w:sz="4" w:space="0" w:color="auto"/>
              <w:bottom w:val="single" w:sz="4" w:space="0" w:color="auto"/>
              <w:right w:val="single" w:sz="4" w:space="0" w:color="auto"/>
            </w:tcBorders>
            <w:vAlign w:val="bottom"/>
          </w:tcPr>
          <w:p w14:paraId="1D5B53E5" w14:textId="79B2A42C"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53AE358F" w14:textId="34571193" w:rsidR="00E470E0" w:rsidRPr="009C31A9" w:rsidRDefault="00E470E0" w:rsidP="00E470E0">
            <w:pPr>
              <w:rPr>
                <w:rFonts w:ascii="Aptos Narrow" w:hAnsi="Aptos Narrow"/>
                <w:color w:val="000000"/>
                <w:sz w:val="22"/>
                <w:szCs w:val="22"/>
              </w:rPr>
            </w:pPr>
            <w:r>
              <w:rPr>
                <w:rFonts w:ascii="Calibri" w:hAnsi="Calibri" w:cs="Calibri"/>
                <w:sz w:val="22"/>
                <w:szCs w:val="22"/>
              </w:rPr>
              <w:t>1403/1</w:t>
            </w:r>
          </w:p>
        </w:tc>
        <w:tc>
          <w:tcPr>
            <w:tcW w:w="797" w:type="dxa"/>
            <w:tcBorders>
              <w:top w:val="nil"/>
              <w:left w:val="single" w:sz="4" w:space="0" w:color="auto"/>
              <w:bottom w:val="single" w:sz="4" w:space="0" w:color="auto"/>
              <w:right w:val="single" w:sz="4" w:space="0" w:color="auto"/>
            </w:tcBorders>
            <w:vAlign w:val="bottom"/>
          </w:tcPr>
          <w:p w14:paraId="5D497FB8" w14:textId="791E8EFC"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67B5AEB3" w14:textId="457C320F" w:rsidR="00E470E0" w:rsidRPr="009C31A9" w:rsidRDefault="00E470E0" w:rsidP="00E470E0">
            <w:pPr>
              <w:rPr>
                <w:rFonts w:ascii="Aptos Narrow" w:hAnsi="Aptos Narrow"/>
                <w:color w:val="000000"/>
                <w:sz w:val="22"/>
                <w:szCs w:val="22"/>
              </w:rPr>
            </w:pPr>
            <w:r>
              <w:rPr>
                <w:rFonts w:ascii="Calibri" w:hAnsi="Calibri" w:cs="Calibri"/>
                <w:sz w:val="22"/>
                <w:szCs w:val="22"/>
              </w:rPr>
              <w:t>18.02702</w:t>
            </w:r>
          </w:p>
        </w:tc>
        <w:tc>
          <w:tcPr>
            <w:tcW w:w="992" w:type="dxa"/>
            <w:tcBorders>
              <w:top w:val="nil"/>
              <w:left w:val="nil"/>
              <w:bottom w:val="single" w:sz="4" w:space="0" w:color="auto"/>
              <w:right w:val="single" w:sz="8" w:space="0" w:color="auto"/>
            </w:tcBorders>
            <w:vAlign w:val="bottom"/>
          </w:tcPr>
          <w:p w14:paraId="3FFC08B5" w14:textId="3858BAD8" w:rsidR="00E470E0" w:rsidRPr="009C31A9" w:rsidRDefault="00E470E0" w:rsidP="00E470E0">
            <w:pPr>
              <w:rPr>
                <w:rFonts w:ascii="Aptos Narrow" w:hAnsi="Aptos Narrow"/>
                <w:color w:val="000000"/>
                <w:sz w:val="22"/>
                <w:szCs w:val="22"/>
              </w:rPr>
            </w:pPr>
            <w:r>
              <w:rPr>
                <w:rFonts w:ascii="Calibri" w:hAnsi="Calibri" w:cs="Calibri"/>
                <w:sz w:val="22"/>
                <w:szCs w:val="22"/>
              </w:rPr>
              <w:t>48.90405</w:t>
            </w:r>
          </w:p>
        </w:tc>
      </w:tr>
      <w:tr w:rsidR="00E470E0" w:rsidRPr="009C31A9" w14:paraId="73FF4666" w14:textId="77777777" w:rsidTr="00044AFB">
        <w:trPr>
          <w:trHeight w:val="300"/>
        </w:trPr>
        <w:tc>
          <w:tcPr>
            <w:tcW w:w="475" w:type="dxa"/>
            <w:vAlign w:val="center"/>
          </w:tcPr>
          <w:p w14:paraId="5E63FA6E" w14:textId="42B273BF"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60</w:t>
            </w:r>
          </w:p>
        </w:tc>
        <w:tc>
          <w:tcPr>
            <w:tcW w:w="2726" w:type="dxa"/>
            <w:tcBorders>
              <w:top w:val="nil"/>
              <w:left w:val="single" w:sz="4" w:space="0" w:color="auto"/>
              <w:bottom w:val="single" w:sz="4" w:space="0" w:color="auto"/>
              <w:right w:val="single" w:sz="4" w:space="0" w:color="auto"/>
            </w:tcBorders>
            <w:vAlign w:val="bottom"/>
          </w:tcPr>
          <w:p w14:paraId="2BA075F7" w14:textId="0434C7EF"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Kubrá</w:t>
            </w:r>
            <w:proofErr w:type="spellEnd"/>
            <w:r>
              <w:rPr>
                <w:rFonts w:ascii="Calibri" w:hAnsi="Calibri" w:cs="Calibri"/>
                <w:sz w:val="22"/>
                <w:szCs w:val="22"/>
              </w:rPr>
              <w:t>, námestie (otoč)</w:t>
            </w:r>
          </w:p>
        </w:tc>
        <w:tc>
          <w:tcPr>
            <w:tcW w:w="1549" w:type="dxa"/>
            <w:tcBorders>
              <w:top w:val="nil"/>
              <w:left w:val="single" w:sz="4" w:space="0" w:color="auto"/>
              <w:bottom w:val="single" w:sz="4" w:space="0" w:color="auto"/>
              <w:right w:val="single" w:sz="4" w:space="0" w:color="auto"/>
            </w:tcBorders>
            <w:vAlign w:val="bottom"/>
          </w:tcPr>
          <w:p w14:paraId="45DA5055" w14:textId="7610C46E"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Kubranská</w:t>
            </w:r>
            <w:proofErr w:type="spellEnd"/>
          </w:p>
        </w:tc>
        <w:tc>
          <w:tcPr>
            <w:tcW w:w="1257" w:type="dxa"/>
            <w:tcBorders>
              <w:top w:val="nil"/>
              <w:left w:val="single" w:sz="4" w:space="0" w:color="auto"/>
              <w:bottom w:val="single" w:sz="4" w:space="0" w:color="auto"/>
              <w:right w:val="single" w:sz="4" w:space="0" w:color="auto"/>
            </w:tcBorders>
            <w:vAlign w:val="bottom"/>
          </w:tcPr>
          <w:p w14:paraId="6348B148" w14:textId="1441111E"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Kubrá</w:t>
            </w:r>
            <w:proofErr w:type="spellEnd"/>
          </w:p>
        </w:tc>
        <w:tc>
          <w:tcPr>
            <w:tcW w:w="696" w:type="dxa"/>
            <w:tcBorders>
              <w:top w:val="nil"/>
              <w:left w:val="single" w:sz="4" w:space="0" w:color="auto"/>
              <w:bottom w:val="single" w:sz="4" w:space="0" w:color="auto"/>
              <w:right w:val="single" w:sz="4" w:space="0" w:color="auto"/>
            </w:tcBorders>
            <w:vAlign w:val="bottom"/>
          </w:tcPr>
          <w:p w14:paraId="76C60047" w14:textId="24AECF7B"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25059DEE" w14:textId="3125A850" w:rsidR="00E470E0" w:rsidRPr="009C31A9" w:rsidRDefault="00E470E0" w:rsidP="00E470E0">
            <w:pPr>
              <w:rPr>
                <w:rFonts w:ascii="Aptos Narrow" w:hAnsi="Aptos Narrow"/>
                <w:color w:val="000000"/>
                <w:sz w:val="22"/>
                <w:szCs w:val="22"/>
              </w:rPr>
            </w:pPr>
            <w:r>
              <w:rPr>
                <w:rFonts w:ascii="Calibri" w:hAnsi="Calibri" w:cs="Calibri"/>
                <w:sz w:val="22"/>
                <w:szCs w:val="22"/>
              </w:rPr>
              <w:t>2287/1</w:t>
            </w:r>
          </w:p>
        </w:tc>
        <w:tc>
          <w:tcPr>
            <w:tcW w:w="797" w:type="dxa"/>
            <w:tcBorders>
              <w:top w:val="nil"/>
              <w:left w:val="single" w:sz="4" w:space="0" w:color="auto"/>
              <w:bottom w:val="single" w:sz="4" w:space="0" w:color="auto"/>
              <w:right w:val="single" w:sz="4" w:space="0" w:color="auto"/>
            </w:tcBorders>
            <w:vAlign w:val="bottom"/>
          </w:tcPr>
          <w:p w14:paraId="638869EF" w14:textId="1E269AAC"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0354D1B1" w14:textId="33D54143" w:rsidR="00E470E0" w:rsidRPr="009C31A9" w:rsidRDefault="00E470E0" w:rsidP="00E470E0">
            <w:pPr>
              <w:rPr>
                <w:rFonts w:ascii="Aptos Narrow" w:hAnsi="Aptos Narrow"/>
                <w:color w:val="000000"/>
                <w:sz w:val="22"/>
                <w:szCs w:val="22"/>
              </w:rPr>
            </w:pPr>
            <w:r>
              <w:rPr>
                <w:rFonts w:ascii="Calibri" w:hAnsi="Calibri" w:cs="Calibri"/>
                <w:sz w:val="22"/>
                <w:szCs w:val="22"/>
              </w:rPr>
              <w:t>18.08226</w:t>
            </w:r>
          </w:p>
        </w:tc>
        <w:tc>
          <w:tcPr>
            <w:tcW w:w="992" w:type="dxa"/>
            <w:tcBorders>
              <w:top w:val="nil"/>
              <w:left w:val="nil"/>
              <w:bottom w:val="single" w:sz="4" w:space="0" w:color="auto"/>
              <w:right w:val="single" w:sz="8" w:space="0" w:color="auto"/>
            </w:tcBorders>
            <w:vAlign w:val="bottom"/>
          </w:tcPr>
          <w:p w14:paraId="67FD1AF0" w14:textId="7AAC7340" w:rsidR="00E470E0" w:rsidRPr="009C31A9" w:rsidRDefault="00E470E0" w:rsidP="00E470E0">
            <w:pPr>
              <w:rPr>
                <w:rFonts w:ascii="Aptos Narrow" w:hAnsi="Aptos Narrow"/>
                <w:color w:val="000000"/>
                <w:sz w:val="22"/>
                <w:szCs w:val="22"/>
              </w:rPr>
            </w:pPr>
            <w:r>
              <w:rPr>
                <w:rFonts w:ascii="Calibri" w:hAnsi="Calibri" w:cs="Calibri"/>
                <w:sz w:val="22"/>
                <w:szCs w:val="22"/>
              </w:rPr>
              <w:t>48.89385</w:t>
            </w:r>
          </w:p>
        </w:tc>
      </w:tr>
      <w:tr w:rsidR="00E470E0" w:rsidRPr="009C31A9" w14:paraId="38E5EDA3" w14:textId="77777777" w:rsidTr="00044AFB">
        <w:trPr>
          <w:trHeight w:val="300"/>
        </w:trPr>
        <w:tc>
          <w:tcPr>
            <w:tcW w:w="475" w:type="dxa"/>
            <w:vAlign w:val="center"/>
          </w:tcPr>
          <w:p w14:paraId="441D9724" w14:textId="530F3057"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61</w:t>
            </w:r>
          </w:p>
        </w:tc>
        <w:tc>
          <w:tcPr>
            <w:tcW w:w="2726" w:type="dxa"/>
            <w:tcBorders>
              <w:top w:val="nil"/>
              <w:left w:val="single" w:sz="4" w:space="0" w:color="auto"/>
              <w:bottom w:val="single" w:sz="4" w:space="0" w:color="auto"/>
              <w:right w:val="single" w:sz="4" w:space="0" w:color="auto"/>
            </w:tcBorders>
            <w:vAlign w:val="bottom"/>
          </w:tcPr>
          <w:p w14:paraId="233CA666" w14:textId="6C7D90B6"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Kubranská</w:t>
            </w:r>
            <w:proofErr w:type="spellEnd"/>
            <w:r>
              <w:rPr>
                <w:rFonts w:ascii="Calibri" w:hAnsi="Calibri" w:cs="Calibri"/>
                <w:sz w:val="22"/>
                <w:szCs w:val="22"/>
              </w:rPr>
              <w:t>, Billa (smer Centrum)</w:t>
            </w:r>
          </w:p>
        </w:tc>
        <w:tc>
          <w:tcPr>
            <w:tcW w:w="1549" w:type="dxa"/>
            <w:tcBorders>
              <w:top w:val="nil"/>
              <w:left w:val="single" w:sz="4" w:space="0" w:color="auto"/>
              <w:bottom w:val="single" w:sz="4" w:space="0" w:color="auto"/>
              <w:right w:val="single" w:sz="4" w:space="0" w:color="auto"/>
            </w:tcBorders>
            <w:vAlign w:val="bottom"/>
          </w:tcPr>
          <w:p w14:paraId="68C86DE5" w14:textId="23ECBA25"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Kubranská</w:t>
            </w:r>
            <w:proofErr w:type="spellEnd"/>
          </w:p>
        </w:tc>
        <w:tc>
          <w:tcPr>
            <w:tcW w:w="1257" w:type="dxa"/>
            <w:tcBorders>
              <w:top w:val="nil"/>
              <w:left w:val="single" w:sz="4" w:space="0" w:color="auto"/>
              <w:bottom w:val="single" w:sz="4" w:space="0" w:color="auto"/>
              <w:right w:val="single" w:sz="4" w:space="0" w:color="auto"/>
            </w:tcBorders>
            <w:vAlign w:val="bottom"/>
          </w:tcPr>
          <w:p w14:paraId="6C2CD809" w14:textId="1D895620"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Kubrá</w:t>
            </w:r>
            <w:proofErr w:type="spellEnd"/>
          </w:p>
        </w:tc>
        <w:tc>
          <w:tcPr>
            <w:tcW w:w="696" w:type="dxa"/>
            <w:tcBorders>
              <w:top w:val="nil"/>
              <w:left w:val="single" w:sz="4" w:space="0" w:color="auto"/>
              <w:bottom w:val="single" w:sz="4" w:space="0" w:color="auto"/>
              <w:right w:val="single" w:sz="4" w:space="0" w:color="auto"/>
            </w:tcBorders>
            <w:vAlign w:val="bottom"/>
          </w:tcPr>
          <w:p w14:paraId="0F68B60D" w14:textId="658F88E1"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3F1CD00A" w14:textId="5AE06023" w:rsidR="00E470E0" w:rsidRPr="009C31A9" w:rsidRDefault="00E470E0" w:rsidP="00E470E0">
            <w:pPr>
              <w:rPr>
                <w:rFonts w:ascii="Aptos Narrow" w:hAnsi="Aptos Narrow"/>
                <w:color w:val="000000"/>
                <w:sz w:val="22"/>
                <w:szCs w:val="22"/>
              </w:rPr>
            </w:pPr>
            <w:r>
              <w:rPr>
                <w:rFonts w:ascii="Calibri" w:hAnsi="Calibri" w:cs="Calibri"/>
                <w:sz w:val="22"/>
                <w:szCs w:val="22"/>
              </w:rPr>
              <w:t>810/44</w:t>
            </w:r>
          </w:p>
        </w:tc>
        <w:tc>
          <w:tcPr>
            <w:tcW w:w="797" w:type="dxa"/>
            <w:tcBorders>
              <w:top w:val="nil"/>
              <w:left w:val="single" w:sz="4" w:space="0" w:color="auto"/>
              <w:bottom w:val="single" w:sz="4" w:space="0" w:color="auto"/>
              <w:right w:val="single" w:sz="4" w:space="0" w:color="auto"/>
            </w:tcBorders>
            <w:vAlign w:val="bottom"/>
          </w:tcPr>
          <w:p w14:paraId="4F65D5C4" w14:textId="407BAA08"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10C69AA5" w14:textId="3B5B01DA" w:rsidR="00E470E0" w:rsidRPr="009C31A9" w:rsidRDefault="00E470E0" w:rsidP="00E470E0">
            <w:pPr>
              <w:rPr>
                <w:rFonts w:ascii="Aptos Narrow" w:hAnsi="Aptos Narrow"/>
                <w:color w:val="000000"/>
                <w:sz w:val="22"/>
                <w:szCs w:val="22"/>
              </w:rPr>
            </w:pPr>
            <w:r>
              <w:rPr>
                <w:rFonts w:ascii="Calibri" w:hAnsi="Calibri" w:cs="Calibri"/>
                <w:sz w:val="22"/>
                <w:szCs w:val="22"/>
              </w:rPr>
              <w:t>18.06553</w:t>
            </w:r>
          </w:p>
        </w:tc>
        <w:tc>
          <w:tcPr>
            <w:tcW w:w="992" w:type="dxa"/>
            <w:tcBorders>
              <w:top w:val="nil"/>
              <w:left w:val="nil"/>
              <w:bottom w:val="single" w:sz="4" w:space="0" w:color="auto"/>
              <w:right w:val="single" w:sz="8" w:space="0" w:color="auto"/>
            </w:tcBorders>
            <w:vAlign w:val="bottom"/>
          </w:tcPr>
          <w:p w14:paraId="2E2768A2" w14:textId="44F96B47" w:rsidR="00E470E0" w:rsidRPr="009C31A9" w:rsidRDefault="00E470E0" w:rsidP="00E470E0">
            <w:pPr>
              <w:rPr>
                <w:rFonts w:ascii="Aptos Narrow" w:hAnsi="Aptos Narrow"/>
                <w:color w:val="000000"/>
                <w:sz w:val="22"/>
                <w:szCs w:val="22"/>
              </w:rPr>
            </w:pPr>
            <w:r>
              <w:rPr>
                <w:rFonts w:ascii="Calibri" w:hAnsi="Calibri" w:cs="Calibri"/>
                <w:sz w:val="22"/>
                <w:szCs w:val="22"/>
              </w:rPr>
              <w:t>48.89386</w:t>
            </w:r>
          </w:p>
        </w:tc>
      </w:tr>
      <w:tr w:rsidR="00E470E0" w:rsidRPr="009C31A9" w14:paraId="06B5B7FF" w14:textId="77777777" w:rsidTr="00044AFB">
        <w:trPr>
          <w:trHeight w:val="300"/>
        </w:trPr>
        <w:tc>
          <w:tcPr>
            <w:tcW w:w="475" w:type="dxa"/>
            <w:vAlign w:val="center"/>
          </w:tcPr>
          <w:p w14:paraId="231CD9A6" w14:textId="08BE5E2A"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lastRenderedPageBreak/>
              <w:t>62</w:t>
            </w:r>
          </w:p>
        </w:tc>
        <w:tc>
          <w:tcPr>
            <w:tcW w:w="2726" w:type="dxa"/>
            <w:tcBorders>
              <w:top w:val="nil"/>
              <w:left w:val="single" w:sz="4" w:space="0" w:color="auto"/>
              <w:bottom w:val="single" w:sz="4" w:space="0" w:color="auto"/>
              <w:right w:val="single" w:sz="4" w:space="0" w:color="auto"/>
            </w:tcBorders>
            <w:vAlign w:val="bottom"/>
          </w:tcPr>
          <w:p w14:paraId="67DA576F" w14:textId="435B2CAD"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Kubranská</w:t>
            </w:r>
            <w:proofErr w:type="spellEnd"/>
            <w:r>
              <w:rPr>
                <w:rFonts w:ascii="Calibri" w:hAnsi="Calibri" w:cs="Calibri"/>
                <w:sz w:val="22"/>
                <w:szCs w:val="22"/>
              </w:rPr>
              <w:t>, Billa (smer Dubnica/Váhom)</w:t>
            </w:r>
          </w:p>
        </w:tc>
        <w:tc>
          <w:tcPr>
            <w:tcW w:w="1549" w:type="dxa"/>
            <w:tcBorders>
              <w:top w:val="nil"/>
              <w:left w:val="single" w:sz="4" w:space="0" w:color="auto"/>
              <w:bottom w:val="single" w:sz="4" w:space="0" w:color="auto"/>
              <w:right w:val="single" w:sz="4" w:space="0" w:color="auto"/>
            </w:tcBorders>
            <w:vAlign w:val="bottom"/>
          </w:tcPr>
          <w:p w14:paraId="3E5939A1" w14:textId="675F8B97" w:rsidR="00E470E0" w:rsidRPr="009C31A9" w:rsidRDefault="00E470E0" w:rsidP="00E470E0">
            <w:pPr>
              <w:rPr>
                <w:rFonts w:ascii="Aptos Narrow" w:hAnsi="Aptos Narrow"/>
                <w:color w:val="000000"/>
                <w:sz w:val="22"/>
                <w:szCs w:val="22"/>
              </w:rPr>
            </w:pPr>
            <w:r>
              <w:rPr>
                <w:rFonts w:ascii="Calibri" w:hAnsi="Calibri" w:cs="Calibri"/>
                <w:sz w:val="22"/>
                <w:szCs w:val="22"/>
              </w:rPr>
              <w:t>Gen. M.R. Štefánika</w:t>
            </w:r>
          </w:p>
        </w:tc>
        <w:tc>
          <w:tcPr>
            <w:tcW w:w="1257" w:type="dxa"/>
            <w:tcBorders>
              <w:top w:val="nil"/>
              <w:left w:val="single" w:sz="4" w:space="0" w:color="auto"/>
              <w:bottom w:val="single" w:sz="4" w:space="0" w:color="auto"/>
              <w:right w:val="single" w:sz="4" w:space="0" w:color="auto"/>
            </w:tcBorders>
            <w:vAlign w:val="bottom"/>
          </w:tcPr>
          <w:p w14:paraId="0004BC72" w14:textId="4D3B8AB5"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Kubrá</w:t>
            </w:r>
            <w:proofErr w:type="spellEnd"/>
          </w:p>
        </w:tc>
        <w:tc>
          <w:tcPr>
            <w:tcW w:w="696" w:type="dxa"/>
            <w:tcBorders>
              <w:top w:val="nil"/>
              <w:left w:val="single" w:sz="4" w:space="0" w:color="auto"/>
              <w:bottom w:val="single" w:sz="4" w:space="0" w:color="auto"/>
              <w:right w:val="single" w:sz="4" w:space="0" w:color="auto"/>
            </w:tcBorders>
            <w:vAlign w:val="bottom"/>
          </w:tcPr>
          <w:p w14:paraId="50BE048E" w14:textId="12E1069A"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24C19CB2" w14:textId="4335FB67" w:rsidR="00E470E0" w:rsidRPr="009C31A9" w:rsidRDefault="00E470E0" w:rsidP="00E470E0">
            <w:pPr>
              <w:rPr>
                <w:rFonts w:ascii="Aptos Narrow" w:hAnsi="Aptos Narrow"/>
                <w:color w:val="000000"/>
                <w:sz w:val="22"/>
                <w:szCs w:val="22"/>
              </w:rPr>
            </w:pPr>
            <w:r>
              <w:rPr>
                <w:rFonts w:ascii="Calibri" w:hAnsi="Calibri" w:cs="Calibri"/>
                <w:sz w:val="22"/>
                <w:szCs w:val="22"/>
              </w:rPr>
              <w:t>809/11</w:t>
            </w:r>
          </w:p>
        </w:tc>
        <w:tc>
          <w:tcPr>
            <w:tcW w:w="797" w:type="dxa"/>
            <w:tcBorders>
              <w:top w:val="nil"/>
              <w:left w:val="single" w:sz="4" w:space="0" w:color="auto"/>
              <w:bottom w:val="single" w:sz="4" w:space="0" w:color="auto"/>
              <w:right w:val="single" w:sz="4" w:space="0" w:color="auto"/>
            </w:tcBorders>
            <w:vAlign w:val="bottom"/>
          </w:tcPr>
          <w:p w14:paraId="32A52996" w14:textId="46AF3DB1"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05393FEE" w14:textId="118253D8" w:rsidR="00E470E0" w:rsidRPr="009C31A9" w:rsidRDefault="00E470E0" w:rsidP="00E470E0">
            <w:pPr>
              <w:rPr>
                <w:rFonts w:ascii="Aptos Narrow" w:hAnsi="Aptos Narrow"/>
                <w:color w:val="000000"/>
                <w:sz w:val="22"/>
                <w:szCs w:val="22"/>
              </w:rPr>
            </w:pPr>
            <w:r>
              <w:rPr>
                <w:rFonts w:ascii="Calibri" w:hAnsi="Calibri" w:cs="Calibri"/>
                <w:sz w:val="22"/>
                <w:szCs w:val="22"/>
              </w:rPr>
              <w:t>18.06608</w:t>
            </w:r>
          </w:p>
        </w:tc>
        <w:tc>
          <w:tcPr>
            <w:tcW w:w="992" w:type="dxa"/>
            <w:tcBorders>
              <w:top w:val="nil"/>
              <w:left w:val="nil"/>
              <w:bottom w:val="single" w:sz="4" w:space="0" w:color="auto"/>
              <w:right w:val="single" w:sz="8" w:space="0" w:color="auto"/>
            </w:tcBorders>
            <w:vAlign w:val="bottom"/>
          </w:tcPr>
          <w:p w14:paraId="0056382D" w14:textId="0F7104ED" w:rsidR="00E470E0" w:rsidRPr="009C31A9" w:rsidRDefault="00E470E0" w:rsidP="00E470E0">
            <w:pPr>
              <w:rPr>
                <w:rFonts w:ascii="Aptos Narrow" w:hAnsi="Aptos Narrow"/>
                <w:color w:val="000000"/>
                <w:sz w:val="22"/>
                <w:szCs w:val="22"/>
              </w:rPr>
            </w:pPr>
            <w:r>
              <w:rPr>
                <w:rFonts w:ascii="Calibri" w:hAnsi="Calibri" w:cs="Calibri"/>
                <w:sz w:val="22"/>
                <w:szCs w:val="22"/>
              </w:rPr>
              <w:t>48.89481</w:t>
            </w:r>
          </w:p>
        </w:tc>
      </w:tr>
      <w:tr w:rsidR="00E470E0" w:rsidRPr="009C31A9" w14:paraId="5782D672" w14:textId="77777777" w:rsidTr="00044AFB">
        <w:trPr>
          <w:trHeight w:val="300"/>
        </w:trPr>
        <w:tc>
          <w:tcPr>
            <w:tcW w:w="475" w:type="dxa"/>
            <w:vAlign w:val="center"/>
          </w:tcPr>
          <w:p w14:paraId="526CFC15" w14:textId="0A2F1B99"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63</w:t>
            </w:r>
          </w:p>
        </w:tc>
        <w:tc>
          <w:tcPr>
            <w:tcW w:w="2726" w:type="dxa"/>
            <w:tcBorders>
              <w:top w:val="nil"/>
              <w:left w:val="single" w:sz="4" w:space="0" w:color="auto"/>
              <w:bottom w:val="single" w:sz="4" w:space="0" w:color="auto"/>
              <w:right w:val="single" w:sz="4" w:space="0" w:color="auto"/>
            </w:tcBorders>
            <w:vAlign w:val="bottom"/>
          </w:tcPr>
          <w:p w14:paraId="0460541C" w14:textId="40174715"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Kubrica</w:t>
            </w:r>
            <w:proofErr w:type="spellEnd"/>
            <w:r>
              <w:rPr>
                <w:rFonts w:ascii="Calibri" w:hAnsi="Calibri" w:cs="Calibri"/>
                <w:sz w:val="22"/>
                <w:szCs w:val="22"/>
              </w:rPr>
              <w:t>, námestie</w:t>
            </w:r>
          </w:p>
        </w:tc>
        <w:tc>
          <w:tcPr>
            <w:tcW w:w="1549" w:type="dxa"/>
            <w:tcBorders>
              <w:top w:val="nil"/>
              <w:left w:val="single" w:sz="4" w:space="0" w:color="auto"/>
              <w:bottom w:val="single" w:sz="4" w:space="0" w:color="auto"/>
              <w:right w:val="single" w:sz="4" w:space="0" w:color="auto"/>
            </w:tcBorders>
            <w:vAlign w:val="bottom"/>
          </w:tcPr>
          <w:p w14:paraId="7E8766F0" w14:textId="287B7D48"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Kubrická</w:t>
            </w:r>
            <w:proofErr w:type="spellEnd"/>
          </w:p>
        </w:tc>
        <w:tc>
          <w:tcPr>
            <w:tcW w:w="1257" w:type="dxa"/>
            <w:tcBorders>
              <w:top w:val="nil"/>
              <w:left w:val="single" w:sz="4" w:space="0" w:color="auto"/>
              <w:bottom w:val="single" w:sz="4" w:space="0" w:color="auto"/>
              <w:right w:val="single" w:sz="4" w:space="0" w:color="auto"/>
            </w:tcBorders>
            <w:vAlign w:val="bottom"/>
          </w:tcPr>
          <w:p w14:paraId="2B84FFA6" w14:textId="7415A0D9"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Kubrica</w:t>
            </w:r>
            <w:proofErr w:type="spellEnd"/>
          </w:p>
        </w:tc>
        <w:tc>
          <w:tcPr>
            <w:tcW w:w="696" w:type="dxa"/>
            <w:tcBorders>
              <w:top w:val="nil"/>
              <w:left w:val="single" w:sz="4" w:space="0" w:color="auto"/>
              <w:bottom w:val="single" w:sz="4" w:space="0" w:color="auto"/>
              <w:right w:val="single" w:sz="4" w:space="0" w:color="auto"/>
            </w:tcBorders>
            <w:vAlign w:val="bottom"/>
          </w:tcPr>
          <w:p w14:paraId="28505CFF" w14:textId="37994130"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2E0C6660" w14:textId="0AF2D884" w:rsidR="00E470E0" w:rsidRPr="009C31A9" w:rsidRDefault="00E470E0" w:rsidP="00E470E0">
            <w:pPr>
              <w:rPr>
                <w:rFonts w:ascii="Aptos Narrow" w:hAnsi="Aptos Narrow"/>
                <w:color w:val="000000"/>
                <w:sz w:val="22"/>
                <w:szCs w:val="22"/>
              </w:rPr>
            </w:pPr>
            <w:r>
              <w:rPr>
                <w:rFonts w:ascii="Calibri" w:hAnsi="Calibri" w:cs="Calibri"/>
                <w:sz w:val="22"/>
                <w:szCs w:val="22"/>
              </w:rPr>
              <w:t>190</w:t>
            </w:r>
          </w:p>
        </w:tc>
        <w:tc>
          <w:tcPr>
            <w:tcW w:w="797" w:type="dxa"/>
            <w:tcBorders>
              <w:top w:val="nil"/>
              <w:left w:val="single" w:sz="4" w:space="0" w:color="auto"/>
              <w:bottom w:val="single" w:sz="4" w:space="0" w:color="auto"/>
              <w:right w:val="single" w:sz="4" w:space="0" w:color="auto"/>
            </w:tcBorders>
            <w:vAlign w:val="bottom"/>
          </w:tcPr>
          <w:p w14:paraId="2CC02C25" w14:textId="3206A9D9"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636A54EA" w14:textId="2E4D65EA" w:rsidR="00E470E0" w:rsidRPr="009C31A9" w:rsidRDefault="00E470E0" w:rsidP="00E470E0">
            <w:pPr>
              <w:rPr>
                <w:rFonts w:ascii="Aptos Narrow" w:hAnsi="Aptos Narrow"/>
                <w:color w:val="000000"/>
                <w:sz w:val="22"/>
                <w:szCs w:val="22"/>
              </w:rPr>
            </w:pPr>
            <w:r>
              <w:rPr>
                <w:rFonts w:ascii="Calibri" w:hAnsi="Calibri" w:cs="Calibri"/>
                <w:sz w:val="22"/>
                <w:szCs w:val="22"/>
              </w:rPr>
              <w:t>18.10102</w:t>
            </w:r>
          </w:p>
        </w:tc>
        <w:tc>
          <w:tcPr>
            <w:tcW w:w="992" w:type="dxa"/>
            <w:tcBorders>
              <w:top w:val="nil"/>
              <w:left w:val="nil"/>
              <w:bottom w:val="single" w:sz="4" w:space="0" w:color="auto"/>
              <w:right w:val="single" w:sz="8" w:space="0" w:color="auto"/>
            </w:tcBorders>
            <w:vAlign w:val="bottom"/>
          </w:tcPr>
          <w:p w14:paraId="01488E2C" w14:textId="6EAFC7A5" w:rsidR="00E470E0" w:rsidRPr="009C31A9" w:rsidRDefault="00E470E0" w:rsidP="00E470E0">
            <w:pPr>
              <w:rPr>
                <w:rFonts w:ascii="Aptos Narrow" w:hAnsi="Aptos Narrow"/>
                <w:color w:val="000000"/>
                <w:sz w:val="22"/>
                <w:szCs w:val="22"/>
              </w:rPr>
            </w:pPr>
            <w:r>
              <w:rPr>
                <w:rFonts w:ascii="Calibri" w:hAnsi="Calibri" w:cs="Calibri"/>
                <w:sz w:val="22"/>
                <w:szCs w:val="22"/>
              </w:rPr>
              <w:t>48.87915</w:t>
            </w:r>
          </w:p>
        </w:tc>
      </w:tr>
      <w:tr w:rsidR="00E470E0" w:rsidRPr="009C31A9" w14:paraId="729E81A5" w14:textId="77777777" w:rsidTr="00044AFB">
        <w:trPr>
          <w:trHeight w:val="300"/>
        </w:trPr>
        <w:tc>
          <w:tcPr>
            <w:tcW w:w="475" w:type="dxa"/>
            <w:vAlign w:val="center"/>
          </w:tcPr>
          <w:p w14:paraId="04576A63" w14:textId="4C4261BF"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64</w:t>
            </w:r>
          </w:p>
        </w:tc>
        <w:tc>
          <w:tcPr>
            <w:tcW w:w="2726" w:type="dxa"/>
            <w:tcBorders>
              <w:top w:val="nil"/>
              <w:left w:val="single" w:sz="4" w:space="0" w:color="auto"/>
              <w:bottom w:val="single" w:sz="4" w:space="0" w:color="auto"/>
              <w:right w:val="single" w:sz="4" w:space="0" w:color="auto"/>
            </w:tcBorders>
            <w:vAlign w:val="bottom"/>
          </w:tcPr>
          <w:p w14:paraId="5169B08D" w14:textId="4BCA8022"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Kubrická</w:t>
            </w:r>
            <w:proofErr w:type="spellEnd"/>
            <w:r>
              <w:rPr>
                <w:rFonts w:ascii="Calibri" w:hAnsi="Calibri" w:cs="Calibri"/>
                <w:sz w:val="22"/>
                <w:szCs w:val="22"/>
              </w:rPr>
              <w:t xml:space="preserve"> (smer Centrum)</w:t>
            </w:r>
          </w:p>
        </w:tc>
        <w:tc>
          <w:tcPr>
            <w:tcW w:w="1549" w:type="dxa"/>
            <w:tcBorders>
              <w:top w:val="nil"/>
              <w:left w:val="single" w:sz="4" w:space="0" w:color="auto"/>
              <w:bottom w:val="single" w:sz="4" w:space="0" w:color="auto"/>
              <w:right w:val="single" w:sz="4" w:space="0" w:color="auto"/>
            </w:tcBorders>
            <w:vAlign w:val="bottom"/>
          </w:tcPr>
          <w:p w14:paraId="5EA6EE0F" w14:textId="26F820D6"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Kubrická</w:t>
            </w:r>
            <w:proofErr w:type="spellEnd"/>
          </w:p>
        </w:tc>
        <w:tc>
          <w:tcPr>
            <w:tcW w:w="1257" w:type="dxa"/>
            <w:tcBorders>
              <w:top w:val="nil"/>
              <w:left w:val="single" w:sz="4" w:space="0" w:color="auto"/>
              <w:bottom w:val="single" w:sz="4" w:space="0" w:color="auto"/>
              <w:right w:val="single" w:sz="4" w:space="0" w:color="auto"/>
            </w:tcBorders>
            <w:vAlign w:val="bottom"/>
          </w:tcPr>
          <w:p w14:paraId="45079150" w14:textId="36D51CD2"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Kubrica</w:t>
            </w:r>
            <w:proofErr w:type="spellEnd"/>
          </w:p>
        </w:tc>
        <w:tc>
          <w:tcPr>
            <w:tcW w:w="696" w:type="dxa"/>
            <w:tcBorders>
              <w:top w:val="nil"/>
              <w:left w:val="single" w:sz="4" w:space="0" w:color="auto"/>
              <w:bottom w:val="single" w:sz="4" w:space="0" w:color="auto"/>
              <w:right w:val="single" w:sz="4" w:space="0" w:color="auto"/>
            </w:tcBorders>
            <w:vAlign w:val="bottom"/>
          </w:tcPr>
          <w:p w14:paraId="4E5E7810" w14:textId="353BAA03" w:rsidR="00E470E0" w:rsidRPr="009C31A9" w:rsidRDefault="00E470E0" w:rsidP="00E470E0">
            <w:pPr>
              <w:rPr>
                <w:rFonts w:ascii="Aptos Narrow" w:hAnsi="Aptos Narrow"/>
                <w:color w:val="000000"/>
                <w:sz w:val="22"/>
                <w:szCs w:val="22"/>
              </w:rPr>
            </w:pPr>
            <w:r>
              <w:rPr>
                <w:rFonts w:ascii="Calibri" w:hAnsi="Calibri" w:cs="Calibri"/>
                <w:sz w:val="22"/>
                <w:szCs w:val="22"/>
              </w:rPr>
              <w:t>1232</w:t>
            </w:r>
          </w:p>
        </w:tc>
        <w:tc>
          <w:tcPr>
            <w:tcW w:w="1006" w:type="dxa"/>
            <w:tcBorders>
              <w:top w:val="nil"/>
              <w:left w:val="single" w:sz="4" w:space="0" w:color="auto"/>
              <w:bottom w:val="single" w:sz="4" w:space="0" w:color="auto"/>
              <w:right w:val="single" w:sz="4" w:space="0" w:color="auto"/>
            </w:tcBorders>
            <w:vAlign w:val="bottom"/>
          </w:tcPr>
          <w:p w14:paraId="1930DB07" w14:textId="5260D3DB" w:rsidR="00E470E0" w:rsidRPr="009C31A9" w:rsidRDefault="00E470E0" w:rsidP="00E470E0">
            <w:pPr>
              <w:rPr>
                <w:rFonts w:ascii="Aptos Narrow" w:hAnsi="Aptos Narrow"/>
                <w:color w:val="000000"/>
                <w:sz w:val="22"/>
                <w:szCs w:val="22"/>
              </w:rPr>
            </w:pPr>
            <w:r>
              <w:rPr>
                <w:rFonts w:ascii="Calibri" w:hAnsi="Calibri" w:cs="Calibri"/>
                <w:sz w:val="22"/>
                <w:szCs w:val="22"/>
              </w:rPr>
              <w:t>250</w:t>
            </w:r>
          </w:p>
        </w:tc>
        <w:tc>
          <w:tcPr>
            <w:tcW w:w="797" w:type="dxa"/>
            <w:tcBorders>
              <w:top w:val="nil"/>
              <w:left w:val="single" w:sz="4" w:space="0" w:color="auto"/>
              <w:bottom w:val="single" w:sz="4" w:space="0" w:color="auto"/>
              <w:right w:val="single" w:sz="4" w:space="0" w:color="auto"/>
            </w:tcBorders>
            <w:vAlign w:val="bottom"/>
          </w:tcPr>
          <w:p w14:paraId="024F4D86" w14:textId="7DD7E333"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375DC713" w14:textId="34911962" w:rsidR="00E470E0" w:rsidRPr="009C31A9" w:rsidRDefault="00E470E0" w:rsidP="00E470E0">
            <w:pPr>
              <w:rPr>
                <w:rFonts w:ascii="Aptos Narrow" w:hAnsi="Aptos Narrow"/>
                <w:color w:val="000000"/>
                <w:sz w:val="22"/>
                <w:szCs w:val="22"/>
              </w:rPr>
            </w:pPr>
            <w:r>
              <w:rPr>
                <w:rFonts w:ascii="Calibri" w:hAnsi="Calibri" w:cs="Calibri"/>
                <w:sz w:val="22"/>
                <w:szCs w:val="22"/>
              </w:rPr>
              <w:t>18.10091</w:t>
            </w:r>
          </w:p>
        </w:tc>
        <w:tc>
          <w:tcPr>
            <w:tcW w:w="992" w:type="dxa"/>
            <w:tcBorders>
              <w:top w:val="nil"/>
              <w:left w:val="nil"/>
              <w:bottom w:val="single" w:sz="4" w:space="0" w:color="auto"/>
              <w:right w:val="single" w:sz="8" w:space="0" w:color="auto"/>
            </w:tcBorders>
            <w:vAlign w:val="bottom"/>
          </w:tcPr>
          <w:p w14:paraId="23AB02FE" w14:textId="171E037E" w:rsidR="00E470E0" w:rsidRPr="009C31A9" w:rsidRDefault="00E470E0" w:rsidP="00E470E0">
            <w:pPr>
              <w:rPr>
                <w:rFonts w:ascii="Aptos Narrow" w:hAnsi="Aptos Narrow"/>
                <w:color w:val="000000"/>
                <w:sz w:val="22"/>
                <w:szCs w:val="22"/>
              </w:rPr>
            </w:pPr>
            <w:r>
              <w:rPr>
                <w:rFonts w:ascii="Calibri" w:hAnsi="Calibri" w:cs="Calibri"/>
                <w:sz w:val="22"/>
                <w:szCs w:val="22"/>
              </w:rPr>
              <w:t>48.88272</w:t>
            </w:r>
          </w:p>
        </w:tc>
      </w:tr>
      <w:tr w:rsidR="00E470E0" w:rsidRPr="009C31A9" w14:paraId="16309DFF" w14:textId="77777777" w:rsidTr="00044AFB">
        <w:trPr>
          <w:trHeight w:val="300"/>
        </w:trPr>
        <w:tc>
          <w:tcPr>
            <w:tcW w:w="475" w:type="dxa"/>
            <w:vAlign w:val="center"/>
          </w:tcPr>
          <w:p w14:paraId="1172CA12" w14:textId="29ACB9D3"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65</w:t>
            </w:r>
          </w:p>
        </w:tc>
        <w:tc>
          <w:tcPr>
            <w:tcW w:w="2726" w:type="dxa"/>
            <w:tcBorders>
              <w:top w:val="nil"/>
              <w:left w:val="single" w:sz="4" w:space="0" w:color="auto"/>
              <w:bottom w:val="single" w:sz="4" w:space="0" w:color="auto"/>
              <w:right w:val="single" w:sz="4" w:space="0" w:color="auto"/>
            </w:tcBorders>
            <w:vAlign w:val="bottom"/>
          </w:tcPr>
          <w:p w14:paraId="45E079B2" w14:textId="1F6D97AB" w:rsidR="00E470E0" w:rsidRPr="009C31A9" w:rsidRDefault="00E470E0" w:rsidP="00E470E0">
            <w:pPr>
              <w:rPr>
                <w:rFonts w:ascii="Aptos Narrow" w:hAnsi="Aptos Narrow"/>
                <w:color w:val="000000"/>
                <w:sz w:val="22"/>
                <w:szCs w:val="22"/>
              </w:rPr>
            </w:pPr>
            <w:r>
              <w:rPr>
                <w:rFonts w:ascii="Calibri" w:hAnsi="Calibri" w:cs="Calibri"/>
                <w:sz w:val="22"/>
                <w:szCs w:val="22"/>
              </w:rPr>
              <w:t>Lavičková (smer Centrum)</w:t>
            </w:r>
          </w:p>
        </w:tc>
        <w:tc>
          <w:tcPr>
            <w:tcW w:w="1549" w:type="dxa"/>
            <w:tcBorders>
              <w:top w:val="nil"/>
              <w:left w:val="single" w:sz="4" w:space="0" w:color="auto"/>
              <w:bottom w:val="single" w:sz="4" w:space="0" w:color="auto"/>
              <w:right w:val="single" w:sz="4" w:space="0" w:color="auto"/>
            </w:tcBorders>
            <w:vAlign w:val="bottom"/>
          </w:tcPr>
          <w:p w14:paraId="4FA98B16" w14:textId="498915B0" w:rsidR="00E470E0" w:rsidRPr="009C31A9" w:rsidRDefault="00E470E0" w:rsidP="00E470E0">
            <w:pPr>
              <w:rPr>
                <w:rFonts w:ascii="Aptos Narrow" w:hAnsi="Aptos Narrow"/>
                <w:color w:val="000000"/>
                <w:sz w:val="22"/>
                <w:szCs w:val="22"/>
              </w:rPr>
            </w:pPr>
            <w:r>
              <w:rPr>
                <w:rFonts w:ascii="Calibri" w:hAnsi="Calibri" w:cs="Calibri"/>
                <w:sz w:val="22"/>
                <w:szCs w:val="22"/>
              </w:rPr>
              <w:t>Východná</w:t>
            </w:r>
          </w:p>
        </w:tc>
        <w:tc>
          <w:tcPr>
            <w:tcW w:w="1257" w:type="dxa"/>
            <w:tcBorders>
              <w:top w:val="nil"/>
              <w:left w:val="single" w:sz="4" w:space="0" w:color="auto"/>
              <w:bottom w:val="single" w:sz="4" w:space="0" w:color="auto"/>
              <w:right w:val="single" w:sz="4" w:space="0" w:color="auto"/>
            </w:tcBorders>
            <w:vAlign w:val="bottom"/>
          </w:tcPr>
          <w:p w14:paraId="3649BAA3" w14:textId="56A3FAA8"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4589CB6B" w14:textId="13409952"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524D974B" w14:textId="5ADBCDF7" w:rsidR="00E470E0" w:rsidRPr="009C31A9" w:rsidRDefault="00E470E0" w:rsidP="00E470E0">
            <w:pPr>
              <w:rPr>
                <w:rFonts w:ascii="Aptos Narrow" w:hAnsi="Aptos Narrow"/>
                <w:color w:val="000000"/>
                <w:sz w:val="22"/>
                <w:szCs w:val="22"/>
              </w:rPr>
            </w:pPr>
            <w:r>
              <w:rPr>
                <w:rFonts w:ascii="Calibri" w:hAnsi="Calibri" w:cs="Calibri"/>
                <w:sz w:val="22"/>
                <w:szCs w:val="22"/>
              </w:rPr>
              <w:t>2237/1</w:t>
            </w:r>
          </w:p>
        </w:tc>
        <w:tc>
          <w:tcPr>
            <w:tcW w:w="797" w:type="dxa"/>
            <w:tcBorders>
              <w:top w:val="nil"/>
              <w:left w:val="single" w:sz="4" w:space="0" w:color="auto"/>
              <w:bottom w:val="single" w:sz="4" w:space="0" w:color="auto"/>
              <w:right w:val="single" w:sz="4" w:space="0" w:color="auto"/>
            </w:tcBorders>
            <w:vAlign w:val="bottom"/>
          </w:tcPr>
          <w:p w14:paraId="05B206C5" w14:textId="0E04DEAF"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19BA63F9" w14:textId="333270E1" w:rsidR="00E470E0" w:rsidRPr="009C31A9" w:rsidRDefault="00E470E0" w:rsidP="00E470E0">
            <w:pPr>
              <w:rPr>
                <w:rFonts w:ascii="Aptos Narrow" w:hAnsi="Aptos Narrow"/>
                <w:color w:val="000000"/>
                <w:sz w:val="22"/>
                <w:szCs w:val="22"/>
              </w:rPr>
            </w:pPr>
            <w:r>
              <w:rPr>
                <w:rFonts w:ascii="Calibri" w:hAnsi="Calibri" w:cs="Calibri"/>
                <w:sz w:val="22"/>
                <w:szCs w:val="22"/>
              </w:rPr>
              <w:t>18.04227</w:t>
            </w:r>
          </w:p>
        </w:tc>
        <w:tc>
          <w:tcPr>
            <w:tcW w:w="992" w:type="dxa"/>
            <w:tcBorders>
              <w:top w:val="nil"/>
              <w:left w:val="nil"/>
              <w:bottom w:val="single" w:sz="4" w:space="0" w:color="auto"/>
              <w:right w:val="single" w:sz="8" w:space="0" w:color="auto"/>
            </w:tcBorders>
            <w:vAlign w:val="bottom"/>
          </w:tcPr>
          <w:p w14:paraId="1E9A07F9" w14:textId="60120826" w:rsidR="00E470E0" w:rsidRPr="009C31A9" w:rsidRDefault="00E470E0" w:rsidP="00E470E0">
            <w:pPr>
              <w:rPr>
                <w:rFonts w:ascii="Aptos Narrow" w:hAnsi="Aptos Narrow"/>
                <w:color w:val="000000"/>
                <w:sz w:val="22"/>
                <w:szCs w:val="22"/>
              </w:rPr>
            </w:pPr>
            <w:r>
              <w:rPr>
                <w:rFonts w:ascii="Calibri" w:hAnsi="Calibri" w:cs="Calibri"/>
                <w:sz w:val="22"/>
                <w:szCs w:val="22"/>
              </w:rPr>
              <w:t>48.87043</w:t>
            </w:r>
          </w:p>
        </w:tc>
      </w:tr>
      <w:tr w:rsidR="00E470E0" w:rsidRPr="009C31A9" w14:paraId="4523B017" w14:textId="77777777" w:rsidTr="00044AFB">
        <w:trPr>
          <w:trHeight w:val="300"/>
        </w:trPr>
        <w:tc>
          <w:tcPr>
            <w:tcW w:w="475" w:type="dxa"/>
            <w:vAlign w:val="center"/>
          </w:tcPr>
          <w:p w14:paraId="6464AC95" w14:textId="62619A88"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66</w:t>
            </w:r>
          </w:p>
        </w:tc>
        <w:tc>
          <w:tcPr>
            <w:tcW w:w="2726" w:type="dxa"/>
            <w:tcBorders>
              <w:top w:val="nil"/>
              <w:left w:val="single" w:sz="4" w:space="0" w:color="auto"/>
              <w:bottom w:val="single" w:sz="4" w:space="0" w:color="auto"/>
              <w:right w:val="single" w:sz="4" w:space="0" w:color="auto"/>
            </w:tcBorders>
            <w:vAlign w:val="bottom"/>
          </w:tcPr>
          <w:p w14:paraId="6229FE80" w14:textId="6C0A1A26" w:rsidR="00E470E0" w:rsidRPr="009C31A9" w:rsidRDefault="00E470E0" w:rsidP="00E470E0">
            <w:pPr>
              <w:rPr>
                <w:rFonts w:ascii="Aptos Narrow" w:hAnsi="Aptos Narrow"/>
                <w:color w:val="000000"/>
                <w:sz w:val="22"/>
                <w:szCs w:val="22"/>
              </w:rPr>
            </w:pPr>
            <w:r>
              <w:rPr>
                <w:rFonts w:ascii="Calibri" w:hAnsi="Calibri" w:cs="Calibri"/>
                <w:sz w:val="22"/>
                <w:szCs w:val="22"/>
              </w:rPr>
              <w:t>Legionárska (smer JUH)</w:t>
            </w:r>
          </w:p>
        </w:tc>
        <w:tc>
          <w:tcPr>
            <w:tcW w:w="1549" w:type="dxa"/>
            <w:tcBorders>
              <w:top w:val="nil"/>
              <w:left w:val="single" w:sz="4" w:space="0" w:color="auto"/>
              <w:bottom w:val="single" w:sz="4" w:space="0" w:color="auto"/>
              <w:right w:val="single" w:sz="4" w:space="0" w:color="auto"/>
            </w:tcBorders>
            <w:vAlign w:val="bottom"/>
          </w:tcPr>
          <w:p w14:paraId="00155D8E" w14:textId="64ACF0DD" w:rsidR="00E470E0" w:rsidRPr="009C31A9" w:rsidRDefault="00E470E0" w:rsidP="00E470E0">
            <w:pPr>
              <w:rPr>
                <w:rFonts w:ascii="Aptos Narrow" w:hAnsi="Aptos Narrow"/>
                <w:color w:val="000000"/>
                <w:sz w:val="22"/>
                <w:szCs w:val="22"/>
              </w:rPr>
            </w:pPr>
            <w:r>
              <w:rPr>
                <w:rFonts w:ascii="Calibri" w:hAnsi="Calibri" w:cs="Calibri"/>
                <w:sz w:val="22"/>
                <w:szCs w:val="22"/>
              </w:rPr>
              <w:t>Legionárska</w:t>
            </w:r>
          </w:p>
        </w:tc>
        <w:tc>
          <w:tcPr>
            <w:tcW w:w="1257" w:type="dxa"/>
            <w:tcBorders>
              <w:top w:val="nil"/>
              <w:left w:val="single" w:sz="4" w:space="0" w:color="auto"/>
              <w:bottom w:val="single" w:sz="4" w:space="0" w:color="auto"/>
              <w:right w:val="single" w:sz="4" w:space="0" w:color="auto"/>
            </w:tcBorders>
            <w:vAlign w:val="bottom"/>
          </w:tcPr>
          <w:p w14:paraId="4EB2B706" w14:textId="3C3BD1C4"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392441FD" w14:textId="217C88D0"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3F046219" w14:textId="7373AB47" w:rsidR="00E470E0" w:rsidRPr="009C31A9" w:rsidRDefault="00E470E0" w:rsidP="00E470E0">
            <w:pPr>
              <w:rPr>
                <w:rFonts w:ascii="Aptos Narrow" w:hAnsi="Aptos Narrow"/>
                <w:color w:val="000000"/>
                <w:sz w:val="22"/>
                <w:szCs w:val="22"/>
              </w:rPr>
            </w:pPr>
            <w:r>
              <w:rPr>
                <w:rFonts w:ascii="Calibri" w:hAnsi="Calibri" w:cs="Calibri"/>
                <w:sz w:val="22"/>
                <w:szCs w:val="22"/>
              </w:rPr>
              <w:t>663/7</w:t>
            </w:r>
          </w:p>
        </w:tc>
        <w:tc>
          <w:tcPr>
            <w:tcW w:w="797" w:type="dxa"/>
            <w:tcBorders>
              <w:top w:val="nil"/>
              <w:left w:val="single" w:sz="4" w:space="0" w:color="auto"/>
              <w:bottom w:val="single" w:sz="4" w:space="0" w:color="auto"/>
              <w:right w:val="single" w:sz="4" w:space="0" w:color="auto"/>
            </w:tcBorders>
            <w:vAlign w:val="bottom"/>
          </w:tcPr>
          <w:p w14:paraId="26343519" w14:textId="7C63BC85"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3BE5B5A8" w14:textId="69493EF4" w:rsidR="00E470E0" w:rsidRPr="009C31A9" w:rsidRDefault="00E470E0" w:rsidP="00E470E0">
            <w:pPr>
              <w:rPr>
                <w:rFonts w:ascii="Aptos Narrow" w:hAnsi="Aptos Narrow"/>
                <w:color w:val="000000"/>
                <w:sz w:val="22"/>
                <w:szCs w:val="22"/>
              </w:rPr>
            </w:pPr>
            <w:r>
              <w:rPr>
                <w:rFonts w:ascii="Calibri" w:hAnsi="Calibri" w:cs="Calibri"/>
                <w:sz w:val="22"/>
                <w:szCs w:val="22"/>
              </w:rPr>
              <w:t>18.03416</w:t>
            </w:r>
          </w:p>
        </w:tc>
        <w:tc>
          <w:tcPr>
            <w:tcW w:w="992" w:type="dxa"/>
            <w:tcBorders>
              <w:top w:val="nil"/>
              <w:left w:val="nil"/>
              <w:bottom w:val="single" w:sz="4" w:space="0" w:color="auto"/>
              <w:right w:val="single" w:sz="8" w:space="0" w:color="auto"/>
            </w:tcBorders>
            <w:vAlign w:val="bottom"/>
          </w:tcPr>
          <w:p w14:paraId="7676C2FF" w14:textId="54E204A4" w:rsidR="00E470E0" w:rsidRPr="009C31A9" w:rsidRDefault="00E470E0" w:rsidP="00E470E0">
            <w:pPr>
              <w:rPr>
                <w:rFonts w:ascii="Aptos Narrow" w:hAnsi="Aptos Narrow"/>
                <w:color w:val="000000"/>
                <w:sz w:val="22"/>
                <w:szCs w:val="22"/>
              </w:rPr>
            </w:pPr>
            <w:r>
              <w:rPr>
                <w:rFonts w:ascii="Calibri" w:hAnsi="Calibri" w:cs="Calibri"/>
                <w:sz w:val="22"/>
                <w:szCs w:val="22"/>
              </w:rPr>
              <w:t>48.88649</w:t>
            </w:r>
          </w:p>
        </w:tc>
      </w:tr>
      <w:tr w:rsidR="00E470E0" w:rsidRPr="009C31A9" w14:paraId="6CCF3ED9" w14:textId="77777777" w:rsidTr="00044AFB">
        <w:trPr>
          <w:trHeight w:val="300"/>
        </w:trPr>
        <w:tc>
          <w:tcPr>
            <w:tcW w:w="475" w:type="dxa"/>
            <w:vAlign w:val="center"/>
          </w:tcPr>
          <w:p w14:paraId="2F4BA01B" w14:textId="55724D2A"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67</w:t>
            </w:r>
          </w:p>
        </w:tc>
        <w:tc>
          <w:tcPr>
            <w:tcW w:w="2726" w:type="dxa"/>
            <w:tcBorders>
              <w:top w:val="nil"/>
              <w:left w:val="single" w:sz="4" w:space="0" w:color="auto"/>
              <w:bottom w:val="single" w:sz="4" w:space="0" w:color="auto"/>
              <w:right w:val="single" w:sz="4" w:space="0" w:color="auto"/>
            </w:tcBorders>
            <w:vAlign w:val="bottom"/>
          </w:tcPr>
          <w:p w14:paraId="05273B26" w14:textId="65CBD967" w:rsidR="00E470E0" w:rsidRPr="009C31A9" w:rsidRDefault="00E470E0" w:rsidP="00E470E0">
            <w:pPr>
              <w:rPr>
                <w:rFonts w:ascii="Aptos Narrow" w:hAnsi="Aptos Narrow"/>
                <w:color w:val="000000"/>
                <w:sz w:val="22"/>
                <w:szCs w:val="22"/>
              </w:rPr>
            </w:pPr>
            <w:r>
              <w:rPr>
                <w:rFonts w:ascii="Calibri" w:hAnsi="Calibri" w:cs="Calibri"/>
                <w:sz w:val="22"/>
                <w:szCs w:val="22"/>
              </w:rPr>
              <w:t>Legionárska (smer JUH)</w:t>
            </w:r>
          </w:p>
        </w:tc>
        <w:tc>
          <w:tcPr>
            <w:tcW w:w="1549" w:type="dxa"/>
            <w:tcBorders>
              <w:top w:val="nil"/>
              <w:left w:val="single" w:sz="4" w:space="0" w:color="auto"/>
              <w:bottom w:val="single" w:sz="4" w:space="0" w:color="auto"/>
              <w:right w:val="single" w:sz="4" w:space="0" w:color="auto"/>
            </w:tcBorders>
            <w:vAlign w:val="bottom"/>
          </w:tcPr>
          <w:p w14:paraId="4D14DDA5" w14:textId="1875CF50" w:rsidR="00E470E0" w:rsidRPr="009C31A9" w:rsidRDefault="00E470E0" w:rsidP="00E470E0">
            <w:pPr>
              <w:rPr>
                <w:rFonts w:ascii="Aptos Narrow" w:hAnsi="Aptos Narrow"/>
                <w:color w:val="000000"/>
                <w:sz w:val="22"/>
                <w:szCs w:val="22"/>
              </w:rPr>
            </w:pPr>
            <w:r>
              <w:rPr>
                <w:rFonts w:ascii="Calibri" w:hAnsi="Calibri" w:cs="Calibri"/>
                <w:sz w:val="22"/>
                <w:szCs w:val="22"/>
              </w:rPr>
              <w:t>Legionárska</w:t>
            </w:r>
          </w:p>
        </w:tc>
        <w:tc>
          <w:tcPr>
            <w:tcW w:w="1257" w:type="dxa"/>
            <w:tcBorders>
              <w:top w:val="nil"/>
              <w:left w:val="single" w:sz="4" w:space="0" w:color="auto"/>
              <w:bottom w:val="single" w:sz="4" w:space="0" w:color="auto"/>
              <w:right w:val="single" w:sz="4" w:space="0" w:color="auto"/>
            </w:tcBorders>
            <w:vAlign w:val="bottom"/>
          </w:tcPr>
          <w:p w14:paraId="3487EFAA" w14:textId="210846B4"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5E0215BD" w14:textId="32D95EB1"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1108CA5B" w14:textId="1209250C" w:rsidR="00E470E0" w:rsidRPr="009C31A9" w:rsidRDefault="00E470E0" w:rsidP="00E470E0">
            <w:pPr>
              <w:rPr>
                <w:rFonts w:ascii="Aptos Narrow" w:hAnsi="Aptos Narrow"/>
                <w:color w:val="000000"/>
                <w:sz w:val="22"/>
                <w:szCs w:val="22"/>
              </w:rPr>
            </w:pPr>
            <w:r>
              <w:rPr>
                <w:rFonts w:ascii="Calibri" w:hAnsi="Calibri" w:cs="Calibri"/>
                <w:sz w:val="22"/>
                <w:szCs w:val="22"/>
              </w:rPr>
              <w:t>663/7</w:t>
            </w:r>
          </w:p>
        </w:tc>
        <w:tc>
          <w:tcPr>
            <w:tcW w:w="797" w:type="dxa"/>
            <w:tcBorders>
              <w:top w:val="nil"/>
              <w:left w:val="single" w:sz="4" w:space="0" w:color="auto"/>
              <w:bottom w:val="single" w:sz="4" w:space="0" w:color="auto"/>
              <w:right w:val="single" w:sz="4" w:space="0" w:color="auto"/>
            </w:tcBorders>
            <w:vAlign w:val="bottom"/>
          </w:tcPr>
          <w:p w14:paraId="1947BE9B" w14:textId="676F2A1E"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706806F7" w14:textId="0834EA8B" w:rsidR="00E470E0" w:rsidRPr="009C31A9" w:rsidRDefault="00E470E0" w:rsidP="00E470E0">
            <w:pPr>
              <w:rPr>
                <w:rFonts w:ascii="Aptos Narrow" w:hAnsi="Aptos Narrow"/>
                <w:color w:val="000000"/>
                <w:sz w:val="22"/>
                <w:szCs w:val="22"/>
              </w:rPr>
            </w:pPr>
            <w:r>
              <w:rPr>
                <w:rFonts w:ascii="Calibri" w:hAnsi="Calibri" w:cs="Calibri"/>
                <w:sz w:val="22"/>
                <w:szCs w:val="22"/>
              </w:rPr>
              <w:t>18.0341</w:t>
            </w:r>
          </w:p>
        </w:tc>
        <w:tc>
          <w:tcPr>
            <w:tcW w:w="992" w:type="dxa"/>
            <w:tcBorders>
              <w:top w:val="nil"/>
              <w:left w:val="nil"/>
              <w:bottom w:val="single" w:sz="4" w:space="0" w:color="auto"/>
              <w:right w:val="single" w:sz="8" w:space="0" w:color="auto"/>
            </w:tcBorders>
            <w:vAlign w:val="bottom"/>
          </w:tcPr>
          <w:p w14:paraId="61E01695" w14:textId="067900FF" w:rsidR="00E470E0" w:rsidRPr="009C31A9" w:rsidRDefault="00E470E0" w:rsidP="00E470E0">
            <w:pPr>
              <w:rPr>
                <w:rFonts w:ascii="Aptos Narrow" w:hAnsi="Aptos Narrow"/>
                <w:color w:val="000000"/>
                <w:sz w:val="22"/>
                <w:szCs w:val="22"/>
              </w:rPr>
            </w:pPr>
            <w:r>
              <w:rPr>
                <w:rFonts w:ascii="Calibri" w:hAnsi="Calibri" w:cs="Calibri"/>
                <w:sz w:val="22"/>
                <w:szCs w:val="22"/>
              </w:rPr>
              <w:t>48.88639</w:t>
            </w:r>
          </w:p>
        </w:tc>
      </w:tr>
      <w:tr w:rsidR="00E470E0" w:rsidRPr="009C31A9" w14:paraId="64405BCD" w14:textId="77777777" w:rsidTr="00044AFB">
        <w:trPr>
          <w:trHeight w:val="300"/>
        </w:trPr>
        <w:tc>
          <w:tcPr>
            <w:tcW w:w="475" w:type="dxa"/>
            <w:vAlign w:val="center"/>
          </w:tcPr>
          <w:p w14:paraId="459FF2D4" w14:textId="1D072478"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68</w:t>
            </w:r>
          </w:p>
        </w:tc>
        <w:tc>
          <w:tcPr>
            <w:tcW w:w="2726" w:type="dxa"/>
            <w:tcBorders>
              <w:top w:val="nil"/>
              <w:left w:val="single" w:sz="4" w:space="0" w:color="auto"/>
              <w:bottom w:val="single" w:sz="4" w:space="0" w:color="auto"/>
              <w:right w:val="single" w:sz="4" w:space="0" w:color="auto"/>
            </w:tcBorders>
            <w:vAlign w:val="bottom"/>
          </w:tcPr>
          <w:p w14:paraId="65AAFA2C" w14:textId="7AB7B8AC" w:rsidR="00E470E0" w:rsidRPr="009C31A9" w:rsidRDefault="00E470E0" w:rsidP="00E470E0">
            <w:pPr>
              <w:rPr>
                <w:rFonts w:ascii="Aptos Narrow" w:hAnsi="Aptos Narrow"/>
                <w:color w:val="000000"/>
                <w:sz w:val="22"/>
                <w:szCs w:val="22"/>
              </w:rPr>
            </w:pPr>
            <w:r>
              <w:rPr>
                <w:rFonts w:ascii="Calibri" w:hAnsi="Calibri" w:cs="Calibri"/>
                <w:sz w:val="22"/>
                <w:szCs w:val="22"/>
              </w:rPr>
              <w:t>LOT, Biskupice</w:t>
            </w:r>
          </w:p>
        </w:tc>
        <w:tc>
          <w:tcPr>
            <w:tcW w:w="1549" w:type="dxa"/>
            <w:tcBorders>
              <w:top w:val="nil"/>
              <w:left w:val="single" w:sz="4" w:space="0" w:color="auto"/>
              <w:bottom w:val="single" w:sz="4" w:space="0" w:color="auto"/>
              <w:right w:val="single" w:sz="4" w:space="0" w:color="auto"/>
            </w:tcBorders>
            <w:vAlign w:val="bottom"/>
          </w:tcPr>
          <w:p w14:paraId="6B4C6730" w14:textId="40B946B2" w:rsidR="00E470E0" w:rsidRPr="009C31A9" w:rsidRDefault="00E470E0" w:rsidP="00E470E0">
            <w:pPr>
              <w:rPr>
                <w:rFonts w:ascii="Aptos Narrow" w:hAnsi="Aptos Narrow"/>
                <w:color w:val="000000"/>
                <w:sz w:val="22"/>
                <w:szCs w:val="22"/>
              </w:rPr>
            </w:pPr>
            <w:r>
              <w:rPr>
                <w:rFonts w:ascii="Calibri" w:hAnsi="Calibri" w:cs="Calibri"/>
                <w:sz w:val="22"/>
                <w:szCs w:val="22"/>
              </w:rPr>
              <w:t>Legionárska</w:t>
            </w:r>
          </w:p>
        </w:tc>
        <w:tc>
          <w:tcPr>
            <w:tcW w:w="1257" w:type="dxa"/>
            <w:tcBorders>
              <w:top w:val="nil"/>
              <w:left w:val="single" w:sz="4" w:space="0" w:color="auto"/>
              <w:bottom w:val="single" w:sz="4" w:space="0" w:color="auto"/>
              <w:right w:val="single" w:sz="4" w:space="0" w:color="auto"/>
            </w:tcBorders>
            <w:vAlign w:val="bottom"/>
          </w:tcPr>
          <w:p w14:paraId="6D1F8A48" w14:textId="262C1032" w:rsidR="00E470E0" w:rsidRPr="009C31A9" w:rsidRDefault="00E470E0" w:rsidP="00E470E0">
            <w:pPr>
              <w:rPr>
                <w:rFonts w:ascii="Aptos Narrow" w:hAnsi="Aptos Narrow"/>
                <w:color w:val="000000"/>
                <w:sz w:val="22"/>
                <w:szCs w:val="22"/>
              </w:rPr>
            </w:pPr>
            <w:r>
              <w:rPr>
                <w:rFonts w:ascii="Calibri" w:hAnsi="Calibri" w:cs="Calibri"/>
                <w:sz w:val="22"/>
                <w:szCs w:val="22"/>
              </w:rPr>
              <w:t>Trenčianske Biskupice</w:t>
            </w:r>
          </w:p>
        </w:tc>
        <w:tc>
          <w:tcPr>
            <w:tcW w:w="696" w:type="dxa"/>
            <w:tcBorders>
              <w:top w:val="nil"/>
              <w:left w:val="single" w:sz="4" w:space="0" w:color="auto"/>
              <w:bottom w:val="single" w:sz="4" w:space="0" w:color="auto"/>
              <w:right w:val="single" w:sz="4" w:space="0" w:color="auto"/>
            </w:tcBorders>
            <w:vAlign w:val="bottom"/>
          </w:tcPr>
          <w:p w14:paraId="6E08D115" w14:textId="562D2D3A" w:rsidR="00E470E0" w:rsidRPr="009C31A9" w:rsidRDefault="00E470E0" w:rsidP="00E470E0">
            <w:pPr>
              <w:rPr>
                <w:rFonts w:ascii="Aptos Narrow" w:hAnsi="Aptos Narrow"/>
                <w:color w:val="000000"/>
                <w:sz w:val="22"/>
                <w:szCs w:val="22"/>
              </w:rPr>
            </w:pPr>
            <w:r>
              <w:rPr>
                <w:rFonts w:ascii="Calibri" w:hAnsi="Calibri" w:cs="Calibri"/>
                <w:sz w:val="22"/>
                <w:szCs w:val="22"/>
              </w:rPr>
              <w:t>5132</w:t>
            </w:r>
          </w:p>
        </w:tc>
        <w:tc>
          <w:tcPr>
            <w:tcW w:w="1006" w:type="dxa"/>
            <w:tcBorders>
              <w:top w:val="nil"/>
              <w:left w:val="single" w:sz="4" w:space="0" w:color="auto"/>
              <w:bottom w:val="single" w:sz="4" w:space="0" w:color="auto"/>
              <w:right w:val="single" w:sz="4" w:space="0" w:color="auto"/>
            </w:tcBorders>
            <w:vAlign w:val="bottom"/>
          </w:tcPr>
          <w:p w14:paraId="634A063E" w14:textId="1A8DB622" w:rsidR="00E470E0" w:rsidRPr="009C31A9" w:rsidRDefault="00E470E0" w:rsidP="00E470E0">
            <w:pPr>
              <w:rPr>
                <w:rFonts w:ascii="Aptos Narrow" w:hAnsi="Aptos Narrow"/>
                <w:color w:val="000000"/>
                <w:sz w:val="22"/>
                <w:szCs w:val="22"/>
              </w:rPr>
            </w:pPr>
            <w:r>
              <w:rPr>
                <w:rFonts w:ascii="Calibri" w:hAnsi="Calibri" w:cs="Calibri"/>
                <w:sz w:val="22"/>
                <w:szCs w:val="22"/>
              </w:rPr>
              <w:t>1174/12</w:t>
            </w:r>
          </w:p>
        </w:tc>
        <w:tc>
          <w:tcPr>
            <w:tcW w:w="797" w:type="dxa"/>
            <w:tcBorders>
              <w:top w:val="nil"/>
              <w:left w:val="single" w:sz="4" w:space="0" w:color="auto"/>
              <w:bottom w:val="single" w:sz="4" w:space="0" w:color="auto"/>
              <w:right w:val="single" w:sz="4" w:space="0" w:color="auto"/>
            </w:tcBorders>
            <w:vAlign w:val="bottom"/>
          </w:tcPr>
          <w:p w14:paraId="29DE5CDB" w14:textId="22AD6C60"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529CF95A" w14:textId="780A8CA6" w:rsidR="00E470E0" w:rsidRPr="009C31A9" w:rsidRDefault="00E470E0" w:rsidP="00E470E0">
            <w:pPr>
              <w:rPr>
                <w:rFonts w:ascii="Aptos Narrow" w:hAnsi="Aptos Narrow"/>
                <w:color w:val="000000"/>
                <w:sz w:val="22"/>
                <w:szCs w:val="22"/>
              </w:rPr>
            </w:pPr>
            <w:r>
              <w:rPr>
                <w:rFonts w:ascii="Calibri" w:hAnsi="Calibri" w:cs="Calibri"/>
                <w:sz w:val="22"/>
                <w:szCs w:val="22"/>
              </w:rPr>
              <w:t>18.02198</w:t>
            </w:r>
          </w:p>
        </w:tc>
        <w:tc>
          <w:tcPr>
            <w:tcW w:w="992" w:type="dxa"/>
            <w:tcBorders>
              <w:top w:val="nil"/>
              <w:left w:val="nil"/>
              <w:bottom w:val="single" w:sz="4" w:space="0" w:color="auto"/>
              <w:right w:val="single" w:sz="8" w:space="0" w:color="auto"/>
            </w:tcBorders>
            <w:vAlign w:val="bottom"/>
          </w:tcPr>
          <w:p w14:paraId="6B16C995" w14:textId="1384A776" w:rsidR="00E470E0" w:rsidRPr="009C31A9" w:rsidRDefault="00E470E0" w:rsidP="00E470E0">
            <w:pPr>
              <w:rPr>
                <w:rFonts w:ascii="Aptos Narrow" w:hAnsi="Aptos Narrow"/>
                <w:color w:val="000000"/>
                <w:sz w:val="22"/>
                <w:szCs w:val="22"/>
              </w:rPr>
            </w:pPr>
            <w:r>
              <w:rPr>
                <w:rFonts w:ascii="Calibri" w:hAnsi="Calibri" w:cs="Calibri"/>
                <w:sz w:val="22"/>
                <w:szCs w:val="22"/>
              </w:rPr>
              <w:t>48.87303</w:t>
            </w:r>
          </w:p>
        </w:tc>
      </w:tr>
      <w:tr w:rsidR="00E470E0" w:rsidRPr="009C31A9" w14:paraId="3950C6DE" w14:textId="77777777" w:rsidTr="00044AFB">
        <w:trPr>
          <w:trHeight w:val="300"/>
        </w:trPr>
        <w:tc>
          <w:tcPr>
            <w:tcW w:w="475" w:type="dxa"/>
            <w:vAlign w:val="center"/>
          </w:tcPr>
          <w:p w14:paraId="668F33D2" w14:textId="360ECBC3"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69</w:t>
            </w:r>
          </w:p>
        </w:tc>
        <w:tc>
          <w:tcPr>
            <w:tcW w:w="2726" w:type="dxa"/>
            <w:tcBorders>
              <w:top w:val="nil"/>
              <w:left w:val="single" w:sz="4" w:space="0" w:color="auto"/>
              <w:bottom w:val="single" w:sz="4" w:space="0" w:color="auto"/>
              <w:right w:val="single" w:sz="4" w:space="0" w:color="auto"/>
            </w:tcBorders>
            <w:vAlign w:val="bottom"/>
          </w:tcPr>
          <w:p w14:paraId="140EBF49" w14:textId="7BF2978D" w:rsidR="00E470E0" w:rsidRPr="009C31A9" w:rsidRDefault="00E470E0" w:rsidP="00E470E0">
            <w:pPr>
              <w:rPr>
                <w:rFonts w:ascii="Aptos Narrow" w:hAnsi="Aptos Narrow"/>
                <w:color w:val="000000"/>
                <w:sz w:val="22"/>
                <w:szCs w:val="22"/>
              </w:rPr>
            </w:pPr>
            <w:r>
              <w:rPr>
                <w:rFonts w:ascii="Calibri" w:hAnsi="Calibri" w:cs="Calibri"/>
                <w:sz w:val="22"/>
                <w:szCs w:val="22"/>
              </w:rPr>
              <w:t>Mateja Bela (smer Centrum)</w:t>
            </w:r>
          </w:p>
        </w:tc>
        <w:tc>
          <w:tcPr>
            <w:tcW w:w="1549" w:type="dxa"/>
            <w:tcBorders>
              <w:top w:val="nil"/>
              <w:left w:val="single" w:sz="4" w:space="0" w:color="auto"/>
              <w:bottom w:val="single" w:sz="4" w:space="0" w:color="auto"/>
              <w:right w:val="single" w:sz="4" w:space="0" w:color="auto"/>
            </w:tcBorders>
            <w:vAlign w:val="bottom"/>
          </w:tcPr>
          <w:p w14:paraId="14CD1802" w14:textId="2AB3C878" w:rsidR="00E470E0" w:rsidRPr="009C31A9" w:rsidRDefault="00E470E0" w:rsidP="00E470E0">
            <w:pPr>
              <w:rPr>
                <w:rFonts w:ascii="Aptos Narrow" w:hAnsi="Aptos Narrow"/>
                <w:color w:val="000000"/>
                <w:sz w:val="22"/>
                <w:szCs w:val="22"/>
              </w:rPr>
            </w:pPr>
            <w:r>
              <w:rPr>
                <w:rFonts w:ascii="Calibri" w:hAnsi="Calibri" w:cs="Calibri"/>
                <w:sz w:val="22"/>
                <w:szCs w:val="22"/>
              </w:rPr>
              <w:t>Gen. Svobodu</w:t>
            </w:r>
          </w:p>
        </w:tc>
        <w:tc>
          <w:tcPr>
            <w:tcW w:w="1257" w:type="dxa"/>
            <w:tcBorders>
              <w:top w:val="nil"/>
              <w:left w:val="single" w:sz="4" w:space="0" w:color="auto"/>
              <w:bottom w:val="single" w:sz="4" w:space="0" w:color="auto"/>
              <w:right w:val="single" w:sz="4" w:space="0" w:color="auto"/>
            </w:tcBorders>
            <w:vAlign w:val="bottom"/>
          </w:tcPr>
          <w:p w14:paraId="1B1EB8F4" w14:textId="634629EF"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04AA3346" w14:textId="3EB3EAD6"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107DB49D" w14:textId="58CE8B85" w:rsidR="00E470E0" w:rsidRPr="009C31A9" w:rsidRDefault="00E470E0" w:rsidP="00E470E0">
            <w:pPr>
              <w:rPr>
                <w:rFonts w:ascii="Aptos Narrow" w:hAnsi="Aptos Narrow"/>
                <w:color w:val="000000"/>
                <w:sz w:val="22"/>
                <w:szCs w:val="22"/>
              </w:rPr>
            </w:pPr>
            <w:r>
              <w:rPr>
                <w:rFonts w:ascii="Calibri" w:hAnsi="Calibri" w:cs="Calibri"/>
                <w:sz w:val="22"/>
                <w:szCs w:val="22"/>
              </w:rPr>
              <w:t>2237/373</w:t>
            </w:r>
          </w:p>
        </w:tc>
        <w:tc>
          <w:tcPr>
            <w:tcW w:w="797" w:type="dxa"/>
            <w:tcBorders>
              <w:top w:val="nil"/>
              <w:left w:val="single" w:sz="4" w:space="0" w:color="auto"/>
              <w:bottom w:val="single" w:sz="4" w:space="0" w:color="auto"/>
              <w:right w:val="single" w:sz="4" w:space="0" w:color="auto"/>
            </w:tcBorders>
            <w:vAlign w:val="bottom"/>
          </w:tcPr>
          <w:p w14:paraId="418696A5" w14:textId="543A08E7"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634E06D7" w14:textId="5449CD52" w:rsidR="00E470E0" w:rsidRPr="009C31A9" w:rsidRDefault="00E470E0" w:rsidP="00E470E0">
            <w:pPr>
              <w:rPr>
                <w:rFonts w:ascii="Aptos Narrow" w:hAnsi="Aptos Narrow"/>
                <w:color w:val="000000"/>
                <w:sz w:val="22"/>
                <w:szCs w:val="22"/>
              </w:rPr>
            </w:pPr>
            <w:r>
              <w:rPr>
                <w:rFonts w:ascii="Calibri" w:hAnsi="Calibri" w:cs="Calibri"/>
                <w:sz w:val="22"/>
                <w:szCs w:val="22"/>
              </w:rPr>
              <w:t>18.04251</w:t>
            </w:r>
          </w:p>
        </w:tc>
        <w:tc>
          <w:tcPr>
            <w:tcW w:w="992" w:type="dxa"/>
            <w:tcBorders>
              <w:top w:val="nil"/>
              <w:left w:val="nil"/>
              <w:bottom w:val="single" w:sz="4" w:space="0" w:color="auto"/>
              <w:right w:val="single" w:sz="8" w:space="0" w:color="auto"/>
            </w:tcBorders>
            <w:vAlign w:val="bottom"/>
          </w:tcPr>
          <w:p w14:paraId="43694A36" w14:textId="4B538334" w:rsidR="00E470E0" w:rsidRPr="009C31A9" w:rsidRDefault="00E470E0" w:rsidP="00E470E0">
            <w:pPr>
              <w:rPr>
                <w:rFonts w:ascii="Aptos Narrow" w:hAnsi="Aptos Narrow"/>
                <w:color w:val="000000"/>
                <w:sz w:val="22"/>
                <w:szCs w:val="22"/>
              </w:rPr>
            </w:pPr>
            <w:r>
              <w:rPr>
                <w:rFonts w:ascii="Calibri" w:hAnsi="Calibri" w:cs="Calibri"/>
                <w:sz w:val="22"/>
                <w:szCs w:val="22"/>
              </w:rPr>
              <w:t>48.87302</w:t>
            </w:r>
          </w:p>
        </w:tc>
      </w:tr>
      <w:tr w:rsidR="00E470E0" w:rsidRPr="009C31A9" w14:paraId="55C09D17" w14:textId="77777777" w:rsidTr="00044AFB">
        <w:trPr>
          <w:trHeight w:val="300"/>
        </w:trPr>
        <w:tc>
          <w:tcPr>
            <w:tcW w:w="475" w:type="dxa"/>
            <w:vAlign w:val="center"/>
          </w:tcPr>
          <w:p w14:paraId="5C8160BC" w14:textId="70ABCC35"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70</w:t>
            </w:r>
          </w:p>
        </w:tc>
        <w:tc>
          <w:tcPr>
            <w:tcW w:w="2726" w:type="dxa"/>
            <w:tcBorders>
              <w:top w:val="nil"/>
              <w:left w:val="single" w:sz="4" w:space="0" w:color="auto"/>
              <w:bottom w:val="single" w:sz="4" w:space="0" w:color="auto"/>
              <w:right w:val="single" w:sz="4" w:space="0" w:color="auto"/>
            </w:tcBorders>
            <w:vAlign w:val="bottom"/>
          </w:tcPr>
          <w:p w14:paraId="6AEA16E6" w14:textId="189F52E7" w:rsidR="00E470E0" w:rsidRPr="009C31A9" w:rsidRDefault="00E470E0" w:rsidP="00E470E0">
            <w:pPr>
              <w:rPr>
                <w:rFonts w:ascii="Aptos Narrow" w:hAnsi="Aptos Narrow"/>
                <w:color w:val="000000"/>
                <w:sz w:val="22"/>
                <w:szCs w:val="22"/>
              </w:rPr>
            </w:pPr>
            <w:r>
              <w:rPr>
                <w:rFonts w:ascii="Calibri" w:hAnsi="Calibri" w:cs="Calibri"/>
                <w:sz w:val="22"/>
                <w:szCs w:val="22"/>
              </w:rPr>
              <w:t>Na Kameni (smer Centrum)</w:t>
            </w:r>
          </w:p>
        </w:tc>
        <w:tc>
          <w:tcPr>
            <w:tcW w:w="1549" w:type="dxa"/>
            <w:tcBorders>
              <w:top w:val="nil"/>
              <w:left w:val="single" w:sz="4" w:space="0" w:color="auto"/>
              <w:bottom w:val="single" w:sz="4" w:space="0" w:color="auto"/>
              <w:right w:val="single" w:sz="4" w:space="0" w:color="auto"/>
            </w:tcBorders>
            <w:vAlign w:val="bottom"/>
          </w:tcPr>
          <w:p w14:paraId="317D771B" w14:textId="7E8BCD5C" w:rsidR="00E470E0" w:rsidRPr="009C31A9" w:rsidRDefault="00E470E0" w:rsidP="00E470E0">
            <w:pPr>
              <w:rPr>
                <w:rFonts w:ascii="Aptos Narrow" w:hAnsi="Aptos Narrow"/>
                <w:color w:val="000000"/>
                <w:sz w:val="22"/>
                <w:szCs w:val="22"/>
              </w:rPr>
            </w:pPr>
            <w:r>
              <w:rPr>
                <w:rFonts w:ascii="Calibri" w:hAnsi="Calibri" w:cs="Calibri"/>
                <w:sz w:val="22"/>
                <w:szCs w:val="22"/>
              </w:rPr>
              <w:t>Na Kameni (I/61)</w:t>
            </w:r>
          </w:p>
        </w:tc>
        <w:tc>
          <w:tcPr>
            <w:tcW w:w="1257" w:type="dxa"/>
            <w:tcBorders>
              <w:top w:val="nil"/>
              <w:left w:val="single" w:sz="4" w:space="0" w:color="auto"/>
              <w:bottom w:val="single" w:sz="4" w:space="0" w:color="auto"/>
              <w:right w:val="single" w:sz="4" w:space="0" w:color="auto"/>
            </w:tcBorders>
            <w:vAlign w:val="bottom"/>
          </w:tcPr>
          <w:p w14:paraId="354F22E5" w14:textId="0EFA49ED"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Kubrá</w:t>
            </w:r>
            <w:proofErr w:type="spellEnd"/>
          </w:p>
        </w:tc>
        <w:tc>
          <w:tcPr>
            <w:tcW w:w="696" w:type="dxa"/>
            <w:tcBorders>
              <w:top w:val="nil"/>
              <w:left w:val="single" w:sz="4" w:space="0" w:color="auto"/>
              <w:bottom w:val="single" w:sz="4" w:space="0" w:color="auto"/>
              <w:right w:val="single" w:sz="4" w:space="0" w:color="auto"/>
            </w:tcBorders>
            <w:vAlign w:val="bottom"/>
          </w:tcPr>
          <w:p w14:paraId="37FA8E19" w14:textId="4C74C69E" w:rsidR="00E470E0" w:rsidRPr="009C31A9" w:rsidRDefault="00E470E0" w:rsidP="00E470E0">
            <w:pPr>
              <w:rPr>
                <w:rFonts w:ascii="Aptos Narrow" w:hAnsi="Aptos Narrow"/>
                <w:color w:val="000000"/>
                <w:sz w:val="22"/>
                <w:szCs w:val="22"/>
              </w:rPr>
            </w:pPr>
            <w:r>
              <w:rPr>
                <w:rFonts w:ascii="Calibri" w:hAnsi="Calibri" w:cs="Calibri"/>
                <w:sz w:val="22"/>
                <w:szCs w:val="22"/>
              </w:rPr>
              <w:t>1206</w:t>
            </w:r>
          </w:p>
        </w:tc>
        <w:tc>
          <w:tcPr>
            <w:tcW w:w="1006" w:type="dxa"/>
            <w:tcBorders>
              <w:top w:val="nil"/>
              <w:left w:val="single" w:sz="4" w:space="0" w:color="auto"/>
              <w:bottom w:val="single" w:sz="4" w:space="0" w:color="auto"/>
              <w:right w:val="single" w:sz="4" w:space="0" w:color="auto"/>
            </w:tcBorders>
            <w:vAlign w:val="bottom"/>
          </w:tcPr>
          <w:p w14:paraId="222A25EF" w14:textId="42AE9616" w:rsidR="00E470E0" w:rsidRPr="009C31A9" w:rsidRDefault="00E470E0" w:rsidP="00E470E0">
            <w:pPr>
              <w:rPr>
                <w:rFonts w:ascii="Aptos Narrow" w:hAnsi="Aptos Narrow"/>
                <w:color w:val="000000"/>
                <w:sz w:val="22"/>
                <w:szCs w:val="22"/>
              </w:rPr>
            </w:pPr>
            <w:r>
              <w:rPr>
                <w:rFonts w:ascii="Calibri" w:hAnsi="Calibri" w:cs="Calibri"/>
                <w:sz w:val="22"/>
                <w:szCs w:val="22"/>
              </w:rPr>
              <w:t>2321/9</w:t>
            </w:r>
          </w:p>
        </w:tc>
        <w:tc>
          <w:tcPr>
            <w:tcW w:w="797" w:type="dxa"/>
            <w:tcBorders>
              <w:top w:val="nil"/>
              <w:left w:val="single" w:sz="4" w:space="0" w:color="auto"/>
              <w:bottom w:val="single" w:sz="4" w:space="0" w:color="auto"/>
              <w:right w:val="single" w:sz="4" w:space="0" w:color="auto"/>
            </w:tcBorders>
            <w:vAlign w:val="bottom"/>
          </w:tcPr>
          <w:p w14:paraId="45FDF4ED" w14:textId="7BCC01A4"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3AA9FD4B" w14:textId="0C4EDAD7" w:rsidR="00E470E0" w:rsidRPr="009C31A9" w:rsidRDefault="00E470E0" w:rsidP="00E470E0">
            <w:pPr>
              <w:rPr>
                <w:rFonts w:ascii="Aptos Narrow" w:hAnsi="Aptos Narrow"/>
                <w:color w:val="000000"/>
                <w:sz w:val="22"/>
                <w:szCs w:val="22"/>
              </w:rPr>
            </w:pPr>
            <w:r>
              <w:rPr>
                <w:rFonts w:ascii="Calibri" w:hAnsi="Calibri" w:cs="Calibri"/>
                <w:sz w:val="22"/>
                <w:szCs w:val="22"/>
              </w:rPr>
              <w:t>18.0847</w:t>
            </w:r>
          </w:p>
        </w:tc>
        <w:tc>
          <w:tcPr>
            <w:tcW w:w="992" w:type="dxa"/>
            <w:tcBorders>
              <w:top w:val="nil"/>
              <w:left w:val="nil"/>
              <w:bottom w:val="single" w:sz="4" w:space="0" w:color="auto"/>
              <w:right w:val="single" w:sz="8" w:space="0" w:color="auto"/>
            </w:tcBorders>
            <w:vAlign w:val="bottom"/>
          </w:tcPr>
          <w:p w14:paraId="2666EDE1" w14:textId="2D6B00B5" w:rsidR="00E470E0" w:rsidRPr="009C31A9" w:rsidRDefault="00E470E0" w:rsidP="00E470E0">
            <w:pPr>
              <w:rPr>
                <w:rFonts w:ascii="Aptos Narrow" w:hAnsi="Aptos Narrow"/>
                <w:color w:val="000000"/>
                <w:sz w:val="22"/>
                <w:szCs w:val="22"/>
              </w:rPr>
            </w:pPr>
            <w:r>
              <w:rPr>
                <w:rFonts w:ascii="Calibri" w:hAnsi="Calibri" w:cs="Calibri"/>
                <w:sz w:val="22"/>
                <w:szCs w:val="22"/>
              </w:rPr>
              <w:t>48.89904</w:t>
            </w:r>
          </w:p>
        </w:tc>
      </w:tr>
      <w:tr w:rsidR="00E470E0" w:rsidRPr="009C31A9" w14:paraId="79E259C5" w14:textId="77777777" w:rsidTr="00044AFB">
        <w:trPr>
          <w:trHeight w:val="300"/>
        </w:trPr>
        <w:tc>
          <w:tcPr>
            <w:tcW w:w="475" w:type="dxa"/>
            <w:vAlign w:val="center"/>
          </w:tcPr>
          <w:p w14:paraId="55FB36C1" w14:textId="09C5FB54"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71</w:t>
            </w:r>
          </w:p>
        </w:tc>
        <w:tc>
          <w:tcPr>
            <w:tcW w:w="2726" w:type="dxa"/>
            <w:tcBorders>
              <w:top w:val="nil"/>
              <w:left w:val="single" w:sz="4" w:space="0" w:color="auto"/>
              <w:bottom w:val="single" w:sz="4" w:space="0" w:color="auto"/>
              <w:right w:val="single" w:sz="4" w:space="0" w:color="auto"/>
            </w:tcBorders>
            <w:vAlign w:val="bottom"/>
          </w:tcPr>
          <w:p w14:paraId="595758B7" w14:textId="26244A26" w:rsidR="00E470E0" w:rsidRPr="009C31A9" w:rsidRDefault="00E470E0" w:rsidP="00E470E0">
            <w:pPr>
              <w:rPr>
                <w:rFonts w:ascii="Aptos Narrow" w:hAnsi="Aptos Narrow"/>
                <w:color w:val="000000"/>
                <w:sz w:val="22"/>
                <w:szCs w:val="22"/>
              </w:rPr>
            </w:pPr>
            <w:r>
              <w:rPr>
                <w:rFonts w:ascii="Calibri" w:hAnsi="Calibri" w:cs="Calibri"/>
                <w:sz w:val="22"/>
                <w:szCs w:val="22"/>
              </w:rPr>
              <w:t>Na Kameni (smer Dubnica/Váhom)</w:t>
            </w:r>
          </w:p>
        </w:tc>
        <w:tc>
          <w:tcPr>
            <w:tcW w:w="1549" w:type="dxa"/>
            <w:tcBorders>
              <w:top w:val="nil"/>
              <w:left w:val="single" w:sz="4" w:space="0" w:color="auto"/>
              <w:bottom w:val="single" w:sz="4" w:space="0" w:color="auto"/>
              <w:right w:val="single" w:sz="4" w:space="0" w:color="auto"/>
            </w:tcBorders>
            <w:vAlign w:val="bottom"/>
          </w:tcPr>
          <w:p w14:paraId="06F34AC3" w14:textId="73C43B01" w:rsidR="00E470E0" w:rsidRPr="009C31A9" w:rsidRDefault="00E470E0" w:rsidP="00E470E0">
            <w:pPr>
              <w:rPr>
                <w:rFonts w:ascii="Aptos Narrow" w:hAnsi="Aptos Narrow"/>
                <w:color w:val="000000"/>
                <w:sz w:val="22"/>
                <w:szCs w:val="22"/>
              </w:rPr>
            </w:pPr>
            <w:r>
              <w:rPr>
                <w:rFonts w:ascii="Calibri" w:hAnsi="Calibri" w:cs="Calibri"/>
                <w:sz w:val="22"/>
                <w:szCs w:val="22"/>
              </w:rPr>
              <w:t>Na Kameni (I/61)</w:t>
            </w:r>
          </w:p>
        </w:tc>
        <w:tc>
          <w:tcPr>
            <w:tcW w:w="1257" w:type="dxa"/>
            <w:tcBorders>
              <w:top w:val="nil"/>
              <w:left w:val="single" w:sz="4" w:space="0" w:color="auto"/>
              <w:bottom w:val="single" w:sz="4" w:space="0" w:color="auto"/>
              <w:right w:val="single" w:sz="4" w:space="0" w:color="auto"/>
            </w:tcBorders>
            <w:vAlign w:val="bottom"/>
          </w:tcPr>
          <w:p w14:paraId="3E87CBFE" w14:textId="27610C3F"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Kubrá</w:t>
            </w:r>
            <w:proofErr w:type="spellEnd"/>
          </w:p>
        </w:tc>
        <w:tc>
          <w:tcPr>
            <w:tcW w:w="696" w:type="dxa"/>
            <w:tcBorders>
              <w:top w:val="nil"/>
              <w:left w:val="single" w:sz="4" w:space="0" w:color="auto"/>
              <w:bottom w:val="single" w:sz="4" w:space="0" w:color="auto"/>
              <w:right w:val="single" w:sz="4" w:space="0" w:color="auto"/>
            </w:tcBorders>
            <w:vAlign w:val="bottom"/>
          </w:tcPr>
          <w:p w14:paraId="7AA9AF1A" w14:textId="5AAFDD6D"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5AAF84DC" w14:textId="0042C994" w:rsidR="00E470E0" w:rsidRPr="009C31A9" w:rsidRDefault="00E470E0" w:rsidP="00E470E0">
            <w:pPr>
              <w:rPr>
                <w:rFonts w:ascii="Aptos Narrow" w:hAnsi="Aptos Narrow"/>
                <w:color w:val="000000"/>
                <w:sz w:val="22"/>
                <w:szCs w:val="22"/>
              </w:rPr>
            </w:pPr>
            <w:r>
              <w:rPr>
                <w:rFonts w:ascii="Calibri" w:hAnsi="Calibri" w:cs="Calibri"/>
                <w:sz w:val="22"/>
                <w:szCs w:val="22"/>
              </w:rPr>
              <w:t>1995/82</w:t>
            </w:r>
          </w:p>
        </w:tc>
        <w:tc>
          <w:tcPr>
            <w:tcW w:w="797" w:type="dxa"/>
            <w:tcBorders>
              <w:top w:val="nil"/>
              <w:left w:val="single" w:sz="4" w:space="0" w:color="auto"/>
              <w:bottom w:val="single" w:sz="4" w:space="0" w:color="auto"/>
              <w:right w:val="single" w:sz="4" w:space="0" w:color="auto"/>
            </w:tcBorders>
            <w:vAlign w:val="bottom"/>
          </w:tcPr>
          <w:p w14:paraId="1A88D50D" w14:textId="199B8545"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0E620122" w14:textId="0B7D5D9E" w:rsidR="00E470E0" w:rsidRPr="009C31A9" w:rsidRDefault="00E470E0" w:rsidP="00E470E0">
            <w:pPr>
              <w:rPr>
                <w:rFonts w:ascii="Aptos Narrow" w:hAnsi="Aptos Narrow"/>
                <w:color w:val="000000"/>
                <w:sz w:val="22"/>
                <w:szCs w:val="22"/>
              </w:rPr>
            </w:pPr>
            <w:r>
              <w:rPr>
                <w:rFonts w:ascii="Calibri" w:hAnsi="Calibri" w:cs="Calibri"/>
                <w:sz w:val="22"/>
                <w:szCs w:val="22"/>
              </w:rPr>
              <w:t>18.08501</w:t>
            </w:r>
          </w:p>
        </w:tc>
        <w:tc>
          <w:tcPr>
            <w:tcW w:w="992" w:type="dxa"/>
            <w:tcBorders>
              <w:top w:val="nil"/>
              <w:left w:val="nil"/>
              <w:bottom w:val="single" w:sz="4" w:space="0" w:color="auto"/>
              <w:right w:val="single" w:sz="8" w:space="0" w:color="auto"/>
            </w:tcBorders>
            <w:vAlign w:val="bottom"/>
          </w:tcPr>
          <w:p w14:paraId="60D22BAC" w14:textId="519A209E" w:rsidR="00E470E0" w:rsidRPr="009C31A9" w:rsidRDefault="00E470E0" w:rsidP="00E470E0">
            <w:pPr>
              <w:rPr>
                <w:rFonts w:ascii="Aptos Narrow" w:hAnsi="Aptos Narrow"/>
                <w:color w:val="000000"/>
                <w:sz w:val="22"/>
                <w:szCs w:val="22"/>
              </w:rPr>
            </w:pPr>
            <w:r>
              <w:rPr>
                <w:rFonts w:ascii="Calibri" w:hAnsi="Calibri" w:cs="Calibri"/>
                <w:sz w:val="22"/>
                <w:szCs w:val="22"/>
              </w:rPr>
              <w:t>48.89896</w:t>
            </w:r>
          </w:p>
        </w:tc>
      </w:tr>
      <w:tr w:rsidR="00E470E0" w:rsidRPr="009C31A9" w14:paraId="39A12C15" w14:textId="77777777" w:rsidTr="00044AFB">
        <w:trPr>
          <w:trHeight w:val="300"/>
        </w:trPr>
        <w:tc>
          <w:tcPr>
            <w:tcW w:w="475" w:type="dxa"/>
            <w:vAlign w:val="center"/>
          </w:tcPr>
          <w:p w14:paraId="73748E3E" w14:textId="0B47728D"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72</w:t>
            </w:r>
          </w:p>
        </w:tc>
        <w:tc>
          <w:tcPr>
            <w:tcW w:w="2726" w:type="dxa"/>
            <w:tcBorders>
              <w:top w:val="nil"/>
              <w:left w:val="single" w:sz="4" w:space="0" w:color="auto"/>
              <w:bottom w:val="single" w:sz="4" w:space="0" w:color="auto"/>
              <w:right w:val="single" w:sz="4" w:space="0" w:color="auto"/>
            </w:tcBorders>
            <w:vAlign w:val="bottom"/>
          </w:tcPr>
          <w:p w14:paraId="7B9AD72B" w14:textId="1F20C41D" w:rsidR="00E470E0" w:rsidRPr="009C31A9" w:rsidRDefault="00E470E0" w:rsidP="00E470E0">
            <w:pPr>
              <w:rPr>
                <w:rFonts w:ascii="Aptos Narrow" w:hAnsi="Aptos Narrow"/>
                <w:color w:val="000000"/>
                <w:sz w:val="22"/>
                <w:szCs w:val="22"/>
              </w:rPr>
            </w:pPr>
            <w:r>
              <w:rPr>
                <w:rFonts w:ascii="Calibri" w:hAnsi="Calibri" w:cs="Calibri"/>
                <w:sz w:val="22"/>
                <w:szCs w:val="22"/>
              </w:rPr>
              <w:t>Nemocnica (smer Centrum)</w:t>
            </w:r>
          </w:p>
        </w:tc>
        <w:tc>
          <w:tcPr>
            <w:tcW w:w="1549" w:type="dxa"/>
            <w:tcBorders>
              <w:top w:val="nil"/>
              <w:left w:val="single" w:sz="4" w:space="0" w:color="auto"/>
              <w:bottom w:val="single" w:sz="4" w:space="0" w:color="auto"/>
              <w:right w:val="single" w:sz="4" w:space="0" w:color="auto"/>
            </w:tcBorders>
            <w:vAlign w:val="bottom"/>
          </w:tcPr>
          <w:p w14:paraId="7E3D8F84" w14:textId="2D0643CD" w:rsidR="00E470E0" w:rsidRPr="009C31A9" w:rsidRDefault="00E470E0" w:rsidP="00E470E0">
            <w:pPr>
              <w:rPr>
                <w:rFonts w:ascii="Aptos Narrow" w:hAnsi="Aptos Narrow"/>
                <w:color w:val="000000"/>
                <w:sz w:val="22"/>
                <w:szCs w:val="22"/>
              </w:rPr>
            </w:pPr>
            <w:r>
              <w:rPr>
                <w:rFonts w:ascii="Calibri" w:hAnsi="Calibri" w:cs="Calibri"/>
                <w:sz w:val="22"/>
                <w:szCs w:val="22"/>
              </w:rPr>
              <w:t>Legionárska</w:t>
            </w:r>
          </w:p>
        </w:tc>
        <w:tc>
          <w:tcPr>
            <w:tcW w:w="1257" w:type="dxa"/>
            <w:tcBorders>
              <w:top w:val="nil"/>
              <w:left w:val="single" w:sz="4" w:space="0" w:color="auto"/>
              <w:bottom w:val="single" w:sz="4" w:space="0" w:color="auto"/>
              <w:right w:val="single" w:sz="4" w:space="0" w:color="auto"/>
            </w:tcBorders>
            <w:vAlign w:val="bottom"/>
          </w:tcPr>
          <w:p w14:paraId="1AB7C7BF" w14:textId="42A2E967"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1776A98E" w14:textId="399E3374"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3E5364C8" w14:textId="1FA33730" w:rsidR="00E470E0" w:rsidRPr="009C31A9" w:rsidRDefault="00E470E0" w:rsidP="00E470E0">
            <w:pPr>
              <w:rPr>
                <w:rFonts w:ascii="Aptos Narrow" w:hAnsi="Aptos Narrow"/>
                <w:color w:val="000000"/>
                <w:sz w:val="22"/>
                <w:szCs w:val="22"/>
              </w:rPr>
            </w:pPr>
            <w:r>
              <w:rPr>
                <w:rFonts w:ascii="Calibri" w:hAnsi="Calibri" w:cs="Calibri"/>
                <w:sz w:val="22"/>
                <w:szCs w:val="22"/>
              </w:rPr>
              <w:t>3228/32</w:t>
            </w:r>
          </w:p>
        </w:tc>
        <w:tc>
          <w:tcPr>
            <w:tcW w:w="797" w:type="dxa"/>
            <w:tcBorders>
              <w:top w:val="nil"/>
              <w:left w:val="single" w:sz="4" w:space="0" w:color="auto"/>
              <w:bottom w:val="single" w:sz="4" w:space="0" w:color="auto"/>
              <w:right w:val="single" w:sz="4" w:space="0" w:color="auto"/>
            </w:tcBorders>
            <w:vAlign w:val="bottom"/>
          </w:tcPr>
          <w:p w14:paraId="204E2F57" w14:textId="0665485E"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727AD88C" w14:textId="21528674" w:rsidR="00E470E0" w:rsidRPr="009C31A9" w:rsidRDefault="00E470E0" w:rsidP="00E470E0">
            <w:pPr>
              <w:rPr>
                <w:rFonts w:ascii="Aptos Narrow" w:hAnsi="Aptos Narrow"/>
                <w:color w:val="000000"/>
                <w:sz w:val="22"/>
                <w:szCs w:val="22"/>
              </w:rPr>
            </w:pPr>
            <w:r>
              <w:rPr>
                <w:rFonts w:ascii="Calibri" w:hAnsi="Calibri" w:cs="Calibri"/>
                <w:sz w:val="22"/>
                <w:szCs w:val="22"/>
              </w:rPr>
              <w:t>18.03043</w:t>
            </w:r>
          </w:p>
        </w:tc>
        <w:tc>
          <w:tcPr>
            <w:tcW w:w="992" w:type="dxa"/>
            <w:tcBorders>
              <w:top w:val="nil"/>
              <w:left w:val="nil"/>
              <w:bottom w:val="single" w:sz="4" w:space="0" w:color="auto"/>
              <w:right w:val="single" w:sz="8" w:space="0" w:color="auto"/>
            </w:tcBorders>
            <w:vAlign w:val="bottom"/>
          </w:tcPr>
          <w:p w14:paraId="6DD258AF" w14:textId="7D569127" w:rsidR="00E470E0" w:rsidRPr="009C31A9" w:rsidRDefault="00E470E0" w:rsidP="00E470E0">
            <w:pPr>
              <w:rPr>
                <w:rFonts w:ascii="Aptos Narrow" w:hAnsi="Aptos Narrow"/>
                <w:color w:val="000000"/>
                <w:sz w:val="22"/>
                <w:szCs w:val="22"/>
              </w:rPr>
            </w:pPr>
            <w:r>
              <w:rPr>
                <w:rFonts w:ascii="Calibri" w:hAnsi="Calibri" w:cs="Calibri"/>
                <w:sz w:val="22"/>
                <w:szCs w:val="22"/>
              </w:rPr>
              <w:t>48.88301</w:t>
            </w:r>
          </w:p>
        </w:tc>
      </w:tr>
      <w:tr w:rsidR="00E470E0" w:rsidRPr="009C31A9" w14:paraId="38775CB1" w14:textId="77777777" w:rsidTr="00044AFB">
        <w:trPr>
          <w:trHeight w:val="300"/>
        </w:trPr>
        <w:tc>
          <w:tcPr>
            <w:tcW w:w="475" w:type="dxa"/>
            <w:vAlign w:val="center"/>
          </w:tcPr>
          <w:p w14:paraId="67D62309" w14:textId="4F024511"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73</w:t>
            </w:r>
          </w:p>
        </w:tc>
        <w:tc>
          <w:tcPr>
            <w:tcW w:w="2726" w:type="dxa"/>
            <w:tcBorders>
              <w:top w:val="nil"/>
              <w:left w:val="single" w:sz="4" w:space="0" w:color="auto"/>
              <w:bottom w:val="single" w:sz="4" w:space="0" w:color="auto"/>
              <w:right w:val="single" w:sz="4" w:space="0" w:color="auto"/>
            </w:tcBorders>
            <w:vAlign w:val="bottom"/>
          </w:tcPr>
          <w:p w14:paraId="7724FADE" w14:textId="59AA7443" w:rsidR="00E470E0" w:rsidRPr="009C31A9" w:rsidRDefault="00E470E0" w:rsidP="00E470E0">
            <w:pPr>
              <w:rPr>
                <w:rFonts w:ascii="Aptos Narrow" w:hAnsi="Aptos Narrow"/>
                <w:color w:val="000000"/>
                <w:sz w:val="22"/>
                <w:szCs w:val="22"/>
              </w:rPr>
            </w:pPr>
            <w:r>
              <w:rPr>
                <w:rFonts w:ascii="Calibri" w:hAnsi="Calibri" w:cs="Calibri"/>
                <w:sz w:val="22"/>
                <w:szCs w:val="22"/>
              </w:rPr>
              <w:t>Nemocnica (smer JUH)</w:t>
            </w:r>
          </w:p>
        </w:tc>
        <w:tc>
          <w:tcPr>
            <w:tcW w:w="1549" w:type="dxa"/>
            <w:tcBorders>
              <w:top w:val="nil"/>
              <w:left w:val="single" w:sz="4" w:space="0" w:color="auto"/>
              <w:bottom w:val="single" w:sz="4" w:space="0" w:color="auto"/>
              <w:right w:val="single" w:sz="4" w:space="0" w:color="auto"/>
            </w:tcBorders>
            <w:vAlign w:val="bottom"/>
          </w:tcPr>
          <w:p w14:paraId="60B8FD4C" w14:textId="63ECC26B" w:rsidR="00E470E0" w:rsidRPr="009C31A9" w:rsidRDefault="00E470E0" w:rsidP="00E470E0">
            <w:pPr>
              <w:rPr>
                <w:rFonts w:ascii="Aptos Narrow" w:hAnsi="Aptos Narrow"/>
                <w:color w:val="000000"/>
                <w:sz w:val="22"/>
                <w:szCs w:val="22"/>
              </w:rPr>
            </w:pPr>
            <w:r>
              <w:rPr>
                <w:rFonts w:ascii="Calibri" w:hAnsi="Calibri" w:cs="Calibri"/>
                <w:sz w:val="22"/>
                <w:szCs w:val="22"/>
              </w:rPr>
              <w:t>Legionárska</w:t>
            </w:r>
          </w:p>
        </w:tc>
        <w:tc>
          <w:tcPr>
            <w:tcW w:w="1257" w:type="dxa"/>
            <w:tcBorders>
              <w:top w:val="nil"/>
              <w:left w:val="single" w:sz="4" w:space="0" w:color="auto"/>
              <w:bottom w:val="single" w:sz="4" w:space="0" w:color="auto"/>
              <w:right w:val="single" w:sz="4" w:space="0" w:color="auto"/>
            </w:tcBorders>
            <w:vAlign w:val="bottom"/>
          </w:tcPr>
          <w:p w14:paraId="33DA471E" w14:textId="162CAB22"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57E72310" w14:textId="03DBF641"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5938FC7F" w14:textId="484D1FC9" w:rsidR="00E470E0" w:rsidRPr="009C31A9" w:rsidRDefault="00E470E0" w:rsidP="00E470E0">
            <w:pPr>
              <w:rPr>
                <w:rFonts w:ascii="Aptos Narrow" w:hAnsi="Aptos Narrow"/>
                <w:color w:val="000000"/>
                <w:sz w:val="22"/>
                <w:szCs w:val="22"/>
              </w:rPr>
            </w:pPr>
            <w:r>
              <w:rPr>
                <w:rFonts w:ascii="Calibri" w:hAnsi="Calibri" w:cs="Calibri"/>
                <w:sz w:val="22"/>
                <w:szCs w:val="22"/>
              </w:rPr>
              <w:t>3263/1</w:t>
            </w:r>
          </w:p>
        </w:tc>
        <w:tc>
          <w:tcPr>
            <w:tcW w:w="797" w:type="dxa"/>
            <w:tcBorders>
              <w:top w:val="nil"/>
              <w:left w:val="single" w:sz="4" w:space="0" w:color="auto"/>
              <w:bottom w:val="single" w:sz="4" w:space="0" w:color="auto"/>
              <w:right w:val="single" w:sz="4" w:space="0" w:color="auto"/>
            </w:tcBorders>
            <w:vAlign w:val="bottom"/>
          </w:tcPr>
          <w:p w14:paraId="7A3B6C40" w14:textId="736E8142"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54B4C477" w14:textId="3D7E6577" w:rsidR="00E470E0" w:rsidRPr="009C31A9" w:rsidRDefault="00E470E0" w:rsidP="00E470E0">
            <w:pPr>
              <w:rPr>
                <w:rFonts w:ascii="Aptos Narrow" w:hAnsi="Aptos Narrow"/>
                <w:color w:val="000000"/>
                <w:sz w:val="22"/>
                <w:szCs w:val="22"/>
              </w:rPr>
            </w:pPr>
            <w:r>
              <w:rPr>
                <w:rFonts w:ascii="Calibri" w:hAnsi="Calibri" w:cs="Calibri"/>
                <w:sz w:val="22"/>
                <w:szCs w:val="22"/>
              </w:rPr>
              <w:t>18.02977</w:t>
            </w:r>
          </w:p>
        </w:tc>
        <w:tc>
          <w:tcPr>
            <w:tcW w:w="992" w:type="dxa"/>
            <w:tcBorders>
              <w:top w:val="nil"/>
              <w:left w:val="nil"/>
              <w:bottom w:val="single" w:sz="4" w:space="0" w:color="auto"/>
              <w:right w:val="single" w:sz="8" w:space="0" w:color="auto"/>
            </w:tcBorders>
            <w:vAlign w:val="bottom"/>
          </w:tcPr>
          <w:p w14:paraId="35E1F4C1" w14:textId="78E04E7B" w:rsidR="00E470E0" w:rsidRPr="009C31A9" w:rsidRDefault="00E470E0" w:rsidP="00E470E0">
            <w:pPr>
              <w:rPr>
                <w:rFonts w:ascii="Aptos Narrow" w:hAnsi="Aptos Narrow"/>
                <w:color w:val="000000"/>
                <w:sz w:val="22"/>
                <w:szCs w:val="22"/>
              </w:rPr>
            </w:pPr>
            <w:r>
              <w:rPr>
                <w:rFonts w:ascii="Calibri" w:hAnsi="Calibri" w:cs="Calibri"/>
                <w:sz w:val="22"/>
                <w:szCs w:val="22"/>
              </w:rPr>
              <w:t>48.88269</w:t>
            </w:r>
          </w:p>
        </w:tc>
      </w:tr>
      <w:tr w:rsidR="00E470E0" w:rsidRPr="009C31A9" w14:paraId="34D990D2" w14:textId="77777777" w:rsidTr="00044AFB">
        <w:trPr>
          <w:trHeight w:val="300"/>
        </w:trPr>
        <w:tc>
          <w:tcPr>
            <w:tcW w:w="475" w:type="dxa"/>
            <w:vAlign w:val="center"/>
          </w:tcPr>
          <w:p w14:paraId="49398985" w14:textId="25207FB5"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74</w:t>
            </w:r>
          </w:p>
        </w:tc>
        <w:tc>
          <w:tcPr>
            <w:tcW w:w="2726" w:type="dxa"/>
            <w:tcBorders>
              <w:top w:val="nil"/>
              <w:left w:val="single" w:sz="4" w:space="0" w:color="auto"/>
              <w:bottom w:val="single" w:sz="4" w:space="0" w:color="auto"/>
              <w:right w:val="single" w:sz="4" w:space="0" w:color="auto"/>
            </w:tcBorders>
            <w:vAlign w:val="bottom"/>
          </w:tcPr>
          <w:p w14:paraId="562BBE34" w14:textId="26C34FB3"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Nozdrkovce</w:t>
            </w:r>
            <w:proofErr w:type="spellEnd"/>
            <w:r>
              <w:rPr>
                <w:rFonts w:ascii="Calibri" w:hAnsi="Calibri" w:cs="Calibri"/>
                <w:sz w:val="22"/>
                <w:szCs w:val="22"/>
              </w:rPr>
              <w:t xml:space="preserve"> otoč</w:t>
            </w:r>
          </w:p>
        </w:tc>
        <w:tc>
          <w:tcPr>
            <w:tcW w:w="1549" w:type="dxa"/>
            <w:tcBorders>
              <w:top w:val="nil"/>
              <w:left w:val="single" w:sz="4" w:space="0" w:color="auto"/>
              <w:bottom w:val="single" w:sz="4" w:space="0" w:color="auto"/>
              <w:right w:val="single" w:sz="4" w:space="0" w:color="auto"/>
            </w:tcBorders>
            <w:vAlign w:val="bottom"/>
          </w:tcPr>
          <w:p w14:paraId="672CAACD" w14:textId="40BA30F7"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Nozdrkovce</w:t>
            </w:r>
            <w:proofErr w:type="spellEnd"/>
          </w:p>
        </w:tc>
        <w:tc>
          <w:tcPr>
            <w:tcW w:w="1257" w:type="dxa"/>
            <w:tcBorders>
              <w:top w:val="nil"/>
              <w:left w:val="single" w:sz="4" w:space="0" w:color="auto"/>
              <w:bottom w:val="single" w:sz="4" w:space="0" w:color="auto"/>
              <w:right w:val="single" w:sz="4" w:space="0" w:color="auto"/>
            </w:tcBorders>
            <w:vAlign w:val="bottom"/>
          </w:tcPr>
          <w:p w14:paraId="37A1797A" w14:textId="10527372" w:rsidR="00E470E0" w:rsidRPr="009C31A9" w:rsidRDefault="00E470E0" w:rsidP="00E470E0">
            <w:pPr>
              <w:rPr>
                <w:rFonts w:ascii="Aptos Narrow" w:hAnsi="Aptos Narrow"/>
                <w:color w:val="000000"/>
                <w:sz w:val="22"/>
                <w:szCs w:val="22"/>
              </w:rPr>
            </w:pPr>
            <w:r>
              <w:rPr>
                <w:rFonts w:ascii="Calibri" w:hAnsi="Calibri" w:cs="Calibri"/>
                <w:sz w:val="22"/>
                <w:szCs w:val="22"/>
              </w:rPr>
              <w:t>Trenčianske Biskupice</w:t>
            </w:r>
          </w:p>
        </w:tc>
        <w:tc>
          <w:tcPr>
            <w:tcW w:w="696" w:type="dxa"/>
            <w:tcBorders>
              <w:top w:val="nil"/>
              <w:left w:val="single" w:sz="4" w:space="0" w:color="auto"/>
              <w:bottom w:val="single" w:sz="4" w:space="0" w:color="auto"/>
              <w:right w:val="single" w:sz="4" w:space="0" w:color="auto"/>
            </w:tcBorders>
            <w:vAlign w:val="bottom"/>
          </w:tcPr>
          <w:p w14:paraId="48BE1297" w14:textId="3B8C2B55"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3EDBF975" w14:textId="32FE3695" w:rsidR="00E470E0" w:rsidRPr="009C31A9" w:rsidRDefault="00E470E0" w:rsidP="00E470E0">
            <w:pPr>
              <w:rPr>
                <w:rFonts w:ascii="Aptos Narrow" w:hAnsi="Aptos Narrow"/>
                <w:color w:val="000000"/>
                <w:sz w:val="22"/>
                <w:szCs w:val="22"/>
              </w:rPr>
            </w:pPr>
            <w:r>
              <w:rPr>
                <w:rFonts w:ascii="Calibri" w:hAnsi="Calibri" w:cs="Calibri"/>
                <w:sz w:val="22"/>
                <w:szCs w:val="22"/>
              </w:rPr>
              <w:t>1143/1</w:t>
            </w:r>
          </w:p>
        </w:tc>
        <w:tc>
          <w:tcPr>
            <w:tcW w:w="797" w:type="dxa"/>
            <w:tcBorders>
              <w:top w:val="nil"/>
              <w:left w:val="single" w:sz="4" w:space="0" w:color="auto"/>
              <w:bottom w:val="single" w:sz="4" w:space="0" w:color="auto"/>
              <w:right w:val="single" w:sz="4" w:space="0" w:color="auto"/>
            </w:tcBorders>
            <w:vAlign w:val="bottom"/>
          </w:tcPr>
          <w:p w14:paraId="17FDC5BD" w14:textId="4B00F8B4"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7D979B07" w14:textId="534ACE17" w:rsidR="00E470E0" w:rsidRPr="009C31A9" w:rsidRDefault="00E470E0" w:rsidP="00E470E0">
            <w:pPr>
              <w:rPr>
                <w:rFonts w:ascii="Aptos Narrow" w:hAnsi="Aptos Narrow"/>
                <w:color w:val="000000"/>
                <w:sz w:val="22"/>
                <w:szCs w:val="22"/>
              </w:rPr>
            </w:pPr>
            <w:r>
              <w:rPr>
                <w:rFonts w:ascii="Calibri" w:hAnsi="Calibri" w:cs="Calibri"/>
                <w:sz w:val="22"/>
                <w:szCs w:val="22"/>
              </w:rPr>
              <w:t>18.00412</w:t>
            </w:r>
          </w:p>
        </w:tc>
        <w:tc>
          <w:tcPr>
            <w:tcW w:w="992" w:type="dxa"/>
            <w:tcBorders>
              <w:top w:val="nil"/>
              <w:left w:val="nil"/>
              <w:bottom w:val="single" w:sz="4" w:space="0" w:color="auto"/>
              <w:right w:val="single" w:sz="8" w:space="0" w:color="auto"/>
            </w:tcBorders>
            <w:vAlign w:val="bottom"/>
          </w:tcPr>
          <w:p w14:paraId="3C2364AA" w14:textId="2F5B6FD8" w:rsidR="00E470E0" w:rsidRPr="009C31A9" w:rsidRDefault="00E470E0" w:rsidP="00E470E0">
            <w:pPr>
              <w:rPr>
                <w:rFonts w:ascii="Aptos Narrow" w:hAnsi="Aptos Narrow"/>
                <w:color w:val="000000"/>
                <w:sz w:val="22"/>
                <w:szCs w:val="22"/>
              </w:rPr>
            </w:pPr>
            <w:r>
              <w:rPr>
                <w:rFonts w:ascii="Calibri" w:hAnsi="Calibri" w:cs="Calibri"/>
                <w:sz w:val="22"/>
                <w:szCs w:val="22"/>
              </w:rPr>
              <w:t>48.87593</w:t>
            </w:r>
          </w:p>
        </w:tc>
      </w:tr>
      <w:tr w:rsidR="00E470E0" w:rsidRPr="009C31A9" w14:paraId="087EB2BF" w14:textId="77777777" w:rsidTr="00044AFB">
        <w:trPr>
          <w:trHeight w:val="600"/>
        </w:trPr>
        <w:tc>
          <w:tcPr>
            <w:tcW w:w="475" w:type="dxa"/>
            <w:vAlign w:val="center"/>
          </w:tcPr>
          <w:p w14:paraId="05A64A8F" w14:textId="6AD0171F"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75</w:t>
            </w:r>
          </w:p>
        </w:tc>
        <w:tc>
          <w:tcPr>
            <w:tcW w:w="2726" w:type="dxa"/>
            <w:tcBorders>
              <w:top w:val="nil"/>
              <w:left w:val="single" w:sz="4" w:space="0" w:color="auto"/>
              <w:bottom w:val="single" w:sz="4" w:space="0" w:color="auto"/>
              <w:right w:val="single" w:sz="4" w:space="0" w:color="auto"/>
            </w:tcBorders>
            <w:vAlign w:val="bottom"/>
          </w:tcPr>
          <w:p w14:paraId="19959192" w14:textId="69424D91" w:rsidR="00E470E0" w:rsidRPr="009C31A9" w:rsidRDefault="00E470E0" w:rsidP="00E470E0">
            <w:pPr>
              <w:rPr>
                <w:rFonts w:ascii="Aptos Narrow" w:hAnsi="Aptos Narrow"/>
                <w:color w:val="000000"/>
                <w:sz w:val="22"/>
                <w:szCs w:val="22"/>
              </w:rPr>
            </w:pPr>
            <w:r>
              <w:rPr>
                <w:rFonts w:ascii="Calibri" w:hAnsi="Calibri" w:cs="Calibri"/>
                <w:sz w:val="22"/>
                <w:szCs w:val="22"/>
              </w:rPr>
              <w:t>Obchodná akadémia (smer Centrum)</w:t>
            </w:r>
          </w:p>
        </w:tc>
        <w:tc>
          <w:tcPr>
            <w:tcW w:w="1549" w:type="dxa"/>
            <w:tcBorders>
              <w:top w:val="nil"/>
              <w:left w:val="single" w:sz="4" w:space="0" w:color="auto"/>
              <w:bottom w:val="single" w:sz="4" w:space="0" w:color="auto"/>
              <w:right w:val="single" w:sz="4" w:space="0" w:color="auto"/>
            </w:tcBorders>
            <w:vAlign w:val="bottom"/>
          </w:tcPr>
          <w:p w14:paraId="19FE5A3E" w14:textId="795D5AD7" w:rsidR="00E470E0" w:rsidRPr="009C31A9" w:rsidRDefault="00E470E0" w:rsidP="00E470E0">
            <w:pPr>
              <w:rPr>
                <w:rFonts w:ascii="Aptos Narrow" w:hAnsi="Aptos Narrow"/>
                <w:color w:val="000000"/>
                <w:sz w:val="22"/>
                <w:szCs w:val="22"/>
              </w:rPr>
            </w:pPr>
            <w:r>
              <w:rPr>
                <w:rFonts w:ascii="Calibri" w:hAnsi="Calibri" w:cs="Calibri"/>
                <w:sz w:val="22"/>
                <w:szCs w:val="22"/>
              </w:rPr>
              <w:t>M. Rázusa</w:t>
            </w:r>
          </w:p>
        </w:tc>
        <w:tc>
          <w:tcPr>
            <w:tcW w:w="1257" w:type="dxa"/>
            <w:tcBorders>
              <w:top w:val="nil"/>
              <w:left w:val="single" w:sz="4" w:space="0" w:color="auto"/>
              <w:bottom w:val="single" w:sz="4" w:space="0" w:color="auto"/>
              <w:right w:val="single" w:sz="4" w:space="0" w:color="auto"/>
            </w:tcBorders>
            <w:vAlign w:val="bottom"/>
          </w:tcPr>
          <w:p w14:paraId="4DD8CBF2" w14:textId="5D9EAC23"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1114F170" w14:textId="10AD0F38"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6B7F0617" w14:textId="2F99AC3A" w:rsidR="00E470E0" w:rsidRPr="009C31A9" w:rsidRDefault="00E470E0" w:rsidP="00E470E0">
            <w:pPr>
              <w:rPr>
                <w:rFonts w:ascii="Aptos Narrow" w:hAnsi="Aptos Narrow"/>
                <w:color w:val="000000"/>
                <w:sz w:val="22"/>
                <w:szCs w:val="22"/>
              </w:rPr>
            </w:pPr>
            <w:r>
              <w:rPr>
                <w:rFonts w:ascii="Calibri" w:hAnsi="Calibri" w:cs="Calibri"/>
                <w:sz w:val="22"/>
                <w:szCs w:val="22"/>
              </w:rPr>
              <w:t>1630</w:t>
            </w:r>
          </w:p>
        </w:tc>
        <w:tc>
          <w:tcPr>
            <w:tcW w:w="797" w:type="dxa"/>
            <w:tcBorders>
              <w:top w:val="nil"/>
              <w:left w:val="single" w:sz="4" w:space="0" w:color="auto"/>
              <w:bottom w:val="single" w:sz="4" w:space="0" w:color="auto"/>
              <w:right w:val="single" w:sz="4" w:space="0" w:color="auto"/>
            </w:tcBorders>
            <w:vAlign w:val="bottom"/>
          </w:tcPr>
          <w:p w14:paraId="0319873C" w14:textId="055B00DE"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0565CB69" w14:textId="2E1DCF34" w:rsidR="00E470E0" w:rsidRPr="009C31A9" w:rsidRDefault="00E470E0" w:rsidP="00E470E0">
            <w:pPr>
              <w:rPr>
                <w:rFonts w:ascii="Aptos Narrow" w:hAnsi="Aptos Narrow"/>
                <w:color w:val="000000"/>
                <w:sz w:val="22"/>
                <w:szCs w:val="22"/>
              </w:rPr>
            </w:pPr>
            <w:r>
              <w:rPr>
                <w:rFonts w:ascii="Calibri" w:hAnsi="Calibri" w:cs="Calibri"/>
                <w:sz w:val="22"/>
                <w:szCs w:val="22"/>
              </w:rPr>
              <w:t>18.04918</w:t>
            </w:r>
          </w:p>
        </w:tc>
        <w:tc>
          <w:tcPr>
            <w:tcW w:w="992" w:type="dxa"/>
            <w:tcBorders>
              <w:top w:val="nil"/>
              <w:left w:val="nil"/>
              <w:bottom w:val="single" w:sz="4" w:space="0" w:color="auto"/>
              <w:right w:val="single" w:sz="8" w:space="0" w:color="auto"/>
            </w:tcBorders>
            <w:vAlign w:val="bottom"/>
          </w:tcPr>
          <w:p w14:paraId="2D3940FB" w14:textId="2AA82DB1" w:rsidR="00E470E0" w:rsidRPr="009C31A9" w:rsidRDefault="00E470E0" w:rsidP="00E470E0">
            <w:pPr>
              <w:rPr>
                <w:rFonts w:ascii="Aptos Narrow" w:hAnsi="Aptos Narrow"/>
                <w:color w:val="000000"/>
                <w:sz w:val="22"/>
                <w:szCs w:val="22"/>
              </w:rPr>
            </w:pPr>
            <w:r>
              <w:rPr>
                <w:rFonts w:ascii="Calibri" w:hAnsi="Calibri" w:cs="Calibri"/>
                <w:sz w:val="22"/>
                <w:szCs w:val="22"/>
              </w:rPr>
              <w:t>48.89801</w:t>
            </w:r>
          </w:p>
        </w:tc>
      </w:tr>
      <w:tr w:rsidR="00E470E0" w:rsidRPr="009C31A9" w14:paraId="653CB8FF" w14:textId="77777777" w:rsidTr="00044AFB">
        <w:trPr>
          <w:trHeight w:val="300"/>
        </w:trPr>
        <w:tc>
          <w:tcPr>
            <w:tcW w:w="475" w:type="dxa"/>
            <w:vAlign w:val="center"/>
          </w:tcPr>
          <w:p w14:paraId="6EE67D6F" w14:textId="4C13EE55"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76</w:t>
            </w:r>
          </w:p>
        </w:tc>
        <w:tc>
          <w:tcPr>
            <w:tcW w:w="2726" w:type="dxa"/>
            <w:tcBorders>
              <w:top w:val="nil"/>
              <w:left w:val="single" w:sz="4" w:space="0" w:color="auto"/>
              <w:bottom w:val="single" w:sz="4" w:space="0" w:color="auto"/>
              <w:right w:val="single" w:sz="4" w:space="0" w:color="auto"/>
            </w:tcBorders>
            <w:vAlign w:val="bottom"/>
          </w:tcPr>
          <w:p w14:paraId="7F9BFE3F" w14:textId="25C8F905" w:rsidR="00E470E0" w:rsidRPr="009C31A9" w:rsidRDefault="00E470E0" w:rsidP="00E470E0">
            <w:pPr>
              <w:rPr>
                <w:rFonts w:ascii="Aptos Narrow" w:hAnsi="Aptos Narrow"/>
                <w:color w:val="000000"/>
                <w:sz w:val="22"/>
                <w:szCs w:val="22"/>
              </w:rPr>
            </w:pPr>
            <w:r>
              <w:rPr>
                <w:rFonts w:ascii="Calibri" w:hAnsi="Calibri" w:cs="Calibri"/>
                <w:sz w:val="22"/>
                <w:szCs w:val="22"/>
              </w:rPr>
              <w:t xml:space="preserve">Old </w:t>
            </w:r>
            <w:proofErr w:type="spellStart"/>
            <w:r>
              <w:rPr>
                <w:rFonts w:ascii="Calibri" w:hAnsi="Calibri" w:cs="Calibri"/>
                <w:sz w:val="22"/>
                <w:szCs w:val="22"/>
              </w:rPr>
              <w:t>herold</w:t>
            </w:r>
            <w:proofErr w:type="spellEnd"/>
            <w:r>
              <w:rPr>
                <w:rFonts w:ascii="Calibri" w:hAnsi="Calibri" w:cs="Calibri"/>
                <w:sz w:val="22"/>
                <w:szCs w:val="22"/>
              </w:rPr>
              <w:t xml:space="preserve"> (smer Centrum)</w:t>
            </w:r>
          </w:p>
        </w:tc>
        <w:tc>
          <w:tcPr>
            <w:tcW w:w="1549" w:type="dxa"/>
            <w:tcBorders>
              <w:top w:val="nil"/>
              <w:left w:val="single" w:sz="4" w:space="0" w:color="auto"/>
              <w:bottom w:val="single" w:sz="4" w:space="0" w:color="auto"/>
              <w:right w:val="single" w:sz="4" w:space="0" w:color="auto"/>
            </w:tcBorders>
            <w:vAlign w:val="bottom"/>
          </w:tcPr>
          <w:p w14:paraId="1E75A991" w14:textId="0A0727BB" w:rsidR="00E470E0" w:rsidRPr="009C31A9" w:rsidRDefault="00E470E0" w:rsidP="00E470E0">
            <w:pPr>
              <w:rPr>
                <w:rFonts w:ascii="Aptos Narrow" w:hAnsi="Aptos Narrow"/>
                <w:color w:val="000000"/>
                <w:sz w:val="22"/>
                <w:szCs w:val="22"/>
              </w:rPr>
            </w:pPr>
            <w:r>
              <w:rPr>
                <w:rFonts w:ascii="Calibri" w:hAnsi="Calibri" w:cs="Calibri"/>
                <w:sz w:val="22"/>
                <w:szCs w:val="22"/>
              </w:rPr>
              <w:t>Bratislavská</w:t>
            </w:r>
          </w:p>
        </w:tc>
        <w:tc>
          <w:tcPr>
            <w:tcW w:w="1257" w:type="dxa"/>
            <w:tcBorders>
              <w:top w:val="nil"/>
              <w:left w:val="single" w:sz="4" w:space="0" w:color="auto"/>
              <w:bottom w:val="single" w:sz="4" w:space="0" w:color="auto"/>
              <w:right w:val="single" w:sz="4" w:space="0" w:color="auto"/>
            </w:tcBorders>
            <w:vAlign w:val="bottom"/>
          </w:tcPr>
          <w:p w14:paraId="22F6E67C" w14:textId="1BF55054"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Istebník</w:t>
            </w:r>
            <w:proofErr w:type="spellEnd"/>
          </w:p>
        </w:tc>
        <w:tc>
          <w:tcPr>
            <w:tcW w:w="696" w:type="dxa"/>
            <w:tcBorders>
              <w:top w:val="nil"/>
              <w:left w:val="single" w:sz="4" w:space="0" w:color="auto"/>
              <w:bottom w:val="single" w:sz="4" w:space="0" w:color="auto"/>
              <w:right w:val="single" w:sz="4" w:space="0" w:color="auto"/>
            </w:tcBorders>
            <w:vAlign w:val="bottom"/>
          </w:tcPr>
          <w:p w14:paraId="74F4EF79" w14:textId="207588FD"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7393D948" w14:textId="4934AC12" w:rsidR="00E470E0" w:rsidRPr="009C31A9" w:rsidRDefault="00E470E0" w:rsidP="00E470E0">
            <w:pPr>
              <w:rPr>
                <w:rFonts w:ascii="Aptos Narrow" w:hAnsi="Aptos Narrow"/>
                <w:color w:val="000000"/>
                <w:sz w:val="22"/>
                <w:szCs w:val="22"/>
              </w:rPr>
            </w:pPr>
            <w:r>
              <w:rPr>
                <w:rFonts w:ascii="Calibri" w:hAnsi="Calibri" w:cs="Calibri"/>
                <w:sz w:val="22"/>
                <w:szCs w:val="22"/>
              </w:rPr>
              <w:t>46045</w:t>
            </w:r>
          </w:p>
        </w:tc>
        <w:tc>
          <w:tcPr>
            <w:tcW w:w="797" w:type="dxa"/>
            <w:tcBorders>
              <w:top w:val="nil"/>
              <w:left w:val="single" w:sz="4" w:space="0" w:color="auto"/>
              <w:bottom w:val="single" w:sz="4" w:space="0" w:color="auto"/>
              <w:right w:val="single" w:sz="4" w:space="0" w:color="auto"/>
            </w:tcBorders>
            <w:vAlign w:val="bottom"/>
          </w:tcPr>
          <w:p w14:paraId="0A03A7C1" w14:textId="30E536DA"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49474FAF" w14:textId="0A5A71F6" w:rsidR="00E470E0" w:rsidRPr="009C31A9" w:rsidRDefault="00E470E0" w:rsidP="00E470E0">
            <w:pPr>
              <w:rPr>
                <w:rFonts w:ascii="Aptos Narrow" w:hAnsi="Aptos Narrow"/>
                <w:color w:val="000000"/>
                <w:sz w:val="22"/>
                <w:szCs w:val="22"/>
              </w:rPr>
            </w:pPr>
            <w:r>
              <w:rPr>
                <w:rFonts w:ascii="Calibri" w:hAnsi="Calibri" w:cs="Calibri"/>
                <w:sz w:val="22"/>
                <w:szCs w:val="22"/>
              </w:rPr>
              <w:t>18.02962</w:t>
            </w:r>
          </w:p>
        </w:tc>
        <w:tc>
          <w:tcPr>
            <w:tcW w:w="992" w:type="dxa"/>
            <w:tcBorders>
              <w:top w:val="nil"/>
              <w:left w:val="nil"/>
              <w:bottom w:val="single" w:sz="4" w:space="0" w:color="auto"/>
              <w:right w:val="single" w:sz="8" w:space="0" w:color="auto"/>
            </w:tcBorders>
            <w:vAlign w:val="bottom"/>
          </w:tcPr>
          <w:p w14:paraId="4FC8CBBC" w14:textId="0DD2EF93" w:rsidR="00E470E0" w:rsidRPr="009C31A9" w:rsidRDefault="00E470E0" w:rsidP="00E470E0">
            <w:pPr>
              <w:rPr>
                <w:rFonts w:ascii="Aptos Narrow" w:hAnsi="Aptos Narrow"/>
                <w:color w:val="000000"/>
                <w:sz w:val="22"/>
                <w:szCs w:val="22"/>
              </w:rPr>
            </w:pPr>
            <w:r>
              <w:rPr>
                <w:rFonts w:ascii="Calibri" w:hAnsi="Calibri" w:cs="Calibri"/>
                <w:sz w:val="22"/>
                <w:szCs w:val="22"/>
              </w:rPr>
              <w:t>48.89907</w:t>
            </w:r>
          </w:p>
        </w:tc>
      </w:tr>
      <w:tr w:rsidR="00E470E0" w:rsidRPr="009C31A9" w14:paraId="1E80F9C0" w14:textId="77777777" w:rsidTr="00044AFB">
        <w:trPr>
          <w:trHeight w:val="300"/>
        </w:trPr>
        <w:tc>
          <w:tcPr>
            <w:tcW w:w="475" w:type="dxa"/>
            <w:vAlign w:val="center"/>
          </w:tcPr>
          <w:p w14:paraId="5A7CF3DC" w14:textId="33AB0646"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77</w:t>
            </w:r>
          </w:p>
        </w:tc>
        <w:tc>
          <w:tcPr>
            <w:tcW w:w="2726" w:type="dxa"/>
            <w:tcBorders>
              <w:top w:val="nil"/>
              <w:left w:val="single" w:sz="4" w:space="0" w:color="auto"/>
              <w:bottom w:val="single" w:sz="4" w:space="0" w:color="auto"/>
              <w:right w:val="single" w:sz="4" w:space="0" w:color="auto"/>
            </w:tcBorders>
            <w:vAlign w:val="bottom"/>
          </w:tcPr>
          <w:p w14:paraId="6591F656" w14:textId="43CF2753" w:rsidR="00E470E0" w:rsidRPr="009C31A9" w:rsidRDefault="00E470E0" w:rsidP="00E470E0">
            <w:pPr>
              <w:rPr>
                <w:rFonts w:ascii="Aptos Narrow" w:hAnsi="Aptos Narrow"/>
                <w:color w:val="000000"/>
                <w:sz w:val="22"/>
                <w:szCs w:val="22"/>
              </w:rPr>
            </w:pPr>
            <w:r>
              <w:rPr>
                <w:rFonts w:ascii="Calibri" w:hAnsi="Calibri" w:cs="Calibri"/>
                <w:sz w:val="22"/>
                <w:szCs w:val="22"/>
              </w:rPr>
              <w:t xml:space="preserve">Old </w:t>
            </w:r>
            <w:proofErr w:type="spellStart"/>
            <w:r>
              <w:rPr>
                <w:rFonts w:ascii="Calibri" w:hAnsi="Calibri" w:cs="Calibri"/>
                <w:sz w:val="22"/>
                <w:szCs w:val="22"/>
              </w:rPr>
              <w:t>herold</w:t>
            </w:r>
            <w:proofErr w:type="spellEnd"/>
            <w:r>
              <w:rPr>
                <w:rFonts w:ascii="Calibri" w:hAnsi="Calibri" w:cs="Calibri"/>
                <w:sz w:val="22"/>
                <w:szCs w:val="22"/>
              </w:rPr>
              <w:t xml:space="preserve"> (smer Nové Mesto/Váhom)</w:t>
            </w:r>
          </w:p>
        </w:tc>
        <w:tc>
          <w:tcPr>
            <w:tcW w:w="1549" w:type="dxa"/>
            <w:tcBorders>
              <w:top w:val="nil"/>
              <w:left w:val="single" w:sz="4" w:space="0" w:color="auto"/>
              <w:bottom w:val="single" w:sz="4" w:space="0" w:color="auto"/>
              <w:right w:val="single" w:sz="4" w:space="0" w:color="auto"/>
            </w:tcBorders>
            <w:vAlign w:val="bottom"/>
          </w:tcPr>
          <w:p w14:paraId="2BA42A12" w14:textId="46EB691D" w:rsidR="00E470E0" w:rsidRPr="009C31A9" w:rsidRDefault="00E470E0" w:rsidP="00E470E0">
            <w:pPr>
              <w:rPr>
                <w:rFonts w:ascii="Aptos Narrow" w:hAnsi="Aptos Narrow"/>
                <w:color w:val="000000"/>
                <w:sz w:val="22"/>
                <w:szCs w:val="22"/>
              </w:rPr>
            </w:pPr>
            <w:r>
              <w:rPr>
                <w:rFonts w:ascii="Calibri" w:hAnsi="Calibri" w:cs="Calibri"/>
                <w:sz w:val="22"/>
                <w:szCs w:val="22"/>
              </w:rPr>
              <w:t>Bratislavská</w:t>
            </w:r>
          </w:p>
        </w:tc>
        <w:tc>
          <w:tcPr>
            <w:tcW w:w="1257" w:type="dxa"/>
            <w:tcBorders>
              <w:top w:val="nil"/>
              <w:left w:val="single" w:sz="4" w:space="0" w:color="auto"/>
              <w:bottom w:val="single" w:sz="4" w:space="0" w:color="auto"/>
              <w:right w:val="single" w:sz="4" w:space="0" w:color="auto"/>
            </w:tcBorders>
            <w:vAlign w:val="bottom"/>
          </w:tcPr>
          <w:p w14:paraId="53EEAC6F" w14:textId="754E66A6"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Istebník</w:t>
            </w:r>
            <w:proofErr w:type="spellEnd"/>
          </w:p>
        </w:tc>
        <w:tc>
          <w:tcPr>
            <w:tcW w:w="696" w:type="dxa"/>
            <w:tcBorders>
              <w:top w:val="nil"/>
              <w:left w:val="single" w:sz="4" w:space="0" w:color="auto"/>
              <w:bottom w:val="single" w:sz="4" w:space="0" w:color="auto"/>
              <w:right w:val="single" w:sz="4" w:space="0" w:color="auto"/>
            </w:tcBorders>
            <w:vAlign w:val="bottom"/>
          </w:tcPr>
          <w:p w14:paraId="065A0B80" w14:textId="3C76365E"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4777D390" w14:textId="7005A13A" w:rsidR="00E470E0" w:rsidRPr="009C31A9" w:rsidRDefault="00E470E0" w:rsidP="00E470E0">
            <w:pPr>
              <w:rPr>
                <w:rFonts w:ascii="Aptos Narrow" w:hAnsi="Aptos Narrow"/>
                <w:color w:val="000000"/>
                <w:sz w:val="22"/>
                <w:szCs w:val="22"/>
              </w:rPr>
            </w:pPr>
            <w:r>
              <w:rPr>
                <w:rFonts w:ascii="Calibri" w:hAnsi="Calibri" w:cs="Calibri"/>
                <w:sz w:val="22"/>
                <w:szCs w:val="22"/>
              </w:rPr>
              <w:t>46047</w:t>
            </w:r>
          </w:p>
        </w:tc>
        <w:tc>
          <w:tcPr>
            <w:tcW w:w="797" w:type="dxa"/>
            <w:tcBorders>
              <w:top w:val="nil"/>
              <w:left w:val="single" w:sz="4" w:space="0" w:color="auto"/>
              <w:bottom w:val="single" w:sz="4" w:space="0" w:color="auto"/>
              <w:right w:val="single" w:sz="4" w:space="0" w:color="auto"/>
            </w:tcBorders>
            <w:vAlign w:val="bottom"/>
          </w:tcPr>
          <w:p w14:paraId="5AFC1FA4" w14:textId="1F0351CB"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1556B8BD" w14:textId="04B23FD4" w:rsidR="00E470E0" w:rsidRPr="009C31A9" w:rsidRDefault="00E470E0" w:rsidP="00E470E0">
            <w:pPr>
              <w:rPr>
                <w:rFonts w:ascii="Aptos Narrow" w:hAnsi="Aptos Narrow"/>
                <w:color w:val="000000"/>
                <w:sz w:val="22"/>
                <w:szCs w:val="22"/>
              </w:rPr>
            </w:pPr>
            <w:r>
              <w:rPr>
                <w:rFonts w:ascii="Calibri" w:hAnsi="Calibri" w:cs="Calibri"/>
                <w:sz w:val="22"/>
                <w:szCs w:val="22"/>
              </w:rPr>
              <w:t>18.02995</w:t>
            </w:r>
          </w:p>
        </w:tc>
        <w:tc>
          <w:tcPr>
            <w:tcW w:w="992" w:type="dxa"/>
            <w:tcBorders>
              <w:top w:val="nil"/>
              <w:left w:val="nil"/>
              <w:bottom w:val="single" w:sz="4" w:space="0" w:color="auto"/>
              <w:right w:val="single" w:sz="8" w:space="0" w:color="auto"/>
            </w:tcBorders>
            <w:vAlign w:val="bottom"/>
          </w:tcPr>
          <w:p w14:paraId="3AF9DC30" w14:textId="5CA7CCCA" w:rsidR="00E470E0" w:rsidRPr="009C31A9" w:rsidRDefault="00E470E0" w:rsidP="00E470E0">
            <w:pPr>
              <w:rPr>
                <w:rFonts w:ascii="Aptos Narrow" w:hAnsi="Aptos Narrow"/>
                <w:color w:val="000000"/>
                <w:sz w:val="22"/>
                <w:szCs w:val="22"/>
              </w:rPr>
            </w:pPr>
            <w:r>
              <w:rPr>
                <w:rFonts w:ascii="Calibri" w:hAnsi="Calibri" w:cs="Calibri"/>
                <w:sz w:val="22"/>
                <w:szCs w:val="22"/>
              </w:rPr>
              <w:t>48.8991</w:t>
            </w:r>
          </w:p>
        </w:tc>
      </w:tr>
      <w:tr w:rsidR="00E470E0" w:rsidRPr="009C31A9" w14:paraId="2CD7E63D" w14:textId="77777777" w:rsidTr="00044AFB">
        <w:trPr>
          <w:trHeight w:val="300"/>
        </w:trPr>
        <w:tc>
          <w:tcPr>
            <w:tcW w:w="475" w:type="dxa"/>
            <w:vAlign w:val="center"/>
          </w:tcPr>
          <w:p w14:paraId="64AF3076" w14:textId="431C8BA3"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78</w:t>
            </w:r>
          </w:p>
        </w:tc>
        <w:tc>
          <w:tcPr>
            <w:tcW w:w="2726" w:type="dxa"/>
            <w:tcBorders>
              <w:top w:val="nil"/>
              <w:left w:val="single" w:sz="4" w:space="0" w:color="auto"/>
              <w:bottom w:val="single" w:sz="4" w:space="0" w:color="auto"/>
              <w:right w:val="single" w:sz="4" w:space="0" w:color="auto"/>
            </w:tcBorders>
            <w:vAlign w:val="bottom"/>
          </w:tcPr>
          <w:p w14:paraId="54FA0C32" w14:textId="7D49A7AE" w:rsidR="00E470E0" w:rsidRPr="009C31A9" w:rsidRDefault="00E470E0" w:rsidP="00E470E0">
            <w:pPr>
              <w:rPr>
                <w:rFonts w:ascii="Aptos Narrow" w:hAnsi="Aptos Narrow"/>
                <w:color w:val="000000"/>
                <w:sz w:val="22"/>
                <w:szCs w:val="22"/>
              </w:rPr>
            </w:pPr>
            <w:r>
              <w:rPr>
                <w:rFonts w:ascii="Calibri" w:hAnsi="Calibri" w:cs="Calibri"/>
                <w:sz w:val="22"/>
                <w:szCs w:val="22"/>
              </w:rPr>
              <w:t xml:space="preserve">Old </w:t>
            </w:r>
            <w:proofErr w:type="spellStart"/>
            <w:r>
              <w:rPr>
                <w:rFonts w:ascii="Calibri" w:hAnsi="Calibri" w:cs="Calibri"/>
                <w:sz w:val="22"/>
                <w:szCs w:val="22"/>
              </w:rPr>
              <w:t>herold</w:t>
            </w:r>
            <w:proofErr w:type="spellEnd"/>
            <w:r>
              <w:rPr>
                <w:rFonts w:ascii="Calibri" w:hAnsi="Calibri" w:cs="Calibri"/>
                <w:sz w:val="22"/>
                <w:szCs w:val="22"/>
              </w:rPr>
              <w:t xml:space="preserve"> (smer Nové Mesto/Váhom)</w:t>
            </w:r>
          </w:p>
        </w:tc>
        <w:tc>
          <w:tcPr>
            <w:tcW w:w="1549" w:type="dxa"/>
            <w:tcBorders>
              <w:top w:val="nil"/>
              <w:left w:val="single" w:sz="4" w:space="0" w:color="auto"/>
              <w:bottom w:val="single" w:sz="4" w:space="0" w:color="auto"/>
              <w:right w:val="single" w:sz="4" w:space="0" w:color="auto"/>
            </w:tcBorders>
            <w:vAlign w:val="bottom"/>
          </w:tcPr>
          <w:p w14:paraId="17B2C504" w14:textId="52D59061" w:rsidR="00E470E0" w:rsidRPr="009C31A9" w:rsidRDefault="00E470E0" w:rsidP="00E470E0">
            <w:pPr>
              <w:rPr>
                <w:rFonts w:ascii="Aptos Narrow" w:hAnsi="Aptos Narrow"/>
                <w:color w:val="000000"/>
                <w:sz w:val="22"/>
                <w:szCs w:val="22"/>
              </w:rPr>
            </w:pPr>
            <w:r>
              <w:rPr>
                <w:rFonts w:ascii="Calibri" w:hAnsi="Calibri" w:cs="Calibri"/>
                <w:sz w:val="22"/>
                <w:szCs w:val="22"/>
              </w:rPr>
              <w:t>Bratislavská</w:t>
            </w:r>
          </w:p>
        </w:tc>
        <w:tc>
          <w:tcPr>
            <w:tcW w:w="1257" w:type="dxa"/>
            <w:tcBorders>
              <w:top w:val="nil"/>
              <w:left w:val="single" w:sz="4" w:space="0" w:color="auto"/>
              <w:bottom w:val="single" w:sz="4" w:space="0" w:color="auto"/>
              <w:right w:val="single" w:sz="4" w:space="0" w:color="auto"/>
            </w:tcBorders>
            <w:vAlign w:val="bottom"/>
          </w:tcPr>
          <w:p w14:paraId="403CDEAE" w14:textId="29D9E730"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Istebník</w:t>
            </w:r>
            <w:proofErr w:type="spellEnd"/>
          </w:p>
        </w:tc>
        <w:tc>
          <w:tcPr>
            <w:tcW w:w="696" w:type="dxa"/>
            <w:tcBorders>
              <w:top w:val="nil"/>
              <w:left w:val="single" w:sz="4" w:space="0" w:color="auto"/>
              <w:bottom w:val="single" w:sz="4" w:space="0" w:color="auto"/>
              <w:right w:val="single" w:sz="4" w:space="0" w:color="auto"/>
            </w:tcBorders>
            <w:vAlign w:val="bottom"/>
          </w:tcPr>
          <w:p w14:paraId="7A3783D6" w14:textId="7963B443"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3EC9A5A6" w14:textId="632E4047" w:rsidR="00E470E0" w:rsidRPr="009C31A9" w:rsidRDefault="00E470E0" w:rsidP="00E470E0">
            <w:pPr>
              <w:rPr>
                <w:rFonts w:ascii="Aptos Narrow" w:hAnsi="Aptos Narrow"/>
                <w:color w:val="000000"/>
                <w:sz w:val="22"/>
                <w:szCs w:val="22"/>
              </w:rPr>
            </w:pPr>
            <w:r>
              <w:rPr>
                <w:rFonts w:ascii="Calibri" w:hAnsi="Calibri" w:cs="Calibri"/>
                <w:sz w:val="22"/>
                <w:szCs w:val="22"/>
              </w:rPr>
              <w:t>46047</w:t>
            </w:r>
          </w:p>
        </w:tc>
        <w:tc>
          <w:tcPr>
            <w:tcW w:w="797" w:type="dxa"/>
            <w:tcBorders>
              <w:top w:val="nil"/>
              <w:left w:val="single" w:sz="4" w:space="0" w:color="auto"/>
              <w:bottom w:val="single" w:sz="4" w:space="0" w:color="auto"/>
              <w:right w:val="single" w:sz="4" w:space="0" w:color="auto"/>
            </w:tcBorders>
            <w:vAlign w:val="bottom"/>
          </w:tcPr>
          <w:p w14:paraId="58E4A35A" w14:textId="1FFA07C1"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565B8990" w14:textId="390D64D7" w:rsidR="00E470E0" w:rsidRPr="009C31A9" w:rsidRDefault="00E470E0" w:rsidP="00E470E0">
            <w:pPr>
              <w:rPr>
                <w:rFonts w:ascii="Aptos Narrow" w:hAnsi="Aptos Narrow"/>
                <w:color w:val="000000"/>
                <w:sz w:val="22"/>
                <w:szCs w:val="22"/>
              </w:rPr>
            </w:pPr>
            <w:r>
              <w:rPr>
                <w:rFonts w:ascii="Calibri" w:hAnsi="Calibri" w:cs="Calibri"/>
                <w:sz w:val="22"/>
                <w:szCs w:val="22"/>
              </w:rPr>
              <w:t>18.0299</w:t>
            </w:r>
          </w:p>
        </w:tc>
        <w:tc>
          <w:tcPr>
            <w:tcW w:w="992" w:type="dxa"/>
            <w:tcBorders>
              <w:top w:val="nil"/>
              <w:left w:val="nil"/>
              <w:bottom w:val="single" w:sz="4" w:space="0" w:color="auto"/>
              <w:right w:val="single" w:sz="8" w:space="0" w:color="auto"/>
            </w:tcBorders>
            <w:vAlign w:val="bottom"/>
          </w:tcPr>
          <w:p w14:paraId="10B9394D" w14:textId="754B4823" w:rsidR="00E470E0" w:rsidRPr="009C31A9" w:rsidRDefault="00E470E0" w:rsidP="00E470E0">
            <w:pPr>
              <w:rPr>
                <w:rFonts w:ascii="Aptos Narrow" w:hAnsi="Aptos Narrow"/>
                <w:color w:val="000000"/>
                <w:sz w:val="22"/>
                <w:szCs w:val="22"/>
              </w:rPr>
            </w:pPr>
            <w:r>
              <w:rPr>
                <w:rFonts w:ascii="Calibri" w:hAnsi="Calibri" w:cs="Calibri"/>
                <w:sz w:val="22"/>
                <w:szCs w:val="22"/>
              </w:rPr>
              <w:t>48.89915</w:t>
            </w:r>
          </w:p>
        </w:tc>
      </w:tr>
      <w:tr w:rsidR="00E470E0" w:rsidRPr="009C31A9" w14:paraId="48EB4DA5" w14:textId="77777777" w:rsidTr="00044AFB">
        <w:trPr>
          <w:trHeight w:val="300"/>
        </w:trPr>
        <w:tc>
          <w:tcPr>
            <w:tcW w:w="475" w:type="dxa"/>
            <w:vAlign w:val="center"/>
          </w:tcPr>
          <w:p w14:paraId="33D04DE1" w14:textId="3925CEBF"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79</w:t>
            </w:r>
          </w:p>
        </w:tc>
        <w:tc>
          <w:tcPr>
            <w:tcW w:w="2726" w:type="dxa"/>
            <w:tcBorders>
              <w:top w:val="nil"/>
              <w:left w:val="single" w:sz="4" w:space="0" w:color="auto"/>
              <w:bottom w:val="single" w:sz="4" w:space="0" w:color="auto"/>
              <w:right w:val="single" w:sz="4" w:space="0" w:color="auto"/>
            </w:tcBorders>
            <w:vAlign w:val="bottom"/>
          </w:tcPr>
          <w:p w14:paraId="71A86C87" w14:textId="1C654416" w:rsidR="00E470E0" w:rsidRPr="009C31A9" w:rsidRDefault="00E470E0" w:rsidP="00E470E0">
            <w:pPr>
              <w:rPr>
                <w:rFonts w:ascii="Aptos Narrow" w:hAnsi="Aptos Narrow"/>
                <w:color w:val="000000"/>
                <w:sz w:val="22"/>
                <w:szCs w:val="22"/>
              </w:rPr>
            </w:pPr>
            <w:r>
              <w:rPr>
                <w:rFonts w:ascii="Calibri" w:hAnsi="Calibri" w:cs="Calibri"/>
                <w:sz w:val="22"/>
                <w:szCs w:val="22"/>
              </w:rPr>
              <w:t xml:space="preserve">Opatová, </w:t>
            </w:r>
            <w:proofErr w:type="spellStart"/>
            <w:r>
              <w:rPr>
                <w:rFonts w:ascii="Calibri" w:hAnsi="Calibri" w:cs="Calibri"/>
                <w:sz w:val="22"/>
                <w:szCs w:val="22"/>
              </w:rPr>
              <w:t>Horeblatie</w:t>
            </w:r>
            <w:proofErr w:type="spellEnd"/>
          </w:p>
        </w:tc>
        <w:tc>
          <w:tcPr>
            <w:tcW w:w="1549" w:type="dxa"/>
            <w:tcBorders>
              <w:top w:val="nil"/>
              <w:left w:val="single" w:sz="4" w:space="0" w:color="auto"/>
              <w:bottom w:val="single" w:sz="4" w:space="0" w:color="auto"/>
              <w:right w:val="single" w:sz="4" w:space="0" w:color="auto"/>
            </w:tcBorders>
            <w:vAlign w:val="bottom"/>
          </w:tcPr>
          <w:p w14:paraId="655863FD" w14:textId="2A457158" w:rsidR="00E470E0" w:rsidRPr="009C31A9" w:rsidRDefault="00E470E0" w:rsidP="00E470E0">
            <w:pPr>
              <w:rPr>
                <w:rFonts w:ascii="Aptos Narrow" w:hAnsi="Aptos Narrow"/>
                <w:color w:val="000000"/>
                <w:sz w:val="22"/>
                <w:szCs w:val="22"/>
              </w:rPr>
            </w:pPr>
            <w:r>
              <w:rPr>
                <w:rFonts w:ascii="Calibri" w:hAnsi="Calibri" w:cs="Calibri"/>
                <w:sz w:val="22"/>
                <w:szCs w:val="22"/>
              </w:rPr>
              <w:t>Opatovská</w:t>
            </w:r>
          </w:p>
        </w:tc>
        <w:tc>
          <w:tcPr>
            <w:tcW w:w="1257" w:type="dxa"/>
            <w:tcBorders>
              <w:top w:val="nil"/>
              <w:left w:val="single" w:sz="4" w:space="0" w:color="auto"/>
              <w:bottom w:val="single" w:sz="4" w:space="0" w:color="auto"/>
              <w:right w:val="single" w:sz="4" w:space="0" w:color="auto"/>
            </w:tcBorders>
            <w:vAlign w:val="bottom"/>
          </w:tcPr>
          <w:p w14:paraId="0B00BEF3" w14:textId="7B502541" w:rsidR="00E470E0" w:rsidRPr="009C31A9" w:rsidRDefault="00E470E0" w:rsidP="00E470E0">
            <w:pPr>
              <w:rPr>
                <w:rFonts w:ascii="Aptos Narrow" w:hAnsi="Aptos Narrow"/>
                <w:color w:val="000000"/>
                <w:sz w:val="22"/>
                <w:szCs w:val="22"/>
              </w:rPr>
            </w:pPr>
            <w:r>
              <w:rPr>
                <w:rFonts w:ascii="Calibri" w:hAnsi="Calibri" w:cs="Calibri"/>
                <w:sz w:val="22"/>
                <w:szCs w:val="22"/>
              </w:rPr>
              <w:t>Opatová</w:t>
            </w:r>
          </w:p>
        </w:tc>
        <w:tc>
          <w:tcPr>
            <w:tcW w:w="696" w:type="dxa"/>
            <w:tcBorders>
              <w:top w:val="nil"/>
              <w:left w:val="single" w:sz="4" w:space="0" w:color="auto"/>
              <w:bottom w:val="single" w:sz="4" w:space="0" w:color="auto"/>
              <w:right w:val="single" w:sz="4" w:space="0" w:color="auto"/>
            </w:tcBorders>
            <w:vAlign w:val="bottom"/>
          </w:tcPr>
          <w:p w14:paraId="36AA222E" w14:textId="16EBE7DE" w:rsidR="00E470E0" w:rsidRPr="009C31A9" w:rsidRDefault="00E470E0" w:rsidP="00E470E0">
            <w:pPr>
              <w:rPr>
                <w:rFonts w:ascii="Aptos Narrow" w:hAnsi="Aptos Narrow"/>
                <w:color w:val="000000"/>
                <w:sz w:val="22"/>
                <w:szCs w:val="22"/>
              </w:rPr>
            </w:pPr>
            <w:r>
              <w:rPr>
                <w:rFonts w:ascii="Calibri" w:hAnsi="Calibri" w:cs="Calibri"/>
                <w:sz w:val="22"/>
                <w:szCs w:val="22"/>
              </w:rPr>
              <w:t>568</w:t>
            </w:r>
          </w:p>
        </w:tc>
        <w:tc>
          <w:tcPr>
            <w:tcW w:w="1006" w:type="dxa"/>
            <w:tcBorders>
              <w:top w:val="nil"/>
              <w:left w:val="single" w:sz="4" w:space="0" w:color="auto"/>
              <w:bottom w:val="single" w:sz="4" w:space="0" w:color="auto"/>
              <w:right w:val="single" w:sz="4" w:space="0" w:color="auto"/>
            </w:tcBorders>
            <w:vAlign w:val="bottom"/>
          </w:tcPr>
          <w:p w14:paraId="37EE1780" w14:textId="38692C5F" w:rsidR="00E470E0" w:rsidRPr="009C31A9" w:rsidRDefault="00E470E0" w:rsidP="00E470E0">
            <w:pPr>
              <w:rPr>
                <w:rFonts w:ascii="Aptos Narrow" w:hAnsi="Aptos Narrow"/>
                <w:color w:val="000000"/>
                <w:sz w:val="22"/>
                <w:szCs w:val="22"/>
              </w:rPr>
            </w:pPr>
            <w:r>
              <w:rPr>
                <w:rFonts w:ascii="Calibri" w:hAnsi="Calibri" w:cs="Calibri"/>
                <w:sz w:val="22"/>
                <w:szCs w:val="22"/>
              </w:rPr>
              <w:t>174/1</w:t>
            </w:r>
          </w:p>
        </w:tc>
        <w:tc>
          <w:tcPr>
            <w:tcW w:w="797" w:type="dxa"/>
            <w:tcBorders>
              <w:top w:val="nil"/>
              <w:left w:val="single" w:sz="4" w:space="0" w:color="auto"/>
              <w:bottom w:val="single" w:sz="4" w:space="0" w:color="auto"/>
              <w:right w:val="single" w:sz="4" w:space="0" w:color="auto"/>
            </w:tcBorders>
            <w:vAlign w:val="bottom"/>
          </w:tcPr>
          <w:p w14:paraId="44086CB5" w14:textId="15C64CF5"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123F221D" w14:textId="062086F9" w:rsidR="00E470E0" w:rsidRPr="009C31A9" w:rsidRDefault="00E470E0" w:rsidP="00E470E0">
            <w:pPr>
              <w:rPr>
                <w:rFonts w:ascii="Aptos Narrow" w:hAnsi="Aptos Narrow"/>
                <w:color w:val="000000"/>
                <w:sz w:val="22"/>
                <w:szCs w:val="22"/>
              </w:rPr>
            </w:pPr>
            <w:r>
              <w:rPr>
                <w:rFonts w:ascii="Calibri" w:hAnsi="Calibri" w:cs="Calibri"/>
                <w:sz w:val="22"/>
                <w:szCs w:val="22"/>
              </w:rPr>
              <w:t>18.09523</w:t>
            </w:r>
          </w:p>
        </w:tc>
        <w:tc>
          <w:tcPr>
            <w:tcW w:w="992" w:type="dxa"/>
            <w:tcBorders>
              <w:top w:val="nil"/>
              <w:left w:val="nil"/>
              <w:bottom w:val="single" w:sz="4" w:space="0" w:color="auto"/>
              <w:right w:val="single" w:sz="8" w:space="0" w:color="auto"/>
            </w:tcBorders>
            <w:vAlign w:val="bottom"/>
          </w:tcPr>
          <w:p w14:paraId="1B0C7B85" w14:textId="34C9550F" w:rsidR="00E470E0" w:rsidRPr="009C31A9" w:rsidRDefault="00E470E0" w:rsidP="00E470E0">
            <w:pPr>
              <w:rPr>
                <w:rFonts w:ascii="Aptos Narrow" w:hAnsi="Aptos Narrow"/>
                <w:color w:val="000000"/>
                <w:sz w:val="22"/>
                <w:szCs w:val="22"/>
              </w:rPr>
            </w:pPr>
            <w:r>
              <w:rPr>
                <w:rFonts w:ascii="Calibri" w:hAnsi="Calibri" w:cs="Calibri"/>
                <w:sz w:val="22"/>
                <w:szCs w:val="22"/>
              </w:rPr>
              <w:t>48.91627</w:t>
            </w:r>
          </w:p>
        </w:tc>
      </w:tr>
      <w:tr w:rsidR="00E470E0" w:rsidRPr="009C31A9" w14:paraId="73B349A4" w14:textId="77777777" w:rsidTr="00044AFB">
        <w:trPr>
          <w:trHeight w:val="300"/>
        </w:trPr>
        <w:tc>
          <w:tcPr>
            <w:tcW w:w="475" w:type="dxa"/>
            <w:vAlign w:val="center"/>
          </w:tcPr>
          <w:p w14:paraId="4F973A53" w14:textId="7A7949C1"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80</w:t>
            </w:r>
          </w:p>
        </w:tc>
        <w:tc>
          <w:tcPr>
            <w:tcW w:w="2726" w:type="dxa"/>
            <w:tcBorders>
              <w:top w:val="nil"/>
              <w:left w:val="single" w:sz="4" w:space="0" w:color="auto"/>
              <w:bottom w:val="single" w:sz="4" w:space="0" w:color="auto"/>
              <w:right w:val="single" w:sz="4" w:space="0" w:color="auto"/>
            </w:tcBorders>
            <w:vAlign w:val="bottom"/>
          </w:tcPr>
          <w:p w14:paraId="060E92DA" w14:textId="1C6A5E27" w:rsidR="00E470E0" w:rsidRPr="009C31A9" w:rsidRDefault="00E470E0" w:rsidP="00E470E0">
            <w:pPr>
              <w:rPr>
                <w:rFonts w:ascii="Aptos Narrow" w:hAnsi="Aptos Narrow"/>
                <w:color w:val="000000"/>
                <w:sz w:val="22"/>
                <w:szCs w:val="22"/>
              </w:rPr>
            </w:pPr>
            <w:r>
              <w:rPr>
                <w:rFonts w:ascii="Calibri" w:hAnsi="Calibri" w:cs="Calibri"/>
                <w:sz w:val="22"/>
                <w:szCs w:val="22"/>
              </w:rPr>
              <w:t>Opatová, ihrisko</w:t>
            </w:r>
          </w:p>
        </w:tc>
        <w:tc>
          <w:tcPr>
            <w:tcW w:w="1549" w:type="dxa"/>
            <w:tcBorders>
              <w:top w:val="nil"/>
              <w:left w:val="single" w:sz="4" w:space="0" w:color="auto"/>
              <w:bottom w:val="single" w:sz="4" w:space="0" w:color="auto"/>
              <w:right w:val="single" w:sz="4" w:space="0" w:color="auto"/>
            </w:tcBorders>
            <w:vAlign w:val="bottom"/>
          </w:tcPr>
          <w:p w14:paraId="78247BD9" w14:textId="12185556" w:rsidR="00E470E0" w:rsidRPr="009C31A9" w:rsidRDefault="00E470E0" w:rsidP="00E470E0">
            <w:pPr>
              <w:rPr>
                <w:rFonts w:ascii="Aptos Narrow" w:hAnsi="Aptos Narrow"/>
                <w:color w:val="000000"/>
                <w:sz w:val="22"/>
                <w:szCs w:val="22"/>
              </w:rPr>
            </w:pPr>
            <w:r>
              <w:rPr>
                <w:rFonts w:ascii="Calibri" w:hAnsi="Calibri" w:cs="Calibri"/>
                <w:sz w:val="22"/>
                <w:szCs w:val="22"/>
              </w:rPr>
              <w:t>Opatovská</w:t>
            </w:r>
          </w:p>
        </w:tc>
        <w:tc>
          <w:tcPr>
            <w:tcW w:w="1257" w:type="dxa"/>
            <w:tcBorders>
              <w:top w:val="nil"/>
              <w:left w:val="single" w:sz="4" w:space="0" w:color="auto"/>
              <w:bottom w:val="single" w:sz="4" w:space="0" w:color="auto"/>
              <w:right w:val="single" w:sz="4" w:space="0" w:color="auto"/>
            </w:tcBorders>
            <w:vAlign w:val="bottom"/>
          </w:tcPr>
          <w:p w14:paraId="2AB03F0D" w14:textId="66F7E4EB"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Opatova</w:t>
            </w:r>
            <w:proofErr w:type="spellEnd"/>
          </w:p>
        </w:tc>
        <w:tc>
          <w:tcPr>
            <w:tcW w:w="696" w:type="dxa"/>
            <w:tcBorders>
              <w:top w:val="nil"/>
              <w:left w:val="single" w:sz="4" w:space="0" w:color="auto"/>
              <w:bottom w:val="single" w:sz="4" w:space="0" w:color="auto"/>
              <w:right w:val="single" w:sz="4" w:space="0" w:color="auto"/>
            </w:tcBorders>
            <w:vAlign w:val="bottom"/>
          </w:tcPr>
          <w:p w14:paraId="466F9C15" w14:textId="500D37A6" w:rsidR="00E470E0" w:rsidRPr="009C31A9" w:rsidRDefault="00E470E0" w:rsidP="00E470E0">
            <w:pPr>
              <w:rPr>
                <w:rFonts w:ascii="Aptos Narrow" w:hAnsi="Aptos Narrow"/>
                <w:color w:val="000000"/>
                <w:sz w:val="22"/>
                <w:szCs w:val="22"/>
              </w:rPr>
            </w:pPr>
            <w:r>
              <w:rPr>
                <w:rFonts w:ascii="Calibri" w:hAnsi="Calibri" w:cs="Calibri"/>
                <w:sz w:val="22"/>
                <w:szCs w:val="22"/>
              </w:rPr>
              <w:t>568</w:t>
            </w:r>
          </w:p>
        </w:tc>
        <w:tc>
          <w:tcPr>
            <w:tcW w:w="1006" w:type="dxa"/>
            <w:tcBorders>
              <w:top w:val="nil"/>
              <w:left w:val="single" w:sz="4" w:space="0" w:color="auto"/>
              <w:bottom w:val="single" w:sz="4" w:space="0" w:color="auto"/>
              <w:right w:val="single" w:sz="4" w:space="0" w:color="auto"/>
            </w:tcBorders>
            <w:vAlign w:val="bottom"/>
          </w:tcPr>
          <w:p w14:paraId="42C39A9C" w14:textId="3C56517D" w:rsidR="00E470E0" w:rsidRPr="009C31A9" w:rsidRDefault="00E470E0" w:rsidP="00E470E0">
            <w:pPr>
              <w:rPr>
                <w:rFonts w:ascii="Aptos Narrow" w:hAnsi="Aptos Narrow"/>
                <w:color w:val="000000"/>
                <w:sz w:val="22"/>
                <w:szCs w:val="22"/>
              </w:rPr>
            </w:pPr>
            <w:r>
              <w:rPr>
                <w:rFonts w:ascii="Calibri" w:hAnsi="Calibri" w:cs="Calibri"/>
                <w:sz w:val="22"/>
                <w:szCs w:val="22"/>
              </w:rPr>
              <w:t>509/1</w:t>
            </w:r>
          </w:p>
        </w:tc>
        <w:tc>
          <w:tcPr>
            <w:tcW w:w="797" w:type="dxa"/>
            <w:tcBorders>
              <w:top w:val="nil"/>
              <w:left w:val="single" w:sz="4" w:space="0" w:color="auto"/>
              <w:bottom w:val="single" w:sz="4" w:space="0" w:color="auto"/>
              <w:right w:val="single" w:sz="4" w:space="0" w:color="auto"/>
            </w:tcBorders>
            <w:vAlign w:val="bottom"/>
          </w:tcPr>
          <w:p w14:paraId="650F295D" w14:textId="0548E69A"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11B2B4B2" w14:textId="2BDCF48D" w:rsidR="00E470E0" w:rsidRPr="009C31A9" w:rsidRDefault="00E470E0" w:rsidP="00E470E0">
            <w:pPr>
              <w:rPr>
                <w:rFonts w:ascii="Aptos Narrow" w:hAnsi="Aptos Narrow"/>
                <w:color w:val="000000"/>
                <w:sz w:val="22"/>
                <w:szCs w:val="22"/>
              </w:rPr>
            </w:pPr>
            <w:r>
              <w:rPr>
                <w:rFonts w:ascii="Calibri" w:hAnsi="Calibri" w:cs="Calibri"/>
                <w:sz w:val="22"/>
                <w:szCs w:val="22"/>
              </w:rPr>
              <w:t>18.08675</w:t>
            </w:r>
          </w:p>
        </w:tc>
        <w:tc>
          <w:tcPr>
            <w:tcW w:w="992" w:type="dxa"/>
            <w:tcBorders>
              <w:top w:val="nil"/>
              <w:left w:val="nil"/>
              <w:bottom w:val="single" w:sz="4" w:space="0" w:color="auto"/>
              <w:right w:val="single" w:sz="8" w:space="0" w:color="auto"/>
            </w:tcBorders>
            <w:vAlign w:val="bottom"/>
          </w:tcPr>
          <w:p w14:paraId="0FCAD753" w14:textId="1BDEF64B" w:rsidR="00E470E0" w:rsidRPr="009C31A9" w:rsidRDefault="00E470E0" w:rsidP="00E470E0">
            <w:pPr>
              <w:rPr>
                <w:rFonts w:ascii="Aptos Narrow" w:hAnsi="Aptos Narrow"/>
                <w:color w:val="000000"/>
                <w:sz w:val="22"/>
                <w:szCs w:val="22"/>
              </w:rPr>
            </w:pPr>
            <w:r>
              <w:rPr>
                <w:rFonts w:ascii="Calibri" w:hAnsi="Calibri" w:cs="Calibri"/>
                <w:sz w:val="22"/>
                <w:szCs w:val="22"/>
              </w:rPr>
              <w:t>48.90851</w:t>
            </w:r>
          </w:p>
        </w:tc>
      </w:tr>
      <w:tr w:rsidR="00E470E0" w:rsidRPr="009C31A9" w14:paraId="7EC49818" w14:textId="77777777" w:rsidTr="00044AFB">
        <w:trPr>
          <w:trHeight w:val="300"/>
        </w:trPr>
        <w:tc>
          <w:tcPr>
            <w:tcW w:w="475" w:type="dxa"/>
            <w:vAlign w:val="center"/>
          </w:tcPr>
          <w:p w14:paraId="1E3CCBA5" w14:textId="1A0F5F30"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81</w:t>
            </w:r>
          </w:p>
        </w:tc>
        <w:tc>
          <w:tcPr>
            <w:tcW w:w="2726" w:type="dxa"/>
            <w:tcBorders>
              <w:top w:val="nil"/>
              <w:left w:val="single" w:sz="4" w:space="0" w:color="auto"/>
              <w:bottom w:val="single" w:sz="4" w:space="0" w:color="auto"/>
              <w:right w:val="single" w:sz="4" w:space="0" w:color="auto"/>
            </w:tcBorders>
            <w:vAlign w:val="bottom"/>
          </w:tcPr>
          <w:p w14:paraId="401D0526" w14:textId="2DFFEF7D" w:rsidR="00E470E0" w:rsidRPr="009C31A9" w:rsidRDefault="00E470E0" w:rsidP="00E470E0">
            <w:pPr>
              <w:rPr>
                <w:rFonts w:ascii="Aptos Narrow" w:hAnsi="Aptos Narrow"/>
                <w:color w:val="000000"/>
                <w:sz w:val="22"/>
                <w:szCs w:val="22"/>
              </w:rPr>
            </w:pPr>
            <w:r>
              <w:rPr>
                <w:rFonts w:ascii="Calibri" w:hAnsi="Calibri" w:cs="Calibri"/>
                <w:sz w:val="22"/>
                <w:szCs w:val="22"/>
              </w:rPr>
              <w:t>Orechové  (smer Centrum)</w:t>
            </w:r>
          </w:p>
        </w:tc>
        <w:tc>
          <w:tcPr>
            <w:tcW w:w="1549" w:type="dxa"/>
            <w:tcBorders>
              <w:top w:val="nil"/>
              <w:left w:val="single" w:sz="4" w:space="0" w:color="auto"/>
              <w:bottom w:val="single" w:sz="4" w:space="0" w:color="auto"/>
              <w:right w:val="single" w:sz="4" w:space="0" w:color="auto"/>
            </w:tcBorders>
            <w:vAlign w:val="bottom"/>
          </w:tcPr>
          <w:p w14:paraId="345B644A" w14:textId="564BC2BF" w:rsidR="00E470E0" w:rsidRPr="009C31A9" w:rsidRDefault="00E470E0" w:rsidP="00E470E0">
            <w:pPr>
              <w:rPr>
                <w:rFonts w:ascii="Aptos Narrow" w:hAnsi="Aptos Narrow"/>
                <w:color w:val="000000"/>
                <w:sz w:val="22"/>
                <w:szCs w:val="22"/>
              </w:rPr>
            </w:pPr>
            <w:r>
              <w:rPr>
                <w:rFonts w:ascii="Calibri" w:hAnsi="Calibri" w:cs="Calibri"/>
                <w:sz w:val="22"/>
                <w:szCs w:val="22"/>
              </w:rPr>
              <w:t>Vlárska</w:t>
            </w:r>
          </w:p>
        </w:tc>
        <w:tc>
          <w:tcPr>
            <w:tcW w:w="1257" w:type="dxa"/>
            <w:tcBorders>
              <w:top w:val="nil"/>
              <w:left w:val="single" w:sz="4" w:space="0" w:color="auto"/>
              <w:bottom w:val="single" w:sz="4" w:space="0" w:color="auto"/>
              <w:right w:val="single" w:sz="4" w:space="0" w:color="auto"/>
            </w:tcBorders>
            <w:vAlign w:val="bottom"/>
          </w:tcPr>
          <w:p w14:paraId="31232A6C" w14:textId="1BA179C2" w:rsidR="00E470E0" w:rsidRPr="009C31A9" w:rsidRDefault="00E470E0" w:rsidP="00E470E0">
            <w:pPr>
              <w:rPr>
                <w:rFonts w:ascii="Aptos Narrow" w:hAnsi="Aptos Narrow"/>
                <w:color w:val="000000"/>
                <w:sz w:val="22"/>
                <w:szCs w:val="22"/>
              </w:rPr>
            </w:pPr>
            <w:r>
              <w:rPr>
                <w:rFonts w:ascii="Calibri" w:hAnsi="Calibri" w:cs="Calibri"/>
                <w:sz w:val="22"/>
                <w:szCs w:val="22"/>
              </w:rPr>
              <w:t>Orechové</w:t>
            </w:r>
          </w:p>
        </w:tc>
        <w:tc>
          <w:tcPr>
            <w:tcW w:w="696" w:type="dxa"/>
            <w:tcBorders>
              <w:top w:val="nil"/>
              <w:left w:val="single" w:sz="4" w:space="0" w:color="auto"/>
              <w:bottom w:val="single" w:sz="4" w:space="0" w:color="auto"/>
              <w:right w:val="single" w:sz="4" w:space="0" w:color="auto"/>
            </w:tcBorders>
            <w:vAlign w:val="bottom"/>
          </w:tcPr>
          <w:p w14:paraId="2D1F4C46" w14:textId="39D93606"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24BDE782" w14:textId="2CFB518A" w:rsidR="00E470E0" w:rsidRPr="009C31A9" w:rsidRDefault="00E470E0" w:rsidP="00E470E0">
            <w:pPr>
              <w:rPr>
                <w:rFonts w:ascii="Aptos Narrow" w:hAnsi="Aptos Narrow"/>
                <w:color w:val="000000"/>
                <w:sz w:val="22"/>
                <w:szCs w:val="22"/>
              </w:rPr>
            </w:pPr>
            <w:r>
              <w:rPr>
                <w:rFonts w:ascii="Calibri" w:hAnsi="Calibri" w:cs="Calibri"/>
                <w:sz w:val="22"/>
                <w:szCs w:val="22"/>
              </w:rPr>
              <w:t>757</w:t>
            </w:r>
          </w:p>
        </w:tc>
        <w:tc>
          <w:tcPr>
            <w:tcW w:w="797" w:type="dxa"/>
            <w:tcBorders>
              <w:top w:val="nil"/>
              <w:left w:val="single" w:sz="4" w:space="0" w:color="auto"/>
              <w:bottom w:val="single" w:sz="4" w:space="0" w:color="auto"/>
              <w:right w:val="single" w:sz="4" w:space="0" w:color="auto"/>
            </w:tcBorders>
            <w:vAlign w:val="bottom"/>
          </w:tcPr>
          <w:p w14:paraId="2467240B" w14:textId="5615FFE9"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23DE8E38" w14:textId="08A37B52" w:rsidR="00E470E0" w:rsidRPr="009C31A9" w:rsidRDefault="00E470E0" w:rsidP="00E470E0">
            <w:pPr>
              <w:rPr>
                <w:rFonts w:ascii="Aptos Narrow" w:hAnsi="Aptos Narrow"/>
                <w:color w:val="000000"/>
                <w:sz w:val="22"/>
                <w:szCs w:val="22"/>
              </w:rPr>
            </w:pPr>
            <w:r>
              <w:rPr>
                <w:rFonts w:ascii="Calibri" w:hAnsi="Calibri" w:cs="Calibri"/>
                <w:sz w:val="22"/>
                <w:szCs w:val="22"/>
              </w:rPr>
              <w:t>18.03727</w:t>
            </w:r>
          </w:p>
        </w:tc>
        <w:tc>
          <w:tcPr>
            <w:tcW w:w="992" w:type="dxa"/>
            <w:tcBorders>
              <w:top w:val="nil"/>
              <w:left w:val="nil"/>
              <w:bottom w:val="single" w:sz="4" w:space="0" w:color="auto"/>
              <w:right w:val="single" w:sz="8" w:space="0" w:color="auto"/>
            </w:tcBorders>
            <w:vAlign w:val="bottom"/>
          </w:tcPr>
          <w:p w14:paraId="2C02B41D" w14:textId="6A02C5EE" w:rsidR="00E470E0" w:rsidRPr="009C31A9" w:rsidRDefault="00E470E0" w:rsidP="00E470E0">
            <w:pPr>
              <w:rPr>
                <w:rFonts w:ascii="Aptos Narrow" w:hAnsi="Aptos Narrow"/>
                <w:color w:val="000000"/>
                <w:sz w:val="22"/>
                <w:szCs w:val="22"/>
              </w:rPr>
            </w:pPr>
            <w:r>
              <w:rPr>
                <w:rFonts w:ascii="Calibri" w:hAnsi="Calibri" w:cs="Calibri"/>
                <w:sz w:val="22"/>
                <w:szCs w:val="22"/>
              </w:rPr>
              <w:t>48.90166</w:t>
            </w:r>
          </w:p>
        </w:tc>
      </w:tr>
      <w:tr w:rsidR="00E470E0" w:rsidRPr="009C31A9" w14:paraId="6F53CD68" w14:textId="77777777" w:rsidTr="00044AFB">
        <w:trPr>
          <w:trHeight w:val="600"/>
        </w:trPr>
        <w:tc>
          <w:tcPr>
            <w:tcW w:w="475" w:type="dxa"/>
            <w:vAlign w:val="center"/>
          </w:tcPr>
          <w:p w14:paraId="1DDC2FBF" w14:textId="5AC36178"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82</w:t>
            </w:r>
          </w:p>
        </w:tc>
        <w:tc>
          <w:tcPr>
            <w:tcW w:w="2726" w:type="dxa"/>
            <w:tcBorders>
              <w:top w:val="nil"/>
              <w:left w:val="single" w:sz="4" w:space="0" w:color="auto"/>
              <w:bottom w:val="single" w:sz="4" w:space="0" w:color="auto"/>
              <w:right w:val="single" w:sz="4" w:space="0" w:color="auto"/>
            </w:tcBorders>
            <w:vAlign w:val="bottom"/>
          </w:tcPr>
          <w:p w14:paraId="570BCF92" w14:textId="07163C4E" w:rsidR="00E470E0" w:rsidRPr="009C31A9" w:rsidRDefault="00E470E0" w:rsidP="00E470E0">
            <w:pPr>
              <w:rPr>
                <w:rFonts w:ascii="Aptos Narrow" w:hAnsi="Aptos Narrow"/>
                <w:color w:val="000000"/>
                <w:sz w:val="22"/>
                <w:szCs w:val="22"/>
              </w:rPr>
            </w:pPr>
            <w:r>
              <w:rPr>
                <w:rFonts w:ascii="Calibri" w:hAnsi="Calibri" w:cs="Calibri"/>
                <w:sz w:val="22"/>
                <w:szCs w:val="22"/>
              </w:rPr>
              <w:t>Orechové (smer Zamarovce)</w:t>
            </w:r>
          </w:p>
        </w:tc>
        <w:tc>
          <w:tcPr>
            <w:tcW w:w="1549" w:type="dxa"/>
            <w:tcBorders>
              <w:top w:val="nil"/>
              <w:left w:val="single" w:sz="4" w:space="0" w:color="auto"/>
              <w:bottom w:val="single" w:sz="4" w:space="0" w:color="auto"/>
              <w:right w:val="single" w:sz="4" w:space="0" w:color="auto"/>
            </w:tcBorders>
            <w:vAlign w:val="bottom"/>
          </w:tcPr>
          <w:p w14:paraId="7B2701CE" w14:textId="12B17D21" w:rsidR="00E470E0" w:rsidRPr="009C31A9" w:rsidRDefault="00E470E0" w:rsidP="00E470E0">
            <w:pPr>
              <w:rPr>
                <w:rFonts w:ascii="Aptos Narrow" w:hAnsi="Aptos Narrow"/>
                <w:color w:val="000000"/>
                <w:sz w:val="22"/>
                <w:szCs w:val="22"/>
              </w:rPr>
            </w:pPr>
            <w:r>
              <w:rPr>
                <w:rFonts w:ascii="Calibri" w:hAnsi="Calibri" w:cs="Calibri"/>
                <w:sz w:val="22"/>
                <w:szCs w:val="22"/>
              </w:rPr>
              <w:t>Vlárska</w:t>
            </w:r>
          </w:p>
        </w:tc>
        <w:tc>
          <w:tcPr>
            <w:tcW w:w="1257" w:type="dxa"/>
            <w:tcBorders>
              <w:top w:val="nil"/>
              <w:left w:val="single" w:sz="4" w:space="0" w:color="auto"/>
              <w:bottom w:val="single" w:sz="4" w:space="0" w:color="auto"/>
              <w:right w:val="single" w:sz="4" w:space="0" w:color="auto"/>
            </w:tcBorders>
            <w:vAlign w:val="bottom"/>
          </w:tcPr>
          <w:p w14:paraId="227D4003" w14:textId="5DEF3AD5" w:rsidR="00E470E0" w:rsidRPr="009C31A9" w:rsidRDefault="00E470E0" w:rsidP="00E470E0">
            <w:pPr>
              <w:rPr>
                <w:rFonts w:ascii="Aptos Narrow" w:hAnsi="Aptos Narrow"/>
                <w:color w:val="000000"/>
                <w:sz w:val="22"/>
                <w:szCs w:val="22"/>
              </w:rPr>
            </w:pPr>
            <w:r>
              <w:rPr>
                <w:rFonts w:ascii="Calibri" w:hAnsi="Calibri" w:cs="Calibri"/>
                <w:sz w:val="22"/>
                <w:szCs w:val="22"/>
              </w:rPr>
              <w:t>Orechové</w:t>
            </w:r>
          </w:p>
        </w:tc>
        <w:tc>
          <w:tcPr>
            <w:tcW w:w="696" w:type="dxa"/>
            <w:tcBorders>
              <w:top w:val="nil"/>
              <w:left w:val="single" w:sz="4" w:space="0" w:color="auto"/>
              <w:bottom w:val="single" w:sz="4" w:space="0" w:color="auto"/>
              <w:right w:val="single" w:sz="4" w:space="0" w:color="auto"/>
            </w:tcBorders>
            <w:vAlign w:val="bottom"/>
          </w:tcPr>
          <w:p w14:paraId="3A0D7673" w14:textId="0A29CC2F"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3185FEEF" w14:textId="3684DFF0" w:rsidR="00E470E0" w:rsidRPr="009C31A9" w:rsidRDefault="00E470E0" w:rsidP="00E470E0">
            <w:pPr>
              <w:rPr>
                <w:rFonts w:ascii="Aptos Narrow" w:hAnsi="Aptos Narrow"/>
                <w:color w:val="000000"/>
                <w:sz w:val="22"/>
                <w:szCs w:val="22"/>
              </w:rPr>
            </w:pPr>
            <w:r>
              <w:rPr>
                <w:rFonts w:ascii="Calibri" w:hAnsi="Calibri" w:cs="Calibri"/>
                <w:sz w:val="22"/>
                <w:szCs w:val="22"/>
              </w:rPr>
              <w:t>732/1</w:t>
            </w:r>
          </w:p>
        </w:tc>
        <w:tc>
          <w:tcPr>
            <w:tcW w:w="797" w:type="dxa"/>
            <w:tcBorders>
              <w:top w:val="nil"/>
              <w:left w:val="single" w:sz="4" w:space="0" w:color="auto"/>
              <w:bottom w:val="single" w:sz="4" w:space="0" w:color="auto"/>
              <w:right w:val="single" w:sz="4" w:space="0" w:color="auto"/>
            </w:tcBorders>
            <w:vAlign w:val="bottom"/>
          </w:tcPr>
          <w:p w14:paraId="7C91D28A" w14:textId="279597AB"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0146EF6C" w14:textId="75DF0640" w:rsidR="00E470E0" w:rsidRPr="009C31A9" w:rsidRDefault="00E470E0" w:rsidP="00E470E0">
            <w:pPr>
              <w:rPr>
                <w:rFonts w:ascii="Aptos Narrow" w:hAnsi="Aptos Narrow"/>
                <w:color w:val="000000"/>
                <w:sz w:val="22"/>
                <w:szCs w:val="22"/>
              </w:rPr>
            </w:pPr>
            <w:r>
              <w:rPr>
                <w:rFonts w:ascii="Calibri" w:hAnsi="Calibri" w:cs="Calibri"/>
                <w:sz w:val="22"/>
                <w:szCs w:val="22"/>
              </w:rPr>
              <w:t>18.0375</w:t>
            </w:r>
          </w:p>
        </w:tc>
        <w:tc>
          <w:tcPr>
            <w:tcW w:w="992" w:type="dxa"/>
            <w:tcBorders>
              <w:top w:val="nil"/>
              <w:left w:val="nil"/>
              <w:bottom w:val="single" w:sz="4" w:space="0" w:color="auto"/>
              <w:right w:val="single" w:sz="8" w:space="0" w:color="auto"/>
            </w:tcBorders>
            <w:vAlign w:val="bottom"/>
          </w:tcPr>
          <w:p w14:paraId="195BBC4E" w14:textId="7A8BC1C8" w:rsidR="00E470E0" w:rsidRPr="009C31A9" w:rsidRDefault="00E470E0" w:rsidP="00E470E0">
            <w:pPr>
              <w:rPr>
                <w:rFonts w:ascii="Aptos Narrow" w:hAnsi="Aptos Narrow"/>
                <w:color w:val="000000"/>
                <w:sz w:val="22"/>
                <w:szCs w:val="22"/>
              </w:rPr>
            </w:pPr>
            <w:r>
              <w:rPr>
                <w:rFonts w:ascii="Calibri" w:hAnsi="Calibri" w:cs="Calibri"/>
                <w:sz w:val="22"/>
                <w:szCs w:val="22"/>
              </w:rPr>
              <w:t>48.90156</w:t>
            </w:r>
          </w:p>
        </w:tc>
      </w:tr>
      <w:tr w:rsidR="00E470E0" w:rsidRPr="009C31A9" w14:paraId="583F3D2E" w14:textId="77777777" w:rsidTr="00044AFB">
        <w:trPr>
          <w:trHeight w:val="600"/>
        </w:trPr>
        <w:tc>
          <w:tcPr>
            <w:tcW w:w="475" w:type="dxa"/>
            <w:vAlign w:val="center"/>
          </w:tcPr>
          <w:p w14:paraId="3151AE85" w14:textId="147F18CE"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83</w:t>
            </w:r>
          </w:p>
        </w:tc>
        <w:tc>
          <w:tcPr>
            <w:tcW w:w="2726" w:type="dxa"/>
            <w:tcBorders>
              <w:top w:val="nil"/>
              <w:left w:val="single" w:sz="4" w:space="0" w:color="auto"/>
              <w:bottom w:val="single" w:sz="4" w:space="0" w:color="auto"/>
              <w:right w:val="single" w:sz="4" w:space="0" w:color="auto"/>
            </w:tcBorders>
            <w:vAlign w:val="bottom"/>
          </w:tcPr>
          <w:p w14:paraId="7CFC08A6" w14:textId="5304B301" w:rsidR="00E470E0" w:rsidRPr="009C31A9" w:rsidRDefault="00E470E0" w:rsidP="00E470E0">
            <w:pPr>
              <w:rPr>
                <w:rFonts w:ascii="Aptos Narrow" w:hAnsi="Aptos Narrow"/>
                <w:color w:val="000000"/>
                <w:sz w:val="22"/>
                <w:szCs w:val="22"/>
              </w:rPr>
            </w:pPr>
            <w:r>
              <w:rPr>
                <w:rFonts w:ascii="Calibri" w:hAnsi="Calibri" w:cs="Calibri"/>
                <w:sz w:val="22"/>
                <w:szCs w:val="22"/>
              </w:rPr>
              <w:t>Park Úspech</w:t>
            </w:r>
          </w:p>
        </w:tc>
        <w:tc>
          <w:tcPr>
            <w:tcW w:w="1549" w:type="dxa"/>
            <w:tcBorders>
              <w:top w:val="nil"/>
              <w:left w:val="single" w:sz="4" w:space="0" w:color="auto"/>
              <w:bottom w:val="single" w:sz="4" w:space="0" w:color="auto"/>
              <w:right w:val="single" w:sz="4" w:space="0" w:color="auto"/>
            </w:tcBorders>
            <w:vAlign w:val="bottom"/>
          </w:tcPr>
          <w:p w14:paraId="6BE4C642" w14:textId="083F61B1"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Zlatovská</w:t>
            </w:r>
            <w:proofErr w:type="spellEnd"/>
          </w:p>
        </w:tc>
        <w:tc>
          <w:tcPr>
            <w:tcW w:w="1257" w:type="dxa"/>
            <w:tcBorders>
              <w:top w:val="nil"/>
              <w:left w:val="single" w:sz="4" w:space="0" w:color="auto"/>
              <w:bottom w:val="single" w:sz="4" w:space="0" w:color="auto"/>
              <w:right w:val="single" w:sz="4" w:space="0" w:color="auto"/>
            </w:tcBorders>
            <w:vAlign w:val="bottom"/>
          </w:tcPr>
          <w:p w14:paraId="4296B8DA" w14:textId="48FD3A4F"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Zlatovce</w:t>
            </w:r>
            <w:proofErr w:type="spellEnd"/>
          </w:p>
        </w:tc>
        <w:tc>
          <w:tcPr>
            <w:tcW w:w="696" w:type="dxa"/>
            <w:tcBorders>
              <w:top w:val="nil"/>
              <w:left w:val="single" w:sz="4" w:space="0" w:color="auto"/>
              <w:bottom w:val="single" w:sz="4" w:space="0" w:color="auto"/>
              <w:right w:val="single" w:sz="4" w:space="0" w:color="auto"/>
            </w:tcBorders>
            <w:vAlign w:val="bottom"/>
          </w:tcPr>
          <w:p w14:paraId="2B3E6C2C" w14:textId="6AF1D941"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14C899D2" w14:textId="02CE81D5" w:rsidR="00E470E0" w:rsidRPr="009C31A9" w:rsidRDefault="00E470E0" w:rsidP="00E470E0">
            <w:pPr>
              <w:rPr>
                <w:rFonts w:ascii="Aptos Narrow" w:hAnsi="Aptos Narrow"/>
                <w:color w:val="000000"/>
                <w:sz w:val="22"/>
                <w:szCs w:val="22"/>
              </w:rPr>
            </w:pPr>
            <w:r>
              <w:rPr>
                <w:rFonts w:ascii="Calibri" w:hAnsi="Calibri" w:cs="Calibri"/>
                <w:sz w:val="22"/>
                <w:szCs w:val="22"/>
              </w:rPr>
              <w:t>44/1</w:t>
            </w:r>
          </w:p>
        </w:tc>
        <w:tc>
          <w:tcPr>
            <w:tcW w:w="797" w:type="dxa"/>
            <w:tcBorders>
              <w:top w:val="nil"/>
              <w:left w:val="single" w:sz="4" w:space="0" w:color="auto"/>
              <w:bottom w:val="single" w:sz="4" w:space="0" w:color="auto"/>
              <w:right w:val="single" w:sz="4" w:space="0" w:color="auto"/>
            </w:tcBorders>
            <w:vAlign w:val="bottom"/>
          </w:tcPr>
          <w:p w14:paraId="6EC1CBDA" w14:textId="5BA8B7B2"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1BB65DBD" w14:textId="3C78A5C6" w:rsidR="00E470E0" w:rsidRPr="009C31A9" w:rsidRDefault="00E470E0" w:rsidP="00E470E0">
            <w:pPr>
              <w:rPr>
                <w:rFonts w:ascii="Aptos Narrow" w:hAnsi="Aptos Narrow"/>
                <w:color w:val="000000"/>
                <w:sz w:val="22"/>
                <w:szCs w:val="22"/>
              </w:rPr>
            </w:pPr>
            <w:r>
              <w:rPr>
                <w:rFonts w:ascii="Calibri" w:hAnsi="Calibri" w:cs="Calibri"/>
                <w:sz w:val="22"/>
                <w:szCs w:val="22"/>
              </w:rPr>
              <w:t>18.02529</w:t>
            </w:r>
          </w:p>
        </w:tc>
        <w:tc>
          <w:tcPr>
            <w:tcW w:w="992" w:type="dxa"/>
            <w:tcBorders>
              <w:top w:val="nil"/>
              <w:left w:val="nil"/>
              <w:bottom w:val="single" w:sz="4" w:space="0" w:color="auto"/>
              <w:right w:val="single" w:sz="8" w:space="0" w:color="auto"/>
            </w:tcBorders>
            <w:vAlign w:val="bottom"/>
          </w:tcPr>
          <w:p w14:paraId="3E36D2BC" w14:textId="6FC2E24C" w:rsidR="00E470E0" w:rsidRPr="009C31A9" w:rsidRDefault="00E470E0" w:rsidP="00E470E0">
            <w:pPr>
              <w:rPr>
                <w:rFonts w:ascii="Aptos Narrow" w:hAnsi="Aptos Narrow"/>
                <w:color w:val="000000"/>
                <w:sz w:val="22"/>
                <w:szCs w:val="22"/>
              </w:rPr>
            </w:pPr>
            <w:r>
              <w:rPr>
                <w:rFonts w:ascii="Calibri" w:hAnsi="Calibri" w:cs="Calibri"/>
                <w:sz w:val="22"/>
                <w:szCs w:val="22"/>
              </w:rPr>
              <w:t>48.89623</w:t>
            </w:r>
          </w:p>
        </w:tc>
      </w:tr>
      <w:tr w:rsidR="00E470E0" w:rsidRPr="009C31A9" w14:paraId="53B32880" w14:textId="77777777" w:rsidTr="00044AFB">
        <w:trPr>
          <w:trHeight w:val="300"/>
        </w:trPr>
        <w:tc>
          <w:tcPr>
            <w:tcW w:w="475" w:type="dxa"/>
            <w:vAlign w:val="center"/>
          </w:tcPr>
          <w:p w14:paraId="2CCD0FFF" w14:textId="6AE75300"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84</w:t>
            </w:r>
          </w:p>
        </w:tc>
        <w:tc>
          <w:tcPr>
            <w:tcW w:w="2726" w:type="dxa"/>
            <w:tcBorders>
              <w:top w:val="nil"/>
              <w:left w:val="single" w:sz="4" w:space="0" w:color="auto"/>
              <w:bottom w:val="single" w:sz="4" w:space="0" w:color="auto"/>
              <w:right w:val="single" w:sz="4" w:space="0" w:color="auto"/>
            </w:tcBorders>
            <w:vAlign w:val="bottom"/>
          </w:tcPr>
          <w:p w14:paraId="0D1AE11C" w14:textId="14BB787E" w:rsidR="00E470E0" w:rsidRPr="009C31A9" w:rsidRDefault="00E470E0" w:rsidP="00E470E0">
            <w:pPr>
              <w:rPr>
                <w:rFonts w:ascii="Aptos Narrow" w:hAnsi="Aptos Narrow"/>
                <w:color w:val="000000"/>
                <w:sz w:val="22"/>
                <w:szCs w:val="22"/>
              </w:rPr>
            </w:pPr>
            <w:r>
              <w:rPr>
                <w:rFonts w:ascii="Calibri" w:hAnsi="Calibri" w:cs="Calibri"/>
                <w:sz w:val="22"/>
                <w:szCs w:val="22"/>
              </w:rPr>
              <w:t>Park Úspech</w:t>
            </w:r>
          </w:p>
        </w:tc>
        <w:tc>
          <w:tcPr>
            <w:tcW w:w="1549" w:type="dxa"/>
            <w:tcBorders>
              <w:top w:val="nil"/>
              <w:left w:val="single" w:sz="4" w:space="0" w:color="auto"/>
              <w:bottom w:val="single" w:sz="4" w:space="0" w:color="auto"/>
              <w:right w:val="single" w:sz="4" w:space="0" w:color="auto"/>
            </w:tcBorders>
            <w:vAlign w:val="bottom"/>
          </w:tcPr>
          <w:p w14:paraId="5B3AA904" w14:textId="6E09E46B"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Zlatovská</w:t>
            </w:r>
            <w:proofErr w:type="spellEnd"/>
          </w:p>
        </w:tc>
        <w:tc>
          <w:tcPr>
            <w:tcW w:w="1257" w:type="dxa"/>
            <w:tcBorders>
              <w:top w:val="nil"/>
              <w:left w:val="single" w:sz="4" w:space="0" w:color="auto"/>
              <w:bottom w:val="single" w:sz="4" w:space="0" w:color="auto"/>
              <w:right w:val="single" w:sz="4" w:space="0" w:color="auto"/>
            </w:tcBorders>
            <w:vAlign w:val="bottom"/>
          </w:tcPr>
          <w:p w14:paraId="7472E0FB" w14:textId="2905B577"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Zlatovce</w:t>
            </w:r>
            <w:proofErr w:type="spellEnd"/>
          </w:p>
        </w:tc>
        <w:tc>
          <w:tcPr>
            <w:tcW w:w="696" w:type="dxa"/>
            <w:tcBorders>
              <w:top w:val="nil"/>
              <w:left w:val="single" w:sz="4" w:space="0" w:color="auto"/>
              <w:bottom w:val="single" w:sz="4" w:space="0" w:color="auto"/>
              <w:right w:val="single" w:sz="4" w:space="0" w:color="auto"/>
            </w:tcBorders>
            <w:vAlign w:val="bottom"/>
          </w:tcPr>
          <w:p w14:paraId="762DF7EA" w14:textId="3AACE638"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5C8CBA3A" w14:textId="004BC85A" w:rsidR="00E470E0" w:rsidRPr="009C31A9" w:rsidRDefault="00E470E0" w:rsidP="00E470E0">
            <w:pPr>
              <w:rPr>
                <w:rFonts w:ascii="Aptos Narrow" w:hAnsi="Aptos Narrow"/>
                <w:color w:val="000000"/>
                <w:sz w:val="22"/>
                <w:szCs w:val="22"/>
              </w:rPr>
            </w:pPr>
            <w:r>
              <w:rPr>
                <w:rFonts w:ascii="Calibri" w:hAnsi="Calibri" w:cs="Calibri"/>
                <w:sz w:val="22"/>
                <w:szCs w:val="22"/>
              </w:rPr>
              <w:t>44/1</w:t>
            </w:r>
          </w:p>
        </w:tc>
        <w:tc>
          <w:tcPr>
            <w:tcW w:w="797" w:type="dxa"/>
            <w:tcBorders>
              <w:top w:val="nil"/>
              <w:left w:val="single" w:sz="4" w:space="0" w:color="auto"/>
              <w:bottom w:val="single" w:sz="4" w:space="0" w:color="auto"/>
              <w:right w:val="single" w:sz="4" w:space="0" w:color="auto"/>
            </w:tcBorders>
            <w:vAlign w:val="bottom"/>
          </w:tcPr>
          <w:p w14:paraId="1DD12468" w14:textId="651DCD1A"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7B6E5B61" w14:textId="4FABB0EA" w:rsidR="00E470E0" w:rsidRPr="009C31A9" w:rsidRDefault="00E470E0" w:rsidP="00E470E0">
            <w:pPr>
              <w:rPr>
                <w:rFonts w:ascii="Aptos Narrow" w:hAnsi="Aptos Narrow"/>
                <w:color w:val="000000"/>
                <w:sz w:val="22"/>
                <w:szCs w:val="22"/>
              </w:rPr>
            </w:pPr>
            <w:r>
              <w:rPr>
                <w:rFonts w:ascii="Calibri" w:hAnsi="Calibri" w:cs="Calibri"/>
                <w:sz w:val="22"/>
                <w:szCs w:val="22"/>
              </w:rPr>
              <w:t>18.02446</w:t>
            </w:r>
          </w:p>
        </w:tc>
        <w:tc>
          <w:tcPr>
            <w:tcW w:w="992" w:type="dxa"/>
            <w:tcBorders>
              <w:top w:val="nil"/>
              <w:left w:val="nil"/>
              <w:bottom w:val="single" w:sz="4" w:space="0" w:color="auto"/>
              <w:right w:val="single" w:sz="8" w:space="0" w:color="auto"/>
            </w:tcBorders>
            <w:vAlign w:val="bottom"/>
          </w:tcPr>
          <w:p w14:paraId="53B4A1E1" w14:textId="36EEE9ED" w:rsidR="00E470E0" w:rsidRPr="009C31A9" w:rsidRDefault="00E470E0" w:rsidP="00E470E0">
            <w:pPr>
              <w:rPr>
                <w:rFonts w:ascii="Aptos Narrow" w:hAnsi="Aptos Narrow"/>
                <w:color w:val="000000"/>
                <w:sz w:val="22"/>
                <w:szCs w:val="22"/>
              </w:rPr>
            </w:pPr>
            <w:r>
              <w:rPr>
                <w:rFonts w:ascii="Calibri" w:hAnsi="Calibri" w:cs="Calibri"/>
                <w:sz w:val="22"/>
                <w:szCs w:val="22"/>
              </w:rPr>
              <w:t>48.89603</w:t>
            </w:r>
          </w:p>
        </w:tc>
      </w:tr>
      <w:tr w:rsidR="00E470E0" w:rsidRPr="009C31A9" w14:paraId="57A2AF6F" w14:textId="77777777" w:rsidTr="00044AFB">
        <w:trPr>
          <w:trHeight w:val="300"/>
        </w:trPr>
        <w:tc>
          <w:tcPr>
            <w:tcW w:w="475" w:type="dxa"/>
            <w:vAlign w:val="center"/>
          </w:tcPr>
          <w:p w14:paraId="52287C1D" w14:textId="476821BC"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85</w:t>
            </w:r>
          </w:p>
        </w:tc>
        <w:tc>
          <w:tcPr>
            <w:tcW w:w="2726" w:type="dxa"/>
            <w:tcBorders>
              <w:top w:val="nil"/>
              <w:left w:val="single" w:sz="4" w:space="0" w:color="auto"/>
              <w:bottom w:val="single" w:sz="4" w:space="0" w:color="auto"/>
              <w:right w:val="single" w:sz="4" w:space="0" w:color="auto"/>
            </w:tcBorders>
            <w:vAlign w:val="bottom"/>
          </w:tcPr>
          <w:p w14:paraId="1B25A8B1" w14:textId="5BD5C92A" w:rsidR="00E470E0" w:rsidRPr="009C31A9" w:rsidRDefault="00E470E0" w:rsidP="00E470E0">
            <w:pPr>
              <w:rPr>
                <w:rFonts w:ascii="Aptos Narrow" w:hAnsi="Aptos Narrow"/>
                <w:color w:val="000000"/>
                <w:sz w:val="22"/>
                <w:szCs w:val="22"/>
              </w:rPr>
            </w:pPr>
            <w:r>
              <w:rPr>
                <w:rFonts w:ascii="Calibri" w:hAnsi="Calibri" w:cs="Calibri"/>
                <w:sz w:val="22"/>
                <w:szCs w:val="22"/>
              </w:rPr>
              <w:t>Piešťanská</w:t>
            </w:r>
          </w:p>
        </w:tc>
        <w:tc>
          <w:tcPr>
            <w:tcW w:w="1549" w:type="dxa"/>
            <w:tcBorders>
              <w:top w:val="nil"/>
              <w:left w:val="single" w:sz="4" w:space="0" w:color="auto"/>
              <w:bottom w:val="single" w:sz="4" w:space="0" w:color="auto"/>
              <w:right w:val="single" w:sz="4" w:space="0" w:color="auto"/>
            </w:tcBorders>
            <w:vAlign w:val="bottom"/>
          </w:tcPr>
          <w:p w14:paraId="0EC56140" w14:textId="133528B7" w:rsidR="00E470E0" w:rsidRPr="009C31A9" w:rsidRDefault="00E470E0" w:rsidP="00E470E0">
            <w:pPr>
              <w:rPr>
                <w:rFonts w:ascii="Aptos Narrow" w:hAnsi="Aptos Narrow"/>
                <w:color w:val="000000"/>
                <w:sz w:val="22"/>
                <w:szCs w:val="22"/>
              </w:rPr>
            </w:pPr>
            <w:r>
              <w:rPr>
                <w:rFonts w:ascii="Calibri" w:hAnsi="Calibri" w:cs="Calibri"/>
                <w:sz w:val="22"/>
                <w:szCs w:val="22"/>
              </w:rPr>
              <w:t>Piešťanská</w:t>
            </w:r>
          </w:p>
        </w:tc>
        <w:tc>
          <w:tcPr>
            <w:tcW w:w="1257" w:type="dxa"/>
            <w:tcBorders>
              <w:top w:val="nil"/>
              <w:left w:val="single" w:sz="4" w:space="0" w:color="auto"/>
              <w:bottom w:val="single" w:sz="4" w:space="0" w:color="auto"/>
              <w:right w:val="single" w:sz="4" w:space="0" w:color="auto"/>
            </w:tcBorders>
            <w:vAlign w:val="bottom"/>
          </w:tcPr>
          <w:p w14:paraId="45308AA6" w14:textId="7928E145"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Zlatovce</w:t>
            </w:r>
            <w:proofErr w:type="spellEnd"/>
          </w:p>
        </w:tc>
        <w:tc>
          <w:tcPr>
            <w:tcW w:w="696" w:type="dxa"/>
            <w:tcBorders>
              <w:top w:val="nil"/>
              <w:left w:val="single" w:sz="4" w:space="0" w:color="auto"/>
              <w:bottom w:val="single" w:sz="4" w:space="0" w:color="auto"/>
              <w:right w:val="single" w:sz="4" w:space="0" w:color="auto"/>
            </w:tcBorders>
            <w:vAlign w:val="bottom"/>
          </w:tcPr>
          <w:p w14:paraId="7243D732" w14:textId="67D3782C"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2FA391A6" w14:textId="3C9FA481" w:rsidR="00E470E0" w:rsidRPr="009C31A9" w:rsidRDefault="00E470E0" w:rsidP="00E470E0">
            <w:pPr>
              <w:rPr>
                <w:rFonts w:ascii="Aptos Narrow" w:hAnsi="Aptos Narrow"/>
                <w:color w:val="000000"/>
                <w:sz w:val="22"/>
                <w:szCs w:val="22"/>
              </w:rPr>
            </w:pPr>
            <w:r>
              <w:rPr>
                <w:rFonts w:ascii="Calibri" w:hAnsi="Calibri" w:cs="Calibri"/>
                <w:sz w:val="22"/>
                <w:szCs w:val="22"/>
              </w:rPr>
              <w:t>413</w:t>
            </w:r>
          </w:p>
        </w:tc>
        <w:tc>
          <w:tcPr>
            <w:tcW w:w="797" w:type="dxa"/>
            <w:tcBorders>
              <w:top w:val="nil"/>
              <w:left w:val="single" w:sz="4" w:space="0" w:color="auto"/>
              <w:bottom w:val="single" w:sz="4" w:space="0" w:color="auto"/>
              <w:right w:val="single" w:sz="4" w:space="0" w:color="auto"/>
            </w:tcBorders>
            <w:vAlign w:val="bottom"/>
          </w:tcPr>
          <w:p w14:paraId="31176A24" w14:textId="49A9DC1D"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6A4FC2F0" w14:textId="0524979D" w:rsidR="00E470E0" w:rsidRPr="009C31A9" w:rsidRDefault="00E470E0" w:rsidP="00E470E0">
            <w:pPr>
              <w:rPr>
                <w:rFonts w:ascii="Aptos Narrow" w:hAnsi="Aptos Narrow"/>
                <w:color w:val="000000"/>
                <w:sz w:val="22"/>
                <w:szCs w:val="22"/>
              </w:rPr>
            </w:pPr>
            <w:r>
              <w:rPr>
                <w:rFonts w:ascii="Calibri" w:hAnsi="Calibri" w:cs="Calibri"/>
                <w:sz w:val="22"/>
                <w:szCs w:val="22"/>
              </w:rPr>
              <w:t>18.02873</w:t>
            </w:r>
          </w:p>
        </w:tc>
        <w:tc>
          <w:tcPr>
            <w:tcW w:w="992" w:type="dxa"/>
            <w:tcBorders>
              <w:top w:val="nil"/>
              <w:left w:val="nil"/>
              <w:bottom w:val="single" w:sz="4" w:space="0" w:color="auto"/>
              <w:right w:val="single" w:sz="8" w:space="0" w:color="auto"/>
            </w:tcBorders>
            <w:vAlign w:val="bottom"/>
          </w:tcPr>
          <w:p w14:paraId="10F6658E" w14:textId="0C0D0BEF" w:rsidR="00E470E0" w:rsidRPr="009C31A9" w:rsidRDefault="00E470E0" w:rsidP="00E470E0">
            <w:pPr>
              <w:rPr>
                <w:rFonts w:ascii="Aptos Narrow" w:hAnsi="Aptos Narrow"/>
                <w:color w:val="000000"/>
                <w:sz w:val="22"/>
                <w:szCs w:val="22"/>
              </w:rPr>
            </w:pPr>
            <w:r>
              <w:rPr>
                <w:rFonts w:ascii="Calibri" w:hAnsi="Calibri" w:cs="Calibri"/>
                <w:sz w:val="22"/>
                <w:szCs w:val="22"/>
              </w:rPr>
              <w:t>48.89478</w:t>
            </w:r>
          </w:p>
        </w:tc>
      </w:tr>
      <w:tr w:rsidR="00E470E0" w:rsidRPr="009C31A9" w14:paraId="5D08C9E1" w14:textId="77777777" w:rsidTr="00044AFB">
        <w:trPr>
          <w:trHeight w:val="300"/>
        </w:trPr>
        <w:tc>
          <w:tcPr>
            <w:tcW w:w="475" w:type="dxa"/>
            <w:vAlign w:val="center"/>
          </w:tcPr>
          <w:p w14:paraId="68692B8B" w14:textId="00E2F128"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86</w:t>
            </w:r>
          </w:p>
        </w:tc>
        <w:tc>
          <w:tcPr>
            <w:tcW w:w="2726" w:type="dxa"/>
            <w:tcBorders>
              <w:top w:val="nil"/>
              <w:left w:val="single" w:sz="4" w:space="0" w:color="auto"/>
              <w:bottom w:val="single" w:sz="4" w:space="0" w:color="auto"/>
              <w:right w:val="single" w:sz="4" w:space="0" w:color="auto"/>
            </w:tcBorders>
            <w:vAlign w:val="bottom"/>
          </w:tcPr>
          <w:p w14:paraId="17310DAB" w14:textId="2FCE523D" w:rsidR="00E470E0" w:rsidRPr="009C31A9" w:rsidRDefault="00E470E0" w:rsidP="00E470E0">
            <w:pPr>
              <w:rPr>
                <w:rFonts w:ascii="Aptos Narrow" w:hAnsi="Aptos Narrow"/>
                <w:color w:val="000000"/>
                <w:sz w:val="22"/>
                <w:szCs w:val="22"/>
              </w:rPr>
            </w:pPr>
            <w:r>
              <w:rPr>
                <w:rFonts w:ascii="Calibri" w:hAnsi="Calibri" w:cs="Calibri"/>
                <w:sz w:val="22"/>
                <w:szCs w:val="22"/>
              </w:rPr>
              <w:t>Pod Juhom (smer Centrum)</w:t>
            </w:r>
          </w:p>
        </w:tc>
        <w:tc>
          <w:tcPr>
            <w:tcW w:w="1549" w:type="dxa"/>
            <w:tcBorders>
              <w:top w:val="nil"/>
              <w:left w:val="single" w:sz="4" w:space="0" w:color="auto"/>
              <w:bottom w:val="single" w:sz="4" w:space="0" w:color="auto"/>
              <w:right w:val="single" w:sz="4" w:space="0" w:color="auto"/>
            </w:tcBorders>
            <w:vAlign w:val="bottom"/>
          </w:tcPr>
          <w:p w14:paraId="4FE61284" w14:textId="1A7D7E57" w:rsidR="00E470E0" w:rsidRPr="009C31A9" w:rsidRDefault="00E470E0" w:rsidP="00E470E0">
            <w:pPr>
              <w:rPr>
                <w:rFonts w:ascii="Aptos Narrow" w:hAnsi="Aptos Narrow"/>
                <w:color w:val="000000"/>
                <w:sz w:val="22"/>
                <w:szCs w:val="22"/>
              </w:rPr>
            </w:pPr>
            <w:r>
              <w:rPr>
                <w:rFonts w:ascii="Calibri" w:hAnsi="Calibri" w:cs="Calibri"/>
                <w:sz w:val="22"/>
                <w:szCs w:val="22"/>
              </w:rPr>
              <w:t>Gen. Svobodu</w:t>
            </w:r>
          </w:p>
        </w:tc>
        <w:tc>
          <w:tcPr>
            <w:tcW w:w="1257" w:type="dxa"/>
            <w:tcBorders>
              <w:top w:val="nil"/>
              <w:left w:val="single" w:sz="4" w:space="0" w:color="auto"/>
              <w:bottom w:val="single" w:sz="4" w:space="0" w:color="auto"/>
              <w:right w:val="single" w:sz="4" w:space="0" w:color="auto"/>
            </w:tcBorders>
            <w:vAlign w:val="bottom"/>
          </w:tcPr>
          <w:p w14:paraId="48613109" w14:textId="16C2D77A"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53A3135D" w14:textId="012ACF40"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322AC29C" w14:textId="0C85D72C" w:rsidR="00E470E0" w:rsidRPr="009C31A9" w:rsidRDefault="00E470E0" w:rsidP="00E470E0">
            <w:pPr>
              <w:rPr>
                <w:rFonts w:ascii="Aptos Narrow" w:hAnsi="Aptos Narrow"/>
                <w:color w:val="000000"/>
                <w:sz w:val="22"/>
                <w:szCs w:val="22"/>
              </w:rPr>
            </w:pPr>
            <w:r>
              <w:rPr>
                <w:rFonts w:ascii="Calibri" w:hAnsi="Calibri" w:cs="Calibri"/>
                <w:sz w:val="22"/>
                <w:szCs w:val="22"/>
              </w:rPr>
              <w:t>2264/102</w:t>
            </w:r>
          </w:p>
        </w:tc>
        <w:tc>
          <w:tcPr>
            <w:tcW w:w="797" w:type="dxa"/>
            <w:tcBorders>
              <w:top w:val="nil"/>
              <w:left w:val="single" w:sz="4" w:space="0" w:color="auto"/>
              <w:bottom w:val="single" w:sz="4" w:space="0" w:color="auto"/>
              <w:right w:val="single" w:sz="4" w:space="0" w:color="auto"/>
            </w:tcBorders>
            <w:vAlign w:val="bottom"/>
          </w:tcPr>
          <w:p w14:paraId="2D789CC3" w14:textId="6202BE5A"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0722A043" w14:textId="79A4AA0D" w:rsidR="00E470E0" w:rsidRPr="009C31A9" w:rsidRDefault="00E470E0" w:rsidP="00E470E0">
            <w:pPr>
              <w:rPr>
                <w:rFonts w:ascii="Aptos Narrow" w:hAnsi="Aptos Narrow"/>
                <w:color w:val="000000"/>
                <w:sz w:val="22"/>
                <w:szCs w:val="22"/>
              </w:rPr>
            </w:pPr>
            <w:r>
              <w:rPr>
                <w:rFonts w:ascii="Calibri" w:hAnsi="Calibri" w:cs="Calibri"/>
                <w:sz w:val="22"/>
                <w:szCs w:val="22"/>
              </w:rPr>
              <w:t>18.03509</w:t>
            </w:r>
          </w:p>
        </w:tc>
        <w:tc>
          <w:tcPr>
            <w:tcW w:w="992" w:type="dxa"/>
            <w:tcBorders>
              <w:top w:val="nil"/>
              <w:left w:val="nil"/>
              <w:bottom w:val="single" w:sz="4" w:space="0" w:color="auto"/>
              <w:right w:val="single" w:sz="8" w:space="0" w:color="auto"/>
            </w:tcBorders>
            <w:vAlign w:val="bottom"/>
          </w:tcPr>
          <w:p w14:paraId="566ADF63" w14:textId="0E141F5A" w:rsidR="00E470E0" w:rsidRPr="009C31A9" w:rsidRDefault="00E470E0" w:rsidP="00E470E0">
            <w:pPr>
              <w:rPr>
                <w:rFonts w:ascii="Aptos Narrow" w:hAnsi="Aptos Narrow"/>
                <w:color w:val="000000"/>
                <w:sz w:val="22"/>
                <w:szCs w:val="22"/>
              </w:rPr>
            </w:pPr>
            <w:r>
              <w:rPr>
                <w:rFonts w:ascii="Calibri" w:hAnsi="Calibri" w:cs="Calibri"/>
                <w:sz w:val="22"/>
                <w:szCs w:val="22"/>
              </w:rPr>
              <w:t>48.87167</w:t>
            </w:r>
          </w:p>
        </w:tc>
      </w:tr>
      <w:tr w:rsidR="00E470E0" w:rsidRPr="009C31A9" w14:paraId="17F7ACEE" w14:textId="77777777" w:rsidTr="00044AFB">
        <w:trPr>
          <w:trHeight w:val="300"/>
        </w:trPr>
        <w:tc>
          <w:tcPr>
            <w:tcW w:w="475" w:type="dxa"/>
            <w:vAlign w:val="center"/>
          </w:tcPr>
          <w:p w14:paraId="2D898ABD" w14:textId="1D4A466D"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87</w:t>
            </w:r>
          </w:p>
        </w:tc>
        <w:tc>
          <w:tcPr>
            <w:tcW w:w="2726" w:type="dxa"/>
            <w:tcBorders>
              <w:top w:val="nil"/>
              <w:left w:val="single" w:sz="4" w:space="0" w:color="auto"/>
              <w:bottom w:val="single" w:sz="4" w:space="0" w:color="auto"/>
              <w:right w:val="single" w:sz="4" w:space="0" w:color="auto"/>
            </w:tcBorders>
            <w:vAlign w:val="bottom"/>
          </w:tcPr>
          <w:p w14:paraId="3535B2AD" w14:textId="3CBCD6E6" w:rsidR="00E470E0" w:rsidRPr="009C31A9" w:rsidRDefault="00E470E0" w:rsidP="00E470E0">
            <w:pPr>
              <w:rPr>
                <w:rFonts w:ascii="Aptos Narrow" w:hAnsi="Aptos Narrow"/>
                <w:color w:val="000000"/>
                <w:sz w:val="22"/>
                <w:szCs w:val="22"/>
              </w:rPr>
            </w:pPr>
            <w:r>
              <w:rPr>
                <w:rFonts w:ascii="Calibri" w:hAnsi="Calibri" w:cs="Calibri"/>
                <w:sz w:val="22"/>
                <w:szCs w:val="22"/>
              </w:rPr>
              <w:t>Pod Juhom (smer otoč )</w:t>
            </w:r>
          </w:p>
        </w:tc>
        <w:tc>
          <w:tcPr>
            <w:tcW w:w="1549" w:type="dxa"/>
            <w:tcBorders>
              <w:top w:val="nil"/>
              <w:left w:val="single" w:sz="4" w:space="0" w:color="auto"/>
              <w:bottom w:val="single" w:sz="4" w:space="0" w:color="auto"/>
              <w:right w:val="single" w:sz="4" w:space="0" w:color="auto"/>
            </w:tcBorders>
            <w:vAlign w:val="bottom"/>
          </w:tcPr>
          <w:p w14:paraId="68146CF0" w14:textId="3B8C7CB7" w:rsidR="00E470E0" w:rsidRPr="009C31A9" w:rsidRDefault="00E470E0" w:rsidP="00E470E0">
            <w:pPr>
              <w:rPr>
                <w:rFonts w:ascii="Aptos Narrow" w:hAnsi="Aptos Narrow"/>
                <w:color w:val="000000"/>
                <w:sz w:val="22"/>
                <w:szCs w:val="22"/>
              </w:rPr>
            </w:pPr>
            <w:r>
              <w:rPr>
                <w:rFonts w:ascii="Calibri" w:hAnsi="Calibri" w:cs="Calibri"/>
                <w:sz w:val="22"/>
                <w:szCs w:val="22"/>
              </w:rPr>
              <w:t>Gen. Svobodu</w:t>
            </w:r>
          </w:p>
        </w:tc>
        <w:tc>
          <w:tcPr>
            <w:tcW w:w="1257" w:type="dxa"/>
            <w:tcBorders>
              <w:top w:val="nil"/>
              <w:left w:val="single" w:sz="4" w:space="0" w:color="auto"/>
              <w:bottom w:val="single" w:sz="4" w:space="0" w:color="auto"/>
              <w:right w:val="single" w:sz="4" w:space="0" w:color="auto"/>
            </w:tcBorders>
            <w:vAlign w:val="bottom"/>
          </w:tcPr>
          <w:p w14:paraId="72A42813" w14:textId="2ED7881F"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1EA24888" w14:textId="3753FE41"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52C544F9" w14:textId="5C3BCCBA" w:rsidR="00E470E0" w:rsidRPr="009C31A9" w:rsidRDefault="00E470E0" w:rsidP="00E470E0">
            <w:pPr>
              <w:rPr>
                <w:rFonts w:ascii="Aptos Narrow" w:hAnsi="Aptos Narrow"/>
                <w:color w:val="000000"/>
                <w:sz w:val="22"/>
                <w:szCs w:val="22"/>
              </w:rPr>
            </w:pPr>
            <w:r>
              <w:rPr>
                <w:rFonts w:ascii="Calibri" w:hAnsi="Calibri" w:cs="Calibri"/>
                <w:sz w:val="22"/>
                <w:szCs w:val="22"/>
              </w:rPr>
              <w:t>2264/80</w:t>
            </w:r>
          </w:p>
        </w:tc>
        <w:tc>
          <w:tcPr>
            <w:tcW w:w="797" w:type="dxa"/>
            <w:tcBorders>
              <w:top w:val="nil"/>
              <w:left w:val="single" w:sz="4" w:space="0" w:color="auto"/>
              <w:bottom w:val="single" w:sz="4" w:space="0" w:color="auto"/>
              <w:right w:val="single" w:sz="4" w:space="0" w:color="auto"/>
            </w:tcBorders>
            <w:vAlign w:val="bottom"/>
          </w:tcPr>
          <w:p w14:paraId="74F3EDCE" w14:textId="1C2B1FAE"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4CF6E083" w14:textId="62407B51" w:rsidR="00E470E0" w:rsidRPr="009C31A9" w:rsidRDefault="00E470E0" w:rsidP="00E470E0">
            <w:pPr>
              <w:rPr>
                <w:rFonts w:ascii="Aptos Narrow" w:hAnsi="Aptos Narrow"/>
                <w:color w:val="000000"/>
                <w:sz w:val="22"/>
                <w:szCs w:val="22"/>
              </w:rPr>
            </w:pPr>
            <w:r>
              <w:rPr>
                <w:rFonts w:ascii="Calibri" w:hAnsi="Calibri" w:cs="Calibri"/>
                <w:sz w:val="22"/>
                <w:szCs w:val="22"/>
              </w:rPr>
              <w:t>18.03508</w:t>
            </w:r>
          </w:p>
        </w:tc>
        <w:tc>
          <w:tcPr>
            <w:tcW w:w="992" w:type="dxa"/>
            <w:tcBorders>
              <w:top w:val="nil"/>
              <w:left w:val="nil"/>
              <w:bottom w:val="single" w:sz="4" w:space="0" w:color="auto"/>
              <w:right w:val="single" w:sz="8" w:space="0" w:color="auto"/>
            </w:tcBorders>
            <w:vAlign w:val="bottom"/>
          </w:tcPr>
          <w:p w14:paraId="360FD1FD" w14:textId="2EAC8CEB" w:rsidR="00E470E0" w:rsidRPr="009C31A9" w:rsidRDefault="00E470E0" w:rsidP="00E470E0">
            <w:pPr>
              <w:rPr>
                <w:rFonts w:ascii="Aptos Narrow" w:hAnsi="Aptos Narrow"/>
                <w:color w:val="000000"/>
                <w:sz w:val="22"/>
                <w:szCs w:val="22"/>
              </w:rPr>
            </w:pPr>
            <w:r>
              <w:rPr>
                <w:rFonts w:ascii="Calibri" w:hAnsi="Calibri" w:cs="Calibri"/>
                <w:sz w:val="22"/>
                <w:szCs w:val="22"/>
              </w:rPr>
              <w:t>48.8714</w:t>
            </w:r>
          </w:p>
        </w:tc>
      </w:tr>
      <w:tr w:rsidR="00E470E0" w:rsidRPr="009C31A9" w14:paraId="39C43675" w14:textId="77777777" w:rsidTr="00044AFB">
        <w:trPr>
          <w:trHeight w:val="300"/>
        </w:trPr>
        <w:tc>
          <w:tcPr>
            <w:tcW w:w="475" w:type="dxa"/>
            <w:vAlign w:val="center"/>
          </w:tcPr>
          <w:p w14:paraId="5629256E" w14:textId="457C9499"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88</w:t>
            </w:r>
          </w:p>
        </w:tc>
        <w:tc>
          <w:tcPr>
            <w:tcW w:w="2726" w:type="dxa"/>
            <w:tcBorders>
              <w:top w:val="nil"/>
              <w:left w:val="single" w:sz="4" w:space="0" w:color="auto"/>
              <w:bottom w:val="single" w:sz="4" w:space="0" w:color="auto"/>
              <w:right w:val="single" w:sz="4" w:space="0" w:color="auto"/>
            </w:tcBorders>
            <w:vAlign w:val="bottom"/>
          </w:tcPr>
          <w:p w14:paraId="13B1EE05" w14:textId="471B55C6" w:rsidR="00E470E0" w:rsidRPr="009C31A9" w:rsidRDefault="00E470E0" w:rsidP="00E470E0">
            <w:pPr>
              <w:rPr>
                <w:rFonts w:ascii="Aptos Narrow" w:hAnsi="Aptos Narrow"/>
                <w:color w:val="000000"/>
                <w:sz w:val="22"/>
                <w:szCs w:val="22"/>
              </w:rPr>
            </w:pPr>
            <w:r>
              <w:rPr>
                <w:rFonts w:ascii="Calibri" w:hAnsi="Calibri" w:cs="Calibri"/>
                <w:sz w:val="22"/>
                <w:szCs w:val="22"/>
              </w:rPr>
              <w:t>Pod privádzačom (smer Centrum)</w:t>
            </w:r>
          </w:p>
        </w:tc>
        <w:tc>
          <w:tcPr>
            <w:tcW w:w="1549" w:type="dxa"/>
            <w:tcBorders>
              <w:top w:val="nil"/>
              <w:left w:val="single" w:sz="4" w:space="0" w:color="auto"/>
              <w:bottom w:val="single" w:sz="4" w:space="0" w:color="auto"/>
              <w:right w:val="single" w:sz="4" w:space="0" w:color="auto"/>
            </w:tcBorders>
            <w:vAlign w:val="bottom"/>
          </w:tcPr>
          <w:p w14:paraId="2C04FB34" w14:textId="6C65CE96"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Hanzlíkovská</w:t>
            </w:r>
            <w:proofErr w:type="spellEnd"/>
          </w:p>
        </w:tc>
        <w:tc>
          <w:tcPr>
            <w:tcW w:w="1257" w:type="dxa"/>
            <w:tcBorders>
              <w:top w:val="nil"/>
              <w:left w:val="single" w:sz="4" w:space="0" w:color="auto"/>
              <w:bottom w:val="single" w:sz="4" w:space="0" w:color="auto"/>
              <w:right w:val="single" w:sz="4" w:space="0" w:color="auto"/>
            </w:tcBorders>
            <w:vAlign w:val="bottom"/>
          </w:tcPr>
          <w:p w14:paraId="5625B502" w14:textId="639AB3A6" w:rsidR="00E470E0" w:rsidRPr="009C31A9" w:rsidRDefault="00E470E0" w:rsidP="00E470E0">
            <w:pPr>
              <w:rPr>
                <w:rFonts w:ascii="Aptos Narrow" w:hAnsi="Aptos Narrow"/>
                <w:color w:val="000000"/>
                <w:sz w:val="22"/>
                <w:szCs w:val="22"/>
              </w:rPr>
            </w:pPr>
            <w:r>
              <w:rPr>
                <w:rFonts w:ascii="Calibri" w:hAnsi="Calibri" w:cs="Calibri"/>
                <w:sz w:val="22"/>
                <w:szCs w:val="22"/>
              </w:rPr>
              <w:t>Záblatie</w:t>
            </w:r>
          </w:p>
        </w:tc>
        <w:tc>
          <w:tcPr>
            <w:tcW w:w="696" w:type="dxa"/>
            <w:tcBorders>
              <w:top w:val="nil"/>
              <w:left w:val="single" w:sz="4" w:space="0" w:color="auto"/>
              <w:bottom w:val="single" w:sz="4" w:space="0" w:color="auto"/>
              <w:right w:val="single" w:sz="4" w:space="0" w:color="auto"/>
            </w:tcBorders>
            <w:vAlign w:val="bottom"/>
          </w:tcPr>
          <w:p w14:paraId="7F9DF3A0" w14:textId="40021629" w:rsidR="00E470E0" w:rsidRPr="009C31A9" w:rsidRDefault="00E470E0" w:rsidP="00E470E0">
            <w:pPr>
              <w:rPr>
                <w:rFonts w:ascii="Aptos Narrow" w:hAnsi="Aptos Narrow"/>
                <w:color w:val="000000"/>
                <w:sz w:val="22"/>
                <w:szCs w:val="22"/>
              </w:rPr>
            </w:pPr>
            <w:r>
              <w:rPr>
                <w:rFonts w:ascii="Calibri" w:hAnsi="Calibri" w:cs="Calibri"/>
                <w:sz w:val="22"/>
                <w:szCs w:val="22"/>
              </w:rPr>
              <w:t>72</w:t>
            </w:r>
          </w:p>
        </w:tc>
        <w:tc>
          <w:tcPr>
            <w:tcW w:w="1006" w:type="dxa"/>
            <w:tcBorders>
              <w:top w:val="nil"/>
              <w:left w:val="single" w:sz="4" w:space="0" w:color="auto"/>
              <w:bottom w:val="single" w:sz="4" w:space="0" w:color="auto"/>
              <w:right w:val="single" w:sz="4" w:space="0" w:color="auto"/>
            </w:tcBorders>
            <w:vAlign w:val="bottom"/>
          </w:tcPr>
          <w:p w14:paraId="69984286" w14:textId="4BB5CEBE" w:rsidR="00E470E0" w:rsidRPr="009C31A9" w:rsidRDefault="00E470E0" w:rsidP="00E470E0">
            <w:pPr>
              <w:rPr>
                <w:rFonts w:ascii="Aptos Narrow" w:hAnsi="Aptos Narrow"/>
                <w:color w:val="000000"/>
                <w:sz w:val="22"/>
                <w:szCs w:val="22"/>
              </w:rPr>
            </w:pPr>
            <w:r>
              <w:rPr>
                <w:rFonts w:ascii="Calibri" w:hAnsi="Calibri" w:cs="Calibri"/>
                <w:sz w:val="22"/>
                <w:szCs w:val="22"/>
              </w:rPr>
              <w:t>752/64</w:t>
            </w:r>
          </w:p>
        </w:tc>
        <w:tc>
          <w:tcPr>
            <w:tcW w:w="797" w:type="dxa"/>
            <w:tcBorders>
              <w:top w:val="nil"/>
              <w:left w:val="single" w:sz="4" w:space="0" w:color="auto"/>
              <w:bottom w:val="single" w:sz="4" w:space="0" w:color="auto"/>
              <w:right w:val="single" w:sz="4" w:space="0" w:color="auto"/>
            </w:tcBorders>
            <w:vAlign w:val="bottom"/>
          </w:tcPr>
          <w:p w14:paraId="113D0332" w14:textId="51F18D7C"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6CB059F2" w14:textId="17F3044E" w:rsidR="00E470E0" w:rsidRPr="009C31A9" w:rsidRDefault="00E470E0" w:rsidP="00E470E0">
            <w:pPr>
              <w:rPr>
                <w:rFonts w:ascii="Aptos Narrow" w:hAnsi="Aptos Narrow"/>
                <w:color w:val="000000"/>
                <w:sz w:val="22"/>
                <w:szCs w:val="22"/>
              </w:rPr>
            </w:pPr>
            <w:r>
              <w:rPr>
                <w:rFonts w:ascii="Calibri" w:hAnsi="Calibri" w:cs="Calibri"/>
                <w:sz w:val="22"/>
                <w:szCs w:val="22"/>
              </w:rPr>
              <w:t>18.00178</w:t>
            </w:r>
          </w:p>
        </w:tc>
        <w:tc>
          <w:tcPr>
            <w:tcW w:w="992" w:type="dxa"/>
            <w:tcBorders>
              <w:top w:val="nil"/>
              <w:left w:val="nil"/>
              <w:bottom w:val="single" w:sz="4" w:space="0" w:color="auto"/>
              <w:right w:val="single" w:sz="8" w:space="0" w:color="auto"/>
            </w:tcBorders>
            <w:vAlign w:val="bottom"/>
          </w:tcPr>
          <w:p w14:paraId="44778F60" w14:textId="46DDA854" w:rsidR="00E470E0" w:rsidRPr="009C31A9" w:rsidRDefault="00E470E0" w:rsidP="00E470E0">
            <w:pPr>
              <w:rPr>
                <w:rFonts w:ascii="Aptos Narrow" w:hAnsi="Aptos Narrow"/>
                <w:color w:val="000000"/>
                <w:sz w:val="22"/>
                <w:szCs w:val="22"/>
              </w:rPr>
            </w:pPr>
            <w:r>
              <w:rPr>
                <w:rFonts w:ascii="Calibri" w:hAnsi="Calibri" w:cs="Calibri"/>
                <w:sz w:val="22"/>
                <w:szCs w:val="22"/>
              </w:rPr>
              <w:t>48.89665</w:t>
            </w:r>
          </w:p>
        </w:tc>
      </w:tr>
      <w:tr w:rsidR="00E470E0" w:rsidRPr="009C31A9" w14:paraId="206DB1A2" w14:textId="77777777" w:rsidTr="00044AFB">
        <w:trPr>
          <w:trHeight w:val="300"/>
        </w:trPr>
        <w:tc>
          <w:tcPr>
            <w:tcW w:w="475" w:type="dxa"/>
            <w:vAlign w:val="center"/>
          </w:tcPr>
          <w:p w14:paraId="74E1CC2C" w14:textId="575D7E1F"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89</w:t>
            </w:r>
          </w:p>
        </w:tc>
        <w:tc>
          <w:tcPr>
            <w:tcW w:w="2726" w:type="dxa"/>
            <w:tcBorders>
              <w:top w:val="nil"/>
              <w:left w:val="single" w:sz="4" w:space="0" w:color="auto"/>
              <w:bottom w:val="single" w:sz="4" w:space="0" w:color="auto"/>
              <w:right w:val="single" w:sz="4" w:space="0" w:color="auto"/>
            </w:tcBorders>
            <w:vAlign w:val="bottom"/>
          </w:tcPr>
          <w:p w14:paraId="376A0584" w14:textId="38BF0C26" w:rsidR="00E470E0" w:rsidRPr="009C31A9" w:rsidRDefault="00E470E0" w:rsidP="00E470E0">
            <w:pPr>
              <w:rPr>
                <w:rFonts w:ascii="Aptos Narrow" w:hAnsi="Aptos Narrow"/>
                <w:color w:val="000000"/>
                <w:sz w:val="22"/>
                <w:szCs w:val="22"/>
              </w:rPr>
            </w:pPr>
            <w:r>
              <w:rPr>
                <w:rFonts w:ascii="Calibri" w:hAnsi="Calibri" w:cs="Calibri"/>
                <w:sz w:val="22"/>
                <w:szCs w:val="22"/>
              </w:rPr>
              <w:t>Pod privádzačom (smer Záblatie)</w:t>
            </w:r>
          </w:p>
        </w:tc>
        <w:tc>
          <w:tcPr>
            <w:tcW w:w="1549" w:type="dxa"/>
            <w:tcBorders>
              <w:top w:val="nil"/>
              <w:left w:val="single" w:sz="4" w:space="0" w:color="auto"/>
              <w:bottom w:val="single" w:sz="4" w:space="0" w:color="auto"/>
              <w:right w:val="single" w:sz="4" w:space="0" w:color="auto"/>
            </w:tcBorders>
            <w:vAlign w:val="bottom"/>
          </w:tcPr>
          <w:p w14:paraId="796258B7" w14:textId="2D4646CC"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Hanzlíkovská</w:t>
            </w:r>
            <w:proofErr w:type="spellEnd"/>
          </w:p>
        </w:tc>
        <w:tc>
          <w:tcPr>
            <w:tcW w:w="1257" w:type="dxa"/>
            <w:tcBorders>
              <w:top w:val="nil"/>
              <w:left w:val="single" w:sz="4" w:space="0" w:color="auto"/>
              <w:bottom w:val="single" w:sz="4" w:space="0" w:color="auto"/>
              <w:right w:val="single" w:sz="4" w:space="0" w:color="auto"/>
            </w:tcBorders>
            <w:vAlign w:val="bottom"/>
          </w:tcPr>
          <w:p w14:paraId="4CF2546C" w14:textId="09C11174" w:rsidR="00E470E0" w:rsidRPr="009C31A9" w:rsidRDefault="00E470E0" w:rsidP="00E470E0">
            <w:pPr>
              <w:rPr>
                <w:rFonts w:ascii="Aptos Narrow" w:hAnsi="Aptos Narrow"/>
                <w:color w:val="000000"/>
                <w:sz w:val="22"/>
                <w:szCs w:val="22"/>
              </w:rPr>
            </w:pPr>
            <w:r>
              <w:rPr>
                <w:rFonts w:ascii="Calibri" w:hAnsi="Calibri" w:cs="Calibri"/>
                <w:sz w:val="22"/>
                <w:szCs w:val="22"/>
              </w:rPr>
              <w:t>Záblatie</w:t>
            </w:r>
          </w:p>
        </w:tc>
        <w:tc>
          <w:tcPr>
            <w:tcW w:w="696" w:type="dxa"/>
            <w:tcBorders>
              <w:top w:val="nil"/>
              <w:left w:val="single" w:sz="4" w:space="0" w:color="auto"/>
              <w:bottom w:val="single" w:sz="4" w:space="0" w:color="auto"/>
              <w:right w:val="single" w:sz="4" w:space="0" w:color="auto"/>
            </w:tcBorders>
            <w:vAlign w:val="bottom"/>
          </w:tcPr>
          <w:p w14:paraId="079D9B77" w14:textId="78E3C71F" w:rsidR="00E470E0" w:rsidRPr="009C31A9" w:rsidRDefault="00E470E0" w:rsidP="00E470E0">
            <w:pPr>
              <w:rPr>
                <w:rFonts w:ascii="Aptos Narrow" w:hAnsi="Aptos Narrow"/>
                <w:color w:val="000000"/>
                <w:sz w:val="22"/>
                <w:szCs w:val="22"/>
              </w:rPr>
            </w:pPr>
            <w:r>
              <w:rPr>
                <w:rFonts w:ascii="Calibri" w:hAnsi="Calibri" w:cs="Calibri"/>
                <w:sz w:val="22"/>
                <w:szCs w:val="22"/>
              </w:rPr>
              <w:t>2267</w:t>
            </w:r>
          </w:p>
        </w:tc>
        <w:tc>
          <w:tcPr>
            <w:tcW w:w="1006" w:type="dxa"/>
            <w:tcBorders>
              <w:top w:val="nil"/>
              <w:left w:val="single" w:sz="4" w:space="0" w:color="auto"/>
              <w:bottom w:val="single" w:sz="4" w:space="0" w:color="auto"/>
              <w:right w:val="single" w:sz="4" w:space="0" w:color="auto"/>
            </w:tcBorders>
            <w:vAlign w:val="bottom"/>
          </w:tcPr>
          <w:p w14:paraId="4461CABE" w14:textId="7A36E0AD" w:rsidR="00E470E0" w:rsidRPr="009C31A9" w:rsidRDefault="00E470E0" w:rsidP="00E470E0">
            <w:pPr>
              <w:rPr>
                <w:rFonts w:ascii="Aptos Narrow" w:hAnsi="Aptos Narrow"/>
                <w:color w:val="000000"/>
                <w:sz w:val="22"/>
                <w:szCs w:val="22"/>
              </w:rPr>
            </w:pPr>
            <w:r>
              <w:rPr>
                <w:rFonts w:ascii="Calibri" w:hAnsi="Calibri" w:cs="Calibri"/>
                <w:sz w:val="22"/>
                <w:szCs w:val="22"/>
              </w:rPr>
              <w:t>1063/279</w:t>
            </w:r>
          </w:p>
        </w:tc>
        <w:tc>
          <w:tcPr>
            <w:tcW w:w="797" w:type="dxa"/>
            <w:tcBorders>
              <w:top w:val="nil"/>
              <w:left w:val="single" w:sz="4" w:space="0" w:color="auto"/>
              <w:bottom w:val="single" w:sz="4" w:space="0" w:color="auto"/>
              <w:right w:val="single" w:sz="4" w:space="0" w:color="auto"/>
            </w:tcBorders>
            <w:vAlign w:val="bottom"/>
          </w:tcPr>
          <w:p w14:paraId="76ABC2CC" w14:textId="7DB18C84"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365CFBE7" w14:textId="59BE7B9A" w:rsidR="00E470E0" w:rsidRPr="009C31A9" w:rsidRDefault="00E470E0" w:rsidP="00E470E0">
            <w:pPr>
              <w:rPr>
                <w:rFonts w:ascii="Aptos Narrow" w:hAnsi="Aptos Narrow"/>
                <w:color w:val="000000"/>
                <w:sz w:val="22"/>
                <w:szCs w:val="22"/>
              </w:rPr>
            </w:pPr>
            <w:r>
              <w:rPr>
                <w:rFonts w:ascii="Calibri" w:hAnsi="Calibri" w:cs="Calibri"/>
                <w:sz w:val="22"/>
                <w:szCs w:val="22"/>
              </w:rPr>
              <w:t>18.00185</w:t>
            </w:r>
          </w:p>
        </w:tc>
        <w:tc>
          <w:tcPr>
            <w:tcW w:w="992" w:type="dxa"/>
            <w:tcBorders>
              <w:top w:val="nil"/>
              <w:left w:val="nil"/>
              <w:bottom w:val="single" w:sz="4" w:space="0" w:color="auto"/>
              <w:right w:val="single" w:sz="8" w:space="0" w:color="auto"/>
            </w:tcBorders>
            <w:vAlign w:val="bottom"/>
          </w:tcPr>
          <w:p w14:paraId="2838A70F" w14:textId="2ABAA610" w:rsidR="00E470E0" w:rsidRPr="009C31A9" w:rsidRDefault="00E470E0" w:rsidP="00E470E0">
            <w:pPr>
              <w:rPr>
                <w:rFonts w:ascii="Aptos Narrow" w:hAnsi="Aptos Narrow"/>
                <w:color w:val="000000"/>
                <w:sz w:val="22"/>
                <w:szCs w:val="22"/>
              </w:rPr>
            </w:pPr>
            <w:r>
              <w:rPr>
                <w:rFonts w:ascii="Calibri" w:hAnsi="Calibri" w:cs="Calibri"/>
                <w:sz w:val="22"/>
                <w:szCs w:val="22"/>
              </w:rPr>
              <w:t>48.89761</w:t>
            </w:r>
          </w:p>
        </w:tc>
      </w:tr>
      <w:tr w:rsidR="00E470E0" w:rsidRPr="009C31A9" w14:paraId="3F261DBE" w14:textId="77777777" w:rsidTr="00044AFB">
        <w:trPr>
          <w:trHeight w:val="300"/>
        </w:trPr>
        <w:tc>
          <w:tcPr>
            <w:tcW w:w="475" w:type="dxa"/>
            <w:vAlign w:val="center"/>
          </w:tcPr>
          <w:p w14:paraId="0393CAA0" w14:textId="38BC46D3"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90</w:t>
            </w:r>
          </w:p>
        </w:tc>
        <w:tc>
          <w:tcPr>
            <w:tcW w:w="2726" w:type="dxa"/>
            <w:tcBorders>
              <w:top w:val="nil"/>
              <w:left w:val="single" w:sz="4" w:space="0" w:color="auto"/>
              <w:bottom w:val="single" w:sz="4" w:space="0" w:color="auto"/>
              <w:right w:val="single" w:sz="4" w:space="0" w:color="auto"/>
            </w:tcBorders>
            <w:vAlign w:val="bottom"/>
          </w:tcPr>
          <w:p w14:paraId="2B445CC2" w14:textId="403AECC9" w:rsidR="00E470E0" w:rsidRPr="009C31A9" w:rsidRDefault="00E470E0" w:rsidP="00E470E0">
            <w:pPr>
              <w:rPr>
                <w:rFonts w:ascii="Aptos Narrow" w:hAnsi="Aptos Narrow"/>
                <w:color w:val="000000"/>
                <w:sz w:val="22"/>
                <w:szCs w:val="22"/>
              </w:rPr>
            </w:pPr>
            <w:r>
              <w:rPr>
                <w:rFonts w:ascii="Calibri" w:hAnsi="Calibri" w:cs="Calibri"/>
                <w:sz w:val="22"/>
                <w:szCs w:val="22"/>
              </w:rPr>
              <w:t>Považská (smer Centrum)</w:t>
            </w:r>
          </w:p>
        </w:tc>
        <w:tc>
          <w:tcPr>
            <w:tcW w:w="1549" w:type="dxa"/>
            <w:tcBorders>
              <w:top w:val="nil"/>
              <w:left w:val="single" w:sz="4" w:space="0" w:color="auto"/>
              <w:bottom w:val="single" w:sz="4" w:space="0" w:color="auto"/>
              <w:right w:val="single" w:sz="4" w:space="0" w:color="auto"/>
            </w:tcBorders>
            <w:vAlign w:val="bottom"/>
          </w:tcPr>
          <w:p w14:paraId="78A74E32" w14:textId="13BCB090" w:rsidR="00E470E0" w:rsidRPr="009C31A9" w:rsidRDefault="00E470E0" w:rsidP="00E470E0">
            <w:pPr>
              <w:rPr>
                <w:rFonts w:ascii="Aptos Narrow" w:hAnsi="Aptos Narrow"/>
                <w:color w:val="000000"/>
                <w:sz w:val="22"/>
                <w:szCs w:val="22"/>
              </w:rPr>
            </w:pPr>
            <w:r>
              <w:rPr>
                <w:rFonts w:ascii="Calibri" w:hAnsi="Calibri" w:cs="Calibri"/>
                <w:sz w:val="22"/>
                <w:szCs w:val="22"/>
              </w:rPr>
              <w:t>Považská</w:t>
            </w:r>
          </w:p>
        </w:tc>
        <w:tc>
          <w:tcPr>
            <w:tcW w:w="1257" w:type="dxa"/>
            <w:tcBorders>
              <w:top w:val="nil"/>
              <w:left w:val="single" w:sz="4" w:space="0" w:color="auto"/>
              <w:bottom w:val="single" w:sz="4" w:space="0" w:color="auto"/>
              <w:right w:val="single" w:sz="4" w:space="0" w:color="auto"/>
            </w:tcBorders>
            <w:vAlign w:val="bottom"/>
          </w:tcPr>
          <w:p w14:paraId="456FDE8E" w14:textId="4C1FE6E8"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6FB9DA4E" w14:textId="1A9FEFCF" w:rsidR="00E470E0" w:rsidRPr="009C31A9" w:rsidRDefault="00E470E0" w:rsidP="00E470E0">
            <w:pPr>
              <w:rPr>
                <w:rFonts w:ascii="Aptos Narrow" w:hAnsi="Aptos Narrow"/>
                <w:color w:val="000000"/>
                <w:sz w:val="22"/>
                <w:szCs w:val="22"/>
              </w:rPr>
            </w:pPr>
            <w:r>
              <w:rPr>
                <w:rFonts w:ascii="Calibri" w:hAnsi="Calibri" w:cs="Calibri"/>
                <w:sz w:val="22"/>
                <w:szCs w:val="22"/>
              </w:rPr>
              <w:t>2427</w:t>
            </w:r>
          </w:p>
        </w:tc>
        <w:tc>
          <w:tcPr>
            <w:tcW w:w="1006" w:type="dxa"/>
            <w:tcBorders>
              <w:top w:val="nil"/>
              <w:left w:val="single" w:sz="4" w:space="0" w:color="auto"/>
              <w:bottom w:val="single" w:sz="4" w:space="0" w:color="auto"/>
              <w:right w:val="single" w:sz="4" w:space="0" w:color="auto"/>
            </w:tcBorders>
            <w:vAlign w:val="bottom"/>
          </w:tcPr>
          <w:p w14:paraId="47F8D1AE" w14:textId="55D7147D" w:rsidR="00E470E0" w:rsidRPr="009C31A9" w:rsidRDefault="00E470E0" w:rsidP="00E470E0">
            <w:pPr>
              <w:rPr>
                <w:rFonts w:ascii="Aptos Narrow" w:hAnsi="Aptos Narrow"/>
                <w:color w:val="000000"/>
                <w:sz w:val="22"/>
                <w:szCs w:val="22"/>
              </w:rPr>
            </w:pPr>
            <w:r>
              <w:rPr>
                <w:rFonts w:ascii="Calibri" w:hAnsi="Calibri" w:cs="Calibri"/>
                <w:sz w:val="22"/>
                <w:szCs w:val="22"/>
              </w:rPr>
              <w:t>1567/51</w:t>
            </w:r>
          </w:p>
        </w:tc>
        <w:tc>
          <w:tcPr>
            <w:tcW w:w="797" w:type="dxa"/>
            <w:tcBorders>
              <w:top w:val="nil"/>
              <w:left w:val="single" w:sz="4" w:space="0" w:color="auto"/>
              <w:bottom w:val="single" w:sz="4" w:space="0" w:color="auto"/>
              <w:right w:val="single" w:sz="4" w:space="0" w:color="auto"/>
            </w:tcBorders>
            <w:vAlign w:val="bottom"/>
          </w:tcPr>
          <w:p w14:paraId="2F90D70E" w14:textId="09384945"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6296FB91" w14:textId="617E06E1" w:rsidR="00E470E0" w:rsidRPr="009C31A9" w:rsidRDefault="00E470E0" w:rsidP="00E470E0">
            <w:pPr>
              <w:rPr>
                <w:rFonts w:ascii="Aptos Narrow" w:hAnsi="Aptos Narrow"/>
                <w:color w:val="000000"/>
                <w:sz w:val="22"/>
                <w:szCs w:val="22"/>
              </w:rPr>
            </w:pPr>
            <w:r>
              <w:rPr>
                <w:rFonts w:ascii="Calibri" w:hAnsi="Calibri" w:cs="Calibri"/>
                <w:sz w:val="22"/>
                <w:szCs w:val="22"/>
              </w:rPr>
              <w:t>18.06262</w:t>
            </w:r>
          </w:p>
        </w:tc>
        <w:tc>
          <w:tcPr>
            <w:tcW w:w="992" w:type="dxa"/>
            <w:tcBorders>
              <w:top w:val="nil"/>
              <w:left w:val="nil"/>
              <w:bottom w:val="single" w:sz="4" w:space="0" w:color="auto"/>
              <w:right w:val="single" w:sz="8" w:space="0" w:color="auto"/>
            </w:tcBorders>
            <w:vAlign w:val="bottom"/>
          </w:tcPr>
          <w:p w14:paraId="553DCE74" w14:textId="779AC3EA" w:rsidR="00E470E0" w:rsidRPr="009C31A9" w:rsidRDefault="00E470E0" w:rsidP="00E470E0">
            <w:pPr>
              <w:rPr>
                <w:rFonts w:ascii="Aptos Narrow" w:hAnsi="Aptos Narrow"/>
                <w:color w:val="000000"/>
                <w:sz w:val="22"/>
                <w:szCs w:val="22"/>
              </w:rPr>
            </w:pPr>
            <w:r>
              <w:rPr>
                <w:rFonts w:ascii="Calibri" w:hAnsi="Calibri" w:cs="Calibri"/>
                <w:sz w:val="22"/>
                <w:szCs w:val="22"/>
              </w:rPr>
              <w:t>48.90021</w:t>
            </w:r>
          </w:p>
        </w:tc>
      </w:tr>
      <w:tr w:rsidR="00E470E0" w:rsidRPr="009C31A9" w14:paraId="103EA54D" w14:textId="77777777" w:rsidTr="00044AFB">
        <w:trPr>
          <w:trHeight w:val="300"/>
        </w:trPr>
        <w:tc>
          <w:tcPr>
            <w:tcW w:w="475" w:type="dxa"/>
            <w:vAlign w:val="center"/>
          </w:tcPr>
          <w:p w14:paraId="0808D2E0" w14:textId="29F5E525"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91</w:t>
            </w:r>
          </w:p>
        </w:tc>
        <w:tc>
          <w:tcPr>
            <w:tcW w:w="2726" w:type="dxa"/>
            <w:tcBorders>
              <w:top w:val="nil"/>
              <w:left w:val="single" w:sz="4" w:space="0" w:color="auto"/>
              <w:bottom w:val="single" w:sz="4" w:space="0" w:color="auto"/>
              <w:right w:val="single" w:sz="4" w:space="0" w:color="auto"/>
            </w:tcBorders>
            <w:vAlign w:val="bottom"/>
          </w:tcPr>
          <w:p w14:paraId="344FE78D" w14:textId="5C16793B" w:rsidR="00E470E0" w:rsidRPr="009C31A9" w:rsidRDefault="00E470E0" w:rsidP="00E470E0">
            <w:pPr>
              <w:rPr>
                <w:rFonts w:ascii="Aptos Narrow" w:hAnsi="Aptos Narrow"/>
                <w:color w:val="000000"/>
                <w:sz w:val="22"/>
                <w:szCs w:val="22"/>
              </w:rPr>
            </w:pPr>
            <w:r>
              <w:rPr>
                <w:rFonts w:ascii="Calibri" w:hAnsi="Calibri" w:cs="Calibri"/>
                <w:sz w:val="22"/>
                <w:szCs w:val="22"/>
              </w:rPr>
              <w:t>Považská (smer Opatová)</w:t>
            </w:r>
          </w:p>
        </w:tc>
        <w:tc>
          <w:tcPr>
            <w:tcW w:w="1549" w:type="dxa"/>
            <w:tcBorders>
              <w:top w:val="nil"/>
              <w:left w:val="single" w:sz="4" w:space="0" w:color="auto"/>
              <w:bottom w:val="single" w:sz="4" w:space="0" w:color="auto"/>
              <w:right w:val="single" w:sz="4" w:space="0" w:color="auto"/>
            </w:tcBorders>
            <w:vAlign w:val="bottom"/>
          </w:tcPr>
          <w:p w14:paraId="7872EAC7" w14:textId="2E1625D4" w:rsidR="00E470E0" w:rsidRPr="009C31A9" w:rsidRDefault="00E470E0" w:rsidP="00E470E0">
            <w:pPr>
              <w:rPr>
                <w:rFonts w:ascii="Aptos Narrow" w:hAnsi="Aptos Narrow"/>
                <w:color w:val="000000"/>
                <w:sz w:val="22"/>
                <w:szCs w:val="22"/>
              </w:rPr>
            </w:pPr>
            <w:r>
              <w:rPr>
                <w:rFonts w:ascii="Calibri" w:hAnsi="Calibri" w:cs="Calibri"/>
                <w:sz w:val="22"/>
                <w:szCs w:val="22"/>
              </w:rPr>
              <w:t>Považská</w:t>
            </w:r>
          </w:p>
        </w:tc>
        <w:tc>
          <w:tcPr>
            <w:tcW w:w="1257" w:type="dxa"/>
            <w:tcBorders>
              <w:top w:val="nil"/>
              <w:left w:val="single" w:sz="4" w:space="0" w:color="auto"/>
              <w:bottom w:val="single" w:sz="4" w:space="0" w:color="auto"/>
              <w:right w:val="single" w:sz="4" w:space="0" w:color="auto"/>
            </w:tcBorders>
            <w:vAlign w:val="bottom"/>
          </w:tcPr>
          <w:p w14:paraId="6BA5DD56" w14:textId="7B7172FD"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55290E9F" w14:textId="47F028E2"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2322D6A2" w14:textId="42FC8AA7" w:rsidR="00E470E0" w:rsidRPr="009C31A9" w:rsidRDefault="00E470E0" w:rsidP="00E470E0">
            <w:pPr>
              <w:rPr>
                <w:rFonts w:ascii="Aptos Narrow" w:hAnsi="Aptos Narrow"/>
                <w:color w:val="000000"/>
                <w:sz w:val="22"/>
                <w:szCs w:val="22"/>
              </w:rPr>
            </w:pPr>
            <w:r>
              <w:rPr>
                <w:rFonts w:ascii="Calibri" w:hAnsi="Calibri" w:cs="Calibri"/>
                <w:sz w:val="22"/>
                <w:szCs w:val="22"/>
              </w:rPr>
              <w:t>1531/225</w:t>
            </w:r>
          </w:p>
        </w:tc>
        <w:tc>
          <w:tcPr>
            <w:tcW w:w="797" w:type="dxa"/>
            <w:tcBorders>
              <w:top w:val="nil"/>
              <w:left w:val="single" w:sz="4" w:space="0" w:color="auto"/>
              <w:bottom w:val="single" w:sz="4" w:space="0" w:color="auto"/>
              <w:right w:val="single" w:sz="4" w:space="0" w:color="auto"/>
            </w:tcBorders>
            <w:vAlign w:val="bottom"/>
          </w:tcPr>
          <w:p w14:paraId="0A90DBC6" w14:textId="1F748048"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724BE303" w14:textId="4374896B" w:rsidR="00E470E0" w:rsidRPr="009C31A9" w:rsidRDefault="00E470E0" w:rsidP="00E470E0">
            <w:pPr>
              <w:rPr>
                <w:rFonts w:ascii="Aptos Narrow" w:hAnsi="Aptos Narrow"/>
                <w:color w:val="000000"/>
                <w:sz w:val="22"/>
                <w:szCs w:val="22"/>
              </w:rPr>
            </w:pPr>
            <w:r>
              <w:rPr>
                <w:rFonts w:ascii="Calibri" w:hAnsi="Calibri" w:cs="Calibri"/>
                <w:sz w:val="22"/>
                <w:szCs w:val="22"/>
              </w:rPr>
              <w:t>18.06157</w:t>
            </w:r>
          </w:p>
        </w:tc>
        <w:tc>
          <w:tcPr>
            <w:tcW w:w="992" w:type="dxa"/>
            <w:tcBorders>
              <w:top w:val="nil"/>
              <w:left w:val="nil"/>
              <w:bottom w:val="single" w:sz="4" w:space="0" w:color="auto"/>
              <w:right w:val="single" w:sz="8" w:space="0" w:color="auto"/>
            </w:tcBorders>
            <w:vAlign w:val="bottom"/>
          </w:tcPr>
          <w:p w14:paraId="6450F11C" w14:textId="75B418D4" w:rsidR="00E470E0" w:rsidRPr="009C31A9" w:rsidRDefault="00E470E0" w:rsidP="00E470E0">
            <w:pPr>
              <w:rPr>
                <w:rFonts w:ascii="Aptos Narrow" w:hAnsi="Aptos Narrow"/>
                <w:color w:val="000000"/>
                <w:sz w:val="22"/>
                <w:szCs w:val="22"/>
              </w:rPr>
            </w:pPr>
            <w:r>
              <w:rPr>
                <w:rFonts w:ascii="Calibri" w:hAnsi="Calibri" w:cs="Calibri"/>
                <w:sz w:val="22"/>
                <w:szCs w:val="22"/>
              </w:rPr>
              <w:t>48.90018</w:t>
            </w:r>
          </w:p>
        </w:tc>
      </w:tr>
      <w:tr w:rsidR="00E470E0" w:rsidRPr="009C31A9" w14:paraId="4759A87A" w14:textId="77777777" w:rsidTr="00044AFB">
        <w:trPr>
          <w:trHeight w:val="300"/>
        </w:trPr>
        <w:tc>
          <w:tcPr>
            <w:tcW w:w="475" w:type="dxa"/>
            <w:vAlign w:val="center"/>
          </w:tcPr>
          <w:p w14:paraId="57DD4072" w14:textId="596483C6"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92</w:t>
            </w:r>
          </w:p>
        </w:tc>
        <w:tc>
          <w:tcPr>
            <w:tcW w:w="2726" w:type="dxa"/>
            <w:tcBorders>
              <w:top w:val="nil"/>
              <w:left w:val="single" w:sz="4" w:space="0" w:color="auto"/>
              <w:bottom w:val="single" w:sz="4" w:space="0" w:color="auto"/>
              <w:right w:val="single" w:sz="4" w:space="0" w:color="auto"/>
            </w:tcBorders>
            <w:vAlign w:val="bottom"/>
          </w:tcPr>
          <w:p w14:paraId="4E58448D" w14:textId="59FE71A6" w:rsidR="00E470E0" w:rsidRPr="009C31A9" w:rsidRDefault="00E470E0" w:rsidP="00E470E0">
            <w:pPr>
              <w:rPr>
                <w:rFonts w:ascii="Aptos Narrow" w:hAnsi="Aptos Narrow"/>
                <w:color w:val="000000"/>
                <w:sz w:val="22"/>
                <w:szCs w:val="22"/>
              </w:rPr>
            </w:pPr>
            <w:r>
              <w:rPr>
                <w:rFonts w:ascii="Calibri" w:hAnsi="Calibri" w:cs="Calibri"/>
                <w:sz w:val="22"/>
                <w:szCs w:val="22"/>
              </w:rPr>
              <w:t>Považská ,kotolňa (smer Centrum)</w:t>
            </w:r>
          </w:p>
        </w:tc>
        <w:tc>
          <w:tcPr>
            <w:tcW w:w="1549" w:type="dxa"/>
            <w:tcBorders>
              <w:top w:val="nil"/>
              <w:left w:val="single" w:sz="4" w:space="0" w:color="auto"/>
              <w:bottom w:val="single" w:sz="4" w:space="0" w:color="auto"/>
              <w:right w:val="single" w:sz="4" w:space="0" w:color="auto"/>
            </w:tcBorders>
            <w:vAlign w:val="bottom"/>
          </w:tcPr>
          <w:p w14:paraId="2B4ABD4D" w14:textId="393B47E4" w:rsidR="00E470E0" w:rsidRPr="009C31A9" w:rsidRDefault="00E470E0" w:rsidP="00E470E0">
            <w:pPr>
              <w:rPr>
                <w:rFonts w:ascii="Aptos Narrow" w:hAnsi="Aptos Narrow"/>
                <w:color w:val="000000"/>
                <w:sz w:val="22"/>
                <w:szCs w:val="22"/>
              </w:rPr>
            </w:pPr>
            <w:r>
              <w:rPr>
                <w:rFonts w:ascii="Calibri" w:hAnsi="Calibri" w:cs="Calibri"/>
                <w:sz w:val="22"/>
                <w:szCs w:val="22"/>
              </w:rPr>
              <w:t>Považská</w:t>
            </w:r>
          </w:p>
        </w:tc>
        <w:tc>
          <w:tcPr>
            <w:tcW w:w="1257" w:type="dxa"/>
            <w:tcBorders>
              <w:top w:val="nil"/>
              <w:left w:val="single" w:sz="4" w:space="0" w:color="auto"/>
              <w:bottom w:val="single" w:sz="4" w:space="0" w:color="auto"/>
              <w:right w:val="single" w:sz="4" w:space="0" w:color="auto"/>
            </w:tcBorders>
            <w:vAlign w:val="bottom"/>
          </w:tcPr>
          <w:p w14:paraId="6D4CF1E9" w14:textId="4369923C"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3BE967AA" w14:textId="0CF4A082"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043AAD84" w14:textId="17332811" w:rsidR="00E470E0" w:rsidRPr="009C31A9" w:rsidRDefault="00E470E0" w:rsidP="00E470E0">
            <w:pPr>
              <w:rPr>
                <w:rFonts w:ascii="Aptos Narrow" w:hAnsi="Aptos Narrow"/>
                <w:color w:val="000000"/>
                <w:sz w:val="22"/>
                <w:szCs w:val="22"/>
              </w:rPr>
            </w:pPr>
            <w:r>
              <w:rPr>
                <w:rFonts w:ascii="Calibri" w:hAnsi="Calibri" w:cs="Calibri"/>
                <w:sz w:val="22"/>
                <w:szCs w:val="22"/>
              </w:rPr>
              <w:t>1531/225</w:t>
            </w:r>
          </w:p>
        </w:tc>
        <w:tc>
          <w:tcPr>
            <w:tcW w:w="797" w:type="dxa"/>
            <w:tcBorders>
              <w:top w:val="nil"/>
              <w:left w:val="single" w:sz="4" w:space="0" w:color="auto"/>
              <w:bottom w:val="single" w:sz="4" w:space="0" w:color="auto"/>
              <w:right w:val="single" w:sz="4" w:space="0" w:color="auto"/>
            </w:tcBorders>
            <w:vAlign w:val="bottom"/>
          </w:tcPr>
          <w:p w14:paraId="5A1F62BD" w14:textId="295B662A"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011BD8F0" w14:textId="6614D1EA" w:rsidR="00E470E0" w:rsidRPr="009C31A9" w:rsidRDefault="00E470E0" w:rsidP="00E470E0">
            <w:pPr>
              <w:rPr>
                <w:rFonts w:ascii="Aptos Narrow" w:hAnsi="Aptos Narrow"/>
                <w:color w:val="000000"/>
                <w:sz w:val="22"/>
                <w:szCs w:val="22"/>
              </w:rPr>
            </w:pPr>
            <w:r>
              <w:rPr>
                <w:rFonts w:ascii="Calibri" w:hAnsi="Calibri" w:cs="Calibri"/>
                <w:sz w:val="22"/>
                <w:szCs w:val="22"/>
              </w:rPr>
              <w:t>18.06525</w:t>
            </w:r>
          </w:p>
        </w:tc>
        <w:tc>
          <w:tcPr>
            <w:tcW w:w="992" w:type="dxa"/>
            <w:tcBorders>
              <w:top w:val="nil"/>
              <w:left w:val="nil"/>
              <w:bottom w:val="single" w:sz="4" w:space="0" w:color="auto"/>
              <w:right w:val="single" w:sz="8" w:space="0" w:color="auto"/>
            </w:tcBorders>
            <w:vAlign w:val="bottom"/>
          </w:tcPr>
          <w:p w14:paraId="245E0E5C" w14:textId="114BD414" w:rsidR="00E470E0" w:rsidRPr="009C31A9" w:rsidRDefault="00E470E0" w:rsidP="00E470E0">
            <w:pPr>
              <w:rPr>
                <w:rFonts w:ascii="Aptos Narrow" w:hAnsi="Aptos Narrow"/>
                <w:color w:val="000000"/>
                <w:sz w:val="22"/>
                <w:szCs w:val="22"/>
              </w:rPr>
            </w:pPr>
            <w:r>
              <w:rPr>
                <w:rFonts w:ascii="Calibri" w:hAnsi="Calibri" w:cs="Calibri"/>
                <w:sz w:val="22"/>
                <w:szCs w:val="22"/>
              </w:rPr>
              <w:t>48.89702</w:t>
            </w:r>
          </w:p>
        </w:tc>
      </w:tr>
      <w:tr w:rsidR="00E470E0" w:rsidRPr="009C31A9" w14:paraId="73E79B67" w14:textId="77777777" w:rsidTr="00044AFB">
        <w:trPr>
          <w:trHeight w:val="300"/>
        </w:trPr>
        <w:tc>
          <w:tcPr>
            <w:tcW w:w="475" w:type="dxa"/>
            <w:vAlign w:val="center"/>
          </w:tcPr>
          <w:p w14:paraId="7CF17090" w14:textId="002019C7"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93</w:t>
            </w:r>
          </w:p>
        </w:tc>
        <w:tc>
          <w:tcPr>
            <w:tcW w:w="2726" w:type="dxa"/>
            <w:tcBorders>
              <w:top w:val="nil"/>
              <w:left w:val="single" w:sz="4" w:space="0" w:color="auto"/>
              <w:bottom w:val="single" w:sz="4" w:space="0" w:color="auto"/>
              <w:right w:val="single" w:sz="4" w:space="0" w:color="auto"/>
            </w:tcBorders>
            <w:vAlign w:val="bottom"/>
          </w:tcPr>
          <w:p w14:paraId="55A1397B" w14:textId="61FB6F18" w:rsidR="00E470E0" w:rsidRPr="009C31A9" w:rsidRDefault="00E470E0" w:rsidP="00E470E0">
            <w:pPr>
              <w:rPr>
                <w:rFonts w:ascii="Aptos Narrow" w:hAnsi="Aptos Narrow"/>
                <w:color w:val="000000"/>
                <w:sz w:val="22"/>
                <w:szCs w:val="22"/>
              </w:rPr>
            </w:pPr>
            <w:r>
              <w:rPr>
                <w:rFonts w:ascii="Calibri" w:hAnsi="Calibri" w:cs="Calibri"/>
                <w:sz w:val="22"/>
                <w:szCs w:val="22"/>
              </w:rPr>
              <w:t>Pred Poľom (smer Centrum)</w:t>
            </w:r>
          </w:p>
        </w:tc>
        <w:tc>
          <w:tcPr>
            <w:tcW w:w="1549" w:type="dxa"/>
            <w:tcBorders>
              <w:top w:val="nil"/>
              <w:left w:val="single" w:sz="4" w:space="0" w:color="auto"/>
              <w:bottom w:val="single" w:sz="4" w:space="0" w:color="auto"/>
              <w:right w:val="single" w:sz="4" w:space="0" w:color="auto"/>
            </w:tcBorders>
            <w:vAlign w:val="bottom"/>
          </w:tcPr>
          <w:p w14:paraId="25270E15" w14:textId="23275504"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Kubranská</w:t>
            </w:r>
            <w:proofErr w:type="spellEnd"/>
          </w:p>
        </w:tc>
        <w:tc>
          <w:tcPr>
            <w:tcW w:w="1257" w:type="dxa"/>
            <w:tcBorders>
              <w:top w:val="nil"/>
              <w:left w:val="single" w:sz="4" w:space="0" w:color="auto"/>
              <w:bottom w:val="single" w:sz="4" w:space="0" w:color="auto"/>
              <w:right w:val="single" w:sz="4" w:space="0" w:color="auto"/>
            </w:tcBorders>
            <w:vAlign w:val="bottom"/>
          </w:tcPr>
          <w:p w14:paraId="665412C5" w14:textId="7CDCD9AF"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Kubrá</w:t>
            </w:r>
            <w:proofErr w:type="spellEnd"/>
          </w:p>
        </w:tc>
        <w:tc>
          <w:tcPr>
            <w:tcW w:w="696" w:type="dxa"/>
            <w:tcBorders>
              <w:top w:val="nil"/>
              <w:left w:val="single" w:sz="4" w:space="0" w:color="auto"/>
              <w:bottom w:val="single" w:sz="4" w:space="0" w:color="auto"/>
              <w:right w:val="single" w:sz="4" w:space="0" w:color="auto"/>
            </w:tcBorders>
            <w:vAlign w:val="bottom"/>
          </w:tcPr>
          <w:p w14:paraId="4260F2EC" w14:textId="646DAF16"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1C541C08" w14:textId="067CE630" w:rsidR="00E470E0" w:rsidRPr="009C31A9" w:rsidRDefault="00E470E0" w:rsidP="00E470E0">
            <w:pPr>
              <w:rPr>
                <w:rFonts w:ascii="Aptos Narrow" w:hAnsi="Aptos Narrow"/>
                <w:color w:val="000000"/>
                <w:sz w:val="22"/>
                <w:szCs w:val="22"/>
              </w:rPr>
            </w:pPr>
            <w:r>
              <w:rPr>
                <w:rFonts w:ascii="Calibri" w:hAnsi="Calibri" w:cs="Calibri"/>
                <w:sz w:val="22"/>
                <w:szCs w:val="22"/>
              </w:rPr>
              <w:t>895/6</w:t>
            </w:r>
          </w:p>
        </w:tc>
        <w:tc>
          <w:tcPr>
            <w:tcW w:w="797" w:type="dxa"/>
            <w:tcBorders>
              <w:top w:val="nil"/>
              <w:left w:val="single" w:sz="4" w:space="0" w:color="auto"/>
              <w:bottom w:val="single" w:sz="4" w:space="0" w:color="auto"/>
              <w:right w:val="single" w:sz="4" w:space="0" w:color="auto"/>
            </w:tcBorders>
            <w:vAlign w:val="bottom"/>
          </w:tcPr>
          <w:p w14:paraId="61C41FA4" w14:textId="53BF8CD5"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3BFED462" w14:textId="001FCB28" w:rsidR="00E470E0" w:rsidRPr="009C31A9" w:rsidRDefault="00E470E0" w:rsidP="00E470E0">
            <w:pPr>
              <w:rPr>
                <w:rFonts w:ascii="Aptos Narrow" w:hAnsi="Aptos Narrow"/>
                <w:color w:val="000000"/>
                <w:sz w:val="22"/>
                <w:szCs w:val="22"/>
              </w:rPr>
            </w:pPr>
            <w:r>
              <w:rPr>
                <w:rFonts w:ascii="Calibri" w:hAnsi="Calibri" w:cs="Calibri"/>
                <w:sz w:val="22"/>
                <w:szCs w:val="22"/>
              </w:rPr>
              <w:t>18.07091</w:t>
            </w:r>
          </w:p>
        </w:tc>
        <w:tc>
          <w:tcPr>
            <w:tcW w:w="992" w:type="dxa"/>
            <w:tcBorders>
              <w:top w:val="nil"/>
              <w:left w:val="nil"/>
              <w:bottom w:val="single" w:sz="4" w:space="0" w:color="auto"/>
              <w:right w:val="single" w:sz="8" w:space="0" w:color="auto"/>
            </w:tcBorders>
            <w:vAlign w:val="bottom"/>
          </w:tcPr>
          <w:p w14:paraId="3A268C78" w14:textId="3E444976" w:rsidR="00E470E0" w:rsidRPr="009C31A9" w:rsidRDefault="00E470E0" w:rsidP="00E470E0">
            <w:pPr>
              <w:rPr>
                <w:rFonts w:ascii="Aptos Narrow" w:hAnsi="Aptos Narrow"/>
                <w:color w:val="000000"/>
                <w:sz w:val="22"/>
                <w:szCs w:val="22"/>
              </w:rPr>
            </w:pPr>
            <w:r>
              <w:rPr>
                <w:rFonts w:ascii="Calibri" w:hAnsi="Calibri" w:cs="Calibri"/>
                <w:sz w:val="22"/>
                <w:szCs w:val="22"/>
              </w:rPr>
              <w:t>48.89369</w:t>
            </w:r>
          </w:p>
        </w:tc>
      </w:tr>
      <w:tr w:rsidR="00E470E0" w:rsidRPr="009C31A9" w14:paraId="01787600" w14:textId="77777777" w:rsidTr="00044AFB">
        <w:trPr>
          <w:trHeight w:val="300"/>
        </w:trPr>
        <w:tc>
          <w:tcPr>
            <w:tcW w:w="475" w:type="dxa"/>
            <w:vAlign w:val="center"/>
          </w:tcPr>
          <w:p w14:paraId="0378DBCD" w14:textId="6A898869"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94</w:t>
            </w:r>
          </w:p>
        </w:tc>
        <w:tc>
          <w:tcPr>
            <w:tcW w:w="2726" w:type="dxa"/>
            <w:tcBorders>
              <w:top w:val="nil"/>
              <w:left w:val="single" w:sz="4" w:space="0" w:color="auto"/>
              <w:bottom w:val="single" w:sz="4" w:space="0" w:color="auto"/>
              <w:right w:val="single" w:sz="4" w:space="0" w:color="auto"/>
            </w:tcBorders>
            <w:vAlign w:val="bottom"/>
          </w:tcPr>
          <w:p w14:paraId="1741A705" w14:textId="45EE1C60" w:rsidR="00E470E0" w:rsidRPr="009C31A9" w:rsidRDefault="00E470E0" w:rsidP="00E470E0">
            <w:pPr>
              <w:rPr>
                <w:rFonts w:ascii="Aptos Narrow" w:hAnsi="Aptos Narrow"/>
                <w:color w:val="000000"/>
                <w:sz w:val="22"/>
                <w:szCs w:val="22"/>
              </w:rPr>
            </w:pPr>
            <w:r>
              <w:rPr>
                <w:rFonts w:ascii="Calibri" w:hAnsi="Calibri" w:cs="Calibri"/>
                <w:sz w:val="22"/>
                <w:szCs w:val="22"/>
              </w:rPr>
              <w:t xml:space="preserve">Pred Poľom (smer </w:t>
            </w:r>
            <w:proofErr w:type="spellStart"/>
            <w:r>
              <w:rPr>
                <w:rFonts w:ascii="Calibri" w:hAnsi="Calibri" w:cs="Calibri"/>
                <w:sz w:val="22"/>
                <w:szCs w:val="22"/>
              </w:rPr>
              <w:t>sihot</w:t>
            </w:r>
            <w:proofErr w:type="spellEnd"/>
            <w:r>
              <w:rPr>
                <w:rFonts w:ascii="Calibri" w:hAnsi="Calibri" w:cs="Calibri"/>
                <w:sz w:val="22"/>
                <w:szCs w:val="22"/>
              </w:rPr>
              <w:t>)</w:t>
            </w:r>
          </w:p>
        </w:tc>
        <w:tc>
          <w:tcPr>
            <w:tcW w:w="1549" w:type="dxa"/>
            <w:tcBorders>
              <w:top w:val="nil"/>
              <w:left w:val="single" w:sz="4" w:space="0" w:color="auto"/>
              <w:bottom w:val="single" w:sz="4" w:space="0" w:color="auto"/>
              <w:right w:val="single" w:sz="4" w:space="0" w:color="auto"/>
            </w:tcBorders>
            <w:vAlign w:val="bottom"/>
          </w:tcPr>
          <w:p w14:paraId="4CB1342C" w14:textId="7C031AAD" w:rsidR="00E470E0" w:rsidRPr="009C31A9" w:rsidRDefault="00E470E0" w:rsidP="00E470E0">
            <w:pPr>
              <w:rPr>
                <w:rFonts w:ascii="Aptos Narrow" w:hAnsi="Aptos Narrow"/>
                <w:color w:val="000000"/>
                <w:sz w:val="22"/>
                <w:szCs w:val="22"/>
              </w:rPr>
            </w:pPr>
            <w:r>
              <w:rPr>
                <w:rFonts w:ascii="Calibri" w:hAnsi="Calibri" w:cs="Calibri"/>
                <w:sz w:val="22"/>
                <w:szCs w:val="22"/>
              </w:rPr>
              <w:t>Pred Poľom</w:t>
            </w:r>
          </w:p>
        </w:tc>
        <w:tc>
          <w:tcPr>
            <w:tcW w:w="1257" w:type="dxa"/>
            <w:tcBorders>
              <w:top w:val="nil"/>
              <w:left w:val="single" w:sz="4" w:space="0" w:color="auto"/>
              <w:bottom w:val="single" w:sz="4" w:space="0" w:color="auto"/>
              <w:right w:val="single" w:sz="4" w:space="0" w:color="auto"/>
            </w:tcBorders>
            <w:vAlign w:val="bottom"/>
          </w:tcPr>
          <w:p w14:paraId="452B4F28" w14:textId="486A4F61"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Kubrá</w:t>
            </w:r>
            <w:proofErr w:type="spellEnd"/>
          </w:p>
        </w:tc>
        <w:tc>
          <w:tcPr>
            <w:tcW w:w="696" w:type="dxa"/>
            <w:tcBorders>
              <w:top w:val="nil"/>
              <w:left w:val="single" w:sz="4" w:space="0" w:color="auto"/>
              <w:bottom w:val="single" w:sz="4" w:space="0" w:color="auto"/>
              <w:right w:val="single" w:sz="4" w:space="0" w:color="auto"/>
            </w:tcBorders>
            <w:vAlign w:val="bottom"/>
          </w:tcPr>
          <w:p w14:paraId="29887CD6" w14:textId="3B2CF14D"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7429E645" w14:textId="4F25B567" w:rsidR="00E470E0" w:rsidRPr="009C31A9" w:rsidRDefault="00E470E0" w:rsidP="00E470E0">
            <w:pPr>
              <w:rPr>
                <w:rFonts w:ascii="Aptos Narrow" w:hAnsi="Aptos Narrow"/>
                <w:color w:val="000000"/>
                <w:sz w:val="22"/>
                <w:szCs w:val="22"/>
              </w:rPr>
            </w:pPr>
            <w:r>
              <w:rPr>
                <w:rFonts w:ascii="Calibri" w:hAnsi="Calibri" w:cs="Calibri"/>
                <w:sz w:val="22"/>
                <w:szCs w:val="22"/>
              </w:rPr>
              <w:t>2302/2</w:t>
            </w:r>
          </w:p>
        </w:tc>
        <w:tc>
          <w:tcPr>
            <w:tcW w:w="797" w:type="dxa"/>
            <w:tcBorders>
              <w:top w:val="nil"/>
              <w:left w:val="single" w:sz="4" w:space="0" w:color="auto"/>
              <w:bottom w:val="single" w:sz="4" w:space="0" w:color="auto"/>
              <w:right w:val="single" w:sz="4" w:space="0" w:color="auto"/>
            </w:tcBorders>
            <w:vAlign w:val="bottom"/>
          </w:tcPr>
          <w:p w14:paraId="0673DEAE" w14:textId="4234B20A"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26326532" w14:textId="40849ADA" w:rsidR="00E470E0" w:rsidRPr="009C31A9" w:rsidRDefault="00E470E0" w:rsidP="00E470E0">
            <w:pPr>
              <w:rPr>
                <w:rFonts w:ascii="Aptos Narrow" w:hAnsi="Aptos Narrow"/>
                <w:color w:val="000000"/>
                <w:sz w:val="22"/>
                <w:szCs w:val="22"/>
              </w:rPr>
            </w:pPr>
            <w:r>
              <w:rPr>
                <w:rFonts w:ascii="Calibri" w:hAnsi="Calibri" w:cs="Calibri"/>
                <w:sz w:val="22"/>
                <w:szCs w:val="22"/>
              </w:rPr>
              <w:t>18.07199</w:t>
            </w:r>
          </w:p>
        </w:tc>
        <w:tc>
          <w:tcPr>
            <w:tcW w:w="992" w:type="dxa"/>
            <w:tcBorders>
              <w:top w:val="nil"/>
              <w:left w:val="nil"/>
              <w:bottom w:val="single" w:sz="4" w:space="0" w:color="auto"/>
              <w:right w:val="single" w:sz="8" w:space="0" w:color="auto"/>
            </w:tcBorders>
            <w:vAlign w:val="bottom"/>
          </w:tcPr>
          <w:p w14:paraId="7660FA8A" w14:textId="2E051E63" w:rsidR="00E470E0" w:rsidRPr="009C31A9" w:rsidRDefault="00E470E0" w:rsidP="00E470E0">
            <w:pPr>
              <w:rPr>
                <w:rFonts w:ascii="Aptos Narrow" w:hAnsi="Aptos Narrow"/>
                <w:color w:val="000000"/>
                <w:sz w:val="22"/>
                <w:szCs w:val="22"/>
              </w:rPr>
            </w:pPr>
            <w:r>
              <w:rPr>
                <w:rFonts w:ascii="Calibri" w:hAnsi="Calibri" w:cs="Calibri"/>
                <w:sz w:val="22"/>
                <w:szCs w:val="22"/>
              </w:rPr>
              <w:t>48.89393</w:t>
            </w:r>
          </w:p>
        </w:tc>
      </w:tr>
      <w:tr w:rsidR="00E470E0" w:rsidRPr="009C31A9" w14:paraId="3B21B5BE" w14:textId="77777777" w:rsidTr="00044AFB">
        <w:trPr>
          <w:trHeight w:val="300"/>
        </w:trPr>
        <w:tc>
          <w:tcPr>
            <w:tcW w:w="475" w:type="dxa"/>
            <w:vAlign w:val="center"/>
          </w:tcPr>
          <w:p w14:paraId="46D61225" w14:textId="394308ED"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lastRenderedPageBreak/>
              <w:t>95</w:t>
            </w:r>
          </w:p>
        </w:tc>
        <w:tc>
          <w:tcPr>
            <w:tcW w:w="2726" w:type="dxa"/>
            <w:tcBorders>
              <w:top w:val="nil"/>
              <w:left w:val="single" w:sz="4" w:space="0" w:color="auto"/>
              <w:bottom w:val="single" w:sz="4" w:space="0" w:color="auto"/>
              <w:right w:val="single" w:sz="4" w:space="0" w:color="auto"/>
            </w:tcBorders>
            <w:vAlign w:val="bottom"/>
          </w:tcPr>
          <w:p w14:paraId="055386D7" w14:textId="13396150" w:rsidR="00E470E0" w:rsidRPr="009C31A9" w:rsidRDefault="00E470E0" w:rsidP="00E470E0">
            <w:pPr>
              <w:rPr>
                <w:rFonts w:ascii="Aptos Narrow" w:hAnsi="Aptos Narrow"/>
                <w:color w:val="000000"/>
                <w:sz w:val="22"/>
                <w:szCs w:val="22"/>
              </w:rPr>
            </w:pPr>
            <w:r>
              <w:rPr>
                <w:rFonts w:ascii="Calibri" w:hAnsi="Calibri" w:cs="Calibri"/>
                <w:sz w:val="22"/>
                <w:szCs w:val="22"/>
              </w:rPr>
              <w:t>Priemyselný park II (smer Centrum)</w:t>
            </w:r>
          </w:p>
        </w:tc>
        <w:tc>
          <w:tcPr>
            <w:tcW w:w="1549" w:type="dxa"/>
            <w:tcBorders>
              <w:top w:val="nil"/>
              <w:left w:val="single" w:sz="4" w:space="0" w:color="auto"/>
              <w:bottom w:val="single" w:sz="4" w:space="0" w:color="auto"/>
              <w:right w:val="single" w:sz="4" w:space="0" w:color="auto"/>
            </w:tcBorders>
            <w:vAlign w:val="bottom"/>
          </w:tcPr>
          <w:p w14:paraId="7068995B" w14:textId="4AC0ACF9" w:rsidR="00E470E0" w:rsidRPr="009C31A9" w:rsidRDefault="00E470E0" w:rsidP="00E470E0">
            <w:pPr>
              <w:rPr>
                <w:rFonts w:ascii="Aptos Narrow" w:hAnsi="Aptos Narrow"/>
                <w:color w:val="000000"/>
                <w:sz w:val="22"/>
                <w:szCs w:val="22"/>
              </w:rPr>
            </w:pPr>
            <w:r>
              <w:rPr>
                <w:rFonts w:ascii="Calibri" w:hAnsi="Calibri" w:cs="Calibri"/>
                <w:sz w:val="22"/>
                <w:szCs w:val="22"/>
              </w:rPr>
              <w:t>Bratislavská</w:t>
            </w:r>
          </w:p>
        </w:tc>
        <w:tc>
          <w:tcPr>
            <w:tcW w:w="1257" w:type="dxa"/>
            <w:tcBorders>
              <w:top w:val="nil"/>
              <w:left w:val="single" w:sz="4" w:space="0" w:color="auto"/>
              <w:bottom w:val="single" w:sz="4" w:space="0" w:color="auto"/>
              <w:right w:val="single" w:sz="4" w:space="0" w:color="auto"/>
            </w:tcBorders>
            <w:vAlign w:val="bottom"/>
          </w:tcPr>
          <w:p w14:paraId="77D026AF" w14:textId="5000D219" w:rsidR="00E470E0" w:rsidRPr="009C31A9" w:rsidRDefault="00E470E0" w:rsidP="00E470E0">
            <w:pPr>
              <w:rPr>
                <w:rFonts w:ascii="Aptos Narrow" w:hAnsi="Aptos Narrow"/>
                <w:color w:val="000000"/>
                <w:sz w:val="22"/>
                <w:szCs w:val="22"/>
              </w:rPr>
            </w:pPr>
            <w:r>
              <w:rPr>
                <w:rFonts w:ascii="Calibri" w:hAnsi="Calibri" w:cs="Calibri"/>
                <w:sz w:val="22"/>
                <w:szCs w:val="22"/>
              </w:rPr>
              <w:t>Záblatie</w:t>
            </w:r>
          </w:p>
        </w:tc>
        <w:tc>
          <w:tcPr>
            <w:tcW w:w="696" w:type="dxa"/>
            <w:tcBorders>
              <w:top w:val="nil"/>
              <w:left w:val="single" w:sz="4" w:space="0" w:color="auto"/>
              <w:bottom w:val="single" w:sz="4" w:space="0" w:color="auto"/>
              <w:right w:val="single" w:sz="4" w:space="0" w:color="auto"/>
            </w:tcBorders>
            <w:vAlign w:val="bottom"/>
          </w:tcPr>
          <w:p w14:paraId="0768F473" w14:textId="043555A5" w:rsidR="00E470E0" w:rsidRPr="009C31A9" w:rsidRDefault="00E470E0" w:rsidP="00E470E0">
            <w:pPr>
              <w:rPr>
                <w:rFonts w:ascii="Aptos Narrow" w:hAnsi="Aptos Narrow"/>
                <w:color w:val="000000"/>
                <w:sz w:val="22"/>
                <w:szCs w:val="22"/>
              </w:rPr>
            </w:pPr>
            <w:r>
              <w:rPr>
                <w:rFonts w:ascii="Calibri" w:hAnsi="Calibri" w:cs="Calibri"/>
                <w:sz w:val="22"/>
                <w:szCs w:val="22"/>
              </w:rPr>
              <w:t>2247</w:t>
            </w:r>
          </w:p>
        </w:tc>
        <w:tc>
          <w:tcPr>
            <w:tcW w:w="1006" w:type="dxa"/>
            <w:tcBorders>
              <w:top w:val="nil"/>
              <w:left w:val="single" w:sz="4" w:space="0" w:color="auto"/>
              <w:bottom w:val="single" w:sz="4" w:space="0" w:color="auto"/>
              <w:right w:val="single" w:sz="4" w:space="0" w:color="auto"/>
            </w:tcBorders>
            <w:vAlign w:val="bottom"/>
          </w:tcPr>
          <w:p w14:paraId="60769067" w14:textId="2B6FBA22" w:rsidR="00E470E0" w:rsidRPr="009C31A9" w:rsidRDefault="00E470E0" w:rsidP="00E470E0">
            <w:pPr>
              <w:rPr>
                <w:rFonts w:ascii="Aptos Narrow" w:hAnsi="Aptos Narrow"/>
                <w:color w:val="000000"/>
                <w:sz w:val="22"/>
                <w:szCs w:val="22"/>
              </w:rPr>
            </w:pPr>
            <w:r>
              <w:rPr>
                <w:rFonts w:ascii="Calibri" w:hAnsi="Calibri" w:cs="Calibri"/>
                <w:sz w:val="22"/>
                <w:szCs w:val="22"/>
              </w:rPr>
              <w:t>815/25</w:t>
            </w:r>
          </w:p>
        </w:tc>
        <w:tc>
          <w:tcPr>
            <w:tcW w:w="797" w:type="dxa"/>
            <w:tcBorders>
              <w:top w:val="nil"/>
              <w:left w:val="single" w:sz="4" w:space="0" w:color="auto"/>
              <w:bottom w:val="single" w:sz="4" w:space="0" w:color="auto"/>
              <w:right w:val="single" w:sz="4" w:space="0" w:color="auto"/>
            </w:tcBorders>
            <w:vAlign w:val="bottom"/>
          </w:tcPr>
          <w:p w14:paraId="3F8EBB33" w14:textId="3F04E545"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61B07010" w14:textId="574B6074" w:rsidR="00E470E0" w:rsidRPr="009C31A9" w:rsidRDefault="00E470E0" w:rsidP="00E470E0">
            <w:pPr>
              <w:rPr>
                <w:rFonts w:ascii="Aptos Narrow" w:hAnsi="Aptos Narrow"/>
                <w:color w:val="000000"/>
                <w:sz w:val="22"/>
                <w:szCs w:val="22"/>
              </w:rPr>
            </w:pPr>
            <w:r>
              <w:rPr>
                <w:rFonts w:ascii="Calibri" w:hAnsi="Calibri" w:cs="Calibri"/>
                <w:sz w:val="22"/>
                <w:szCs w:val="22"/>
              </w:rPr>
              <w:t>18.00448</w:t>
            </w:r>
          </w:p>
        </w:tc>
        <w:tc>
          <w:tcPr>
            <w:tcW w:w="992" w:type="dxa"/>
            <w:tcBorders>
              <w:top w:val="nil"/>
              <w:left w:val="nil"/>
              <w:bottom w:val="single" w:sz="4" w:space="0" w:color="auto"/>
              <w:right w:val="single" w:sz="8" w:space="0" w:color="auto"/>
            </w:tcBorders>
            <w:vAlign w:val="bottom"/>
          </w:tcPr>
          <w:p w14:paraId="48C7FC2A" w14:textId="41E45F05" w:rsidR="00E470E0" w:rsidRPr="009C31A9" w:rsidRDefault="00E470E0" w:rsidP="00E470E0">
            <w:pPr>
              <w:rPr>
                <w:rFonts w:ascii="Aptos Narrow" w:hAnsi="Aptos Narrow"/>
                <w:color w:val="000000"/>
                <w:sz w:val="22"/>
                <w:szCs w:val="22"/>
              </w:rPr>
            </w:pPr>
            <w:r>
              <w:rPr>
                <w:rFonts w:ascii="Calibri" w:hAnsi="Calibri" w:cs="Calibri"/>
                <w:sz w:val="22"/>
                <w:szCs w:val="22"/>
              </w:rPr>
              <w:t>48.88769</w:t>
            </w:r>
          </w:p>
        </w:tc>
      </w:tr>
      <w:tr w:rsidR="00E470E0" w:rsidRPr="009C31A9" w14:paraId="4E93B12C" w14:textId="77777777" w:rsidTr="00044AFB">
        <w:trPr>
          <w:trHeight w:val="300"/>
        </w:trPr>
        <w:tc>
          <w:tcPr>
            <w:tcW w:w="475" w:type="dxa"/>
            <w:vAlign w:val="center"/>
          </w:tcPr>
          <w:p w14:paraId="428455F1" w14:textId="5BBA39B9"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96</w:t>
            </w:r>
          </w:p>
        </w:tc>
        <w:tc>
          <w:tcPr>
            <w:tcW w:w="2726" w:type="dxa"/>
            <w:tcBorders>
              <w:top w:val="nil"/>
              <w:left w:val="single" w:sz="4" w:space="0" w:color="auto"/>
              <w:bottom w:val="single" w:sz="4" w:space="0" w:color="auto"/>
              <w:right w:val="single" w:sz="4" w:space="0" w:color="auto"/>
            </w:tcBorders>
            <w:vAlign w:val="bottom"/>
          </w:tcPr>
          <w:p w14:paraId="174615BD" w14:textId="74087497" w:rsidR="00E470E0" w:rsidRPr="009C31A9" w:rsidRDefault="00E470E0" w:rsidP="00E470E0">
            <w:pPr>
              <w:rPr>
                <w:rFonts w:ascii="Aptos Narrow" w:hAnsi="Aptos Narrow"/>
                <w:color w:val="000000"/>
                <w:sz w:val="22"/>
                <w:szCs w:val="22"/>
              </w:rPr>
            </w:pPr>
            <w:r>
              <w:rPr>
                <w:rFonts w:ascii="Calibri" w:hAnsi="Calibri" w:cs="Calibri"/>
                <w:sz w:val="22"/>
                <w:szCs w:val="22"/>
              </w:rPr>
              <w:t>Priemyselný park II smer AUO</w:t>
            </w:r>
          </w:p>
        </w:tc>
        <w:tc>
          <w:tcPr>
            <w:tcW w:w="1549" w:type="dxa"/>
            <w:tcBorders>
              <w:top w:val="nil"/>
              <w:left w:val="single" w:sz="4" w:space="0" w:color="auto"/>
              <w:bottom w:val="single" w:sz="4" w:space="0" w:color="auto"/>
              <w:right w:val="single" w:sz="4" w:space="0" w:color="auto"/>
            </w:tcBorders>
            <w:vAlign w:val="bottom"/>
          </w:tcPr>
          <w:p w14:paraId="76BCB3B9" w14:textId="34AACDF2" w:rsidR="00E470E0" w:rsidRPr="009C31A9" w:rsidRDefault="00E470E0" w:rsidP="00E470E0">
            <w:pPr>
              <w:rPr>
                <w:rFonts w:ascii="Aptos Narrow" w:hAnsi="Aptos Narrow"/>
                <w:color w:val="000000"/>
                <w:sz w:val="22"/>
                <w:szCs w:val="22"/>
              </w:rPr>
            </w:pPr>
            <w:r>
              <w:rPr>
                <w:rFonts w:ascii="Calibri" w:hAnsi="Calibri" w:cs="Calibri"/>
                <w:sz w:val="22"/>
                <w:szCs w:val="22"/>
              </w:rPr>
              <w:t>Bratislavská</w:t>
            </w:r>
          </w:p>
        </w:tc>
        <w:tc>
          <w:tcPr>
            <w:tcW w:w="1257" w:type="dxa"/>
            <w:tcBorders>
              <w:top w:val="nil"/>
              <w:left w:val="single" w:sz="4" w:space="0" w:color="auto"/>
              <w:bottom w:val="single" w:sz="4" w:space="0" w:color="auto"/>
              <w:right w:val="single" w:sz="4" w:space="0" w:color="auto"/>
            </w:tcBorders>
            <w:vAlign w:val="bottom"/>
          </w:tcPr>
          <w:p w14:paraId="4047A5A9" w14:textId="00A72736" w:rsidR="00E470E0" w:rsidRPr="009C31A9" w:rsidRDefault="00E470E0" w:rsidP="00E470E0">
            <w:pPr>
              <w:rPr>
                <w:rFonts w:ascii="Aptos Narrow" w:hAnsi="Aptos Narrow"/>
                <w:color w:val="000000"/>
                <w:sz w:val="22"/>
                <w:szCs w:val="22"/>
              </w:rPr>
            </w:pPr>
            <w:r>
              <w:rPr>
                <w:rFonts w:ascii="Calibri" w:hAnsi="Calibri" w:cs="Calibri"/>
                <w:sz w:val="22"/>
                <w:szCs w:val="22"/>
              </w:rPr>
              <w:t>Záblatie</w:t>
            </w:r>
          </w:p>
        </w:tc>
        <w:tc>
          <w:tcPr>
            <w:tcW w:w="696" w:type="dxa"/>
            <w:tcBorders>
              <w:top w:val="nil"/>
              <w:left w:val="single" w:sz="4" w:space="0" w:color="auto"/>
              <w:bottom w:val="single" w:sz="4" w:space="0" w:color="auto"/>
              <w:right w:val="single" w:sz="4" w:space="0" w:color="auto"/>
            </w:tcBorders>
            <w:vAlign w:val="bottom"/>
          </w:tcPr>
          <w:p w14:paraId="17AB1C23" w14:textId="1E59127C" w:rsidR="00E470E0" w:rsidRPr="009C31A9" w:rsidRDefault="00E470E0" w:rsidP="00E470E0">
            <w:pPr>
              <w:rPr>
                <w:rFonts w:ascii="Aptos Narrow" w:hAnsi="Aptos Narrow"/>
                <w:color w:val="000000"/>
                <w:sz w:val="22"/>
                <w:szCs w:val="22"/>
              </w:rPr>
            </w:pPr>
            <w:r>
              <w:rPr>
                <w:rFonts w:ascii="Calibri" w:hAnsi="Calibri" w:cs="Calibri"/>
                <w:sz w:val="22"/>
                <w:szCs w:val="22"/>
              </w:rPr>
              <w:t>2247</w:t>
            </w:r>
          </w:p>
        </w:tc>
        <w:tc>
          <w:tcPr>
            <w:tcW w:w="1006" w:type="dxa"/>
            <w:tcBorders>
              <w:top w:val="nil"/>
              <w:left w:val="single" w:sz="4" w:space="0" w:color="auto"/>
              <w:bottom w:val="single" w:sz="4" w:space="0" w:color="auto"/>
              <w:right w:val="single" w:sz="4" w:space="0" w:color="auto"/>
            </w:tcBorders>
            <w:vAlign w:val="bottom"/>
          </w:tcPr>
          <w:p w14:paraId="1A633918" w14:textId="770063F0" w:rsidR="00E470E0" w:rsidRPr="009C31A9" w:rsidRDefault="00E470E0" w:rsidP="00E470E0">
            <w:pPr>
              <w:rPr>
                <w:rFonts w:ascii="Aptos Narrow" w:hAnsi="Aptos Narrow"/>
                <w:color w:val="000000"/>
                <w:sz w:val="22"/>
                <w:szCs w:val="22"/>
              </w:rPr>
            </w:pPr>
            <w:r>
              <w:rPr>
                <w:rFonts w:ascii="Calibri" w:hAnsi="Calibri" w:cs="Calibri"/>
                <w:sz w:val="22"/>
                <w:szCs w:val="22"/>
              </w:rPr>
              <w:t>815/85</w:t>
            </w:r>
          </w:p>
        </w:tc>
        <w:tc>
          <w:tcPr>
            <w:tcW w:w="797" w:type="dxa"/>
            <w:tcBorders>
              <w:top w:val="nil"/>
              <w:left w:val="single" w:sz="4" w:space="0" w:color="auto"/>
              <w:bottom w:val="single" w:sz="4" w:space="0" w:color="auto"/>
              <w:right w:val="single" w:sz="4" w:space="0" w:color="auto"/>
            </w:tcBorders>
            <w:vAlign w:val="bottom"/>
          </w:tcPr>
          <w:p w14:paraId="6B92010B" w14:textId="57514B31"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5B3EED18" w14:textId="2AFC24AF" w:rsidR="00E470E0" w:rsidRPr="009C31A9" w:rsidRDefault="00E470E0" w:rsidP="00E470E0">
            <w:pPr>
              <w:rPr>
                <w:rFonts w:ascii="Aptos Narrow" w:hAnsi="Aptos Narrow"/>
                <w:color w:val="000000"/>
                <w:sz w:val="22"/>
                <w:szCs w:val="22"/>
              </w:rPr>
            </w:pPr>
            <w:r>
              <w:rPr>
                <w:rFonts w:ascii="Calibri" w:hAnsi="Calibri" w:cs="Calibri"/>
                <w:sz w:val="22"/>
                <w:szCs w:val="22"/>
              </w:rPr>
              <w:t>18.00407</w:t>
            </w:r>
          </w:p>
        </w:tc>
        <w:tc>
          <w:tcPr>
            <w:tcW w:w="992" w:type="dxa"/>
            <w:tcBorders>
              <w:top w:val="nil"/>
              <w:left w:val="nil"/>
              <w:bottom w:val="single" w:sz="4" w:space="0" w:color="auto"/>
              <w:right w:val="single" w:sz="8" w:space="0" w:color="auto"/>
            </w:tcBorders>
            <w:vAlign w:val="bottom"/>
          </w:tcPr>
          <w:p w14:paraId="181A935A" w14:textId="033A9266" w:rsidR="00E470E0" w:rsidRPr="009C31A9" w:rsidRDefault="00E470E0" w:rsidP="00E470E0">
            <w:pPr>
              <w:rPr>
                <w:rFonts w:ascii="Aptos Narrow" w:hAnsi="Aptos Narrow"/>
                <w:color w:val="000000"/>
                <w:sz w:val="22"/>
                <w:szCs w:val="22"/>
              </w:rPr>
            </w:pPr>
            <w:r>
              <w:rPr>
                <w:rFonts w:ascii="Calibri" w:hAnsi="Calibri" w:cs="Calibri"/>
                <w:sz w:val="22"/>
                <w:szCs w:val="22"/>
              </w:rPr>
              <w:t>48.88772</w:t>
            </w:r>
          </w:p>
        </w:tc>
      </w:tr>
      <w:tr w:rsidR="00E470E0" w:rsidRPr="009C31A9" w14:paraId="74C36E20" w14:textId="77777777" w:rsidTr="00044AFB">
        <w:trPr>
          <w:trHeight w:val="300"/>
        </w:trPr>
        <w:tc>
          <w:tcPr>
            <w:tcW w:w="475" w:type="dxa"/>
            <w:vAlign w:val="center"/>
          </w:tcPr>
          <w:p w14:paraId="179EECDB" w14:textId="12454EF1"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97</w:t>
            </w:r>
          </w:p>
        </w:tc>
        <w:tc>
          <w:tcPr>
            <w:tcW w:w="2726" w:type="dxa"/>
            <w:tcBorders>
              <w:top w:val="nil"/>
              <w:left w:val="single" w:sz="4" w:space="0" w:color="auto"/>
              <w:bottom w:val="single" w:sz="4" w:space="0" w:color="auto"/>
              <w:right w:val="single" w:sz="4" w:space="0" w:color="auto"/>
            </w:tcBorders>
            <w:vAlign w:val="bottom"/>
          </w:tcPr>
          <w:p w14:paraId="1300B7C9" w14:textId="24A96826" w:rsidR="00E470E0" w:rsidRPr="009C31A9" w:rsidRDefault="00E470E0" w:rsidP="00E470E0">
            <w:pPr>
              <w:rPr>
                <w:rFonts w:ascii="Aptos Narrow" w:hAnsi="Aptos Narrow"/>
                <w:color w:val="000000"/>
                <w:sz w:val="22"/>
                <w:szCs w:val="22"/>
              </w:rPr>
            </w:pPr>
            <w:r>
              <w:rPr>
                <w:rFonts w:ascii="Calibri" w:hAnsi="Calibri" w:cs="Calibri"/>
                <w:sz w:val="22"/>
                <w:szCs w:val="22"/>
              </w:rPr>
              <w:t>Priemyselný park III</w:t>
            </w:r>
          </w:p>
        </w:tc>
        <w:tc>
          <w:tcPr>
            <w:tcW w:w="1549" w:type="dxa"/>
            <w:tcBorders>
              <w:top w:val="nil"/>
              <w:left w:val="single" w:sz="4" w:space="0" w:color="auto"/>
              <w:bottom w:val="single" w:sz="4" w:space="0" w:color="auto"/>
              <w:right w:val="single" w:sz="4" w:space="0" w:color="auto"/>
            </w:tcBorders>
            <w:vAlign w:val="bottom"/>
          </w:tcPr>
          <w:p w14:paraId="1D97427C" w14:textId="28878C8B" w:rsidR="00E470E0" w:rsidRPr="009C31A9" w:rsidRDefault="00E470E0" w:rsidP="00E470E0">
            <w:pPr>
              <w:rPr>
                <w:rFonts w:ascii="Aptos Narrow" w:hAnsi="Aptos Narrow"/>
                <w:color w:val="000000"/>
                <w:sz w:val="22"/>
                <w:szCs w:val="22"/>
              </w:rPr>
            </w:pPr>
            <w:r>
              <w:rPr>
                <w:rFonts w:ascii="Calibri" w:hAnsi="Calibri" w:cs="Calibri"/>
                <w:sz w:val="22"/>
                <w:szCs w:val="22"/>
              </w:rPr>
              <w:t>Bratislavská</w:t>
            </w:r>
          </w:p>
        </w:tc>
        <w:tc>
          <w:tcPr>
            <w:tcW w:w="1257" w:type="dxa"/>
            <w:tcBorders>
              <w:top w:val="nil"/>
              <w:left w:val="single" w:sz="4" w:space="0" w:color="auto"/>
              <w:bottom w:val="single" w:sz="4" w:space="0" w:color="auto"/>
              <w:right w:val="single" w:sz="4" w:space="0" w:color="auto"/>
            </w:tcBorders>
            <w:vAlign w:val="bottom"/>
          </w:tcPr>
          <w:p w14:paraId="4EDE45D2" w14:textId="0CB75DA9" w:rsidR="00E470E0" w:rsidRPr="009C31A9" w:rsidRDefault="00E470E0" w:rsidP="00E470E0">
            <w:pPr>
              <w:rPr>
                <w:rFonts w:ascii="Aptos Narrow" w:hAnsi="Aptos Narrow"/>
                <w:color w:val="000000"/>
                <w:sz w:val="22"/>
                <w:szCs w:val="22"/>
              </w:rPr>
            </w:pPr>
            <w:r>
              <w:rPr>
                <w:rFonts w:ascii="Calibri" w:hAnsi="Calibri" w:cs="Calibri"/>
                <w:sz w:val="22"/>
                <w:szCs w:val="22"/>
              </w:rPr>
              <w:t>Záblatie</w:t>
            </w:r>
          </w:p>
        </w:tc>
        <w:tc>
          <w:tcPr>
            <w:tcW w:w="696" w:type="dxa"/>
            <w:tcBorders>
              <w:top w:val="nil"/>
              <w:left w:val="single" w:sz="4" w:space="0" w:color="auto"/>
              <w:bottom w:val="single" w:sz="4" w:space="0" w:color="auto"/>
              <w:right w:val="single" w:sz="4" w:space="0" w:color="auto"/>
            </w:tcBorders>
            <w:vAlign w:val="bottom"/>
          </w:tcPr>
          <w:p w14:paraId="40295AA9" w14:textId="21D9A8A7" w:rsidR="00E470E0" w:rsidRPr="009C31A9" w:rsidRDefault="00E470E0" w:rsidP="00E470E0">
            <w:pPr>
              <w:rPr>
                <w:rFonts w:ascii="Aptos Narrow" w:hAnsi="Aptos Narrow"/>
                <w:color w:val="000000"/>
                <w:sz w:val="22"/>
                <w:szCs w:val="22"/>
              </w:rPr>
            </w:pPr>
            <w:r>
              <w:rPr>
                <w:rFonts w:ascii="Calibri" w:hAnsi="Calibri" w:cs="Calibri"/>
                <w:sz w:val="22"/>
                <w:szCs w:val="22"/>
              </w:rPr>
              <w:t>2566</w:t>
            </w:r>
          </w:p>
        </w:tc>
        <w:tc>
          <w:tcPr>
            <w:tcW w:w="1006" w:type="dxa"/>
            <w:tcBorders>
              <w:top w:val="nil"/>
              <w:left w:val="single" w:sz="4" w:space="0" w:color="auto"/>
              <w:bottom w:val="single" w:sz="4" w:space="0" w:color="auto"/>
              <w:right w:val="single" w:sz="4" w:space="0" w:color="auto"/>
            </w:tcBorders>
            <w:vAlign w:val="bottom"/>
          </w:tcPr>
          <w:p w14:paraId="0D87E947" w14:textId="52456E7E" w:rsidR="00E470E0" w:rsidRPr="009C31A9" w:rsidRDefault="00E470E0" w:rsidP="00E470E0">
            <w:pPr>
              <w:rPr>
                <w:rFonts w:ascii="Aptos Narrow" w:hAnsi="Aptos Narrow"/>
                <w:color w:val="000000"/>
                <w:sz w:val="22"/>
                <w:szCs w:val="22"/>
              </w:rPr>
            </w:pPr>
            <w:r>
              <w:rPr>
                <w:rFonts w:ascii="Calibri" w:hAnsi="Calibri" w:cs="Calibri"/>
                <w:sz w:val="22"/>
                <w:szCs w:val="22"/>
              </w:rPr>
              <w:t>818/202</w:t>
            </w:r>
          </w:p>
        </w:tc>
        <w:tc>
          <w:tcPr>
            <w:tcW w:w="797" w:type="dxa"/>
            <w:tcBorders>
              <w:top w:val="nil"/>
              <w:left w:val="single" w:sz="4" w:space="0" w:color="auto"/>
              <w:bottom w:val="single" w:sz="4" w:space="0" w:color="auto"/>
              <w:right w:val="single" w:sz="4" w:space="0" w:color="auto"/>
            </w:tcBorders>
            <w:vAlign w:val="bottom"/>
          </w:tcPr>
          <w:p w14:paraId="320D0124" w14:textId="7C13314B"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37F18C55" w14:textId="4DC2C060" w:rsidR="00E470E0" w:rsidRPr="009C31A9" w:rsidRDefault="00E470E0" w:rsidP="00E470E0">
            <w:pPr>
              <w:rPr>
                <w:rFonts w:ascii="Aptos Narrow" w:hAnsi="Aptos Narrow"/>
                <w:color w:val="000000"/>
                <w:sz w:val="22"/>
                <w:szCs w:val="22"/>
              </w:rPr>
            </w:pPr>
            <w:r>
              <w:rPr>
                <w:rFonts w:ascii="Calibri" w:hAnsi="Calibri" w:cs="Calibri"/>
                <w:sz w:val="22"/>
                <w:szCs w:val="22"/>
              </w:rPr>
              <w:t>17.99384</w:t>
            </w:r>
          </w:p>
        </w:tc>
        <w:tc>
          <w:tcPr>
            <w:tcW w:w="992" w:type="dxa"/>
            <w:tcBorders>
              <w:top w:val="nil"/>
              <w:left w:val="nil"/>
              <w:bottom w:val="single" w:sz="4" w:space="0" w:color="auto"/>
              <w:right w:val="single" w:sz="8" w:space="0" w:color="auto"/>
            </w:tcBorders>
            <w:vAlign w:val="bottom"/>
          </w:tcPr>
          <w:p w14:paraId="48A172F1" w14:textId="17FC235B" w:rsidR="00E470E0" w:rsidRPr="009C31A9" w:rsidRDefault="00E470E0" w:rsidP="00E470E0">
            <w:pPr>
              <w:rPr>
                <w:rFonts w:ascii="Aptos Narrow" w:hAnsi="Aptos Narrow"/>
                <w:color w:val="000000"/>
                <w:sz w:val="22"/>
                <w:szCs w:val="22"/>
              </w:rPr>
            </w:pPr>
            <w:r>
              <w:rPr>
                <w:rFonts w:ascii="Calibri" w:hAnsi="Calibri" w:cs="Calibri"/>
                <w:sz w:val="22"/>
                <w:szCs w:val="22"/>
              </w:rPr>
              <w:t>48.88705</w:t>
            </w:r>
          </w:p>
        </w:tc>
      </w:tr>
      <w:tr w:rsidR="00E470E0" w:rsidRPr="009C31A9" w14:paraId="019A0B54" w14:textId="77777777" w:rsidTr="00044AFB">
        <w:trPr>
          <w:trHeight w:val="300"/>
        </w:trPr>
        <w:tc>
          <w:tcPr>
            <w:tcW w:w="475" w:type="dxa"/>
            <w:vAlign w:val="center"/>
          </w:tcPr>
          <w:p w14:paraId="3443FACF" w14:textId="07F23A23"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98</w:t>
            </w:r>
          </w:p>
        </w:tc>
        <w:tc>
          <w:tcPr>
            <w:tcW w:w="2726" w:type="dxa"/>
            <w:tcBorders>
              <w:top w:val="nil"/>
              <w:left w:val="single" w:sz="4" w:space="0" w:color="auto"/>
              <w:bottom w:val="single" w:sz="4" w:space="0" w:color="auto"/>
              <w:right w:val="single" w:sz="4" w:space="0" w:color="auto"/>
            </w:tcBorders>
            <w:vAlign w:val="bottom"/>
          </w:tcPr>
          <w:p w14:paraId="0864B505" w14:textId="1F32CD75" w:rsidR="00E470E0" w:rsidRPr="009C31A9" w:rsidRDefault="00E470E0" w:rsidP="00E470E0">
            <w:pPr>
              <w:rPr>
                <w:rFonts w:ascii="Aptos Narrow" w:hAnsi="Aptos Narrow"/>
                <w:color w:val="000000"/>
                <w:sz w:val="22"/>
                <w:szCs w:val="22"/>
              </w:rPr>
            </w:pPr>
            <w:r>
              <w:rPr>
                <w:rFonts w:ascii="Calibri" w:hAnsi="Calibri" w:cs="Calibri"/>
                <w:sz w:val="22"/>
                <w:szCs w:val="22"/>
              </w:rPr>
              <w:t>Rybáre otoč</w:t>
            </w:r>
          </w:p>
        </w:tc>
        <w:tc>
          <w:tcPr>
            <w:tcW w:w="1549" w:type="dxa"/>
            <w:tcBorders>
              <w:top w:val="nil"/>
              <w:left w:val="single" w:sz="4" w:space="0" w:color="auto"/>
              <w:bottom w:val="single" w:sz="4" w:space="0" w:color="auto"/>
              <w:right w:val="single" w:sz="4" w:space="0" w:color="auto"/>
            </w:tcBorders>
            <w:vAlign w:val="bottom"/>
          </w:tcPr>
          <w:p w14:paraId="1A8129CE" w14:textId="4BFED8ED"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Záblatská</w:t>
            </w:r>
            <w:proofErr w:type="spellEnd"/>
          </w:p>
        </w:tc>
        <w:tc>
          <w:tcPr>
            <w:tcW w:w="1257" w:type="dxa"/>
            <w:tcBorders>
              <w:top w:val="nil"/>
              <w:left w:val="single" w:sz="4" w:space="0" w:color="auto"/>
              <w:bottom w:val="single" w:sz="4" w:space="0" w:color="auto"/>
              <w:right w:val="single" w:sz="4" w:space="0" w:color="auto"/>
            </w:tcBorders>
            <w:vAlign w:val="bottom"/>
          </w:tcPr>
          <w:p w14:paraId="682D8505" w14:textId="5DA7070C" w:rsidR="00E470E0" w:rsidRPr="009C31A9" w:rsidRDefault="00E470E0" w:rsidP="00E470E0">
            <w:pPr>
              <w:rPr>
                <w:rFonts w:ascii="Aptos Narrow" w:hAnsi="Aptos Narrow"/>
                <w:color w:val="000000"/>
                <w:sz w:val="22"/>
                <w:szCs w:val="22"/>
              </w:rPr>
            </w:pPr>
            <w:r>
              <w:rPr>
                <w:rFonts w:ascii="Calibri" w:hAnsi="Calibri" w:cs="Calibri"/>
                <w:sz w:val="22"/>
                <w:szCs w:val="22"/>
              </w:rPr>
              <w:t>Záblatie</w:t>
            </w:r>
          </w:p>
        </w:tc>
        <w:tc>
          <w:tcPr>
            <w:tcW w:w="696" w:type="dxa"/>
            <w:tcBorders>
              <w:top w:val="nil"/>
              <w:left w:val="single" w:sz="4" w:space="0" w:color="auto"/>
              <w:bottom w:val="single" w:sz="4" w:space="0" w:color="auto"/>
              <w:right w:val="single" w:sz="4" w:space="0" w:color="auto"/>
            </w:tcBorders>
            <w:vAlign w:val="bottom"/>
          </w:tcPr>
          <w:p w14:paraId="35551212" w14:textId="2E5E3678" w:rsidR="00E470E0" w:rsidRPr="009C31A9" w:rsidRDefault="00E470E0" w:rsidP="00E470E0">
            <w:pPr>
              <w:rPr>
                <w:rFonts w:ascii="Aptos Narrow" w:hAnsi="Aptos Narrow"/>
                <w:color w:val="000000"/>
                <w:sz w:val="22"/>
                <w:szCs w:val="22"/>
              </w:rPr>
            </w:pPr>
            <w:r>
              <w:rPr>
                <w:rFonts w:ascii="Calibri" w:hAnsi="Calibri" w:cs="Calibri"/>
                <w:sz w:val="22"/>
                <w:szCs w:val="22"/>
              </w:rPr>
              <w:t>2131</w:t>
            </w:r>
          </w:p>
        </w:tc>
        <w:tc>
          <w:tcPr>
            <w:tcW w:w="1006" w:type="dxa"/>
            <w:tcBorders>
              <w:top w:val="nil"/>
              <w:left w:val="single" w:sz="4" w:space="0" w:color="auto"/>
              <w:bottom w:val="single" w:sz="4" w:space="0" w:color="auto"/>
              <w:right w:val="single" w:sz="4" w:space="0" w:color="auto"/>
            </w:tcBorders>
            <w:vAlign w:val="bottom"/>
          </w:tcPr>
          <w:p w14:paraId="1BA2FCAE" w14:textId="1A79AAF0" w:rsidR="00E470E0" w:rsidRPr="009C31A9" w:rsidRDefault="00E470E0" w:rsidP="00E470E0">
            <w:pPr>
              <w:rPr>
                <w:rFonts w:ascii="Aptos Narrow" w:hAnsi="Aptos Narrow"/>
                <w:color w:val="000000"/>
                <w:sz w:val="22"/>
                <w:szCs w:val="22"/>
              </w:rPr>
            </w:pPr>
            <w:r>
              <w:rPr>
                <w:rFonts w:ascii="Calibri" w:hAnsi="Calibri" w:cs="Calibri"/>
                <w:sz w:val="22"/>
                <w:szCs w:val="22"/>
              </w:rPr>
              <w:t>1079/1</w:t>
            </w:r>
          </w:p>
        </w:tc>
        <w:tc>
          <w:tcPr>
            <w:tcW w:w="797" w:type="dxa"/>
            <w:tcBorders>
              <w:top w:val="nil"/>
              <w:left w:val="single" w:sz="4" w:space="0" w:color="auto"/>
              <w:bottom w:val="single" w:sz="4" w:space="0" w:color="auto"/>
              <w:right w:val="single" w:sz="4" w:space="0" w:color="auto"/>
            </w:tcBorders>
            <w:vAlign w:val="bottom"/>
          </w:tcPr>
          <w:p w14:paraId="56C46545" w14:textId="31F0A740"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476DDB89" w14:textId="78A62000" w:rsidR="00E470E0" w:rsidRPr="009C31A9" w:rsidRDefault="00E470E0" w:rsidP="00E470E0">
            <w:pPr>
              <w:rPr>
                <w:rFonts w:ascii="Aptos Narrow" w:hAnsi="Aptos Narrow"/>
                <w:color w:val="000000"/>
                <w:sz w:val="22"/>
                <w:szCs w:val="22"/>
              </w:rPr>
            </w:pPr>
            <w:r>
              <w:rPr>
                <w:rFonts w:ascii="Calibri" w:hAnsi="Calibri" w:cs="Calibri"/>
                <w:sz w:val="22"/>
                <w:szCs w:val="22"/>
              </w:rPr>
              <w:t>17.99193</w:t>
            </w:r>
          </w:p>
        </w:tc>
        <w:tc>
          <w:tcPr>
            <w:tcW w:w="992" w:type="dxa"/>
            <w:tcBorders>
              <w:top w:val="nil"/>
              <w:left w:val="nil"/>
              <w:bottom w:val="single" w:sz="4" w:space="0" w:color="auto"/>
              <w:right w:val="single" w:sz="8" w:space="0" w:color="auto"/>
            </w:tcBorders>
            <w:vAlign w:val="bottom"/>
          </w:tcPr>
          <w:p w14:paraId="5C8BFDF2" w14:textId="1D66B66F" w:rsidR="00E470E0" w:rsidRPr="009C31A9" w:rsidRDefault="00E470E0" w:rsidP="00E470E0">
            <w:pPr>
              <w:rPr>
                <w:rFonts w:ascii="Aptos Narrow" w:hAnsi="Aptos Narrow"/>
                <w:color w:val="000000"/>
                <w:sz w:val="22"/>
                <w:szCs w:val="22"/>
              </w:rPr>
            </w:pPr>
            <w:r>
              <w:rPr>
                <w:rFonts w:ascii="Calibri" w:hAnsi="Calibri" w:cs="Calibri"/>
                <w:sz w:val="22"/>
                <w:szCs w:val="22"/>
              </w:rPr>
              <w:t>48.89496</w:t>
            </w:r>
          </w:p>
        </w:tc>
      </w:tr>
      <w:tr w:rsidR="00E470E0" w:rsidRPr="009C31A9" w14:paraId="17721F03" w14:textId="77777777" w:rsidTr="00044AFB">
        <w:trPr>
          <w:trHeight w:val="300"/>
        </w:trPr>
        <w:tc>
          <w:tcPr>
            <w:tcW w:w="475" w:type="dxa"/>
            <w:vAlign w:val="center"/>
          </w:tcPr>
          <w:p w14:paraId="3926DF8B" w14:textId="72AD083C"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99</w:t>
            </w:r>
          </w:p>
        </w:tc>
        <w:tc>
          <w:tcPr>
            <w:tcW w:w="2726" w:type="dxa"/>
            <w:tcBorders>
              <w:top w:val="nil"/>
              <w:left w:val="single" w:sz="4" w:space="0" w:color="auto"/>
              <w:bottom w:val="single" w:sz="4" w:space="0" w:color="auto"/>
              <w:right w:val="single" w:sz="4" w:space="0" w:color="auto"/>
            </w:tcBorders>
            <w:vAlign w:val="bottom"/>
          </w:tcPr>
          <w:p w14:paraId="0DB143E6" w14:textId="6A253990" w:rsidR="00E470E0" w:rsidRPr="009C31A9" w:rsidRDefault="00E470E0" w:rsidP="00E470E0">
            <w:pPr>
              <w:rPr>
                <w:rFonts w:ascii="Aptos Narrow" w:hAnsi="Aptos Narrow"/>
                <w:color w:val="000000"/>
                <w:sz w:val="22"/>
                <w:szCs w:val="22"/>
              </w:rPr>
            </w:pPr>
            <w:r>
              <w:rPr>
                <w:rFonts w:ascii="Calibri" w:hAnsi="Calibri" w:cs="Calibri"/>
                <w:sz w:val="22"/>
                <w:szCs w:val="22"/>
              </w:rPr>
              <w:t>Sihoť IV (smer Centrum)</w:t>
            </w:r>
          </w:p>
        </w:tc>
        <w:tc>
          <w:tcPr>
            <w:tcW w:w="1549" w:type="dxa"/>
            <w:tcBorders>
              <w:top w:val="nil"/>
              <w:left w:val="single" w:sz="4" w:space="0" w:color="auto"/>
              <w:bottom w:val="single" w:sz="4" w:space="0" w:color="auto"/>
              <w:right w:val="single" w:sz="4" w:space="0" w:color="auto"/>
            </w:tcBorders>
            <w:vAlign w:val="bottom"/>
          </w:tcPr>
          <w:p w14:paraId="648692BD" w14:textId="238499D3" w:rsidR="00E470E0" w:rsidRPr="009C31A9" w:rsidRDefault="00E470E0" w:rsidP="00E470E0">
            <w:pPr>
              <w:rPr>
                <w:rFonts w:ascii="Aptos Narrow" w:hAnsi="Aptos Narrow"/>
                <w:color w:val="000000"/>
                <w:sz w:val="22"/>
                <w:szCs w:val="22"/>
              </w:rPr>
            </w:pPr>
            <w:r>
              <w:rPr>
                <w:rFonts w:ascii="Calibri" w:hAnsi="Calibri" w:cs="Calibri"/>
                <w:sz w:val="22"/>
                <w:szCs w:val="22"/>
              </w:rPr>
              <w:t>Opatovská</w:t>
            </w:r>
          </w:p>
        </w:tc>
        <w:tc>
          <w:tcPr>
            <w:tcW w:w="1257" w:type="dxa"/>
            <w:tcBorders>
              <w:top w:val="nil"/>
              <w:left w:val="single" w:sz="4" w:space="0" w:color="auto"/>
              <w:bottom w:val="single" w:sz="4" w:space="0" w:color="auto"/>
              <w:right w:val="single" w:sz="4" w:space="0" w:color="auto"/>
            </w:tcBorders>
            <w:vAlign w:val="bottom"/>
          </w:tcPr>
          <w:p w14:paraId="19B84D3E" w14:textId="2D828164"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Kubrá</w:t>
            </w:r>
            <w:proofErr w:type="spellEnd"/>
          </w:p>
        </w:tc>
        <w:tc>
          <w:tcPr>
            <w:tcW w:w="696" w:type="dxa"/>
            <w:tcBorders>
              <w:top w:val="nil"/>
              <w:left w:val="single" w:sz="4" w:space="0" w:color="auto"/>
              <w:bottom w:val="single" w:sz="4" w:space="0" w:color="auto"/>
              <w:right w:val="single" w:sz="4" w:space="0" w:color="auto"/>
            </w:tcBorders>
            <w:vAlign w:val="bottom"/>
          </w:tcPr>
          <w:p w14:paraId="4E7806F5" w14:textId="459D7F56"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6DAFD11F" w14:textId="2B6B35A4" w:rsidR="00E470E0" w:rsidRPr="009C31A9" w:rsidRDefault="00E470E0" w:rsidP="00E470E0">
            <w:pPr>
              <w:rPr>
                <w:rFonts w:ascii="Aptos Narrow" w:hAnsi="Aptos Narrow"/>
                <w:color w:val="000000"/>
                <w:sz w:val="22"/>
                <w:szCs w:val="22"/>
              </w:rPr>
            </w:pPr>
            <w:r>
              <w:rPr>
                <w:rFonts w:ascii="Calibri" w:hAnsi="Calibri" w:cs="Calibri"/>
                <w:sz w:val="22"/>
                <w:szCs w:val="22"/>
              </w:rPr>
              <w:t>2330/1</w:t>
            </w:r>
          </w:p>
        </w:tc>
        <w:tc>
          <w:tcPr>
            <w:tcW w:w="797" w:type="dxa"/>
            <w:tcBorders>
              <w:top w:val="nil"/>
              <w:left w:val="single" w:sz="4" w:space="0" w:color="auto"/>
              <w:bottom w:val="single" w:sz="4" w:space="0" w:color="auto"/>
              <w:right w:val="single" w:sz="4" w:space="0" w:color="auto"/>
            </w:tcBorders>
            <w:vAlign w:val="bottom"/>
          </w:tcPr>
          <w:p w14:paraId="0CF69697" w14:textId="3D2DBEB7"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6AFBC9F0" w14:textId="0388703E" w:rsidR="00E470E0" w:rsidRPr="009C31A9" w:rsidRDefault="00E470E0" w:rsidP="00E470E0">
            <w:pPr>
              <w:rPr>
                <w:rFonts w:ascii="Aptos Narrow" w:hAnsi="Aptos Narrow"/>
                <w:color w:val="000000"/>
                <w:sz w:val="22"/>
                <w:szCs w:val="22"/>
              </w:rPr>
            </w:pPr>
            <w:r>
              <w:rPr>
                <w:rFonts w:ascii="Calibri" w:hAnsi="Calibri" w:cs="Calibri"/>
                <w:sz w:val="22"/>
                <w:szCs w:val="22"/>
              </w:rPr>
              <w:t>18.07812</w:t>
            </w:r>
          </w:p>
        </w:tc>
        <w:tc>
          <w:tcPr>
            <w:tcW w:w="992" w:type="dxa"/>
            <w:tcBorders>
              <w:top w:val="nil"/>
              <w:left w:val="nil"/>
              <w:bottom w:val="single" w:sz="4" w:space="0" w:color="auto"/>
              <w:right w:val="single" w:sz="8" w:space="0" w:color="auto"/>
            </w:tcBorders>
            <w:vAlign w:val="bottom"/>
          </w:tcPr>
          <w:p w14:paraId="587EE709" w14:textId="47E9D806" w:rsidR="00E470E0" w:rsidRPr="009C31A9" w:rsidRDefault="00E470E0" w:rsidP="00E470E0">
            <w:pPr>
              <w:rPr>
                <w:rFonts w:ascii="Aptos Narrow" w:hAnsi="Aptos Narrow"/>
                <w:color w:val="000000"/>
                <w:sz w:val="22"/>
                <w:szCs w:val="22"/>
              </w:rPr>
            </w:pPr>
            <w:r>
              <w:rPr>
                <w:rFonts w:ascii="Calibri" w:hAnsi="Calibri" w:cs="Calibri"/>
                <w:sz w:val="22"/>
                <w:szCs w:val="22"/>
              </w:rPr>
              <w:t>48.89876</w:t>
            </w:r>
          </w:p>
        </w:tc>
      </w:tr>
      <w:tr w:rsidR="00E470E0" w:rsidRPr="009C31A9" w14:paraId="33D1DE76" w14:textId="77777777" w:rsidTr="00044AFB">
        <w:trPr>
          <w:trHeight w:val="600"/>
        </w:trPr>
        <w:tc>
          <w:tcPr>
            <w:tcW w:w="475" w:type="dxa"/>
            <w:vAlign w:val="center"/>
          </w:tcPr>
          <w:p w14:paraId="66FEFCAF" w14:textId="7321D67C"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100</w:t>
            </w:r>
          </w:p>
        </w:tc>
        <w:tc>
          <w:tcPr>
            <w:tcW w:w="2726" w:type="dxa"/>
            <w:tcBorders>
              <w:top w:val="nil"/>
              <w:left w:val="single" w:sz="4" w:space="0" w:color="auto"/>
              <w:bottom w:val="single" w:sz="4" w:space="0" w:color="auto"/>
              <w:right w:val="single" w:sz="4" w:space="0" w:color="auto"/>
            </w:tcBorders>
            <w:vAlign w:val="bottom"/>
          </w:tcPr>
          <w:p w14:paraId="101C684C" w14:textId="6E878632"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Soblahovská</w:t>
            </w:r>
            <w:proofErr w:type="spellEnd"/>
            <w:r>
              <w:rPr>
                <w:rFonts w:ascii="Calibri" w:hAnsi="Calibri" w:cs="Calibri"/>
                <w:sz w:val="22"/>
                <w:szCs w:val="22"/>
              </w:rPr>
              <w:t xml:space="preserve"> (smer Centrum)</w:t>
            </w:r>
          </w:p>
        </w:tc>
        <w:tc>
          <w:tcPr>
            <w:tcW w:w="1549" w:type="dxa"/>
            <w:tcBorders>
              <w:top w:val="nil"/>
              <w:left w:val="single" w:sz="4" w:space="0" w:color="auto"/>
              <w:bottom w:val="single" w:sz="4" w:space="0" w:color="auto"/>
              <w:right w:val="single" w:sz="4" w:space="0" w:color="auto"/>
            </w:tcBorders>
            <w:vAlign w:val="bottom"/>
          </w:tcPr>
          <w:p w14:paraId="2CD9D38C" w14:textId="013FC26F"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Soblahovská</w:t>
            </w:r>
            <w:proofErr w:type="spellEnd"/>
          </w:p>
        </w:tc>
        <w:tc>
          <w:tcPr>
            <w:tcW w:w="1257" w:type="dxa"/>
            <w:tcBorders>
              <w:top w:val="nil"/>
              <w:left w:val="single" w:sz="4" w:space="0" w:color="auto"/>
              <w:bottom w:val="single" w:sz="4" w:space="0" w:color="auto"/>
              <w:right w:val="single" w:sz="4" w:space="0" w:color="auto"/>
            </w:tcBorders>
            <w:vAlign w:val="bottom"/>
          </w:tcPr>
          <w:p w14:paraId="3B957495" w14:textId="66B16C6F"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6FA63FFC" w14:textId="76E60BA9"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57F187CD" w14:textId="4C11C8FC" w:rsidR="00E470E0" w:rsidRPr="009C31A9" w:rsidRDefault="00E470E0" w:rsidP="00E470E0">
            <w:pPr>
              <w:rPr>
                <w:rFonts w:ascii="Aptos Narrow" w:hAnsi="Aptos Narrow"/>
                <w:color w:val="000000"/>
                <w:sz w:val="22"/>
                <w:szCs w:val="22"/>
              </w:rPr>
            </w:pPr>
            <w:r>
              <w:rPr>
                <w:rFonts w:ascii="Calibri" w:hAnsi="Calibri" w:cs="Calibri"/>
                <w:sz w:val="22"/>
                <w:szCs w:val="22"/>
              </w:rPr>
              <w:t>1985/1</w:t>
            </w:r>
          </w:p>
        </w:tc>
        <w:tc>
          <w:tcPr>
            <w:tcW w:w="797" w:type="dxa"/>
            <w:tcBorders>
              <w:top w:val="nil"/>
              <w:left w:val="single" w:sz="4" w:space="0" w:color="auto"/>
              <w:bottom w:val="single" w:sz="4" w:space="0" w:color="auto"/>
              <w:right w:val="single" w:sz="4" w:space="0" w:color="auto"/>
            </w:tcBorders>
            <w:vAlign w:val="bottom"/>
          </w:tcPr>
          <w:p w14:paraId="67F3BAFB" w14:textId="01FB86BA"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0C592486" w14:textId="3C908A23" w:rsidR="00E470E0" w:rsidRPr="009C31A9" w:rsidRDefault="00E470E0" w:rsidP="00E470E0">
            <w:pPr>
              <w:rPr>
                <w:rFonts w:ascii="Aptos Narrow" w:hAnsi="Aptos Narrow"/>
                <w:color w:val="000000"/>
                <w:sz w:val="22"/>
                <w:szCs w:val="22"/>
              </w:rPr>
            </w:pPr>
            <w:r>
              <w:rPr>
                <w:rFonts w:ascii="Calibri" w:hAnsi="Calibri" w:cs="Calibri"/>
                <w:sz w:val="22"/>
                <w:szCs w:val="22"/>
              </w:rPr>
              <w:t>18.0347</w:t>
            </w:r>
          </w:p>
        </w:tc>
        <w:tc>
          <w:tcPr>
            <w:tcW w:w="992" w:type="dxa"/>
            <w:tcBorders>
              <w:top w:val="nil"/>
              <w:left w:val="nil"/>
              <w:bottom w:val="single" w:sz="4" w:space="0" w:color="auto"/>
              <w:right w:val="single" w:sz="8" w:space="0" w:color="auto"/>
            </w:tcBorders>
            <w:vAlign w:val="bottom"/>
          </w:tcPr>
          <w:p w14:paraId="52DAED63" w14:textId="56EB8A8E" w:rsidR="00E470E0" w:rsidRPr="009C31A9" w:rsidRDefault="00E470E0" w:rsidP="00E470E0">
            <w:pPr>
              <w:rPr>
                <w:rFonts w:ascii="Aptos Narrow" w:hAnsi="Aptos Narrow"/>
                <w:color w:val="000000"/>
                <w:sz w:val="22"/>
                <w:szCs w:val="22"/>
              </w:rPr>
            </w:pPr>
            <w:r>
              <w:rPr>
                <w:rFonts w:ascii="Calibri" w:hAnsi="Calibri" w:cs="Calibri"/>
                <w:sz w:val="22"/>
                <w:szCs w:val="22"/>
              </w:rPr>
              <w:t>48.87971</w:t>
            </w:r>
          </w:p>
        </w:tc>
      </w:tr>
      <w:tr w:rsidR="00E470E0" w:rsidRPr="009C31A9" w14:paraId="7BD05A95" w14:textId="77777777" w:rsidTr="00044AFB">
        <w:trPr>
          <w:trHeight w:val="300"/>
        </w:trPr>
        <w:tc>
          <w:tcPr>
            <w:tcW w:w="475" w:type="dxa"/>
            <w:vAlign w:val="center"/>
          </w:tcPr>
          <w:p w14:paraId="68AB084E" w14:textId="742E5A70"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101</w:t>
            </w:r>
          </w:p>
        </w:tc>
        <w:tc>
          <w:tcPr>
            <w:tcW w:w="2726" w:type="dxa"/>
            <w:tcBorders>
              <w:top w:val="nil"/>
              <w:left w:val="single" w:sz="4" w:space="0" w:color="auto"/>
              <w:bottom w:val="single" w:sz="4" w:space="0" w:color="auto"/>
              <w:right w:val="single" w:sz="4" w:space="0" w:color="auto"/>
            </w:tcBorders>
            <w:vAlign w:val="bottom"/>
          </w:tcPr>
          <w:p w14:paraId="15501323" w14:textId="4BC7ED35"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Soblahovská</w:t>
            </w:r>
            <w:proofErr w:type="spellEnd"/>
            <w:r>
              <w:rPr>
                <w:rFonts w:ascii="Calibri" w:hAnsi="Calibri" w:cs="Calibri"/>
                <w:sz w:val="22"/>
                <w:szCs w:val="22"/>
              </w:rPr>
              <w:t xml:space="preserve"> (smer JUH)</w:t>
            </w:r>
          </w:p>
        </w:tc>
        <w:tc>
          <w:tcPr>
            <w:tcW w:w="1549" w:type="dxa"/>
            <w:tcBorders>
              <w:top w:val="nil"/>
              <w:left w:val="single" w:sz="4" w:space="0" w:color="auto"/>
              <w:bottom w:val="single" w:sz="4" w:space="0" w:color="auto"/>
              <w:right w:val="single" w:sz="4" w:space="0" w:color="auto"/>
            </w:tcBorders>
            <w:vAlign w:val="bottom"/>
          </w:tcPr>
          <w:p w14:paraId="3BFAD705" w14:textId="1C2AAC98"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Soblahovská</w:t>
            </w:r>
            <w:proofErr w:type="spellEnd"/>
          </w:p>
        </w:tc>
        <w:tc>
          <w:tcPr>
            <w:tcW w:w="1257" w:type="dxa"/>
            <w:tcBorders>
              <w:top w:val="nil"/>
              <w:left w:val="single" w:sz="4" w:space="0" w:color="auto"/>
              <w:bottom w:val="single" w:sz="4" w:space="0" w:color="auto"/>
              <w:right w:val="single" w:sz="4" w:space="0" w:color="auto"/>
            </w:tcBorders>
            <w:vAlign w:val="bottom"/>
          </w:tcPr>
          <w:p w14:paraId="2117A23A" w14:textId="093AB4EB"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22B74285" w14:textId="0A373656"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6B7FABAD" w14:textId="1417055F" w:rsidR="00E470E0" w:rsidRPr="009C31A9" w:rsidRDefault="00E470E0" w:rsidP="00E470E0">
            <w:pPr>
              <w:rPr>
                <w:rFonts w:ascii="Aptos Narrow" w:hAnsi="Aptos Narrow"/>
                <w:color w:val="000000"/>
                <w:sz w:val="22"/>
                <w:szCs w:val="22"/>
              </w:rPr>
            </w:pPr>
            <w:r>
              <w:rPr>
                <w:rFonts w:ascii="Calibri" w:hAnsi="Calibri" w:cs="Calibri"/>
                <w:sz w:val="22"/>
                <w:szCs w:val="22"/>
              </w:rPr>
              <w:t>1916/1</w:t>
            </w:r>
          </w:p>
        </w:tc>
        <w:tc>
          <w:tcPr>
            <w:tcW w:w="797" w:type="dxa"/>
            <w:tcBorders>
              <w:top w:val="nil"/>
              <w:left w:val="single" w:sz="4" w:space="0" w:color="auto"/>
              <w:bottom w:val="single" w:sz="4" w:space="0" w:color="auto"/>
              <w:right w:val="single" w:sz="4" w:space="0" w:color="auto"/>
            </w:tcBorders>
            <w:vAlign w:val="bottom"/>
          </w:tcPr>
          <w:p w14:paraId="1BE9F101" w14:textId="3719D147"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78CF6F3A" w14:textId="21237F4E" w:rsidR="00E470E0" w:rsidRPr="009C31A9" w:rsidRDefault="00E470E0" w:rsidP="00E470E0">
            <w:pPr>
              <w:rPr>
                <w:rFonts w:ascii="Aptos Narrow" w:hAnsi="Aptos Narrow"/>
                <w:color w:val="000000"/>
                <w:sz w:val="22"/>
                <w:szCs w:val="22"/>
              </w:rPr>
            </w:pPr>
            <w:r>
              <w:rPr>
                <w:rFonts w:ascii="Calibri" w:hAnsi="Calibri" w:cs="Calibri"/>
                <w:sz w:val="22"/>
                <w:szCs w:val="22"/>
              </w:rPr>
              <w:t>18.03442</w:t>
            </w:r>
          </w:p>
        </w:tc>
        <w:tc>
          <w:tcPr>
            <w:tcW w:w="992" w:type="dxa"/>
            <w:tcBorders>
              <w:top w:val="nil"/>
              <w:left w:val="nil"/>
              <w:bottom w:val="single" w:sz="4" w:space="0" w:color="auto"/>
              <w:right w:val="single" w:sz="8" w:space="0" w:color="auto"/>
            </w:tcBorders>
            <w:vAlign w:val="bottom"/>
          </w:tcPr>
          <w:p w14:paraId="48EB094B" w14:textId="113B331C" w:rsidR="00E470E0" w:rsidRPr="009C31A9" w:rsidRDefault="00E470E0" w:rsidP="00E470E0">
            <w:pPr>
              <w:rPr>
                <w:rFonts w:ascii="Aptos Narrow" w:hAnsi="Aptos Narrow"/>
                <w:color w:val="000000"/>
                <w:sz w:val="22"/>
                <w:szCs w:val="22"/>
              </w:rPr>
            </w:pPr>
            <w:r>
              <w:rPr>
                <w:rFonts w:ascii="Calibri" w:hAnsi="Calibri" w:cs="Calibri"/>
                <w:sz w:val="22"/>
                <w:szCs w:val="22"/>
              </w:rPr>
              <w:t>48.87961</w:t>
            </w:r>
          </w:p>
        </w:tc>
      </w:tr>
      <w:tr w:rsidR="00E470E0" w:rsidRPr="009C31A9" w14:paraId="79CE8088" w14:textId="77777777" w:rsidTr="00044AFB">
        <w:trPr>
          <w:trHeight w:val="300"/>
        </w:trPr>
        <w:tc>
          <w:tcPr>
            <w:tcW w:w="475" w:type="dxa"/>
            <w:vAlign w:val="center"/>
          </w:tcPr>
          <w:p w14:paraId="06512FFE" w14:textId="31508395"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102</w:t>
            </w:r>
          </w:p>
        </w:tc>
        <w:tc>
          <w:tcPr>
            <w:tcW w:w="2726" w:type="dxa"/>
            <w:tcBorders>
              <w:top w:val="nil"/>
              <w:left w:val="single" w:sz="4" w:space="0" w:color="auto"/>
              <w:bottom w:val="single" w:sz="4" w:space="0" w:color="auto"/>
              <w:right w:val="single" w:sz="4" w:space="0" w:color="auto"/>
            </w:tcBorders>
            <w:vAlign w:val="bottom"/>
          </w:tcPr>
          <w:p w14:paraId="03300C41" w14:textId="742564BA" w:rsidR="00E470E0" w:rsidRPr="009C31A9" w:rsidRDefault="00E470E0" w:rsidP="00E470E0">
            <w:pPr>
              <w:rPr>
                <w:rFonts w:ascii="Aptos Narrow" w:hAnsi="Aptos Narrow"/>
                <w:color w:val="000000"/>
                <w:sz w:val="22"/>
                <w:szCs w:val="22"/>
              </w:rPr>
            </w:pPr>
            <w:r>
              <w:rPr>
                <w:rFonts w:ascii="Calibri" w:hAnsi="Calibri" w:cs="Calibri"/>
                <w:sz w:val="22"/>
                <w:szCs w:val="22"/>
              </w:rPr>
              <w:t xml:space="preserve">Trenčín, Na </w:t>
            </w:r>
            <w:proofErr w:type="spellStart"/>
            <w:r>
              <w:rPr>
                <w:rFonts w:ascii="Calibri" w:hAnsi="Calibri" w:cs="Calibri"/>
                <w:sz w:val="22"/>
                <w:szCs w:val="22"/>
              </w:rPr>
              <w:t>zongorke</w:t>
            </w:r>
            <w:proofErr w:type="spellEnd"/>
            <w:r>
              <w:rPr>
                <w:rFonts w:ascii="Calibri" w:hAnsi="Calibri" w:cs="Calibri"/>
                <w:sz w:val="22"/>
                <w:szCs w:val="22"/>
              </w:rPr>
              <w:t xml:space="preserve"> (smer Centrum)</w:t>
            </w:r>
          </w:p>
        </w:tc>
        <w:tc>
          <w:tcPr>
            <w:tcW w:w="1549" w:type="dxa"/>
            <w:tcBorders>
              <w:top w:val="nil"/>
              <w:left w:val="single" w:sz="4" w:space="0" w:color="auto"/>
              <w:bottom w:val="single" w:sz="4" w:space="0" w:color="auto"/>
              <w:right w:val="single" w:sz="4" w:space="0" w:color="auto"/>
            </w:tcBorders>
            <w:vAlign w:val="bottom"/>
          </w:tcPr>
          <w:p w14:paraId="6552D27B" w14:textId="30BB9AB4"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Soblahovská</w:t>
            </w:r>
            <w:proofErr w:type="spellEnd"/>
          </w:p>
        </w:tc>
        <w:tc>
          <w:tcPr>
            <w:tcW w:w="1257" w:type="dxa"/>
            <w:tcBorders>
              <w:top w:val="nil"/>
              <w:left w:val="single" w:sz="4" w:space="0" w:color="auto"/>
              <w:bottom w:val="single" w:sz="4" w:space="0" w:color="auto"/>
              <w:right w:val="single" w:sz="4" w:space="0" w:color="auto"/>
            </w:tcBorders>
            <w:vAlign w:val="bottom"/>
          </w:tcPr>
          <w:p w14:paraId="3561B3B8" w14:textId="782D64F1"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00386E11" w14:textId="551FA3C9"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0FE33BF3" w14:textId="731F9CBE" w:rsidR="00E470E0" w:rsidRPr="009C31A9" w:rsidRDefault="00E470E0" w:rsidP="00E470E0">
            <w:pPr>
              <w:rPr>
                <w:rFonts w:ascii="Aptos Narrow" w:hAnsi="Aptos Narrow"/>
                <w:color w:val="000000"/>
                <w:sz w:val="22"/>
                <w:szCs w:val="22"/>
              </w:rPr>
            </w:pPr>
            <w:r>
              <w:rPr>
                <w:rFonts w:ascii="Calibri" w:hAnsi="Calibri" w:cs="Calibri"/>
                <w:sz w:val="22"/>
                <w:szCs w:val="22"/>
              </w:rPr>
              <w:t>2509/2</w:t>
            </w:r>
          </w:p>
        </w:tc>
        <w:tc>
          <w:tcPr>
            <w:tcW w:w="797" w:type="dxa"/>
            <w:tcBorders>
              <w:top w:val="nil"/>
              <w:left w:val="single" w:sz="4" w:space="0" w:color="auto"/>
              <w:bottom w:val="single" w:sz="4" w:space="0" w:color="auto"/>
              <w:right w:val="single" w:sz="4" w:space="0" w:color="auto"/>
            </w:tcBorders>
            <w:vAlign w:val="bottom"/>
          </w:tcPr>
          <w:p w14:paraId="1B7F8E7B" w14:textId="312C7642"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0789C52F" w14:textId="3D8555AA" w:rsidR="00E470E0" w:rsidRPr="009C31A9" w:rsidRDefault="00E470E0" w:rsidP="00E470E0">
            <w:pPr>
              <w:rPr>
                <w:rFonts w:ascii="Aptos Narrow" w:hAnsi="Aptos Narrow"/>
                <w:color w:val="000000"/>
                <w:sz w:val="22"/>
                <w:szCs w:val="22"/>
              </w:rPr>
            </w:pPr>
            <w:r>
              <w:rPr>
                <w:rFonts w:ascii="Calibri" w:hAnsi="Calibri" w:cs="Calibri"/>
                <w:sz w:val="22"/>
                <w:szCs w:val="22"/>
              </w:rPr>
              <w:t>18.03575</w:t>
            </w:r>
          </w:p>
        </w:tc>
        <w:tc>
          <w:tcPr>
            <w:tcW w:w="992" w:type="dxa"/>
            <w:tcBorders>
              <w:top w:val="nil"/>
              <w:left w:val="nil"/>
              <w:bottom w:val="single" w:sz="4" w:space="0" w:color="auto"/>
              <w:right w:val="single" w:sz="8" w:space="0" w:color="auto"/>
            </w:tcBorders>
            <w:vAlign w:val="bottom"/>
          </w:tcPr>
          <w:p w14:paraId="4B5E401D" w14:textId="4FA1F0F6" w:rsidR="00E470E0" w:rsidRPr="009C31A9" w:rsidRDefault="00E470E0" w:rsidP="00E470E0">
            <w:pPr>
              <w:rPr>
                <w:rFonts w:ascii="Aptos Narrow" w:hAnsi="Aptos Narrow"/>
                <w:color w:val="000000"/>
                <w:sz w:val="22"/>
                <w:szCs w:val="22"/>
              </w:rPr>
            </w:pPr>
            <w:r>
              <w:rPr>
                <w:rFonts w:ascii="Calibri" w:hAnsi="Calibri" w:cs="Calibri"/>
                <w:sz w:val="22"/>
                <w:szCs w:val="22"/>
              </w:rPr>
              <w:t>48.86833</w:t>
            </w:r>
          </w:p>
        </w:tc>
      </w:tr>
      <w:tr w:rsidR="00E470E0" w:rsidRPr="009C31A9" w14:paraId="0274D03F" w14:textId="77777777" w:rsidTr="00044AFB">
        <w:trPr>
          <w:trHeight w:val="300"/>
        </w:trPr>
        <w:tc>
          <w:tcPr>
            <w:tcW w:w="475" w:type="dxa"/>
            <w:vAlign w:val="center"/>
          </w:tcPr>
          <w:p w14:paraId="7C6D7060" w14:textId="78D4BF92"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103</w:t>
            </w:r>
          </w:p>
        </w:tc>
        <w:tc>
          <w:tcPr>
            <w:tcW w:w="2726" w:type="dxa"/>
            <w:tcBorders>
              <w:top w:val="nil"/>
              <w:left w:val="single" w:sz="4" w:space="0" w:color="auto"/>
              <w:bottom w:val="single" w:sz="4" w:space="0" w:color="auto"/>
              <w:right w:val="single" w:sz="4" w:space="0" w:color="auto"/>
            </w:tcBorders>
            <w:vAlign w:val="bottom"/>
          </w:tcPr>
          <w:p w14:paraId="0225E61C" w14:textId="6E001621" w:rsidR="00E470E0" w:rsidRPr="009C31A9" w:rsidRDefault="00E470E0" w:rsidP="00E470E0">
            <w:pPr>
              <w:rPr>
                <w:rFonts w:ascii="Aptos Narrow" w:hAnsi="Aptos Narrow"/>
                <w:color w:val="000000"/>
                <w:sz w:val="22"/>
                <w:szCs w:val="22"/>
              </w:rPr>
            </w:pPr>
            <w:r>
              <w:rPr>
                <w:rFonts w:ascii="Calibri" w:hAnsi="Calibri" w:cs="Calibri"/>
                <w:sz w:val="22"/>
                <w:szCs w:val="22"/>
              </w:rPr>
              <w:t>Vinohrady (smer Centrum)</w:t>
            </w:r>
          </w:p>
        </w:tc>
        <w:tc>
          <w:tcPr>
            <w:tcW w:w="1549" w:type="dxa"/>
            <w:tcBorders>
              <w:top w:val="nil"/>
              <w:left w:val="single" w:sz="4" w:space="0" w:color="auto"/>
              <w:bottom w:val="single" w:sz="4" w:space="0" w:color="auto"/>
              <w:right w:val="single" w:sz="4" w:space="0" w:color="auto"/>
            </w:tcBorders>
            <w:vAlign w:val="bottom"/>
          </w:tcPr>
          <w:p w14:paraId="02F967AA" w14:textId="08387413" w:rsidR="00E470E0" w:rsidRPr="009C31A9" w:rsidRDefault="00E470E0" w:rsidP="00E470E0">
            <w:pPr>
              <w:rPr>
                <w:rFonts w:ascii="Aptos Narrow" w:hAnsi="Aptos Narrow"/>
                <w:color w:val="000000"/>
                <w:sz w:val="22"/>
                <w:szCs w:val="22"/>
              </w:rPr>
            </w:pPr>
            <w:r>
              <w:rPr>
                <w:rFonts w:ascii="Calibri" w:hAnsi="Calibri" w:cs="Calibri"/>
                <w:sz w:val="22"/>
                <w:szCs w:val="22"/>
              </w:rPr>
              <w:t>Na Kamenci</w:t>
            </w:r>
          </w:p>
        </w:tc>
        <w:tc>
          <w:tcPr>
            <w:tcW w:w="1257" w:type="dxa"/>
            <w:tcBorders>
              <w:top w:val="nil"/>
              <w:left w:val="single" w:sz="4" w:space="0" w:color="auto"/>
              <w:bottom w:val="single" w:sz="4" w:space="0" w:color="auto"/>
              <w:right w:val="single" w:sz="4" w:space="0" w:color="auto"/>
            </w:tcBorders>
            <w:vAlign w:val="bottom"/>
          </w:tcPr>
          <w:p w14:paraId="350A8DAC" w14:textId="42731784"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Zlatovce</w:t>
            </w:r>
            <w:proofErr w:type="spellEnd"/>
          </w:p>
        </w:tc>
        <w:tc>
          <w:tcPr>
            <w:tcW w:w="696" w:type="dxa"/>
            <w:tcBorders>
              <w:top w:val="nil"/>
              <w:left w:val="single" w:sz="4" w:space="0" w:color="auto"/>
              <w:bottom w:val="single" w:sz="4" w:space="0" w:color="auto"/>
              <w:right w:val="single" w:sz="4" w:space="0" w:color="auto"/>
            </w:tcBorders>
            <w:vAlign w:val="bottom"/>
          </w:tcPr>
          <w:p w14:paraId="70E9D0B3" w14:textId="2B8B13C9"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54F857B1" w14:textId="3ED7D6B8" w:rsidR="00E470E0" w:rsidRPr="009C31A9" w:rsidRDefault="00E470E0" w:rsidP="00E470E0">
            <w:pPr>
              <w:rPr>
                <w:rFonts w:ascii="Aptos Narrow" w:hAnsi="Aptos Narrow"/>
                <w:color w:val="000000"/>
                <w:sz w:val="22"/>
                <w:szCs w:val="22"/>
              </w:rPr>
            </w:pPr>
            <w:r>
              <w:rPr>
                <w:rFonts w:ascii="Calibri" w:hAnsi="Calibri" w:cs="Calibri"/>
                <w:sz w:val="22"/>
                <w:szCs w:val="22"/>
              </w:rPr>
              <w:t>1904/358</w:t>
            </w:r>
          </w:p>
        </w:tc>
        <w:tc>
          <w:tcPr>
            <w:tcW w:w="797" w:type="dxa"/>
            <w:tcBorders>
              <w:top w:val="nil"/>
              <w:left w:val="single" w:sz="4" w:space="0" w:color="auto"/>
              <w:bottom w:val="single" w:sz="4" w:space="0" w:color="auto"/>
              <w:right w:val="single" w:sz="4" w:space="0" w:color="auto"/>
            </w:tcBorders>
            <w:vAlign w:val="bottom"/>
          </w:tcPr>
          <w:p w14:paraId="5648F418" w14:textId="48531753"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47C931E8" w14:textId="03CB9519" w:rsidR="00E470E0" w:rsidRPr="009C31A9" w:rsidRDefault="00E470E0" w:rsidP="00E470E0">
            <w:pPr>
              <w:rPr>
                <w:rFonts w:ascii="Aptos Narrow" w:hAnsi="Aptos Narrow"/>
                <w:color w:val="000000"/>
                <w:sz w:val="22"/>
                <w:szCs w:val="22"/>
              </w:rPr>
            </w:pPr>
            <w:r>
              <w:rPr>
                <w:rFonts w:ascii="Calibri" w:hAnsi="Calibri" w:cs="Calibri"/>
                <w:sz w:val="22"/>
                <w:szCs w:val="22"/>
              </w:rPr>
              <w:t>18.01835</w:t>
            </w:r>
          </w:p>
        </w:tc>
        <w:tc>
          <w:tcPr>
            <w:tcW w:w="992" w:type="dxa"/>
            <w:tcBorders>
              <w:top w:val="nil"/>
              <w:left w:val="nil"/>
              <w:bottom w:val="single" w:sz="4" w:space="0" w:color="auto"/>
              <w:right w:val="single" w:sz="8" w:space="0" w:color="auto"/>
            </w:tcBorders>
            <w:vAlign w:val="bottom"/>
          </w:tcPr>
          <w:p w14:paraId="0C8C6E6C" w14:textId="55F74E91" w:rsidR="00E470E0" w:rsidRPr="009C31A9" w:rsidRDefault="00E470E0" w:rsidP="00E470E0">
            <w:pPr>
              <w:rPr>
                <w:rFonts w:ascii="Aptos Narrow" w:hAnsi="Aptos Narrow"/>
                <w:color w:val="000000"/>
                <w:sz w:val="22"/>
                <w:szCs w:val="22"/>
              </w:rPr>
            </w:pPr>
            <w:r>
              <w:rPr>
                <w:rFonts w:ascii="Calibri" w:hAnsi="Calibri" w:cs="Calibri"/>
                <w:sz w:val="22"/>
                <w:szCs w:val="22"/>
              </w:rPr>
              <w:t>48.90418</w:t>
            </w:r>
          </w:p>
        </w:tc>
      </w:tr>
      <w:tr w:rsidR="00E470E0" w:rsidRPr="009C31A9" w14:paraId="66076350" w14:textId="77777777" w:rsidTr="00044AFB">
        <w:trPr>
          <w:trHeight w:val="300"/>
        </w:trPr>
        <w:tc>
          <w:tcPr>
            <w:tcW w:w="475" w:type="dxa"/>
            <w:vAlign w:val="center"/>
          </w:tcPr>
          <w:p w14:paraId="112C8535" w14:textId="14C63914"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104</w:t>
            </w:r>
          </w:p>
        </w:tc>
        <w:tc>
          <w:tcPr>
            <w:tcW w:w="2726" w:type="dxa"/>
            <w:tcBorders>
              <w:top w:val="nil"/>
              <w:left w:val="single" w:sz="4" w:space="0" w:color="auto"/>
              <w:bottom w:val="single" w:sz="4" w:space="0" w:color="auto"/>
              <w:right w:val="single" w:sz="4" w:space="0" w:color="auto"/>
            </w:tcBorders>
            <w:vAlign w:val="bottom"/>
          </w:tcPr>
          <w:p w14:paraId="5665BE67" w14:textId="7394F0F4" w:rsidR="00E470E0" w:rsidRPr="009C31A9" w:rsidRDefault="00E470E0" w:rsidP="00E470E0">
            <w:pPr>
              <w:rPr>
                <w:rFonts w:ascii="Aptos Narrow" w:hAnsi="Aptos Narrow"/>
                <w:color w:val="000000"/>
                <w:sz w:val="22"/>
                <w:szCs w:val="22"/>
              </w:rPr>
            </w:pPr>
            <w:r>
              <w:rPr>
                <w:rFonts w:ascii="Calibri" w:hAnsi="Calibri" w:cs="Calibri"/>
                <w:sz w:val="22"/>
                <w:szCs w:val="22"/>
              </w:rPr>
              <w:t>Vinohrady (smer Záblatie)</w:t>
            </w:r>
          </w:p>
        </w:tc>
        <w:tc>
          <w:tcPr>
            <w:tcW w:w="1549" w:type="dxa"/>
            <w:tcBorders>
              <w:top w:val="nil"/>
              <w:left w:val="single" w:sz="4" w:space="0" w:color="auto"/>
              <w:bottom w:val="single" w:sz="4" w:space="0" w:color="auto"/>
              <w:right w:val="single" w:sz="4" w:space="0" w:color="auto"/>
            </w:tcBorders>
            <w:vAlign w:val="bottom"/>
          </w:tcPr>
          <w:p w14:paraId="18465422" w14:textId="6E7E83F4" w:rsidR="00E470E0" w:rsidRPr="009C31A9" w:rsidRDefault="00E470E0" w:rsidP="00E470E0">
            <w:pPr>
              <w:rPr>
                <w:rFonts w:ascii="Aptos Narrow" w:hAnsi="Aptos Narrow"/>
                <w:color w:val="000000"/>
                <w:sz w:val="22"/>
                <w:szCs w:val="22"/>
              </w:rPr>
            </w:pPr>
            <w:r>
              <w:rPr>
                <w:rFonts w:ascii="Calibri" w:hAnsi="Calibri" w:cs="Calibri"/>
                <w:sz w:val="22"/>
                <w:szCs w:val="22"/>
              </w:rPr>
              <w:t>Na Kamenci</w:t>
            </w:r>
          </w:p>
        </w:tc>
        <w:tc>
          <w:tcPr>
            <w:tcW w:w="1257" w:type="dxa"/>
            <w:tcBorders>
              <w:top w:val="nil"/>
              <w:left w:val="single" w:sz="4" w:space="0" w:color="auto"/>
              <w:bottom w:val="single" w:sz="4" w:space="0" w:color="auto"/>
              <w:right w:val="single" w:sz="4" w:space="0" w:color="auto"/>
            </w:tcBorders>
            <w:vAlign w:val="bottom"/>
          </w:tcPr>
          <w:p w14:paraId="5D16573E" w14:textId="1B29F60C"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Zlatovce</w:t>
            </w:r>
            <w:proofErr w:type="spellEnd"/>
          </w:p>
        </w:tc>
        <w:tc>
          <w:tcPr>
            <w:tcW w:w="696" w:type="dxa"/>
            <w:tcBorders>
              <w:top w:val="nil"/>
              <w:left w:val="single" w:sz="4" w:space="0" w:color="auto"/>
              <w:bottom w:val="single" w:sz="4" w:space="0" w:color="auto"/>
              <w:right w:val="single" w:sz="4" w:space="0" w:color="auto"/>
            </w:tcBorders>
            <w:vAlign w:val="bottom"/>
          </w:tcPr>
          <w:p w14:paraId="3D1DDCE2" w14:textId="60F31936"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3DAFB181" w14:textId="50371112" w:rsidR="00E470E0" w:rsidRPr="009C31A9" w:rsidRDefault="00E470E0" w:rsidP="00E470E0">
            <w:pPr>
              <w:rPr>
                <w:rFonts w:ascii="Aptos Narrow" w:hAnsi="Aptos Narrow"/>
                <w:color w:val="000000"/>
                <w:sz w:val="22"/>
                <w:szCs w:val="22"/>
              </w:rPr>
            </w:pPr>
            <w:r>
              <w:rPr>
                <w:rFonts w:ascii="Calibri" w:hAnsi="Calibri" w:cs="Calibri"/>
                <w:sz w:val="22"/>
                <w:szCs w:val="22"/>
              </w:rPr>
              <w:t>1902/478</w:t>
            </w:r>
          </w:p>
        </w:tc>
        <w:tc>
          <w:tcPr>
            <w:tcW w:w="797" w:type="dxa"/>
            <w:tcBorders>
              <w:top w:val="nil"/>
              <w:left w:val="single" w:sz="4" w:space="0" w:color="auto"/>
              <w:bottom w:val="single" w:sz="4" w:space="0" w:color="auto"/>
              <w:right w:val="single" w:sz="4" w:space="0" w:color="auto"/>
            </w:tcBorders>
            <w:vAlign w:val="bottom"/>
          </w:tcPr>
          <w:p w14:paraId="18396ED1" w14:textId="014A951A"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6E5D104E" w14:textId="5E761B1B" w:rsidR="00E470E0" w:rsidRPr="009C31A9" w:rsidRDefault="00E470E0" w:rsidP="00E470E0">
            <w:pPr>
              <w:rPr>
                <w:rFonts w:ascii="Aptos Narrow" w:hAnsi="Aptos Narrow"/>
                <w:color w:val="000000"/>
                <w:sz w:val="22"/>
                <w:szCs w:val="22"/>
              </w:rPr>
            </w:pPr>
            <w:r>
              <w:rPr>
                <w:rFonts w:ascii="Calibri" w:hAnsi="Calibri" w:cs="Calibri"/>
                <w:sz w:val="22"/>
                <w:szCs w:val="22"/>
              </w:rPr>
              <w:t>18.01792</w:t>
            </w:r>
          </w:p>
        </w:tc>
        <w:tc>
          <w:tcPr>
            <w:tcW w:w="992" w:type="dxa"/>
            <w:tcBorders>
              <w:top w:val="nil"/>
              <w:left w:val="nil"/>
              <w:bottom w:val="single" w:sz="4" w:space="0" w:color="auto"/>
              <w:right w:val="single" w:sz="8" w:space="0" w:color="auto"/>
            </w:tcBorders>
            <w:vAlign w:val="bottom"/>
          </w:tcPr>
          <w:p w14:paraId="03476C03" w14:textId="772730FC" w:rsidR="00E470E0" w:rsidRPr="009C31A9" w:rsidRDefault="00E470E0" w:rsidP="00E470E0">
            <w:pPr>
              <w:rPr>
                <w:rFonts w:ascii="Aptos Narrow" w:hAnsi="Aptos Narrow"/>
                <w:color w:val="000000"/>
                <w:sz w:val="22"/>
                <w:szCs w:val="22"/>
              </w:rPr>
            </w:pPr>
            <w:r>
              <w:rPr>
                <w:rFonts w:ascii="Calibri" w:hAnsi="Calibri" w:cs="Calibri"/>
                <w:sz w:val="22"/>
                <w:szCs w:val="22"/>
              </w:rPr>
              <w:t>48.90429</w:t>
            </w:r>
          </w:p>
        </w:tc>
      </w:tr>
      <w:tr w:rsidR="00E470E0" w:rsidRPr="009C31A9" w14:paraId="3E9CE9A0" w14:textId="77777777" w:rsidTr="00044AFB">
        <w:trPr>
          <w:trHeight w:val="300"/>
        </w:trPr>
        <w:tc>
          <w:tcPr>
            <w:tcW w:w="475" w:type="dxa"/>
            <w:vAlign w:val="center"/>
          </w:tcPr>
          <w:p w14:paraId="17E0B034" w14:textId="1388839E"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105</w:t>
            </w:r>
          </w:p>
        </w:tc>
        <w:tc>
          <w:tcPr>
            <w:tcW w:w="2726" w:type="dxa"/>
            <w:tcBorders>
              <w:top w:val="nil"/>
              <w:left w:val="single" w:sz="4" w:space="0" w:color="auto"/>
              <w:bottom w:val="single" w:sz="4" w:space="0" w:color="auto"/>
              <w:right w:val="single" w:sz="4" w:space="0" w:color="auto"/>
            </w:tcBorders>
            <w:vAlign w:val="bottom"/>
          </w:tcPr>
          <w:p w14:paraId="4479E50F" w14:textId="1D920613" w:rsidR="00E470E0" w:rsidRPr="009C31A9" w:rsidRDefault="00E470E0" w:rsidP="00E470E0">
            <w:pPr>
              <w:rPr>
                <w:rFonts w:ascii="Aptos Narrow" w:hAnsi="Aptos Narrow"/>
                <w:color w:val="000000"/>
                <w:sz w:val="22"/>
                <w:szCs w:val="22"/>
              </w:rPr>
            </w:pPr>
            <w:r>
              <w:rPr>
                <w:rFonts w:ascii="Calibri" w:hAnsi="Calibri" w:cs="Calibri"/>
                <w:sz w:val="22"/>
                <w:szCs w:val="22"/>
              </w:rPr>
              <w:t>Východná otoč (smer Centrum)</w:t>
            </w:r>
          </w:p>
        </w:tc>
        <w:tc>
          <w:tcPr>
            <w:tcW w:w="1549" w:type="dxa"/>
            <w:tcBorders>
              <w:top w:val="nil"/>
              <w:left w:val="single" w:sz="4" w:space="0" w:color="auto"/>
              <w:bottom w:val="single" w:sz="4" w:space="0" w:color="auto"/>
              <w:right w:val="single" w:sz="4" w:space="0" w:color="auto"/>
            </w:tcBorders>
            <w:vAlign w:val="bottom"/>
          </w:tcPr>
          <w:p w14:paraId="135537A2" w14:textId="3947817F" w:rsidR="00E470E0" w:rsidRPr="009C31A9" w:rsidRDefault="00E470E0" w:rsidP="00E470E0">
            <w:pPr>
              <w:rPr>
                <w:rFonts w:ascii="Aptos Narrow" w:hAnsi="Aptos Narrow"/>
                <w:color w:val="000000"/>
                <w:sz w:val="22"/>
                <w:szCs w:val="22"/>
              </w:rPr>
            </w:pPr>
            <w:r>
              <w:rPr>
                <w:rFonts w:ascii="Calibri" w:hAnsi="Calibri" w:cs="Calibri"/>
                <w:sz w:val="22"/>
                <w:szCs w:val="22"/>
              </w:rPr>
              <w:t>Východná</w:t>
            </w:r>
          </w:p>
        </w:tc>
        <w:tc>
          <w:tcPr>
            <w:tcW w:w="1257" w:type="dxa"/>
            <w:tcBorders>
              <w:top w:val="nil"/>
              <w:left w:val="single" w:sz="4" w:space="0" w:color="auto"/>
              <w:bottom w:val="single" w:sz="4" w:space="0" w:color="auto"/>
              <w:right w:val="single" w:sz="4" w:space="0" w:color="auto"/>
            </w:tcBorders>
            <w:vAlign w:val="bottom"/>
          </w:tcPr>
          <w:p w14:paraId="47440AC2" w14:textId="73253B02"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185D8434" w14:textId="4D1B64F1"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56A57C8E" w14:textId="0EDCE0BA" w:rsidR="00E470E0" w:rsidRPr="009C31A9" w:rsidRDefault="00E470E0" w:rsidP="00E470E0">
            <w:pPr>
              <w:rPr>
                <w:rFonts w:ascii="Aptos Narrow" w:hAnsi="Aptos Narrow"/>
                <w:color w:val="000000"/>
                <w:sz w:val="22"/>
                <w:szCs w:val="22"/>
              </w:rPr>
            </w:pPr>
            <w:r>
              <w:rPr>
                <w:rFonts w:ascii="Calibri" w:hAnsi="Calibri" w:cs="Calibri"/>
                <w:sz w:val="22"/>
                <w:szCs w:val="22"/>
              </w:rPr>
              <w:t>2315/448</w:t>
            </w:r>
          </w:p>
        </w:tc>
        <w:tc>
          <w:tcPr>
            <w:tcW w:w="797" w:type="dxa"/>
            <w:tcBorders>
              <w:top w:val="nil"/>
              <w:left w:val="single" w:sz="4" w:space="0" w:color="auto"/>
              <w:bottom w:val="single" w:sz="4" w:space="0" w:color="auto"/>
              <w:right w:val="single" w:sz="4" w:space="0" w:color="auto"/>
            </w:tcBorders>
            <w:vAlign w:val="bottom"/>
          </w:tcPr>
          <w:p w14:paraId="25A8403C" w14:textId="23A27811"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42B4FFCF" w14:textId="53480CE8" w:rsidR="00E470E0" w:rsidRPr="009C31A9" w:rsidRDefault="00E470E0" w:rsidP="00E470E0">
            <w:pPr>
              <w:rPr>
                <w:rFonts w:ascii="Aptos Narrow" w:hAnsi="Aptos Narrow"/>
                <w:color w:val="000000"/>
                <w:sz w:val="22"/>
                <w:szCs w:val="22"/>
              </w:rPr>
            </w:pPr>
            <w:r>
              <w:rPr>
                <w:rFonts w:ascii="Calibri" w:hAnsi="Calibri" w:cs="Calibri"/>
                <w:sz w:val="22"/>
                <w:szCs w:val="22"/>
              </w:rPr>
              <w:t>18.05097</w:t>
            </w:r>
          </w:p>
        </w:tc>
        <w:tc>
          <w:tcPr>
            <w:tcW w:w="992" w:type="dxa"/>
            <w:tcBorders>
              <w:top w:val="nil"/>
              <w:left w:val="nil"/>
              <w:bottom w:val="single" w:sz="4" w:space="0" w:color="auto"/>
              <w:right w:val="single" w:sz="8" w:space="0" w:color="auto"/>
            </w:tcBorders>
            <w:vAlign w:val="bottom"/>
          </w:tcPr>
          <w:p w14:paraId="34C68303" w14:textId="187843D2" w:rsidR="00E470E0" w:rsidRPr="009C31A9" w:rsidRDefault="00E470E0" w:rsidP="00E470E0">
            <w:pPr>
              <w:rPr>
                <w:rFonts w:ascii="Aptos Narrow" w:hAnsi="Aptos Narrow"/>
                <w:color w:val="000000"/>
                <w:sz w:val="22"/>
                <w:szCs w:val="22"/>
              </w:rPr>
            </w:pPr>
            <w:r>
              <w:rPr>
                <w:rFonts w:ascii="Calibri" w:hAnsi="Calibri" w:cs="Calibri"/>
                <w:sz w:val="22"/>
                <w:szCs w:val="22"/>
              </w:rPr>
              <w:t>48.87027</w:t>
            </w:r>
          </w:p>
        </w:tc>
      </w:tr>
      <w:tr w:rsidR="00E470E0" w:rsidRPr="009C31A9" w14:paraId="4909A405" w14:textId="77777777" w:rsidTr="00044AFB">
        <w:trPr>
          <w:trHeight w:val="600"/>
        </w:trPr>
        <w:tc>
          <w:tcPr>
            <w:tcW w:w="475" w:type="dxa"/>
            <w:vAlign w:val="center"/>
          </w:tcPr>
          <w:p w14:paraId="6DA65D4D" w14:textId="772E0595"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106</w:t>
            </w:r>
          </w:p>
        </w:tc>
        <w:tc>
          <w:tcPr>
            <w:tcW w:w="2726" w:type="dxa"/>
            <w:tcBorders>
              <w:top w:val="nil"/>
              <w:left w:val="single" w:sz="4" w:space="0" w:color="auto"/>
              <w:bottom w:val="single" w:sz="4" w:space="0" w:color="auto"/>
              <w:right w:val="single" w:sz="4" w:space="0" w:color="auto"/>
            </w:tcBorders>
            <w:vAlign w:val="bottom"/>
          </w:tcPr>
          <w:p w14:paraId="24BB694E" w14:textId="4397539E" w:rsidR="00E470E0" w:rsidRPr="009C31A9" w:rsidRDefault="00E470E0" w:rsidP="00E470E0">
            <w:pPr>
              <w:rPr>
                <w:rFonts w:ascii="Aptos Narrow" w:hAnsi="Aptos Narrow"/>
                <w:color w:val="000000"/>
                <w:sz w:val="22"/>
                <w:szCs w:val="22"/>
              </w:rPr>
            </w:pPr>
            <w:r>
              <w:rPr>
                <w:rFonts w:ascii="Calibri" w:hAnsi="Calibri" w:cs="Calibri"/>
                <w:sz w:val="22"/>
                <w:szCs w:val="22"/>
              </w:rPr>
              <w:t>Za nemocnicou (smer Centrum)</w:t>
            </w:r>
          </w:p>
        </w:tc>
        <w:tc>
          <w:tcPr>
            <w:tcW w:w="1549" w:type="dxa"/>
            <w:tcBorders>
              <w:top w:val="nil"/>
              <w:left w:val="single" w:sz="4" w:space="0" w:color="auto"/>
              <w:bottom w:val="single" w:sz="4" w:space="0" w:color="auto"/>
              <w:right w:val="single" w:sz="4" w:space="0" w:color="auto"/>
            </w:tcBorders>
            <w:vAlign w:val="bottom"/>
          </w:tcPr>
          <w:p w14:paraId="44C3A86E" w14:textId="335D70B1" w:rsidR="00E470E0" w:rsidRPr="009C31A9" w:rsidRDefault="00E470E0" w:rsidP="00E470E0">
            <w:pPr>
              <w:rPr>
                <w:rFonts w:ascii="Aptos Narrow" w:hAnsi="Aptos Narrow"/>
                <w:color w:val="000000"/>
                <w:sz w:val="22"/>
                <w:szCs w:val="22"/>
              </w:rPr>
            </w:pPr>
            <w:r>
              <w:rPr>
                <w:rFonts w:ascii="Calibri" w:hAnsi="Calibri" w:cs="Calibri"/>
                <w:sz w:val="22"/>
                <w:szCs w:val="22"/>
              </w:rPr>
              <w:t>Jesenského</w:t>
            </w:r>
          </w:p>
        </w:tc>
        <w:tc>
          <w:tcPr>
            <w:tcW w:w="1257" w:type="dxa"/>
            <w:tcBorders>
              <w:top w:val="nil"/>
              <w:left w:val="single" w:sz="4" w:space="0" w:color="auto"/>
              <w:bottom w:val="single" w:sz="4" w:space="0" w:color="auto"/>
              <w:right w:val="single" w:sz="4" w:space="0" w:color="auto"/>
            </w:tcBorders>
            <w:vAlign w:val="bottom"/>
          </w:tcPr>
          <w:p w14:paraId="21216EA9" w14:textId="51D26E50"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1A9F160C" w14:textId="21A298F5"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641D9D3A" w14:textId="5B24E822" w:rsidR="00E470E0" w:rsidRPr="009C31A9" w:rsidRDefault="00E470E0" w:rsidP="00E470E0">
            <w:pPr>
              <w:rPr>
                <w:rFonts w:ascii="Aptos Narrow" w:hAnsi="Aptos Narrow"/>
                <w:color w:val="000000"/>
                <w:sz w:val="22"/>
                <w:szCs w:val="22"/>
              </w:rPr>
            </w:pPr>
            <w:r>
              <w:rPr>
                <w:rFonts w:ascii="Calibri" w:hAnsi="Calibri" w:cs="Calibri"/>
                <w:sz w:val="22"/>
                <w:szCs w:val="22"/>
              </w:rPr>
              <w:t>3261/2</w:t>
            </w:r>
          </w:p>
        </w:tc>
        <w:tc>
          <w:tcPr>
            <w:tcW w:w="797" w:type="dxa"/>
            <w:tcBorders>
              <w:top w:val="nil"/>
              <w:left w:val="single" w:sz="4" w:space="0" w:color="auto"/>
              <w:bottom w:val="single" w:sz="4" w:space="0" w:color="auto"/>
              <w:right w:val="single" w:sz="4" w:space="0" w:color="auto"/>
            </w:tcBorders>
            <w:vAlign w:val="bottom"/>
          </w:tcPr>
          <w:p w14:paraId="5F25B63A" w14:textId="2BBCDA8A"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44CCA816" w14:textId="06644067" w:rsidR="00E470E0" w:rsidRPr="009C31A9" w:rsidRDefault="00E470E0" w:rsidP="00E470E0">
            <w:pPr>
              <w:rPr>
                <w:rFonts w:ascii="Aptos Narrow" w:hAnsi="Aptos Narrow"/>
                <w:color w:val="000000"/>
                <w:sz w:val="22"/>
                <w:szCs w:val="22"/>
              </w:rPr>
            </w:pPr>
            <w:r>
              <w:rPr>
                <w:rFonts w:ascii="Calibri" w:hAnsi="Calibri" w:cs="Calibri"/>
                <w:sz w:val="22"/>
                <w:szCs w:val="22"/>
              </w:rPr>
              <w:t>18.02946</w:t>
            </w:r>
          </w:p>
        </w:tc>
        <w:tc>
          <w:tcPr>
            <w:tcW w:w="992" w:type="dxa"/>
            <w:tcBorders>
              <w:top w:val="nil"/>
              <w:left w:val="nil"/>
              <w:bottom w:val="single" w:sz="4" w:space="0" w:color="auto"/>
              <w:right w:val="single" w:sz="8" w:space="0" w:color="auto"/>
            </w:tcBorders>
            <w:vAlign w:val="bottom"/>
          </w:tcPr>
          <w:p w14:paraId="7A5925BC" w14:textId="6B1049DA" w:rsidR="00E470E0" w:rsidRPr="009C31A9" w:rsidRDefault="00E470E0" w:rsidP="00E470E0">
            <w:pPr>
              <w:rPr>
                <w:rFonts w:ascii="Aptos Narrow" w:hAnsi="Aptos Narrow"/>
                <w:color w:val="000000"/>
                <w:sz w:val="22"/>
                <w:szCs w:val="22"/>
              </w:rPr>
            </w:pPr>
            <w:r>
              <w:rPr>
                <w:rFonts w:ascii="Calibri" w:hAnsi="Calibri" w:cs="Calibri"/>
                <w:sz w:val="22"/>
                <w:szCs w:val="22"/>
              </w:rPr>
              <w:t>48.88524</w:t>
            </w:r>
          </w:p>
        </w:tc>
      </w:tr>
      <w:tr w:rsidR="00E470E0" w:rsidRPr="009C31A9" w14:paraId="52408522" w14:textId="77777777" w:rsidTr="00044AFB">
        <w:trPr>
          <w:trHeight w:val="300"/>
        </w:trPr>
        <w:tc>
          <w:tcPr>
            <w:tcW w:w="475" w:type="dxa"/>
            <w:vAlign w:val="center"/>
          </w:tcPr>
          <w:p w14:paraId="62381452" w14:textId="3B992661"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107</w:t>
            </w:r>
          </w:p>
        </w:tc>
        <w:tc>
          <w:tcPr>
            <w:tcW w:w="2726" w:type="dxa"/>
            <w:tcBorders>
              <w:top w:val="nil"/>
              <w:left w:val="single" w:sz="4" w:space="0" w:color="auto"/>
              <w:bottom w:val="single" w:sz="4" w:space="0" w:color="auto"/>
              <w:right w:val="single" w:sz="4" w:space="0" w:color="auto"/>
            </w:tcBorders>
            <w:vAlign w:val="bottom"/>
          </w:tcPr>
          <w:p w14:paraId="11E61E13" w14:textId="1CC97153" w:rsidR="00E470E0" w:rsidRPr="009C31A9" w:rsidRDefault="00E470E0" w:rsidP="00E470E0">
            <w:pPr>
              <w:rPr>
                <w:rFonts w:ascii="Aptos Narrow" w:hAnsi="Aptos Narrow"/>
                <w:color w:val="000000"/>
                <w:sz w:val="22"/>
                <w:szCs w:val="22"/>
              </w:rPr>
            </w:pPr>
            <w:r>
              <w:rPr>
                <w:rFonts w:ascii="Calibri" w:hAnsi="Calibri" w:cs="Calibri"/>
                <w:sz w:val="22"/>
                <w:szCs w:val="22"/>
              </w:rPr>
              <w:t xml:space="preserve">Za nemocnicou (smer </w:t>
            </w:r>
            <w:proofErr w:type="spellStart"/>
            <w:r>
              <w:rPr>
                <w:rFonts w:ascii="Calibri" w:hAnsi="Calibri" w:cs="Calibri"/>
                <w:sz w:val="22"/>
                <w:szCs w:val="22"/>
              </w:rPr>
              <w:t>nozdrkovce</w:t>
            </w:r>
            <w:proofErr w:type="spellEnd"/>
            <w:r>
              <w:rPr>
                <w:rFonts w:ascii="Calibri" w:hAnsi="Calibri" w:cs="Calibri"/>
                <w:sz w:val="22"/>
                <w:szCs w:val="22"/>
              </w:rPr>
              <w:t>)</w:t>
            </w:r>
          </w:p>
        </w:tc>
        <w:tc>
          <w:tcPr>
            <w:tcW w:w="1549" w:type="dxa"/>
            <w:tcBorders>
              <w:top w:val="nil"/>
              <w:left w:val="single" w:sz="4" w:space="0" w:color="auto"/>
              <w:bottom w:val="single" w:sz="4" w:space="0" w:color="auto"/>
              <w:right w:val="single" w:sz="4" w:space="0" w:color="auto"/>
            </w:tcBorders>
            <w:vAlign w:val="bottom"/>
          </w:tcPr>
          <w:p w14:paraId="441C729A" w14:textId="2F9BF30A" w:rsidR="00E470E0" w:rsidRPr="009C31A9" w:rsidRDefault="00E470E0" w:rsidP="00E470E0">
            <w:pPr>
              <w:rPr>
                <w:rFonts w:ascii="Aptos Narrow" w:hAnsi="Aptos Narrow"/>
                <w:color w:val="000000"/>
                <w:sz w:val="22"/>
                <w:szCs w:val="22"/>
              </w:rPr>
            </w:pPr>
            <w:r>
              <w:rPr>
                <w:rFonts w:ascii="Calibri" w:hAnsi="Calibri" w:cs="Calibri"/>
                <w:sz w:val="22"/>
                <w:szCs w:val="22"/>
              </w:rPr>
              <w:t>Jesenského</w:t>
            </w:r>
          </w:p>
        </w:tc>
        <w:tc>
          <w:tcPr>
            <w:tcW w:w="1257" w:type="dxa"/>
            <w:tcBorders>
              <w:top w:val="nil"/>
              <w:left w:val="single" w:sz="4" w:space="0" w:color="auto"/>
              <w:bottom w:val="single" w:sz="4" w:space="0" w:color="auto"/>
              <w:right w:val="single" w:sz="4" w:space="0" w:color="auto"/>
            </w:tcBorders>
            <w:vAlign w:val="bottom"/>
          </w:tcPr>
          <w:p w14:paraId="12656486" w14:textId="4CF79C25"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56CE35B4" w14:textId="2EA163FC"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3FEF301A" w14:textId="0508D5F9" w:rsidR="00E470E0" w:rsidRPr="009C31A9" w:rsidRDefault="00E470E0" w:rsidP="00E470E0">
            <w:pPr>
              <w:rPr>
                <w:rFonts w:ascii="Aptos Narrow" w:hAnsi="Aptos Narrow"/>
                <w:color w:val="000000"/>
                <w:sz w:val="22"/>
                <w:szCs w:val="22"/>
              </w:rPr>
            </w:pPr>
            <w:r>
              <w:rPr>
                <w:rFonts w:ascii="Calibri" w:hAnsi="Calibri" w:cs="Calibri"/>
                <w:sz w:val="22"/>
                <w:szCs w:val="22"/>
              </w:rPr>
              <w:t>3261/2</w:t>
            </w:r>
          </w:p>
        </w:tc>
        <w:tc>
          <w:tcPr>
            <w:tcW w:w="797" w:type="dxa"/>
            <w:tcBorders>
              <w:top w:val="nil"/>
              <w:left w:val="single" w:sz="4" w:space="0" w:color="auto"/>
              <w:bottom w:val="single" w:sz="4" w:space="0" w:color="auto"/>
              <w:right w:val="single" w:sz="4" w:space="0" w:color="auto"/>
            </w:tcBorders>
            <w:vAlign w:val="bottom"/>
          </w:tcPr>
          <w:p w14:paraId="56153CFF" w14:textId="5851C1D5"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07D1DD87" w14:textId="4A261FE1" w:rsidR="00E470E0" w:rsidRPr="009C31A9" w:rsidRDefault="00E470E0" w:rsidP="00E470E0">
            <w:pPr>
              <w:rPr>
                <w:rFonts w:ascii="Aptos Narrow" w:hAnsi="Aptos Narrow"/>
                <w:color w:val="000000"/>
                <w:sz w:val="22"/>
                <w:szCs w:val="22"/>
              </w:rPr>
            </w:pPr>
            <w:r>
              <w:rPr>
                <w:rFonts w:ascii="Calibri" w:hAnsi="Calibri" w:cs="Calibri"/>
                <w:sz w:val="22"/>
                <w:szCs w:val="22"/>
              </w:rPr>
              <w:t>18.02949</w:t>
            </w:r>
          </w:p>
        </w:tc>
        <w:tc>
          <w:tcPr>
            <w:tcW w:w="992" w:type="dxa"/>
            <w:tcBorders>
              <w:top w:val="nil"/>
              <w:left w:val="nil"/>
              <w:bottom w:val="single" w:sz="4" w:space="0" w:color="auto"/>
              <w:right w:val="single" w:sz="8" w:space="0" w:color="auto"/>
            </w:tcBorders>
            <w:vAlign w:val="bottom"/>
          </w:tcPr>
          <w:p w14:paraId="192C442F" w14:textId="6333FA20" w:rsidR="00E470E0" w:rsidRPr="009C31A9" w:rsidRDefault="00E470E0" w:rsidP="00E470E0">
            <w:pPr>
              <w:rPr>
                <w:rFonts w:ascii="Aptos Narrow" w:hAnsi="Aptos Narrow"/>
                <w:color w:val="000000"/>
                <w:sz w:val="22"/>
                <w:szCs w:val="22"/>
              </w:rPr>
            </w:pPr>
            <w:r>
              <w:rPr>
                <w:rFonts w:ascii="Calibri" w:hAnsi="Calibri" w:cs="Calibri"/>
                <w:sz w:val="22"/>
                <w:szCs w:val="22"/>
              </w:rPr>
              <w:t>48.88533</w:t>
            </w:r>
          </w:p>
        </w:tc>
      </w:tr>
      <w:tr w:rsidR="00E470E0" w:rsidRPr="009C31A9" w14:paraId="0B278FE2" w14:textId="77777777" w:rsidTr="00044AFB">
        <w:trPr>
          <w:trHeight w:val="300"/>
        </w:trPr>
        <w:tc>
          <w:tcPr>
            <w:tcW w:w="475" w:type="dxa"/>
            <w:vAlign w:val="center"/>
          </w:tcPr>
          <w:p w14:paraId="21D69F8C" w14:textId="7D623DD0"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108</w:t>
            </w:r>
          </w:p>
        </w:tc>
        <w:tc>
          <w:tcPr>
            <w:tcW w:w="2726" w:type="dxa"/>
            <w:tcBorders>
              <w:top w:val="nil"/>
              <w:left w:val="single" w:sz="4" w:space="0" w:color="auto"/>
              <w:bottom w:val="single" w:sz="4" w:space="0" w:color="auto"/>
              <w:right w:val="single" w:sz="4" w:space="0" w:color="auto"/>
            </w:tcBorders>
            <w:vAlign w:val="bottom"/>
          </w:tcPr>
          <w:p w14:paraId="10403CD3" w14:textId="4FDE845C"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Záblatská</w:t>
            </w:r>
            <w:proofErr w:type="spellEnd"/>
          </w:p>
        </w:tc>
        <w:tc>
          <w:tcPr>
            <w:tcW w:w="1549" w:type="dxa"/>
            <w:tcBorders>
              <w:top w:val="nil"/>
              <w:left w:val="single" w:sz="4" w:space="0" w:color="auto"/>
              <w:bottom w:val="single" w:sz="4" w:space="0" w:color="auto"/>
              <w:right w:val="single" w:sz="4" w:space="0" w:color="auto"/>
            </w:tcBorders>
            <w:vAlign w:val="bottom"/>
          </w:tcPr>
          <w:p w14:paraId="0B6A2B78" w14:textId="5CC0E90A"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Záblatská</w:t>
            </w:r>
            <w:proofErr w:type="spellEnd"/>
          </w:p>
        </w:tc>
        <w:tc>
          <w:tcPr>
            <w:tcW w:w="1257" w:type="dxa"/>
            <w:tcBorders>
              <w:top w:val="nil"/>
              <w:left w:val="single" w:sz="4" w:space="0" w:color="auto"/>
              <w:bottom w:val="single" w:sz="4" w:space="0" w:color="auto"/>
              <w:right w:val="single" w:sz="4" w:space="0" w:color="auto"/>
            </w:tcBorders>
            <w:vAlign w:val="bottom"/>
          </w:tcPr>
          <w:p w14:paraId="031252A5" w14:textId="4AD89A28" w:rsidR="00E470E0" w:rsidRPr="009C31A9" w:rsidRDefault="00E470E0" w:rsidP="00E470E0">
            <w:pPr>
              <w:rPr>
                <w:rFonts w:ascii="Aptos Narrow" w:hAnsi="Aptos Narrow"/>
                <w:color w:val="000000"/>
                <w:sz w:val="22"/>
                <w:szCs w:val="22"/>
              </w:rPr>
            </w:pPr>
            <w:r>
              <w:rPr>
                <w:rFonts w:ascii="Calibri" w:hAnsi="Calibri" w:cs="Calibri"/>
                <w:sz w:val="22"/>
                <w:szCs w:val="22"/>
              </w:rPr>
              <w:t>Záblatie</w:t>
            </w:r>
          </w:p>
        </w:tc>
        <w:tc>
          <w:tcPr>
            <w:tcW w:w="696" w:type="dxa"/>
            <w:tcBorders>
              <w:top w:val="nil"/>
              <w:left w:val="single" w:sz="4" w:space="0" w:color="auto"/>
              <w:bottom w:val="single" w:sz="4" w:space="0" w:color="auto"/>
              <w:right w:val="single" w:sz="4" w:space="0" w:color="auto"/>
            </w:tcBorders>
            <w:vAlign w:val="bottom"/>
          </w:tcPr>
          <w:p w14:paraId="70F93252" w14:textId="1C3092F4" w:rsidR="00E470E0" w:rsidRPr="009C31A9" w:rsidRDefault="00E470E0" w:rsidP="00E470E0">
            <w:pPr>
              <w:rPr>
                <w:rFonts w:ascii="Aptos Narrow" w:hAnsi="Aptos Narrow"/>
                <w:color w:val="000000"/>
                <w:sz w:val="22"/>
                <w:szCs w:val="22"/>
              </w:rPr>
            </w:pPr>
            <w:r>
              <w:rPr>
                <w:rFonts w:ascii="Calibri" w:hAnsi="Calibri" w:cs="Calibri"/>
                <w:sz w:val="22"/>
                <w:szCs w:val="22"/>
              </w:rPr>
              <w:t>2131</w:t>
            </w:r>
          </w:p>
        </w:tc>
        <w:tc>
          <w:tcPr>
            <w:tcW w:w="1006" w:type="dxa"/>
            <w:tcBorders>
              <w:top w:val="nil"/>
              <w:left w:val="single" w:sz="4" w:space="0" w:color="auto"/>
              <w:bottom w:val="single" w:sz="4" w:space="0" w:color="auto"/>
              <w:right w:val="single" w:sz="4" w:space="0" w:color="auto"/>
            </w:tcBorders>
            <w:vAlign w:val="bottom"/>
          </w:tcPr>
          <w:p w14:paraId="230C5E57" w14:textId="4C0C815C" w:rsidR="00E470E0" w:rsidRPr="009C31A9" w:rsidRDefault="00E470E0" w:rsidP="00E470E0">
            <w:pPr>
              <w:rPr>
                <w:rFonts w:ascii="Aptos Narrow" w:hAnsi="Aptos Narrow"/>
                <w:color w:val="000000"/>
                <w:sz w:val="22"/>
                <w:szCs w:val="22"/>
              </w:rPr>
            </w:pPr>
            <w:r>
              <w:rPr>
                <w:rFonts w:ascii="Calibri" w:hAnsi="Calibri" w:cs="Calibri"/>
                <w:sz w:val="22"/>
                <w:szCs w:val="22"/>
              </w:rPr>
              <w:t>1079/1</w:t>
            </w:r>
          </w:p>
        </w:tc>
        <w:tc>
          <w:tcPr>
            <w:tcW w:w="797" w:type="dxa"/>
            <w:tcBorders>
              <w:top w:val="nil"/>
              <w:left w:val="single" w:sz="4" w:space="0" w:color="auto"/>
              <w:bottom w:val="single" w:sz="4" w:space="0" w:color="auto"/>
              <w:right w:val="single" w:sz="4" w:space="0" w:color="auto"/>
            </w:tcBorders>
            <w:vAlign w:val="bottom"/>
          </w:tcPr>
          <w:p w14:paraId="2C8C0566" w14:textId="561FB3A1"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12B7F313" w14:textId="59DC9117" w:rsidR="00E470E0" w:rsidRPr="009C31A9" w:rsidRDefault="00E470E0" w:rsidP="00E470E0">
            <w:pPr>
              <w:rPr>
                <w:rFonts w:ascii="Aptos Narrow" w:hAnsi="Aptos Narrow"/>
                <w:color w:val="000000"/>
                <w:sz w:val="22"/>
                <w:szCs w:val="22"/>
              </w:rPr>
            </w:pPr>
            <w:r>
              <w:rPr>
                <w:rFonts w:ascii="Calibri" w:hAnsi="Calibri" w:cs="Calibri"/>
                <w:sz w:val="22"/>
                <w:szCs w:val="22"/>
              </w:rPr>
              <w:t>17.99782</w:t>
            </w:r>
          </w:p>
        </w:tc>
        <w:tc>
          <w:tcPr>
            <w:tcW w:w="992" w:type="dxa"/>
            <w:tcBorders>
              <w:top w:val="nil"/>
              <w:left w:val="nil"/>
              <w:bottom w:val="single" w:sz="4" w:space="0" w:color="auto"/>
              <w:right w:val="single" w:sz="8" w:space="0" w:color="auto"/>
            </w:tcBorders>
            <w:vAlign w:val="bottom"/>
          </w:tcPr>
          <w:p w14:paraId="35F4CB49" w14:textId="6FA54348" w:rsidR="00E470E0" w:rsidRPr="009C31A9" w:rsidRDefault="00E470E0" w:rsidP="00E470E0">
            <w:pPr>
              <w:rPr>
                <w:rFonts w:ascii="Aptos Narrow" w:hAnsi="Aptos Narrow"/>
                <w:color w:val="000000"/>
                <w:sz w:val="22"/>
                <w:szCs w:val="22"/>
              </w:rPr>
            </w:pPr>
            <w:r>
              <w:rPr>
                <w:rFonts w:ascii="Calibri" w:hAnsi="Calibri" w:cs="Calibri"/>
                <w:sz w:val="22"/>
                <w:szCs w:val="22"/>
              </w:rPr>
              <w:t>48.89327</w:t>
            </w:r>
          </w:p>
        </w:tc>
      </w:tr>
      <w:tr w:rsidR="00E470E0" w:rsidRPr="009C31A9" w14:paraId="31A183F6" w14:textId="77777777" w:rsidTr="00044AFB">
        <w:trPr>
          <w:trHeight w:val="600"/>
        </w:trPr>
        <w:tc>
          <w:tcPr>
            <w:tcW w:w="475" w:type="dxa"/>
            <w:vAlign w:val="center"/>
          </w:tcPr>
          <w:p w14:paraId="1E4BC82E" w14:textId="3CEA47F4"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109</w:t>
            </w:r>
          </w:p>
        </w:tc>
        <w:tc>
          <w:tcPr>
            <w:tcW w:w="2726" w:type="dxa"/>
            <w:tcBorders>
              <w:top w:val="nil"/>
              <w:left w:val="single" w:sz="4" w:space="0" w:color="auto"/>
              <w:bottom w:val="single" w:sz="4" w:space="0" w:color="auto"/>
              <w:right w:val="single" w:sz="4" w:space="0" w:color="auto"/>
            </w:tcBorders>
            <w:vAlign w:val="bottom"/>
          </w:tcPr>
          <w:p w14:paraId="07C774D9" w14:textId="6011832B" w:rsidR="00E470E0" w:rsidRPr="009C31A9" w:rsidRDefault="00E470E0" w:rsidP="00E470E0">
            <w:pPr>
              <w:rPr>
                <w:rFonts w:ascii="Aptos Narrow" w:hAnsi="Aptos Narrow"/>
                <w:color w:val="000000"/>
                <w:sz w:val="22"/>
                <w:szCs w:val="22"/>
              </w:rPr>
            </w:pPr>
            <w:r>
              <w:rPr>
                <w:rFonts w:ascii="Calibri" w:hAnsi="Calibri" w:cs="Calibri"/>
                <w:sz w:val="22"/>
                <w:szCs w:val="22"/>
              </w:rPr>
              <w:t xml:space="preserve">Záblatie </w:t>
            </w:r>
            <w:proofErr w:type="spellStart"/>
            <w:r>
              <w:rPr>
                <w:rFonts w:ascii="Calibri" w:hAnsi="Calibri" w:cs="Calibri"/>
                <w:sz w:val="22"/>
                <w:szCs w:val="22"/>
              </w:rPr>
              <w:t>cíntorín</w:t>
            </w:r>
            <w:proofErr w:type="spellEnd"/>
            <w:r>
              <w:rPr>
                <w:rFonts w:ascii="Calibri" w:hAnsi="Calibri" w:cs="Calibri"/>
                <w:sz w:val="22"/>
                <w:szCs w:val="22"/>
              </w:rPr>
              <w:t xml:space="preserve"> (smer Centrum)</w:t>
            </w:r>
          </w:p>
        </w:tc>
        <w:tc>
          <w:tcPr>
            <w:tcW w:w="1549" w:type="dxa"/>
            <w:tcBorders>
              <w:top w:val="nil"/>
              <w:left w:val="single" w:sz="4" w:space="0" w:color="auto"/>
              <w:bottom w:val="single" w:sz="4" w:space="0" w:color="auto"/>
              <w:right w:val="single" w:sz="4" w:space="0" w:color="auto"/>
            </w:tcBorders>
            <w:vAlign w:val="bottom"/>
          </w:tcPr>
          <w:p w14:paraId="09DA4E99" w14:textId="290F8239" w:rsidR="00E470E0" w:rsidRPr="009C31A9" w:rsidRDefault="00E470E0" w:rsidP="00E470E0">
            <w:pPr>
              <w:rPr>
                <w:rFonts w:ascii="Aptos Narrow" w:hAnsi="Aptos Narrow"/>
                <w:color w:val="000000"/>
                <w:sz w:val="22"/>
                <w:szCs w:val="22"/>
              </w:rPr>
            </w:pPr>
            <w:r>
              <w:rPr>
                <w:rFonts w:ascii="Calibri" w:hAnsi="Calibri" w:cs="Calibri"/>
                <w:sz w:val="22"/>
                <w:szCs w:val="22"/>
              </w:rPr>
              <w:t>Bratislavská</w:t>
            </w:r>
          </w:p>
        </w:tc>
        <w:tc>
          <w:tcPr>
            <w:tcW w:w="1257" w:type="dxa"/>
            <w:tcBorders>
              <w:top w:val="nil"/>
              <w:left w:val="single" w:sz="4" w:space="0" w:color="auto"/>
              <w:bottom w:val="single" w:sz="4" w:space="0" w:color="auto"/>
              <w:right w:val="single" w:sz="4" w:space="0" w:color="auto"/>
            </w:tcBorders>
            <w:vAlign w:val="bottom"/>
          </w:tcPr>
          <w:p w14:paraId="17060C0A" w14:textId="52F9D6D6" w:rsidR="00E470E0" w:rsidRPr="009C31A9" w:rsidRDefault="00E470E0" w:rsidP="00E470E0">
            <w:pPr>
              <w:rPr>
                <w:rFonts w:ascii="Aptos Narrow" w:hAnsi="Aptos Narrow"/>
                <w:color w:val="000000"/>
                <w:sz w:val="22"/>
                <w:szCs w:val="22"/>
              </w:rPr>
            </w:pPr>
            <w:r>
              <w:rPr>
                <w:rFonts w:ascii="Calibri" w:hAnsi="Calibri" w:cs="Calibri"/>
                <w:sz w:val="22"/>
                <w:szCs w:val="22"/>
              </w:rPr>
              <w:t>Záblatie</w:t>
            </w:r>
          </w:p>
        </w:tc>
        <w:tc>
          <w:tcPr>
            <w:tcW w:w="696" w:type="dxa"/>
            <w:tcBorders>
              <w:top w:val="nil"/>
              <w:left w:val="single" w:sz="4" w:space="0" w:color="auto"/>
              <w:bottom w:val="single" w:sz="4" w:space="0" w:color="auto"/>
              <w:right w:val="single" w:sz="4" w:space="0" w:color="auto"/>
            </w:tcBorders>
            <w:vAlign w:val="bottom"/>
          </w:tcPr>
          <w:p w14:paraId="5E08A7E9" w14:textId="3BB04765" w:rsidR="00E470E0" w:rsidRPr="009C31A9" w:rsidRDefault="00E470E0" w:rsidP="00E470E0">
            <w:pPr>
              <w:rPr>
                <w:rFonts w:ascii="Aptos Narrow" w:hAnsi="Aptos Narrow"/>
                <w:color w:val="000000"/>
                <w:sz w:val="22"/>
                <w:szCs w:val="22"/>
              </w:rPr>
            </w:pPr>
            <w:r>
              <w:rPr>
                <w:rFonts w:ascii="Calibri" w:hAnsi="Calibri" w:cs="Calibri"/>
                <w:sz w:val="22"/>
                <w:szCs w:val="22"/>
              </w:rPr>
              <w:t>2131</w:t>
            </w:r>
          </w:p>
        </w:tc>
        <w:tc>
          <w:tcPr>
            <w:tcW w:w="1006" w:type="dxa"/>
            <w:tcBorders>
              <w:top w:val="nil"/>
              <w:left w:val="single" w:sz="4" w:space="0" w:color="auto"/>
              <w:bottom w:val="single" w:sz="4" w:space="0" w:color="auto"/>
              <w:right w:val="single" w:sz="4" w:space="0" w:color="auto"/>
            </w:tcBorders>
            <w:vAlign w:val="bottom"/>
          </w:tcPr>
          <w:p w14:paraId="0D1E6C0A" w14:textId="18159B3D" w:rsidR="00E470E0" w:rsidRPr="009C31A9" w:rsidRDefault="00E470E0" w:rsidP="00E470E0">
            <w:pPr>
              <w:rPr>
                <w:rFonts w:ascii="Aptos Narrow" w:hAnsi="Aptos Narrow"/>
                <w:color w:val="000000"/>
                <w:sz w:val="22"/>
                <w:szCs w:val="22"/>
              </w:rPr>
            </w:pPr>
            <w:r>
              <w:rPr>
                <w:rFonts w:ascii="Calibri" w:hAnsi="Calibri" w:cs="Calibri"/>
                <w:sz w:val="22"/>
                <w:szCs w:val="22"/>
              </w:rPr>
              <w:t>1090/8</w:t>
            </w:r>
          </w:p>
        </w:tc>
        <w:tc>
          <w:tcPr>
            <w:tcW w:w="797" w:type="dxa"/>
            <w:tcBorders>
              <w:top w:val="nil"/>
              <w:left w:val="single" w:sz="4" w:space="0" w:color="auto"/>
              <w:bottom w:val="single" w:sz="4" w:space="0" w:color="auto"/>
              <w:right w:val="single" w:sz="4" w:space="0" w:color="auto"/>
            </w:tcBorders>
            <w:vAlign w:val="bottom"/>
          </w:tcPr>
          <w:p w14:paraId="63237FAA" w14:textId="08B7394B"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63E59A43" w14:textId="213EABD4" w:rsidR="00E470E0" w:rsidRPr="009C31A9" w:rsidRDefault="00E470E0" w:rsidP="00E470E0">
            <w:pPr>
              <w:rPr>
                <w:rFonts w:ascii="Aptos Narrow" w:hAnsi="Aptos Narrow"/>
                <w:color w:val="000000"/>
                <w:sz w:val="22"/>
                <w:szCs w:val="22"/>
              </w:rPr>
            </w:pPr>
            <w:r>
              <w:rPr>
                <w:rFonts w:ascii="Calibri" w:hAnsi="Calibri" w:cs="Calibri"/>
                <w:sz w:val="22"/>
                <w:szCs w:val="22"/>
              </w:rPr>
              <w:t>18.0006</w:t>
            </w:r>
          </w:p>
        </w:tc>
        <w:tc>
          <w:tcPr>
            <w:tcW w:w="992" w:type="dxa"/>
            <w:tcBorders>
              <w:top w:val="nil"/>
              <w:left w:val="nil"/>
              <w:bottom w:val="single" w:sz="4" w:space="0" w:color="auto"/>
              <w:right w:val="single" w:sz="8" w:space="0" w:color="auto"/>
            </w:tcBorders>
            <w:vAlign w:val="bottom"/>
          </w:tcPr>
          <w:p w14:paraId="7A5BDFB1" w14:textId="0A678D79" w:rsidR="00E470E0" w:rsidRPr="009C31A9" w:rsidRDefault="00E470E0" w:rsidP="00E470E0">
            <w:pPr>
              <w:rPr>
                <w:rFonts w:ascii="Aptos Narrow" w:hAnsi="Aptos Narrow"/>
                <w:color w:val="000000"/>
                <w:sz w:val="22"/>
                <w:szCs w:val="22"/>
              </w:rPr>
            </w:pPr>
            <w:r>
              <w:rPr>
                <w:rFonts w:ascii="Calibri" w:hAnsi="Calibri" w:cs="Calibri"/>
                <w:sz w:val="22"/>
                <w:szCs w:val="22"/>
              </w:rPr>
              <w:t>48.89192</w:t>
            </w:r>
          </w:p>
        </w:tc>
      </w:tr>
      <w:tr w:rsidR="00E470E0" w:rsidRPr="009C31A9" w14:paraId="50C1DB6E" w14:textId="77777777" w:rsidTr="00044AFB">
        <w:trPr>
          <w:trHeight w:val="600"/>
        </w:trPr>
        <w:tc>
          <w:tcPr>
            <w:tcW w:w="475" w:type="dxa"/>
            <w:vAlign w:val="center"/>
          </w:tcPr>
          <w:p w14:paraId="516DFAA1" w14:textId="02D72AFE"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110</w:t>
            </w:r>
          </w:p>
        </w:tc>
        <w:tc>
          <w:tcPr>
            <w:tcW w:w="2726" w:type="dxa"/>
            <w:tcBorders>
              <w:top w:val="nil"/>
              <w:left w:val="single" w:sz="4" w:space="0" w:color="auto"/>
              <w:bottom w:val="single" w:sz="4" w:space="0" w:color="auto"/>
              <w:right w:val="single" w:sz="4" w:space="0" w:color="auto"/>
            </w:tcBorders>
            <w:vAlign w:val="bottom"/>
          </w:tcPr>
          <w:p w14:paraId="1C50352F" w14:textId="673814D9" w:rsidR="00E470E0" w:rsidRPr="009C31A9" w:rsidRDefault="00E470E0" w:rsidP="00E470E0">
            <w:pPr>
              <w:rPr>
                <w:rFonts w:ascii="Aptos Narrow" w:hAnsi="Aptos Narrow"/>
                <w:color w:val="000000"/>
                <w:sz w:val="22"/>
                <w:szCs w:val="22"/>
              </w:rPr>
            </w:pPr>
            <w:r>
              <w:rPr>
                <w:rFonts w:ascii="Calibri" w:hAnsi="Calibri" w:cs="Calibri"/>
                <w:sz w:val="22"/>
                <w:szCs w:val="22"/>
              </w:rPr>
              <w:t>Záblatie, cintorín (smer PP)</w:t>
            </w:r>
          </w:p>
        </w:tc>
        <w:tc>
          <w:tcPr>
            <w:tcW w:w="1549" w:type="dxa"/>
            <w:tcBorders>
              <w:top w:val="nil"/>
              <w:left w:val="single" w:sz="4" w:space="0" w:color="auto"/>
              <w:bottom w:val="single" w:sz="4" w:space="0" w:color="auto"/>
              <w:right w:val="single" w:sz="4" w:space="0" w:color="auto"/>
            </w:tcBorders>
            <w:vAlign w:val="bottom"/>
          </w:tcPr>
          <w:p w14:paraId="4C15041F" w14:textId="4A4B5089" w:rsidR="00E470E0" w:rsidRPr="009C31A9" w:rsidRDefault="00E470E0" w:rsidP="00E470E0">
            <w:pPr>
              <w:rPr>
                <w:rFonts w:ascii="Aptos Narrow" w:hAnsi="Aptos Narrow"/>
                <w:color w:val="000000"/>
                <w:sz w:val="22"/>
                <w:szCs w:val="22"/>
              </w:rPr>
            </w:pPr>
            <w:r>
              <w:rPr>
                <w:rFonts w:ascii="Calibri" w:hAnsi="Calibri" w:cs="Calibri"/>
                <w:sz w:val="22"/>
                <w:szCs w:val="22"/>
              </w:rPr>
              <w:t>Bratislavská</w:t>
            </w:r>
          </w:p>
        </w:tc>
        <w:tc>
          <w:tcPr>
            <w:tcW w:w="1257" w:type="dxa"/>
            <w:tcBorders>
              <w:top w:val="nil"/>
              <w:left w:val="single" w:sz="4" w:space="0" w:color="auto"/>
              <w:bottom w:val="single" w:sz="4" w:space="0" w:color="auto"/>
              <w:right w:val="single" w:sz="4" w:space="0" w:color="auto"/>
            </w:tcBorders>
            <w:vAlign w:val="bottom"/>
          </w:tcPr>
          <w:p w14:paraId="5D4BEE01" w14:textId="68218EF0" w:rsidR="00E470E0" w:rsidRPr="009C31A9" w:rsidRDefault="00E470E0" w:rsidP="00E470E0">
            <w:pPr>
              <w:rPr>
                <w:rFonts w:ascii="Aptos Narrow" w:hAnsi="Aptos Narrow"/>
                <w:color w:val="000000"/>
                <w:sz w:val="22"/>
                <w:szCs w:val="22"/>
              </w:rPr>
            </w:pPr>
            <w:r>
              <w:rPr>
                <w:rFonts w:ascii="Calibri" w:hAnsi="Calibri" w:cs="Calibri"/>
                <w:sz w:val="22"/>
                <w:szCs w:val="22"/>
              </w:rPr>
              <w:t>Záblatie</w:t>
            </w:r>
          </w:p>
        </w:tc>
        <w:tc>
          <w:tcPr>
            <w:tcW w:w="696" w:type="dxa"/>
            <w:tcBorders>
              <w:top w:val="nil"/>
              <w:left w:val="single" w:sz="4" w:space="0" w:color="auto"/>
              <w:bottom w:val="single" w:sz="4" w:space="0" w:color="auto"/>
              <w:right w:val="single" w:sz="4" w:space="0" w:color="auto"/>
            </w:tcBorders>
            <w:vAlign w:val="bottom"/>
          </w:tcPr>
          <w:p w14:paraId="44F686E9" w14:textId="1612135B"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40A27DB9" w14:textId="335DF620" w:rsidR="00E470E0" w:rsidRPr="009C31A9" w:rsidRDefault="00E470E0" w:rsidP="00E470E0">
            <w:pPr>
              <w:rPr>
                <w:rFonts w:ascii="Aptos Narrow" w:hAnsi="Aptos Narrow"/>
                <w:color w:val="000000"/>
                <w:sz w:val="22"/>
                <w:szCs w:val="22"/>
              </w:rPr>
            </w:pPr>
            <w:r>
              <w:rPr>
                <w:rFonts w:ascii="Calibri" w:hAnsi="Calibri" w:cs="Calibri"/>
                <w:sz w:val="22"/>
                <w:szCs w:val="22"/>
              </w:rPr>
              <w:t>1090/37</w:t>
            </w:r>
          </w:p>
        </w:tc>
        <w:tc>
          <w:tcPr>
            <w:tcW w:w="797" w:type="dxa"/>
            <w:tcBorders>
              <w:top w:val="nil"/>
              <w:left w:val="single" w:sz="4" w:space="0" w:color="auto"/>
              <w:bottom w:val="single" w:sz="4" w:space="0" w:color="auto"/>
              <w:right w:val="single" w:sz="4" w:space="0" w:color="auto"/>
            </w:tcBorders>
            <w:vAlign w:val="bottom"/>
          </w:tcPr>
          <w:p w14:paraId="34BDFD52" w14:textId="2506B4E6"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77AC07D4" w14:textId="580564A3" w:rsidR="00E470E0" w:rsidRPr="009C31A9" w:rsidRDefault="00E470E0" w:rsidP="00E470E0">
            <w:pPr>
              <w:rPr>
                <w:rFonts w:ascii="Aptos Narrow" w:hAnsi="Aptos Narrow"/>
                <w:color w:val="000000"/>
                <w:sz w:val="22"/>
                <w:szCs w:val="22"/>
              </w:rPr>
            </w:pPr>
            <w:r>
              <w:rPr>
                <w:rFonts w:ascii="Calibri" w:hAnsi="Calibri" w:cs="Calibri"/>
                <w:sz w:val="22"/>
                <w:szCs w:val="22"/>
              </w:rPr>
              <w:t>17.99894</w:t>
            </w:r>
          </w:p>
        </w:tc>
        <w:tc>
          <w:tcPr>
            <w:tcW w:w="992" w:type="dxa"/>
            <w:tcBorders>
              <w:top w:val="nil"/>
              <w:left w:val="nil"/>
              <w:bottom w:val="single" w:sz="4" w:space="0" w:color="auto"/>
              <w:right w:val="single" w:sz="8" w:space="0" w:color="auto"/>
            </w:tcBorders>
            <w:vAlign w:val="bottom"/>
          </w:tcPr>
          <w:p w14:paraId="1DB55670" w14:textId="33DFB200" w:rsidR="00E470E0" w:rsidRPr="009C31A9" w:rsidRDefault="00E470E0" w:rsidP="00E470E0">
            <w:pPr>
              <w:rPr>
                <w:rFonts w:ascii="Aptos Narrow" w:hAnsi="Aptos Narrow"/>
                <w:color w:val="000000"/>
                <w:sz w:val="22"/>
                <w:szCs w:val="22"/>
              </w:rPr>
            </w:pPr>
            <w:r>
              <w:rPr>
                <w:rFonts w:ascii="Calibri" w:hAnsi="Calibri" w:cs="Calibri"/>
                <w:sz w:val="22"/>
                <w:szCs w:val="22"/>
              </w:rPr>
              <w:t>48.89162</w:t>
            </w:r>
          </w:p>
        </w:tc>
      </w:tr>
      <w:tr w:rsidR="00E470E0" w:rsidRPr="009C31A9" w14:paraId="4DC3CE44" w14:textId="77777777" w:rsidTr="00044AFB">
        <w:trPr>
          <w:trHeight w:val="300"/>
        </w:trPr>
        <w:tc>
          <w:tcPr>
            <w:tcW w:w="475" w:type="dxa"/>
            <w:vAlign w:val="center"/>
          </w:tcPr>
          <w:p w14:paraId="1DA90C02" w14:textId="13991377"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111</w:t>
            </w:r>
          </w:p>
        </w:tc>
        <w:tc>
          <w:tcPr>
            <w:tcW w:w="2726" w:type="dxa"/>
            <w:tcBorders>
              <w:top w:val="nil"/>
              <w:left w:val="single" w:sz="4" w:space="0" w:color="auto"/>
              <w:bottom w:val="single" w:sz="4" w:space="0" w:color="auto"/>
              <w:right w:val="single" w:sz="4" w:space="0" w:color="auto"/>
            </w:tcBorders>
            <w:vAlign w:val="bottom"/>
          </w:tcPr>
          <w:p w14:paraId="380BF583" w14:textId="15E2A0D4"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Záblatská</w:t>
            </w:r>
            <w:proofErr w:type="spellEnd"/>
            <w:r>
              <w:rPr>
                <w:rFonts w:ascii="Calibri" w:hAnsi="Calibri" w:cs="Calibri"/>
                <w:sz w:val="22"/>
                <w:szCs w:val="22"/>
              </w:rPr>
              <w:t>, stred (smer Centrum)</w:t>
            </w:r>
          </w:p>
        </w:tc>
        <w:tc>
          <w:tcPr>
            <w:tcW w:w="1549" w:type="dxa"/>
            <w:tcBorders>
              <w:top w:val="nil"/>
              <w:left w:val="single" w:sz="4" w:space="0" w:color="auto"/>
              <w:bottom w:val="single" w:sz="4" w:space="0" w:color="auto"/>
              <w:right w:val="single" w:sz="4" w:space="0" w:color="auto"/>
            </w:tcBorders>
            <w:vAlign w:val="bottom"/>
          </w:tcPr>
          <w:p w14:paraId="3DD6614E" w14:textId="0958054C"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Záblatská</w:t>
            </w:r>
            <w:proofErr w:type="spellEnd"/>
          </w:p>
        </w:tc>
        <w:tc>
          <w:tcPr>
            <w:tcW w:w="1257" w:type="dxa"/>
            <w:tcBorders>
              <w:top w:val="nil"/>
              <w:left w:val="single" w:sz="4" w:space="0" w:color="auto"/>
              <w:bottom w:val="single" w:sz="4" w:space="0" w:color="auto"/>
              <w:right w:val="single" w:sz="4" w:space="0" w:color="auto"/>
            </w:tcBorders>
            <w:vAlign w:val="bottom"/>
          </w:tcPr>
          <w:p w14:paraId="645FC872" w14:textId="3770ED06" w:rsidR="00E470E0" w:rsidRPr="009C31A9" w:rsidRDefault="00E470E0" w:rsidP="00E470E0">
            <w:pPr>
              <w:rPr>
                <w:rFonts w:ascii="Aptos Narrow" w:hAnsi="Aptos Narrow"/>
                <w:color w:val="000000"/>
                <w:sz w:val="22"/>
                <w:szCs w:val="22"/>
              </w:rPr>
            </w:pPr>
            <w:r>
              <w:rPr>
                <w:rFonts w:ascii="Calibri" w:hAnsi="Calibri" w:cs="Calibri"/>
                <w:sz w:val="22"/>
                <w:szCs w:val="22"/>
              </w:rPr>
              <w:t>Záblatie</w:t>
            </w:r>
          </w:p>
        </w:tc>
        <w:tc>
          <w:tcPr>
            <w:tcW w:w="696" w:type="dxa"/>
            <w:tcBorders>
              <w:top w:val="nil"/>
              <w:left w:val="single" w:sz="4" w:space="0" w:color="auto"/>
              <w:bottom w:val="single" w:sz="4" w:space="0" w:color="auto"/>
              <w:right w:val="single" w:sz="4" w:space="0" w:color="auto"/>
            </w:tcBorders>
            <w:vAlign w:val="bottom"/>
          </w:tcPr>
          <w:p w14:paraId="4999B8D2" w14:textId="3826E5FE" w:rsidR="00E470E0" w:rsidRPr="009C31A9" w:rsidRDefault="00E470E0" w:rsidP="00E470E0">
            <w:pPr>
              <w:rPr>
                <w:rFonts w:ascii="Aptos Narrow" w:hAnsi="Aptos Narrow"/>
                <w:color w:val="000000"/>
                <w:sz w:val="22"/>
                <w:szCs w:val="22"/>
              </w:rPr>
            </w:pPr>
            <w:r>
              <w:rPr>
                <w:rFonts w:ascii="Calibri" w:hAnsi="Calibri" w:cs="Calibri"/>
                <w:sz w:val="22"/>
                <w:szCs w:val="22"/>
              </w:rPr>
              <w:t>2131</w:t>
            </w:r>
          </w:p>
        </w:tc>
        <w:tc>
          <w:tcPr>
            <w:tcW w:w="1006" w:type="dxa"/>
            <w:tcBorders>
              <w:top w:val="nil"/>
              <w:left w:val="single" w:sz="4" w:space="0" w:color="auto"/>
              <w:bottom w:val="single" w:sz="4" w:space="0" w:color="auto"/>
              <w:right w:val="single" w:sz="4" w:space="0" w:color="auto"/>
            </w:tcBorders>
            <w:vAlign w:val="bottom"/>
          </w:tcPr>
          <w:p w14:paraId="29543059" w14:textId="4CE27878" w:rsidR="00E470E0" w:rsidRPr="009C31A9" w:rsidRDefault="00E470E0" w:rsidP="00E470E0">
            <w:pPr>
              <w:rPr>
                <w:rFonts w:ascii="Aptos Narrow" w:hAnsi="Aptos Narrow"/>
                <w:color w:val="000000"/>
                <w:sz w:val="22"/>
                <w:szCs w:val="22"/>
              </w:rPr>
            </w:pPr>
            <w:r>
              <w:rPr>
                <w:rFonts w:ascii="Calibri" w:hAnsi="Calibri" w:cs="Calibri"/>
                <w:sz w:val="22"/>
                <w:szCs w:val="22"/>
              </w:rPr>
              <w:t>1079/1</w:t>
            </w:r>
          </w:p>
        </w:tc>
        <w:tc>
          <w:tcPr>
            <w:tcW w:w="797" w:type="dxa"/>
            <w:tcBorders>
              <w:top w:val="nil"/>
              <w:left w:val="single" w:sz="4" w:space="0" w:color="auto"/>
              <w:bottom w:val="single" w:sz="4" w:space="0" w:color="auto"/>
              <w:right w:val="single" w:sz="4" w:space="0" w:color="auto"/>
            </w:tcBorders>
            <w:vAlign w:val="bottom"/>
          </w:tcPr>
          <w:p w14:paraId="1DCF9AEE" w14:textId="4DCDEB2A"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407752B6" w14:textId="0379FF0B" w:rsidR="00E470E0" w:rsidRPr="009C31A9" w:rsidRDefault="00E470E0" w:rsidP="00E470E0">
            <w:pPr>
              <w:rPr>
                <w:rFonts w:ascii="Aptos Narrow" w:hAnsi="Aptos Narrow"/>
                <w:color w:val="000000"/>
                <w:sz w:val="22"/>
                <w:szCs w:val="22"/>
              </w:rPr>
            </w:pPr>
            <w:r>
              <w:rPr>
                <w:rFonts w:ascii="Calibri" w:hAnsi="Calibri" w:cs="Calibri"/>
                <w:sz w:val="22"/>
                <w:szCs w:val="22"/>
              </w:rPr>
              <w:t>17.99737</w:t>
            </w:r>
          </w:p>
        </w:tc>
        <w:tc>
          <w:tcPr>
            <w:tcW w:w="992" w:type="dxa"/>
            <w:tcBorders>
              <w:top w:val="nil"/>
              <w:left w:val="nil"/>
              <w:bottom w:val="single" w:sz="4" w:space="0" w:color="auto"/>
              <w:right w:val="single" w:sz="8" w:space="0" w:color="auto"/>
            </w:tcBorders>
            <w:vAlign w:val="bottom"/>
          </w:tcPr>
          <w:p w14:paraId="3CACD713" w14:textId="1E4F775B" w:rsidR="00E470E0" w:rsidRPr="009C31A9" w:rsidRDefault="00E470E0" w:rsidP="00E470E0">
            <w:pPr>
              <w:rPr>
                <w:rFonts w:ascii="Aptos Narrow" w:hAnsi="Aptos Narrow"/>
                <w:color w:val="000000"/>
                <w:sz w:val="22"/>
                <w:szCs w:val="22"/>
              </w:rPr>
            </w:pPr>
            <w:r>
              <w:rPr>
                <w:rFonts w:ascii="Calibri" w:hAnsi="Calibri" w:cs="Calibri"/>
                <w:sz w:val="22"/>
                <w:szCs w:val="22"/>
              </w:rPr>
              <w:t>48.89499</w:t>
            </w:r>
          </w:p>
        </w:tc>
      </w:tr>
      <w:tr w:rsidR="00E470E0" w:rsidRPr="009C31A9" w14:paraId="5ADB81FB" w14:textId="77777777" w:rsidTr="00044AFB">
        <w:trPr>
          <w:trHeight w:val="300"/>
        </w:trPr>
        <w:tc>
          <w:tcPr>
            <w:tcW w:w="475" w:type="dxa"/>
            <w:vAlign w:val="center"/>
          </w:tcPr>
          <w:p w14:paraId="67D18629" w14:textId="728C70C1"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112</w:t>
            </w:r>
          </w:p>
        </w:tc>
        <w:tc>
          <w:tcPr>
            <w:tcW w:w="2726" w:type="dxa"/>
            <w:tcBorders>
              <w:top w:val="nil"/>
              <w:left w:val="single" w:sz="4" w:space="0" w:color="auto"/>
              <w:bottom w:val="single" w:sz="4" w:space="0" w:color="auto"/>
              <w:right w:val="single" w:sz="4" w:space="0" w:color="auto"/>
            </w:tcBorders>
            <w:vAlign w:val="bottom"/>
          </w:tcPr>
          <w:p w14:paraId="6BCCE2CA" w14:textId="7690C421"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Záblatská</w:t>
            </w:r>
            <w:proofErr w:type="spellEnd"/>
            <w:r>
              <w:rPr>
                <w:rFonts w:ascii="Calibri" w:hAnsi="Calibri" w:cs="Calibri"/>
                <w:sz w:val="22"/>
                <w:szCs w:val="22"/>
              </w:rPr>
              <w:t>, stred (smer otoč Rybáre)</w:t>
            </w:r>
          </w:p>
        </w:tc>
        <w:tc>
          <w:tcPr>
            <w:tcW w:w="1549" w:type="dxa"/>
            <w:tcBorders>
              <w:top w:val="nil"/>
              <w:left w:val="single" w:sz="4" w:space="0" w:color="auto"/>
              <w:bottom w:val="single" w:sz="4" w:space="0" w:color="auto"/>
              <w:right w:val="single" w:sz="4" w:space="0" w:color="auto"/>
            </w:tcBorders>
            <w:vAlign w:val="bottom"/>
          </w:tcPr>
          <w:p w14:paraId="2E25424A" w14:textId="129FEA53"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Záblatská</w:t>
            </w:r>
            <w:proofErr w:type="spellEnd"/>
          </w:p>
        </w:tc>
        <w:tc>
          <w:tcPr>
            <w:tcW w:w="1257" w:type="dxa"/>
            <w:tcBorders>
              <w:top w:val="nil"/>
              <w:left w:val="single" w:sz="4" w:space="0" w:color="auto"/>
              <w:bottom w:val="single" w:sz="4" w:space="0" w:color="auto"/>
              <w:right w:val="single" w:sz="4" w:space="0" w:color="auto"/>
            </w:tcBorders>
            <w:vAlign w:val="bottom"/>
          </w:tcPr>
          <w:p w14:paraId="666CE1BA" w14:textId="30B702F1" w:rsidR="00E470E0" w:rsidRPr="009C31A9" w:rsidRDefault="00E470E0" w:rsidP="00E470E0">
            <w:pPr>
              <w:rPr>
                <w:rFonts w:ascii="Aptos Narrow" w:hAnsi="Aptos Narrow"/>
                <w:color w:val="000000"/>
                <w:sz w:val="22"/>
                <w:szCs w:val="22"/>
              </w:rPr>
            </w:pPr>
            <w:r>
              <w:rPr>
                <w:rFonts w:ascii="Calibri" w:hAnsi="Calibri" w:cs="Calibri"/>
                <w:sz w:val="22"/>
                <w:szCs w:val="22"/>
              </w:rPr>
              <w:t>Záblatie</w:t>
            </w:r>
          </w:p>
        </w:tc>
        <w:tc>
          <w:tcPr>
            <w:tcW w:w="696" w:type="dxa"/>
            <w:tcBorders>
              <w:top w:val="nil"/>
              <w:left w:val="single" w:sz="4" w:space="0" w:color="auto"/>
              <w:bottom w:val="single" w:sz="4" w:space="0" w:color="auto"/>
              <w:right w:val="single" w:sz="4" w:space="0" w:color="auto"/>
            </w:tcBorders>
            <w:vAlign w:val="bottom"/>
          </w:tcPr>
          <w:p w14:paraId="7A1C9C65" w14:textId="303263E3"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36A8CA40" w14:textId="24146D71" w:rsidR="00E470E0" w:rsidRPr="009C31A9" w:rsidRDefault="00E470E0" w:rsidP="00E470E0">
            <w:pPr>
              <w:rPr>
                <w:rFonts w:ascii="Aptos Narrow" w:hAnsi="Aptos Narrow"/>
                <w:color w:val="000000"/>
                <w:sz w:val="22"/>
                <w:szCs w:val="22"/>
              </w:rPr>
            </w:pPr>
            <w:r>
              <w:rPr>
                <w:rFonts w:ascii="Calibri" w:hAnsi="Calibri" w:cs="Calibri"/>
                <w:sz w:val="22"/>
                <w:szCs w:val="22"/>
              </w:rPr>
              <w:t>2</w:t>
            </w:r>
          </w:p>
        </w:tc>
        <w:tc>
          <w:tcPr>
            <w:tcW w:w="797" w:type="dxa"/>
            <w:tcBorders>
              <w:top w:val="nil"/>
              <w:left w:val="single" w:sz="4" w:space="0" w:color="auto"/>
              <w:bottom w:val="single" w:sz="4" w:space="0" w:color="auto"/>
              <w:right w:val="single" w:sz="4" w:space="0" w:color="auto"/>
            </w:tcBorders>
            <w:vAlign w:val="bottom"/>
          </w:tcPr>
          <w:p w14:paraId="0463C0F6" w14:textId="38D25A39"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01EE4A54" w14:textId="1D627EAF" w:rsidR="00E470E0" w:rsidRPr="009C31A9" w:rsidRDefault="00E470E0" w:rsidP="00E470E0">
            <w:pPr>
              <w:rPr>
                <w:rFonts w:ascii="Aptos Narrow" w:hAnsi="Aptos Narrow"/>
                <w:color w:val="000000"/>
                <w:sz w:val="22"/>
                <w:szCs w:val="22"/>
              </w:rPr>
            </w:pPr>
            <w:r>
              <w:rPr>
                <w:rFonts w:ascii="Calibri" w:hAnsi="Calibri" w:cs="Calibri"/>
                <w:sz w:val="22"/>
                <w:szCs w:val="22"/>
              </w:rPr>
              <w:t>17.99719</w:t>
            </w:r>
          </w:p>
        </w:tc>
        <w:tc>
          <w:tcPr>
            <w:tcW w:w="992" w:type="dxa"/>
            <w:tcBorders>
              <w:top w:val="nil"/>
              <w:left w:val="nil"/>
              <w:bottom w:val="single" w:sz="4" w:space="0" w:color="auto"/>
              <w:right w:val="single" w:sz="8" w:space="0" w:color="auto"/>
            </w:tcBorders>
            <w:vAlign w:val="bottom"/>
          </w:tcPr>
          <w:p w14:paraId="2DA62B65" w14:textId="0DDAE772" w:rsidR="00E470E0" w:rsidRPr="009C31A9" w:rsidRDefault="00E470E0" w:rsidP="00E470E0">
            <w:pPr>
              <w:rPr>
                <w:rFonts w:ascii="Aptos Narrow" w:hAnsi="Aptos Narrow"/>
                <w:color w:val="000000"/>
                <w:sz w:val="22"/>
                <w:szCs w:val="22"/>
              </w:rPr>
            </w:pPr>
            <w:r>
              <w:rPr>
                <w:rFonts w:ascii="Calibri" w:hAnsi="Calibri" w:cs="Calibri"/>
                <w:sz w:val="22"/>
                <w:szCs w:val="22"/>
              </w:rPr>
              <w:t>48.89527</w:t>
            </w:r>
          </w:p>
        </w:tc>
      </w:tr>
      <w:tr w:rsidR="00E470E0" w:rsidRPr="009C31A9" w14:paraId="039C5831" w14:textId="77777777" w:rsidTr="00044AFB">
        <w:trPr>
          <w:trHeight w:val="600"/>
        </w:trPr>
        <w:tc>
          <w:tcPr>
            <w:tcW w:w="475" w:type="dxa"/>
            <w:vAlign w:val="center"/>
          </w:tcPr>
          <w:p w14:paraId="718C6A72" w14:textId="10CE999F"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113</w:t>
            </w:r>
          </w:p>
        </w:tc>
        <w:tc>
          <w:tcPr>
            <w:tcW w:w="2726" w:type="dxa"/>
            <w:tcBorders>
              <w:top w:val="nil"/>
              <w:left w:val="single" w:sz="4" w:space="0" w:color="auto"/>
              <w:bottom w:val="single" w:sz="4" w:space="0" w:color="auto"/>
              <w:right w:val="single" w:sz="4" w:space="0" w:color="auto"/>
            </w:tcBorders>
            <w:vAlign w:val="bottom"/>
          </w:tcPr>
          <w:p w14:paraId="3216652F" w14:textId="4B0BE3C7" w:rsidR="00E470E0" w:rsidRPr="009C31A9" w:rsidRDefault="00E470E0" w:rsidP="00E470E0">
            <w:pPr>
              <w:rPr>
                <w:rFonts w:ascii="Aptos Narrow" w:hAnsi="Aptos Narrow"/>
                <w:color w:val="000000"/>
                <w:sz w:val="22"/>
                <w:szCs w:val="22"/>
              </w:rPr>
            </w:pPr>
            <w:r>
              <w:rPr>
                <w:rFonts w:ascii="Calibri" w:hAnsi="Calibri" w:cs="Calibri"/>
                <w:sz w:val="22"/>
                <w:szCs w:val="22"/>
              </w:rPr>
              <w:t>Zimný štadión (smer Centrum)</w:t>
            </w:r>
          </w:p>
        </w:tc>
        <w:tc>
          <w:tcPr>
            <w:tcW w:w="1549" w:type="dxa"/>
            <w:tcBorders>
              <w:top w:val="nil"/>
              <w:left w:val="single" w:sz="4" w:space="0" w:color="auto"/>
              <w:bottom w:val="single" w:sz="4" w:space="0" w:color="auto"/>
              <w:right w:val="single" w:sz="4" w:space="0" w:color="auto"/>
            </w:tcBorders>
            <w:vAlign w:val="bottom"/>
          </w:tcPr>
          <w:p w14:paraId="20347E3D" w14:textId="72F4ACBA" w:rsidR="00E470E0" w:rsidRPr="009C31A9" w:rsidRDefault="00E470E0" w:rsidP="00E470E0">
            <w:pPr>
              <w:rPr>
                <w:rFonts w:ascii="Aptos Narrow" w:hAnsi="Aptos Narrow"/>
                <w:color w:val="000000"/>
                <w:sz w:val="22"/>
                <w:szCs w:val="22"/>
              </w:rPr>
            </w:pPr>
            <w:r>
              <w:rPr>
                <w:rFonts w:ascii="Calibri" w:hAnsi="Calibri" w:cs="Calibri"/>
                <w:sz w:val="22"/>
                <w:szCs w:val="22"/>
              </w:rPr>
              <w:t>M. Rázusa</w:t>
            </w:r>
          </w:p>
        </w:tc>
        <w:tc>
          <w:tcPr>
            <w:tcW w:w="1257" w:type="dxa"/>
            <w:tcBorders>
              <w:top w:val="nil"/>
              <w:left w:val="single" w:sz="4" w:space="0" w:color="auto"/>
              <w:bottom w:val="single" w:sz="4" w:space="0" w:color="auto"/>
              <w:right w:val="single" w:sz="4" w:space="0" w:color="auto"/>
            </w:tcBorders>
            <w:vAlign w:val="bottom"/>
          </w:tcPr>
          <w:p w14:paraId="18DBAC8D" w14:textId="188C8B18"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3E774E27" w14:textId="547E0841"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01FDF91A" w14:textId="1AEB883F" w:rsidR="00E470E0" w:rsidRPr="009C31A9" w:rsidRDefault="00E470E0" w:rsidP="00E470E0">
            <w:pPr>
              <w:rPr>
                <w:rFonts w:ascii="Aptos Narrow" w:hAnsi="Aptos Narrow"/>
                <w:color w:val="000000"/>
                <w:sz w:val="22"/>
                <w:szCs w:val="22"/>
              </w:rPr>
            </w:pPr>
            <w:r>
              <w:rPr>
                <w:rFonts w:ascii="Calibri" w:hAnsi="Calibri" w:cs="Calibri"/>
                <w:sz w:val="22"/>
                <w:szCs w:val="22"/>
              </w:rPr>
              <w:t>1553/1</w:t>
            </w:r>
          </w:p>
        </w:tc>
        <w:tc>
          <w:tcPr>
            <w:tcW w:w="797" w:type="dxa"/>
            <w:tcBorders>
              <w:top w:val="nil"/>
              <w:left w:val="single" w:sz="4" w:space="0" w:color="auto"/>
              <w:bottom w:val="single" w:sz="4" w:space="0" w:color="auto"/>
              <w:right w:val="single" w:sz="4" w:space="0" w:color="auto"/>
            </w:tcBorders>
            <w:vAlign w:val="bottom"/>
          </w:tcPr>
          <w:p w14:paraId="074A0023" w14:textId="2D51566E"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3CF40034" w14:textId="37D2FB39" w:rsidR="00E470E0" w:rsidRPr="009C31A9" w:rsidRDefault="00E470E0" w:rsidP="00E470E0">
            <w:pPr>
              <w:rPr>
                <w:rFonts w:ascii="Aptos Narrow" w:hAnsi="Aptos Narrow"/>
                <w:color w:val="000000"/>
                <w:sz w:val="22"/>
                <w:szCs w:val="22"/>
              </w:rPr>
            </w:pPr>
            <w:r>
              <w:rPr>
                <w:rFonts w:ascii="Calibri" w:hAnsi="Calibri" w:cs="Calibri"/>
                <w:sz w:val="22"/>
                <w:szCs w:val="22"/>
              </w:rPr>
              <w:t>18.05548</w:t>
            </w:r>
          </w:p>
        </w:tc>
        <w:tc>
          <w:tcPr>
            <w:tcW w:w="992" w:type="dxa"/>
            <w:tcBorders>
              <w:top w:val="nil"/>
              <w:left w:val="nil"/>
              <w:bottom w:val="single" w:sz="4" w:space="0" w:color="auto"/>
              <w:right w:val="single" w:sz="8" w:space="0" w:color="auto"/>
            </w:tcBorders>
            <w:vAlign w:val="bottom"/>
          </w:tcPr>
          <w:p w14:paraId="77B8B247" w14:textId="7C5BEC07" w:rsidR="00E470E0" w:rsidRPr="009C31A9" w:rsidRDefault="00E470E0" w:rsidP="00E470E0">
            <w:pPr>
              <w:rPr>
                <w:rFonts w:ascii="Aptos Narrow" w:hAnsi="Aptos Narrow"/>
                <w:color w:val="000000"/>
                <w:sz w:val="22"/>
                <w:szCs w:val="22"/>
              </w:rPr>
            </w:pPr>
            <w:r>
              <w:rPr>
                <w:rFonts w:ascii="Calibri" w:hAnsi="Calibri" w:cs="Calibri"/>
                <w:sz w:val="22"/>
                <w:szCs w:val="22"/>
              </w:rPr>
              <w:t>48.89981</w:t>
            </w:r>
          </w:p>
        </w:tc>
      </w:tr>
      <w:tr w:rsidR="00E470E0" w:rsidRPr="009C31A9" w14:paraId="051658A5" w14:textId="77777777" w:rsidTr="00044AFB">
        <w:trPr>
          <w:trHeight w:val="300"/>
        </w:trPr>
        <w:tc>
          <w:tcPr>
            <w:tcW w:w="475" w:type="dxa"/>
            <w:vAlign w:val="center"/>
          </w:tcPr>
          <w:p w14:paraId="5446D36B" w14:textId="60E825D4"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114</w:t>
            </w:r>
          </w:p>
        </w:tc>
        <w:tc>
          <w:tcPr>
            <w:tcW w:w="2726" w:type="dxa"/>
            <w:tcBorders>
              <w:top w:val="nil"/>
              <w:left w:val="single" w:sz="4" w:space="0" w:color="auto"/>
              <w:bottom w:val="single" w:sz="4" w:space="0" w:color="auto"/>
              <w:right w:val="single" w:sz="4" w:space="0" w:color="auto"/>
            </w:tcBorders>
            <w:vAlign w:val="bottom"/>
          </w:tcPr>
          <w:p w14:paraId="1FEFEFCC" w14:textId="5E7F871A" w:rsidR="00E470E0" w:rsidRPr="009C31A9" w:rsidRDefault="00E470E0" w:rsidP="00E470E0">
            <w:pPr>
              <w:rPr>
                <w:rFonts w:ascii="Aptos Narrow" w:hAnsi="Aptos Narrow"/>
                <w:color w:val="000000"/>
                <w:sz w:val="22"/>
                <w:szCs w:val="22"/>
              </w:rPr>
            </w:pPr>
            <w:r>
              <w:rPr>
                <w:rFonts w:ascii="Calibri" w:hAnsi="Calibri" w:cs="Calibri"/>
                <w:sz w:val="22"/>
                <w:szCs w:val="22"/>
              </w:rPr>
              <w:t>Zimný štadión (smer Opatová)</w:t>
            </w:r>
          </w:p>
        </w:tc>
        <w:tc>
          <w:tcPr>
            <w:tcW w:w="1549" w:type="dxa"/>
            <w:tcBorders>
              <w:top w:val="nil"/>
              <w:left w:val="single" w:sz="4" w:space="0" w:color="auto"/>
              <w:bottom w:val="single" w:sz="4" w:space="0" w:color="auto"/>
              <w:right w:val="single" w:sz="4" w:space="0" w:color="auto"/>
            </w:tcBorders>
            <w:vAlign w:val="bottom"/>
          </w:tcPr>
          <w:p w14:paraId="52CF2E17" w14:textId="42D890D1" w:rsidR="00E470E0" w:rsidRPr="009C31A9" w:rsidRDefault="00E470E0" w:rsidP="00E470E0">
            <w:pPr>
              <w:rPr>
                <w:rFonts w:ascii="Aptos Narrow" w:hAnsi="Aptos Narrow"/>
                <w:color w:val="000000"/>
                <w:sz w:val="22"/>
                <w:szCs w:val="22"/>
              </w:rPr>
            </w:pPr>
            <w:r>
              <w:rPr>
                <w:rFonts w:ascii="Calibri" w:hAnsi="Calibri" w:cs="Calibri"/>
                <w:sz w:val="22"/>
                <w:szCs w:val="22"/>
              </w:rPr>
              <w:t>M. Rázusa</w:t>
            </w:r>
          </w:p>
        </w:tc>
        <w:tc>
          <w:tcPr>
            <w:tcW w:w="1257" w:type="dxa"/>
            <w:tcBorders>
              <w:top w:val="nil"/>
              <w:left w:val="single" w:sz="4" w:space="0" w:color="auto"/>
              <w:bottom w:val="single" w:sz="4" w:space="0" w:color="auto"/>
              <w:right w:val="single" w:sz="4" w:space="0" w:color="auto"/>
            </w:tcBorders>
            <w:vAlign w:val="bottom"/>
          </w:tcPr>
          <w:p w14:paraId="7127FF0B" w14:textId="1CA9E786"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26704F45" w14:textId="272C1BBB"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3D9DD0B9" w14:textId="3B2C8DF0" w:rsidR="00E470E0" w:rsidRPr="009C31A9" w:rsidRDefault="00E470E0" w:rsidP="00E470E0">
            <w:pPr>
              <w:rPr>
                <w:rFonts w:ascii="Aptos Narrow" w:hAnsi="Aptos Narrow"/>
                <w:color w:val="000000"/>
                <w:sz w:val="22"/>
                <w:szCs w:val="22"/>
              </w:rPr>
            </w:pPr>
            <w:r>
              <w:rPr>
                <w:rFonts w:ascii="Calibri" w:hAnsi="Calibri" w:cs="Calibri"/>
                <w:sz w:val="22"/>
                <w:szCs w:val="22"/>
              </w:rPr>
              <w:t>1528/90</w:t>
            </w:r>
          </w:p>
        </w:tc>
        <w:tc>
          <w:tcPr>
            <w:tcW w:w="797" w:type="dxa"/>
            <w:tcBorders>
              <w:top w:val="nil"/>
              <w:left w:val="single" w:sz="4" w:space="0" w:color="auto"/>
              <w:bottom w:val="single" w:sz="4" w:space="0" w:color="auto"/>
              <w:right w:val="single" w:sz="4" w:space="0" w:color="auto"/>
            </w:tcBorders>
            <w:vAlign w:val="bottom"/>
          </w:tcPr>
          <w:p w14:paraId="6A5D2E0F" w14:textId="1A13F96D"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13BCE206" w14:textId="190FA92C" w:rsidR="00E470E0" w:rsidRPr="009C31A9" w:rsidRDefault="00E470E0" w:rsidP="00E470E0">
            <w:pPr>
              <w:rPr>
                <w:rFonts w:ascii="Aptos Narrow" w:hAnsi="Aptos Narrow"/>
                <w:color w:val="000000"/>
                <w:sz w:val="22"/>
                <w:szCs w:val="22"/>
              </w:rPr>
            </w:pPr>
            <w:r>
              <w:rPr>
                <w:rFonts w:ascii="Calibri" w:hAnsi="Calibri" w:cs="Calibri"/>
                <w:sz w:val="22"/>
                <w:szCs w:val="22"/>
              </w:rPr>
              <w:t>18.05503</w:t>
            </w:r>
          </w:p>
        </w:tc>
        <w:tc>
          <w:tcPr>
            <w:tcW w:w="992" w:type="dxa"/>
            <w:tcBorders>
              <w:top w:val="nil"/>
              <w:left w:val="nil"/>
              <w:bottom w:val="single" w:sz="4" w:space="0" w:color="auto"/>
              <w:right w:val="single" w:sz="8" w:space="0" w:color="auto"/>
            </w:tcBorders>
            <w:vAlign w:val="bottom"/>
          </w:tcPr>
          <w:p w14:paraId="5037BB39" w14:textId="2527CFF3" w:rsidR="00E470E0" w:rsidRPr="009C31A9" w:rsidRDefault="00E470E0" w:rsidP="00E470E0">
            <w:pPr>
              <w:rPr>
                <w:rFonts w:ascii="Aptos Narrow" w:hAnsi="Aptos Narrow"/>
                <w:color w:val="000000"/>
                <w:sz w:val="22"/>
                <w:szCs w:val="22"/>
              </w:rPr>
            </w:pPr>
            <w:r>
              <w:rPr>
                <w:rFonts w:ascii="Calibri" w:hAnsi="Calibri" w:cs="Calibri"/>
                <w:sz w:val="22"/>
                <w:szCs w:val="22"/>
              </w:rPr>
              <w:t>48.89944</w:t>
            </w:r>
          </w:p>
        </w:tc>
      </w:tr>
      <w:tr w:rsidR="00E470E0" w:rsidRPr="009C31A9" w14:paraId="5E06905D" w14:textId="77777777" w:rsidTr="00044AFB">
        <w:trPr>
          <w:trHeight w:val="300"/>
        </w:trPr>
        <w:tc>
          <w:tcPr>
            <w:tcW w:w="475" w:type="dxa"/>
            <w:vAlign w:val="center"/>
          </w:tcPr>
          <w:p w14:paraId="23F0561F" w14:textId="45001147"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115</w:t>
            </w:r>
          </w:p>
        </w:tc>
        <w:tc>
          <w:tcPr>
            <w:tcW w:w="2726" w:type="dxa"/>
            <w:tcBorders>
              <w:top w:val="nil"/>
              <w:left w:val="single" w:sz="4" w:space="0" w:color="auto"/>
              <w:bottom w:val="single" w:sz="4" w:space="0" w:color="auto"/>
              <w:right w:val="single" w:sz="4" w:space="0" w:color="auto"/>
            </w:tcBorders>
            <w:vAlign w:val="bottom"/>
          </w:tcPr>
          <w:p w14:paraId="45536ABD" w14:textId="7E89C1BB"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Zlatovce</w:t>
            </w:r>
            <w:proofErr w:type="spellEnd"/>
            <w:r>
              <w:rPr>
                <w:rFonts w:ascii="Calibri" w:hAnsi="Calibri" w:cs="Calibri"/>
                <w:sz w:val="22"/>
                <w:szCs w:val="22"/>
              </w:rPr>
              <w:t xml:space="preserve">, </w:t>
            </w:r>
            <w:proofErr w:type="spellStart"/>
            <w:r>
              <w:rPr>
                <w:rFonts w:ascii="Calibri" w:hAnsi="Calibri" w:cs="Calibri"/>
                <w:sz w:val="22"/>
                <w:szCs w:val="22"/>
              </w:rPr>
              <w:t>žel</w:t>
            </w:r>
            <w:proofErr w:type="spellEnd"/>
            <w:r>
              <w:rPr>
                <w:rFonts w:ascii="Calibri" w:hAnsi="Calibri" w:cs="Calibri"/>
                <w:sz w:val="22"/>
                <w:szCs w:val="22"/>
              </w:rPr>
              <w:t>. stanica (smer Nové Mesto/Váhom)</w:t>
            </w:r>
          </w:p>
        </w:tc>
        <w:tc>
          <w:tcPr>
            <w:tcW w:w="1549" w:type="dxa"/>
            <w:tcBorders>
              <w:top w:val="nil"/>
              <w:left w:val="single" w:sz="4" w:space="0" w:color="auto"/>
              <w:bottom w:val="single" w:sz="4" w:space="0" w:color="auto"/>
              <w:right w:val="single" w:sz="4" w:space="0" w:color="auto"/>
            </w:tcBorders>
            <w:vAlign w:val="bottom"/>
          </w:tcPr>
          <w:p w14:paraId="2C32A25D" w14:textId="54AF19DE" w:rsidR="00E470E0" w:rsidRPr="009C31A9" w:rsidRDefault="00E470E0" w:rsidP="00E470E0">
            <w:pPr>
              <w:rPr>
                <w:rFonts w:ascii="Aptos Narrow" w:hAnsi="Aptos Narrow"/>
                <w:color w:val="000000"/>
                <w:sz w:val="22"/>
                <w:szCs w:val="22"/>
              </w:rPr>
            </w:pPr>
            <w:r>
              <w:rPr>
                <w:rFonts w:ascii="Calibri" w:hAnsi="Calibri" w:cs="Calibri"/>
                <w:sz w:val="22"/>
                <w:szCs w:val="22"/>
              </w:rPr>
              <w:t>Bratislavská</w:t>
            </w:r>
          </w:p>
        </w:tc>
        <w:tc>
          <w:tcPr>
            <w:tcW w:w="1257" w:type="dxa"/>
            <w:tcBorders>
              <w:top w:val="nil"/>
              <w:left w:val="single" w:sz="4" w:space="0" w:color="auto"/>
              <w:bottom w:val="single" w:sz="4" w:space="0" w:color="auto"/>
              <w:right w:val="single" w:sz="4" w:space="0" w:color="auto"/>
            </w:tcBorders>
            <w:vAlign w:val="bottom"/>
          </w:tcPr>
          <w:p w14:paraId="2D8B8B20" w14:textId="1F858138"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Zlatovce</w:t>
            </w:r>
            <w:proofErr w:type="spellEnd"/>
          </w:p>
        </w:tc>
        <w:tc>
          <w:tcPr>
            <w:tcW w:w="696" w:type="dxa"/>
            <w:tcBorders>
              <w:top w:val="nil"/>
              <w:left w:val="single" w:sz="4" w:space="0" w:color="auto"/>
              <w:bottom w:val="single" w:sz="4" w:space="0" w:color="auto"/>
              <w:right w:val="single" w:sz="4" w:space="0" w:color="auto"/>
            </w:tcBorders>
            <w:vAlign w:val="bottom"/>
          </w:tcPr>
          <w:p w14:paraId="5D650D16" w14:textId="7B558829" w:rsidR="00E470E0" w:rsidRPr="009C31A9" w:rsidRDefault="00E470E0" w:rsidP="00E470E0">
            <w:pPr>
              <w:rPr>
                <w:rFonts w:ascii="Aptos Narrow" w:hAnsi="Aptos Narrow"/>
                <w:color w:val="000000"/>
                <w:sz w:val="22"/>
                <w:szCs w:val="22"/>
              </w:rPr>
            </w:pPr>
            <w:r>
              <w:rPr>
                <w:rFonts w:ascii="Calibri" w:hAnsi="Calibri" w:cs="Calibri"/>
                <w:sz w:val="22"/>
                <w:szCs w:val="22"/>
              </w:rPr>
              <w:t>713</w:t>
            </w:r>
          </w:p>
        </w:tc>
        <w:tc>
          <w:tcPr>
            <w:tcW w:w="1006" w:type="dxa"/>
            <w:tcBorders>
              <w:top w:val="nil"/>
              <w:left w:val="single" w:sz="4" w:space="0" w:color="auto"/>
              <w:bottom w:val="single" w:sz="4" w:space="0" w:color="auto"/>
              <w:right w:val="single" w:sz="4" w:space="0" w:color="auto"/>
            </w:tcBorders>
            <w:vAlign w:val="bottom"/>
          </w:tcPr>
          <w:p w14:paraId="08B3E341" w14:textId="487339C0" w:rsidR="00E470E0" w:rsidRPr="009C31A9" w:rsidRDefault="00E470E0" w:rsidP="00E470E0">
            <w:pPr>
              <w:rPr>
                <w:rFonts w:ascii="Aptos Narrow" w:hAnsi="Aptos Narrow"/>
                <w:color w:val="000000"/>
                <w:sz w:val="22"/>
                <w:szCs w:val="22"/>
              </w:rPr>
            </w:pPr>
            <w:r>
              <w:rPr>
                <w:rFonts w:ascii="Calibri" w:hAnsi="Calibri" w:cs="Calibri"/>
                <w:sz w:val="22"/>
                <w:szCs w:val="22"/>
              </w:rPr>
              <w:t>1235/2</w:t>
            </w:r>
          </w:p>
        </w:tc>
        <w:tc>
          <w:tcPr>
            <w:tcW w:w="797" w:type="dxa"/>
            <w:tcBorders>
              <w:top w:val="nil"/>
              <w:left w:val="single" w:sz="4" w:space="0" w:color="auto"/>
              <w:bottom w:val="single" w:sz="4" w:space="0" w:color="auto"/>
              <w:right w:val="single" w:sz="4" w:space="0" w:color="auto"/>
            </w:tcBorders>
            <w:vAlign w:val="bottom"/>
          </w:tcPr>
          <w:p w14:paraId="7821FB6B" w14:textId="42AC39A1"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4AB72AA9" w14:textId="4CAAD100" w:rsidR="00E470E0" w:rsidRPr="009C31A9" w:rsidRDefault="00E470E0" w:rsidP="00E470E0">
            <w:pPr>
              <w:rPr>
                <w:rFonts w:ascii="Aptos Narrow" w:hAnsi="Aptos Narrow"/>
                <w:color w:val="000000"/>
                <w:sz w:val="22"/>
                <w:szCs w:val="22"/>
              </w:rPr>
            </w:pPr>
            <w:r>
              <w:rPr>
                <w:rFonts w:ascii="Calibri" w:hAnsi="Calibri" w:cs="Calibri"/>
                <w:sz w:val="22"/>
                <w:szCs w:val="22"/>
              </w:rPr>
              <w:t>18.02242</w:t>
            </w:r>
          </w:p>
        </w:tc>
        <w:tc>
          <w:tcPr>
            <w:tcW w:w="992" w:type="dxa"/>
            <w:tcBorders>
              <w:top w:val="nil"/>
              <w:left w:val="nil"/>
              <w:bottom w:val="single" w:sz="4" w:space="0" w:color="auto"/>
              <w:right w:val="single" w:sz="8" w:space="0" w:color="auto"/>
            </w:tcBorders>
            <w:vAlign w:val="bottom"/>
          </w:tcPr>
          <w:p w14:paraId="6FEC79B9" w14:textId="1758D6AC" w:rsidR="00E470E0" w:rsidRPr="009C31A9" w:rsidRDefault="00E470E0" w:rsidP="00E470E0">
            <w:pPr>
              <w:rPr>
                <w:rFonts w:ascii="Aptos Narrow" w:hAnsi="Aptos Narrow"/>
                <w:color w:val="000000"/>
                <w:sz w:val="22"/>
                <w:szCs w:val="22"/>
              </w:rPr>
            </w:pPr>
            <w:r>
              <w:rPr>
                <w:rFonts w:ascii="Calibri" w:hAnsi="Calibri" w:cs="Calibri"/>
                <w:sz w:val="22"/>
                <w:szCs w:val="22"/>
              </w:rPr>
              <w:t>48.90022</w:t>
            </w:r>
          </w:p>
        </w:tc>
      </w:tr>
      <w:tr w:rsidR="00E470E0" w:rsidRPr="009C31A9" w14:paraId="42A156E7" w14:textId="77777777" w:rsidTr="00044AFB">
        <w:trPr>
          <w:trHeight w:val="300"/>
        </w:trPr>
        <w:tc>
          <w:tcPr>
            <w:tcW w:w="475" w:type="dxa"/>
            <w:vAlign w:val="center"/>
          </w:tcPr>
          <w:p w14:paraId="59B6C8C8" w14:textId="2EA3B3C6"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116</w:t>
            </w:r>
          </w:p>
        </w:tc>
        <w:tc>
          <w:tcPr>
            <w:tcW w:w="2726" w:type="dxa"/>
            <w:tcBorders>
              <w:top w:val="nil"/>
              <w:left w:val="single" w:sz="4" w:space="0" w:color="auto"/>
              <w:bottom w:val="single" w:sz="4" w:space="0" w:color="auto"/>
              <w:right w:val="single" w:sz="4" w:space="0" w:color="auto"/>
            </w:tcBorders>
            <w:vAlign w:val="bottom"/>
          </w:tcPr>
          <w:p w14:paraId="3CDD17D4" w14:textId="1C352AE2"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Zlatovská</w:t>
            </w:r>
            <w:proofErr w:type="spellEnd"/>
          </w:p>
        </w:tc>
        <w:tc>
          <w:tcPr>
            <w:tcW w:w="1549" w:type="dxa"/>
            <w:tcBorders>
              <w:top w:val="nil"/>
              <w:left w:val="single" w:sz="4" w:space="0" w:color="auto"/>
              <w:bottom w:val="single" w:sz="4" w:space="0" w:color="auto"/>
              <w:right w:val="single" w:sz="4" w:space="0" w:color="auto"/>
            </w:tcBorders>
            <w:vAlign w:val="bottom"/>
          </w:tcPr>
          <w:p w14:paraId="08E7E3E8" w14:textId="4099CDAC"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Zlatovská</w:t>
            </w:r>
            <w:proofErr w:type="spellEnd"/>
          </w:p>
        </w:tc>
        <w:tc>
          <w:tcPr>
            <w:tcW w:w="1257" w:type="dxa"/>
            <w:tcBorders>
              <w:top w:val="nil"/>
              <w:left w:val="single" w:sz="4" w:space="0" w:color="auto"/>
              <w:bottom w:val="single" w:sz="4" w:space="0" w:color="auto"/>
              <w:right w:val="single" w:sz="4" w:space="0" w:color="auto"/>
            </w:tcBorders>
            <w:vAlign w:val="bottom"/>
          </w:tcPr>
          <w:p w14:paraId="431EDE20" w14:textId="267C3DDB"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Zlatovce</w:t>
            </w:r>
            <w:proofErr w:type="spellEnd"/>
          </w:p>
        </w:tc>
        <w:tc>
          <w:tcPr>
            <w:tcW w:w="696" w:type="dxa"/>
            <w:tcBorders>
              <w:top w:val="nil"/>
              <w:left w:val="single" w:sz="4" w:space="0" w:color="auto"/>
              <w:bottom w:val="single" w:sz="4" w:space="0" w:color="auto"/>
              <w:right w:val="single" w:sz="4" w:space="0" w:color="auto"/>
            </w:tcBorders>
            <w:vAlign w:val="bottom"/>
          </w:tcPr>
          <w:p w14:paraId="123C36DD" w14:textId="3B693162"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2B116978" w14:textId="1F358FE1" w:rsidR="00E470E0" w:rsidRPr="009C31A9" w:rsidRDefault="00E470E0" w:rsidP="00E470E0">
            <w:pPr>
              <w:rPr>
                <w:rFonts w:ascii="Aptos Narrow" w:hAnsi="Aptos Narrow"/>
                <w:color w:val="000000"/>
                <w:sz w:val="22"/>
                <w:szCs w:val="22"/>
              </w:rPr>
            </w:pPr>
            <w:r>
              <w:rPr>
                <w:rFonts w:ascii="Calibri" w:hAnsi="Calibri" w:cs="Calibri"/>
                <w:sz w:val="22"/>
                <w:szCs w:val="22"/>
              </w:rPr>
              <w:t>44/1</w:t>
            </w:r>
          </w:p>
        </w:tc>
        <w:tc>
          <w:tcPr>
            <w:tcW w:w="797" w:type="dxa"/>
            <w:tcBorders>
              <w:top w:val="nil"/>
              <w:left w:val="single" w:sz="4" w:space="0" w:color="auto"/>
              <w:bottom w:val="single" w:sz="4" w:space="0" w:color="auto"/>
              <w:right w:val="single" w:sz="4" w:space="0" w:color="auto"/>
            </w:tcBorders>
            <w:vAlign w:val="bottom"/>
          </w:tcPr>
          <w:p w14:paraId="5607E860" w14:textId="781D9BC6"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086A852B" w14:textId="45AE49B5" w:rsidR="00E470E0" w:rsidRPr="009C31A9" w:rsidRDefault="00E470E0" w:rsidP="00E470E0">
            <w:pPr>
              <w:rPr>
                <w:rFonts w:ascii="Aptos Narrow" w:hAnsi="Aptos Narrow"/>
                <w:color w:val="000000"/>
                <w:sz w:val="22"/>
                <w:szCs w:val="22"/>
              </w:rPr>
            </w:pPr>
            <w:r>
              <w:rPr>
                <w:rFonts w:ascii="Calibri" w:hAnsi="Calibri" w:cs="Calibri"/>
                <w:sz w:val="22"/>
                <w:szCs w:val="22"/>
              </w:rPr>
              <w:t>18.02215</w:t>
            </w:r>
          </w:p>
        </w:tc>
        <w:tc>
          <w:tcPr>
            <w:tcW w:w="992" w:type="dxa"/>
            <w:tcBorders>
              <w:top w:val="nil"/>
              <w:left w:val="nil"/>
              <w:bottom w:val="single" w:sz="4" w:space="0" w:color="auto"/>
              <w:right w:val="single" w:sz="8" w:space="0" w:color="auto"/>
            </w:tcBorders>
            <w:vAlign w:val="bottom"/>
          </w:tcPr>
          <w:p w14:paraId="79837160" w14:textId="411ED619" w:rsidR="00E470E0" w:rsidRPr="009C31A9" w:rsidRDefault="00E470E0" w:rsidP="00E470E0">
            <w:pPr>
              <w:rPr>
                <w:rFonts w:ascii="Aptos Narrow" w:hAnsi="Aptos Narrow"/>
                <w:color w:val="000000"/>
                <w:sz w:val="22"/>
                <w:szCs w:val="22"/>
              </w:rPr>
            </w:pPr>
            <w:r>
              <w:rPr>
                <w:rFonts w:ascii="Calibri" w:hAnsi="Calibri" w:cs="Calibri"/>
                <w:sz w:val="22"/>
                <w:szCs w:val="22"/>
              </w:rPr>
              <w:t>48.89492</w:t>
            </w:r>
          </w:p>
        </w:tc>
      </w:tr>
      <w:tr w:rsidR="00E470E0" w:rsidRPr="009C31A9" w14:paraId="6D3A7480" w14:textId="77777777" w:rsidTr="00044AFB">
        <w:trPr>
          <w:trHeight w:val="300"/>
        </w:trPr>
        <w:tc>
          <w:tcPr>
            <w:tcW w:w="475" w:type="dxa"/>
            <w:vAlign w:val="center"/>
          </w:tcPr>
          <w:p w14:paraId="70163F85" w14:textId="59348ABF"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117</w:t>
            </w:r>
          </w:p>
        </w:tc>
        <w:tc>
          <w:tcPr>
            <w:tcW w:w="2726" w:type="dxa"/>
            <w:tcBorders>
              <w:top w:val="nil"/>
              <w:left w:val="single" w:sz="4" w:space="0" w:color="auto"/>
              <w:bottom w:val="single" w:sz="4" w:space="0" w:color="auto"/>
              <w:right w:val="single" w:sz="4" w:space="0" w:color="auto"/>
            </w:tcBorders>
            <w:vAlign w:val="bottom"/>
          </w:tcPr>
          <w:p w14:paraId="428FAC77" w14:textId="1FAFCDD0"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Zlatovská</w:t>
            </w:r>
            <w:proofErr w:type="spellEnd"/>
            <w:r>
              <w:rPr>
                <w:rFonts w:ascii="Calibri" w:hAnsi="Calibri" w:cs="Calibri"/>
                <w:sz w:val="22"/>
                <w:szCs w:val="22"/>
              </w:rPr>
              <w:t>, SAD (smer Centrum)</w:t>
            </w:r>
          </w:p>
        </w:tc>
        <w:tc>
          <w:tcPr>
            <w:tcW w:w="1549" w:type="dxa"/>
            <w:tcBorders>
              <w:top w:val="nil"/>
              <w:left w:val="single" w:sz="4" w:space="0" w:color="auto"/>
              <w:bottom w:val="single" w:sz="4" w:space="0" w:color="auto"/>
              <w:right w:val="single" w:sz="4" w:space="0" w:color="auto"/>
            </w:tcBorders>
            <w:vAlign w:val="bottom"/>
          </w:tcPr>
          <w:p w14:paraId="1CD83530" w14:textId="6C77F143"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Zlatovská</w:t>
            </w:r>
            <w:proofErr w:type="spellEnd"/>
          </w:p>
        </w:tc>
        <w:tc>
          <w:tcPr>
            <w:tcW w:w="1257" w:type="dxa"/>
            <w:tcBorders>
              <w:top w:val="nil"/>
              <w:left w:val="single" w:sz="4" w:space="0" w:color="auto"/>
              <w:bottom w:val="single" w:sz="4" w:space="0" w:color="auto"/>
              <w:right w:val="single" w:sz="4" w:space="0" w:color="auto"/>
            </w:tcBorders>
            <w:vAlign w:val="bottom"/>
          </w:tcPr>
          <w:p w14:paraId="2D7D31C1" w14:textId="30129F22"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Zlatovce</w:t>
            </w:r>
            <w:proofErr w:type="spellEnd"/>
          </w:p>
        </w:tc>
        <w:tc>
          <w:tcPr>
            <w:tcW w:w="696" w:type="dxa"/>
            <w:tcBorders>
              <w:top w:val="nil"/>
              <w:left w:val="single" w:sz="4" w:space="0" w:color="auto"/>
              <w:bottom w:val="single" w:sz="4" w:space="0" w:color="auto"/>
              <w:right w:val="single" w:sz="4" w:space="0" w:color="auto"/>
            </w:tcBorders>
            <w:vAlign w:val="bottom"/>
          </w:tcPr>
          <w:p w14:paraId="36EA7F3F" w14:textId="6A19091F"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5D206E53" w14:textId="1BB372CF" w:rsidR="00E470E0" w:rsidRPr="009C31A9" w:rsidRDefault="00E470E0" w:rsidP="00E470E0">
            <w:pPr>
              <w:rPr>
                <w:rFonts w:ascii="Aptos Narrow" w:hAnsi="Aptos Narrow"/>
                <w:color w:val="000000"/>
                <w:sz w:val="22"/>
                <w:szCs w:val="22"/>
              </w:rPr>
            </w:pPr>
            <w:r>
              <w:rPr>
                <w:rFonts w:ascii="Calibri" w:hAnsi="Calibri" w:cs="Calibri"/>
                <w:sz w:val="22"/>
                <w:szCs w:val="22"/>
              </w:rPr>
              <w:t>44/1</w:t>
            </w:r>
          </w:p>
        </w:tc>
        <w:tc>
          <w:tcPr>
            <w:tcW w:w="797" w:type="dxa"/>
            <w:tcBorders>
              <w:top w:val="nil"/>
              <w:left w:val="single" w:sz="4" w:space="0" w:color="auto"/>
              <w:bottom w:val="single" w:sz="4" w:space="0" w:color="auto"/>
              <w:right w:val="single" w:sz="4" w:space="0" w:color="auto"/>
            </w:tcBorders>
            <w:vAlign w:val="bottom"/>
          </w:tcPr>
          <w:p w14:paraId="40354935" w14:textId="1F1E5539"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57465509" w14:textId="7429C25B" w:rsidR="00E470E0" w:rsidRPr="009C31A9" w:rsidRDefault="00E470E0" w:rsidP="00E470E0">
            <w:pPr>
              <w:rPr>
                <w:rFonts w:ascii="Aptos Narrow" w:hAnsi="Aptos Narrow"/>
                <w:color w:val="000000"/>
                <w:sz w:val="22"/>
                <w:szCs w:val="22"/>
              </w:rPr>
            </w:pPr>
            <w:r>
              <w:rPr>
                <w:rFonts w:ascii="Calibri" w:hAnsi="Calibri" w:cs="Calibri"/>
                <w:sz w:val="22"/>
                <w:szCs w:val="22"/>
              </w:rPr>
              <w:t>18.01864</w:t>
            </w:r>
          </w:p>
        </w:tc>
        <w:tc>
          <w:tcPr>
            <w:tcW w:w="992" w:type="dxa"/>
            <w:tcBorders>
              <w:top w:val="nil"/>
              <w:left w:val="nil"/>
              <w:bottom w:val="single" w:sz="4" w:space="0" w:color="auto"/>
              <w:right w:val="single" w:sz="8" w:space="0" w:color="auto"/>
            </w:tcBorders>
            <w:vAlign w:val="bottom"/>
          </w:tcPr>
          <w:p w14:paraId="403931DB" w14:textId="2B788D70" w:rsidR="00E470E0" w:rsidRPr="009C31A9" w:rsidRDefault="00E470E0" w:rsidP="00E470E0">
            <w:pPr>
              <w:rPr>
                <w:rFonts w:ascii="Aptos Narrow" w:hAnsi="Aptos Narrow"/>
                <w:color w:val="000000"/>
                <w:sz w:val="22"/>
                <w:szCs w:val="22"/>
              </w:rPr>
            </w:pPr>
            <w:r>
              <w:rPr>
                <w:rFonts w:ascii="Calibri" w:hAnsi="Calibri" w:cs="Calibri"/>
                <w:sz w:val="22"/>
                <w:szCs w:val="22"/>
              </w:rPr>
              <w:t>48.89344</w:t>
            </w:r>
          </w:p>
        </w:tc>
      </w:tr>
      <w:tr w:rsidR="00E470E0" w:rsidRPr="009C31A9" w14:paraId="3FD9EE80" w14:textId="77777777" w:rsidTr="00044AFB">
        <w:trPr>
          <w:trHeight w:val="300"/>
        </w:trPr>
        <w:tc>
          <w:tcPr>
            <w:tcW w:w="475" w:type="dxa"/>
            <w:vAlign w:val="center"/>
          </w:tcPr>
          <w:p w14:paraId="47269B58" w14:textId="4FBB96BB"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118</w:t>
            </w:r>
          </w:p>
        </w:tc>
        <w:tc>
          <w:tcPr>
            <w:tcW w:w="2726" w:type="dxa"/>
            <w:tcBorders>
              <w:top w:val="nil"/>
              <w:left w:val="single" w:sz="4" w:space="0" w:color="auto"/>
              <w:bottom w:val="single" w:sz="4" w:space="0" w:color="auto"/>
              <w:right w:val="single" w:sz="4" w:space="0" w:color="auto"/>
            </w:tcBorders>
            <w:vAlign w:val="bottom"/>
          </w:tcPr>
          <w:p w14:paraId="76943973" w14:textId="1C1D21F0"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Zlatovská</w:t>
            </w:r>
            <w:proofErr w:type="spellEnd"/>
            <w:r>
              <w:rPr>
                <w:rFonts w:ascii="Calibri" w:hAnsi="Calibri" w:cs="Calibri"/>
                <w:sz w:val="22"/>
                <w:szCs w:val="22"/>
              </w:rPr>
              <w:t>, SAD (smer OK)</w:t>
            </w:r>
          </w:p>
        </w:tc>
        <w:tc>
          <w:tcPr>
            <w:tcW w:w="1549" w:type="dxa"/>
            <w:tcBorders>
              <w:top w:val="nil"/>
              <w:left w:val="single" w:sz="4" w:space="0" w:color="auto"/>
              <w:bottom w:val="single" w:sz="4" w:space="0" w:color="auto"/>
              <w:right w:val="single" w:sz="4" w:space="0" w:color="auto"/>
            </w:tcBorders>
            <w:vAlign w:val="bottom"/>
          </w:tcPr>
          <w:p w14:paraId="2F6CE0CC" w14:textId="60750AF0"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Zlatovská</w:t>
            </w:r>
            <w:proofErr w:type="spellEnd"/>
          </w:p>
        </w:tc>
        <w:tc>
          <w:tcPr>
            <w:tcW w:w="1257" w:type="dxa"/>
            <w:tcBorders>
              <w:top w:val="nil"/>
              <w:left w:val="single" w:sz="4" w:space="0" w:color="auto"/>
              <w:bottom w:val="single" w:sz="4" w:space="0" w:color="auto"/>
              <w:right w:val="single" w:sz="4" w:space="0" w:color="auto"/>
            </w:tcBorders>
            <w:vAlign w:val="bottom"/>
          </w:tcPr>
          <w:p w14:paraId="7EF8BADC" w14:textId="36900C9E"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Zlatovce</w:t>
            </w:r>
            <w:proofErr w:type="spellEnd"/>
          </w:p>
        </w:tc>
        <w:tc>
          <w:tcPr>
            <w:tcW w:w="696" w:type="dxa"/>
            <w:tcBorders>
              <w:top w:val="nil"/>
              <w:left w:val="single" w:sz="4" w:space="0" w:color="auto"/>
              <w:bottom w:val="single" w:sz="4" w:space="0" w:color="auto"/>
              <w:right w:val="single" w:sz="4" w:space="0" w:color="auto"/>
            </w:tcBorders>
            <w:vAlign w:val="bottom"/>
          </w:tcPr>
          <w:p w14:paraId="27259870" w14:textId="0F9A85AC"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6855C6BE" w14:textId="43FEEF23" w:rsidR="00E470E0" w:rsidRPr="009C31A9" w:rsidRDefault="00E470E0" w:rsidP="00E470E0">
            <w:pPr>
              <w:rPr>
                <w:rFonts w:ascii="Aptos Narrow" w:hAnsi="Aptos Narrow"/>
                <w:color w:val="000000"/>
                <w:sz w:val="22"/>
                <w:szCs w:val="22"/>
              </w:rPr>
            </w:pPr>
            <w:r>
              <w:rPr>
                <w:rFonts w:ascii="Calibri" w:hAnsi="Calibri" w:cs="Calibri"/>
                <w:sz w:val="22"/>
                <w:szCs w:val="22"/>
              </w:rPr>
              <w:t>44/1</w:t>
            </w:r>
          </w:p>
        </w:tc>
        <w:tc>
          <w:tcPr>
            <w:tcW w:w="797" w:type="dxa"/>
            <w:tcBorders>
              <w:top w:val="nil"/>
              <w:left w:val="single" w:sz="4" w:space="0" w:color="auto"/>
              <w:bottom w:val="single" w:sz="4" w:space="0" w:color="auto"/>
              <w:right w:val="single" w:sz="4" w:space="0" w:color="auto"/>
            </w:tcBorders>
            <w:vAlign w:val="bottom"/>
          </w:tcPr>
          <w:p w14:paraId="3DB660DB" w14:textId="5743833D"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18AE98BD" w14:textId="2DE1DC0A" w:rsidR="00E470E0" w:rsidRPr="009C31A9" w:rsidRDefault="00E470E0" w:rsidP="00E470E0">
            <w:pPr>
              <w:rPr>
                <w:rFonts w:ascii="Aptos Narrow" w:hAnsi="Aptos Narrow"/>
                <w:color w:val="000000"/>
                <w:sz w:val="22"/>
                <w:szCs w:val="22"/>
              </w:rPr>
            </w:pPr>
            <w:r>
              <w:rPr>
                <w:rFonts w:ascii="Calibri" w:hAnsi="Calibri" w:cs="Calibri"/>
                <w:sz w:val="22"/>
                <w:szCs w:val="22"/>
              </w:rPr>
              <w:t>18.01764</w:t>
            </w:r>
          </w:p>
        </w:tc>
        <w:tc>
          <w:tcPr>
            <w:tcW w:w="992" w:type="dxa"/>
            <w:tcBorders>
              <w:top w:val="nil"/>
              <w:left w:val="nil"/>
              <w:bottom w:val="single" w:sz="4" w:space="0" w:color="auto"/>
              <w:right w:val="single" w:sz="8" w:space="0" w:color="auto"/>
            </w:tcBorders>
            <w:vAlign w:val="bottom"/>
          </w:tcPr>
          <w:p w14:paraId="7D2642B4" w14:textId="78617ABE" w:rsidR="00E470E0" w:rsidRPr="009C31A9" w:rsidRDefault="00E470E0" w:rsidP="00E470E0">
            <w:pPr>
              <w:rPr>
                <w:rFonts w:ascii="Aptos Narrow" w:hAnsi="Aptos Narrow"/>
                <w:color w:val="000000"/>
                <w:sz w:val="22"/>
                <w:szCs w:val="22"/>
              </w:rPr>
            </w:pPr>
            <w:r>
              <w:rPr>
                <w:rFonts w:ascii="Calibri" w:hAnsi="Calibri" w:cs="Calibri"/>
                <w:sz w:val="22"/>
                <w:szCs w:val="22"/>
              </w:rPr>
              <w:t>48.89316</w:t>
            </w:r>
          </w:p>
        </w:tc>
      </w:tr>
      <w:tr w:rsidR="00E470E0" w:rsidRPr="009C31A9" w14:paraId="343BEF26" w14:textId="77777777" w:rsidTr="00044AFB">
        <w:trPr>
          <w:trHeight w:val="300"/>
        </w:trPr>
        <w:tc>
          <w:tcPr>
            <w:tcW w:w="475" w:type="dxa"/>
            <w:vAlign w:val="center"/>
          </w:tcPr>
          <w:p w14:paraId="533474B1" w14:textId="6A925980"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119</w:t>
            </w:r>
          </w:p>
        </w:tc>
        <w:tc>
          <w:tcPr>
            <w:tcW w:w="2726" w:type="dxa"/>
            <w:tcBorders>
              <w:top w:val="nil"/>
              <w:left w:val="single" w:sz="4" w:space="0" w:color="auto"/>
              <w:bottom w:val="single" w:sz="4" w:space="0" w:color="auto"/>
              <w:right w:val="single" w:sz="4" w:space="0" w:color="auto"/>
            </w:tcBorders>
            <w:vAlign w:val="bottom"/>
          </w:tcPr>
          <w:p w14:paraId="269F68C3" w14:textId="67859F5A" w:rsidR="00E470E0" w:rsidRPr="009C31A9" w:rsidRDefault="00E470E0" w:rsidP="00E470E0">
            <w:pPr>
              <w:rPr>
                <w:rFonts w:ascii="Aptos Narrow" w:hAnsi="Aptos Narrow"/>
                <w:color w:val="000000"/>
                <w:sz w:val="22"/>
                <w:szCs w:val="22"/>
              </w:rPr>
            </w:pPr>
            <w:r>
              <w:rPr>
                <w:rFonts w:ascii="Calibri" w:hAnsi="Calibri" w:cs="Calibri"/>
                <w:sz w:val="22"/>
                <w:szCs w:val="22"/>
              </w:rPr>
              <w:t>ZŠ Hodžova (smer Centrum)</w:t>
            </w:r>
          </w:p>
        </w:tc>
        <w:tc>
          <w:tcPr>
            <w:tcW w:w="1549" w:type="dxa"/>
            <w:tcBorders>
              <w:top w:val="nil"/>
              <w:left w:val="single" w:sz="4" w:space="0" w:color="auto"/>
              <w:bottom w:val="single" w:sz="4" w:space="0" w:color="auto"/>
              <w:right w:val="single" w:sz="4" w:space="0" w:color="auto"/>
            </w:tcBorders>
            <w:vAlign w:val="bottom"/>
          </w:tcPr>
          <w:p w14:paraId="4C82C686" w14:textId="590797D2" w:rsidR="00E470E0" w:rsidRPr="009C31A9" w:rsidRDefault="00E470E0" w:rsidP="00E470E0">
            <w:pPr>
              <w:rPr>
                <w:rFonts w:ascii="Aptos Narrow" w:hAnsi="Aptos Narrow"/>
                <w:color w:val="000000"/>
                <w:sz w:val="22"/>
                <w:szCs w:val="22"/>
              </w:rPr>
            </w:pPr>
            <w:r>
              <w:rPr>
                <w:rFonts w:ascii="Calibri" w:hAnsi="Calibri" w:cs="Calibri"/>
                <w:sz w:val="22"/>
                <w:szCs w:val="22"/>
              </w:rPr>
              <w:t>Hodžova</w:t>
            </w:r>
          </w:p>
        </w:tc>
        <w:tc>
          <w:tcPr>
            <w:tcW w:w="1257" w:type="dxa"/>
            <w:tcBorders>
              <w:top w:val="nil"/>
              <w:left w:val="single" w:sz="4" w:space="0" w:color="auto"/>
              <w:bottom w:val="single" w:sz="4" w:space="0" w:color="auto"/>
              <w:right w:val="single" w:sz="4" w:space="0" w:color="auto"/>
            </w:tcBorders>
            <w:vAlign w:val="bottom"/>
          </w:tcPr>
          <w:p w14:paraId="5006D9AC" w14:textId="039A5808"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31D970E7" w14:textId="3F629CFE"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7DCD2A73" w14:textId="08A851DE" w:rsidR="00E470E0" w:rsidRPr="009C31A9" w:rsidRDefault="00E470E0" w:rsidP="00E470E0">
            <w:pPr>
              <w:rPr>
                <w:rFonts w:ascii="Aptos Narrow" w:hAnsi="Aptos Narrow"/>
                <w:color w:val="000000"/>
                <w:sz w:val="22"/>
                <w:szCs w:val="22"/>
              </w:rPr>
            </w:pPr>
            <w:r>
              <w:rPr>
                <w:rFonts w:ascii="Calibri" w:hAnsi="Calibri" w:cs="Calibri"/>
                <w:sz w:val="22"/>
                <w:szCs w:val="22"/>
              </w:rPr>
              <w:t>1531/330</w:t>
            </w:r>
          </w:p>
        </w:tc>
        <w:tc>
          <w:tcPr>
            <w:tcW w:w="797" w:type="dxa"/>
            <w:tcBorders>
              <w:top w:val="nil"/>
              <w:left w:val="single" w:sz="4" w:space="0" w:color="auto"/>
              <w:bottom w:val="single" w:sz="4" w:space="0" w:color="auto"/>
              <w:right w:val="single" w:sz="4" w:space="0" w:color="auto"/>
            </w:tcBorders>
            <w:vAlign w:val="bottom"/>
          </w:tcPr>
          <w:p w14:paraId="42E28A7E" w14:textId="4DD31A0B"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07E7E269" w14:textId="1F058C71" w:rsidR="00E470E0" w:rsidRPr="009C31A9" w:rsidRDefault="00E470E0" w:rsidP="00E470E0">
            <w:pPr>
              <w:rPr>
                <w:rFonts w:ascii="Aptos Narrow" w:hAnsi="Aptos Narrow"/>
                <w:color w:val="000000"/>
                <w:sz w:val="22"/>
                <w:szCs w:val="22"/>
              </w:rPr>
            </w:pPr>
            <w:r>
              <w:rPr>
                <w:rFonts w:ascii="Calibri" w:hAnsi="Calibri" w:cs="Calibri"/>
                <w:sz w:val="22"/>
                <w:szCs w:val="22"/>
              </w:rPr>
              <w:t>18.05909</w:t>
            </w:r>
          </w:p>
        </w:tc>
        <w:tc>
          <w:tcPr>
            <w:tcW w:w="992" w:type="dxa"/>
            <w:tcBorders>
              <w:top w:val="nil"/>
              <w:left w:val="nil"/>
              <w:bottom w:val="single" w:sz="4" w:space="0" w:color="auto"/>
              <w:right w:val="single" w:sz="8" w:space="0" w:color="auto"/>
            </w:tcBorders>
            <w:vAlign w:val="bottom"/>
          </w:tcPr>
          <w:p w14:paraId="65E5996E" w14:textId="46A444CE" w:rsidR="00E470E0" w:rsidRPr="009C31A9" w:rsidRDefault="00E470E0" w:rsidP="00E470E0">
            <w:pPr>
              <w:rPr>
                <w:rFonts w:ascii="Aptos Narrow" w:hAnsi="Aptos Narrow"/>
                <w:color w:val="000000"/>
                <w:sz w:val="22"/>
                <w:szCs w:val="22"/>
              </w:rPr>
            </w:pPr>
            <w:r>
              <w:rPr>
                <w:rFonts w:ascii="Calibri" w:hAnsi="Calibri" w:cs="Calibri"/>
                <w:sz w:val="22"/>
                <w:szCs w:val="22"/>
              </w:rPr>
              <w:t>48.89689</w:t>
            </w:r>
          </w:p>
        </w:tc>
      </w:tr>
      <w:tr w:rsidR="00E470E0" w:rsidRPr="009C31A9" w14:paraId="3339C681" w14:textId="77777777" w:rsidTr="00044AFB">
        <w:trPr>
          <w:trHeight w:val="300"/>
        </w:trPr>
        <w:tc>
          <w:tcPr>
            <w:tcW w:w="475" w:type="dxa"/>
            <w:vAlign w:val="center"/>
          </w:tcPr>
          <w:p w14:paraId="696D9684" w14:textId="0B806DFA"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120</w:t>
            </w:r>
          </w:p>
        </w:tc>
        <w:tc>
          <w:tcPr>
            <w:tcW w:w="2726" w:type="dxa"/>
            <w:tcBorders>
              <w:top w:val="nil"/>
              <w:left w:val="single" w:sz="4" w:space="0" w:color="auto"/>
              <w:bottom w:val="single" w:sz="4" w:space="0" w:color="auto"/>
              <w:right w:val="single" w:sz="4" w:space="0" w:color="auto"/>
            </w:tcBorders>
            <w:vAlign w:val="bottom"/>
          </w:tcPr>
          <w:p w14:paraId="7A5244A4" w14:textId="6E10B3ED" w:rsidR="00E470E0" w:rsidRPr="009C31A9" w:rsidRDefault="00E470E0" w:rsidP="00E470E0">
            <w:pPr>
              <w:rPr>
                <w:rFonts w:ascii="Aptos Narrow" w:hAnsi="Aptos Narrow"/>
                <w:color w:val="000000"/>
                <w:sz w:val="22"/>
                <w:szCs w:val="22"/>
              </w:rPr>
            </w:pPr>
            <w:r>
              <w:rPr>
                <w:rFonts w:ascii="Calibri" w:hAnsi="Calibri" w:cs="Calibri"/>
                <w:sz w:val="22"/>
                <w:szCs w:val="22"/>
              </w:rPr>
              <w:t>ZŠ Hodžova (smer Opatová)</w:t>
            </w:r>
          </w:p>
        </w:tc>
        <w:tc>
          <w:tcPr>
            <w:tcW w:w="1549" w:type="dxa"/>
            <w:tcBorders>
              <w:top w:val="nil"/>
              <w:left w:val="single" w:sz="4" w:space="0" w:color="auto"/>
              <w:bottom w:val="single" w:sz="4" w:space="0" w:color="auto"/>
              <w:right w:val="single" w:sz="4" w:space="0" w:color="auto"/>
            </w:tcBorders>
            <w:vAlign w:val="bottom"/>
          </w:tcPr>
          <w:p w14:paraId="41203E7D" w14:textId="3A68E9E9" w:rsidR="00E470E0" w:rsidRPr="009C31A9" w:rsidRDefault="00E470E0" w:rsidP="00E470E0">
            <w:pPr>
              <w:rPr>
                <w:rFonts w:ascii="Aptos Narrow" w:hAnsi="Aptos Narrow"/>
                <w:color w:val="000000"/>
                <w:sz w:val="22"/>
                <w:szCs w:val="22"/>
              </w:rPr>
            </w:pPr>
            <w:r>
              <w:rPr>
                <w:rFonts w:ascii="Calibri" w:hAnsi="Calibri" w:cs="Calibri"/>
                <w:sz w:val="22"/>
                <w:szCs w:val="22"/>
              </w:rPr>
              <w:t>Hodžova</w:t>
            </w:r>
          </w:p>
        </w:tc>
        <w:tc>
          <w:tcPr>
            <w:tcW w:w="1257" w:type="dxa"/>
            <w:tcBorders>
              <w:top w:val="nil"/>
              <w:left w:val="single" w:sz="4" w:space="0" w:color="auto"/>
              <w:bottom w:val="single" w:sz="4" w:space="0" w:color="auto"/>
              <w:right w:val="single" w:sz="4" w:space="0" w:color="auto"/>
            </w:tcBorders>
            <w:vAlign w:val="bottom"/>
          </w:tcPr>
          <w:p w14:paraId="0D0A2571" w14:textId="6DAFB011"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594B2655" w14:textId="02D5F1D6"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330A7341" w14:textId="4E04BD3A" w:rsidR="00E470E0" w:rsidRPr="009C31A9" w:rsidRDefault="00E470E0" w:rsidP="00E470E0">
            <w:pPr>
              <w:rPr>
                <w:rFonts w:ascii="Aptos Narrow" w:hAnsi="Aptos Narrow"/>
                <w:color w:val="000000"/>
                <w:sz w:val="22"/>
                <w:szCs w:val="22"/>
              </w:rPr>
            </w:pPr>
            <w:r>
              <w:rPr>
                <w:rFonts w:ascii="Calibri" w:hAnsi="Calibri" w:cs="Calibri"/>
                <w:sz w:val="22"/>
                <w:szCs w:val="22"/>
              </w:rPr>
              <w:t>1490/17</w:t>
            </w:r>
          </w:p>
        </w:tc>
        <w:tc>
          <w:tcPr>
            <w:tcW w:w="797" w:type="dxa"/>
            <w:tcBorders>
              <w:top w:val="nil"/>
              <w:left w:val="single" w:sz="4" w:space="0" w:color="auto"/>
              <w:bottom w:val="single" w:sz="4" w:space="0" w:color="auto"/>
              <w:right w:val="single" w:sz="4" w:space="0" w:color="auto"/>
            </w:tcBorders>
            <w:vAlign w:val="bottom"/>
          </w:tcPr>
          <w:p w14:paraId="32F45F6D" w14:textId="71E0490A"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63FDB821" w14:textId="6FAE6437" w:rsidR="00E470E0" w:rsidRPr="009C31A9" w:rsidRDefault="00E470E0" w:rsidP="00E470E0">
            <w:pPr>
              <w:rPr>
                <w:rFonts w:ascii="Aptos Narrow" w:hAnsi="Aptos Narrow"/>
                <w:color w:val="000000"/>
                <w:sz w:val="22"/>
                <w:szCs w:val="22"/>
              </w:rPr>
            </w:pPr>
            <w:r>
              <w:rPr>
                <w:rFonts w:ascii="Calibri" w:hAnsi="Calibri" w:cs="Calibri"/>
                <w:sz w:val="22"/>
                <w:szCs w:val="22"/>
              </w:rPr>
              <w:t>18.0598</w:t>
            </w:r>
          </w:p>
        </w:tc>
        <w:tc>
          <w:tcPr>
            <w:tcW w:w="992" w:type="dxa"/>
            <w:tcBorders>
              <w:top w:val="nil"/>
              <w:left w:val="nil"/>
              <w:bottom w:val="single" w:sz="4" w:space="0" w:color="auto"/>
              <w:right w:val="single" w:sz="8" w:space="0" w:color="auto"/>
            </w:tcBorders>
            <w:vAlign w:val="bottom"/>
          </w:tcPr>
          <w:p w14:paraId="178DBA89" w14:textId="250203EC" w:rsidR="00E470E0" w:rsidRPr="009C31A9" w:rsidRDefault="00E470E0" w:rsidP="00E470E0">
            <w:pPr>
              <w:rPr>
                <w:rFonts w:ascii="Aptos Narrow" w:hAnsi="Aptos Narrow"/>
                <w:color w:val="000000"/>
                <w:sz w:val="22"/>
                <w:szCs w:val="22"/>
              </w:rPr>
            </w:pPr>
            <w:r>
              <w:rPr>
                <w:rFonts w:ascii="Calibri" w:hAnsi="Calibri" w:cs="Calibri"/>
                <w:sz w:val="22"/>
                <w:szCs w:val="22"/>
              </w:rPr>
              <w:t>48.89668</w:t>
            </w:r>
          </w:p>
        </w:tc>
      </w:tr>
      <w:tr w:rsidR="00E470E0" w:rsidRPr="009C31A9" w14:paraId="3684E905" w14:textId="77777777" w:rsidTr="00044AFB">
        <w:trPr>
          <w:trHeight w:val="300"/>
        </w:trPr>
        <w:tc>
          <w:tcPr>
            <w:tcW w:w="475" w:type="dxa"/>
            <w:vAlign w:val="center"/>
          </w:tcPr>
          <w:p w14:paraId="6B186DD9" w14:textId="5907C791"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121</w:t>
            </w:r>
          </w:p>
        </w:tc>
        <w:tc>
          <w:tcPr>
            <w:tcW w:w="2726" w:type="dxa"/>
            <w:tcBorders>
              <w:top w:val="nil"/>
              <w:left w:val="single" w:sz="4" w:space="0" w:color="auto"/>
              <w:bottom w:val="single" w:sz="4" w:space="0" w:color="auto"/>
              <w:right w:val="single" w:sz="4" w:space="0" w:color="auto"/>
            </w:tcBorders>
            <w:vAlign w:val="bottom"/>
          </w:tcPr>
          <w:p w14:paraId="4A810733" w14:textId="7B62FCFD" w:rsidR="00E470E0" w:rsidRPr="009C31A9" w:rsidRDefault="00E470E0" w:rsidP="00E470E0">
            <w:pPr>
              <w:rPr>
                <w:rFonts w:ascii="Aptos Narrow" w:hAnsi="Aptos Narrow"/>
                <w:color w:val="000000"/>
                <w:sz w:val="22"/>
                <w:szCs w:val="22"/>
              </w:rPr>
            </w:pPr>
            <w:r>
              <w:rPr>
                <w:rFonts w:ascii="Calibri" w:hAnsi="Calibri" w:cs="Calibri"/>
                <w:sz w:val="22"/>
                <w:szCs w:val="22"/>
              </w:rPr>
              <w:t xml:space="preserve">ZŠ </w:t>
            </w:r>
            <w:proofErr w:type="spellStart"/>
            <w:r>
              <w:rPr>
                <w:rFonts w:ascii="Calibri" w:hAnsi="Calibri" w:cs="Calibri"/>
                <w:sz w:val="22"/>
                <w:szCs w:val="22"/>
              </w:rPr>
              <w:t>Kubranská</w:t>
            </w:r>
            <w:proofErr w:type="spellEnd"/>
            <w:r>
              <w:rPr>
                <w:rFonts w:ascii="Calibri" w:hAnsi="Calibri" w:cs="Calibri"/>
                <w:sz w:val="22"/>
                <w:szCs w:val="22"/>
              </w:rPr>
              <w:t xml:space="preserve">  (smer </w:t>
            </w:r>
            <w:proofErr w:type="spellStart"/>
            <w:r>
              <w:rPr>
                <w:rFonts w:ascii="Calibri" w:hAnsi="Calibri" w:cs="Calibri"/>
                <w:sz w:val="22"/>
                <w:szCs w:val="22"/>
              </w:rPr>
              <w:t>Kubrá</w:t>
            </w:r>
            <w:proofErr w:type="spellEnd"/>
            <w:r>
              <w:rPr>
                <w:rFonts w:ascii="Calibri" w:hAnsi="Calibri" w:cs="Calibri"/>
                <w:sz w:val="22"/>
                <w:szCs w:val="22"/>
              </w:rPr>
              <w:t>)</w:t>
            </w:r>
          </w:p>
        </w:tc>
        <w:tc>
          <w:tcPr>
            <w:tcW w:w="1549" w:type="dxa"/>
            <w:tcBorders>
              <w:top w:val="nil"/>
              <w:left w:val="single" w:sz="4" w:space="0" w:color="auto"/>
              <w:bottom w:val="single" w:sz="4" w:space="0" w:color="auto"/>
              <w:right w:val="single" w:sz="4" w:space="0" w:color="auto"/>
            </w:tcBorders>
            <w:vAlign w:val="bottom"/>
          </w:tcPr>
          <w:p w14:paraId="52FDFC2E" w14:textId="369452A6"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Kubranská</w:t>
            </w:r>
            <w:proofErr w:type="spellEnd"/>
          </w:p>
        </w:tc>
        <w:tc>
          <w:tcPr>
            <w:tcW w:w="1257" w:type="dxa"/>
            <w:tcBorders>
              <w:top w:val="nil"/>
              <w:left w:val="single" w:sz="4" w:space="0" w:color="auto"/>
              <w:bottom w:val="single" w:sz="4" w:space="0" w:color="auto"/>
              <w:right w:val="single" w:sz="4" w:space="0" w:color="auto"/>
            </w:tcBorders>
            <w:vAlign w:val="bottom"/>
          </w:tcPr>
          <w:p w14:paraId="74C04394" w14:textId="5E59D5CD"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Kubrá</w:t>
            </w:r>
            <w:proofErr w:type="spellEnd"/>
          </w:p>
        </w:tc>
        <w:tc>
          <w:tcPr>
            <w:tcW w:w="696" w:type="dxa"/>
            <w:tcBorders>
              <w:top w:val="nil"/>
              <w:left w:val="single" w:sz="4" w:space="0" w:color="auto"/>
              <w:bottom w:val="single" w:sz="4" w:space="0" w:color="auto"/>
              <w:right w:val="single" w:sz="4" w:space="0" w:color="auto"/>
            </w:tcBorders>
            <w:vAlign w:val="bottom"/>
          </w:tcPr>
          <w:p w14:paraId="0EED80ED" w14:textId="1DD10540"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4877B6D3" w14:textId="67A68FFD" w:rsidR="00E470E0" w:rsidRPr="009C31A9" w:rsidRDefault="00E470E0" w:rsidP="00E470E0">
            <w:pPr>
              <w:rPr>
                <w:rFonts w:ascii="Aptos Narrow" w:hAnsi="Aptos Narrow"/>
                <w:color w:val="000000"/>
                <w:sz w:val="22"/>
                <w:szCs w:val="22"/>
              </w:rPr>
            </w:pPr>
            <w:r>
              <w:rPr>
                <w:rFonts w:ascii="Calibri" w:hAnsi="Calibri" w:cs="Calibri"/>
                <w:sz w:val="22"/>
                <w:szCs w:val="22"/>
              </w:rPr>
              <w:t>1676</w:t>
            </w:r>
          </w:p>
        </w:tc>
        <w:tc>
          <w:tcPr>
            <w:tcW w:w="797" w:type="dxa"/>
            <w:tcBorders>
              <w:top w:val="nil"/>
              <w:left w:val="single" w:sz="4" w:space="0" w:color="auto"/>
              <w:bottom w:val="single" w:sz="4" w:space="0" w:color="auto"/>
              <w:right w:val="single" w:sz="4" w:space="0" w:color="auto"/>
            </w:tcBorders>
            <w:vAlign w:val="bottom"/>
          </w:tcPr>
          <w:p w14:paraId="33AD955E" w14:textId="0B83007E"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25481363" w14:textId="6AECD6F6" w:rsidR="00E470E0" w:rsidRPr="009C31A9" w:rsidRDefault="00E470E0" w:rsidP="00E470E0">
            <w:pPr>
              <w:rPr>
                <w:rFonts w:ascii="Aptos Narrow" w:hAnsi="Aptos Narrow"/>
                <w:color w:val="000000"/>
                <w:sz w:val="22"/>
                <w:szCs w:val="22"/>
              </w:rPr>
            </w:pPr>
            <w:r>
              <w:rPr>
                <w:rFonts w:ascii="Calibri" w:hAnsi="Calibri" w:cs="Calibri"/>
                <w:sz w:val="22"/>
                <w:szCs w:val="22"/>
              </w:rPr>
              <w:t>18.07795</w:t>
            </w:r>
          </w:p>
        </w:tc>
        <w:tc>
          <w:tcPr>
            <w:tcW w:w="992" w:type="dxa"/>
            <w:tcBorders>
              <w:top w:val="nil"/>
              <w:left w:val="nil"/>
              <w:bottom w:val="single" w:sz="4" w:space="0" w:color="auto"/>
              <w:right w:val="single" w:sz="8" w:space="0" w:color="auto"/>
            </w:tcBorders>
            <w:vAlign w:val="bottom"/>
          </w:tcPr>
          <w:p w14:paraId="591C8771" w14:textId="585C801A" w:rsidR="00E470E0" w:rsidRPr="009C31A9" w:rsidRDefault="00E470E0" w:rsidP="00E470E0">
            <w:pPr>
              <w:rPr>
                <w:rFonts w:ascii="Aptos Narrow" w:hAnsi="Aptos Narrow"/>
                <w:color w:val="000000"/>
                <w:sz w:val="22"/>
                <w:szCs w:val="22"/>
              </w:rPr>
            </w:pPr>
            <w:r>
              <w:rPr>
                <w:rFonts w:ascii="Calibri" w:hAnsi="Calibri" w:cs="Calibri"/>
                <w:sz w:val="22"/>
                <w:szCs w:val="22"/>
              </w:rPr>
              <w:t>48.89325</w:t>
            </w:r>
          </w:p>
        </w:tc>
      </w:tr>
      <w:tr w:rsidR="00E470E0" w:rsidRPr="009C31A9" w14:paraId="74B46924" w14:textId="77777777" w:rsidTr="00044AFB">
        <w:trPr>
          <w:trHeight w:val="300"/>
        </w:trPr>
        <w:tc>
          <w:tcPr>
            <w:tcW w:w="475" w:type="dxa"/>
            <w:vAlign w:val="center"/>
          </w:tcPr>
          <w:p w14:paraId="2DE7F1D9" w14:textId="1A7FE4EA"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122</w:t>
            </w:r>
          </w:p>
        </w:tc>
        <w:tc>
          <w:tcPr>
            <w:tcW w:w="2726" w:type="dxa"/>
            <w:tcBorders>
              <w:top w:val="nil"/>
              <w:left w:val="single" w:sz="4" w:space="0" w:color="auto"/>
              <w:bottom w:val="single" w:sz="4" w:space="0" w:color="auto"/>
              <w:right w:val="single" w:sz="4" w:space="0" w:color="auto"/>
            </w:tcBorders>
            <w:vAlign w:val="bottom"/>
          </w:tcPr>
          <w:p w14:paraId="23EC3F08" w14:textId="05159C98" w:rsidR="00E470E0" w:rsidRPr="009C31A9" w:rsidRDefault="00E470E0" w:rsidP="00E470E0">
            <w:pPr>
              <w:rPr>
                <w:rFonts w:ascii="Aptos Narrow" w:hAnsi="Aptos Narrow"/>
                <w:color w:val="000000"/>
                <w:sz w:val="22"/>
                <w:szCs w:val="22"/>
              </w:rPr>
            </w:pPr>
            <w:r>
              <w:rPr>
                <w:rFonts w:ascii="Calibri" w:hAnsi="Calibri" w:cs="Calibri"/>
                <w:sz w:val="22"/>
                <w:szCs w:val="22"/>
              </w:rPr>
              <w:t xml:space="preserve">ZŠ </w:t>
            </w:r>
            <w:proofErr w:type="spellStart"/>
            <w:r>
              <w:rPr>
                <w:rFonts w:ascii="Calibri" w:hAnsi="Calibri" w:cs="Calibri"/>
                <w:sz w:val="22"/>
                <w:szCs w:val="22"/>
              </w:rPr>
              <w:t>Kubranská</w:t>
            </w:r>
            <w:proofErr w:type="spellEnd"/>
            <w:r>
              <w:rPr>
                <w:rFonts w:ascii="Calibri" w:hAnsi="Calibri" w:cs="Calibri"/>
                <w:sz w:val="22"/>
                <w:szCs w:val="22"/>
              </w:rPr>
              <w:t xml:space="preserve"> (smer Centrum)</w:t>
            </w:r>
          </w:p>
        </w:tc>
        <w:tc>
          <w:tcPr>
            <w:tcW w:w="1549" w:type="dxa"/>
            <w:tcBorders>
              <w:top w:val="nil"/>
              <w:left w:val="single" w:sz="4" w:space="0" w:color="auto"/>
              <w:bottom w:val="single" w:sz="4" w:space="0" w:color="auto"/>
              <w:right w:val="single" w:sz="4" w:space="0" w:color="auto"/>
            </w:tcBorders>
            <w:vAlign w:val="bottom"/>
          </w:tcPr>
          <w:p w14:paraId="393AE40F" w14:textId="167BDDFE"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Kubranská</w:t>
            </w:r>
            <w:proofErr w:type="spellEnd"/>
          </w:p>
        </w:tc>
        <w:tc>
          <w:tcPr>
            <w:tcW w:w="1257" w:type="dxa"/>
            <w:tcBorders>
              <w:top w:val="nil"/>
              <w:left w:val="single" w:sz="4" w:space="0" w:color="auto"/>
              <w:bottom w:val="single" w:sz="4" w:space="0" w:color="auto"/>
              <w:right w:val="single" w:sz="4" w:space="0" w:color="auto"/>
            </w:tcBorders>
            <w:vAlign w:val="bottom"/>
          </w:tcPr>
          <w:p w14:paraId="234BD83C" w14:textId="43B571FC"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Kubrá</w:t>
            </w:r>
            <w:proofErr w:type="spellEnd"/>
          </w:p>
        </w:tc>
        <w:tc>
          <w:tcPr>
            <w:tcW w:w="696" w:type="dxa"/>
            <w:tcBorders>
              <w:top w:val="nil"/>
              <w:left w:val="single" w:sz="4" w:space="0" w:color="auto"/>
              <w:bottom w:val="single" w:sz="4" w:space="0" w:color="auto"/>
              <w:right w:val="single" w:sz="4" w:space="0" w:color="auto"/>
            </w:tcBorders>
            <w:vAlign w:val="bottom"/>
          </w:tcPr>
          <w:p w14:paraId="2FB345E6" w14:textId="3810E8F7"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0B8D42B4" w14:textId="12DC9348" w:rsidR="00E470E0" w:rsidRPr="009C31A9" w:rsidRDefault="00E470E0" w:rsidP="00E470E0">
            <w:pPr>
              <w:rPr>
                <w:rFonts w:ascii="Aptos Narrow" w:hAnsi="Aptos Narrow"/>
                <w:color w:val="000000"/>
                <w:sz w:val="22"/>
                <w:szCs w:val="22"/>
              </w:rPr>
            </w:pPr>
            <w:r>
              <w:rPr>
                <w:rFonts w:ascii="Calibri" w:hAnsi="Calibri" w:cs="Calibri"/>
                <w:sz w:val="22"/>
                <w:szCs w:val="22"/>
              </w:rPr>
              <w:t>2302/1</w:t>
            </w:r>
          </w:p>
        </w:tc>
        <w:tc>
          <w:tcPr>
            <w:tcW w:w="797" w:type="dxa"/>
            <w:tcBorders>
              <w:top w:val="nil"/>
              <w:left w:val="single" w:sz="4" w:space="0" w:color="auto"/>
              <w:bottom w:val="single" w:sz="4" w:space="0" w:color="auto"/>
              <w:right w:val="single" w:sz="4" w:space="0" w:color="auto"/>
            </w:tcBorders>
            <w:vAlign w:val="bottom"/>
          </w:tcPr>
          <w:p w14:paraId="4544A511" w14:textId="652CB991" w:rsidR="00E470E0" w:rsidRPr="009C31A9" w:rsidRDefault="00E470E0" w:rsidP="00E470E0">
            <w:pPr>
              <w:rPr>
                <w:rFonts w:ascii="Aptos Narrow" w:hAnsi="Aptos Narrow"/>
                <w:color w:val="000000"/>
                <w:sz w:val="22"/>
                <w:szCs w:val="22"/>
              </w:rPr>
            </w:pPr>
            <w:r>
              <w:rPr>
                <w:rFonts w:ascii="Calibri" w:hAnsi="Calibri" w:cs="Calibri"/>
                <w:sz w:val="22"/>
                <w:szCs w:val="22"/>
              </w:rPr>
              <w:t>607</w:t>
            </w:r>
          </w:p>
        </w:tc>
        <w:tc>
          <w:tcPr>
            <w:tcW w:w="992" w:type="dxa"/>
            <w:tcBorders>
              <w:top w:val="nil"/>
              <w:left w:val="single" w:sz="8" w:space="0" w:color="auto"/>
              <w:bottom w:val="single" w:sz="4" w:space="0" w:color="auto"/>
              <w:right w:val="single" w:sz="4" w:space="0" w:color="auto"/>
            </w:tcBorders>
            <w:vAlign w:val="bottom"/>
          </w:tcPr>
          <w:p w14:paraId="757D676C" w14:textId="18FDB5CE" w:rsidR="00E470E0" w:rsidRPr="009C31A9" w:rsidRDefault="00E470E0" w:rsidP="00E470E0">
            <w:pPr>
              <w:rPr>
                <w:rFonts w:ascii="Aptos Narrow" w:hAnsi="Aptos Narrow"/>
                <w:color w:val="000000"/>
                <w:sz w:val="22"/>
                <w:szCs w:val="22"/>
              </w:rPr>
            </w:pPr>
            <w:r>
              <w:rPr>
                <w:rFonts w:ascii="Calibri" w:hAnsi="Calibri" w:cs="Calibri"/>
                <w:sz w:val="22"/>
                <w:szCs w:val="22"/>
              </w:rPr>
              <w:t>18.07788</w:t>
            </w:r>
          </w:p>
        </w:tc>
        <w:tc>
          <w:tcPr>
            <w:tcW w:w="992" w:type="dxa"/>
            <w:tcBorders>
              <w:top w:val="nil"/>
              <w:left w:val="nil"/>
              <w:bottom w:val="single" w:sz="4" w:space="0" w:color="auto"/>
              <w:right w:val="single" w:sz="8" w:space="0" w:color="auto"/>
            </w:tcBorders>
            <w:vAlign w:val="bottom"/>
          </w:tcPr>
          <w:p w14:paraId="66F589CD" w14:textId="6B9DA806" w:rsidR="00E470E0" w:rsidRPr="009C31A9" w:rsidRDefault="00E470E0" w:rsidP="00E470E0">
            <w:pPr>
              <w:rPr>
                <w:rFonts w:ascii="Aptos Narrow" w:hAnsi="Aptos Narrow"/>
                <w:color w:val="000000"/>
                <w:sz w:val="22"/>
                <w:szCs w:val="22"/>
              </w:rPr>
            </w:pPr>
            <w:r>
              <w:rPr>
                <w:rFonts w:ascii="Calibri" w:hAnsi="Calibri" w:cs="Calibri"/>
                <w:sz w:val="22"/>
                <w:szCs w:val="22"/>
              </w:rPr>
              <w:t>48.8934</w:t>
            </w:r>
          </w:p>
        </w:tc>
      </w:tr>
      <w:tr w:rsidR="00E470E0" w:rsidRPr="009C31A9" w14:paraId="20CC8FE3" w14:textId="77777777" w:rsidTr="00044AFB">
        <w:trPr>
          <w:trHeight w:val="300"/>
        </w:trPr>
        <w:tc>
          <w:tcPr>
            <w:tcW w:w="475" w:type="dxa"/>
            <w:vAlign w:val="center"/>
          </w:tcPr>
          <w:p w14:paraId="4C20A85B" w14:textId="377D9350"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123</w:t>
            </w:r>
          </w:p>
        </w:tc>
        <w:tc>
          <w:tcPr>
            <w:tcW w:w="2726" w:type="dxa"/>
            <w:tcBorders>
              <w:top w:val="nil"/>
              <w:left w:val="single" w:sz="4" w:space="0" w:color="auto"/>
              <w:bottom w:val="single" w:sz="4" w:space="0" w:color="auto"/>
              <w:right w:val="single" w:sz="4" w:space="0" w:color="auto"/>
            </w:tcBorders>
            <w:vAlign w:val="bottom"/>
          </w:tcPr>
          <w:p w14:paraId="48328AF4" w14:textId="0EDA8867" w:rsidR="00E470E0" w:rsidRPr="009C31A9" w:rsidRDefault="00E470E0" w:rsidP="00E470E0">
            <w:pPr>
              <w:rPr>
                <w:rFonts w:ascii="Aptos Narrow" w:hAnsi="Aptos Narrow"/>
                <w:color w:val="000000"/>
                <w:sz w:val="22"/>
                <w:szCs w:val="22"/>
              </w:rPr>
            </w:pPr>
            <w:r>
              <w:rPr>
                <w:rFonts w:ascii="Calibri" w:hAnsi="Calibri" w:cs="Calibri"/>
                <w:sz w:val="22"/>
                <w:szCs w:val="22"/>
              </w:rPr>
              <w:t>ZŠ Potočná</w:t>
            </w:r>
          </w:p>
        </w:tc>
        <w:tc>
          <w:tcPr>
            <w:tcW w:w="1549" w:type="dxa"/>
            <w:tcBorders>
              <w:top w:val="nil"/>
              <w:left w:val="single" w:sz="4" w:space="0" w:color="auto"/>
              <w:bottom w:val="single" w:sz="4" w:space="0" w:color="auto"/>
              <w:right w:val="single" w:sz="4" w:space="0" w:color="auto"/>
            </w:tcBorders>
            <w:vAlign w:val="bottom"/>
          </w:tcPr>
          <w:p w14:paraId="56099CAA" w14:textId="037CE1D6" w:rsidR="00E470E0" w:rsidRPr="009C31A9" w:rsidRDefault="00E470E0" w:rsidP="00E470E0">
            <w:pPr>
              <w:rPr>
                <w:rFonts w:ascii="Aptos Narrow" w:hAnsi="Aptos Narrow"/>
                <w:color w:val="000000"/>
                <w:sz w:val="22"/>
                <w:szCs w:val="22"/>
              </w:rPr>
            </w:pPr>
            <w:r>
              <w:rPr>
                <w:rFonts w:ascii="Calibri" w:hAnsi="Calibri" w:cs="Calibri"/>
                <w:sz w:val="22"/>
                <w:szCs w:val="22"/>
              </w:rPr>
              <w:t>Potočná</w:t>
            </w:r>
          </w:p>
        </w:tc>
        <w:tc>
          <w:tcPr>
            <w:tcW w:w="1257" w:type="dxa"/>
            <w:tcBorders>
              <w:top w:val="nil"/>
              <w:left w:val="single" w:sz="4" w:space="0" w:color="auto"/>
              <w:bottom w:val="single" w:sz="4" w:space="0" w:color="auto"/>
              <w:right w:val="single" w:sz="4" w:space="0" w:color="auto"/>
            </w:tcBorders>
            <w:vAlign w:val="bottom"/>
          </w:tcPr>
          <w:p w14:paraId="49CC006C" w14:textId="6BF4920A" w:rsidR="00E470E0" w:rsidRPr="009C31A9" w:rsidRDefault="00E470E0" w:rsidP="00E470E0">
            <w:pPr>
              <w:rPr>
                <w:rFonts w:ascii="Aptos Narrow" w:hAnsi="Aptos Narrow"/>
                <w:color w:val="000000"/>
                <w:sz w:val="22"/>
                <w:szCs w:val="22"/>
              </w:rPr>
            </w:pPr>
            <w:r>
              <w:rPr>
                <w:rFonts w:ascii="Calibri" w:hAnsi="Calibri" w:cs="Calibri"/>
                <w:sz w:val="22"/>
                <w:szCs w:val="22"/>
              </w:rPr>
              <w:t>Opatová</w:t>
            </w:r>
          </w:p>
        </w:tc>
        <w:tc>
          <w:tcPr>
            <w:tcW w:w="696" w:type="dxa"/>
            <w:tcBorders>
              <w:top w:val="nil"/>
              <w:left w:val="single" w:sz="4" w:space="0" w:color="auto"/>
              <w:bottom w:val="single" w:sz="4" w:space="0" w:color="auto"/>
              <w:right w:val="single" w:sz="4" w:space="0" w:color="auto"/>
            </w:tcBorders>
            <w:vAlign w:val="bottom"/>
          </w:tcPr>
          <w:p w14:paraId="323900D5" w14:textId="79A23A78"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4FE1BDCD" w14:textId="4795429F" w:rsidR="00E470E0" w:rsidRPr="009C31A9" w:rsidRDefault="00E470E0" w:rsidP="00E470E0">
            <w:pPr>
              <w:rPr>
                <w:rFonts w:ascii="Aptos Narrow" w:hAnsi="Aptos Narrow"/>
                <w:color w:val="000000"/>
                <w:sz w:val="22"/>
                <w:szCs w:val="22"/>
              </w:rPr>
            </w:pPr>
            <w:r>
              <w:rPr>
                <w:rFonts w:ascii="Calibri" w:hAnsi="Calibri" w:cs="Calibri"/>
                <w:sz w:val="22"/>
                <w:szCs w:val="22"/>
              </w:rPr>
              <w:t>889</w:t>
            </w:r>
          </w:p>
        </w:tc>
        <w:tc>
          <w:tcPr>
            <w:tcW w:w="797" w:type="dxa"/>
            <w:tcBorders>
              <w:top w:val="nil"/>
              <w:left w:val="single" w:sz="4" w:space="0" w:color="auto"/>
              <w:bottom w:val="single" w:sz="4" w:space="0" w:color="auto"/>
              <w:right w:val="single" w:sz="4" w:space="0" w:color="auto"/>
            </w:tcBorders>
            <w:vAlign w:val="bottom"/>
          </w:tcPr>
          <w:p w14:paraId="223B33D2" w14:textId="1A063D51"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543FCAAB" w14:textId="38D291BB" w:rsidR="00E470E0" w:rsidRPr="009C31A9" w:rsidRDefault="00E470E0" w:rsidP="00E470E0">
            <w:pPr>
              <w:rPr>
                <w:rFonts w:ascii="Aptos Narrow" w:hAnsi="Aptos Narrow"/>
                <w:color w:val="000000"/>
                <w:sz w:val="22"/>
                <w:szCs w:val="22"/>
              </w:rPr>
            </w:pPr>
            <w:r>
              <w:rPr>
                <w:rFonts w:ascii="Calibri" w:hAnsi="Calibri" w:cs="Calibri"/>
                <w:sz w:val="22"/>
                <w:szCs w:val="22"/>
              </w:rPr>
              <w:t>18.09838</w:t>
            </w:r>
          </w:p>
        </w:tc>
        <w:tc>
          <w:tcPr>
            <w:tcW w:w="992" w:type="dxa"/>
            <w:tcBorders>
              <w:top w:val="nil"/>
              <w:left w:val="nil"/>
              <w:bottom w:val="single" w:sz="4" w:space="0" w:color="auto"/>
              <w:right w:val="single" w:sz="8" w:space="0" w:color="auto"/>
            </w:tcBorders>
            <w:vAlign w:val="bottom"/>
          </w:tcPr>
          <w:p w14:paraId="2E4ED19F" w14:textId="4BF9F40A" w:rsidR="00E470E0" w:rsidRPr="009C31A9" w:rsidRDefault="00E470E0" w:rsidP="00E470E0">
            <w:pPr>
              <w:rPr>
                <w:rFonts w:ascii="Aptos Narrow" w:hAnsi="Aptos Narrow"/>
                <w:color w:val="000000"/>
                <w:sz w:val="22"/>
                <w:szCs w:val="22"/>
              </w:rPr>
            </w:pPr>
            <w:r>
              <w:rPr>
                <w:rFonts w:ascii="Calibri" w:hAnsi="Calibri" w:cs="Calibri"/>
                <w:sz w:val="22"/>
                <w:szCs w:val="22"/>
              </w:rPr>
              <w:t>48.9119</w:t>
            </w:r>
          </w:p>
        </w:tc>
      </w:tr>
      <w:tr w:rsidR="00E470E0" w:rsidRPr="009C31A9" w14:paraId="082809E4" w14:textId="77777777" w:rsidTr="00044AFB">
        <w:trPr>
          <w:trHeight w:val="300"/>
        </w:trPr>
        <w:tc>
          <w:tcPr>
            <w:tcW w:w="475" w:type="dxa"/>
            <w:vAlign w:val="center"/>
          </w:tcPr>
          <w:p w14:paraId="1D778AFE" w14:textId="678947A4"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124</w:t>
            </w:r>
          </w:p>
        </w:tc>
        <w:tc>
          <w:tcPr>
            <w:tcW w:w="2726" w:type="dxa"/>
            <w:tcBorders>
              <w:top w:val="nil"/>
              <w:left w:val="single" w:sz="4" w:space="0" w:color="auto"/>
              <w:bottom w:val="single" w:sz="4" w:space="0" w:color="auto"/>
              <w:right w:val="single" w:sz="4" w:space="0" w:color="auto"/>
            </w:tcBorders>
            <w:vAlign w:val="bottom"/>
          </w:tcPr>
          <w:p w14:paraId="62B8CA1C" w14:textId="1B281114" w:rsidR="00E470E0" w:rsidRPr="009C31A9" w:rsidRDefault="00E470E0" w:rsidP="00E470E0">
            <w:pPr>
              <w:rPr>
                <w:rFonts w:ascii="Aptos Narrow" w:hAnsi="Aptos Narrow"/>
                <w:color w:val="000000"/>
                <w:sz w:val="22"/>
                <w:szCs w:val="22"/>
              </w:rPr>
            </w:pPr>
            <w:r>
              <w:rPr>
                <w:rFonts w:ascii="Calibri" w:hAnsi="Calibri" w:cs="Calibri"/>
                <w:sz w:val="22"/>
                <w:szCs w:val="22"/>
              </w:rPr>
              <w:t>ZŠ Veľkomoravská</w:t>
            </w:r>
          </w:p>
        </w:tc>
        <w:tc>
          <w:tcPr>
            <w:tcW w:w="1549" w:type="dxa"/>
            <w:tcBorders>
              <w:top w:val="nil"/>
              <w:left w:val="single" w:sz="4" w:space="0" w:color="auto"/>
              <w:bottom w:val="single" w:sz="4" w:space="0" w:color="auto"/>
              <w:right w:val="single" w:sz="4" w:space="0" w:color="auto"/>
            </w:tcBorders>
            <w:vAlign w:val="bottom"/>
          </w:tcPr>
          <w:p w14:paraId="662E7B6C" w14:textId="6FEE16EC"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Zlatovská</w:t>
            </w:r>
            <w:proofErr w:type="spellEnd"/>
          </w:p>
        </w:tc>
        <w:tc>
          <w:tcPr>
            <w:tcW w:w="1257" w:type="dxa"/>
            <w:tcBorders>
              <w:top w:val="nil"/>
              <w:left w:val="single" w:sz="4" w:space="0" w:color="auto"/>
              <w:bottom w:val="single" w:sz="4" w:space="0" w:color="auto"/>
              <w:right w:val="single" w:sz="4" w:space="0" w:color="auto"/>
            </w:tcBorders>
            <w:vAlign w:val="bottom"/>
          </w:tcPr>
          <w:p w14:paraId="2041C39D" w14:textId="56F08A5A"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Zlatovce</w:t>
            </w:r>
            <w:proofErr w:type="spellEnd"/>
          </w:p>
        </w:tc>
        <w:tc>
          <w:tcPr>
            <w:tcW w:w="696" w:type="dxa"/>
            <w:tcBorders>
              <w:top w:val="nil"/>
              <w:left w:val="single" w:sz="4" w:space="0" w:color="auto"/>
              <w:bottom w:val="single" w:sz="4" w:space="0" w:color="auto"/>
              <w:right w:val="single" w:sz="4" w:space="0" w:color="auto"/>
            </w:tcBorders>
            <w:vAlign w:val="bottom"/>
          </w:tcPr>
          <w:p w14:paraId="15FA2EA9" w14:textId="194AA395"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39DCCDF4" w14:textId="0E1DC477" w:rsidR="00E470E0" w:rsidRPr="009C31A9" w:rsidRDefault="00E470E0" w:rsidP="00E470E0">
            <w:pPr>
              <w:rPr>
                <w:rFonts w:ascii="Aptos Narrow" w:hAnsi="Aptos Narrow"/>
                <w:color w:val="000000"/>
                <w:sz w:val="22"/>
                <w:szCs w:val="22"/>
              </w:rPr>
            </w:pPr>
            <w:r>
              <w:rPr>
                <w:rFonts w:ascii="Calibri" w:hAnsi="Calibri" w:cs="Calibri"/>
                <w:sz w:val="22"/>
                <w:szCs w:val="22"/>
              </w:rPr>
              <w:t>44/1</w:t>
            </w:r>
          </w:p>
        </w:tc>
        <w:tc>
          <w:tcPr>
            <w:tcW w:w="797" w:type="dxa"/>
            <w:tcBorders>
              <w:top w:val="nil"/>
              <w:left w:val="single" w:sz="4" w:space="0" w:color="auto"/>
              <w:bottom w:val="single" w:sz="4" w:space="0" w:color="auto"/>
              <w:right w:val="single" w:sz="4" w:space="0" w:color="auto"/>
            </w:tcBorders>
            <w:vAlign w:val="bottom"/>
          </w:tcPr>
          <w:p w14:paraId="66D5EB32" w14:textId="342C6172"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37ACCA09" w14:textId="4F0F2FA6" w:rsidR="00E470E0" w:rsidRPr="009C31A9" w:rsidRDefault="00E470E0" w:rsidP="00E470E0">
            <w:pPr>
              <w:rPr>
                <w:rFonts w:ascii="Aptos Narrow" w:hAnsi="Aptos Narrow"/>
                <w:color w:val="000000"/>
                <w:sz w:val="22"/>
                <w:szCs w:val="22"/>
              </w:rPr>
            </w:pPr>
            <w:r>
              <w:rPr>
                <w:rFonts w:ascii="Calibri" w:hAnsi="Calibri" w:cs="Calibri"/>
                <w:sz w:val="22"/>
                <w:szCs w:val="22"/>
              </w:rPr>
              <w:t>18.02708</w:t>
            </w:r>
          </w:p>
        </w:tc>
        <w:tc>
          <w:tcPr>
            <w:tcW w:w="992" w:type="dxa"/>
            <w:tcBorders>
              <w:top w:val="nil"/>
              <w:left w:val="nil"/>
              <w:bottom w:val="single" w:sz="4" w:space="0" w:color="auto"/>
              <w:right w:val="single" w:sz="8" w:space="0" w:color="auto"/>
            </w:tcBorders>
            <w:vAlign w:val="bottom"/>
          </w:tcPr>
          <w:p w14:paraId="7ACF922F" w14:textId="6DBF368E" w:rsidR="00E470E0" w:rsidRPr="009C31A9" w:rsidRDefault="00E470E0" w:rsidP="00E470E0">
            <w:pPr>
              <w:rPr>
                <w:rFonts w:ascii="Aptos Narrow" w:hAnsi="Aptos Narrow"/>
                <w:color w:val="000000"/>
                <w:sz w:val="22"/>
                <w:szCs w:val="22"/>
              </w:rPr>
            </w:pPr>
            <w:r>
              <w:rPr>
                <w:rFonts w:ascii="Calibri" w:hAnsi="Calibri" w:cs="Calibri"/>
                <w:sz w:val="22"/>
                <w:szCs w:val="22"/>
              </w:rPr>
              <w:t>48.89699</w:t>
            </w:r>
          </w:p>
        </w:tc>
      </w:tr>
      <w:tr w:rsidR="00E470E0" w:rsidRPr="009C31A9" w14:paraId="4BB63A90" w14:textId="77777777" w:rsidTr="00044AFB">
        <w:trPr>
          <w:trHeight w:val="300"/>
        </w:trPr>
        <w:tc>
          <w:tcPr>
            <w:tcW w:w="475" w:type="dxa"/>
            <w:vAlign w:val="center"/>
          </w:tcPr>
          <w:p w14:paraId="6420B0AE" w14:textId="188E47C8"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125</w:t>
            </w:r>
          </w:p>
        </w:tc>
        <w:tc>
          <w:tcPr>
            <w:tcW w:w="2726" w:type="dxa"/>
            <w:tcBorders>
              <w:top w:val="nil"/>
              <w:left w:val="single" w:sz="4" w:space="0" w:color="auto"/>
              <w:bottom w:val="single" w:sz="4" w:space="0" w:color="auto"/>
              <w:right w:val="single" w:sz="4" w:space="0" w:color="auto"/>
            </w:tcBorders>
            <w:vAlign w:val="bottom"/>
          </w:tcPr>
          <w:p w14:paraId="03102A34" w14:textId="5D7BA8F7" w:rsidR="00E470E0" w:rsidRPr="009C31A9" w:rsidRDefault="00E470E0" w:rsidP="00E470E0">
            <w:pPr>
              <w:rPr>
                <w:rFonts w:ascii="Aptos Narrow" w:hAnsi="Aptos Narrow"/>
                <w:color w:val="000000"/>
                <w:sz w:val="22"/>
                <w:szCs w:val="22"/>
              </w:rPr>
            </w:pPr>
            <w:r>
              <w:rPr>
                <w:rFonts w:ascii="Calibri" w:hAnsi="Calibri" w:cs="Calibri"/>
                <w:sz w:val="22"/>
                <w:szCs w:val="22"/>
              </w:rPr>
              <w:t>Železničná (smer Centrum)</w:t>
            </w:r>
          </w:p>
        </w:tc>
        <w:tc>
          <w:tcPr>
            <w:tcW w:w="1549" w:type="dxa"/>
            <w:tcBorders>
              <w:top w:val="nil"/>
              <w:left w:val="single" w:sz="4" w:space="0" w:color="auto"/>
              <w:bottom w:val="single" w:sz="4" w:space="0" w:color="auto"/>
              <w:right w:val="single" w:sz="4" w:space="0" w:color="auto"/>
            </w:tcBorders>
            <w:vAlign w:val="bottom"/>
          </w:tcPr>
          <w:p w14:paraId="1E2FAD1D" w14:textId="3C984E1B" w:rsidR="00E470E0" w:rsidRPr="009C31A9" w:rsidRDefault="00E470E0" w:rsidP="00E470E0">
            <w:pPr>
              <w:rPr>
                <w:rFonts w:ascii="Aptos Narrow" w:hAnsi="Aptos Narrow"/>
                <w:color w:val="000000"/>
                <w:sz w:val="22"/>
                <w:szCs w:val="22"/>
              </w:rPr>
            </w:pPr>
            <w:r>
              <w:rPr>
                <w:rFonts w:ascii="Calibri" w:hAnsi="Calibri" w:cs="Calibri"/>
                <w:sz w:val="22"/>
                <w:szCs w:val="22"/>
              </w:rPr>
              <w:t>Železničná</w:t>
            </w:r>
          </w:p>
        </w:tc>
        <w:tc>
          <w:tcPr>
            <w:tcW w:w="1257" w:type="dxa"/>
            <w:tcBorders>
              <w:top w:val="nil"/>
              <w:left w:val="single" w:sz="4" w:space="0" w:color="auto"/>
              <w:bottom w:val="single" w:sz="4" w:space="0" w:color="auto"/>
              <w:right w:val="single" w:sz="4" w:space="0" w:color="auto"/>
            </w:tcBorders>
            <w:vAlign w:val="bottom"/>
          </w:tcPr>
          <w:p w14:paraId="2610E910" w14:textId="2EA769BD"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71C9C5C7" w14:textId="4130FFEE"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64B5619F" w14:textId="47E144AB" w:rsidR="00E470E0" w:rsidRPr="009C31A9" w:rsidRDefault="00E470E0" w:rsidP="00E470E0">
            <w:pPr>
              <w:rPr>
                <w:rFonts w:ascii="Aptos Narrow" w:hAnsi="Aptos Narrow"/>
                <w:color w:val="000000"/>
                <w:sz w:val="22"/>
                <w:szCs w:val="22"/>
              </w:rPr>
            </w:pPr>
            <w:r>
              <w:rPr>
                <w:rFonts w:ascii="Calibri" w:hAnsi="Calibri" w:cs="Calibri"/>
                <w:sz w:val="22"/>
                <w:szCs w:val="22"/>
              </w:rPr>
              <w:t>1480/5</w:t>
            </w:r>
          </w:p>
        </w:tc>
        <w:tc>
          <w:tcPr>
            <w:tcW w:w="797" w:type="dxa"/>
            <w:tcBorders>
              <w:top w:val="nil"/>
              <w:left w:val="single" w:sz="4" w:space="0" w:color="auto"/>
              <w:bottom w:val="single" w:sz="4" w:space="0" w:color="auto"/>
              <w:right w:val="single" w:sz="4" w:space="0" w:color="auto"/>
            </w:tcBorders>
            <w:vAlign w:val="bottom"/>
          </w:tcPr>
          <w:p w14:paraId="1D6EF432" w14:textId="00E27FE9"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449AD710" w14:textId="2BE096E0" w:rsidR="00E470E0" w:rsidRPr="009C31A9" w:rsidRDefault="00E470E0" w:rsidP="00E470E0">
            <w:pPr>
              <w:rPr>
                <w:rFonts w:ascii="Aptos Narrow" w:hAnsi="Aptos Narrow"/>
                <w:color w:val="000000"/>
                <w:sz w:val="22"/>
                <w:szCs w:val="22"/>
              </w:rPr>
            </w:pPr>
            <w:r>
              <w:rPr>
                <w:rFonts w:ascii="Calibri" w:hAnsi="Calibri" w:cs="Calibri"/>
                <w:sz w:val="22"/>
                <w:szCs w:val="22"/>
              </w:rPr>
              <w:t>18.0639</w:t>
            </w:r>
          </w:p>
        </w:tc>
        <w:tc>
          <w:tcPr>
            <w:tcW w:w="992" w:type="dxa"/>
            <w:tcBorders>
              <w:top w:val="nil"/>
              <w:left w:val="nil"/>
              <w:bottom w:val="single" w:sz="4" w:space="0" w:color="auto"/>
              <w:right w:val="single" w:sz="8" w:space="0" w:color="auto"/>
            </w:tcBorders>
            <w:vAlign w:val="bottom"/>
          </w:tcPr>
          <w:p w14:paraId="033963CC" w14:textId="078C3B53" w:rsidR="00E470E0" w:rsidRPr="009C31A9" w:rsidRDefault="00E470E0" w:rsidP="00E470E0">
            <w:pPr>
              <w:rPr>
                <w:rFonts w:ascii="Aptos Narrow" w:hAnsi="Aptos Narrow"/>
                <w:color w:val="000000"/>
                <w:sz w:val="22"/>
                <w:szCs w:val="22"/>
              </w:rPr>
            </w:pPr>
            <w:r>
              <w:rPr>
                <w:rFonts w:ascii="Calibri" w:hAnsi="Calibri" w:cs="Calibri"/>
                <w:sz w:val="22"/>
                <w:szCs w:val="22"/>
              </w:rPr>
              <w:t>48.8948</w:t>
            </w:r>
          </w:p>
        </w:tc>
      </w:tr>
      <w:tr w:rsidR="00E470E0" w:rsidRPr="009C31A9" w14:paraId="06A2C87A" w14:textId="77777777" w:rsidTr="00044AFB">
        <w:trPr>
          <w:trHeight w:val="300"/>
        </w:trPr>
        <w:tc>
          <w:tcPr>
            <w:tcW w:w="475" w:type="dxa"/>
            <w:vAlign w:val="center"/>
          </w:tcPr>
          <w:p w14:paraId="52F1BFBE" w14:textId="25647808"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lastRenderedPageBreak/>
              <w:t>126</w:t>
            </w:r>
          </w:p>
        </w:tc>
        <w:tc>
          <w:tcPr>
            <w:tcW w:w="2726" w:type="dxa"/>
            <w:tcBorders>
              <w:top w:val="nil"/>
              <w:left w:val="single" w:sz="4" w:space="0" w:color="auto"/>
              <w:bottom w:val="single" w:sz="4" w:space="0" w:color="auto"/>
              <w:right w:val="single" w:sz="4" w:space="0" w:color="auto"/>
            </w:tcBorders>
            <w:vAlign w:val="bottom"/>
          </w:tcPr>
          <w:p w14:paraId="28F17BA9" w14:textId="6EF5C3A3" w:rsidR="00E470E0" w:rsidRPr="009C31A9" w:rsidRDefault="00E470E0" w:rsidP="00E470E0">
            <w:pPr>
              <w:rPr>
                <w:rFonts w:ascii="Aptos Narrow" w:hAnsi="Aptos Narrow"/>
                <w:color w:val="000000"/>
                <w:sz w:val="22"/>
                <w:szCs w:val="22"/>
              </w:rPr>
            </w:pPr>
            <w:r>
              <w:rPr>
                <w:rFonts w:ascii="Calibri" w:hAnsi="Calibri" w:cs="Calibri"/>
                <w:sz w:val="22"/>
                <w:szCs w:val="22"/>
              </w:rPr>
              <w:t>Žilinská (smer Centrum)</w:t>
            </w:r>
          </w:p>
        </w:tc>
        <w:tc>
          <w:tcPr>
            <w:tcW w:w="1549" w:type="dxa"/>
            <w:tcBorders>
              <w:top w:val="nil"/>
              <w:left w:val="single" w:sz="4" w:space="0" w:color="auto"/>
              <w:bottom w:val="single" w:sz="4" w:space="0" w:color="auto"/>
              <w:right w:val="single" w:sz="4" w:space="0" w:color="auto"/>
            </w:tcBorders>
            <w:vAlign w:val="bottom"/>
          </w:tcPr>
          <w:p w14:paraId="5321C89A" w14:textId="297AC097" w:rsidR="00E470E0" w:rsidRPr="009C31A9" w:rsidRDefault="00E470E0" w:rsidP="00E470E0">
            <w:pPr>
              <w:rPr>
                <w:rFonts w:ascii="Aptos Narrow" w:hAnsi="Aptos Narrow"/>
                <w:color w:val="000000"/>
                <w:sz w:val="22"/>
                <w:szCs w:val="22"/>
              </w:rPr>
            </w:pPr>
            <w:r>
              <w:rPr>
                <w:rFonts w:ascii="Calibri" w:hAnsi="Calibri" w:cs="Calibri"/>
                <w:sz w:val="22"/>
                <w:szCs w:val="22"/>
              </w:rPr>
              <w:t>Opatovská</w:t>
            </w:r>
          </w:p>
        </w:tc>
        <w:tc>
          <w:tcPr>
            <w:tcW w:w="1257" w:type="dxa"/>
            <w:tcBorders>
              <w:top w:val="nil"/>
              <w:left w:val="single" w:sz="4" w:space="0" w:color="auto"/>
              <w:bottom w:val="single" w:sz="4" w:space="0" w:color="auto"/>
              <w:right w:val="single" w:sz="4" w:space="0" w:color="auto"/>
            </w:tcBorders>
            <w:vAlign w:val="bottom"/>
          </w:tcPr>
          <w:p w14:paraId="52199D5A" w14:textId="26A1CC87"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Kubrá</w:t>
            </w:r>
            <w:proofErr w:type="spellEnd"/>
          </w:p>
        </w:tc>
        <w:tc>
          <w:tcPr>
            <w:tcW w:w="696" w:type="dxa"/>
            <w:tcBorders>
              <w:top w:val="nil"/>
              <w:left w:val="single" w:sz="4" w:space="0" w:color="auto"/>
              <w:bottom w:val="single" w:sz="4" w:space="0" w:color="auto"/>
              <w:right w:val="single" w:sz="4" w:space="0" w:color="auto"/>
            </w:tcBorders>
            <w:vAlign w:val="bottom"/>
          </w:tcPr>
          <w:p w14:paraId="3BB664A1" w14:textId="4E6FCB19"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5F3F53A5" w14:textId="2939C7C8" w:rsidR="00E470E0" w:rsidRPr="009C31A9" w:rsidRDefault="00E470E0" w:rsidP="00E470E0">
            <w:pPr>
              <w:rPr>
                <w:rFonts w:ascii="Aptos Narrow" w:hAnsi="Aptos Narrow"/>
                <w:color w:val="000000"/>
                <w:sz w:val="22"/>
                <w:szCs w:val="22"/>
              </w:rPr>
            </w:pPr>
            <w:r>
              <w:rPr>
                <w:rFonts w:ascii="Calibri" w:hAnsi="Calibri" w:cs="Calibri"/>
                <w:sz w:val="22"/>
                <w:szCs w:val="22"/>
              </w:rPr>
              <w:t>802/1</w:t>
            </w:r>
          </w:p>
        </w:tc>
        <w:tc>
          <w:tcPr>
            <w:tcW w:w="797" w:type="dxa"/>
            <w:tcBorders>
              <w:top w:val="nil"/>
              <w:left w:val="single" w:sz="4" w:space="0" w:color="auto"/>
              <w:bottom w:val="single" w:sz="4" w:space="0" w:color="auto"/>
              <w:right w:val="single" w:sz="4" w:space="0" w:color="auto"/>
            </w:tcBorders>
            <w:vAlign w:val="bottom"/>
          </w:tcPr>
          <w:p w14:paraId="1B78D502" w14:textId="34BE72B7"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05906F11" w14:textId="28C0150D" w:rsidR="00E470E0" w:rsidRPr="009C31A9" w:rsidRDefault="00E470E0" w:rsidP="00E470E0">
            <w:pPr>
              <w:rPr>
                <w:rFonts w:ascii="Aptos Narrow" w:hAnsi="Aptos Narrow"/>
                <w:color w:val="000000"/>
                <w:sz w:val="22"/>
                <w:szCs w:val="22"/>
              </w:rPr>
            </w:pPr>
            <w:r>
              <w:rPr>
                <w:rFonts w:ascii="Calibri" w:hAnsi="Calibri" w:cs="Calibri"/>
                <w:sz w:val="22"/>
                <w:szCs w:val="22"/>
              </w:rPr>
              <w:t>18.06881</w:t>
            </w:r>
          </w:p>
        </w:tc>
        <w:tc>
          <w:tcPr>
            <w:tcW w:w="992" w:type="dxa"/>
            <w:tcBorders>
              <w:top w:val="nil"/>
              <w:left w:val="nil"/>
              <w:bottom w:val="single" w:sz="4" w:space="0" w:color="auto"/>
              <w:right w:val="single" w:sz="8" w:space="0" w:color="auto"/>
            </w:tcBorders>
            <w:vAlign w:val="bottom"/>
          </w:tcPr>
          <w:p w14:paraId="1101A1A4" w14:textId="15D21BE6" w:rsidR="00E470E0" w:rsidRPr="009C31A9" w:rsidRDefault="00E470E0" w:rsidP="00E470E0">
            <w:pPr>
              <w:rPr>
                <w:rFonts w:ascii="Aptos Narrow" w:hAnsi="Aptos Narrow"/>
                <w:color w:val="000000"/>
                <w:sz w:val="22"/>
                <w:szCs w:val="22"/>
              </w:rPr>
            </w:pPr>
            <w:r>
              <w:rPr>
                <w:rFonts w:ascii="Calibri" w:hAnsi="Calibri" w:cs="Calibri"/>
                <w:sz w:val="22"/>
                <w:szCs w:val="22"/>
              </w:rPr>
              <w:t>48.89718</w:t>
            </w:r>
          </w:p>
        </w:tc>
      </w:tr>
      <w:tr w:rsidR="00E470E0" w:rsidRPr="009C31A9" w14:paraId="68C55F6E" w14:textId="77777777" w:rsidTr="00044AFB">
        <w:trPr>
          <w:trHeight w:val="600"/>
        </w:trPr>
        <w:tc>
          <w:tcPr>
            <w:tcW w:w="475" w:type="dxa"/>
            <w:vAlign w:val="center"/>
          </w:tcPr>
          <w:p w14:paraId="36934C6E" w14:textId="1A5DA379"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127</w:t>
            </w:r>
          </w:p>
        </w:tc>
        <w:tc>
          <w:tcPr>
            <w:tcW w:w="2726" w:type="dxa"/>
            <w:tcBorders>
              <w:top w:val="nil"/>
              <w:left w:val="single" w:sz="4" w:space="0" w:color="auto"/>
              <w:bottom w:val="single" w:sz="4" w:space="0" w:color="auto"/>
              <w:right w:val="single" w:sz="4" w:space="0" w:color="auto"/>
            </w:tcBorders>
            <w:vAlign w:val="bottom"/>
          </w:tcPr>
          <w:p w14:paraId="2DF1B721" w14:textId="0F16398F" w:rsidR="00E470E0" w:rsidRPr="009C31A9" w:rsidRDefault="00E470E0" w:rsidP="00E470E0">
            <w:pPr>
              <w:rPr>
                <w:rFonts w:ascii="Aptos Narrow" w:hAnsi="Aptos Narrow"/>
                <w:color w:val="000000"/>
                <w:sz w:val="22"/>
                <w:szCs w:val="22"/>
              </w:rPr>
            </w:pPr>
            <w:r>
              <w:rPr>
                <w:rFonts w:ascii="Calibri" w:hAnsi="Calibri" w:cs="Calibri"/>
                <w:sz w:val="22"/>
                <w:szCs w:val="22"/>
              </w:rPr>
              <w:t>Žilinská (smer Opatová)</w:t>
            </w:r>
          </w:p>
        </w:tc>
        <w:tc>
          <w:tcPr>
            <w:tcW w:w="1549" w:type="dxa"/>
            <w:tcBorders>
              <w:top w:val="nil"/>
              <w:left w:val="single" w:sz="4" w:space="0" w:color="auto"/>
              <w:bottom w:val="single" w:sz="4" w:space="0" w:color="auto"/>
              <w:right w:val="single" w:sz="4" w:space="0" w:color="auto"/>
            </w:tcBorders>
            <w:vAlign w:val="bottom"/>
          </w:tcPr>
          <w:p w14:paraId="2D0B396B" w14:textId="2A5C0674" w:rsidR="00E470E0" w:rsidRPr="009C31A9" w:rsidRDefault="00E470E0" w:rsidP="00E470E0">
            <w:pPr>
              <w:rPr>
                <w:rFonts w:ascii="Aptos Narrow" w:hAnsi="Aptos Narrow"/>
                <w:color w:val="000000"/>
                <w:sz w:val="22"/>
                <w:szCs w:val="22"/>
              </w:rPr>
            </w:pPr>
            <w:r>
              <w:rPr>
                <w:rFonts w:ascii="Calibri" w:hAnsi="Calibri" w:cs="Calibri"/>
                <w:sz w:val="22"/>
                <w:szCs w:val="22"/>
              </w:rPr>
              <w:t>Opatovská</w:t>
            </w:r>
          </w:p>
        </w:tc>
        <w:tc>
          <w:tcPr>
            <w:tcW w:w="1257" w:type="dxa"/>
            <w:tcBorders>
              <w:top w:val="nil"/>
              <w:left w:val="single" w:sz="4" w:space="0" w:color="auto"/>
              <w:bottom w:val="single" w:sz="4" w:space="0" w:color="auto"/>
              <w:right w:val="single" w:sz="4" w:space="0" w:color="auto"/>
            </w:tcBorders>
            <w:vAlign w:val="bottom"/>
          </w:tcPr>
          <w:p w14:paraId="22A67BD7" w14:textId="58A8641D"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Kubrá</w:t>
            </w:r>
            <w:proofErr w:type="spellEnd"/>
          </w:p>
        </w:tc>
        <w:tc>
          <w:tcPr>
            <w:tcW w:w="696" w:type="dxa"/>
            <w:tcBorders>
              <w:top w:val="nil"/>
              <w:left w:val="single" w:sz="4" w:space="0" w:color="auto"/>
              <w:bottom w:val="single" w:sz="4" w:space="0" w:color="auto"/>
              <w:right w:val="single" w:sz="4" w:space="0" w:color="auto"/>
            </w:tcBorders>
            <w:vAlign w:val="bottom"/>
          </w:tcPr>
          <w:p w14:paraId="67E9A2E5" w14:textId="7B0AE34A"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091B2973" w14:textId="52D4F1CF" w:rsidR="00E470E0" w:rsidRPr="009C31A9" w:rsidRDefault="00E470E0" w:rsidP="00E470E0">
            <w:pPr>
              <w:rPr>
                <w:rFonts w:ascii="Aptos Narrow" w:hAnsi="Aptos Narrow"/>
                <w:color w:val="000000"/>
                <w:sz w:val="22"/>
                <w:szCs w:val="22"/>
              </w:rPr>
            </w:pPr>
            <w:r>
              <w:rPr>
                <w:rFonts w:ascii="Calibri" w:hAnsi="Calibri" w:cs="Calibri"/>
                <w:sz w:val="22"/>
                <w:szCs w:val="22"/>
              </w:rPr>
              <w:t>2330/1</w:t>
            </w:r>
          </w:p>
        </w:tc>
        <w:tc>
          <w:tcPr>
            <w:tcW w:w="797" w:type="dxa"/>
            <w:tcBorders>
              <w:top w:val="nil"/>
              <w:left w:val="single" w:sz="4" w:space="0" w:color="auto"/>
              <w:bottom w:val="single" w:sz="4" w:space="0" w:color="auto"/>
              <w:right w:val="single" w:sz="4" w:space="0" w:color="auto"/>
            </w:tcBorders>
            <w:vAlign w:val="bottom"/>
          </w:tcPr>
          <w:p w14:paraId="7211D6B9" w14:textId="03F9E51A"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31676F05" w14:textId="63D72FC7" w:rsidR="00E470E0" w:rsidRPr="009C31A9" w:rsidRDefault="00E470E0" w:rsidP="00E470E0">
            <w:pPr>
              <w:rPr>
                <w:rFonts w:ascii="Aptos Narrow" w:hAnsi="Aptos Narrow"/>
                <w:color w:val="000000"/>
                <w:sz w:val="22"/>
                <w:szCs w:val="22"/>
              </w:rPr>
            </w:pPr>
            <w:r>
              <w:rPr>
                <w:rFonts w:ascii="Calibri" w:hAnsi="Calibri" w:cs="Calibri"/>
                <w:sz w:val="22"/>
                <w:szCs w:val="22"/>
              </w:rPr>
              <w:t>18.07071</w:t>
            </w:r>
          </w:p>
        </w:tc>
        <w:tc>
          <w:tcPr>
            <w:tcW w:w="992" w:type="dxa"/>
            <w:tcBorders>
              <w:top w:val="nil"/>
              <w:left w:val="nil"/>
              <w:bottom w:val="single" w:sz="4" w:space="0" w:color="auto"/>
              <w:right w:val="single" w:sz="8" w:space="0" w:color="auto"/>
            </w:tcBorders>
            <w:vAlign w:val="bottom"/>
          </w:tcPr>
          <w:p w14:paraId="681AD760" w14:textId="26225A97" w:rsidR="00E470E0" w:rsidRPr="009C31A9" w:rsidRDefault="00E470E0" w:rsidP="00E470E0">
            <w:pPr>
              <w:rPr>
                <w:rFonts w:ascii="Aptos Narrow" w:hAnsi="Aptos Narrow"/>
                <w:color w:val="000000"/>
                <w:sz w:val="22"/>
                <w:szCs w:val="22"/>
              </w:rPr>
            </w:pPr>
            <w:r>
              <w:rPr>
                <w:rFonts w:ascii="Calibri" w:hAnsi="Calibri" w:cs="Calibri"/>
                <w:sz w:val="22"/>
                <w:szCs w:val="22"/>
              </w:rPr>
              <w:t>48.89764</w:t>
            </w:r>
          </w:p>
        </w:tc>
      </w:tr>
      <w:tr w:rsidR="00E470E0" w:rsidRPr="009C31A9" w14:paraId="3D1B1600" w14:textId="77777777" w:rsidTr="00044AFB">
        <w:trPr>
          <w:trHeight w:val="425"/>
        </w:trPr>
        <w:tc>
          <w:tcPr>
            <w:tcW w:w="475" w:type="dxa"/>
            <w:vAlign w:val="center"/>
          </w:tcPr>
          <w:p w14:paraId="1D846804" w14:textId="15552743"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128</w:t>
            </w:r>
          </w:p>
        </w:tc>
        <w:tc>
          <w:tcPr>
            <w:tcW w:w="2726" w:type="dxa"/>
            <w:tcBorders>
              <w:top w:val="nil"/>
              <w:left w:val="single" w:sz="4" w:space="0" w:color="auto"/>
              <w:bottom w:val="single" w:sz="4" w:space="0" w:color="auto"/>
              <w:right w:val="single" w:sz="4" w:space="0" w:color="auto"/>
            </w:tcBorders>
            <w:vAlign w:val="bottom"/>
          </w:tcPr>
          <w:p w14:paraId="76EAEBD4" w14:textId="4DFC9043" w:rsidR="00E470E0" w:rsidRPr="009C31A9" w:rsidRDefault="00E470E0" w:rsidP="00E470E0">
            <w:pPr>
              <w:rPr>
                <w:rFonts w:ascii="Aptos Narrow" w:hAnsi="Aptos Narrow"/>
                <w:color w:val="000000"/>
                <w:sz w:val="22"/>
                <w:szCs w:val="22"/>
              </w:rPr>
            </w:pPr>
            <w:r>
              <w:rPr>
                <w:rFonts w:ascii="Calibri" w:hAnsi="Calibri" w:cs="Calibri"/>
                <w:sz w:val="22"/>
                <w:szCs w:val="22"/>
              </w:rPr>
              <w:t>Žilinská (smer Pred poľom)</w:t>
            </w:r>
          </w:p>
        </w:tc>
        <w:tc>
          <w:tcPr>
            <w:tcW w:w="1549" w:type="dxa"/>
            <w:tcBorders>
              <w:top w:val="nil"/>
              <w:left w:val="single" w:sz="4" w:space="0" w:color="auto"/>
              <w:bottom w:val="single" w:sz="4" w:space="0" w:color="auto"/>
              <w:right w:val="single" w:sz="4" w:space="0" w:color="auto"/>
            </w:tcBorders>
            <w:vAlign w:val="bottom"/>
          </w:tcPr>
          <w:p w14:paraId="2D66214C" w14:textId="1AECDE68" w:rsidR="00E470E0" w:rsidRPr="009C31A9" w:rsidRDefault="00E470E0" w:rsidP="00E470E0">
            <w:pPr>
              <w:rPr>
                <w:rFonts w:ascii="Aptos Narrow" w:hAnsi="Aptos Narrow"/>
                <w:color w:val="000000"/>
                <w:sz w:val="22"/>
                <w:szCs w:val="22"/>
              </w:rPr>
            </w:pPr>
            <w:r>
              <w:rPr>
                <w:rFonts w:ascii="Calibri" w:hAnsi="Calibri" w:cs="Calibri"/>
                <w:sz w:val="22"/>
                <w:szCs w:val="22"/>
              </w:rPr>
              <w:t>Opatovská</w:t>
            </w:r>
          </w:p>
        </w:tc>
        <w:tc>
          <w:tcPr>
            <w:tcW w:w="1257" w:type="dxa"/>
            <w:tcBorders>
              <w:top w:val="nil"/>
              <w:left w:val="single" w:sz="4" w:space="0" w:color="auto"/>
              <w:bottom w:val="single" w:sz="4" w:space="0" w:color="auto"/>
              <w:right w:val="single" w:sz="4" w:space="0" w:color="auto"/>
            </w:tcBorders>
            <w:vAlign w:val="bottom"/>
          </w:tcPr>
          <w:p w14:paraId="42182F0F" w14:textId="08D0B70A" w:rsidR="00E470E0" w:rsidRPr="009C31A9" w:rsidRDefault="00E470E0" w:rsidP="00E470E0">
            <w:pPr>
              <w:rPr>
                <w:rFonts w:ascii="Aptos Narrow" w:hAnsi="Aptos Narrow"/>
                <w:color w:val="000000"/>
                <w:sz w:val="22"/>
                <w:szCs w:val="22"/>
              </w:rPr>
            </w:pPr>
            <w:proofErr w:type="spellStart"/>
            <w:r>
              <w:rPr>
                <w:rFonts w:ascii="Calibri" w:hAnsi="Calibri" w:cs="Calibri"/>
                <w:sz w:val="22"/>
                <w:szCs w:val="22"/>
              </w:rPr>
              <w:t>Kubrá</w:t>
            </w:r>
            <w:proofErr w:type="spellEnd"/>
          </w:p>
        </w:tc>
        <w:tc>
          <w:tcPr>
            <w:tcW w:w="696" w:type="dxa"/>
            <w:tcBorders>
              <w:top w:val="nil"/>
              <w:left w:val="single" w:sz="4" w:space="0" w:color="auto"/>
              <w:bottom w:val="single" w:sz="4" w:space="0" w:color="auto"/>
              <w:right w:val="single" w:sz="4" w:space="0" w:color="auto"/>
            </w:tcBorders>
            <w:vAlign w:val="bottom"/>
          </w:tcPr>
          <w:p w14:paraId="34D2331C" w14:textId="08D38E5E"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7EFF78C8" w14:textId="0DCBAF90" w:rsidR="00E470E0" w:rsidRPr="009C31A9" w:rsidRDefault="00E470E0" w:rsidP="00E470E0">
            <w:pPr>
              <w:rPr>
                <w:rFonts w:ascii="Aptos Narrow" w:hAnsi="Aptos Narrow"/>
                <w:color w:val="000000"/>
                <w:sz w:val="22"/>
                <w:szCs w:val="22"/>
              </w:rPr>
            </w:pPr>
            <w:r>
              <w:rPr>
                <w:rFonts w:ascii="Calibri" w:hAnsi="Calibri" w:cs="Calibri"/>
                <w:sz w:val="22"/>
                <w:szCs w:val="22"/>
              </w:rPr>
              <w:t>774/1</w:t>
            </w:r>
          </w:p>
        </w:tc>
        <w:tc>
          <w:tcPr>
            <w:tcW w:w="797" w:type="dxa"/>
            <w:tcBorders>
              <w:top w:val="nil"/>
              <w:left w:val="single" w:sz="4" w:space="0" w:color="auto"/>
              <w:bottom w:val="single" w:sz="4" w:space="0" w:color="auto"/>
              <w:right w:val="single" w:sz="4" w:space="0" w:color="auto"/>
            </w:tcBorders>
            <w:vAlign w:val="bottom"/>
          </w:tcPr>
          <w:p w14:paraId="29C99907" w14:textId="5C206618"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36006B80" w14:textId="295BB658" w:rsidR="00E470E0" w:rsidRPr="009C31A9" w:rsidRDefault="00E470E0" w:rsidP="00E470E0">
            <w:pPr>
              <w:rPr>
                <w:rFonts w:ascii="Aptos Narrow" w:hAnsi="Aptos Narrow"/>
                <w:color w:val="000000"/>
                <w:sz w:val="22"/>
                <w:szCs w:val="22"/>
              </w:rPr>
            </w:pPr>
            <w:r>
              <w:rPr>
                <w:rFonts w:ascii="Calibri" w:hAnsi="Calibri" w:cs="Calibri"/>
                <w:sz w:val="22"/>
                <w:szCs w:val="22"/>
              </w:rPr>
              <w:t>18.07012</w:t>
            </w:r>
          </w:p>
        </w:tc>
        <w:tc>
          <w:tcPr>
            <w:tcW w:w="992" w:type="dxa"/>
            <w:tcBorders>
              <w:top w:val="nil"/>
              <w:left w:val="nil"/>
              <w:bottom w:val="single" w:sz="4" w:space="0" w:color="auto"/>
              <w:right w:val="single" w:sz="8" w:space="0" w:color="auto"/>
            </w:tcBorders>
            <w:vAlign w:val="bottom"/>
          </w:tcPr>
          <w:p w14:paraId="4928CBB1" w14:textId="485FCCFE" w:rsidR="00E470E0" w:rsidRPr="009C31A9" w:rsidRDefault="00E470E0" w:rsidP="00E470E0">
            <w:pPr>
              <w:rPr>
                <w:rFonts w:ascii="Aptos Narrow" w:hAnsi="Aptos Narrow"/>
                <w:color w:val="000000"/>
                <w:sz w:val="22"/>
                <w:szCs w:val="22"/>
              </w:rPr>
            </w:pPr>
            <w:r>
              <w:rPr>
                <w:rFonts w:ascii="Calibri" w:hAnsi="Calibri" w:cs="Calibri"/>
                <w:sz w:val="22"/>
                <w:szCs w:val="22"/>
              </w:rPr>
              <w:t>48.8976</w:t>
            </w:r>
          </w:p>
        </w:tc>
      </w:tr>
      <w:tr w:rsidR="00E470E0" w:rsidRPr="009C31A9" w14:paraId="36E29E30" w14:textId="77777777" w:rsidTr="00044AFB">
        <w:trPr>
          <w:trHeight w:val="300"/>
        </w:trPr>
        <w:tc>
          <w:tcPr>
            <w:tcW w:w="475" w:type="dxa"/>
            <w:vAlign w:val="center"/>
          </w:tcPr>
          <w:p w14:paraId="7074C453" w14:textId="7ECFE1B2"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129</w:t>
            </w:r>
          </w:p>
        </w:tc>
        <w:tc>
          <w:tcPr>
            <w:tcW w:w="2726" w:type="dxa"/>
            <w:tcBorders>
              <w:top w:val="nil"/>
              <w:left w:val="single" w:sz="4" w:space="0" w:color="auto"/>
              <w:bottom w:val="single" w:sz="4" w:space="0" w:color="auto"/>
              <w:right w:val="single" w:sz="4" w:space="0" w:color="auto"/>
            </w:tcBorders>
            <w:vAlign w:val="bottom"/>
          </w:tcPr>
          <w:p w14:paraId="5327C987" w14:textId="7A88F27E" w:rsidR="00E470E0" w:rsidRPr="009C31A9" w:rsidRDefault="00E470E0" w:rsidP="00E470E0">
            <w:pPr>
              <w:rPr>
                <w:rFonts w:ascii="Aptos Narrow" w:hAnsi="Aptos Narrow"/>
                <w:color w:val="000000"/>
                <w:sz w:val="22"/>
                <w:szCs w:val="22"/>
              </w:rPr>
            </w:pPr>
            <w:r>
              <w:rPr>
                <w:rFonts w:ascii="Calibri" w:hAnsi="Calibri" w:cs="Calibri"/>
                <w:sz w:val="22"/>
                <w:szCs w:val="22"/>
              </w:rPr>
              <w:t xml:space="preserve">Opatová, </w:t>
            </w:r>
            <w:proofErr w:type="spellStart"/>
            <w:r>
              <w:rPr>
                <w:rFonts w:ascii="Calibri" w:hAnsi="Calibri" w:cs="Calibri"/>
                <w:sz w:val="22"/>
                <w:szCs w:val="22"/>
              </w:rPr>
              <w:t>žel</w:t>
            </w:r>
            <w:proofErr w:type="spellEnd"/>
            <w:r>
              <w:rPr>
                <w:rFonts w:ascii="Calibri" w:hAnsi="Calibri" w:cs="Calibri"/>
                <w:sz w:val="22"/>
                <w:szCs w:val="22"/>
              </w:rPr>
              <w:t>. stanica</w:t>
            </w:r>
          </w:p>
        </w:tc>
        <w:tc>
          <w:tcPr>
            <w:tcW w:w="1549" w:type="dxa"/>
            <w:tcBorders>
              <w:top w:val="nil"/>
              <w:left w:val="single" w:sz="4" w:space="0" w:color="auto"/>
              <w:bottom w:val="single" w:sz="4" w:space="0" w:color="auto"/>
              <w:right w:val="single" w:sz="4" w:space="0" w:color="auto"/>
            </w:tcBorders>
            <w:vAlign w:val="bottom"/>
          </w:tcPr>
          <w:p w14:paraId="386B1D7B" w14:textId="4EF952CB" w:rsidR="00E470E0" w:rsidRPr="009C31A9" w:rsidRDefault="00E470E0" w:rsidP="00E470E0">
            <w:pPr>
              <w:rPr>
                <w:rFonts w:ascii="Aptos Narrow" w:hAnsi="Aptos Narrow"/>
                <w:color w:val="000000"/>
                <w:sz w:val="22"/>
                <w:szCs w:val="22"/>
              </w:rPr>
            </w:pPr>
            <w:r>
              <w:rPr>
                <w:rFonts w:ascii="Calibri" w:hAnsi="Calibri" w:cs="Calibri"/>
                <w:sz w:val="22"/>
                <w:szCs w:val="22"/>
              </w:rPr>
              <w:t>Opatovská</w:t>
            </w:r>
          </w:p>
        </w:tc>
        <w:tc>
          <w:tcPr>
            <w:tcW w:w="1257" w:type="dxa"/>
            <w:tcBorders>
              <w:top w:val="nil"/>
              <w:left w:val="single" w:sz="4" w:space="0" w:color="auto"/>
              <w:bottom w:val="single" w:sz="4" w:space="0" w:color="auto"/>
              <w:right w:val="single" w:sz="4" w:space="0" w:color="auto"/>
            </w:tcBorders>
            <w:vAlign w:val="bottom"/>
          </w:tcPr>
          <w:p w14:paraId="0056BE92" w14:textId="193BBD86" w:rsidR="00E470E0" w:rsidRPr="009C31A9" w:rsidRDefault="00E470E0" w:rsidP="00E470E0">
            <w:pPr>
              <w:rPr>
                <w:rFonts w:ascii="Aptos Narrow" w:hAnsi="Aptos Narrow"/>
                <w:color w:val="000000"/>
                <w:sz w:val="22"/>
                <w:szCs w:val="22"/>
              </w:rPr>
            </w:pPr>
            <w:r>
              <w:rPr>
                <w:rFonts w:ascii="Calibri" w:hAnsi="Calibri" w:cs="Calibri"/>
                <w:sz w:val="22"/>
                <w:szCs w:val="22"/>
              </w:rPr>
              <w:t>Opatová</w:t>
            </w:r>
          </w:p>
        </w:tc>
        <w:tc>
          <w:tcPr>
            <w:tcW w:w="696" w:type="dxa"/>
            <w:tcBorders>
              <w:top w:val="nil"/>
              <w:left w:val="single" w:sz="4" w:space="0" w:color="auto"/>
              <w:bottom w:val="single" w:sz="4" w:space="0" w:color="auto"/>
              <w:right w:val="single" w:sz="4" w:space="0" w:color="auto"/>
            </w:tcBorders>
            <w:vAlign w:val="bottom"/>
          </w:tcPr>
          <w:p w14:paraId="1AD99413" w14:textId="7B44EA36" w:rsidR="00E470E0" w:rsidRPr="009C31A9" w:rsidRDefault="00E470E0" w:rsidP="00E470E0">
            <w:pPr>
              <w:rPr>
                <w:rFonts w:ascii="Aptos Narrow" w:hAnsi="Aptos Narrow"/>
                <w:color w:val="000000"/>
                <w:sz w:val="22"/>
                <w:szCs w:val="22"/>
              </w:rPr>
            </w:pPr>
            <w:r>
              <w:rPr>
                <w:rFonts w:ascii="Calibri" w:hAnsi="Calibri" w:cs="Calibri"/>
                <w:sz w:val="22"/>
                <w:szCs w:val="22"/>
              </w:rPr>
              <w:t>568</w:t>
            </w:r>
          </w:p>
        </w:tc>
        <w:tc>
          <w:tcPr>
            <w:tcW w:w="1006" w:type="dxa"/>
            <w:tcBorders>
              <w:top w:val="nil"/>
              <w:left w:val="single" w:sz="4" w:space="0" w:color="auto"/>
              <w:bottom w:val="single" w:sz="4" w:space="0" w:color="auto"/>
              <w:right w:val="single" w:sz="4" w:space="0" w:color="auto"/>
            </w:tcBorders>
            <w:vAlign w:val="bottom"/>
          </w:tcPr>
          <w:p w14:paraId="281256C0" w14:textId="54E6366E" w:rsidR="00E470E0" w:rsidRPr="009C31A9" w:rsidRDefault="00E470E0" w:rsidP="00E470E0">
            <w:pPr>
              <w:rPr>
                <w:rFonts w:ascii="Aptos Narrow" w:hAnsi="Aptos Narrow"/>
                <w:color w:val="000000"/>
                <w:sz w:val="22"/>
                <w:szCs w:val="22"/>
              </w:rPr>
            </w:pPr>
            <w:r>
              <w:rPr>
                <w:rFonts w:ascii="Calibri" w:hAnsi="Calibri" w:cs="Calibri"/>
                <w:sz w:val="22"/>
                <w:szCs w:val="22"/>
              </w:rPr>
              <w:t>556/1</w:t>
            </w:r>
          </w:p>
        </w:tc>
        <w:tc>
          <w:tcPr>
            <w:tcW w:w="797" w:type="dxa"/>
            <w:tcBorders>
              <w:top w:val="nil"/>
              <w:left w:val="single" w:sz="4" w:space="0" w:color="auto"/>
              <w:bottom w:val="single" w:sz="4" w:space="0" w:color="auto"/>
              <w:right w:val="single" w:sz="4" w:space="0" w:color="auto"/>
            </w:tcBorders>
            <w:vAlign w:val="bottom"/>
          </w:tcPr>
          <w:p w14:paraId="6296CE4D" w14:textId="3E7BF06D"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4E7555E9" w14:textId="4D6CC934" w:rsidR="00E470E0" w:rsidRPr="009C31A9" w:rsidRDefault="00E470E0" w:rsidP="00E470E0">
            <w:pPr>
              <w:rPr>
                <w:rFonts w:ascii="Aptos Narrow" w:hAnsi="Aptos Narrow"/>
                <w:color w:val="000000"/>
                <w:sz w:val="22"/>
                <w:szCs w:val="22"/>
              </w:rPr>
            </w:pPr>
            <w:r>
              <w:rPr>
                <w:rFonts w:ascii="Calibri" w:hAnsi="Calibri" w:cs="Calibri"/>
                <w:sz w:val="22"/>
                <w:szCs w:val="22"/>
              </w:rPr>
              <w:t>18.08957</w:t>
            </w:r>
          </w:p>
        </w:tc>
        <w:tc>
          <w:tcPr>
            <w:tcW w:w="992" w:type="dxa"/>
            <w:tcBorders>
              <w:top w:val="nil"/>
              <w:left w:val="nil"/>
              <w:bottom w:val="single" w:sz="4" w:space="0" w:color="auto"/>
              <w:right w:val="single" w:sz="8" w:space="0" w:color="auto"/>
            </w:tcBorders>
            <w:vAlign w:val="bottom"/>
          </w:tcPr>
          <w:p w14:paraId="066DA1BE" w14:textId="16D759B1" w:rsidR="00E470E0" w:rsidRPr="009C31A9" w:rsidRDefault="00E470E0" w:rsidP="00E470E0">
            <w:pPr>
              <w:rPr>
                <w:rFonts w:ascii="Aptos Narrow" w:hAnsi="Aptos Narrow"/>
                <w:color w:val="000000"/>
                <w:sz w:val="22"/>
                <w:szCs w:val="22"/>
              </w:rPr>
            </w:pPr>
            <w:r>
              <w:rPr>
                <w:rFonts w:ascii="Calibri" w:hAnsi="Calibri" w:cs="Calibri"/>
                <w:sz w:val="22"/>
                <w:szCs w:val="22"/>
              </w:rPr>
              <w:t>48.91071</w:t>
            </w:r>
          </w:p>
        </w:tc>
      </w:tr>
      <w:tr w:rsidR="00E470E0" w:rsidRPr="009C31A9" w14:paraId="51497C63" w14:textId="77777777" w:rsidTr="00044AFB">
        <w:trPr>
          <w:trHeight w:val="300"/>
        </w:trPr>
        <w:tc>
          <w:tcPr>
            <w:tcW w:w="475" w:type="dxa"/>
            <w:vAlign w:val="center"/>
          </w:tcPr>
          <w:p w14:paraId="75BECFC9" w14:textId="081257E3"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130</w:t>
            </w:r>
          </w:p>
        </w:tc>
        <w:tc>
          <w:tcPr>
            <w:tcW w:w="2726" w:type="dxa"/>
            <w:tcBorders>
              <w:top w:val="nil"/>
              <w:left w:val="single" w:sz="4" w:space="0" w:color="auto"/>
              <w:bottom w:val="single" w:sz="4" w:space="0" w:color="auto"/>
              <w:right w:val="single" w:sz="4" w:space="0" w:color="auto"/>
            </w:tcBorders>
            <w:vAlign w:val="bottom"/>
          </w:tcPr>
          <w:p w14:paraId="2EDB58B4" w14:textId="0C212CD1" w:rsidR="00E470E0" w:rsidRPr="009C31A9" w:rsidRDefault="00E470E0" w:rsidP="00E470E0">
            <w:pPr>
              <w:rPr>
                <w:rFonts w:ascii="Aptos Narrow" w:hAnsi="Aptos Narrow"/>
                <w:color w:val="000000"/>
                <w:sz w:val="22"/>
                <w:szCs w:val="22"/>
              </w:rPr>
            </w:pPr>
            <w:r>
              <w:rPr>
                <w:rFonts w:ascii="Calibri" w:hAnsi="Calibri" w:cs="Calibri"/>
                <w:sz w:val="22"/>
                <w:szCs w:val="22"/>
              </w:rPr>
              <w:t>Cintorín Juh (smer Centrum)</w:t>
            </w:r>
          </w:p>
        </w:tc>
        <w:tc>
          <w:tcPr>
            <w:tcW w:w="1549" w:type="dxa"/>
            <w:tcBorders>
              <w:top w:val="nil"/>
              <w:left w:val="single" w:sz="4" w:space="0" w:color="auto"/>
              <w:bottom w:val="single" w:sz="4" w:space="0" w:color="auto"/>
              <w:right w:val="single" w:sz="4" w:space="0" w:color="auto"/>
            </w:tcBorders>
            <w:vAlign w:val="bottom"/>
          </w:tcPr>
          <w:p w14:paraId="2FE6ACE3" w14:textId="26706A29" w:rsidR="00E470E0" w:rsidRPr="009C31A9" w:rsidRDefault="00E470E0" w:rsidP="00E470E0">
            <w:pPr>
              <w:rPr>
                <w:rFonts w:ascii="Aptos Narrow" w:hAnsi="Aptos Narrow"/>
                <w:color w:val="000000"/>
                <w:sz w:val="22"/>
                <w:szCs w:val="22"/>
              </w:rPr>
            </w:pPr>
            <w:r>
              <w:rPr>
                <w:rFonts w:ascii="Calibri" w:hAnsi="Calibri" w:cs="Calibri"/>
                <w:sz w:val="22"/>
                <w:szCs w:val="22"/>
              </w:rPr>
              <w:t>Saratovská</w:t>
            </w:r>
          </w:p>
        </w:tc>
        <w:tc>
          <w:tcPr>
            <w:tcW w:w="1257" w:type="dxa"/>
            <w:tcBorders>
              <w:top w:val="nil"/>
              <w:left w:val="single" w:sz="4" w:space="0" w:color="auto"/>
              <w:bottom w:val="single" w:sz="4" w:space="0" w:color="auto"/>
              <w:right w:val="single" w:sz="4" w:space="0" w:color="auto"/>
            </w:tcBorders>
            <w:vAlign w:val="bottom"/>
          </w:tcPr>
          <w:p w14:paraId="3F833C7C" w14:textId="43C51E8E"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4" w:space="0" w:color="auto"/>
              <w:right w:val="single" w:sz="4" w:space="0" w:color="auto"/>
            </w:tcBorders>
            <w:vAlign w:val="bottom"/>
          </w:tcPr>
          <w:p w14:paraId="28B4277B" w14:textId="51BEAED0"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4" w:space="0" w:color="auto"/>
              <w:right w:val="single" w:sz="4" w:space="0" w:color="auto"/>
            </w:tcBorders>
            <w:vAlign w:val="bottom"/>
          </w:tcPr>
          <w:p w14:paraId="225B69A2" w14:textId="3B0C6EBF" w:rsidR="00E470E0" w:rsidRPr="009C31A9" w:rsidRDefault="00E470E0" w:rsidP="00E470E0">
            <w:pPr>
              <w:rPr>
                <w:rFonts w:ascii="Aptos Narrow" w:hAnsi="Aptos Narrow"/>
                <w:color w:val="000000"/>
                <w:sz w:val="22"/>
                <w:szCs w:val="22"/>
              </w:rPr>
            </w:pPr>
            <w:r>
              <w:rPr>
                <w:rFonts w:ascii="Calibri" w:hAnsi="Calibri" w:cs="Calibri"/>
                <w:sz w:val="22"/>
                <w:szCs w:val="22"/>
              </w:rPr>
              <w:t>2237/7</w:t>
            </w:r>
          </w:p>
        </w:tc>
        <w:tc>
          <w:tcPr>
            <w:tcW w:w="797" w:type="dxa"/>
            <w:tcBorders>
              <w:top w:val="nil"/>
              <w:left w:val="single" w:sz="4" w:space="0" w:color="auto"/>
              <w:bottom w:val="single" w:sz="4" w:space="0" w:color="auto"/>
              <w:right w:val="single" w:sz="4" w:space="0" w:color="auto"/>
            </w:tcBorders>
            <w:vAlign w:val="bottom"/>
          </w:tcPr>
          <w:p w14:paraId="27F03E6D" w14:textId="69FA544E"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4" w:space="0" w:color="auto"/>
              <w:right w:val="single" w:sz="4" w:space="0" w:color="auto"/>
            </w:tcBorders>
            <w:vAlign w:val="bottom"/>
          </w:tcPr>
          <w:p w14:paraId="46979584" w14:textId="1D933B00" w:rsidR="00E470E0" w:rsidRPr="009C31A9" w:rsidRDefault="00E470E0" w:rsidP="00E470E0">
            <w:pPr>
              <w:rPr>
                <w:rFonts w:ascii="Aptos Narrow" w:hAnsi="Aptos Narrow"/>
                <w:color w:val="000000"/>
                <w:sz w:val="22"/>
                <w:szCs w:val="22"/>
              </w:rPr>
            </w:pPr>
            <w:r>
              <w:rPr>
                <w:rFonts w:ascii="Calibri" w:hAnsi="Calibri" w:cs="Calibri"/>
                <w:sz w:val="22"/>
                <w:szCs w:val="22"/>
              </w:rPr>
              <w:t>18.0401</w:t>
            </w:r>
          </w:p>
        </w:tc>
        <w:tc>
          <w:tcPr>
            <w:tcW w:w="992" w:type="dxa"/>
            <w:tcBorders>
              <w:top w:val="nil"/>
              <w:left w:val="nil"/>
              <w:bottom w:val="single" w:sz="4" w:space="0" w:color="auto"/>
              <w:right w:val="single" w:sz="8" w:space="0" w:color="auto"/>
            </w:tcBorders>
            <w:vAlign w:val="bottom"/>
          </w:tcPr>
          <w:p w14:paraId="404FD274" w14:textId="4655FBDD" w:rsidR="00E470E0" w:rsidRPr="009C31A9" w:rsidRDefault="00E470E0" w:rsidP="00E470E0">
            <w:pPr>
              <w:rPr>
                <w:rFonts w:ascii="Aptos Narrow" w:hAnsi="Aptos Narrow"/>
                <w:color w:val="000000"/>
                <w:sz w:val="22"/>
                <w:szCs w:val="22"/>
              </w:rPr>
            </w:pPr>
            <w:r>
              <w:rPr>
                <w:rFonts w:ascii="Calibri" w:hAnsi="Calibri" w:cs="Calibri"/>
                <w:sz w:val="22"/>
                <w:szCs w:val="22"/>
              </w:rPr>
              <w:t>48.8753</w:t>
            </w:r>
          </w:p>
        </w:tc>
      </w:tr>
      <w:tr w:rsidR="00E470E0" w:rsidRPr="009C31A9" w14:paraId="39B48B62" w14:textId="77777777" w:rsidTr="00044AFB">
        <w:trPr>
          <w:trHeight w:val="300"/>
        </w:trPr>
        <w:tc>
          <w:tcPr>
            <w:tcW w:w="475" w:type="dxa"/>
            <w:vAlign w:val="center"/>
          </w:tcPr>
          <w:p w14:paraId="22D20852" w14:textId="42C25A6F" w:rsidR="00E470E0" w:rsidRPr="009C31A9" w:rsidRDefault="00E470E0" w:rsidP="00E470E0">
            <w:pPr>
              <w:rPr>
                <w:rFonts w:ascii="Aptos Narrow" w:hAnsi="Aptos Narrow"/>
                <w:color w:val="000000"/>
                <w:sz w:val="22"/>
                <w:szCs w:val="22"/>
              </w:rPr>
            </w:pPr>
            <w:r w:rsidRPr="009C31A9">
              <w:rPr>
                <w:rFonts w:ascii="Aptos Narrow" w:hAnsi="Aptos Narrow"/>
                <w:color w:val="000000"/>
                <w:sz w:val="22"/>
                <w:szCs w:val="22"/>
              </w:rPr>
              <w:t>131</w:t>
            </w:r>
          </w:p>
        </w:tc>
        <w:tc>
          <w:tcPr>
            <w:tcW w:w="2726" w:type="dxa"/>
            <w:tcBorders>
              <w:top w:val="nil"/>
              <w:left w:val="single" w:sz="4" w:space="0" w:color="auto"/>
              <w:bottom w:val="single" w:sz="8" w:space="0" w:color="auto"/>
              <w:right w:val="single" w:sz="4" w:space="0" w:color="auto"/>
            </w:tcBorders>
            <w:vAlign w:val="bottom"/>
          </w:tcPr>
          <w:p w14:paraId="0B35D06A" w14:textId="5B0096D9" w:rsidR="00E470E0" w:rsidRPr="009C31A9" w:rsidRDefault="00E470E0" w:rsidP="00E470E0">
            <w:pPr>
              <w:rPr>
                <w:rFonts w:ascii="Aptos Narrow" w:hAnsi="Aptos Narrow"/>
                <w:color w:val="000000"/>
                <w:sz w:val="22"/>
                <w:szCs w:val="22"/>
              </w:rPr>
            </w:pPr>
            <w:r>
              <w:rPr>
                <w:rFonts w:ascii="Calibri" w:hAnsi="Calibri" w:cs="Calibri"/>
                <w:sz w:val="22"/>
                <w:szCs w:val="22"/>
              </w:rPr>
              <w:t>Zimný štadión (smer Centrum)</w:t>
            </w:r>
          </w:p>
        </w:tc>
        <w:tc>
          <w:tcPr>
            <w:tcW w:w="1549" w:type="dxa"/>
            <w:tcBorders>
              <w:top w:val="nil"/>
              <w:left w:val="single" w:sz="4" w:space="0" w:color="auto"/>
              <w:bottom w:val="single" w:sz="8" w:space="0" w:color="auto"/>
              <w:right w:val="single" w:sz="4" w:space="0" w:color="auto"/>
            </w:tcBorders>
            <w:vAlign w:val="bottom"/>
          </w:tcPr>
          <w:p w14:paraId="2A891BF2" w14:textId="0038184D" w:rsidR="00E470E0" w:rsidRPr="009C31A9" w:rsidRDefault="00E470E0" w:rsidP="00E470E0">
            <w:pPr>
              <w:rPr>
                <w:rFonts w:ascii="Aptos Narrow" w:hAnsi="Aptos Narrow"/>
                <w:color w:val="000000"/>
                <w:sz w:val="22"/>
                <w:szCs w:val="22"/>
              </w:rPr>
            </w:pPr>
            <w:r>
              <w:rPr>
                <w:rFonts w:ascii="Calibri" w:hAnsi="Calibri" w:cs="Calibri"/>
                <w:sz w:val="22"/>
                <w:szCs w:val="22"/>
              </w:rPr>
              <w:t>M. Rázusa</w:t>
            </w:r>
          </w:p>
        </w:tc>
        <w:tc>
          <w:tcPr>
            <w:tcW w:w="1257" w:type="dxa"/>
            <w:tcBorders>
              <w:top w:val="nil"/>
              <w:left w:val="single" w:sz="4" w:space="0" w:color="auto"/>
              <w:bottom w:val="single" w:sz="8" w:space="0" w:color="auto"/>
              <w:right w:val="single" w:sz="4" w:space="0" w:color="auto"/>
            </w:tcBorders>
            <w:vAlign w:val="bottom"/>
          </w:tcPr>
          <w:p w14:paraId="6901D78C" w14:textId="239EF170" w:rsidR="00E470E0" w:rsidRPr="009C31A9" w:rsidRDefault="00E470E0" w:rsidP="00E470E0">
            <w:pPr>
              <w:rPr>
                <w:rFonts w:ascii="Aptos Narrow" w:hAnsi="Aptos Narrow"/>
                <w:color w:val="000000"/>
                <w:sz w:val="22"/>
                <w:szCs w:val="22"/>
              </w:rPr>
            </w:pPr>
            <w:r>
              <w:rPr>
                <w:rFonts w:ascii="Calibri" w:hAnsi="Calibri" w:cs="Calibri"/>
                <w:sz w:val="22"/>
                <w:szCs w:val="22"/>
              </w:rPr>
              <w:t>Trenčín</w:t>
            </w:r>
          </w:p>
        </w:tc>
        <w:tc>
          <w:tcPr>
            <w:tcW w:w="696" w:type="dxa"/>
            <w:tcBorders>
              <w:top w:val="nil"/>
              <w:left w:val="single" w:sz="4" w:space="0" w:color="auto"/>
              <w:bottom w:val="single" w:sz="8" w:space="0" w:color="auto"/>
              <w:right w:val="single" w:sz="4" w:space="0" w:color="auto"/>
            </w:tcBorders>
            <w:vAlign w:val="bottom"/>
          </w:tcPr>
          <w:p w14:paraId="06B6FE63" w14:textId="4B99FDDB" w:rsidR="00E470E0" w:rsidRPr="009C31A9" w:rsidRDefault="00E470E0" w:rsidP="00E470E0">
            <w:pPr>
              <w:rPr>
                <w:rFonts w:ascii="Aptos Narrow" w:hAnsi="Aptos Narrow"/>
                <w:color w:val="000000"/>
                <w:sz w:val="22"/>
                <w:szCs w:val="22"/>
              </w:rPr>
            </w:pPr>
            <w:r>
              <w:rPr>
                <w:rFonts w:ascii="Calibri" w:hAnsi="Calibri" w:cs="Calibri"/>
                <w:sz w:val="22"/>
                <w:szCs w:val="22"/>
              </w:rPr>
              <w:t>1</w:t>
            </w:r>
          </w:p>
        </w:tc>
        <w:tc>
          <w:tcPr>
            <w:tcW w:w="1006" w:type="dxa"/>
            <w:tcBorders>
              <w:top w:val="nil"/>
              <w:left w:val="single" w:sz="4" w:space="0" w:color="auto"/>
              <w:bottom w:val="single" w:sz="8" w:space="0" w:color="auto"/>
              <w:right w:val="single" w:sz="4" w:space="0" w:color="auto"/>
            </w:tcBorders>
            <w:vAlign w:val="bottom"/>
          </w:tcPr>
          <w:p w14:paraId="3549DE5A" w14:textId="39B67C8A" w:rsidR="00E470E0" w:rsidRPr="009C31A9" w:rsidRDefault="00E470E0" w:rsidP="00E470E0">
            <w:pPr>
              <w:rPr>
                <w:rFonts w:ascii="Aptos Narrow" w:hAnsi="Aptos Narrow"/>
                <w:color w:val="000000"/>
                <w:sz w:val="22"/>
                <w:szCs w:val="22"/>
              </w:rPr>
            </w:pPr>
            <w:r>
              <w:rPr>
                <w:rFonts w:ascii="Calibri" w:hAnsi="Calibri" w:cs="Calibri"/>
                <w:sz w:val="22"/>
                <w:szCs w:val="22"/>
              </w:rPr>
              <w:t>1553/1</w:t>
            </w:r>
          </w:p>
        </w:tc>
        <w:tc>
          <w:tcPr>
            <w:tcW w:w="797" w:type="dxa"/>
            <w:tcBorders>
              <w:top w:val="nil"/>
              <w:left w:val="single" w:sz="4" w:space="0" w:color="auto"/>
              <w:bottom w:val="single" w:sz="8" w:space="0" w:color="auto"/>
              <w:right w:val="single" w:sz="4" w:space="0" w:color="auto"/>
            </w:tcBorders>
            <w:vAlign w:val="bottom"/>
          </w:tcPr>
          <w:p w14:paraId="6DE3F9FC" w14:textId="4BBB86FB" w:rsidR="00E470E0" w:rsidRPr="009C31A9" w:rsidRDefault="00E470E0" w:rsidP="00E470E0">
            <w:pPr>
              <w:rPr>
                <w:rFonts w:ascii="Aptos Narrow" w:hAnsi="Aptos Narrow"/>
                <w:color w:val="000000"/>
                <w:sz w:val="22"/>
                <w:szCs w:val="22"/>
              </w:rPr>
            </w:pPr>
            <w:r>
              <w:rPr>
                <w:rFonts w:ascii="Calibri" w:hAnsi="Calibri" w:cs="Calibri"/>
                <w:sz w:val="22"/>
                <w:szCs w:val="22"/>
              </w:rPr>
              <w:t> </w:t>
            </w:r>
          </w:p>
        </w:tc>
        <w:tc>
          <w:tcPr>
            <w:tcW w:w="992" w:type="dxa"/>
            <w:tcBorders>
              <w:top w:val="nil"/>
              <w:left w:val="single" w:sz="8" w:space="0" w:color="auto"/>
              <w:bottom w:val="single" w:sz="8" w:space="0" w:color="auto"/>
              <w:right w:val="single" w:sz="4" w:space="0" w:color="auto"/>
            </w:tcBorders>
            <w:vAlign w:val="bottom"/>
          </w:tcPr>
          <w:p w14:paraId="5DFA29D6" w14:textId="48822FFC" w:rsidR="00E470E0" w:rsidRPr="009C31A9" w:rsidRDefault="00E470E0" w:rsidP="00E470E0">
            <w:pPr>
              <w:rPr>
                <w:rFonts w:ascii="Aptos Narrow" w:hAnsi="Aptos Narrow"/>
                <w:color w:val="000000"/>
                <w:sz w:val="22"/>
                <w:szCs w:val="22"/>
              </w:rPr>
            </w:pPr>
            <w:r>
              <w:rPr>
                <w:rFonts w:ascii="Calibri" w:hAnsi="Calibri" w:cs="Calibri"/>
                <w:sz w:val="22"/>
                <w:szCs w:val="22"/>
              </w:rPr>
              <w:t>18.05551</w:t>
            </w:r>
          </w:p>
        </w:tc>
        <w:tc>
          <w:tcPr>
            <w:tcW w:w="992" w:type="dxa"/>
            <w:tcBorders>
              <w:top w:val="nil"/>
              <w:left w:val="nil"/>
              <w:bottom w:val="single" w:sz="8" w:space="0" w:color="auto"/>
              <w:right w:val="single" w:sz="8" w:space="0" w:color="auto"/>
            </w:tcBorders>
            <w:vAlign w:val="bottom"/>
          </w:tcPr>
          <w:p w14:paraId="6123E928" w14:textId="1A8BA517" w:rsidR="00E470E0" w:rsidRPr="009C31A9" w:rsidRDefault="00E470E0" w:rsidP="00E470E0">
            <w:pPr>
              <w:rPr>
                <w:rFonts w:ascii="Aptos Narrow" w:hAnsi="Aptos Narrow"/>
                <w:color w:val="000000"/>
                <w:sz w:val="22"/>
                <w:szCs w:val="22"/>
              </w:rPr>
            </w:pPr>
            <w:r>
              <w:rPr>
                <w:rFonts w:ascii="Calibri" w:hAnsi="Calibri" w:cs="Calibri"/>
                <w:sz w:val="22"/>
                <w:szCs w:val="22"/>
              </w:rPr>
              <w:t>48.89982</w:t>
            </w:r>
          </w:p>
        </w:tc>
      </w:tr>
    </w:tbl>
    <w:p w14:paraId="3642A20A" w14:textId="77777777" w:rsidR="009C31A9" w:rsidRDefault="009C31A9" w:rsidP="009C31A9"/>
    <w:p w14:paraId="1BF64DA2" w14:textId="77777777" w:rsidR="009C31A9" w:rsidRDefault="009C31A9" w:rsidP="00A107D7">
      <w:pPr>
        <w:spacing w:line="259" w:lineRule="auto"/>
        <w:rPr>
          <w:rFonts w:ascii="Arial" w:hAnsi="Arial" w:cs="Arial"/>
          <w:color w:val="595959"/>
          <w:sz w:val="24"/>
          <w:szCs w:val="24"/>
        </w:rPr>
      </w:pPr>
    </w:p>
    <w:tbl>
      <w:tblPr>
        <w:tblW w:w="981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2"/>
        <w:gridCol w:w="2221"/>
        <w:gridCol w:w="1429"/>
        <w:gridCol w:w="1228"/>
        <w:gridCol w:w="650"/>
        <w:gridCol w:w="1930"/>
        <w:gridCol w:w="986"/>
        <w:gridCol w:w="986"/>
      </w:tblGrid>
      <w:tr w:rsidR="003C1246" w:rsidRPr="009C31A9" w14:paraId="51082C2E" w14:textId="77777777" w:rsidTr="003C1246">
        <w:trPr>
          <w:trHeight w:val="405"/>
        </w:trPr>
        <w:tc>
          <w:tcPr>
            <w:tcW w:w="382" w:type="dxa"/>
            <w:vMerge w:val="restart"/>
          </w:tcPr>
          <w:p w14:paraId="0743B066" w14:textId="77777777" w:rsidR="003C1246" w:rsidRPr="009C31A9" w:rsidRDefault="003C1246" w:rsidP="00D206A2">
            <w:pPr>
              <w:jc w:val="center"/>
              <w:rPr>
                <w:rFonts w:asciiTheme="minorHAnsi" w:hAnsiTheme="minorHAnsi" w:cstheme="minorHAnsi"/>
                <w:b/>
                <w:bCs/>
                <w:color w:val="000000" w:themeColor="text1"/>
                <w:sz w:val="22"/>
                <w:szCs w:val="22"/>
              </w:rPr>
            </w:pPr>
          </w:p>
        </w:tc>
        <w:tc>
          <w:tcPr>
            <w:tcW w:w="2221" w:type="dxa"/>
            <w:vMerge w:val="restart"/>
            <w:vAlign w:val="center"/>
          </w:tcPr>
          <w:p w14:paraId="4AD2E35A" w14:textId="19D9A612" w:rsidR="003C1246" w:rsidRPr="009C31A9" w:rsidRDefault="003C1246" w:rsidP="00D206A2">
            <w:pPr>
              <w:jc w:val="center"/>
              <w:rPr>
                <w:rFonts w:asciiTheme="minorHAnsi" w:hAnsiTheme="minorHAnsi" w:cstheme="minorHAnsi"/>
                <w:b/>
                <w:bCs/>
                <w:color w:val="000000" w:themeColor="text1"/>
                <w:sz w:val="22"/>
                <w:szCs w:val="22"/>
              </w:rPr>
            </w:pPr>
            <w:r w:rsidRPr="009C31A9">
              <w:rPr>
                <w:rFonts w:asciiTheme="minorHAnsi" w:hAnsiTheme="minorHAnsi" w:cstheme="minorHAnsi"/>
                <w:b/>
                <w:bCs/>
                <w:color w:val="000000" w:themeColor="text1"/>
                <w:sz w:val="22"/>
                <w:szCs w:val="22"/>
              </w:rPr>
              <w:t xml:space="preserve">Názov </w:t>
            </w:r>
            <w:proofErr w:type="spellStart"/>
            <w:r w:rsidR="00F47D62">
              <w:rPr>
                <w:rFonts w:asciiTheme="minorHAnsi" w:hAnsiTheme="minorHAnsi" w:cstheme="minorHAnsi"/>
                <w:b/>
                <w:bCs/>
                <w:color w:val="000000" w:themeColor="text1"/>
                <w:sz w:val="22"/>
                <w:szCs w:val="22"/>
              </w:rPr>
              <w:t>cyklo</w:t>
            </w:r>
            <w:proofErr w:type="spellEnd"/>
            <w:r w:rsidR="00F47D62">
              <w:rPr>
                <w:rFonts w:asciiTheme="minorHAnsi" w:hAnsiTheme="minorHAnsi" w:cstheme="minorHAnsi"/>
                <w:b/>
                <w:bCs/>
                <w:color w:val="000000" w:themeColor="text1"/>
                <w:sz w:val="22"/>
                <w:szCs w:val="22"/>
              </w:rPr>
              <w:t>-</w:t>
            </w:r>
            <w:r>
              <w:rPr>
                <w:rFonts w:asciiTheme="minorHAnsi" w:hAnsiTheme="minorHAnsi" w:cstheme="minorHAnsi"/>
                <w:b/>
                <w:bCs/>
                <w:color w:val="000000" w:themeColor="text1"/>
                <w:sz w:val="22"/>
                <w:szCs w:val="22"/>
              </w:rPr>
              <w:t>prístrešku</w:t>
            </w:r>
          </w:p>
        </w:tc>
        <w:tc>
          <w:tcPr>
            <w:tcW w:w="1429" w:type="dxa"/>
            <w:vMerge w:val="restart"/>
            <w:vAlign w:val="center"/>
          </w:tcPr>
          <w:p w14:paraId="1768CEEC" w14:textId="77777777" w:rsidR="003C1246" w:rsidRPr="009C31A9" w:rsidRDefault="003C1246" w:rsidP="00D206A2">
            <w:pPr>
              <w:jc w:val="center"/>
              <w:rPr>
                <w:rFonts w:asciiTheme="minorHAnsi" w:hAnsiTheme="minorHAnsi" w:cstheme="minorHAnsi"/>
                <w:b/>
                <w:bCs/>
                <w:color w:val="000000" w:themeColor="text1"/>
                <w:sz w:val="22"/>
                <w:szCs w:val="22"/>
              </w:rPr>
            </w:pPr>
            <w:r w:rsidRPr="009C31A9">
              <w:rPr>
                <w:rFonts w:asciiTheme="minorHAnsi" w:hAnsiTheme="minorHAnsi" w:cstheme="minorHAnsi"/>
                <w:b/>
                <w:bCs/>
                <w:color w:val="000000" w:themeColor="text1"/>
                <w:sz w:val="22"/>
                <w:szCs w:val="22"/>
              </w:rPr>
              <w:t>Ulica</w:t>
            </w:r>
          </w:p>
        </w:tc>
        <w:tc>
          <w:tcPr>
            <w:tcW w:w="1228" w:type="dxa"/>
            <w:vMerge w:val="restart"/>
            <w:vAlign w:val="center"/>
          </w:tcPr>
          <w:p w14:paraId="2AD70003" w14:textId="77777777" w:rsidR="003C1246" w:rsidRDefault="003C1246" w:rsidP="00D206A2">
            <w:pPr>
              <w:jc w:val="cente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Katastrálne územie</w:t>
            </w:r>
          </w:p>
        </w:tc>
        <w:tc>
          <w:tcPr>
            <w:tcW w:w="650" w:type="dxa"/>
            <w:vMerge w:val="restart"/>
            <w:vAlign w:val="center"/>
          </w:tcPr>
          <w:p w14:paraId="1528497C" w14:textId="77777777" w:rsidR="003C1246" w:rsidRDefault="003C1246" w:rsidP="00D206A2">
            <w:pPr>
              <w:jc w:val="cente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LV</w:t>
            </w:r>
          </w:p>
        </w:tc>
        <w:tc>
          <w:tcPr>
            <w:tcW w:w="1930" w:type="dxa"/>
            <w:vMerge w:val="restart"/>
            <w:vAlign w:val="center"/>
          </w:tcPr>
          <w:p w14:paraId="4597DE15" w14:textId="77777777" w:rsidR="003C1246" w:rsidRDefault="003C1246" w:rsidP="00D206A2">
            <w:pPr>
              <w:jc w:val="cente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CKN</w:t>
            </w:r>
          </w:p>
        </w:tc>
        <w:tc>
          <w:tcPr>
            <w:tcW w:w="1972" w:type="dxa"/>
            <w:gridSpan w:val="2"/>
            <w:vAlign w:val="center"/>
          </w:tcPr>
          <w:p w14:paraId="348442EC" w14:textId="77777777" w:rsidR="003C1246" w:rsidRPr="009C31A9" w:rsidRDefault="003C1246" w:rsidP="00D206A2">
            <w:pPr>
              <w:jc w:val="cente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Súradnice</w:t>
            </w:r>
          </w:p>
        </w:tc>
      </w:tr>
      <w:tr w:rsidR="003C1246" w:rsidRPr="009C31A9" w14:paraId="6B26CF6C" w14:textId="77777777" w:rsidTr="003C1246">
        <w:trPr>
          <w:trHeight w:val="357"/>
        </w:trPr>
        <w:tc>
          <w:tcPr>
            <w:tcW w:w="382" w:type="dxa"/>
            <w:vMerge/>
          </w:tcPr>
          <w:p w14:paraId="4193AF63" w14:textId="77777777" w:rsidR="003C1246" w:rsidRPr="009C31A9" w:rsidRDefault="003C1246" w:rsidP="00D206A2">
            <w:pPr>
              <w:jc w:val="center"/>
              <w:rPr>
                <w:rFonts w:asciiTheme="minorHAnsi" w:hAnsiTheme="minorHAnsi" w:cstheme="minorHAnsi"/>
                <w:b/>
                <w:bCs/>
                <w:color w:val="000000" w:themeColor="text1"/>
                <w:sz w:val="22"/>
                <w:szCs w:val="22"/>
              </w:rPr>
            </w:pPr>
          </w:p>
        </w:tc>
        <w:tc>
          <w:tcPr>
            <w:tcW w:w="2221" w:type="dxa"/>
            <w:vMerge/>
            <w:vAlign w:val="center"/>
            <w:hideMark/>
          </w:tcPr>
          <w:p w14:paraId="59BC382A" w14:textId="77777777" w:rsidR="003C1246" w:rsidRPr="009C31A9" w:rsidRDefault="003C1246" w:rsidP="00D206A2">
            <w:pPr>
              <w:jc w:val="center"/>
              <w:rPr>
                <w:rFonts w:asciiTheme="minorHAnsi" w:hAnsiTheme="minorHAnsi" w:cstheme="minorHAnsi"/>
                <w:b/>
                <w:bCs/>
                <w:color w:val="000000" w:themeColor="text1"/>
                <w:sz w:val="22"/>
                <w:szCs w:val="22"/>
              </w:rPr>
            </w:pPr>
          </w:p>
        </w:tc>
        <w:tc>
          <w:tcPr>
            <w:tcW w:w="1429" w:type="dxa"/>
            <w:vMerge/>
            <w:vAlign w:val="center"/>
            <w:hideMark/>
          </w:tcPr>
          <w:p w14:paraId="24C37CE0" w14:textId="77777777" w:rsidR="003C1246" w:rsidRPr="009C31A9" w:rsidRDefault="003C1246" w:rsidP="00D206A2">
            <w:pPr>
              <w:jc w:val="center"/>
              <w:rPr>
                <w:rFonts w:asciiTheme="minorHAnsi" w:hAnsiTheme="minorHAnsi" w:cstheme="minorHAnsi"/>
                <w:b/>
                <w:bCs/>
                <w:color w:val="000000" w:themeColor="text1"/>
                <w:sz w:val="22"/>
                <w:szCs w:val="22"/>
              </w:rPr>
            </w:pPr>
          </w:p>
        </w:tc>
        <w:tc>
          <w:tcPr>
            <w:tcW w:w="1228" w:type="dxa"/>
            <w:vMerge/>
            <w:vAlign w:val="center"/>
            <w:hideMark/>
          </w:tcPr>
          <w:p w14:paraId="7A9A5A23" w14:textId="77777777" w:rsidR="003C1246" w:rsidRPr="009C31A9" w:rsidRDefault="003C1246" w:rsidP="00D206A2">
            <w:pPr>
              <w:jc w:val="center"/>
              <w:rPr>
                <w:rFonts w:asciiTheme="minorHAnsi" w:hAnsiTheme="minorHAnsi" w:cstheme="minorHAnsi"/>
                <w:b/>
                <w:bCs/>
                <w:color w:val="000000" w:themeColor="text1"/>
                <w:sz w:val="22"/>
                <w:szCs w:val="22"/>
              </w:rPr>
            </w:pPr>
          </w:p>
        </w:tc>
        <w:tc>
          <w:tcPr>
            <w:tcW w:w="650" w:type="dxa"/>
            <w:vMerge/>
            <w:vAlign w:val="center"/>
            <w:hideMark/>
          </w:tcPr>
          <w:p w14:paraId="0E80FCD6" w14:textId="77777777" w:rsidR="003C1246" w:rsidRPr="009C31A9" w:rsidRDefault="003C1246" w:rsidP="00D206A2">
            <w:pPr>
              <w:jc w:val="center"/>
              <w:rPr>
                <w:rFonts w:asciiTheme="minorHAnsi" w:hAnsiTheme="minorHAnsi" w:cstheme="minorHAnsi"/>
                <w:b/>
                <w:bCs/>
                <w:color w:val="000000" w:themeColor="text1"/>
                <w:sz w:val="22"/>
                <w:szCs w:val="22"/>
              </w:rPr>
            </w:pPr>
          </w:p>
        </w:tc>
        <w:tc>
          <w:tcPr>
            <w:tcW w:w="1930" w:type="dxa"/>
            <w:vMerge/>
            <w:vAlign w:val="center"/>
            <w:hideMark/>
          </w:tcPr>
          <w:p w14:paraId="057044A2" w14:textId="77777777" w:rsidR="003C1246" w:rsidRPr="009C31A9" w:rsidRDefault="003C1246" w:rsidP="00D206A2">
            <w:pPr>
              <w:jc w:val="center"/>
              <w:rPr>
                <w:rFonts w:asciiTheme="minorHAnsi" w:hAnsiTheme="minorHAnsi" w:cstheme="minorHAnsi"/>
                <w:b/>
                <w:bCs/>
                <w:color w:val="000000" w:themeColor="text1"/>
                <w:sz w:val="22"/>
                <w:szCs w:val="22"/>
              </w:rPr>
            </w:pPr>
          </w:p>
        </w:tc>
        <w:tc>
          <w:tcPr>
            <w:tcW w:w="986" w:type="dxa"/>
            <w:vAlign w:val="center"/>
            <w:hideMark/>
          </w:tcPr>
          <w:p w14:paraId="598D2C36" w14:textId="77777777" w:rsidR="003C1246" w:rsidRPr="009C31A9" w:rsidRDefault="003C1246" w:rsidP="00D206A2">
            <w:pPr>
              <w:jc w:val="center"/>
              <w:rPr>
                <w:rFonts w:asciiTheme="minorHAnsi" w:hAnsiTheme="minorHAnsi" w:cstheme="minorHAnsi"/>
                <w:b/>
                <w:bCs/>
                <w:color w:val="000000" w:themeColor="text1"/>
                <w:sz w:val="22"/>
                <w:szCs w:val="22"/>
              </w:rPr>
            </w:pPr>
            <w:r w:rsidRPr="009C31A9">
              <w:rPr>
                <w:rFonts w:asciiTheme="minorHAnsi" w:hAnsiTheme="minorHAnsi" w:cstheme="minorHAnsi"/>
                <w:b/>
                <w:bCs/>
                <w:color w:val="000000" w:themeColor="text1"/>
                <w:sz w:val="22"/>
                <w:szCs w:val="22"/>
              </w:rPr>
              <w:t>x</w:t>
            </w:r>
          </w:p>
        </w:tc>
        <w:tc>
          <w:tcPr>
            <w:tcW w:w="986" w:type="dxa"/>
            <w:vAlign w:val="center"/>
            <w:hideMark/>
          </w:tcPr>
          <w:p w14:paraId="17E5EFA2" w14:textId="77777777" w:rsidR="003C1246" w:rsidRPr="009C31A9" w:rsidRDefault="003C1246" w:rsidP="00D206A2">
            <w:pPr>
              <w:jc w:val="center"/>
              <w:rPr>
                <w:rFonts w:asciiTheme="minorHAnsi" w:hAnsiTheme="minorHAnsi" w:cstheme="minorHAnsi"/>
                <w:b/>
                <w:bCs/>
                <w:color w:val="000000" w:themeColor="text1"/>
                <w:sz w:val="22"/>
                <w:szCs w:val="22"/>
              </w:rPr>
            </w:pPr>
            <w:r w:rsidRPr="009C31A9">
              <w:rPr>
                <w:rFonts w:asciiTheme="minorHAnsi" w:hAnsiTheme="minorHAnsi" w:cstheme="minorHAnsi"/>
                <w:b/>
                <w:bCs/>
                <w:color w:val="000000" w:themeColor="text1"/>
                <w:sz w:val="22"/>
                <w:szCs w:val="22"/>
              </w:rPr>
              <w:t>y</w:t>
            </w:r>
          </w:p>
        </w:tc>
      </w:tr>
      <w:tr w:rsidR="003C1246" w:rsidRPr="009C31A9" w14:paraId="5BD23095" w14:textId="77777777" w:rsidTr="00407B89">
        <w:trPr>
          <w:trHeight w:val="300"/>
        </w:trPr>
        <w:tc>
          <w:tcPr>
            <w:tcW w:w="382" w:type="dxa"/>
            <w:vAlign w:val="center"/>
          </w:tcPr>
          <w:p w14:paraId="4AF05D91" w14:textId="77777777" w:rsidR="003C1246" w:rsidRPr="009C31A9" w:rsidRDefault="003C1246" w:rsidP="003C1246">
            <w:pPr>
              <w:rPr>
                <w:rFonts w:ascii="Aptos Narrow" w:hAnsi="Aptos Narrow"/>
                <w:color w:val="000000"/>
                <w:sz w:val="22"/>
                <w:szCs w:val="22"/>
              </w:rPr>
            </w:pPr>
            <w:r w:rsidRPr="009C31A9">
              <w:rPr>
                <w:rFonts w:ascii="Aptos Narrow" w:hAnsi="Aptos Narrow"/>
                <w:color w:val="000000"/>
                <w:sz w:val="22"/>
                <w:szCs w:val="22"/>
              </w:rPr>
              <w:t>1</w:t>
            </w:r>
          </w:p>
        </w:tc>
        <w:tc>
          <w:tcPr>
            <w:tcW w:w="2221" w:type="dxa"/>
            <w:tcBorders>
              <w:top w:val="nil"/>
              <w:left w:val="single" w:sz="4" w:space="0" w:color="auto"/>
              <w:bottom w:val="single" w:sz="4" w:space="0" w:color="auto"/>
              <w:right w:val="single" w:sz="4" w:space="0" w:color="auto"/>
            </w:tcBorders>
            <w:vAlign w:val="bottom"/>
          </w:tcPr>
          <w:p w14:paraId="02425CEB" w14:textId="0E6CE2FA" w:rsidR="003C1246" w:rsidRPr="009C31A9" w:rsidRDefault="003C1246" w:rsidP="003C1246">
            <w:pPr>
              <w:rPr>
                <w:rFonts w:ascii="Aptos Narrow" w:hAnsi="Aptos Narrow"/>
                <w:color w:val="000000"/>
                <w:sz w:val="22"/>
                <w:szCs w:val="22"/>
              </w:rPr>
            </w:pPr>
            <w:r>
              <w:rPr>
                <w:rFonts w:ascii="Calibri" w:hAnsi="Calibri" w:cs="Calibri"/>
                <w:sz w:val="22"/>
                <w:szCs w:val="22"/>
              </w:rPr>
              <w:t>Mládežnícka - pri športovej hale</w:t>
            </w:r>
          </w:p>
        </w:tc>
        <w:tc>
          <w:tcPr>
            <w:tcW w:w="1429" w:type="dxa"/>
            <w:tcBorders>
              <w:top w:val="nil"/>
              <w:left w:val="nil"/>
              <w:bottom w:val="single" w:sz="4" w:space="0" w:color="auto"/>
              <w:right w:val="single" w:sz="4" w:space="0" w:color="auto"/>
            </w:tcBorders>
            <w:vAlign w:val="bottom"/>
          </w:tcPr>
          <w:p w14:paraId="46F363A9" w14:textId="462683C7" w:rsidR="003C1246" w:rsidRPr="009C31A9" w:rsidRDefault="003C1246" w:rsidP="003C1246">
            <w:pPr>
              <w:rPr>
                <w:rFonts w:ascii="Aptos Narrow" w:hAnsi="Aptos Narrow"/>
                <w:color w:val="000000"/>
                <w:sz w:val="22"/>
                <w:szCs w:val="22"/>
              </w:rPr>
            </w:pPr>
            <w:r>
              <w:rPr>
                <w:rFonts w:ascii="Calibri" w:hAnsi="Calibri" w:cs="Calibri"/>
                <w:sz w:val="22"/>
                <w:szCs w:val="22"/>
              </w:rPr>
              <w:t>Mládežnícka</w:t>
            </w:r>
          </w:p>
        </w:tc>
        <w:tc>
          <w:tcPr>
            <w:tcW w:w="1228" w:type="dxa"/>
            <w:tcBorders>
              <w:top w:val="nil"/>
              <w:left w:val="single" w:sz="4" w:space="0" w:color="auto"/>
              <w:bottom w:val="single" w:sz="4" w:space="0" w:color="auto"/>
              <w:right w:val="single" w:sz="4" w:space="0" w:color="auto"/>
            </w:tcBorders>
            <w:vAlign w:val="bottom"/>
          </w:tcPr>
          <w:p w14:paraId="02431E65" w14:textId="7D27AB8C" w:rsidR="003C1246" w:rsidRPr="009C31A9" w:rsidRDefault="003C1246" w:rsidP="003C1246">
            <w:pPr>
              <w:rPr>
                <w:rFonts w:ascii="Aptos Narrow" w:hAnsi="Aptos Narrow"/>
                <w:color w:val="000000"/>
                <w:sz w:val="22"/>
                <w:szCs w:val="22"/>
              </w:rPr>
            </w:pPr>
            <w:r>
              <w:rPr>
                <w:rFonts w:ascii="Calibri" w:hAnsi="Calibri" w:cs="Calibri"/>
                <w:sz w:val="22"/>
                <w:szCs w:val="22"/>
              </w:rPr>
              <w:t>Trenčín</w:t>
            </w:r>
          </w:p>
        </w:tc>
        <w:tc>
          <w:tcPr>
            <w:tcW w:w="650" w:type="dxa"/>
            <w:tcBorders>
              <w:top w:val="nil"/>
              <w:left w:val="single" w:sz="4" w:space="0" w:color="auto"/>
              <w:bottom w:val="single" w:sz="4" w:space="0" w:color="auto"/>
              <w:right w:val="single" w:sz="4" w:space="0" w:color="auto"/>
            </w:tcBorders>
            <w:vAlign w:val="bottom"/>
          </w:tcPr>
          <w:p w14:paraId="63F1C48F" w14:textId="11E33470" w:rsidR="003C1246" w:rsidRPr="009C31A9" w:rsidRDefault="003C1246" w:rsidP="003C1246">
            <w:pPr>
              <w:rPr>
                <w:rFonts w:ascii="Aptos Narrow" w:hAnsi="Aptos Narrow"/>
                <w:color w:val="000000"/>
                <w:sz w:val="22"/>
                <w:szCs w:val="22"/>
              </w:rPr>
            </w:pPr>
            <w:r>
              <w:rPr>
                <w:rFonts w:ascii="Calibri" w:hAnsi="Calibri" w:cs="Calibri"/>
                <w:sz w:val="22"/>
                <w:szCs w:val="22"/>
              </w:rPr>
              <w:t>1</w:t>
            </w:r>
          </w:p>
        </w:tc>
        <w:tc>
          <w:tcPr>
            <w:tcW w:w="1930" w:type="dxa"/>
            <w:tcBorders>
              <w:top w:val="nil"/>
              <w:left w:val="single" w:sz="4" w:space="0" w:color="auto"/>
              <w:bottom w:val="single" w:sz="4" w:space="0" w:color="auto"/>
              <w:right w:val="nil"/>
            </w:tcBorders>
            <w:vAlign w:val="bottom"/>
          </w:tcPr>
          <w:p w14:paraId="4D0E80CF" w14:textId="0FED7AA3" w:rsidR="003C1246" w:rsidRPr="009C31A9" w:rsidRDefault="003C1246" w:rsidP="003C1246">
            <w:pPr>
              <w:rPr>
                <w:rFonts w:ascii="Aptos Narrow" w:hAnsi="Aptos Narrow"/>
                <w:color w:val="000000"/>
                <w:sz w:val="22"/>
                <w:szCs w:val="22"/>
              </w:rPr>
            </w:pPr>
            <w:r>
              <w:rPr>
                <w:rFonts w:ascii="Calibri" w:hAnsi="Calibri" w:cs="Calibri"/>
                <w:sz w:val="22"/>
                <w:szCs w:val="22"/>
              </w:rPr>
              <w:t>1632/11</w:t>
            </w:r>
          </w:p>
        </w:tc>
        <w:tc>
          <w:tcPr>
            <w:tcW w:w="986" w:type="dxa"/>
            <w:tcBorders>
              <w:top w:val="nil"/>
              <w:left w:val="single" w:sz="8" w:space="0" w:color="auto"/>
              <w:bottom w:val="single" w:sz="4" w:space="0" w:color="auto"/>
              <w:right w:val="single" w:sz="4" w:space="0" w:color="auto"/>
            </w:tcBorders>
            <w:vAlign w:val="bottom"/>
          </w:tcPr>
          <w:p w14:paraId="352E0F73" w14:textId="3766C1AE" w:rsidR="003C1246" w:rsidRPr="009C31A9" w:rsidRDefault="003C1246" w:rsidP="003C1246">
            <w:pPr>
              <w:rPr>
                <w:rFonts w:ascii="Aptos Narrow" w:hAnsi="Aptos Narrow"/>
                <w:color w:val="000000"/>
                <w:sz w:val="22"/>
                <w:szCs w:val="22"/>
              </w:rPr>
            </w:pPr>
            <w:r>
              <w:rPr>
                <w:rFonts w:ascii="Calibri" w:hAnsi="Calibri" w:cs="Calibri"/>
                <w:sz w:val="22"/>
                <w:szCs w:val="22"/>
              </w:rPr>
              <w:t>18,0472</w:t>
            </w:r>
          </w:p>
        </w:tc>
        <w:tc>
          <w:tcPr>
            <w:tcW w:w="986" w:type="dxa"/>
            <w:tcBorders>
              <w:top w:val="nil"/>
              <w:left w:val="nil"/>
              <w:bottom w:val="single" w:sz="4" w:space="0" w:color="auto"/>
              <w:right w:val="single" w:sz="8" w:space="0" w:color="auto"/>
            </w:tcBorders>
            <w:vAlign w:val="bottom"/>
          </w:tcPr>
          <w:p w14:paraId="43137091" w14:textId="1BD8D765" w:rsidR="003C1246" w:rsidRPr="009C31A9" w:rsidRDefault="003C1246" w:rsidP="003C1246">
            <w:pPr>
              <w:rPr>
                <w:rFonts w:ascii="Aptos Narrow" w:hAnsi="Aptos Narrow"/>
                <w:color w:val="000000"/>
                <w:sz w:val="22"/>
                <w:szCs w:val="22"/>
              </w:rPr>
            </w:pPr>
            <w:r>
              <w:rPr>
                <w:rFonts w:ascii="Calibri" w:hAnsi="Calibri" w:cs="Calibri"/>
                <w:sz w:val="22"/>
                <w:szCs w:val="22"/>
              </w:rPr>
              <w:t>48,8979</w:t>
            </w:r>
          </w:p>
        </w:tc>
      </w:tr>
      <w:tr w:rsidR="003C1246" w:rsidRPr="009C31A9" w14:paraId="6BF03557" w14:textId="77777777" w:rsidTr="003C1246">
        <w:trPr>
          <w:trHeight w:val="300"/>
        </w:trPr>
        <w:tc>
          <w:tcPr>
            <w:tcW w:w="382" w:type="dxa"/>
            <w:vAlign w:val="center"/>
          </w:tcPr>
          <w:p w14:paraId="299EB007" w14:textId="77777777" w:rsidR="003C1246" w:rsidRPr="009C31A9" w:rsidRDefault="003C1246" w:rsidP="003C1246">
            <w:pPr>
              <w:rPr>
                <w:rFonts w:ascii="Aptos Narrow" w:hAnsi="Aptos Narrow"/>
                <w:color w:val="000000"/>
                <w:sz w:val="22"/>
                <w:szCs w:val="22"/>
              </w:rPr>
            </w:pPr>
            <w:r w:rsidRPr="009C31A9">
              <w:rPr>
                <w:rFonts w:ascii="Aptos Narrow" w:hAnsi="Aptos Narrow"/>
                <w:color w:val="000000"/>
                <w:sz w:val="22"/>
                <w:szCs w:val="22"/>
              </w:rPr>
              <w:t>2</w:t>
            </w:r>
          </w:p>
        </w:tc>
        <w:tc>
          <w:tcPr>
            <w:tcW w:w="2221" w:type="dxa"/>
            <w:tcBorders>
              <w:top w:val="nil"/>
              <w:left w:val="single" w:sz="4" w:space="0" w:color="auto"/>
              <w:bottom w:val="single" w:sz="4" w:space="0" w:color="auto"/>
              <w:right w:val="single" w:sz="4" w:space="0" w:color="auto"/>
            </w:tcBorders>
            <w:vAlign w:val="bottom"/>
          </w:tcPr>
          <w:p w14:paraId="47D3C599" w14:textId="0E1CE2E5" w:rsidR="003C1246" w:rsidRPr="009C31A9" w:rsidRDefault="003C1246" w:rsidP="003C1246">
            <w:pPr>
              <w:rPr>
                <w:rFonts w:ascii="Aptos Narrow" w:hAnsi="Aptos Narrow"/>
                <w:color w:val="000000"/>
                <w:sz w:val="22"/>
                <w:szCs w:val="22"/>
              </w:rPr>
            </w:pPr>
            <w:r>
              <w:rPr>
                <w:rFonts w:ascii="Calibri" w:hAnsi="Calibri" w:cs="Calibri"/>
                <w:sz w:val="22"/>
                <w:szCs w:val="22"/>
              </w:rPr>
              <w:t>Mládežnícka - pri plavárni</w:t>
            </w:r>
          </w:p>
        </w:tc>
        <w:tc>
          <w:tcPr>
            <w:tcW w:w="1429" w:type="dxa"/>
            <w:tcBorders>
              <w:top w:val="nil"/>
              <w:left w:val="nil"/>
              <w:bottom w:val="single" w:sz="4" w:space="0" w:color="auto"/>
              <w:right w:val="single" w:sz="4" w:space="0" w:color="auto"/>
            </w:tcBorders>
            <w:vAlign w:val="bottom"/>
          </w:tcPr>
          <w:p w14:paraId="22505C3F" w14:textId="7A0FC6AA" w:rsidR="003C1246" w:rsidRPr="009C31A9" w:rsidRDefault="003C1246" w:rsidP="003C1246">
            <w:pPr>
              <w:rPr>
                <w:rFonts w:ascii="Aptos Narrow" w:hAnsi="Aptos Narrow"/>
                <w:color w:val="000000"/>
                <w:sz w:val="22"/>
                <w:szCs w:val="22"/>
              </w:rPr>
            </w:pPr>
            <w:r>
              <w:rPr>
                <w:rFonts w:ascii="Calibri" w:hAnsi="Calibri" w:cs="Calibri"/>
                <w:sz w:val="22"/>
                <w:szCs w:val="22"/>
              </w:rPr>
              <w:t>Mládežnícka</w:t>
            </w:r>
          </w:p>
        </w:tc>
        <w:tc>
          <w:tcPr>
            <w:tcW w:w="1228" w:type="dxa"/>
            <w:tcBorders>
              <w:top w:val="nil"/>
              <w:left w:val="single" w:sz="4" w:space="0" w:color="auto"/>
              <w:bottom w:val="single" w:sz="4" w:space="0" w:color="auto"/>
              <w:right w:val="single" w:sz="4" w:space="0" w:color="auto"/>
            </w:tcBorders>
            <w:vAlign w:val="bottom"/>
          </w:tcPr>
          <w:p w14:paraId="7FEF924F" w14:textId="22307F08" w:rsidR="003C1246" w:rsidRPr="009C31A9" w:rsidRDefault="003C1246" w:rsidP="003C1246">
            <w:pPr>
              <w:rPr>
                <w:rFonts w:ascii="Aptos Narrow" w:hAnsi="Aptos Narrow"/>
                <w:color w:val="000000"/>
                <w:sz w:val="22"/>
                <w:szCs w:val="22"/>
              </w:rPr>
            </w:pPr>
            <w:r>
              <w:rPr>
                <w:rFonts w:ascii="Calibri" w:hAnsi="Calibri" w:cs="Calibri"/>
                <w:sz w:val="22"/>
                <w:szCs w:val="22"/>
              </w:rPr>
              <w:t>Trenčín</w:t>
            </w:r>
          </w:p>
        </w:tc>
        <w:tc>
          <w:tcPr>
            <w:tcW w:w="650" w:type="dxa"/>
            <w:tcBorders>
              <w:top w:val="nil"/>
              <w:left w:val="single" w:sz="4" w:space="0" w:color="auto"/>
              <w:bottom w:val="single" w:sz="4" w:space="0" w:color="auto"/>
              <w:right w:val="single" w:sz="4" w:space="0" w:color="auto"/>
            </w:tcBorders>
            <w:vAlign w:val="bottom"/>
          </w:tcPr>
          <w:p w14:paraId="24CCCE19" w14:textId="6BE486D0" w:rsidR="003C1246" w:rsidRPr="009C31A9" w:rsidRDefault="003C1246" w:rsidP="003C1246">
            <w:pPr>
              <w:rPr>
                <w:rFonts w:ascii="Aptos Narrow" w:hAnsi="Aptos Narrow"/>
                <w:color w:val="000000"/>
                <w:sz w:val="22"/>
                <w:szCs w:val="22"/>
              </w:rPr>
            </w:pPr>
            <w:r>
              <w:rPr>
                <w:rFonts w:ascii="Calibri" w:hAnsi="Calibri" w:cs="Calibri"/>
                <w:sz w:val="22"/>
                <w:szCs w:val="22"/>
              </w:rPr>
              <w:t>1</w:t>
            </w:r>
          </w:p>
        </w:tc>
        <w:tc>
          <w:tcPr>
            <w:tcW w:w="1930" w:type="dxa"/>
            <w:tcBorders>
              <w:top w:val="nil"/>
              <w:left w:val="single" w:sz="4" w:space="0" w:color="auto"/>
              <w:bottom w:val="single" w:sz="4" w:space="0" w:color="auto"/>
              <w:right w:val="nil"/>
            </w:tcBorders>
            <w:vAlign w:val="bottom"/>
          </w:tcPr>
          <w:p w14:paraId="600B500D" w14:textId="55271F41" w:rsidR="003C1246" w:rsidRPr="009C31A9" w:rsidRDefault="003C1246" w:rsidP="003C1246">
            <w:pPr>
              <w:rPr>
                <w:rFonts w:ascii="Aptos Narrow" w:hAnsi="Aptos Narrow"/>
                <w:color w:val="000000"/>
                <w:sz w:val="22"/>
                <w:szCs w:val="22"/>
              </w:rPr>
            </w:pPr>
            <w:r>
              <w:rPr>
                <w:rFonts w:ascii="Calibri" w:hAnsi="Calibri" w:cs="Calibri"/>
                <w:sz w:val="22"/>
                <w:szCs w:val="22"/>
              </w:rPr>
              <w:t>1627/789;1627/391</w:t>
            </w:r>
          </w:p>
        </w:tc>
        <w:tc>
          <w:tcPr>
            <w:tcW w:w="986" w:type="dxa"/>
            <w:tcBorders>
              <w:top w:val="nil"/>
              <w:left w:val="single" w:sz="8" w:space="0" w:color="auto"/>
              <w:bottom w:val="single" w:sz="4" w:space="0" w:color="auto"/>
              <w:right w:val="single" w:sz="4" w:space="0" w:color="auto"/>
            </w:tcBorders>
            <w:vAlign w:val="bottom"/>
          </w:tcPr>
          <w:p w14:paraId="14747538" w14:textId="75FDAD1D" w:rsidR="003C1246" w:rsidRPr="009C31A9" w:rsidRDefault="003C1246" w:rsidP="003C1246">
            <w:pPr>
              <w:rPr>
                <w:rFonts w:ascii="Aptos Narrow" w:hAnsi="Aptos Narrow"/>
                <w:color w:val="000000"/>
                <w:sz w:val="22"/>
                <w:szCs w:val="22"/>
              </w:rPr>
            </w:pPr>
            <w:r>
              <w:rPr>
                <w:rFonts w:ascii="Calibri" w:hAnsi="Calibri" w:cs="Calibri"/>
                <w:sz w:val="22"/>
                <w:szCs w:val="22"/>
              </w:rPr>
              <w:t>18,0434</w:t>
            </w:r>
          </w:p>
        </w:tc>
        <w:tc>
          <w:tcPr>
            <w:tcW w:w="986" w:type="dxa"/>
            <w:tcBorders>
              <w:top w:val="nil"/>
              <w:left w:val="nil"/>
              <w:bottom w:val="single" w:sz="4" w:space="0" w:color="auto"/>
              <w:right w:val="single" w:sz="8" w:space="0" w:color="auto"/>
            </w:tcBorders>
            <w:vAlign w:val="bottom"/>
          </w:tcPr>
          <w:p w14:paraId="52C1B2AB" w14:textId="0218C0AC" w:rsidR="003C1246" w:rsidRPr="009C31A9" w:rsidRDefault="003C1246" w:rsidP="003C1246">
            <w:pPr>
              <w:rPr>
                <w:rFonts w:ascii="Aptos Narrow" w:hAnsi="Aptos Narrow"/>
                <w:color w:val="000000"/>
                <w:sz w:val="22"/>
                <w:szCs w:val="22"/>
              </w:rPr>
            </w:pPr>
            <w:r>
              <w:rPr>
                <w:rFonts w:ascii="Calibri" w:hAnsi="Calibri" w:cs="Calibri"/>
                <w:sz w:val="22"/>
                <w:szCs w:val="22"/>
              </w:rPr>
              <w:t>48,8980</w:t>
            </w:r>
          </w:p>
        </w:tc>
      </w:tr>
      <w:tr w:rsidR="003C1246" w:rsidRPr="009C31A9" w14:paraId="45BB6ED5" w14:textId="77777777" w:rsidTr="003C1246">
        <w:trPr>
          <w:trHeight w:val="300"/>
        </w:trPr>
        <w:tc>
          <w:tcPr>
            <w:tcW w:w="382" w:type="dxa"/>
            <w:vAlign w:val="center"/>
          </w:tcPr>
          <w:p w14:paraId="793B4808" w14:textId="77777777" w:rsidR="003C1246" w:rsidRPr="009C31A9" w:rsidRDefault="003C1246" w:rsidP="003C1246">
            <w:pPr>
              <w:rPr>
                <w:rFonts w:ascii="Aptos Narrow" w:hAnsi="Aptos Narrow"/>
                <w:color w:val="000000"/>
                <w:sz w:val="22"/>
                <w:szCs w:val="22"/>
              </w:rPr>
            </w:pPr>
            <w:r w:rsidRPr="009C31A9">
              <w:rPr>
                <w:rFonts w:ascii="Aptos Narrow" w:hAnsi="Aptos Narrow"/>
                <w:color w:val="000000"/>
                <w:sz w:val="22"/>
                <w:szCs w:val="22"/>
              </w:rPr>
              <w:t>3</w:t>
            </w:r>
          </w:p>
        </w:tc>
        <w:tc>
          <w:tcPr>
            <w:tcW w:w="2221" w:type="dxa"/>
            <w:tcBorders>
              <w:top w:val="nil"/>
              <w:left w:val="single" w:sz="4" w:space="0" w:color="auto"/>
              <w:bottom w:val="single" w:sz="4" w:space="0" w:color="auto"/>
              <w:right w:val="single" w:sz="4" w:space="0" w:color="auto"/>
            </w:tcBorders>
            <w:vAlign w:val="bottom"/>
          </w:tcPr>
          <w:p w14:paraId="72475DCE" w14:textId="5FE965C5" w:rsidR="003C1246" w:rsidRPr="009C31A9" w:rsidRDefault="003C1246" w:rsidP="003C1246">
            <w:pPr>
              <w:rPr>
                <w:rFonts w:ascii="Aptos Narrow" w:hAnsi="Aptos Narrow"/>
                <w:color w:val="000000"/>
                <w:sz w:val="22"/>
                <w:szCs w:val="22"/>
              </w:rPr>
            </w:pPr>
            <w:r>
              <w:rPr>
                <w:rFonts w:ascii="Calibri" w:hAnsi="Calibri" w:cs="Calibri"/>
                <w:sz w:val="22"/>
                <w:szCs w:val="22"/>
              </w:rPr>
              <w:t>28. októbra - park. Družba</w:t>
            </w:r>
          </w:p>
        </w:tc>
        <w:tc>
          <w:tcPr>
            <w:tcW w:w="1429" w:type="dxa"/>
            <w:tcBorders>
              <w:top w:val="nil"/>
              <w:left w:val="nil"/>
              <w:bottom w:val="single" w:sz="4" w:space="0" w:color="auto"/>
              <w:right w:val="single" w:sz="4" w:space="0" w:color="auto"/>
            </w:tcBorders>
            <w:vAlign w:val="bottom"/>
          </w:tcPr>
          <w:p w14:paraId="36E68E44" w14:textId="3F99B2DB" w:rsidR="003C1246" w:rsidRPr="009C31A9" w:rsidRDefault="003C1246" w:rsidP="003C1246">
            <w:pPr>
              <w:rPr>
                <w:rFonts w:ascii="Aptos Narrow" w:hAnsi="Aptos Narrow"/>
                <w:color w:val="000000"/>
                <w:sz w:val="22"/>
                <w:szCs w:val="22"/>
              </w:rPr>
            </w:pPr>
            <w:r>
              <w:rPr>
                <w:rFonts w:ascii="Calibri" w:hAnsi="Calibri" w:cs="Calibri"/>
                <w:sz w:val="22"/>
                <w:szCs w:val="22"/>
              </w:rPr>
              <w:t xml:space="preserve">28. októbra </w:t>
            </w:r>
          </w:p>
        </w:tc>
        <w:tc>
          <w:tcPr>
            <w:tcW w:w="1228" w:type="dxa"/>
            <w:tcBorders>
              <w:top w:val="nil"/>
              <w:left w:val="single" w:sz="4" w:space="0" w:color="auto"/>
              <w:bottom w:val="single" w:sz="4" w:space="0" w:color="auto"/>
              <w:right w:val="single" w:sz="4" w:space="0" w:color="auto"/>
            </w:tcBorders>
            <w:vAlign w:val="bottom"/>
          </w:tcPr>
          <w:p w14:paraId="45EC85DE" w14:textId="66288603" w:rsidR="003C1246" w:rsidRPr="009C31A9" w:rsidRDefault="003C1246" w:rsidP="003C1246">
            <w:pPr>
              <w:rPr>
                <w:rFonts w:ascii="Aptos Narrow" w:hAnsi="Aptos Narrow"/>
                <w:color w:val="000000"/>
                <w:sz w:val="22"/>
                <w:szCs w:val="22"/>
              </w:rPr>
            </w:pPr>
            <w:r>
              <w:rPr>
                <w:rFonts w:ascii="Calibri" w:hAnsi="Calibri" w:cs="Calibri"/>
                <w:sz w:val="22"/>
                <w:szCs w:val="22"/>
              </w:rPr>
              <w:t>Trenčín</w:t>
            </w:r>
          </w:p>
        </w:tc>
        <w:tc>
          <w:tcPr>
            <w:tcW w:w="650" w:type="dxa"/>
            <w:tcBorders>
              <w:top w:val="nil"/>
              <w:left w:val="single" w:sz="4" w:space="0" w:color="auto"/>
              <w:bottom w:val="single" w:sz="4" w:space="0" w:color="auto"/>
              <w:right w:val="single" w:sz="4" w:space="0" w:color="auto"/>
            </w:tcBorders>
            <w:vAlign w:val="bottom"/>
          </w:tcPr>
          <w:p w14:paraId="1DD87436" w14:textId="6DC27F17" w:rsidR="003C1246" w:rsidRPr="009C31A9" w:rsidRDefault="003C1246" w:rsidP="003C1246">
            <w:pPr>
              <w:rPr>
                <w:rFonts w:ascii="Aptos Narrow" w:hAnsi="Aptos Narrow"/>
                <w:color w:val="000000"/>
                <w:sz w:val="22"/>
                <w:szCs w:val="22"/>
              </w:rPr>
            </w:pPr>
            <w:r>
              <w:rPr>
                <w:rFonts w:ascii="Calibri" w:hAnsi="Calibri" w:cs="Calibri"/>
                <w:sz w:val="22"/>
                <w:szCs w:val="22"/>
              </w:rPr>
              <w:t>1</w:t>
            </w:r>
          </w:p>
        </w:tc>
        <w:tc>
          <w:tcPr>
            <w:tcW w:w="1930" w:type="dxa"/>
            <w:tcBorders>
              <w:top w:val="nil"/>
              <w:left w:val="single" w:sz="4" w:space="0" w:color="auto"/>
              <w:bottom w:val="single" w:sz="4" w:space="0" w:color="auto"/>
              <w:right w:val="nil"/>
            </w:tcBorders>
            <w:vAlign w:val="bottom"/>
          </w:tcPr>
          <w:p w14:paraId="13EEF7F0" w14:textId="2F8D5551" w:rsidR="003C1246" w:rsidRPr="009C31A9" w:rsidRDefault="003C1246" w:rsidP="003C1246">
            <w:pPr>
              <w:rPr>
                <w:rFonts w:ascii="Aptos Narrow" w:hAnsi="Aptos Narrow"/>
                <w:color w:val="000000"/>
                <w:sz w:val="22"/>
                <w:szCs w:val="22"/>
              </w:rPr>
            </w:pPr>
            <w:r>
              <w:rPr>
                <w:rFonts w:ascii="Calibri" w:hAnsi="Calibri" w:cs="Calibri"/>
                <w:sz w:val="22"/>
                <w:szCs w:val="22"/>
              </w:rPr>
              <w:t>1839/6</w:t>
            </w:r>
          </w:p>
        </w:tc>
        <w:tc>
          <w:tcPr>
            <w:tcW w:w="986" w:type="dxa"/>
            <w:tcBorders>
              <w:top w:val="nil"/>
              <w:left w:val="single" w:sz="8" w:space="0" w:color="auto"/>
              <w:bottom w:val="single" w:sz="4" w:space="0" w:color="auto"/>
              <w:right w:val="single" w:sz="4" w:space="0" w:color="auto"/>
            </w:tcBorders>
            <w:vAlign w:val="bottom"/>
          </w:tcPr>
          <w:p w14:paraId="124FCDD2" w14:textId="586D4E42" w:rsidR="003C1246" w:rsidRPr="009C31A9" w:rsidRDefault="003C1246" w:rsidP="003C1246">
            <w:pPr>
              <w:rPr>
                <w:rFonts w:ascii="Aptos Narrow" w:hAnsi="Aptos Narrow"/>
                <w:color w:val="000000"/>
                <w:sz w:val="22"/>
                <w:szCs w:val="22"/>
              </w:rPr>
            </w:pPr>
            <w:r>
              <w:rPr>
                <w:rFonts w:ascii="Calibri" w:hAnsi="Calibri" w:cs="Calibri"/>
                <w:sz w:val="22"/>
                <w:szCs w:val="22"/>
              </w:rPr>
              <w:t>18,0325</w:t>
            </w:r>
          </w:p>
        </w:tc>
        <w:tc>
          <w:tcPr>
            <w:tcW w:w="986" w:type="dxa"/>
            <w:tcBorders>
              <w:top w:val="nil"/>
              <w:left w:val="nil"/>
              <w:bottom w:val="single" w:sz="4" w:space="0" w:color="auto"/>
              <w:right w:val="single" w:sz="8" w:space="0" w:color="auto"/>
            </w:tcBorders>
            <w:vAlign w:val="bottom"/>
          </w:tcPr>
          <w:p w14:paraId="1A979EFF" w14:textId="2551E9AC" w:rsidR="003C1246" w:rsidRPr="009C31A9" w:rsidRDefault="003C1246" w:rsidP="003C1246">
            <w:pPr>
              <w:rPr>
                <w:rFonts w:ascii="Aptos Narrow" w:hAnsi="Aptos Narrow"/>
                <w:color w:val="000000"/>
                <w:sz w:val="22"/>
                <w:szCs w:val="22"/>
              </w:rPr>
            </w:pPr>
            <w:r>
              <w:rPr>
                <w:rFonts w:ascii="Calibri" w:hAnsi="Calibri" w:cs="Calibri"/>
                <w:sz w:val="22"/>
                <w:szCs w:val="22"/>
              </w:rPr>
              <w:t>48,8822</w:t>
            </w:r>
          </w:p>
        </w:tc>
      </w:tr>
      <w:tr w:rsidR="003C1246" w:rsidRPr="009C31A9" w14:paraId="57F73A3F" w14:textId="77777777" w:rsidTr="003C1246">
        <w:trPr>
          <w:trHeight w:val="300"/>
        </w:trPr>
        <w:tc>
          <w:tcPr>
            <w:tcW w:w="382" w:type="dxa"/>
            <w:vAlign w:val="center"/>
          </w:tcPr>
          <w:p w14:paraId="4297C52F" w14:textId="77777777" w:rsidR="003C1246" w:rsidRPr="009C31A9" w:rsidRDefault="003C1246" w:rsidP="003C1246">
            <w:pPr>
              <w:rPr>
                <w:rFonts w:ascii="Aptos Narrow" w:hAnsi="Aptos Narrow"/>
                <w:color w:val="000000"/>
                <w:sz w:val="22"/>
                <w:szCs w:val="22"/>
              </w:rPr>
            </w:pPr>
            <w:r w:rsidRPr="009C31A9">
              <w:rPr>
                <w:rFonts w:ascii="Aptos Narrow" w:hAnsi="Aptos Narrow"/>
                <w:color w:val="000000"/>
                <w:sz w:val="22"/>
                <w:szCs w:val="22"/>
              </w:rPr>
              <w:t>4</w:t>
            </w:r>
          </w:p>
        </w:tc>
        <w:tc>
          <w:tcPr>
            <w:tcW w:w="2221" w:type="dxa"/>
            <w:tcBorders>
              <w:top w:val="nil"/>
              <w:left w:val="single" w:sz="4" w:space="0" w:color="auto"/>
              <w:bottom w:val="single" w:sz="4" w:space="0" w:color="auto"/>
              <w:right w:val="single" w:sz="4" w:space="0" w:color="auto"/>
            </w:tcBorders>
            <w:vAlign w:val="bottom"/>
          </w:tcPr>
          <w:p w14:paraId="537473D0" w14:textId="75CD7703" w:rsidR="003C1246" w:rsidRPr="009C31A9" w:rsidRDefault="003C1246" w:rsidP="003C1246">
            <w:pPr>
              <w:rPr>
                <w:rFonts w:ascii="Aptos Narrow" w:hAnsi="Aptos Narrow"/>
                <w:color w:val="000000"/>
                <w:sz w:val="22"/>
                <w:szCs w:val="22"/>
              </w:rPr>
            </w:pPr>
            <w:r>
              <w:rPr>
                <w:rFonts w:ascii="Calibri" w:hAnsi="Calibri" w:cs="Calibri"/>
                <w:sz w:val="22"/>
                <w:szCs w:val="22"/>
              </w:rPr>
              <w:t>M. Rázusa pri ZUŠ</w:t>
            </w:r>
          </w:p>
        </w:tc>
        <w:tc>
          <w:tcPr>
            <w:tcW w:w="1429" w:type="dxa"/>
            <w:tcBorders>
              <w:top w:val="nil"/>
              <w:left w:val="nil"/>
              <w:bottom w:val="single" w:sz="4" w:space="0" w:color="auto"/>
              <w:right w:val="single" w:sz="4" w:space="0" w:color="auto"/>
            </w:tcBorders>
            <w:vAlign w:val="bottom"/>
          </w:tcPr>
          <w:p w14:paraId="358BE74D" w14:textId="643D7BF5" w:rsidR="003C1246" w:rsidRPr="009C31A9" w:rsidRDefault="003C1246" w:rsidP="003C1246">
            <w:pPr>
              <w:rPr>
                <w:rFonts w:ascii="Aptos Narrow" w:hAnsi="Aptos Narrow"/>
                <w:color w:val="000000"/>
                <w:sz w:val="22"/>
                <w:szCs w:val="22"/>
              </w:rPr>
            </w:pPr>
            <w:r>
              <w:rPr>
                <w:rFonts w:ascii="Calibri" w:hAnsi="Calibri" w:cs="Calibri"/>
                <w:sz w:val="22"/>
                <w:szCs w:val="22"/>
              </w:rPr>
              <w:t xml:space="preserve">Námestie SNP </w:t>
            </w:r>
          </w:p>
        </w:tc>
        <w:tc>
          <w:tcPr>
            <w:tcW w:w="1228" w:type="dxa"/>
            <w:tcBorders>
              <w:top w:val="nil"/>
              <w:left w:val="single" w:sz="4" w:space="0" w:color="auto"/>
              <w:bottom w:val="single" w:sz="4" w:space="0" w:color="auto"/>
              <w:right w:val="single" w:sz="4" w:space="0" w:color="auto"/>
            </w:tcBorders>
            <w:vAlign w:val="bottom"/>
          </w:tcPr>
          <w:p w14:paraId="53354EA9" w14:textId="077E9AEC" w:rsidR="003C1246" w:rsidRPr="009C31A9" w:rsidRDefault="003C1246" w:rsidP="003C1246">
            <w:pPr>
              <w:rPr>
                <w:rFonts w:ascii="Aptos Narrow" w:hAnsi="Aptos Narrow"/>
                <w:color w:val="000000"/>
                <w:sz w:val="22"/>
                <w:szCs w:val="22"/>
              </w:rPr>
            </w:pPr>
            <w:r>
              <w:rPr>
                <w:rFonts w:ascii="Calibri" w:hAnsi="Calibri" w:cs="Calibri"/>
                <w:sz w:val="22"/>
                <w:szCs w:val="22"/>
              </w:rPr>
              <w:t>Trenčín</w:t>
            </w:r>
          </w:p>
        </w:tc>
        <w:tc>
          <w:tcPr>
            <w:tcW w:w="650" w:type="dxa"/>
            <w:tcBorders>
              <w:top w:val="nil"/>
              <w:left w:val="single" w:sz="4" w:space="0" w:color="auto"/>
              <w:bottom w:val="single" w:sz="4" w:space="0" w:color="auto"/>
              <w:right w:val="single" w:sz="4" w:space="0" w:color="auto"/>
            </w:tcBorders>
            <w:vAlign w:val="bottom"/>
          </w:tcPr>
          <w:p w14:paraId="3F17937E" w14:textId="67218509" w:rsidR="003C1246" w:rsidRPr="009C31A9" w:rsidRDefault="003C1246" w:rsidP="003C1246">
            <w:pPr>
              <w:rPr>
                <w:rFonts w:ascii="Aptos Narrow" w:hAnsi="Aptos Narrow"/>
                <w:color w:val="000000"/>
                <w:sz w:val="22"/>
                <w:szCs w:val="22"/>
              </w:rPr>
            </w:pPr>
            <w:r>
              <w:rPr>
                <w:rFonts w:ascii="Calibri" w:hAnsi="Calibri" w:cs="Calibri"/>
                <w:sz w:val="22"/>
                <w:szCs w:val="22"/>
              </w:rPr>
              <w:t>2562</w:t>
            </w:r>
          </w:p>
        </w:tc>
        <w:tc>
          <w:tcPr>
            <w:tcW w:w="1930" w:type="dxa"/>
            <w:tcBorders>
              <w:top w:val="nil"/>
              <w:left w:val="single" w:sz="4" w:space="0" w:color="auto"/>
              <w:bottom w:val="single" w:sz="4" w:space="0" w:color="auto"/>
              <w:right w:val="nil"/>
            </w:tcBorders>
            <w:vAlign w:val="bottom"/>
          </w:tcPr>
          <w:p w14:paraId="06822A69" w14:textId="3FBF9BE7" w:rsidR="003C1246" w:rsidRPr="009C31A9" w:rsidRDefault="003C1246" w:rsidP="003C1246">
            <w:pPr>
              <w:rPr>
                <w:rFonts w:ascii="Aptos Narrow" w:hAnsi="Aptos Narrow"/>
                <w:color w:val="000000"/>
                <w:sz w:val="22"/>
                <w:szCs w:val="22"/>
              </w:rPr>
            </w:pPr>
            <w:r>
              <w:rPr>
                <w:rFonts w:ascii="Calibri" w:hAnsi="Calibri" w:cs="Calibri"/>
                <w:sz w:val="22"/>
                <w:szCs w:val="22"/>
              </w:rPr>
              <w:t>3316/139</w:t>
            </w:r>
          </w:p>
        </w:tc>
        <w:tc>
          <w:tcPr>
            <w:tcW w:w="986" w:type="dxa"/>
            <w:tcBorders>
              <w:top w:val="nil"/>
              <w:left w:val="single" w:sz="8" w:space="0" w:color="auto"/>
              <w:bottom w:val="single" w:sz="4" w:space="0" w:color="auto"/>
              <w:right w:val="single" w:sz="4" w:space="0" w:color="auto"/>
            </w:tcBorders>
            <w:vAlign w:val="bottom"/>
          </w:tcPr>
          <w:p w14:paraId="364DA7C6" w14:textId="505BDCA7" w:rsidR="003C1246" w:rsidRPr="009C31A9" w:rsidRDefault="003C1246" w:rsidP="003C1246">
            <w:pPr>
              <w:rPr>
                <w:rFonts w:ascii="Aptos Narrow" w:hAnsi="Aptos Narrow"/>
                <w:color w:val="000000"/>
                <w:sz w:val="22"/>
                <w:szCs w:val="22"/>
              </w:rPr>
            </w:pPr>
            <w:r>
              <w:rPr>
                <w:rFonts w:ascii="Calibri" w:hAnsi="Calibri" w:cs="Calibri"/>
                <w:sz w:val="22"/>
                <w:szCs w:val="22"/>
              </w:rPr>
              <w:t>18,0457</w:t>
            </w:r>
          </w:p>
        </w:tc>
        <w:tc>
          <w:tcPr>
            <w:tcW w:w="986" w:type="dxa"/>
            <w:tcBorders>
              <w:top w:val="nil"/>
              <w:left w:val="nil"/>
              <w:bottom w:val="single" w:sz="4" w:space="0" w:color="auto"/>
              <w:right w:val="single" w:sz="8" w:space="0" w:color="auto"/>
            </w:tcBorders>
            <w:vAlign w:val="bottom"/>
          </w:tcPr>
          <w:p w14:paraId="5C2A25C1" w14:textId="258E9ED0" w:rsidR="003C1246" w:rsidRPr="009C31A9" w:rsidRDefault="003C1246" w:rsidP="003C1246">
            <w:pPr>
              <w:rPr>
                <w:rFonts w:ascii="Aptos Narrow" w:hAnsi="Aptos Narrow"/>
                <w:color w:val="000000"/>
                <w:sz w:val="22"/>
                <w:szCs w:val="22"/>
              </w:rPr>
            </w:pPr>
            <w:r>
              <w:rPr>
                <w:rFonts w:ascii="Calibri" w:hAnsi="Calibri" w:cs="Calibri"/>
                <w:sz w:val="22"/>
                <w:szCs w:val="22"/>
              </w:rPr>
              <w:t>48,8968</w:t>
            </w:r>
          </w:p>
        </w:tc>
      </w:tr>
      <w:tr w:rsidR="003C1246" w:rsidRPr="009C31A9" w14:paraId="2C4C0018" w14:textId="77777777" w:rsidTr="003C1246">
        <w:trPr>
          <w:trHeight w:val="300"/>
        </w:trPr>
        <w:tc>
          <w:tcPr>
            <w:tcW w:w="382" w:type="dxa"/>
            <w:vAlign w:val="center"/>
          </w:tcPr>
          <w:p w14:paraId="42827A9F" w14:textId="77777777" w:rsidR="003C1246" w:rsidRPr="009C31A9" w:rsidRDefault="003C1246" w:rsidP="003C1246">
            <w:pPr>
              <w:rPr>
                <w:rFonts w:ascii="Aptos Narrow" w:hAnsi="Aptos Narrow"/>
                <w:color w:val="000000"/>
                <w:sz w:val="22"/>
                <w:szCs w:val="22"/>
              </w:rPr>
            </w:pPr>
            <w:r w:rsidRPr="009C31A9">
              <w:rPr>
                <w:rFonts w:ascii="Aptos Narrow" w:hAnsi="Aptos Narrow"/>
                <w:color w:val="000000"/>
                <w:sz w:val="22"/>
                <w:szCs w:val="22"/>
              </w:rPr>
              <w:t>5</w:t>
            </w:r>
          </w:p>
        </w:tc>
        <w:tc>
          <w:tcPr>
            <w:tcW w:w="2221" w:type="dxa"/>
            <w:tcBorders>
              <w:top w:val="nil"/>
              <w:left w:val="single" w:sz="4" w:space="0" w:color="auto"/>
              <w:bottom w:val="single" w:sz="4" w:space="0" w:color="auto"/>
              <w:right w:val="single" w:sz="4" w:space="0" w:color="auto"/>
            </w:tcBorders>
            <w:vAlign w:val="bottom"/>
          </w:tcPr>
          <w:p w14:paraId="22A709A5" w14:textId="36BC9AF5" w:rsidR="003C1246" w:rsidRPr="009C31A9" w:rsidRDefault="003C1246" w:rsidP="003C1246">
            <w:pPr>
              <w:rPr>
                <w:rFonts w:ascii="Aptos Narrow" w:hAnsi="Aptos Narrow"/>
                <w:color w:val="000000"/>
                <w:sz w:val="22"/>
                <w:szCs w:val="22"/>
              </w:rPr>
            </w:pPr>
            <w:r>
              <w:rPr>
                <w:rFonts w:ascii="Calibri" w:hAnsi="Calibri" w:cs="Calibri"/>
                <w:sz w:val="22"/>
                <w:szCs w:val="22"/>
              </w:rPr>
              <w:t xml:space="preserve">Šoltésovej - Rozkvet </w:t>
            </w:r>
          </w:p>
        </w:tc>
        <w:tc>
          <w:tcPr>
            <w:tcW w:w="1429" w:type="dxa"/>
            <w:tcBorders>
              <w:top w:val="nil"/>
              <w:left w:val="nil"/>
              <w:bottom w:val="single" w:sz="4" w:space="0" w:color="auto"/>
              <w:right w:val="single" w:sz="4" w:space="0" w:color="auto"/>
            </w:tcBorders>
            <w:vAlign w:val="bottom"/>
          </w:tcPr>
          <w:p w14:paraId="7D29B749" w14:textId="74C2D0BC" w:rsidR="003C1246" w:rsidRPr="009C31A9" w:rsidRDefault="003C1246" w:rsidP="003C1246">
            <w:pPr>
              <w:rPr>
                <w:rFonts w:ascii="Aptos Narrow" w:hAnsi="Aptos Narrow"/>
                <w:color w:val="000000"/>
                <w:sz w:val="22"/>
                <w:szCs w:val="22"/>
              </w:rPr>
            </w:pPr>
            <w:r>
              <w:rPr>
                <w:rFonts w:ascii="Calibri" w:hAnsi="Calibri" w:cs="Calibri"/>
                <w:sz w:val="22"/>
                <w:szCs w:val="22"/>
              </w:rPr>
              <w:t xml:space="preserve">Šoltésovej </w:t>
            </w:r>
          </w:p>
        </w:tc>
        <w:tc>
          <w:tcPr>
            <w:tcW w:w="1228" w:type="dxa"/>
            <w:tcBorders>
              <w:top w:val="nil"/>
              <w:left w:val="single" w:sz="4" w:space="0" w:color="auto"/>
              <w:bottom w:val="single" w:sz="4" w:space="0" w:color="auto"/>
              <w:right w:val="single" w:sz="4" w:space="0" w:color="auto"/>
            </w:tcBorders>
            <w:vAlign w:val="bottom"/>
          </w:tcPr>
          <w:p w14:paraId="44695C23" w14:textId="60BF228B" w:rsidR="003C1246" w:rsidRPr="009C31A9" w:rsidRDefault="003C1246" w:rsidP="003C1246">
            <w:pPr>
              <w:rPr>
                <w:rFonts w:ascii="Aptos Narrow" w:hAnsi="Aptos Narrow"/>
                <w:color w:val="000000"/>
                <w:sz w:val="22"/>
                <w:szCs w:val="22"/>
              </w:rPr>
            </w:pPr>
            <w:r>
              <w:rPr>
                <w:rFonts w:ascii="Calibri" w:hAnsi="Calibri" w:cs="Calibri"/>
                <w:sz w:val="22"/>
                <w:szCs w:val="22"/>
              </w:rPr>
              <w:t>Trenčín</w:t>
            </w:r>
          </w:p>
        </w:tc>
        <w:tc>
          <w:tcPr>
            <w:tcW w:w="650" w:type="dxa"/>
            <w:tcBorders>
              <w:top w:val="nil"/>
              <w:left w:val="single" w:sz="4" w:space="0" w:color="auto"/>
              <w:bottom w:val="single" w:sz="4" w:space="0" w:color="auto"/>
              <w:right w:val="single" w:sz="4" w:space="0" w:color="auto"/>
            </w:tcBorders>
            <w:vAlign w:val="bottom"/>
          </w:tcPr>
          <w:p w14:paraId="190084DB" w14:textId="03755C7D" w:rsidR="003C1246" w:rsidRPr="009C31A9" w:rsidRDefault="003C1246" w:rsidP="003C1246">
            <w:pPr>
              <w:rPr>
                <w:rFonts w:ascii="Aptos Narrow" w:hAnsi="Aptos Narrow"/>
                <w:color w:val="000000"/>
                <w:sz w:val="22"/>
                <w:szCs w:val="22"/>
              </w:rPr>
            </w:pPr>
            <w:r>
              <w:rPr>
                <w:rFonts w:ascii="Calibri" w:hAnsi="Calibri" w:cs="Calibri"/>
                <w:sz w:val="22"/>
                <w:szCs w:val="22"/>
              </w:rPr>
              <w:t>1</w:t>
            </w:r>
          </w:p>
        </w:tc>
        <w:tc>
          <w:tcPr>
            <w:tcW w:w="1930" w:type="dxa"/>
            <w:tcBorders>
              <w:top w:val="nil"/>
              <w:left w:val="single" w:sz="4" w:space="0" w:color="auto"/>
              <w:bottom w:val="single" w:sz="4" w:space="0" w:color="auto"/>
              <w:right w:val="nil"/>
            </w:tcBorders>
            <w:vAlign w:val="bottom"/>
          </w:tcPr>
          <w:p w14:paraId="43F58CBE" w14:textId="30256450" w:rsidR="003C1246" w:rsidRPr="009C31A9" w:rsidRDefault="003C1246" w:rsidP="003C1246">
            <w:pPr>
              <w:rPr>
                <w:rFonts w:ascii="Aptos Narrow" w:hAnsi="Aptos Narrow"/>
                <w:color w:val="000000"/>
                <w:sz w:val="22"/>
                <w:szCs w:val="22"/>
              </w:rPr>
            </w:pPr>
            <w:r>
              <w:rPr>
                <w:rFonts w:ascii="Calibri" w:hAnsi="Calibri" w:cs="Calibri"/>
                <w:sz w:val="22"/>
                <w:szCs w:val="22"/>
              </w:rPr>
              <w:t>1531/401</w:t>
            </w:r>
          </w:p>
        </w:tc>
        <w:tc>
          <w:tcPr>
            <w:tcW w:w="986" w:type="dxa"/>
            <w:tcBorders>
              <w:top w:val="nil"/>
              <w:left w:val="single" w:sz="8" w:space="0" w:color="auto"/>
              <w:bottom w:val="single" w:sz="4" w:space="0" w:color="auto"/>
              <w:right w:val="single" w:sz="4" w:space="0" w:color="auto"/>
            </w:tcBorders>
            <w:vAlign w:val="bottom"/>
          </w:tcPr>
          <w:p w14:paraId="30FA0330" w14:textId="2A3939F5" w:rsidR="003C1246" w:rsidRPr="009C31A9" w:rsidRDefault="003C1246" w:rsidP="003C1246">
            <w:pPr>
              <w:rPr>
                <w:rFonts w:ascii="Aptos Narrow" w:hAnsi="Aptos Narrow"/>
                <w:color w:val="000000"/>
                <w:sz w:val="22"/>
                <w:szCs w:val="22"/>
              </w:rPr>
            </w:pPr>
            <w:r>
              <w:rPr>
                <w:rFonts w:ascii="Calibri" w:hAnsi="Calibri" w:cs="Calibri"/>
                <w:sz w:val="22"/>
                <w:szCs w:val="22"/>
              </w:rPr>
              <w:t>18,0586</w:t>
            </w:r>
          </w:p>
        </w:tc>
        <w:tc>
          <w:tcPr>
            <w:tcW w:w="986" w:type="dxa"/>
            <w:tcBorders>
              <w:top w:val="nil"/>
              <w:left w:val="nil"/>
              <w:bottom w:val="single" w:sz="4" w:space="0" w:color="auto"/>
              <w:right w:val="single" w:sz="8" w:space="0" w:color="auto"/>
            </w:tcBorders>
            <w:vAlign w:val="bottom"/>
          </w:tcPr>
          <w:p w14:paraId="0259061C" w14:textId="418EE3CD" w:rsidR="003C1246" w:rsidRPr="009C31A9" w:rsidRDefault="003C1246" w:rsidP="003C1246">
            <w:pPr>
              <w:rPr>
                <w:rFonts w:ascii="Aptos Narrow" w:hAnsi="Aptos Narrow"/>
                <w:color w:val="000000"/>
                <w:sz w:val="22"/>
                <w:szCs w:val="22"/>
              </w:rPr>
            </w:pPr>
            <w:r>
              <w:rPr>
                <w:rFonts w:ascii="Calibri" w:hAnsi="Calibri" w:cs="Calibri"/>
                <w:sz w:val="22"/>
                <w:szCs w:val="22"/>
              </w:rPr>
              <w:t>48,8992</w:t>
            </w:r>
          </w:p>
        </w:tc>
      </w:tr>
      <w:tr w:rsidR="003C1246" w:rsidRPr="009C31A9" w14:paraId="1E2B6E41" w14:textId="77777777" w:rsidTr="003C1246">
        <w:trPr>
          <w:trHeight w:val="300"/>
        </w:trPr>
        <w:tc>
          <w:tcPr>
            <w:tcW w:w="382" w:type="dxa"/>
            <w:vAlign w:val="center"/>
          </w:tcPr>
          <w:p w14:paraId="7AAC5ABB" w14:textId="77777777" w:rsidR="003C1246" w:rsidRPr="009C31A9" w:rsidRDefault="003C1246" w:rsidP="003C1246">
            <w:pPr>
              <w:rPr>
                <w:rFonts w:ascii="Aptos Narrow" w:hAnsi="Aptos Narrow"/>
                <w:color w:val="000000"/>
                <w:sz w:val="22"/>
                <w:szCs w:val="22"/>
              </w:rPr>
            </w:pPr>
            <w:r w:rsidRPr="009C31A9">
              <w:rPr>
                <w:rFonts w:ascii="Aptos Narrow" w:hAnsi="Aptos Narrow"/>
                <w:color w:val="000000"/>
                <w:sz w:val="22"/>
                <w:szCs w:val="22"/>
              </w:rPr>
              <w:t>6</w:t>
            </w:r>
          </w:p>
        </w:tc>
        <w:tc>
          <w:tcPr>
            <w:tcW w:w="2221" w:type="dxa"/>
            <w:tcBorders>
              <w:top w:val="nil"/>
              <w:left w:val="single" w:sz="4" w:space="0" w:color="auto"/>
              <w:bottom w:val="single" w:sz="4" w:space="0" w:color="auto"/>
              <w:right w:val="single" w:sz="4" w:space="0" w:color="auto"/>
            </w:tcBorders>
            <w:vAlign w:val="bottom"/>
          </w:tcPr>
          <w:p w14:paraId="4121A9C0" w14:textId="43146F6C" w:rsidR="003C1246" w:rsidRPr="009C31A9" w:rsidRDefault="003C1246" w:rsidP="003C1246">
            <w:pPr>
              <w:rPr>
                <w:rFonts w:ascii="Aptos Narrow" w:hAnsi="Aptos Narrow"/>
                <w:color w:val="000000"/>
                <w:sz w:val="22"/>
                <w:szCs w:val="22"/>
              </w:rPr>
            </w:pPr>
            <w:r>
              <w:rPr>
                <w:rFonts w:ascii="Calibri" w:hAnsi="Calibri" w:cs="Calibri"/>
                <w:sz w:val="22"/>
                <w:szCs w:val="22"/>
              </w:rPr>
              <w:t xml:space="preserve">Hviezdoslavova - </w:t>
            </w:r>
            <w:proofErr w:type="spellStart"/>
            <w:r>
              <w:rPr>
                <w:rFonts w:ascii="Calibri" w:hAnsi="Calibri" w:cs="Calibri"/>
                <w:sz w:val="22"/>
                <w:szCs w:val="22"/>
              </w:rPr>
              <w:t>Gastro</w:t>
            </w:r>
            <w:proofErr w:type="spellEnd"/>
            <w:r>
              <w:rPr>
                <w:rFonts w:ascii="Calibri" w:hAnsi="Calibri" w:cs="Calibri"/>
                <w:sz w:val="22"/>
                <w:szCs w:val="22"/>
              </w:rPr>
              <w:t xml:space="preserve"> TN</w:t>
            </w:r>
          </w:p>
        </w:tc>
        <w:tc>
          <w:tcPr>
            <w:tcW w:w="1429" w:type="dxa"/>
            <w:tcBorders>
              <w:top w:val="nil"/>
              <w:left w:val="nil"/>
              <w:bottom w:val="single" w:sz="4" w:space="0" w:color="auto"/>
              <w:right w:val="single" w:sz="4" w:space="0" w:color="auto"/>
            </w:tcBorders>
            <w:vAlign w:val="bottom"/>
          </w:tcPr>
          <w:p w14:paraId="437A014B" w14:textId="582EFCB5" w:rsidR="003C1246" w:rsidRPr="009C31A9" w:rsidRDefault="003C1246" w:rsidP="003C1246">
            <w:pPr>
              <w:rPr>
                <w:rFonts w:ascii="Aptos Narrow" w:hAnsi="Aptos Narrow"/>
                <w:color w:val="000000"/>
                <w:sz w:val="22"/>
                <w:szCs w:val="22"/>
              </w:rPr>
            </w:pPr>
            <w:r>
              <w:rPr>
                <w:rFonts w:ascii="Calibri" w:hAnsi="Calibri" w:cs="Calibri"/>
                <w:sz w:val="22"/>
                <w:szCs w:val="22"/>
              </w:rPr>
              <w:t>Považská</w:t>
            </w:r>
          </w:p>
        </w:tc>
        <w:tc>
          <w:tcPr>
            <w:tcW w:w="1228" w:type="dxa"/>
            <w:tcBorders>
              <w:top w:val="nil"/>
              <w:left w:val="single" w:sz="4" w:space="0" w:color="auto"/>
              <w:bottom w:val="single" w:sz="4" w:space="0" w:color="auto"/>
              <w:right w:val="single" w:sz="4" w:space="0" w:color="auto"/>
            </w:tcBorders>
            <w:vAlign w:val="bottom"/>
          </w:tcPr>
          <w:p w14:paraId="3A906C38" w14:textId="67F38A4A" w:rsidR="003C1246" w:rsidRPr="009C31A9" w:rsidRDefault="003C1246" w:rsidP="003C1246">
            <w:pPr>
              <w:rPr>
                <w:rFonts w:ascii="Aptos Narrow" w:hAnsi="Aptos Narrow"/>
                <w:color w:val="000000"/>
                <w:sz w:val="22"/>
                <w:szCs w:val="22"/>
              </w:rPr>
            </w:pPr>
            <w:r>
              <w:rPr>
                <w:rFonts w:ascii="Calibri" w:hAnsi="Calibri" w:cs="Calibri"/>
                <w:sz w:val="22"/>
                <w:szCs w:val="22"/>
              </w:rPr>
              <w:t>Trenčín</w:t>
            </w:r>
          </w:p>
        </w:tc>
        <w:tc>
          <w:tcPr>
            <w:tcW w:w="650" w:type="dxa"/>
            <w:tcBorders>
              <w:top w:val="nil"/>
              <w:left w:val="single" w:sz="4" w:space="0" w:color="auto"/>
              <w:bottom w:val="single" w:sz="4" w:space="0" w:color="auto"/>
              <w:right w:val="single" w:sz="4" w:space="0" w:color="auto"/>
            </w:tcBorders>
            <w:vAlign w:val="bottom"/>
          </w:tcPr>
          <w:p w14:paraId="51946F3E" w14:textId="1E2A7D38" w:rsidR="003C1246" w:rsidRPr="009C31A9" w:rsidRDefault="003C1246" w:rsidP="003C1246">
            <w:pPr>
              <w:rPr>
                <w:rFonts w:ascii="Aptos Narrow" w:hAnsi="Aptos Narrow"/>
                <w:color w:val="000000"/>
                <w:sz w:val="22"/>
                <w:szCs w:val="22"/>
              </w:rPr>
            </w:pPr>
            <w:r>
              <w:rPr>
                <w:rFonts w:ascii="Calibri" w:hAnsi="Calibri" w:cs="Calibri"/>
                <w:sz w:val="22"/>
                <w:szCs w:val="22"/>
              </w:rPr>
              <w:t> </w:t>
            </w:r>
          </w:p>
        </w:tc>
        <w:tc>
          <w:tcPr>
            <w:tcW w:w="1930" w:type="dxa"/>
            <w:tcBorders>
              <w:top w:val="nil"/>
              <w:left w:val="single" w:sz="4" w:space="0" w:color="auto"/>
              <w:bottom w:val="single" w:sz="4" w:space="0" w:color="auto"/>
              <w:right w:val="nil"/>
            </w:tcBorders>
            <w:vAlign w:val="bottom"/>
          </w:tcPr>
          <w:p w14:paraId="467C81A1" w14:textId="24403316" w:rsidR="003C1246" w:rsidRPr="009C31A9" w:rsidRDefault="003C1246" w:rsidP="003C1246">
            <w:pPr>
              <w:rPr>
                <w:rFonts w:ascii="Aptos Narrow" w:hAnsi="Aptos Narrow"/>
                <w:color w:val="000000"/>
                <w:sz w:val="22"/>
                <w:szCs w:val="22"/>
              </w:rPr>
            </w:pPr>
            <w:r>
              <w:rPr>
                <w:rFonts w:ascii="Calibri" w:hAnsi="Calibri" w:cs="Calibri"/>
                <w:sz w:val="22"/>
                <w:szCs w:val="22"/>
              </w:rPr>
              <w:t>1553/26</w:t>
            </w:r>
          </w:p>
        </w:tc>
        <w:tc>
          <w:tcPr>
            <w:tcW w:w="986" w:type="dxa"/>
            <w:tcBorders>
              <w:top w:val="nil"/>
              <w:left w:val="single" w:sz="8" w:space="0" w:color="auto"/>
              <w:bottom w:val="single" w:sz="4" w:space="0" w:color="auto"/>
              <w:right w:val="single" w:sz="4" w:space="0" w:color="auto"/>
            </w:tcBorders>
            <w:vAlign w:val="bottom"/>
          </w:tcPr>
          <w:p w14:paraId="74BF98E9" w14:textId="441E2238" w:rsidR="003C1246" w:rsidRPr="009C31A9" w:rsidRDefault="003C1246" w:rsidP="003C1246">
            <w:pPr>
              <w:rPr>
                <w:rFonts w:ascii="Aptos Narrow" w:hAnsi="Aptos Narrow"/>
                <w:color w:val="000000"/>
                <w:sz w:val="22"/>
                <w:szCs w:val="22"/>
              </w:rPr>
            </w:pPr>
            <w:r>
              <w:rPr>
                <w:rFonts w:ascii="Calibri" w:hAnsi="Calibri" w:cs="Calibri"/>
                <w:sz w:val="22"/>
                <w:szCs w:val="22"/>
              </w:rPr>
              <w:t>18,0579</w:t>
            </w:r>
          </w:p>
        </w:tc>
        <w:tc>
          <w:tcPr>
            <w:tcW w:w="986" w:type="dxa"/>
            <w:tcBorders>
              <w:top w:val="nil"/>
              <w:left w:val="nil"/>
              <w:bottom w:val="single" w:sz="4" w:space="0" w:color="auto"/>
              <w:right w:val="single" w:sz="8" w:space="0" w:color="auto"/>
            </w:tcBorders>
            <w:vAlign w:val="bottom"/>
          </w:tcPr>
          <w:p w14:paraId="755A2431" w14:textId="31DED374" w:rsidR="003C1246" w:rsidRPr="009C31A9" w:rsidRDefault="003C1246" w:rsidP="003C1246">
            <w:pPr>
              <w:rPr>
                <w:rFonts w:ascii="Aptos Narrow" w:hAnsi="Aptos Narrow"/>
                <w:color w:val="000000"/>
                <w:sz w:val="22"/>
                <w:szCs w:val="22"/>
              </w:rPr>
            </w:pPr>
            <w:r>
              <w:rPr>
                <w:rFonts w:ascii="Calibri" w:hAnsi="Calibri" w:cs="Calibri"/>
                <w:sz w:val="22"/>
                <w:szCs w:val="22"/>
              </w:rPr>
              <w:t>48,9004</w:t>
            </w:r>
          </w:p>
        </w:tc>
      </w:tr>
    </w:tbl>
    <w:p w14:paraId="432A4C67" w14:textId="77777777" w:rsidR="007D286A" w:rsidRDefault="007D286A" w:rsidP="00A107D7">
      <w:pPr>
        <w:spacing w:line="259" w:lineRule="auto"/>
        <w:rPr>
          <w:rFonts w:ascii="Arial" w:hAnsi="Arial" w:cs="Arial"/>
          <w:color w:val="595959"/>
          <w:sz w:val="24"/>
          <w:szCs w:val="24"/>
        </w:rPr>
      </w:pPr>
    </w:p>
    <w:p w14:paraId="1CA9D6B8" w14:textId="77777777" w:rsidR="009C31A9" w:rsidRDefault="009C31A9" w:rsidP="00A107D7">
      <w:pPr>
        <w:spacing w:line="259" w:lineRule="auto"/>
        <w:rPr>
          <w:rFonts w:ascii="Arial" w:hAnsi="Arial" w:cs="Arial"/>
          <w:color w:val="595959"/>
          <w:sz w:val="24"/>
          <w:szCs w:val="24"/>
        </w:rPr>
      </w:pPr>
    </w:p>
    <w:p w14:paraId="3C11247A" w14:textId="7359AF42" w:rsidR="00775664" w:rsidRPr="009C31A9" w:rsidRDefault="009C31A9" w:rsidP="009C31A9">
      <w:pPr>
        <w:spacing w:after="160" w:line="259" w:lineRule="auto"/>
        <w:jc w:val="right"/>
        <w:rPr>
          <w:rFonts w:ascii="Arial" w:hAnsi="Arial" w:cs="Arial"/>
          <w:b/>
          <w:bCs/>
          <w:sz w:val="22"/>
          <w:szCs w:val="22"/>
        </w:rPr>
      </w:pPr>
      <w:r>
        <w:rPr>
          <w:rFonts w:ascii="Arial" w:hAnsi="Arial" w:cs="Arial"/>
          <w:color w:val="595959"/>
          <w:sz w:val="24"/>
          <w:szCs w:val="24"/>
        </w:rPr>
        <w:br w:type="page"/>
      </w:r>
      <w:bookmarkStart w:id="23" w:name="OLE_LINK10"/>
      <w:r w:rsidR="00775664" w:rsidRPr="009C31A9">
        <w:rPr>
          <w:rFonts w:ascii="Arial" w:hAnsi="Arial" w:cs="Arial"/>
          <w:b/>
          <w:bCs/>
          <w:sz w:val="22"/>
          <w:szCs w:val="22"/>
        </w:rPr>
        <w:lastRenderedPageBreak/>
        <w:t xml:space="preserve">Príloha č. 2: </w:t>
      </w:r>
      <w:r w:rsidR="00B21909" w:rsidRPr="00B21909">
        <w:rPr>
          <w:rFonts w:ascii="Arial" w:hAnsi="Arial" w:cs="Arial"/>
          <w:b/>
          <w:bCs/>
          <w:sz w:val="22"/>
          <w:szCs w:val="22"/>
        </w:rPr>
        <w:t>Špecifikácia predmetu nájmu – pozemky pod CLV</w:t>
      </w:r>
      <w:bookmarkEnd w:id="23"/>
    </w:p>
    <w:p w14:paraId="3C39ACD7" w14:textId="66D6D4B0" w:rsidR="00F4588A" w:rsidRPr="00AD71AC" w:rsidRDefault="00E9449C">
      <w:pPr>
        <w:spacing w:after="160" w:line="259" w:lineRule="auto"/>
        <w:rPr>
          <w:rFonts w:ascii="Arial" w:hAnsi="Arial" w:cs="Arial"/>
          <w:color w:val="595959"/>
          <w:sz w:val="24"/>
          <w:szCs w:val="24"/>
        </w:rPr>
      </w:pPr>
      <w:r>
        <w:rPr>
          <w:rFonts w:ascii="Arial" w:hAnsi="Arial" w:cs="Arial"/>
          <w:color w:val="595959"/>
          <w:sz w:val="24"/>
          <w:szCs w:val="24"/>
        </w:rPr>
        <w:t>(Samostatná príloha)</w:t>
      </w:r>
      <w:r w:rsidR="007D666A">
        <w:rPr>
          <w:rFonts w:ascii="Arial" w:hAnsi="Arial" w:cs="Arial"/>
          <w:color w:val="595959"/>
          <w:sz w:val="24"/>
          <w:szCs w:val="24"/>
        </w:rPr>
        <w:t xml:space="preserve"> </w:t>
      </w:r>
      <w:r w:rsidR="00F4588A" w:rsidRPr="00AD71AC">
        <w:rPr>
          <w:rFonts w:ascii="Arial" w:hAnsi="Arial" w:cs="Arial"/>
          <w:color w:val="595959"/>
          <w:sz w:val="24"/>
          <w:szCs w:val="24"/>
        </w:rPr>
        <w:br w:type="page"/>
      </w:r>
    </w:p>
    <w:p w14:paraId="79305085" w14:textId="77777777" w:rsidR="006113A5" w:rsidRDefault="006113A5" w:rsidP="007E361B">
      <w:pPr>
        <w:pStyle w:val="Nadpis2"/>
        <w:jc w:val="right"/>
      </w:pPr>
    </w:p>
    <w:p w14:paraId="26B3D3D7" w14:textId="3F4FF329" w:rsidR="00775664" w:rsidRDefault="00775664" w:rsidP="007E361B">
      <w:pPr>
        <w:pStyle w:val="Nadpis2"/>
        <w:jc w:val="right"/>
      </w:pPr>
      <w:r w:rsidRPr="00AD71AC">
        <w:t xml:space="preserve">Príloha č. 3: </w:t>
      </w:r>
      <w:r w:rsidR="00007442">
        <w:t>Zmluva</w:t>
      </w:r>
    </w:p>
    <w:p w14:paraId="68386A0A" w14:textId="73F278E2" w:rsidR="00007442" w:rsidRPr="008950C7" w:rsidRDefault="008950C7" w:rsidP="00007442">
      <w:pPr>
        <w:rPr>
          <w:rFonts w:ascii="Arial" w:hAnsi="Arial" w:cs="Arial"/>
          <w:sz w:val="24"/>
          <w:szCs w:val="24"/>
        </w:rPr>
      </w:pPr>
      <w:r w:rsidRPr="008950C7">
        <w:rPr>
          <w:rFonts w:ascii="Arial" w:hAnsi="Arial" w:cs="Arial"/>
          <w:sz w:val="24"/>
          <w:szCs w:val="24"/>
        </w:rPr>
        <w:t>(samostatná príloha)</w:t>
      </w:r>
    </w:p>
    <w:p w14:paraId="2396A5EC" w14:textId="77777777" w:rsidR="00007442" w:rsidRDefault="00007442" w:rsidP="00007442"/>
    <w:p w14:paraId="62F899FA" w14:textId="7637EF66" w:rsidR="00007442" w:rsidRDefault="00007442">
      <w:pPr>
        <w:spacing w:after="160" w:line="259" w:lineRule="auto"/>
      </w:pPr>
      <w:r>
        <w:br w:type="page"/>
      </w:r>
    </w:p>
    <w:p w14:paraId="121E695B" w14:textId="60AB2AA3" w:rsidR="00007442" w:rsidRPr="00AD71AC" w:rsidRDefault="00007442" w:rsidP="00007442">
      <w:pPr>
        <w:pStyle w:val="Nadpis2"/>
        <w:jc w:val="right"/>
      </w:pPr>
      <w:bookmarkStart w:id="24" w:name="OLE_LINK11"/>
      <w:r w:rsidRPr="00AD71AC">
        <w:lastRenderedPageBreak/>
        <w:t xml:space="preserve">Príloha č. </w:t>
      </w:r>
      <w:r>
        <w:t>4</w:t>
      </w:r>
      <w:r w:rsidRPr="00AD71AC">
        <w:t xml:space="preserve">: </w:t>
      </w:r>
      <w:r>
        <w:t>Technická špecifikácia</w:t>
      </w:r>
    </w:p>
    <w:p w14:paraId="5AE80541" w14:textId="41CA22C6" w:rsidR="00007442" w:rsidRPr="008950C7" w:rsidRDefault="008950C7" w:rsidP="00007442">
      <w:pPr>
        <w:rPr>
          <w:rFonts w:ascii="Arial" w:hAnsi="Arial" w:cs="Arial"/>
          <w:sz w:val="24"/>
          <w:szCs w:val="24"/>
        </w:rPr>
      </w:pPr>
      <w:bookmarkStart w:id="25" w:name="OLE_LINK13"/>
      <w:bookmarkStart w:id="26" w:name="OLE_LINK24"/>
      <w:r w:rsidRPr="008950C7">
        <w:rPr>
          <w:rFonts w:ascii="Arial" w:hAnsi="Arial" w:cs="Arial"/>
          <w:sz w:val="24"/>
          <w:szCs w:val="24"/>
        </w:rPr>
        <w:t xml:space="preserve">Príloha č. 4a (špecifikácia prístreškov </w:t>
      </w:r>
      <w:bookmarkEnd w:id="25"/>
      <w:r w:rsidRPr="008950C7">
        <w:rPr>
          <w:rFonts w:ascii="Arial" w:hAnsi="Arial" w:cs="Arial"/>
          <w:sz w:val="24"/>
          <w:szCs w:val="24"/>
        </w:rPr>
        <w:t xml:space="preserve">– samostatná </w:t>
      </w:r>
      <w:proofErr w:type="spellStart"/>
      <w:r w:rsidRPr="008950C7">
        <w:rPr>
          <w:rFonts w:ascii="Arial" w:hAnsi="Arial" w:cs="Arial"/>
          <w:sz w:val="24"/>
          <w:szCs w:val="24"/>
        </w:rPr>
        <w:t>excel</w:t>
      </w:r>
      <w:proofErr w:type="spellEnd"/>
      <w:r w:rsidRPr="008950C7">
        <w:rPr>
          <w:rFonts w:ascii="Arial" w:hAnsi="Arial" w:cs="Arial"/>
          <w:sz w:val="24"/>
          <w:szCs w:val="24"/>
        </w:rPr>
        <w:t xml:space="preserve"> tabuľka)</w:t>
      </w:r>
    </w:p>
    <w:bookmarkEnd w:id="24"/>
    <w:bookmarkEnd w:id="26"/>
    <w:p w14:paraId="5582344E" w14:textId="4094E97E" w:rsidR="00AB6C5C" w:rsidRPr="00B95D01" w:rsidRDefault="00AB6C5C" w:rsidP="00912574">
      <w:pPr>
        <w:ind w:left="3544" w:hanging="3544"/>
        <w:rPr>
          <w:rFonts w:asciiTheme="minorHAnsi" w:hAnsiTheme="minorHAnsi" w:cstheme="minorHAnsi"/>
          <w:b/>
          <w:color w:val="000000" w:themeColor="text1"/>
          <w:sz w:val="32"/>
          <w:szCs w:val="32"/>
        </w:rPr>
      </w:pPr>
      <w:r w:rsidRPr="00B95D01">
        <w:rPr>
          <w:rFonts w:asciiTheme="minorHAnsi" w:hAnsiTheme="minorHAnsi" w:cstheme="minorHAnsi"/>
          <w:b/>
          <w:color w:val="000000" w:themeColor="text1"/>
          <w:sz w:val="32"/>
          <w:szCs w:val="32"/>
        </w:rPr>
        <w:t>Technické parametre autobusových prístreškov</w:t>
      </w:r>
      <w:r>
        <w:rPr>
          <w:rFonts w:asciiTheme="minorHAnsi" w:hAnsiTheme="minorHAnsi" w:cstheme="minorHAnsi"/>
          <w:b/>
          <w:color w:val="000000" w:themeColor="text1"/>
          <w:sz w:val="32"/>
          <w:szCs w:val="32"/>
        </w:rPr>
        <w:t xml:space="preserve"> a </w:t>
      </w:r>
      <w:proofErr w:type="spellStart"/>
      <w:r>
        <w:rPr>
          <w:rFonts w:asciiTheme="minorHAnsi" w:hAnsiTheme="minorHAnsi" w:cstheme="minorHAnsi"/>
          <w:b/>
          <w:color w:val="000000" w:themeColor="text1"/>
          <w:sz w:val="32"/>
          <w:szCs w:val="32"/>
        </w:rPr>
        <w:t>cykloprístreškov</w:t>
      </w:r>
      <w:proofErr w:type="spellEnd"/>
    </w:p>
    <w:p w14:paraId="7F1D69FA" w14:textId="77777777" w:rsidR="00AB6C5C" w:rsidRDefault="00AB6C5C" w:rsidP="00AB6C5C">
      <w:pPr>
        <w:ind w:left="3544" w:hanging="3544"/>
        <w:jc w:val="both"/>
        <w:rPr>
          <w:rFonts w:asciiTheme="minorHAnsi" w:hAnsiTheme="minorHAnsi" w:cstheme="minorHAnsi"/>
          <w:b/>
          <w:color w:val="000000" w:themeColor="text1"/>
          <w:sz w:val="22"/>
          <w:szCs w:val="22"/>
        </w:rPr>
      </w:pPr>
    </w:p>
    <w:p w14:paraId="1444DC30" w14:textId="77777777" w:rsidR="00983185" w:rsidRPr="00B26BE1" w:rsidRDefault="00983185" w:rsidP="00983185">
      <w:pPr>
        <w:jc w:val="both"/>
        <w:rPr>
          <w:rFonts w:ascii="Calibri" w:hAnsi="Calibri"/>
          <w:sz w:val="22"/>
          <w:szCs w:val="22"/>
        </w:rPr>
      </w:pPr>
      <w:bookmarkStart w:id="27" w:name="OLE_LINK5"/>
      <w:r w:rsidRPr="0025045C">
        <w:rPr>
          <w:rFonts w:ascii="Calibri" w:hAnsi="Calibri"/>
          <w:sz w:val="22"/>
          <w:szCs w:val="22"/>
        </w:rPr>
        <w:t>Všetky osádzané prístrešky budú nové. Autobusové</w:t>
      </w:r>
      <w:r w:rsidRPr="00B26BE1">
        <w:rPr>
          <w:rFonts w:ascii="Calibri" w:hAnsi="Calibri"/>
          <w:sz w:val="22"/>
          <w:szCs w:val="22"/>
        </w:rPr>
        <w:t xml:space="preserve"> zastávky a stojany na bicykle sú predmetom riešenia Manuálu verejných priestorov mesta Trenčín:</w:t>
      </w:r>
      <w:r>
        <w:rPr>
          <w:rFonts w:ascii="Calibri" w:hAnsi="Calibri"/>
          <w:sz w:val="22"/>
          <w:szCs w:val="22"/>
        </w:rPr>
        <w:t xml:space="preserve"> </w:t>
      </w:r>
      <w:hyperlink r:id="rId22" w:history="1">
        <w:r w:rsidRPr="00B26BE1">
          <w:rPr>
            <w:rStyle w:val="Hypertextovprepojenie"/>
            <w:rFonts w:asciiTheme="minorHAnsi" w:hAnsiTheme="minorHAnsi" w:cstheme="minorHAnsi"/>
            <w:b/>
            <w:sz w:val="22"/>
            <w:szCs w:val="22"/>
          </w:rPr>
          <w:t xml:space="preserve">Manuál tvorby verejných priestorov mesta </w:t>
        </w:r>
        <w:proofErr w:type="spellStart"/>
        <w:r w:rsidRPr="00B26BE1">
          <w:rPr>
            <w:rStyle w:val="Hypertextovprepojenie"/>
            <w:rFonts w:asciiTheme="minorHAnsi" w:hAnsiTheme="minorHAnsi" w:cstheme="minorHAnsi"/>
            <w:b/>
            <w:sz w:val="22"/>
            <w:szCs w:val="22"/>
          </w:rPr>
          <w:t>trenčín</w:t>
        </w:r>
        <w:proofErr w:type="spellEnd"/>
        <w:r w:rsidRPr="00B26BE1">
          <w:rPr>
            <w:rStyle w:val="Hypertextovprepojenie"/>
            <w:rFonts w:asciiTheme="minorHAnsi" w:hAnsiTheme="minorHAnsi" w:cstheme="minorHAnsi"/>
            <w:b/>
            <w:sz w:val="22"/>
            <w:szCs w:val="22"/>
          </w:rPr>
          <w:t xml:space="preserve"> » Mesto Trenčín</w:t>
        </w:r>
      </w:hyperlink>
    </w:p>
    <w:p w14:paraId="30BFD470" w14:textId="77777777" w:rsidR="00983185" w:rsidRDefault="00983185" w:rsidP="00983185">
      <w:pPr>
        <w:jc w:val="both"/>
        <w:rPr>
          <w:rFonts w:asciiTheme="minorHAnsi" w:hAnsiTheme="minorHAnsi" w:cstheme="minorHAnsi"/>
          <w:color w:val="000000" w:themeColor="text1"/>
          <w:sz w:val="22"/>
          <w:szCs w:val="22"/>
        </w:rPr>
      </w:pPr>
      <w:r w:rsidRPr="00B26BE1">
        <w:rPr>
          <w:rFonts w:asciiTheme="minorHAnsi" w:hAnsiTheme="minorHAnsi" w:cstheme="minorHAnsi"/>
          <w:color w:val="000000" w:themeColor="text1"/>
          <w:sz w:val="22"/>
          <w:szCs w:val="22"/>
        </w:rPr>
        <w:t>Odchýlky od Manuálu verejných priestorov mesta Trenčín je potrebné schváliť Komisiou životného prostredia, dopravy, investícií a územného plánovania.</w:t>
      </w:r>
      <w:r>
        <w:rPr>
          <w:rFonts w:asciiTheme="minorHAnsi" w:hAnsiTheme="minorHAnsi" w:cstheme="minorHAnsi"/>
          <w:color w:val="000000" w:themeColor="text1"/>
          <w:sz w:val="22"/>
          <w:szCs w:val="22"/>
        </w:rPr>
        <w:t xml:space="preserve"> Dňa 10. 3. 2026 Komisia schválila odchýlku v počte reklamných panelov pre odporúčané zlúčené prístrešky, pre ktoré tým pádom neplatí podmienka Manuálu o možnosti umiestniť na jeden prístrešok max. dva reklamné panely, ale na zlúčené prístrešky je možné osadiť aj viac reklamných panelov – za dodržania ostatných podmienok o počte lavičiek a vitrín a pri dodržaní podmienky neosádzať reklamné panely na bok prístrešku v smere príjazdu autobusu. </w:t>
      </w:r>
    </w:p>
    <w:p w14:paraId="4A458C9A" w14:textId="77777777" w:rsidR="00983185" w:rsidRPr="00B26BE1" w:rsidRDefault="00983185" w:rsidP="00983185">
      <w:pPr>
        <w:jc w:val="both"/>
        <w:rPr>
          <w:rFonts w:asciiTheme="minorHAnsi" w:hAnsiTheme="minorHAnsi" w:cstheme="minorHAnsi"/>
          <w:color w:val="000000" w:themeColor="text1"/>
          <w:sz w:val="22"/>
          <w:szCs w:val="22"/>
        </w:rPr>
      </w:pPr>
    </w:p>
    <w:p w14:paraId="692FC776" w14:textId="77777777" w:rsidR="00983185" w:rsidRDefault="00983185" w:rsidP="00983185">
      <w:pPr>
        <w:jc w:val="both"/>
        <w:rPr>
          <w:rFonts w:asciiTheme="minorHAnsi" w:hAnsiTheme="minorHAnsi" w:cstheme="minorHAnsi"/>
          <w:b/>
          <w:color w:val="000000" w:themeColor="text1"/>
          <w:sz w:val="22"/>
          <w:szCs w:val="22"/>
        </w:rPr>
      </w:pPr>
      <w:r w:rsidRPr="00A97EE8">
        <w:rPr>
          <w:rFonts w:asciiTheme="minorHAnsi" w:hAnsiTheme="minorHAnsi" w:cstheme="minorHAnsi"/>
          <w:b/>
          <w:color w:val="000000" w:themeColor="text1"/>
          <w:sz w:val="22"/>
          <w:szCs w:val="22"/>
        </w:rPr>
        <w:t>Charakter konštrukcie:</w:t>
      </w:r>
    </w:p>
    <w:p w14:paraId="6903D9B3" w14:textId="77777777" w:rsidR="00983185" w:rsidRDefault="00983185" w:rsidP="00983185">
      <w:pPr>
        <w:jc w:val="both"/>
        <w:rPr>
          <w:rFonts w:ascii="Calibri" w:hAnsi="Calibri"/>
          <w:sz w:val="22"/>
          <w:szCs w:val="22"/>
        </w:rPr>
      </w:pPr>
      <w:r>
        <w:rPr>
          <w:rFonts w:ascii="Calibri" w:hAnsi="Calibri"/>
          <w:sz w:val="22"/>
          <w:szCs w:val="22"/>
        </w:rPr>
        <w:t xml:space="preserve">Oceľová konštrukcia so sklenenými výplňami v zadnej a bočných stenách, s variantne presvetleným reklamným panelom (formátu </w:t>
      </w:r>
      <w:proofErr w:type="spellStart"/>
      <w:r>
        <w:rPr>
          <w:rFonts w:ascii="Calibri" w:hAnsi="Calibri"/>
          <w:sz w:val="22"/>
          <w:szCs w:val="22"/>
        </w:rPr>
        <w:t>citylight</w:t>
      </w:r>
      <w:proofErr w:type="spellEnd"/>
      <w:r>
        <w:rPr>
          <w:rFonts w:ascii="Calibri" w:hAnsi="Calibri"/>
          <w:sz w:val="22"/>
          <w:szCs w:val="22"/>
        </w:rPr>
        <w:t>) v bočnej stene a / alebo v zadnej stene, s plochou strechou, zmontovaná pomocou spojovacieho materiálu z nehrdzavejúcej ocele.</w:t>
      </w:r>
    </w:p>
    <w:p w14:paraId="53C38E14" w14:textId="77777777" w:rsidR="00983185" w:rsidRDefault="00983185" w:rsidP="00983185">
      <w:pPr>
        <w:jc w:val="both"/>
        <w:rPr>
          <w:rFonts w:ascii="Calibri" w:hAnsi="Calibri"/>
          <w:sz w:val="22"/>
          <w:szCs w:val="22"/>
        </w:rPr>
      </w:pPr>
    </w:p>
    <w:p w14:paraId="102E7E3E" w14:textId="77777777" w:rsidR="00983185" w:rsidRDefault="00983185" w:rsidP="00983185">
      <w:pPr>
        <w:jc w:val="both"/>
        <w:rPr>
          <w:rFonts w:ascii="Calibri" w:hAnsi="Calibri"/>
          <w:sz w:val="22"/>
          <w:szCs w:val="22"/>
        </w:rPr>
      </w:pPr>
      <w:r>
        <w:rPr>
          <w:rFonts w:asciiTheme="minorHAnsi" w:hAnsiTheme="minorHAnsi" w:cstheme="minorHAnsi"/>
          <w:b/>
          <w:color w:val="000000" w:themeColor="text1"/>
          <w:sz w:val="22"/>
          <w:szCs w:val="22"/>
        </w:rPr>
        <w:t>Nosný rám</w:t>
      </w:r>
      <w:r w:rsidRPr="00A97EE8">
        <w:rPr>
          <w:rFonts w:asciiTheme="minorHAnsi" w:hAnsiTheme="minorHAnsi" w:cstheme="minorHAnsi"/>
          <w:b/>
          <w:color w:val="000000" w:themeColor="text1"/>
          <w:sz w:val="22"/>
          <w:szCs w:val="22"/>
        </w:rPr>
        <w:t>:</w:t>
      </w:r>
    </w:p>
    <w:p w14:paraId="62ADD65B" w14:textId="77777777" w:rsidR="00983185" w:rsidRDefault="00983185" w:rsidP="00983185">
      <w:pPr>
        <w:jc w:val="both"/>
        <w:rPr>
          <w:rFonts w:ascii="Calibri" w:hAnsi="Calibri"/>
          <w:sz w:val="22"/>
          <w:szCs w:val="22"/>
        </w:rPr>
      </w:pPr>
      <w:r w:rsidRPr="00A97EE8">
        <w:rPr>
          <w:rFonts w:asciiTheme="minorHAnsi" w:hAnsiTheme="minorHAnsi" w:cstheme="minorHAnsi"/>
          <w:color w:val="000000" w:themeColor="text1"/>
          <w:sz w:val="22"/>
          <w:szCs w:val="22"/>
        </w:rPr>
        <w:t xml:space="preserve">Nosné stĺpy a pozdĺžne žľaby tvorí </w:t>
      </w:r>
      <w:r>
        <w:rPr>
          <w:rFonts w:asciiTheme="minorHAnsi" w:hAnsiTheme="minorHAnsi" w:cstheme="minorHAnsi"/>
          <w:color w:val="000000" w:themeColor="text1"/>
          <w:sz w:val="22"/>
          <w:szCs w:val="22"/>
        </w:rPr>
        <w:t xml:space="preserve">vizuálne čo najsubtílnejšia </w:t>
      </w:r>
      <w:r w:rsidRPr="00A97EE8">
        <w:rPr>
          <w:rFonts w:asciiTheme="minorHAnsi" w:hAnsiTheme="minorHAnsi" w:cstheme="minorHAnsi"/>
          <w:color w:val="000000" w:themeColor="text1"/>
          <w:sz w:val="22"/>
          <w:szCs w:val="22"/>
        </w:rPr>
        <w:t>zváraná oceľová konštrukcia</w:t>
      </w:r>
      <w:r>
        <w:rPr>
          <w:rFonts w:asciiTheme="minorHAnsi" w:hAnsiTheme="minorHAnsi" w:cstheme="minorHAnsi"/>
          <w:color w:val="000000" w:themeColor="text1"/>
          <w:sz w:val="22"/>
          <w:szCs w:val="22"/>
        </w:rPr>
        <w:t>, optimálne z</w:t>
      </w:r>
      <w:r w:rsidRPr="00A97EE8">
        <w:rPr>
          <w:rFonts w:asciiTheme="minorHAnsi" w:hAnsiTheme="minorHAnsi" w:cstheme="minorHAnsi"/>
          <w:color w:val="000000" w:themeColor="text1"/>
          <w:sz w:val="22"/>
          <w:szCs w:val="22"/>
        </w:rPr>
        <w:t xml:space="preserve"> obdĺžnikov</w:t>
      </w:r>
      <w:r>
        <w:rPr>
          <w:rFonts w:asciiTheme="minorHAnsi" w:hAnsiTheme="minorHAnsi" w:cstheme="minorHAnsi"/>
          <w:color w:val="000000" w:themeColor="text1"/>
          <w:sz w:val="22"/>
          <w:szCs w:val="22"/>
        </w:rPr>
        <w:t>ých</w:t>
      </w:r>
      <w:r w:rsidRPr="00A97EE8">
        <w:rPr>
          <w:rFonts w:asciiTheme="minorHAnsi" w:hAnsiTheme="minorHAnsi" w:cstheme="minorHAnsi"/>
          <w:color w:val="000000" w:themeColor="text1"/>
          <w:sz w:val="22"/>
          <w:szCs w:val="22"/>
        </w:rPr>
        <w:t xml:space="preserve"> profil</w:t>
      </w:r>
      <w:r>
        <w:rPr>
          <w:rFonts w:asciiTheme="minorHAnsi" w:hAnsiTheme="minorHAnsi" w:cstheme="minorHAnsi"/>
          <w:color w:val="000000" w:themeColor="text1"/>
          <w:sz w:val="22"/>
          <w:szCs w:val="22"/>
        </w:rPr>
        <w:t>ov</w:t>
      </w:r>
      <w:r w:rsidRPr="00A97EE8">
        <w:rPr>
          <w:rFonts w:asciiTheme="minorHAnsi" w:hAnsiTheme="minorHAnsi" w:cstheme="minorHAnsi"/>
          <w:color w:val="000000" w:themeColor="text1"/>
          <w:sz w:val="22"/>
          <w:szCs w:val="22"/>
        </w:rPr>
        <w:t xml:space="preserve"> s </w:t>
      </w:r>
      <w:r w:rsidRPr="00DA586A">
        <w:rPr>
          <w:rFonts w:asciiTheme="minorHAnsi" w:hAnsiTheme="minorHAnsi" w:cstheme="minorHAnsi"/>
          <w:color w:val="000000" w:themeColor="text1"/>
          <w:sz w:val="22"/>
          <w:szCs w:val="22"/>
        </w:rPr>
        <w:t>rozmermi približne 120x60x3 mm a 100x60x3 mm</w:t>
      </w:r>
      <w:r w:rsidRPr="00A97EE8">
        <w:rPr>
          <w:rFonts w:asciiTheme="minorHAnsi" w:hAnsiTheme="minorHAnsi" w:cstheme="minorHAnsi"/>
          <w:color w:val="000000" w:themeColor="text1"/>
          <w:sz w:val="22"/>
          <w:szCs w:val="22"/>
        </w:rPr>
        <w:t xml:space="preserve"> a oceľového plechu. Zadný rám slúži ako nosná konštrukcia pre sklenené výplne zadnej a bočných stien a strechy prístrešku. Statický nosný systém je v zadnej stene prístrešku.</w:t>
      </w:r>
    </w:p>
    <w:p w14:paraId="420545FD" w14:textId="77777777" w:rsidR="00983185" w:rsidRDefault="00983185" w:rsidP="00983185">
      <w:pPr>
        <w:jc w:val="both"/>
        <w:rPr>
          <w:rFonts w:asciiTheme="minorHAnsi" w:hAnsiTheme="minorHAnsi" w:cstheme="minorHAnsi"/>
          <w:color w:val="000000" w:themeColor="text1"/>
          <w:sz w:val="22"/>
          <w:szCs w:val="22"/>
        </w:rPr>
      </w:pPr>
      <w:r w:rsidRPr="00A97EE8">
        <w:rPr>
          <w:rFonts w:asciiTheme="minorHAnsi" w:hAnsiTheme="minorHAnsi" w:cstheme="minorHAnsi"/>
          <w:color w:val="000000" w:themeColor="text1"/>
          <w:sz w:val="22"/>
          <w:szCs w:val="22"/>
        </w:rPr>
        <w:t>Prístrešok musí mať vyriešenú aj možnosť konštrukcie bez bočných stien a bez podporných predných stĺpov.</w:t>
      </w:r>
    </w:p>
    <w:p w14:paraId="5F5AC816" w14:textId="77777777" w:rsidR="00983185" w:rsidRDefault="00983185" w:rsidP="00983185">
      <w:pPr>
        <w:jc w:val="both"/>
        <w:rPr>
          <w:rFonts w:asciiTheme="minorHAnsi" w:hAnsiTheme="minorHAnsi" w:cstheme="minorHAnsi"/>
          <w:color w:val="000000" w:themeColor="text1"/>
          <w:sz w:val="22"/>
          <w:szCs w:val="22"/>
        </w:rPr>
      </w:pPr>
    </w:p>
    <w:p w14:paraId="38BAD147" w14:textId="77777777" w:rsidR="00983185" w:rsidRPr="007D2B73" w:rsidRDefault="00983185" w:rsidP="00983185">
      <w:pPr>
        <w:jc w:val="both"/>
        <w:rPr>
          <w:rFonts w:ascii="Calibri" w:hAnsi="Calibri"/>
          <w:sz w:val="22"/>
          <w:szCs w:val="22"/>
        </w:rPr>
      </w:pPr>
      <w:r w:rsidRPr="007D2B73">
        <w:rPr>
          <w:rFonts w:asciiTheme="minorHAnsi" w:hAnsiTheme="minorHAnsi" w:cstheme="minorHAnsi"/>
          <w:b/>
          <w:color w:val="000000" w:themeColor="text1"/>
          <w:sz w:val="22"/>
          <w:szCs w:val="22"/>
        </w:rPr>
        <w:t>Povrchová úprava:</w:t>
      </w:r>
    </w:p>
    <w:p w14:paraId="71FB7019" w14:textId="77777777" w:rsidR="00983185" w:rsidRDefault="00983185" w:rsidP="00983185">
      <w:pPr>
        <w:jc w:val="both"/>
        <w:rPr>
          <w:rFonts w:asciiTheme="minorHAnsi" w:hAnsiTheme="minorHAnsi" w:cstheme="minorHAnsi"/>
          <w:color w:val="000000" w:themeColor="text1"/>
          <w:sz w:val="22"/>
          <w:szCs w:val="22"/>
        </w:rPr>
      </w:pPr>
      <w:r w:rsidRPr="007D2B73">
        <w:rPr>
          <w:rFonts w:asciiTheme="minorHAnsi" w:hAnsiTheme="minorHAnsi" w:cstheme="minorHAnsi"/>
          <w:color w:val="000000" w:themeColor="text1"/>
          <w:sz w:val="22"/>
          <w:szCs w:val="22"/>
        </w:rPr>
        <w:t>Oceľové časti prístrešku sú opatrené žiarovým zinkovaním - ochrannou vrstvou zinku s hrúbkou min. 80 µm a následne nástrekom s triedou korózie C5 - práškového vypaľovaného laku s hrúbkou min. 80 µm.</w:t>
      </w:r>
      <w:r>
        <w:rPr>
          <w:rFonts w:asciiTheme="minorHAnsi" w:hAnsiTheme="minorHAnsi" w:cstheme="minorHAnsi"/>
          <w:color w:val="000000" w:themeColor="text1"/>
          <w:sz w:val="22"/>
          <w:szCs w:val="22"/>
        </w:rPr>
        <w:t xml:space="preserve"> </w:t>
      </w:r>
    </w:p>
    <w:p w14:paraId="56087115" w14:textId="77777777" w:rsidR="00983185" w:rsidRDefault="00983185" w:rsidP="00983185">
      <w:pPr>
        <w:jc w:val="both"/>
        <w:rPr>
          <w:rFonts w:asciiTheme="minorHAnsi" w:hAnsiTheme="minorHAnsi" w:cstheme="minorHAnsi"/>
          <w:color w:val="000000" w:themeColor="text1"/>
          <w:sz w:val="22"/>
          <w:szCs w:val="22"/>
        </w:rPr>
      </w:pPr>
    </w:p>
    <w:p w14:paraId="1CE7122A" w14:textId="77777777" w:rsidR="00983185" w:rsidRPr="001556BB" w:rsidRDefault="00983185" w:rsidP="00983185">
      <w:pPr>
        <w:jc w:val="both"/>
        <w:rPr>
          <w:rFonts w:ascii="Calibri" w:hAnsi="Calibri"/>
          <w:b/>
          <w:bCs/>
          <w:sz w:val="22"/>
          <w:szCs w:val="22"/>
        </w:rPr>
      </w:pPr>
      <w:r w:rsidRPr="001556BB">
        <w:rPr>
          <w:rFonts w:ascii="Calibri" w:hAnsi="Calibri"/>
          <w:b/>
          <w:bCs/>
          <w:sz w:val="22"/>
          <w:szCs w:val="22"/>
        </w:rPr>
        <w:t>Farebnosť:</w:t>
      </w:r>
    </w:p>
    <w:p w14:paraId="67B09F6F" w14:textId="77777777" w:rsidR="00983185" w:rsidRDefault="00983185" w:rsidP="00983185">
      <w:pPr>
        <w:jc w:val="both"/>
        <w:rPr>
          <w:rFonts w:ascii="Calibri" w:hAnsi="Calibri"/>
          <w:sz w:val="22"/>
          <w:szCs w:val="22"/>
        </w:rPr>
      </w:pPr>
      <w:r>
        <w:rPr>
          <w:rFonts w:asciiTheme="minorHAnsi" w:hAnsiTheme="minorHAnsi" w:cstheme="minorHAnsi"/>
          <w:color w:val="000000" w:themeColor="text1"/>
          <w:sz w:val="22"/>
          <w:szCs w:val="22"/>
        </w:rPr>
        <w:t xml:space="preserve">Aplikované budú dva </w:t>
      </w:r>
      <w:r w:rsidRPr="00A97EE8">
        <w:rPr>
          <w:rFonts w:asciiTheme="minorHAnsi" w:hAnsiTheme="minorHAnsi" w:cstheme="minorHAnsi"/>
          <w:color w:val="000000" w:themeColor="text1"/>
          <w:sz w:val="22"/>
          <w:szCs w:val="22"/>
        </w:rPr>
        <w:t xml:space="preserve">odtiene </w:t>
      </w:r>
      <w:r w:rsidRPr="00031419">
        <w:rPr>
          <w:rFonts w:asciiTheme="minorHAnsi" w:hAnsiTheme="minorHAnsi" w:cstheme="minorHAnsi"/>
          <w:color w:val="000000" w:themeColor="text1"/>
          <w:sz w:val="22"/>
          <w:szCs w:val="22"/>
        </w:rPr>
        <w:t xml:space="preserve">polyesterových práškových lakov v jemnej štruktúre mat, konštrukcia </w:t>
      </w:r>
      <w:r>
        <w:rPr>
          <w:rFonts w:asciiTheme="minorHAnsi" w:hAnsiTheme="minorHAnsi" w:cstheme="minorHAnsi"/>
          <w:color w:val="000000" w:themeColor="text1"/>
          <w:sz w:val="22"/>
          <w:szCs w:val="22"/>
        </w:rPr>
        <w:t xml:space="preserve">v odtieni </w:t>
      </w:r>
      <w:r w:rsidRPr="00031419">
        <w:rPr>
          <w:rFonts w:asciiTheme="minorHAnsi" w:hAnsiTheme="minorHAnsi" w:cstheme="minorHAnsi"/>
          <w:color w:val="000000" w:themeColor="text1"/>
          <w:sz w:val="22"/>
          <w:szCs w:val="22"/>
        </w:rPr>
        <w:t>antracit</w:t>
      </w:r>
      <w:r>
        <w:rPr>
          <w:rFonts w:asciiTheme="minorHAnsi" w:hAnsiTheme="minorHAnsi" w:cstheme="minorHAnsi"/>
          <w:color w:val="000000" w:themeColor="text1"/>
          <w:sz w:val="22"/>
          <w:szCs w:val="22"/>
        </w:rPr>
        <w:t xml:space="preserve"> -</w:t>
      </w:r>
      <w:r w:rsidRPr="00031419">
        <w:rPr>
          <w:rFonts w:asciiTheme="minorHAnsi" w:hAnsiTheme="minorHAnsi" w:cstheme="minorHAnsi"/>
          <w:color w:val="000000" w:themeColor="text1"/>
          <w:sz w:val="22"/>
          <w:szCs w:val="22"/>
        </w:rPr>
        <w:t xml:space="preserve"> RAL 7016, doplnky</w:t>
      </w:r>
      <w:r>
        <w:rPr>
          <w:rFonts w:asciiTheme="minorHAnsi" w:hAnsiTheme="minorHAnsi" w:cstheme="minorHAnsi"/>
          <w:color w:val="000000" w:themeColor="text1"/>
          <w:sz w:val="22"/>
          <w:szCs w:val="22"/>
        </w:rPr>
        <w:t xml:space="preserve"> v odtieni</w:t>
      </w:r>
      <w:r w:rsidRPr="00031419">
        <w:rPr>
          <w:rFonts w:asciiTheme="minorHAnsi" w:hAnsiTheme="minorHAnsi" w:cstheme="minorHAnsi"/>
          <w:color w:val="000000" w:themeColor="text1"/>
          <w:sz w:val="22"/>
          <w:szCs w:val="22"/>
        </w:rPr>
        <w:t xml:space="preserve"> hliník </w:t>
      </w:r>
      <w:r>
        <w:rPr>
          <w:rFonts w:asciiTheme="minorHAnsi" w:hAnsiTheme="minorHAnsi" w:cstheme="minorHAnsi"/>
          <w:color w:val="000000" w:themeColor="text1"/>
          <w:sz w:val="22"/>
          <w:szCs w:val="22"/>
        </w:rPr>
        <w:t xml:space="preserve">- </w:t>
      </w:r>
      <w:r w:rsidRPr="00031419">
        <w:rPr>
          <w:rFonts w:asciiTheme="minorHAnsi" w:hAnsiTheme="minorHAnsi" w:cstheme="minorHAnsi"/>
          <w:color w:val="000000" w:themeColor="text1"/>
          <w:sz w:val="22"/>
          <w:szCs w:val="22"/>
        </w:rPr>
        <w:t>RAL 9007.</w:t>
      </w:r>
    </w:p>
    <w:p w14:paraId="7DE15EC8" w14:textId="77777777" w:rsidR="00983185" w:rsidRDefault="00983185" w:rsidP="00983185">
      <w:pPr>
        <w:jc w:val="both"/>
        <w:rPr>
          <w:rFonts w:asciiTheme="minorHAnsi" w:hAnsiTheme="minorHAnsi" w:cstheme="minorHAnsi"/>
          <w:color w:val="000000" w:themeColor="text1"/>
          <w:sz w:val="22"/>
          <w:szCs w:val="22"/>
        </w:rPr>
      </w:pPr>
    </w:p>
    <w:p w14:paraId="49FE095B" w14:textId="77777777" w:rsidR="00983185" w:rsidRDefault="00983185" w:rsidP="00983185">
      <w:pPr>
        <w:jc w:val="both"/>
        <w:rPr>
          <w:rFonts w:ascii="Calibri" w:hAnsi="Calibri"/>
          <w:sz w:val="22"/>
          <w:szCs w:val="22"/>
        </w:rPr>
      </w:pPr>
      <w:r w:rsidRPr="00A97EE8">
        <w:rPr>
          <w:rFonts w:asciiTheme="minorHAnsi" w:hAnsiTheme="minorHAnsi" w:cstheme="minorHAnsi"/>
          <w:b/>
          <w:color w:val="000000" w:themeColor="text1"/>
          <w:sz w:val="22"/>
          <w:szCs w:val="22"/>
        </w:rPr>
        <w:t>Výplň zadnej steny</w:t>
      </w:r>
      <w:r>
        <w:rPr>
          <w:rFonts w:asciiTheme="minorHAnsi" w:hAnsiTheme="minorHAnsi" w:cstheme="minorHAnsi"/>
          <w:b/>
          <w:color w:val="000000" w:themeColor="text1"/>
          <w:sz w:val="22"/>
          <w:szCs w:val="22"/>
        </w:rPr>
        <w:t xml:space="preserve"> a bočných stien</w:t>
      </w:r>
      <w:r w:rsidRPr="00A97EE8">
        <w:rPr>
          <w:rFonts w:asciiTheme="minorHAnsi" w:hAnsiTheme="minorHAnsi" w:cstheme="minorHAnsi"/>
          <w:b/>
          <w:color w:val="000000" w:themeColor="text1"/>
          <w:sz w:val="22"/>
          <w:szCs w:val="22"/>
        </w:rPr>
        <w:t>:</w:t>
      </w:r>
    </w:p>
    <w:p w14:paraId="31B9B4B6" w14:textId="77777777" w:rsidR="00983185" w:rsidRDefault="00983185" w:rsidP="00983185">
      <w:pPr>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N</w:t>
      </w:r>
      <w:r w:rsidRPr="00A97EE8">
        <w:rPr>
          <w:rFonts w:asciiTheme="minorHAnsi" w:hAnsiTheme="minorHAnsi" w:cstheme="minorHAnsi"/>
          <w:color w:val="000000" w:themeColor="text1"/>
          <w:sz w:val="22"/>
          <w:szCs w:val="22"/>
        </w:rPr>
        <w:t xml:space="preserve">edelené </w:t>
      </w:r>
      <w:r w:rsidRPr="00612692">
        <w:rPr>
          <w:rFonts w:asciiTheme="minorHAnsi" w:hAnsiTheme="minorHAnsi" w:cstheme="minorHAnsi"/>
          <w:color w:val="000000" w:themeColor="text1"/>
          <w:sz w:val="22"/>
          <w:szCs w:val="22"/>
        </w:rPr>
        <w:t xml:space="preserve">kalené sklo hrúbky min. 8 mm s </w:t>
      </w:r>
      <w:r w:rsidRPr="00B26BE1">
        <w:rPr>
          <w:rFonts w:asciiTheme="minorHAnsi" w:hAnsiTheme="minorHAnsi" w:cstheme="minorHAnsi"/>
          <w:color w:val="000000" w:themeColor="text1"/>
          <w:sz w:val="22"/>
          <w:szCs w:val="22"/>
        </w:rPr>
        <w:t xml:space="preserve">bezpečnostnou potlačou proti nárazu vtákov, zároveň táto potlač musí spĺňať základné požiadavky pre nevidiacich. </w:t>
      </w:r>
    </w:p>
    <w:p w14:paraId="3C567CFD" w14:textId="77777777" w:rsidR="00983185" w:rsidRDefault="00983185" w:rsidP="00983185">
      <w:pPr>
        <w:jc w:val="both"/>
        <w:rPr>
          <w:rFonts w:asciiTheme="minorHAnsi" w:hAnsiTheme="minorHAnsi" w:cstheme="minorHAnsi"/>
          <w:color w:val="000000" w:themeColor="text1"/>
          <w:sz w:val="22"/>
          <w:szCs w:val="22"/>
        </w:rPr>
      </w:pPr>
      <w:r w:rsidRPr="00B26BE1">
        <w:rPr>
          <w:rFonts w:asciiTheme="minorHAnsi" w:hAnsiTheme="minorHAnsi" w:cstheme="minorHAnsi"/>
          <w:color w:val="000000" w:themeColor="text1"/>
          <w:sz w:val="22"/>
          <w:szCs w:val="22"/>
        </w:rPr>
        <w:t xml:space="preserve">Zadné výplne budú osadené na všetkých prístreškoch v každom module, s výnimkou modulov, v ktorých budú osadené reklamné panely. </w:t>
      </w:r>
    </w:p>
    <w:p w14:paraId="5D05CBB4" w14:textId="77777777" w:rsidR="00983185" w:rsidRDefault="00983185" w:rsidP="00983185">
      <w:pPr>
        <w:jc w:val="both"/>
        <w:rPr>
          <w:rFonts w:asciiTheme="minorHAnsi" w:hAnsiTheme="minorHAnsi" w:cstheme="minorHAnsi"/>
          <w:color w:val="000000" w:themeColor="text1"/>
          <w:sz w:val="22"/>
          <w:szCs w:val="22"/>
        </w:rPr>
      </w:pPr>
      <w:r w:rsidRPr="00B26BE1">
        <w:rPr>
          <w:rFonts w:asciiTheme="minorHAnsi" w:hAnsiTheme="minorHAnsi" w:cstheme="minorHAnsi"/>
          <w:color w:val="000000" w:themeColor="text1"/>
          <w:sz w:val="22"/>
          <w:szCs w:val="22"/>
        </w:rPr>
        <w:t xml:space="preserve">Bočné steny budú osadené na všetkých prístreškoch, kde to umožňujú priestorové pomery, normy a Manuál </w:t>
      </w:r>
      <w:r w:rsidRPr="000902E1">
        <w:rPr>
          <w:rFonts w:asciiTheme="minorHAnsi" w:hAnsiTheme="minorHAnsi" w:cstheme="minorHAnsi"/>
          <w:color w:val="000000" w:themeColor="text1"/>
          <w:sz w:val="22"/>
          <w:szCs w:val="22"/>
        </w:rPr>
        <w:t xml:space="preserve">verejných priestorov mesta Trenčín, s výnimkou polôh, v ktorých budú osadené reklamné panely. </w:t>
      </w:r>
    </w:p>
    <w:p w14:paraId="42649168" w14:textId="77777777" w:rsidR="00983185" w:rsidRDefault="00983185" w:rsidP="00983185">
      <w:pPr>
        <w:jc w:val="both"/>
        <w:rPr>
          <w:rFonts w:asciiTheme="minorHAnsi" w:hAnsiTheme="minorHAnsi" w:cstheme="minorHAnsi"/>
          <w:color w:val="000000" w:themeColor="text1"/>
          <w:sz w:val="22"/>
          <w:szCs w:val="22"/>
        </w:rPr>
      </w:pPr>
    </w:p>
    <w:p w14:paraId="272B1488" w14:textId="77777777" w:rsidR="00983185" w:rsidRDefault="00983185" w:rsidP="00983185">
      <w:pPr>
        <w:jc w:val="both"/>
        <w:rPr>
          <w:rFonts w:ascii="Calibri" w:hAnsi="Calibri"/>
          <w:sz w:val="22"/>
          <w:szCs w:val="22"/>
        </w:rPr>
      </w:pPr>
      <w:r w:rsidRPr="00A97EE8">
        <w:rPr>
          <w:rFonts w:asciiTheme="minorHAnsi" w:hAnsiTheme="minorHAnsi" w:cstheme="minorHAnsi"/>
          <w:b/>
          <w:bCs/>
          <w:color w:val="000000" w:themeColor="text1"/>
          <w:sz w:val="22"/>
          <w:szCs w:val="22"/>
        </w:rPr>
        <w:t>Grafika skiel:</w:t>
      </w:r>
    </w:p>
    <w:p w14:paraId="3ABF5F67" w14:textId="77777777" w:rsidR="00983185" w:rsidRDefault="00983185" w:rsidP="00983185">
      <w:pPr>
        <w:jc w:val="both"/>
        <w:rPr>
          <w:rFonts w:ascii="Calibri" w:hAnsi="Calibri"/>
          <w:sz w:val="22"/>
          <w:szCs w:val="22"/>
        </w:rPr>
      </w:pPr>
      <w:r w:rsidRPr="001556BB">
        <w:rPr>
          <w:rFonts w:asciiTheme="minorHAnsi" w:hAnsiTheme="minorHAnsi" w:cstheme="minorHAnsi"/>
          <w:color w:val="000000" w:themeColor="text1"/>
          <w:sz w:val="22"/>
          <w:szCs w:val="22"/>
        </w:rPr>
        <w:t>Grafika skiel musí spĺňať základné požiadavky pre nevidiacich: Kontrastné značenie pre nevidiacich -  grafika vo</w:t>
      </w:r>
      <w:r w:rsidRPr="00A97EE8">
        <w:rPr>
          <w:rFonts w:asciiTheme="minorHAnsi" w:hAnsiTheme="minorHAnsi" w:cstheme="minorHAnsi"/>
          <w:color w:val="000000" w:themeColor="text1"/>
          <w:sz w:val="22"/>
          <w:szCs w:val="22"/>
        </w:rPr>
        <w:t xml:space="preserve"> výške očí (typicky 90–150 cm od podlahy)</w:t>
      </w:r>
      <w:r>
        <w:rPr>
          <w:rFonts w:asciiTheme="minorHAnsi" w:hAnsiTheme="minorHAnsi" w:cstheme="minorHAnsi"/>
          <w:color w:val="000000" w:themeColor="text1"/>
          <w:sz w:val="22"/>
          <w:szCs w:val="22"/>
        </w:rPr>
        <w:t>,</w:t>
      </w:r>
      <w:r w:rsidRPr="00A97EE8">
        <w:rPr>
          <w:rFonts w:asciiTheme="minorHAnsi" w:hAnsiTheme="minorHAnsi" w:cstheme="minorHAnsi"/>
          <w:color w:val="000000" w:themeColor="text1"/>
          <w:sz w:val="22"/>
          <w:szCs w:val="22"/>
        </w:rPr>
        <w:t xml:space="preserve"> s dostatočne vysokým kontrastom oproti okoliu. Minimálna šírka kontrastného prvku býva stanovená na </w:t>
      </w:r>
      <w:r w:rsidRPr="0020148D">
        <w:rPr>
          <w:rFonts w:asciiTheme="minorHAnsi" w:hAnsiTheme="minorHAnsi" w:cstheme="minorHAnsi"/>
          <w:color w:val="000000" w:themeColor="text1"/>
          <w:sz w:val="22"/>
          <w:szCs w:val="22"/>
        </w:rPr>
        <w:t xml:space="preserve">približne 5–10 cm. Grafika musí mať aj ochranu </w:t>
      </w:r>
      <w:r w:rsidRPr="0020148D">
        <w:rPr>
          <w:rFonts w:asciiTheme="minorHAnsi" w:hAnsiTheme="minorHAnsi" w:cstheme="minorHAnsi"/>
          <w:color w:val="000000" w:themeColor="text1"/>
          <w:sz w:val="22"/>
          <w:szCs w:val="22"/>
        </w:rPr>
        <w:lastRenderedPageBreak/>
        <w:t>proti nárazu vtákov</w:t>
      </w:r>
      <w:r>
        <w:rPr>
          <w:rFonts w:asciiTheme="minorHAnsi" w:hAnsiTheme="minorHAnsi" w:cstheme="minorHAnsi"/>
          <w:color w:val="000000" w:themeColor="text1"/>
          <w:sz w:val="22"/>
          <w:szCs w:val="22"/>
        </w:rPr>
        <w:t xml:space="preserve"> – napr.</w:t>
      </w:r>
      <w:r w:rsidRPr="0020148D">
        <w:rPr>
          <w:rFonts w:asciiTheme="minorHAnsi" w:hAnsiTheme="minorHAnsi" w:cstheme="minorHAnsi"/>
          <w:color w:val="000000" w:themeColor="text1"/>
          <w:sz w:val="22"/>
          <w:szCs w:val="22"/>
        </w:rPr>
        <w:t xml:space="preserve"> vo forme zvislých pásov s</w:t>
      </w:r>
      <w:r>
        <w:rPr>
          <w:rFonts w:asciiTheme="minorHAnsi" w:hAnsiTheme="minorHAnsi" w:cstheme="minorHAnsi"/>
          <w:color w:val="000000" w:themeColor="text1"/>
          <w:sz w:val="22"/>
          <w:szCs w:val="22"/>
        </w:rPr>
        <w:t> </w:t>
      </w:r>
      <w:r w:rsidRPr="0020148D">
        <w:rPr>
          <w:rFonts w:asciiTheme="minorHAnsi" w:hAnsiTheme="minorHAnsi" w:cstheme="minorHAnsi"/>
          <w:color w:val="000000" w:themeColor="text1"/>
          <w:sz w:val="22"/>
          <w:szCs w:val="22"/>
        </w:rPr>
        <w:t>parametrami</w:t>
      </w:r>
      <w:r>
        <w:rPr>
          <w:rFonts w:asciiTheme="minorHAnsi" w:hAnsiTheme="minorHAnsi" w:cstheme="minorHAnsi"/>
          <w:color w:val="000000" w:themeColor="text1"/>
          <w:sz w:val="22"/>
          <w:szCs w:val="22"/>
        </w:rPr>
        <w:t xml:space="preserve"> -</w:t>
      </w:r>
      <w:r w:rsidRPr="0020148D">
        <w:rPr>
          <w:rFonts w:asciiTheme="minorHAnsi" w:hAnsiTheme="minorHAnsi" w:cstheme="minorHAnsi"/>
          <w:color w:val="000000" w:themeColor="text1"/>
          <w:sz w:val="22"/>
          <w:szCs w:val="22"/>
        </w:rPr>
        <w:t xml:space="preserve"> šírka pruhu cca 2 mm, interval medzi jednotlivými pruhmi cca 27 mm</w:t>
      </w:r>
      <w:r>
        <w:rPr>
          <w:rFonts w:asciiTheme="minorHAnsi" w:hAnsiTheme="minorHAnsi" w:cstheme="minorHAnsi"/>
          <w:color w:val="000000" w:themeColor="text1"/>
          <w:sz w:val="22"/>
          <w:szCs w:val="22"/>
        </w:rPr>
        <w:t>, resp. s grafikou spĺňajúcou požiadavky ochrany proti nárazu vtákov</w:t>
      </w:r>
      <w:r w:rsidRPr="0020148D">
        <w:rPr>
          <w:rFonts w:asciiTheme="minorHAnsi" w:hAnsiTheme="minorHAnsi" w:cstheme="minorHAnsi"/>
          <w:color w:val="000000" w:themeColor="text1"/>
          <w:sz w:val="22"/>
          <w:szCs w:val="22"/>
        </w:rPr>
        <w:t>. Grafika skla musí byť</w:t>
      </w:r>
      <w:r>
        <w:rPr>
          <w:rFonts w:asciiTheme="minorHAnsi" w:hAnsiTheme="minorHAnsi" w:cstheme="minorHAnsi"/>
          <w:color w:val="000000" w:themeColor="text1"/>
          <w:sz w:val="22"/>
          <w:szCs w:val="22"/>
        </w:rPr>
        <w:t xml:space="preserve"> riešená</w:t>
      </w:r>
      <w:r w:rsidRPr="0020148D">
        <w:rPr>
          <w:rFonts w:asciiTheme="minorHAnsi" w:hAnsiTheme="minorHAnsi" w:cstheme="minorHAnsi"/>
          <w:color w:val="000000" w:themeColor="text1"/>
          <w:sz w:val="22"/>
          <w:szCs w:val="22"/>
        </w:rPr>
        <w:t xml:space="preserve"> výhradne formou tlače, nie nálepiek</w:t>
      </w:r>
      <w:r>
        <w:rPr>
          <w:rFonts w:asciiTheme="minorHAnsi" w:hAnsiTheme="minorHAnsi" w:cstheme="minorHAnsi"/>
          <w:color w:val="000000" w:themeColor="text1"/>
          <w:sz w:val="22"/>
          <w:szCs w:val="22"/>
        </w:rPr>
        <w:t xml:space="preserve">. </w:t>
      </w:r>
    </w:p>
    <w:p w14:paraId="5ABBBC85" w14:textId="77777777" w:rsidR="00983185" w:rsidRDefault="00983185" w:rsidP="00983185">
      <w:pPr>
        <w:jc w:val="both"/>
        <w:rPr>
          <w:rFonts w:asciiTheme="minorHAnsi" w:hAnsiTheme="minorHAnsi" w:cstheme="minorHAnsi"/>
          <w:color w:val="000000" w:themeColor="text1"/>
          <w:sz w:val="22"/>
          <w:szCs w:val="22"/>
        </w:rPr>
      </w:pPr>
    </w:p>
    <w:p w14:paraId="6F3C2CCE" w14:textId="77777777" w:rsidR="00983185" w:rsidRPr="00242A83" w:rsidRDefault="00983185" w:rsidP="00983185">
      <w:pPr>
        <w:jc w:val="both"/>
        <w:rPr>
          <w:rFonts w:asciiTheme="minorHAnsi" w:hAnsiTheme="minorHAnsi" w:cstheme="minorHAnsi"/>
          <w:b/>
          <w:color w:val="000000" w:themeColor="text1"/>
          <w:sz w:val="22"/>
          <w:szCs w:val="22"/>
        </w:rPr>
      </w:pPr>
      <w:r w:rsidRPr="00242A83">
        <w:rPr>
          <w:rFonts w:asciiTheme="minorHAnsi" w:hAnsiTheme="minorHAnsi" w:cstheme="minorHAnsi"/>
          <w:b/>
          <w:color w:val="000000" w:themeColor="text1"/>
          <w:sz w:val="22"/>
          <w:szCs w:val="22"/>
        </w:rPr>
        <w:t xml:space="preserve">Strecha: </w:t>
      </w:r>
    </w:p>
    <w:p w14:paraId="728FC9A7" w14:textId="77777777" w:rsidR="00983185" w:rsidRPr="00242A83" w:rsidRDefault="00983185" w:rsidP="00983185">
      <w:pPr>
        <w:jc w:val="both"/>
        <w:rPr>
          <w:rFonts w:asciiTheme="minorHAnsi" w:hAnsiTheme="minorHAnsi" w:cstheme="minorHAnsi"/>
          <w:color w:val="000000" w:themeColor="text1"/>
          <w:sz w:val="22"/>
          <w:szCs w:val="22"/>
        </w:rPr>
      </w:pPr>
      <w:r w:rsidRPr="00242A83">
        <w:rPr>
          <w:rFonts w:asciiTheme="minorHAnsi" w:hAnsiTheme="minorHAnsi" w:cstheme="minorHAnsi"/>
          <w:color w:val="000000" w:themeColor="text1"/>
          <w:sz w:val="22"/>
          <w:szCs w:val="22"/>
        </w:rPr>
        <w:t xml:space="preserve">Strecha je plochá, spádovaná k zadnej stene. Prípadné použitie strechy s </w:t>
      </w:r>
      <w:proofErr w:type="spellStart"/>
      <w:r w:rsidRPr="00242A83">
        <w:rPr>
          <w:rFonts w:asciiTheme="minorHAnsi" w:hAnsiTheme="minorHAnsi" w:cstheme="minorHAnsi"/>
          <w:color w:val="000000" w:themeColor="text1"/>
          <w:sz w:val="22"/>
          <w:szCs w:val="22"/>
        </w:rPr>
        <w:t>fotovoltaickými</w:t>
      </w:r>
      <w:proofErr w:type="spellEnd"/>
      <w:r w:rsidRPr="00242A83">
        <w:rPr>
          <w:rFonts w:asciiTheme="minorHAnsi" w:hAnsiTheme="minorHAnsi" w:cstheme="minorHAnsi"/>
          <w:color w:val="000000" w:themeColor="text1"/>
          <w:sz w:val="22"/>
          <w:szCs w:val="22"/>
        </w:rPr>
        <w:t xml:space="preserve"> panelmi musí zabezpečiť osvetlenie prístrešku v nočných hodinách (resp. v režime verejného osvetlenia) po celý rok.</w:t>
      </w:r>
    </w:p>
    <w:p w14:paraId="1137FE63" w14:textId="77777777" w:rsidR="00983185" w:rsidRPr="00242A83" w:rsidRDefault="00983185" w:rsidP="00983185">
      <w:pPr>
        <w:jc w:val="both"/>
        <w:rPr>
          <w:rFonts w:asciiTheme="minorHAnsi" w:hAnsiTheme="minorHAnsi" w:cstheme="minorHAnsi"/>
          <w:color w:val="000000" w:themeColor="text1"/>
          <w:sz w:val="22"/>
          <w:szCs w:val="22"/>
          <w:u w:val="single"/>
        </w:rPr>
      </w:pPr>
      <w:r w:rsidRPr="00242A83">
        <w:rPr>
          <w:rFonts w:asciiTheme="minorHAnsi" w:hAnsiTheme="minorHAnsi" w:cstheme="minorHAnsi"/>
          <w:color w:val="000000" w:themeColor="text1"/>
          <w:sz w:val="22"/>
          <w:szCs w:val="22"/>
          <w:u w:val="single"/>
        </w:rPr>
        <w:t>Variant sendvičová strecha:</w:t>
      </w:r>
    </w:p>
    <w:p w14:paraId="2C26D30A" w14:textId="77777777" w:rsidR="00983185" w:rsidRDefault="00983185" w:rsidP="00983185">
      <w:pPr>
        <w:jc w:val="both"/>
        <w:rPr>
          <w:rFonts w:asciiTheme="minorHAnsi" w:hAnsiTheme="minorHAnsi" w:cstheme="minorHAnsi"/>
          <w:color w:val="000000" w:themeColor="text1"/>
          <w:sz w:val="22"/>
          <w:szCs w:val="22"/>
        </w:rPr>
      </w:pPr>
      <w:r w:rsidRPr="00242A83">
        <w:rPr>
          <w:rFonts w:asciiTheme="minorHAnsi" w:hAnsiTheme="minorHAnsi" w:cstheme="minorHAnsi"/>
          <w:color w:val="000000" w:themeColor="text1"/>
          <w:sz w:val="22"/>
          <w:szCs w:val="22"/>
        </w:rPr>
        <w:t xml:space="preserve">Sendvičová strecha je s krytinou zo strešného panela (napr. </w:t>
      </w:r>
      <w:proofErr w:type="spellStart"/>
      <w:r w:rsidRPr="00242A83">
        <w:rPr>
          <w:rFonts w:asciiTheme="minorHAnsi" w:hAnsiTheme="minorHAnsi" w:cstheme="minorHAnsi"/>
          <w:color w:val="000000" w:themeColor="text1"/>
          <w:sz w:val="22"/>
          <w:szCs w:val="22"/>
        </w:rPr>
        <w:t>Kingspan</w:t>
      </w:r>
      <w:proofErr w:type="spellEnd"/>
      <w:r w:rsidRPr="00242A83">
        <w:rPr>
          <w:rFonts w:asciiTheme="minorHAnsi" w:hAnsiTheme="minorHAnsi" w:cstheme="minorHAnsi"/>
          <w:color w:val="000000" w:themeColor="text1"/>
          <w:sz w:val="22"/>
          <w:szCs w:val="22"/>
        </w:rPr>
        <w:t>) hrúbky min. 25 mm. Vonkajší plech je z pozinkovanej ocele s hrúbkou min. 0,5 mm,</w:t>
      </w:r>
      <w:r>
        <w:rPr>
          <w:rFonts w:asciiTheme="minorHAnsi" w:hAnsiTheme="minorHAnsi" w:cstheme="minorHAnsi"/>
          <w:color w:val="000000" w:themeColor="text1"/>
          <w:sz w:val="22"/>
          <w:szCs w:val="22"/>
        </w:rPr>
        <w:t xml:space="preserve"> v</w:t>
      </w:r>
      <w:r w:rsidRPr="00242A83">
        <w:rPr>
          <w:rFonts w:asciiTheme="minorHAnsi" w:hAnsiTheme="minorHAnsi" w:cstheme="minorHAnsi"/>
          <w:color w:val="000000" w:themeColor="text1"/>
          <w:sz w:val="22"/>
          <w:szCs w:val="22"/>
        </w:rPr>
        <w:t xml:space="preserve">nútorný plech je z pozinkovanej ocele s hrúbkou min. 0,4 mm, izolačné jadro je s hrúbkou min. 25 mm. Profilácia panelu je trapézová, s rozostupom rebier 320 – 340 mm. </w:t>
      </w:r>
      <w:r>
        <w:rPr>
          <w:rFonts w:asciiTheme="minorHAnsi" w:hAnsiTheme="minorHAnsi" w:cstheme="minorHAnsi"/>
          <w:color w:val="000000" w:themeColor="text1"/>
          <w:sz w:val="22"/>
          <w:szCs w:val="22"/>
        </w:rPr>
        <w:t xml:space="preserve">Pohľadové časti strechy sú </w:t>
      </w:r>
      <w:r w:rsidRPr="00242A83">
        <w:rPr>
          <w:rFonts w:asciiTheme="minorHAnsi" w:hAnsiTheme="minorHAnsi" w:cstheme="minorHAnsi"/>
          <w:color w:val="000000" w:themeColor="text1"/>
          <w:sz w:val="22"/>
          <w:szCs w:val="22"/>
        </w:rPr>
        <w:t>lakovan</w:t>
      </w:r>
      <w:r>
        <w:rPr>
          <w:rFonts w:asciiTheme="minorHAnsi" w:hAnsiTheme="minorHAnsi" w:cstheme="minorHAnsi"/>
          <w:color w:val="000000" w:themeColor="text1"/>
          <w:sz w:val="22"/>
          <w:szCs w:val="22"/>
        </w:rPr>
        <w:t>é</w:t>
      </w:r>
      <w:r w:rsidRPr="00242A83">
        <w:rPr>
          <w:rFonts w:asciiTheme="minorHAnsi" w:hAnsiTheme="minorHAnsi" w:cstheme="minorHAnsi"/>
          <w:color w:val="000000" w:themeColor="text1"/>
          <w:sz w:val="22"/>
          <w:szCs w:val="22"/>
        </w:rPr>
        <w:t xml:space="preserve"> v odtieni hliník - RAL 9007</w:t>
      </w:r>
      <w:r>
        <w:rPr>
          <w:rFonts w:asciiTheme="minorHAnsi" w:hAnsiTheme="minorHAnsi" w:cstheme="minorHAnsi"/>
          <w:color w:val="000000" w:themeColor="text1"/>
          <w:sz w:val="22"/>
          <w:szCs w:val="22"/>
        </w:rPr>
        <w:t xml:space="preserve">. </w:t>
      </w:r>
      <w:r w:rsidRPr="00242A83">
        <w:rPr>
          <w:rFonts w:asciiTheme="minorHAnsi" w:hAnsiTheme="minorHAnsi" w:cstheme="minorHAnsi"/>
          <w:color w:val="000000" w:themeColor="text1"/>
          <w:sz w:val="22"/>
          <w:szCs w:val="22"/>
        </w:rPr>
        <w:t>Panel je s triedou reakcie na oheň B-s2.</w:t>
      </w:r>
    </w:p>
    <w:p w14:paraId="687AED83" w14:textId="77777777" w:rsidR="00983185" w:rsidRPr="00242A83" w:rsidRDefault="00983185" w:rsidP="00983185">
      <w:pPr>
        <w:jc w:val="both"/>
        <w:rPr>
          <w:rFonts w:asciiTheme="minorHAnsi" w:hAnsiTheme="minorHAnsi" w:cstheme="minorHAnsi"/>
          <w:color w:val="000000" w:themeColor="text1"/>
          <w:sz w:val="22"/>
          <w:szCs w:val="22"/>
          <w:u w:val="single"/>
        </w:rPr>
      </w:pPr>
      <w:r w:rsidRPr="00242A83">
        <w:rPr>
          <w:rFonts w:asciiTheme="minorHAnsi" w:hAnsiTheme="minorHAnsi" w:cstheme="minorHAnsi"/>
          <w:color w:val="000000" w:themeColor="text1"/>
          <w:sz w:val="22"/>
          <w:szCs w:val="22"/>
          <w:u w:val="single"/>
        </w:rPr>
        <w:t>Variant vegetačná strecha:</w:t>
      </w:r>
    </w:p>
    <w:p w14:paraId="4EF6B459" w14:textId="77777777" w:rsidR="00983185" w:rsidRPr="0025045C" w:rsidRDefault="00983185" w:rsidP="00983185">
      <w:pPr>
        <w:jc w:val="both"/>
        <w:rPr>
          <w:rFonts w:asciiTheme="minorHAnsi" w:hAnsiTheme="minorHAnsi" w:cstheme="minorHAnsi"/>
          <w:color w:val="000000" w:themeColor="text1"/>
          <w:sz w:val="22"/>
          <w:szCs w:val="22"/>
        </w:rPr>
      </w:pPr>
      <w:r w:rsidRPr="00242A83">
        <w:rPr>
          <w:rFonts w:asciiTheme="minorHAnsi" w:hAnsiTheme="minorHAnsi" w:cstheme="minorHAnsi"/>
          <w:color w:val="000000" w:themeColor="text1"/>
          <w:sz w:val="22"/>
          <w:szCs w:val="22"/>
        </w:rPr>
        <w:t xml:space="preserve">Vegetačná </w:t>
      </w:r>
      <w:r w:rsidRPr="0025045C">
        <w:rPr>
          <w:rFonts w:asciiTheme="minorHAnsi" w:hAnsiTheme="minorHAnsi" w:cstheme="minorHAnsi"/>
          <w:color w:val="000000" w:themeColor="text1"/>
          <w:sz w:val="22"/>
          <w:szCs w:val="22"/>
        </w:rPr>
        <w:t xml:space="preserve">strecha bude použitá na prístreškoch: </w:t>
      </w:r>
    </w:p>
    <w:p w14:paraId="69719A8A" w14:textId="77777777" w:rsidR="00983185" w:rsidRPr="0025045C" w:rsidRDefault="00983185" w:rsidP="00983185">
      <w:pPr>
        <w:pStyle w:val="Odsekzoznamu"/>
        <w:numPr>
          <w:ilvl w:val="0"/>
          <w:numId w:val="42"/>
        </w:numPr>
        <w:jc w:val="both"/>
        <w:rPr>
          <w:rFonts w:asciiTheme="minorHAnsi" w:hAnsiTheme="minorHAnsi" w:cstheme="minorHAnsi"/>
          <w:strike/>
          <w:color w:val="000000" w:themeColor="text1"/>
          <w:sz w:val="22"/>
          <w:szCs w:val="22"/>
        </w:rPr>
      </w:pPr>
      <w:r w:rsidRPr="0025045C">
        <w:rPr>
          <w:rFonts w:asciiTheme="minorHAnsi" w:hAnsiTheme="minorHAnsi" w:cstheme="minorHAnsi"/>
          <w:color w:val="000000" w:themeColor="text1"/>
          <w:sz w:val="22"/>
          <w:szCs w:val="22"/>
        </w:rPr>
        <w:t>na dvoch prístreškoch SAD na Hasičskej ul. (smer Juh) resp. na jednom v prípade ich zlúčenia</w:t>
      </w:r>
    </w:p>
    <w:p w14:paraId="464282AA" w14:textId="77777777" w:rsidR="00983185" w:rsidRPr="00855E17" w:rsidRDefault="00983185" w:rsidP="00983185">
      <w:pPr>
        <w:pStyle w:val="Odsekzoznamu"/>
        <w:numPr>
          <w:ilvl w:val="0"/>
          <w:numId w:val="42"/>
        </w:numPr>
        <w:jc w:val="both"/>
        <w:rPr>
          <w:rFonts w:asciiTheme="minorHAnsi" w:hAnsiTheme="minorHAnsi" w:cstheme="minorHAnsi"/>
          <w:strike/>
          <w:color w:val="000000" w:themeColor="text1"/>
          <w:sz w:val="22"/>
          <w:szCs w:val="22"/>
        </w:rPr>
      </w:pPr>
      <w:r w:rsidRPr="0025045C">
        <w:rPr>
          <w:rFonts w:asciiTheme="minorHAnsi" w:hAnsiTheme="minorHAnsi" w:cstheme="minorHAnsi"/>
          <w:color w:val="000000" w:themeColor="text1"/>
          <w:sz w:val="22"/>
          <w:szCs w:val="22"/>
        </w:rPr>
        <w:t>na dvoch prístreškoch MHD na Hasičskej</w:t>
      </w:r>
      <w:r w:rsidRPr="00855E17">
        <w:rPr>
          <w:rFonts w:asciiTheme="minorHAnsi" w:hAnsiTheme="minorHAnsi" w:cstheme="minorHAnsi"/>
          <w:color w:val="000000" w:themeColor="text1"/>
          <w:sz w:val="22"/>
          <w:szCs w:val="22"/>
        </w:rPr>
        <w:t xml:space="preserve"> ul.</w:t>
      </w:r>
      <w:r>
        <w:rPr>
          <w:rFonts w:asciiTheme="minorHAnsi" w:hAnsiTheme="minorHAnsi" w:cstheme="minorHAnsi"/>
          <w:color w:val="000000" w:themeColor="text1"/>
          <w:sz w:val="22"/>
          <w:szCs w:val="22"/>
        </w:rPr>
        <w:t xml:space="preserve"> (smer Sihoť) resp. na jednom v prípade ich zlúčenia</w:t>
      </w:r>
      <w:r w:rsidRPr="00855E17">
        <w:rPr>
          <w:rFonts w:asciiTheme="minorHAnsi" w:hAnsiTheme="minorHAnsi" w:cstheme="minorHAnsi"/>
          <w:color w:val="000000" w:themeColor="text1"/>
          <w:sz w:val="22"/>
          <w:szCs w:val="22"/>
        </w:rPr>
        <w:t xml:space="preserve"> </w:t>
      </w:r>
    </w:p>
    <w:p w14:paraId="009B8822" w14:textId="77777777" w:rsidR="00983185" w:rsidRPr="00855E17" w:rsidRDefault="00983185" w:rsidP="00983185">
      <w:pPr>
        <w:jc w:val="both"/>
        <w:rPr>
          <w:rFonts w:asciiTheme="minorHAnsi" w:hAnsiTheme="minorHAnsi" w:cstheme="minorHAnsi"/>
          <w:strike/>
          <w:color w:val="000000" w:themeColor="text1"/>
          <w:sz w:val="22"/>
          <w:szCs w:val="22"/>
        </w:rPr>
      </w:pPr>
      <w:r w:rsidRPr="00855E17">
        <w:rPr>
          <w:rFonts w:asciiTheme="minorHAnsi" w:hAnsiTheme="minorHAnsi" w:cstheme="minorHAnsi"/>
          <w:color w:val="000000" w:themeColor="text1"/>
          <w:sz w:val="22"/>
          <w:szCs w:val="22"/>
        </w:rPr>
        <w:t xml:space="preserve">Strecha je zložená zo súvrstvia – hliníková vaňa, retenčná vrstva a vegetačná vrstva. Nakoľko pri streche je dôležité zadržať čo najväčšie množstvo vody a zabrániť jej odtečeniu do kanalizácie alebo na terén, požadovaná je celková schopnosť </w:t>
      </w:r>
      <w:proofErr w:type="spellStart"/>
      <w:r w:rsidRPr="00855E17">
        <w:rPr>
          <w:rFonts w:asciiTheme="minorHAnsi" w:hAnsiTheme="minorHAnsi" w:cstheme="minorHAnsi"/>
          <w:color w:val="000000" w:themeColor="text1"/>
          <w:sz w:val="22"/>
          <w:szCs w:val="22"/>
        </w:rPr>
        <w:t>retencie</w:t>
      </w:r>
      <w:proofErr w:type="spellEnd"/>
      <w:r w:rsidRPr="00855E17">
        <w:rPr>
          <w:rFonts w:asciiTheme="minorHAnsi" w:hAnsiTheme="minorHAnsi" w:cstheme="minorHAnsi"/>
          <w:color w:val="000000" w:themeColor="text1"/>
          <w:sz w:val="22"/>
          <w:szCs w:val="22"/>
        </w:rPr>
        <w:t xml:space="preserve"> min. 50 l/m2, pri hrúbke retenčnej dosky (napr. z recyklovaného </w:t>
      </w:r>
      <w:proofErr w:type="spellStart"/>
      <w:r w:rsidRPr="00855E17">
        <w:rPr>
          <w:rFonts w:asciiTheme="minorHAnsi" w:hAnsiTheme="minorHAnsi" w:cstheme="minorHAnsi"/>
          <w:color w:val="000000" w:themeColor="text1"/>
          <w:sz w:val="22"/>
          <w:szCs w:val="22"/>
        </w:rPr>
        <w:t>polyesteru</w:t>
      </w:r>
      <w:proofErr w:type="spellEnd"/>
      <w:r w:rsidRPr="00855E17">
        <w:rPr>
          <w:rFonts w:asciiTheme="minorHAnsi" w:hAnsiTheme="minorHAnsi" w:cstheme="minorHAnsi"/>
          <w:color w:val="000000" w:themeColor="text1"/>
          <w:sz w:val="22"/>
          <w:szCs w:val="22"/>
        </w:rPr>
        <w:t>) cca 30 mm. Vegetačná vrstva strechy sa skladá z predpestovaného vegetačného koberca hrúbky 25-40 mm, zloženého z 5–8 druhov suchomilných rozchodníkov, ktorý obsahuje vrstvu substrátu nutnú na vyživovanie rastlín.</w:t>
      </w:r>
    </w:p>
    <w:p w14:paraId="69C221B1" w14:textId="77777777" w:rsidR="00983185" w:rsidRPr="00242A83" w:rsidRDefault="00983185" w:rsidP="00983185">
      <w:pPr>
        <w:jc w:val="both"/>
        <w:rPr>
          <w:rFonts w:asciiTheme="minorHAnsi" w:hAnsiTheme="minorHAnsi" w:cstheme="minorHAnsi"/>
          <w:color w:val="000000" w:themeColor="text1"/>
          <w:sz w:val="22"/>
          <w:szCs w:val="22"/>
          <w:u w:val="single"/>
        </w:rPr>
      </w:pPr>
      <w:r w:rsidRPr="00242A83">
        <w:rPr>
          <w:rFonts w:asciiTheme="minorHAnsi" w:hAnsiTheme="minorHAnsi" w:cstheme="minorHAnsi"/>
          <w:color w:val="000000" w:themeColor="text1"/>
          <w:sz w:val="22"/>
          <w:szCs w:val="22"/>
          <w:u w:val="single"/>
        </w:rPr>
        <w:t>Variant sklená strecha:</w:t>
      </w:r>
    </w:p>
    <w:p w14:paraId="57937CFC" w14:textId="77777777" w:rsidR="00983185" w:rsidRPr="006A06CA" w:rsidRDefault="00983185" w:rsidP="00983185">
      <w:pPr>
        <w:jc w:val="both"/>
        <w:rPr>
          <w:rFonts w:asciiTheme="minorHAnsi" w:hAnsiTheme="minorHAnsi" w:cstheme="minorHAnsi"/>
          <w:sz w:val="22"/>
          <w:szCs w:val="22"/>
        </w:rPr>
      </w:pPr>
      <w:r w:rsidRPr="005C51E3">
        <w:rPr>
          <w:rFonts w:asciiTheme="minorHAnsi" w:hAnsiTheme="minorHAnsi" w:cstheme="minorHAnsi"/>
          <w:color w:val="000000" w:themeColor="text1"/>
          <w:sz w:val="22"/>
          <w:szCs w:val="22"/>
        </w:rPr>
        <w:t xml:space="preserve">Sklená strecha bude použitá </w:t>
      </w:r>
      <w:r w:rsidRPr="006A06CA">
        <w:rPr>
          <w:rFonts w:asciiTheme="minorHAnsi" w:hAnsiTheme="minorHAnsi" w:cstheme="minorHAnsi"/>
          <w:sz w:val="22"/>
          <w:szCs w:val="22"/>
        </w:rPr>
        <w:t xml:space="preserve">na prístreškoch: </w:t>
      </w:r>
    </w:p>
    <w:p w14:paraId="502EB440" w14:textId="77777777" w:rsidR="00983185" w:rsidRPr="006A06CA" w:rsidRDefault="00983185" w:rsidP="00983185">
      <w:pPr>
        <w:pStyle w:val="Odsekzoznamu"/>
        <w:numPr>
          <w:ilvl w:val="0"/>
          <w:numId w:val="41"/>
        </w:numPr>
        <w:jc w:val="both"/>
        <w:rPr>
          <w:rFonts w:asciiTheme="minorHAnsi" w:hAnsiTheme="minorHAnsi" w:cstheme="minorHAnsi"/>
          <w:sz w:val="22"/>
          <w:szCs w:val="22"/>
        </w:rPr>
      </w:pPr>
      <w:r w:rsidRPr="006A06CA">
        <w:rPr>
          <w:rFonts w:asciiTheme="minorHAnsi" w:hAnsiTheme="minorHAnsi" w:cstheme="minorHAnsi"/>
          <w:sz w:val="22"/>
          <w:szCs w:val="22"/>
        </w:rPr>
        <w:t xml:space="preserve">na prístrešku na ul. Martina Rázusa pri Obchodnej akadémii </w:t>
      </w:r>
      <w:r>
        <w:rPr>
          <w:rFonts w:asciiTheme="minorHAnsi" w:hAnsiTheme="minorHAnsi" w:cstheme="minorHAnsi"/>
          <w:sz w:val="22"/>
          <w:szCs w:val="22"/>
        </w:rPr>
        <w:t>(</w:t>
      </w:r>
      <w:r w:rsidRPr="006A06CA">
        <w:rPr>
          <w:rFonts w:asciiTheme="minorHAnsi" w:hAnsiTheme="minorHAnsi" w:cstheme="minorHAnsi"/>
          <w:sz w:val="22"/>
          <w:szCs w:val="22"/>
        </w:rPr>
        <w:t>smer centr</w:t>
      </w:r>
      <w:r>
        <w:rPr>
          <w:rFonts w:asciiTheme="minorHAnsi" w:hAnsiTheme="minorHAnsi" w:cstheme="minorHAnsi"/>
          <w:sz w:val="22"/>
          <w:szCs w:val="22"/>
        </w:rPr>
        <w:t>um)</w:t>
      </w:r>
      <w:r w:rsidRPr="006A06CA">
        <w:rPr>
          <w:rFonts w:asciiTheme="minorHAnsi" w:hAnsiTheme="minorHAnsi" w:cstheme="minorHAnsi"/>
          <w:sz w:val="22"/>
          <w:szCs w:val="22"/>
        </w:rPr>
        <w:t xml:space="preserve"> </w:t>
      </w:r>
    </w:p>
    <w:p w14:paraId="2AC5D9E3" w14:textId="77777777" w:rsidR="00983185" w:rsidRPr="0025045C" w:rsidRDefault="00983185" w:rsidP="00983185">
      <w:pPr>
        <w:pStyle w:val="Odsekzoznamu"/>
        <w:numPr>
          <w:ilvl w:val="0"/>
          <w:numId w:val="41"/>
        </w:numPr>
        <w:jc w:val="both"/>
        <w:rPr>
          <w:rFonts w:asciiTheme="minorHAnsi" w:hAnsiTheme="minorHAnsi" w:cstheme="minorHAnsi"/>
          <w:sz w:val="22"/>
          <w:szCs w:val="22"/>
        </w:rPr>
      </w:pPr>
      <w:r w:rsidRPr="006A06CA">
        <w:rPr>
          <w:rFonts w:asciiTheme="minorHAnsi" w:hAnsiTheme="minorHAnsi" w:cstheme="minorHAnsi"/>
          <w:sz w:val="22"/>
          <w:szCs w:val="22"/>
        </w:rPr>
        <w:t xml:space="preserve">na dvoch prístreškoch na </w:t>
      </w:r>
      <w:r w:rsidRPr="0025045C">
        <w:rPr>
          <w:rFonts w:asciiTheme="minorHAnsi" w:hAnsiTheme="minorHAnsi" w:cstheme="minorHAnsi"/>
          <w:sz w:val="22"/>
          <w:szCs w:val="22"/>
        </w:rPr>
        <w:t>Rozmarínovej ul. pri Gymnáziu</w:t>
      </w:r>
      <w:r w:rsidRPr="0025045C">
        <w:rPr>
          <w:rFonts w:asciiTheme="minorHAnsi" w:hAnsiTheme="minorHAnsi" w:cstheme="minorHAnsi"/>
          <w:color w:val="000000" w:themeColor="text1"/>
          <w:sz w:val="22"/>
          <w:szCs w:val="22"/>
        </w:rPr>
        <w:t xml:space="preserve"> resp. na jednom v prípade ich zlúčenia</w:t>
      </w:r>
    </w:p>
    <w:p w14:paraId="03449CC1" w14:textId="77777777" w:rsidR="00983185" w:rsidRPr="001C45FD" w:rsidRDefault="00983185" w:rsidP="00983185">
      <w:pPr>
        <w:pStyle w:val="Odsekzoznamu"/>
        <w:numPr>
          <w:ilvl w:val="0"/>
          <w:numId w:val="41"/>
        </w:numPr>
        <w:jc w:val="both"/>
        <w:rPr>
          <w:rFonts w:asciiTheme="minorHAnsi" w:hAnsiTheme="minorHAnsi" w:cstheme="minorHAnsi"/>
          <w:color w:val="000000" w:themeColor="text1"/>
          <w:sz w:val="22"/>
          <w:szCs w:val="22"/>
        </w:rPr>
      </w:pPr>
      <w:r w:rsidRPr="0025045C">
        <w:rPr>
          <w:rFonts w:asciiTheme="minorHAnsi" w:hAnsiTheme="minorHAnsi" w:cstheme="minorHAnsi"/>
          <w:sz w:val="22"/>
          <w:szCs w:val="22"/>
        </w:rPr>
        <w:t xml:space="preserve">a na dvoch prístreškoch na </w:t>
      </w:r>
      <w:r w:rsidRPr="0025045C">
        <w:rPr>
          <w:rFonts w:asciiTheme="minorHAnsi" w:hAnsiTheme="minorHAnsi" w:cstheme="minorHAnsi"/>
          <w:color w:val="000000" w:themeColor="text1"/>
          <w:sz w:val="22"/>
          <w:szCs w:val="22"/>
        </w:rPr>
        <w:t>Legionárskej (smer Juh</w:t>
      </w:r>
      <w:r>
        <w:rPr>
          <w:rFonts w:asciiTheme="minorHAnsi" w:hAnsiTheme="minorHAnsi" w:cstheme="minorHAnsi"/>
          <w:color w:val="000000" w:themeColor="text1"/>
          <w:sz w:val="22"/>
          <w:szCs w:val="22"/>
        </w:rPr>
        <w:t>) resp. na jednom v prípade ich zlúčenia</w:t>
      </w:r>
    </w:p>
    <w:p w14:paraId="7A3E4FEE" w14:textId="77777777" w:rsidR="00983185" w:rsidRDefault="00983185" w:rsidP="00983185">
      <w:pPr>
        <w:jc w:val="both"/>
        <w:rPr>
          <w:rFonts w:asciiTheme="minorHAnsi" w:hAnsiTheme="minorHAnsi" w:cstheme="minorHAnsi"/>
          <w:color w:val="000000" w:themeColor="text1"/>
          <w:sz w:val="22"/>
          <w:szCs w:val="22"/>
        </w:rPr>
      </w:pPr>
      <w:r w:rsidRPr="002D2B12">
        <w:rPr>
          <w:rFonts w:asciiTheme="minorHAnsi" w:hAnsiTheme="minorHAnsi" w:cstheme="minorHAnsi"/>
          <w:color w:val="000000" w:themeColor="text1"/>
          <w:sz w:val="22"/>
          <w:szCs w:val="22"/>
        </w:rPr>
        <w:t>Krytina strechy je</w:t>
      </w:r>
      <w:r w:rsidRPr="002D2B12">
        <w:rPr>
          <w:rFonts w:asciiTheme="minorHAnsi" w:hAnsiTheme="minorHAnsi" w:cstheme="minorHAnsi"/>
          <w:b/>
          <w:color w:val="000000" w:themeColor="text1"/>
          <w:sz w:val="22"/>
          <w:szCs w:val="22"/>
        </w:rPr>
        <w:t xml:space="preserve"> </w:t>
      </w:r>
      <w:r w:rsidRPr="002D2B12">
        <w:rPr>
          <w:rFonts w:asciiTheme="minorHAnsi" w:hAnsiTheme="minorHAnsi" w:cstheme="minorHAnsi"/>
          <w:color w:val="000000" w:themeColor="text1"/>
          <w:sz w:val="22"/>
          <w:szCs w:val="22"/>
        </w:rPr>
        <w:t xml:space="preserve">kalené sklo certifikované HST testom, hrúbky min. </w:t>
      </w:r>
      <w:r>
        <w:rPr>
          <w:rFonts w:asciiTheme="minorHAnsi" w:hAnsiTheme="minorHAnsi" w:cstheme="minorHAnsi"/>
          <w:color w:val="000000" w:themeColor="text1"/>
          <w:sz w:val="22"/>
          <w:szCs w:val="22"/>
        </w:rPr>
        <w:t>10</w:t>
      </w:r>
      <w:r w:rsidRPr="002D2B12">
        <w:rPr>
          <w:rFonts w:asciiTheme="minorHAnsi" w:hAnsiTheme="minorHAnsi" w:cstheme="minorHAnsi"/>
          <w:color w:val="000000" w:themeColor="text1"/>
          <w:sz w:val="22"/>
          <w:szCs w:val="22"/>
        </w:rPr>
        <w:t xml:space="preserve"> mm, s potlačou. </w:t>
      </w:r>
      <w:r>
        <w:rPr>
          <w:rFonts w:asciiTheme="minorHAnsi" w:hAnsiTheme="minorHAnsi" w:cstheme="minorHAnsi"/>
          <w:color w:val="000000" w:themeColor="text1"/>
          <w:sz w:val="22"/>
          <w:szCs w:val="22"/>
        </w:rPr>
        <w:t>T</w:t>
      </w:r>
      <w:r w:rsidRPr="002D2B12">
        <w:rPr>
          <w:rFonts w:asciiTheme="minorHAnsi" w:hAnsiTheme="minorHAnsi" w:cstheme="minorHAnsi"/>
          <w:color w:val="000000" w:themeColor="text1"/>
          <w:sz w:val="22"/>
          <w:szCs w:val="22"/>
        </w:rPr>
        <w:t xml:space="preserve">ransparentné ekvivalenty skla - materiály typu </w:t>
      </w:r>
      <w:proofErr w:type="spellStart"/>
      <w:r w:rsidRPr="002D2B12">
        <w:rPr>
          <w:rFonts w:asciiTheme="minorHAnsi" w:hAnsiTheme="minorHAnsi" w:cstheme="minorHAnsi"/>
          <w:color w:val="000000" w:themeColor="text1"/>
          <w:sz w:val="22"/>
          <w:szCs w:val="22"/>
        </w:rPr>
        <w:t>polykarbonát</w:t>
      </w:r>
      <w:proofErr w:type="spellEnd"/>
      <w:r w:rsidRPr="002D2B12">
        <w:rPr>
          <w:rFonts w:asciiTheme="minorHAnsi" w:hAnsiTheme="minorHAnsi" w:cstheme="minorHAnsi"/>
          <w:color w:val="000000" w:themeColor="text1"/>
          <w:sz w:val="22"/>
          <w:szCs w:val="22"/>
        </w:rPr>
        <w:t xml:space="preserve">, plexisklo, </w:t>
      </w:r>
      <w:proofErr w:type="spellStart"/>
      <w:r w:rsidRPr="002D2B12">
        <w:rPr>
          <w:rFonts w:asciiTheme="minorHAnsi" w:hAnsiTheme="minorHAnsi" w:cstheme="minorHAnsi"/>
          <w:color w:val="000000" w:themeColor="text1"/>
          <w:sz w:val="22"/>
          <w:szCs w:val="22"/>
        </w:rPr>
        <w:t>akrylát</w:t>
      </w:r>
      <w:proofErr w:type="spellEnd"/>
      <w:r w:rsidRPr="002D2B12">
        <w:rPr>
          <w:rFonts w:asciiTheme="minorHAnsi" w:hAnsiTheme="minorHAnsi" w:cstheme="minorHAnsi"/>
          <w:color w:val="000000" w:themeColor="text1"/>
          <w:sz w:val="22"/>
          <w:szCs w:val="22"/>
        </w:rPr>
        <w:t xml:space="preserve"> a</w:t>
      </w:r>
      <w:r>
        <w:rPr>
          <w:rFonts w:asciiTheme="minorHAnsi" w:hAnsiTheme="minorHAnsi" w:cstheme="minorHAnsi"/>
          <w:color w:val="000000" w:themeColor="text1"/>
          <w:sz w:val="22"/>
          <w:szCs w:val="22"/>
        </w:rPr>
        <w:t> </w:t>
      </w:r>
      <w:r w:rsidRPr="002D2B12">
        <w:rPr>
          <w:rFonts w:asciiTheme="minorHAnsi" w:hAnsiTheme="minorHAnsi" w:cstheme="minorHAnsi"/>
          <w:color w:val="000000" w:themeColor="text1"/>
          <w:sz w:val="22"/>
          <w:szCs w:val="22"/>
        </w:rPr>
        <w:t>podobne</w:t>
      </w:r>
      <w:r>
        <w:rPr>
          <w:rFonts w:asciiTheme="minorHAnsi" w:hAnsiTheme="minorHAnsi" w:cstheme="minorHAnsi"/>
          <w:color w:val="000000" w:themeColor="text1"/>
          <w:sz w:val="22"/>
          <w:szCs w:val="22"/>
        </w:rPr>
        <w:t xml:space="preserve"> nie sú prípustné</w:t>
      </w:r>
      <w:r w:rsidRPr="002D2B12">
        <w:rPr>
          <w:rFonts w:asciiTheme="minorHAnsi" w:hAnsiTheme="minorHAnsi" w:cstheme="minorHAnsi"/>
          <w:color w:val="000000" w:themeColor="text1"/>
          <w:sz w:val="22"/>
          <w:szCs w:val="22"/>
        </w:rPr>
        <w:t>. Potlač zabezpečuje tieň, preto min. 2/3 plochy strechy budú s efektom pieskovaného skla, návrh potlače je potrebné odsúhlasiť Útvarom územného plánovania.</w:t>
      </w:r>
    </w:p>
    <w:p w14:paraId="438D6A07" w14:textId="77777777" w:rsidR="00983185" w:rsidRDefault="00983185" w:rsidP="00983185">
      <w:pPr>
        <w:jc w:val="both"/>
        <w:rPr>
          <w:rFonts w:asciiTheme="minorHAnsi" w:hAnsiTheme="minorHAnsi" w:cstheme="minorHAnsi"/>
          <w:color w:val="000000" w:themeColor="text1"/>
          <w:sz w:val="22"/>
          <w:szCs w:val="22"/>
        </w:rPr>
      </w:pPr>
    </w:p>
    <w:p w14:paraId="2329762C" w14:textId="77777777" w:rsidR="00983185" w:rsidRPr="00242A83" w:rsidRDefault="00983185" w:rsidP="00983185">
      <w:pPr>
        <w:jc w:val="both"/>
        <w:rPr>
          <w:rFonts w:ascii="Calibri" w:hAnsi="Calibri"/>
          <w:sz w:val="22"/>
          <w:szCs w:val="22"/>
        </w:rPr>
      </w:pPr>
      <w:r w:rsidRPr="00242A83">
        <w:rPr>
          <w:rFonts w:asciiTheme="minorHAnsi" w:hAnsiTheme="minorHAnsi" w:cstheme="minorHAnsi"/>
          <w:b/>
          <w:color w:val="000000" w:themeColor="text1"/>
          <w:sz w:val="22"/>
          <w:szCs w:val="22"/>
        </w:rPr>
        <w:t>Odvodnenie:</w:t>
      </w:r>
    </w:p>
    <w:p w14:paraId="08A7317B" w14:textId="77777777" w:rsidR="00983185" w:rsidRDefault="00983185" w:rsidP="00983185">
      <w:pPr>
        <w:jc w:val="both"/>
        <w:rPr>
          <w:rFonts w:asciiTheme="minorHAnsi" w:hAnsiTheme="minorHAnsi" w:cstheme="minorHAnsi"/>
          <w:color w:val="000000" w:themeColor="text1"/>
          <w:sz w:val="22"/>
          <w:szCs w:val="22"/>
        </w:rPr>
      </w:pPr>
      <w:r w:rsidRPr="00242A83">
        <w:rPr>
          <w:rFonts w:asciiTheme="minorHAnsi" w:hAnsiTheme="minorHAnsi" w:cstheme="minorHAnsi"/>
          <w:color w:val="000000" w:themeColor="text1"/>
          <w:sz w:val="22"/>
          <w:szCs w:val="22"/>
        </w:rPr>
        <w:t>Riešené je žľabom a so skrytým zvodom vody, vedenom vo vnútri nosného stĺpu, s vyústením nad dlažbou za zadnou stenou prístrešku. Odvodnenie neintegrované v nos</w:t>
      </w:r>
      <w:r>
        <w:rPr>
          <w:rFonts w:asciiTheme="minorHAnsi" w:hAnsiTheme="minorHAnsi" w:cstheme="minorHAnsi"/>
          <w:color w:val="000000" w:themeColor="text1"/>
          <w:sz w:val="22"/>
          <w:szCs w:val="22"/>
        </w:rPr>
        <w:t>n</w:t>
      </w:r>
      <w:r w:rsidRPr="00242A83">
        <w:rPr>
          <w:rFonts w:asciiTheme="minorHAnsi" w:hAnsiTheme="minorHAnsi" w:cstheme="minorHAnsi"/>
          <w:color w:val="000000" w:themeColor="text1"/>
          <w:sz w:val="22"/>
          <w:szCs w:val="22"/>
        </w:rPr>
        <w:t>om stĺpe je neprípustné.</w:t>
      </w:r>
    </w:p>
    <w:p w14:paraId="1121F7B4" w14:textId="77777777" w:rsidR="00983185" w:rsidRDefault="00983185" w:rsidP="00983185">
      <w:pPr>
        <w:jc w:val="both"/>
        <w:rPr>
          <w:rFonts w:ascii="Calibri" w:hAnsi="Calibri"/>
          <w:sz w:val="22"/>
          <w:szCs w:val="22"/>
        </w:rPr>
      </w:pPr>
    </w:p>
    <w:p w14:paraId="5F287AD2" w14:textId="77777777" w:rsidR="00983185" w:rsidRDefault="00983185" w:rsidP="00983185">
      <w:pPr>
        <w:jc w:val="both"/>
        <w:rPr>
          <w:rFonts w:ascii="Calibri" w:hAnsi="Calibri"/>
          <w:sz w:val="22"/>
          <w:szCs w:val="22"/>
        </w:rPr>
      </w:pPr>
      <w:r w:rsidRPr="00A97EE8">
        <w:rPr>
          <w:rFonts w:asciiTheme="minorHAnsi" w:hAnsiTheme="minorHAnsi" w:cstheme="minorHAnsi"/>
          <w:b/>
          <w:color w:val="000000" w:themeColor="text1"/>
          <w:sz w:val="22"/>
          <w:szCs w:val="22"/>
        </w:rPr>
        <w:t>Osvetlenie:</w:t>
      </w:r>
    </w:p>
    <w:p w14:paraId="2EFCC09A" w14:textId="77777777" w:rsidR="00983185" w:rsidRPr="000830DC" w:rsidRDefault="00983185" w:rsidP="00983185">
      <w:pPr>
        <w:jc w:val="both"/>
        <w:rPr>
          <w:rFonts w:asciiTheme="minorHAnsi" w:hAnsiTheme="minorHAnsi" w:cstheme="minorHAnsi"/>
          <w:color w:val="000000" w:themeColor="text1"/>
          <w:sz w:val="22"/>
          <w:szCs w:val="22"/>
        </w:rPr>
      </w:pPr>
      <w:r w:rsidRPr="00A97EE8">
        <w:rPr>
          <w:rFonts w:asciiTheme="minorHAnsi" w:hAnsiTheme="minorHAnsi" w:cstheme="minorHAnsi"/>
          <w:color w:val="000000" w:themeColor="text1"/>
          <w:sz w:val="22"/>
          <w:szCs w:val="22"/>
        </w:rPr>
        <w:t xml:space="preserve">Vonkajšie lineárne </w:t>
      </w:r>
      <w:r w:rsidRPr="00612692">
        <w:rPr>
          <w:rFonts w:asciiTheme="minorHAnsi" w:hAnsiTheme="minorHAnsi" w:cstheme="minorHAnsi"/>
          <w:color w:val="000000" w:themeColor="text1"/>
          <w:sz w:val="22"/>
          <w:szCs w:val="22"/>
        </w:rPr>
        <w:t xml:space="preserve">LED svietidlo s homogénnou vyžarovacou plochou. Plne zapuzdrený systém je odolný proti vandalizmu, zamedzujúci vniknutiu vody, nečistôt či hmyzu. V trojmodulových prístreškoch bude </w:t>
      </w:r>
      <w:r>
        <w:rPr>
          <w:rFonts w:asciiTheme="minorHAnsi" w:hAnsiTheme="minorHAnsi" w:cstheme="minorHAnsi"/>
          <w:color w:val="000000" w:themeColor="text1"/>
          <w:sz w:val="22"/>
          <w:szCs w:val="22"/>
        </w:rPr>
        <w:t>svietidlo</w:t>
      </w:r>
      <w:r w:rsidRPr="00612692">
        <w:rPr>
          <w:rFonts w:asciiTheme="minorHAnsi" w:hAnsiTheme="minorHAnsi" w:cstheme="minorHAnsi"/>
          <w:color w:val="000000" w:themeColor="text1"/>
          <w:sz w:val="22"/>
          <w:szCs w:val="22"/>
        </w:rPr>
        <w:t xml:space="preserve"> v jednom module, v štvormodulových prístreškoch bud</w:t>
      </w:r>
      <w:r>
        <w:rPr>
          <w:rFonts w:asciiTheme="minorHAnsi" w:hAnsiTheme="minorHAnsi" w:cstheme="minorHAnsi"/>
          <w:color w:val="000000" w:themeColor="text1"/>
          <w:sz w:val="22"/>
          <w:szCs w:val="22"/>
        </w:rPr>
        <w:t>ú</w:t>
      </w:r>
      <w:r w:rsidRPr="00612692">
        <w:rPr>
          <w:rFonts w:asciiTheme="minorHAnsi" w:hAnsiTheme="minorHAnsi" w:cstheme="minorHAnsi"/>
          <w:color w:val="000000" w:themeColor="text1"/>
          <w:sz w:val="22"/>
          <w:szCs w:val="22"/>
        </w:rPr>
        <w:t xml:space="preserve"> </w:t>
      </w:r>
      <w:r>
        <w:rPr>
          <w:rFonts w:asciiTheme="minorHAnsi" w:hAnsiTheme="minorHAnsi" w:cstheme="minorHAnsi"/>
          <w:color w:val="000000" w:themeColor="text1"/>
          <w:sz w:val="22"/>
          <w:szCs w:val="22"/>
        </w:rPr>
        <w:t>svietidlá</w:t>
      </w:r>
      <w:r w:rsidRPr="00612692">
        <w:rPr>
          <w:rFonts w:asciiTheme="minorHAnsi" w:hAnsiTheme="minorHAnsi" w:cstheme="minorHAnsi"/>
          <w:color w:val="000000" w:themeColor="text1"/>
          <w:sz w:val="22"/>
          <w:szCs w:val="22"/>
        </w:rPr>
        <w:t xml:space="preserve"> v dvoch moduloch</w:t>
      </w:r>
      <w:r w:rsidRPr="00EE044A">
        <w:rPr>
          <w:rFonts w:asciiTheme="minorHAnsi" w:hAnsiTheme="minorHAnsi" w:cstheme="minorHAnsi"/>
          <w:color w:val="000000" w:themeColor="text1"/>
          <w:sz w:val="22"/>
          <w:szCs w:val="22"/>
        </w:rPr>
        <w:t>.</w:t>
      </w:r>
      <w:r>
        <w:rPr>
          <w:rFonts w:asciiTheme="minorHAnsi" w:hAnsiTheme="minorHAnsi" w:cstheme="minorHAnsi"/>
          <w:color w:val="000000" w:themeColor="text1"/>
          <w:sz w:val="22"/>
          <w:szCs w:val="22"/>
        </w:rPr>
        <w:t xml:space="preserve"> V</w:t>
      </w:r>
      <w:r w:rsidRPr="0025045C">
        <w:rPr>
          <w:rFonts w:asciiTheme="minorHAnsi" w:hAnsiTheme="minorHAnsi" w:cstheme="minorHAnsi"/>
          <w:color w:val="000000" w:themeColor="text1"/>
          <w:sz w:val="22"/>
          <w:szCs w:val="22"/>
        </w:rPr>
        <w:t> prípade využitia odporúčanej možnosti zlúčenia niektorých prístreškov uvedených v </w:t>
      </w:r>
      <w:r w:rsidRPr="0025045C">
        <w:rPr>
          <w:rFonts w:asciiTheme="minorHAnsi" w:hAnsiTheme="minorHAnsi" w:cstheme="minorHAnsi"/>
          <w:color w:val="000000" w:themeColor="text1"/>
          <w:sz w:val="22"/>
          <w:szCs w:val="22"/>
          <w:u w:val="single"/>
        </w:rPr>
        <w:t>Prílohe č. 1</w:t>
      </w:r>
      <w:r w:rsidRPr="0025045C">
        <w:rPr>
          <w:rFonts w:asciiTheme="minorHAnsi" w:hAnsiTheme="minorHAnsi" w:cstheme="minorHAnsi"/>
          <w:color w:val="000000" w:themeColor="text1"/>
          <w:sz w:val="22"/>
          <w:szCs w:val="22"/>
        </w:rPr>
        <w:t>.</w:t>
      </w:r>
      <w:r>
        <w:rPr>
          <w:rFonts w:asciiTheme="minorHAnsi" w:hAnsiTheme="minorHAnsi" w:cstheme="minorHAnsi"/>
          <w:color w:val="000000" w:themeColor="text1"/>
          <w:sz w:val="22"/>
          <w:szCs w:val="22"/>
        </w:rPr>
        <w:t xml:space="preserve"> bude v šesťmodulovom prístrešku svietidlo v dvoch moduloch a v osemmodulovom prístrešku bude svietidlo v štyroch moduloch. Svietidlo bude v module s vitrínou.</w:t>
      </w:r>
      <w:r w:rsidRPr="00EE044A">
        <w:rPr>
          <w:rFonts w:ascii="Calibri" w:hAnsi="Calibri"/>
          <w:sz w:val="22"/>
          <w:szCs w:val="22"/>
        </w:rPr>
        <w:t xml:space="preserve"> </w:t>
      </w:r>
      <w:r w:rsidRPr="00EE044A">
        <w:rPr>
          <w:rFonts w:asciiTheme="minorHAnsi" w:hAnsiTheme="minorHAnsi" w:cstheme="minorHAnsi"/>
          <w:color w:val="000000" w:themeColor="text1"/>
          <w:sz w:val="22"/>
          <w:szCs w:val="22"/>
        </w:rPr>
        <w:t xml:space="preserve">Min. </w:t>
      </w:r>
      <w:proofErr w:type="spellStart"/>
      <w:r w:rsidRPr="00EE044A">
        <w:rPr>
          <w:rFonts w:asciiTheme="minorHAnsi" w:hAnsiTheme="minorHAnsi" w:cstheme="minorHAnsi"/>
          <w:color w:val="000000" w:themeColor="text1"/>
          <w:sz w:val="22"/>
          <w:szCs w:val="22"/>
        </w:rPr>
        <w:t>techn</w:t>
      </w:r>
      <w:proofErr w:type="spellEnd"/>
      <w:r w:rsidRPr="00EE044A">
        <w:rPr>
          <w:rFonts w:asciiTheme="minorHAnsi" w:hAnsiTheme="minorHAnsi" w:cstheme="minorHAnsi"/>
          <w:color w:val="000000" w:themeColor="text1"/>
          <w:sz w:val="22"/>
          <w:szCs w:val="22"/>
        </w:rPr>
        <w:t>. parametre osvetlenia:</w:t>
      </w:r>
    </w:p>
    <w:p w14:paraId="3175A684" w14:textId="77777777" w:rsidR="00983185" w:rsidRPr="00A97EE8" w:rsidRDefault="00983185" w:rsidP="00983185">
      <w:pPr>
        <w:ind w:firstLine="708"/>
        <w:jc w:val="both"/>
        <w:rPr>
          <w:rFonts w:asciiTheme="minorHAnsi" w:hAnsiTheme="minorHAnsi" w:cstheme="minorHAnsi"/>
          <w:color w:val="000000" w:themeColor="text1"/>
          <w:sz w:val="22"/>
          <w:szCs w:val="22"/>
        </w:rPr>
      </w:pPr>
      <w:r w:rsidRPr="00A97EE8">
        <w:rPr>
          <w:rFonts w:asciiTheme="minorHAnsi" w:hAnsiTheme="minorHAnsi" w:cstheme="minorHAnsi"/>
          <w:color w:val="000000" w:themeColor="text1"/>
          <w:sz w:val="22"/>
          <w:szCs w:val="22"/>
        </w:rPr>
        <w:t xml:space="preserve">Teplota </w:t>
      </w:r>
      <w:proofErr w:type="spellStart"/>
      <w:r w:rsidRPr="00A97EE8">
        <w:rPr>
          <w:rFonts w:asciiTheme="minorHAnsi" w:hAnsiTheme="minorHAnsi" w:cstheme="minorHAnsi"/>
          <w:color w:val="000000" w:themeColor="text1"/>
          <w:sz w:val="22"/>
          <w:szCs w:val="22"/>
        </w:rPr>
        <w:t>chromatickosti</w:t>
      </w:r>
      <w:proofErr w:type="spellEnd"/>
      <w:r>
        <w:rPr>
          <w:rFonts w:asciiTheme="minorHAnsi" w:hAnsiTheme="minorHAnsi" w:cstheme="minorHAnsi"/>
          <w:color w:val="000000" w:themeColor="text1"/>
          <w:sz w:val="22"/>
          <w:szCs w:val="22"/>
        </w:rPr>
        <w:t xml:space="preserve"> cca</w:t>
      </w:r>
      <w:r w:rsidRPr="00A97EE8">
        <w:rPr>
          <w:rFonts w:asciiTheme="minorHAnsi" w:hAnsiTheme="minorHAnsi" w:cstheme="minorHAnsi"/>
          <w:color w:val="000000" w:themeColor="text1"/>
          <w:sz w:val="22"/>
          <w:szCs w:val="22"/>
        </w:rPr>
        <w:t xml:space="preserve"> 3300 K</w:t>
      </w:r>
    </w:p>
    <w:p w14:paraId="0981F63D" w14:textId="77777777" w:rsidR="00983185" w:rsidRPr="00A97EE8" w:rsidRDefault="00983185" w:rsidP="00983185">
      <w:pPr>
        <w:ind w:firstLine="708"/>
        <w:jc w:val="both"/>
        <w:rPr>
          <w:rFonts w:asciiTheme="minorHAnsi" w:hAnsiTheme="minorHAnsi" w:cstheme="minorHAnsi"/>
          <w:color w:val="000000" w:themeColor="text1"/>
          <w:sz w:val="22"/>
          <w:szCs w:val="22"/>
        </w:rPr>
      </w:pPr>
      <w:r w:rsidRPr="00A97EE8">
        <w:rPr>
          <w:rFonts w:asciiTheme="minorHAnsi" w:hAnsiTheme="minorHAnsi" w:cstheme="minorHAnsi"/>
          <w:color w:val="000000" w:themeColor="text1"/>
          <w:sz w:val="22"/>
          <w:szCs w:val="22"/>
        </w:rPr>
        <w:t>Stupeň krytia IP 66</w:t>
      </w:r>
    </w:p>
    <w:p w14:paraId="59D0454B" w14:textId="77777777" w:rsidR="00983185" w:rsidRPr="00A97EE8" w:rsidRDefault="00983185" w:rsidP="00983185">
      <w:pPr>
        <w:ind w:firstLine="708"/>
        <w:jc w:val="both"/>
        <w:rPr>
          <w:rFonts w:asciiTheme="minorHAnsi" w:hAnsiTheme="minorHAnsi" w:cstheme="minorHAnsi"/>
          <w:color w:val="000000" w:themeColor="text1"/>
          <w:sz w:val="22"/>
          <w:szCs w:val="22"/>
        </w:rPr>
      </w:pPr>
      <w:r w:rsidRPr="00A97EE8">
        <w:rPr>
          <w:rFonts w:asciiTheme="minorHAnsi" w:hAnsiTheme="minorHAnsi" w:cstheme="minorHAnsi"/>
          <w:color w:val="000000" w:themeColor="text1"/>
          <w:sz w:val="22"/>
          <w:szCs w:val="22"/>
        </w:rPr>
        <w:t>Mechanická odolnosť IK 09</w:t>
      </w:r>
    </w:p>
    <w:p w14:paraId="25FF44DC" w14:textId="77777777" w:rsidR="00983185" w:rsidRPr="00A97EE8" w:rsidRDefault="00983185" w:rsidP="00983185">
      <w:pPr>
        <w:ind w:firstLine="708"/>
        <w:jc w:val="both"/>
        <w:rPr>
          <w:rFonts w:asciiTheme="minorHAnsi" w:hAnsiTheme="minorHAnsi" w:cstheme="minorHAnsi"/>
          <w:color w:val="000000" w:themeColor="text1"/>
          <w:sz w:val="22"/>
          <w:szCs w:val="22"/>
        </w:rPr>
      </w:pPr>
      <w:r w:rsidRPr="00A97EE8">
        <w:rPr>
          <w:rFonts w:asciiTheme="minorHAnsi" w:hAnsiTheme="minorHAnsi" w:cstheme="minorHAnsi"/>
          <w:color w:val="000000" w:themeColor="text1"/>
          <w:sz w:val="22"/>
          <w:szCs w:val="22"/>
        </w:rPr>
        <w:t>Ta -40 °C až +45 °C</w:t>
      </w:r>
    </w:p>
    <w:p w14:paraId="4D017401" w14:textId="77777777" w:rsidR="00983185" w:rsidRPr="00A97EE8" w:rsidRDefault="00983185" w:rsidP="00983185">
      <w:pPr>
        <w:ind w:firstLine="708"/>
        <w:jc w:val="both"/>
        <w:rPr>
          <w:rFonts w:asciiTheme="minorHAnsi" w:hAnsiTheme="minorHAnsi" w:cstheme="minorHAnsi"/>
          <w:color w:val="000000" w:themeColor="text1"/>
          <w:sz w:val="22"/>
          <w:szCs w:val="22"/>
        </w:rPr>
      </w:pPr>
      <w:r w:rsidRPr="00A97EE8">
        <w:rPr>
          <w:rFonts w:asciiTheme="minorHAnsi" w:hAnsiTheme="minorHAnsi" w:cstheme="minorHAnsi"/>
          <w:color w:val="000000" w:themeColor="text1"/>
          <w:sz w:val="22"/>
          <w:szCs w:val="22"/>
        </w:rPr>
        <w:t xml:space="preserve">Hliníkový profil - prírodný </w:t>
      </w:r>
      <w:proofErr w:type="spellStart"/>
      <w:r w:rsidRPr="00A97EE8">
        <w:rPr>
          <w:rFonts w:asciiTheme="minorHAnsi" w:hAnsiTheme="minorHAnsi" w:cstheme="minorHAnsi"/>
          <w:color w:val="000000" w:themeColor="text1"/>
          <w:sz w:val="22"/>
          <w:szCs w:val="22"/>
        </w:rPr>
        <w:t>elox</w:t>
      </w:r>
      <w:proofErr w:type="spellEnd"/>
    </w:p>
    <w:p w14:paraId="4BCC1A29" w14:textId="77777777" w:rsidR="00983185" w:rsidRPr="00A97EE8" w:rsidRDefault="00983185" w:rsidP="00983185">
      <w:pPr>
        <w:ind w:firstLine="708"/>
        <w:jc w:val="both"/>
        <w:rPr>
          <w:rFonts w:asciiTheme="minorHAnsi" w:hAnsiTheme="minorHAnsi" w:cstheme="minorHAnsi"/>
          <w:color w:val="000000" w:themeColor="text1"/>
          <w:sz w:val="22"/>
          <w:szCs w:val="22"/>
        </w:rPr>
      </w:pPr>
      <w:r w:rsidRPr="00A97EE8">
        <w:rPr>
          <w:rFonts w:asciiTheme="minorHAnsi" w:hAnsiTheme="minorHAnsi" w:cstheme="minorHAnsi"/>
          <w:color w:val="000000" w:themeColor="text1"/>
          <w:sz w:val="22"/>
          <w:szCs w:val="22"/>
        </w:rPr>
        <w:t xml:space="preserve">Difúzor </w:t>
      </w:r>
      <w:r>
        <w:rPr>
          <w:rFonts w:asciiTheme="minorHAnsi" w:hAnsiTheme="minorHAnsi" w:cstheme="minorHAnsi"/>
          <w:color w:val="000000" w:themeColor="text1"/>
          <w:sz w:val="22"/>
          <w:szCs w:val="22"/>
        </w:rPr>
        <w:t>m</w:t>
      </w:r>
      <w:r w:rsidRPr="00A97EE8">
        <w:rPr>
          <w:rFonts w:asciiTheme="minorHAnsi" w:hAnsiTheme="minorHAnsi" w:cstheme="minorHAnsi"/>
          <w:color w:val="000000" w:themeColor="text1"/>
          <w:sz w:val="22"/>
          <w:szCs w:val="22"/>
        </w:rPr>
        <w:t>liečny</w:t>
      </w:r>
      <w:r>
        <w:rPr>
          <w:rFonts w:asciiTheme="minorHAnsi" w:hAnsiTheme="minorHAnsi" w:cstheme="minorHAnsi"/>
          <w:color w:val="000000" w:themeColor="text1"/>
          <w:sz w:val="22"/>
          <w:szCs w:val="22"/>
        </w:rPr>
        <w:t xml:space="preserve"> (pieskovaný efekt)</w:t>
      </w:r>
    </w:p>
    <w:p w14:paraId="701481E4" w14:textId="77777777" w:rsidR="00983185" w:rsidRPr="00A97EE8" w:rsidRDefault="00983185" w:rsidP="00983185">
      <w:pPr>
        <w:ind w:firstLine="708"/>
        <w:jc w:val="both"/>
        <w:rPr>
          <w:rFonts w:asciiTheme="minorHAnsi" w:hAnsiTheme="minorHAnsi" w:cstheme="minorHAnsi"/>
          <w:color w:val="000000" w:themeColor="text1"/>
          <w:sz w:val="22"/>
          <w:szCs w:val="22"/>
        </w:rPr>
      </w:pPr>
      <w:r w:rsidRPr="00A97EE8">
        <w:rPr>
          <w:rFonts w:asciiTheme="minorHAnsi" w:hAnsiTheme="minorHAnsi" w:cstheme="minorHAnsi"/>
          <w:color w:val="000000" w:themeColor="text1"/>
          <w:sz w:val="22"/>
          <w:szCs w:val="22"/>
        </w:rPr>
        <w:t xml:space="preserve">Svetelný tok 550 </w:t>
      </w:r>
      <w:proofErr w:type="spellStart"/>
      <w:r w:rsidRPr="00A97EE8">
        <w:rPr>
          <w:rFonts w:asciiTheme="minorHAnsi" w:hAnsiTheme="minorHAnsi" w:cstheme="minorHAnsi"/>
          <w:color w:val="000000" w:themeColor="text1"/>
          <w:sz w:val="22"/>
          <w:szCs w:val="22"/>
        </w:rPr>
        <w:t>lm</w:t>
      </w:r>
      <w:proofErr w:type="spellEnd"/>
      <w:r w:rsidRPr="00A97EE8">
        <w:rPr>
          <w:rFonts w:asciiTheme="minorHAnsi" w:hAnsiTheme="minorHAnsi" w:cstheme="minorHAnsi"/>
          <w:color w:val="000000" w:themeColor="text1"/>
          <w:sz w:val="22"/>
          <w:szCs w:val="22"/>
        </w:rPr>
        <w:t>/m</w:t>
      </w:r>
    </w:p>
    <w:p w14:paraId="5DC7F05A" w14:textId="77777777" w:rsidR="00983185" w:rsidRPr="00A97EE8" w:rsidRDefault="00983185" w:rsidP="00983185">
      <w:pPr>
        <w:ind w:firstLine="708"/>
        <w:jc w:val="both"/>
        <w:rPr>
          <w:rFonts w:asciiTheme="minorHAnsi" w:hAnsiTheme="minorHAnsi" w:cstheme="minorHAnsi"/>
          <w:color w:val="000000" w:themeColor="text1"/>
          <w:sz w:val="22"/>
          <w:szCs w:val="22"/>
        </w:rPr>
      </w:pPr>
      <w:r w:rsidRPr="00A97EE8">
        <w:rPr>
          <w:rFonts w:asciiTheme="minorHAnsi" w:hAnsiTheme="minorHAnsi" w:cstheme="minorHAnsi"/>
          <w:color w:val="000000" w:themeColor="text1"/>
          <w:sz w:val="22"/>
          <w:szCs w:val="22"/>
        </w:rPr>
        <w:lastRenderedPageBreak/>
        <w:t>Príkon až 16 W/m</w:t>
      </w:r>
    </w:p>
    <w:p w14:paraId="5A5C9585" w14:textId="77777777" w:rsidR="00983185" w:rsidRPr="00A97EE8" w:rsidRDefault="00983185" w:rsidP="00983185">
      <w:pPr>
        <w:ind w:firstLine="708"/>
        <w:jc w:val="both"/>
        <w:rPr>
          <w:rFonts w:asciiTheme="minorHAnsi" w:hAnsiTheme="minorHAnsi" w:cstheme="minorHAnsi"/>
          <w:color w:val="000000" w:themeColor="text1"/>
          <w:sz w:val="22"/>
          <w:szCs w:val="22"/>
        </w:rPr>
      </w:pPr>
      <w:r w:rsidRPr="00A97EE8">
        <w:rPr>
          <w:rFonts w:asciiTheme="minorHAnsi" w:hAnsiTheme="minorHAnsi" w:cstheme="minorHAnsi"/>
          <w:color w:val="000000" w:themeColor="text1"/>
          <w:sz w:val="22"/>
          <w:szCs w:val="22"/>
        </w:rPr>
        <w:t xml:space="preserve">Menovité napätie 24 </w:t>
      </w:r>
      <w:proofErr w:type="spellStart"/>
      <w:r w:rsidRPr="00A97EE8">
        <w:rPr>
          <w:rFonts w:asciiTheme="minorHAnsi" w:hAnsiTheme="minorHAnsi" w:cstheme="minorHAnsi"/>
          <w:color w:val="000000" w:themeColor="text1"/>
          <w:sz w:val="22"/>
          <w:szCs w:val="22"/>
        </w:rPr>
        <w:t>Vdc</w:t>
      </w:r>
      <w:proofErr w:type="spellEnd"/>
    </w:p>
    <w:p w14:paraId="2CE0ED94" w14:textId="77777777" w:rsidR="00983185" w:rsidRDefault="00983185" w:rsidP="00983185">
      <w:pPr>
        <w:jc w:val="both"/>
        <w:rPr>
          <w:rFonts w:ascii="Calibri" w:hAnsi="Calibri"/>
          <w:sz w:val="22"/>
          <w:szCs w:val="22"/>
        </w:rPr>
      </w:pPr>
    </w:p>
    <w:p w14:paraId="4C070D93" w14:textId="77777777" w:rsidR="00983185" w:rsidRDefault="00983185" w:rsidP="00983185">
      <w:pPr>
        <w:jc w:val="both"/>
        <w:rPr>
          <w:rFonts w:ascii="Calibri" w:hAnsi="Calibri"/>
          <w:sz w:val="22"/>
          <w:szCs w:val="22"/>
        </w:rPr>
      </w:pPr>
      <w:r>
        <w:rPr>
          <w:rFonts w:asciiTheme="minorHAnsi" w:hAnsiTheme="minorHAnsi" w:cstheme="minorHAnsi"/>
          <w:b/>
          <w:color w:val="000000" w:themeColor="text1"/>
          <w:sz w:val="22"/>
          <w:szCs w:val="22"/>
        </w:rPr>
        <w:t>Lavička</w:t>
      </w:r>
      <w:r w:rsidRPr="00A97EE8">
        <w:rPr>
          <w:rFonts w:asciiTheme="minorHAnsi" w:hAnsiTheme="minorHAnsi" w:cstheme="minorHAnsi"/>
          <w:b/>
          <w:color w:val="000000" w:themeColor="text1"/>
          <w:sz w:val="22"/>
          <w:szCs w:val="22"/>
        </w:rPr>
        <w:t>:</w:t>
      </w:r>
    </w:p>
    <w:p w14:paraId="45A08CD4" w14:textId="77777777" w:rsidR="00983185" w:rsidRDefault="00983185" w:rsidP="00983185">
      <w:pPr>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I</w:t>
      </w:r>
      <w:r w:rsidRPr="00A97EE8">
        <w:rPr>
          <w:rFonts w:asciiTheme="minorHAnsi" w:hAnsiTheme="minorHAnsi" w:cstheme="minorHAnsi"/>
          <w:color w:val="000000" w:themeColor="text1"/>
          <w:sz w:val="22"/>
          <w:szCs w:val="22"/>
        </w:rPr>
        <w:t xml:space="preserve">ntegrovaná lavička tvorená </w:t>
      </w:r>
      <w:proofErr w:type="spellStart"/>
      <w:r w:rsidRPr="00A97EE8">
        <w:rPr>
          <w:rFonts w:asciiTheme="minorHAnsi" w:hAnsiTheme="minorHAnsi" w:cstheme="minorHAnsi"/>
          <w:color w:val="000000" w:themeColor="text1"/>
          <w:sz w:val="22"/>
          <w:szCs w:val="22"/>
        </w:rPr>
        <w:t>sedákom</w:t>
      </w:r>
      <w:proofErr w:type="spellEnd"/>
      <w:r w:rsidRPr="00A97EE8">
        <w:rPr>
          <w:rFonts w:asciiTheme="minorHAnsi" w:hAnsiTheme="minorHAnsi" w:cstheme="minorHAnsi"/>
          <w:color w:val="000000" w:themeColor="text1"/>
          <w:sz w:val="22"/>
          <w:szCs w:val="22"/>
        </w:rPr>
        <w:t xml:space="preserve"> z lamiel, z masívneho tropického dreva s min. hustotou 870kg/m</w:t>
      </w:r>
      <w:r w:rsidRPr="00A97EE8">
        <w:rPr>
          <w:rFonts w:asciiTheme="minorHAnsi" w:hAnsiTheme="minorHAnsi" w:cstheme="minorHAnsi"/>
          <w:color w:val="000000" w:themeColor="text1"/>
          <w:sz w:val="22"/>
          <w:szCs w:val="22"/>
          <w:vertAlign w:val="superscript"/>
        </w:rPr>
        <w:t>3</w:t>
      </w:r>
      <w:r w:rsidRPr="00A97EE8">
        <w:rPr>
          <w:rFonts w:asciiTheme="minorHAnsi" w:hAnsiTheme="minorHAnsi" w:cstheme="minorHAnsi"/>
          <w:color w:val="000000" w:themeColor="text1"/>
          <w:sz w:val="22"/>
          <w:szCs w:val="22"/>
        </w:rPr>
        <w:t>, upevnená v oceľových držiakoch. Certifikát FSC pre drevené časti lavičky je podmienkou. Alternatíva vo forme mäkkých drevín, kompozitov a </w:t>
      </w:r>
      <w:proofErr w:type="spellStart"/>
      <w:r w:rsidRPr="00A97EE8">
        <w:rPr>
          <w:rFonts w:asciiTheme="minorHAnsi" w:hAnsiTheme="minorHAnsi" w:cstheme="minorHAnsi"/>
          <w:color w:val="000000" w:themeColor="text1"/>
          <w:sz w:val="22"/>
          <w:szCs w:val="22"/>
        </w:rPr>
        <w:t>termodreva</w:t>
      </w:r>
      <w:proofErr w:type="spellEnd"/>
      <w:r w:rsidRPr="00A97EE8">
        <w:rPr>
          <w:rFonts w:asciiTheme="minorHAnsi" w:hAnsiTheme="minorHAnsi" w:cstheme="minorHAnsi"/>
          <w:color w:val="000000" w:themeColor="text1"/>
          <w:sz w:val="22"/>
          <w:szCs w:val="22"/>
        </w:rPr>
        <w:t xml:space="preserve"> nie je povolená</w:t>
      </w:r>
      <w:r>
        <w:rPr>
          <w:rFonts w:asciiTheme="minorHAnsi" w:hAnsiTheme="minorHAnsi" w:cstheme="minorHAnsi"/>
          <w:color w:val="000000" w:themeColor="text1"/>
          <w:sz w:val="22"/>
          <w:szCs w:val="22"/>
        </w:rPr>
        <w:t xml:space="preserve">. </w:t>
      </w:r>
      <w:r w:rsidRPr="00612692">
        <w:rPr>
          <w:rFonts w:asciiTheme="minorHAnsi" w:hAnsiTheme="minorHAnsi" w:cstheme="minorHAnsi"/>
          <w:color w:val="000000" w:themeColor="text1"/>
          <w:sz w:val="22"/>
          <w:szCs w:val="22"/>
        </w:rPr>
        <w:t xml:space="preserve">V  trojmodulových prístreškoch bude </w:t>
      </w:r>
      <w:r>
        <w:rPr>
          <w:rFonts w:asciiTheme="minorHAnsi" w:hAnsiTheme="minorHAnsi" w:cstheme="minorHAnsi"/>
          <w:color w:val="000000" w:themeColor="text1"/>
          <w:sz w:val="22"/>
          <w:szCs w:val="22"/>
        </w:rPr>
        <w:t>lavička</w:t>
      </w:r>
      <w:r w:rsidRPr="00612692">
        <w:rPr>
          <w:rFonts w:asciiTheme="minorHAnsi" w:hAnsiTheme="minorHAnsi" w:cstheme="minorHAnsi"/>
          <w:color w:val="000000" w:themeColor="text1"/>
          <w:sz w:val="22"/>
          <w:szCs w:val="22"/>
        </w:rPr>
        <w:t xml:space="preserve"> v jednom module, v štvormodulových prístreškoch bud</w:t>
      </w:r>
      <w:r>
        <w:rPr>
          <w:rFonts w:asciiTheme="minorHAnsi" w:hAnsiTheme="minorHAnsi" w:cstheme="minorHAnsi"/>
          <w:color w:val="000000" w:themeColor="text1"/>
          <w:sz w:val="22"/>
          <w:szCs w:val="22"/>
        </w:rPr>
        <w:t>ú lavičky</w:t>
      </w:r>
      <w:r w:rsidRPr="00612692">
        <w:rPr>
          <w:rFonts w:asciiTheme="minorHAnsi" w:hAnsiTheme="minorHAnsi" w:cstheme="minorHAnsi"/>
          <w:color w:val="000000" w:themeColor="text1"/>
          <w:sz w:val="22"/>
          <w:szCs w:val="22"/>
        </w:rPr>
        <w:t xml:space="preserve"> v dvoch moduloch.</w:t>
      </w:r>
      <w:r>
        <w:rPr>
          <w:rFonts w:asciiTheme="minorHAnsi" w:hAnsiTheme="minorHAnsi" w:cstheme="minorHAnsi"/>
          <w:color w:val="000000" w:themeColor="text1"/>
          <w:sz w:val="22"/>
          <w:szCs w:val="22"/>
        </w:rPr>
        <w:t xml:space="preserve"> V</w:t>
      </w:r>
      <w:r w:rsidRPr="0025045C">
        <w:rPr>
          <w:rFonts w:asciiTheme="minorHAnsi" w:hAnsiTheme="minorHAnsi" w:cstheme="minorHAnsi"/>
          <w:color w:val="000000" w:themeColor="text1"/>
          <w:sz w:val="22"/>
          <w:szCs w:val="22"/>
        </w:rPr>
        <w:t> prípade využitia odporúčanej možnosti zlúčenia niektorých prístreškov uvedených v </w:t>
      </w:r>
      <w:r w:rsidRPr="0025045C">
        <w:rPr>
          <w:rFonts w:asciiTheme="minorHAnsi" w:hAnsiTheme="minorHAnsi" w:cstheme="minorHAnsi"/>
          <w:color w:val="000000" w:themeColor="text1"/>
          <w:sz w:val="22"/>
          <w:szCs w:val="22"/>
          <w:u w:val="single"/>
        </w:rPr>
        <w:t>Prílohe č. 1</w:t>
      </w:r>
      <w:r w:rsidRPr="0025045C">
        <w:rPr>
          <w:rFonts w:asciiTheme="minorHAnsi" w:hAnsiTheme="minorHAnsi" w:cstheme="minorHAnsi"/>
          <w:color w:val="000000" w:themeColor="text1"/>
          <w:sz w:val="22"/>
          <w:szCs w:val="22"/>
        </w:rPr>
        <w:t>.</w:t>
      </w:r>
      <w:r>
        <w:rPr>
          <w:rFonts w:asciiTheme="minorHAnsi" w:hAnsiTheme="minorHAnsi" w:cstheme="minorHAnsi"/>
          <w:color w:val="000000" w:themeColor="text1"/>
          <w:sz w:val="22"/>
          <w:szCs w:val="22"/>
        </w:rPr>
        <w:t xml:space="preserve"> bude v šesťmodulovom prístrešku lavička v dvoch moduloch a v osemmodulovom prístrešku bude lavička v štyroch moduloch.</w:t>
      </w:r>
    </w:p>
    <w:p w14:paraId="3B478558" w14:textId="77777777" w:rsidR="00983185" w:rsidRPr="0025045C" w:rsidRDefault="00983185" w:rsidP="00983185">
      <w:pPr>
        <w:jc w:val="both"/>
        <w:rPr>
          <w:rFonts w:asciiTheme="minorHAnsi" w:hAnsiTheme="minorHAnsi" w:cstheme="minorHAnsi"/>
          <w:color w:val="000000" w:themeColor="text1"/>
          <w:sz w:val="22"/>
          <w:szCs w:val="22"/>
        </w:rPr>
      </w:pPr>
    </w:p>
    <w:p w14:paraId="41D36320" w14:textId="77777777" w:rsidR="00983185" w:rsidRPr="0020148D" w:rsidRDefault="00983185" w:rsidP="00983185">
      <w:pPr>
        <w:jc w:val="both"/>
        <w:rPr>
          <w:rFonts w:ascii="Calibri" w:hAnsi="Calibri"/>
          <w:sz w:val="22"/>
          <w:szCs w:val="22"/>
        </w:rPr>
      </w:pPr>
      <w:r>
        <w:rPr>
          <w:rFonts w:asciiTheme="minorHAnsi" w:hAnsiTheme="minorHAnsi" w:cstheme="minorHAnsi"/>
          <w:b/>
          <w:color w:val="000000" w:themeColor="text1"/>
          <w:sz w:val="22"/>
          <w:szCs w:val="22"/>
        </w:rPr>
        <w:t>Vitrína</w:t>
      </w:r>
      <w:r w:rsidRPr="00A97EE8">
        <w:rPr>
          <w:rFonts w:asciiTheme="minorHAnsi" w:hAnsiTheme="minorHAnsi" w:cstheme="minorHAnsi"/>
          <w:b/>
          <w:color w:val="000000" w:themeColor="text1"/>
          <w:sz w:val="22"/>
          <w:szCs w:val="22"/>
        </w:rPr>
        <w:t>:</w:t>
      </w:r>
    </w:p>
    <w:p w14:paraId="658E9A84" w14:textId="77777777" w:rsidR="00983185" w:rsidRPr="00041AD6" w:rsidRDefault="00983185" w:rsidP="00983185">
      <w:pPr>
        <w:jc w:val="both"/>
        <w:rPr>
          <w:rFonts w:asciiTheme="minorHAnsi" w:hAnsiTheme="minorHAnsi" w:cstheme="minorHAnsi"/>
          <w:sz w:val="22"/>
          <w:szCs w:val="22"/>
        </w:rPr>
      </w:pPr>
      <w:r w:rsidRPr="00C80F5A">
        <w:rPr>
          <w:rFonts w:asciiTheme="minorHAnsi" w:hAnsiTheme="minorHAnsi" w:cstheme="minorHAnsi"/>
          <w:color w:val="000000" w:themeColor="text1"/>
          <w:sz w:val="22"/>
          <w:szCs w:val="22"/>
        </w:rPr>
        <w:t>Vitrína musí visieť</w:t>
      </w:r>
      <w:r>
        <w:rPr>
          <w:rFonts w:asciiTheme="minorHAnsi" w:hAnsiTheme="minorHAnsi" w:cstheme="minorHAnsi"/>
          <w:color w:val="000000" w:themeColor="text1"/>
          <w:sz w:val="22"/>
          <w:szCs w:val="22"/>
        </w:rPr>
        <w:t xml:space="preserve"> priamo</w:t>
      </w:r>
      <w:r w:rsidRPr="00C80F5A">
        <w:rPr>
          <w:rFonts w:asciiTheme="minorHAnsi" w:hAnsiTheme="minorHAnsi" w:cstheme="minorHAnsi"/>
          <w:color w:val="000000" w:themeColor="text1"/>
          <w:sz w:val="22"/>
          <w:szCs w:val="22"/>
        </w:rPr>
        <w:t xml:space="preserve"> na </w:t>
      </w:r>
      <w:r w:rsidRPr="009E2819">
        <w:rPr>
          <w:rFonts w:asciiTheme="minorHAnsi" w:hAnsiTheme="minorHAnsi" w:cstheme="minorHAnsi"/>
          <w:color w:val="000000" w:themeColor="text1"/>
          <w:sz w:val="22"/>
          <w:szCs w:val="22"/>
        </w:rPr>
        <w:t xml:space="preserve">skle zadnej steny, otvory pre uchytenie vitrín budú pripravené pre dve veľkostné varianty vitrín – šírka 900 mm /výška 900 mm a šírka 900 mm/ výška 450 mm. Vitrína bude uzamykateľná, s bezpečnostným sklom, s obvodovou konštrukciou z hliníkových </w:t>
      </w:r>
      <w:r w:rsidRPr="00041AD6">
        <w:rPr>
          <w:rFonts w:asciiTheme="minorHAnsi" w:hAnsiTheme="minorHAnsi" w:cstheme="minorHAnsi"/>
          <w:color w:val="000000" w:themeColor="text1"/>
          <w:sz w:val="22"/>
          <w:szCs w:val="22"/>
        </w:rPr>
        <w:t xml:space="preserve">profilov vo farbe konštrukcie prístrešku RAL 7016, zadná stena vitríny z oboch strán bude v odtieni RAL 7016. </w:t>
      </w:r>
      <w:r w:rsidRPr="00041AD6">
        <w:rPr>
          <w:rFonts w:asciiTheme="minorHAnsi" w:hAnsiTheme="minorHAnsi" w:cstheme="minorHAnsi"/>
          <w:sz w:val="22"/>
          <w:szCs w:val="22"/>
        </w:rPr>
        <w:t>Vitrína nesmie byť v module s lavičkou.</w:t>
      </w:r>
    </w:p>
    <w:p w14:paraId="2ACA9644" w14:textId="77777777" w:rsidR="00983185" w:rsidRDefault="00983185" w:rsidP="00983185">
      <w:pPr>
        <w:jc w:val="both"/>
        <w:rPr>
          <w:rFonts w:ascii="Calibri" w:hAnsi="Calibri"/>
          <w:sz w:val="22"/>
          <w:szCs w:val="22"/>
        </w:rPr>
      </w:pPr>
    </w:p>
    <w:p w14:paraId="38F38027" w14:textId="77777777" w:rsidR="00983185" w:rsidRPr="0046756E" w:rsidRDefault="00983185" w:rsidP="00983185">
      <w:pPr>
        <w:jc w:val="both"/>
        <w:rPr>
          <w:rFonts w:ascii="Calibri" w:hAnsi="Calibri"/>
          <w:b/>
          <w:bCs/>
          <w:sz w:val="22"/>
          <w:szCs w:val="22"/>
        </w:rPr>
      </w:pPr>
      <w:r w:rsidRPr="0046756E">
        <w:rPr>
          <w:rFonts w:ascii="Calibri" w:hAnsi="Calibri"/>
          <w:b/>
          <w:bCs/>
          <w:sz w:val="22"/>
          <w:szCs w:val="22"/>
        </w:rPr>
        <w:t>Kotvenie:</w:t>
      </w:r>
    </w:p>
    <w:p w14:paraId="70881CA6" w14:textId="77777777" w:rsidR="00983185" w:rsidRDefault="00983185" w:rsidP="00983185">
      <w:pPr>
        <w:jc w:val="both"/>
        <w:rPr>
          <w:rFonts w:ascii="Calibri" w:hAnsi="Calibri"/>
          <w:sz w:val="22"/>
          <w:szCs w:val="22"/>
        </w:rPr>
      </w:pPr>
      <w:r>
        <w:rPr>
          <w:rFonts w:ascii="Calibri" w:hAnsi="Calibri"/>
          <w:sz w:val="22"/>
          <w:szCs w:val="22"/>
        </w:rPr>
        <w:t xml:space="preserve">Kotvenie bude riešené pod </w:t>
      </w:r>
      <w:r w:rsidRPr="0020148D">
        <w:rPr>
          <w:rFonts w:ascii="Calibri" w:hAnsi="Calibri"/>
          <w:sz w:val="22"/>
          <w:szCs w:val="22"/>
        </w:rPr>
        <w:t>dlažb</w:t>
      </w:r>
      <w:r>
        <w:rPr>
          <w:rFonts w:ascii="Calibri" w:hAnsi="Calibri"/>
          <w:sz w:val="22"/>
          <w:szCs w:val="22"/>
        </w:rPr>
        <w:t>o</w:t>
      </w:r>
      <w:r w:rsidRPr="0020148D">
        <w:rPr>
          <w:rFonts w:ascii="Calibri" w:hAnsi="Calibri"/>
          <w:sz w:val="22"/>
          <w:szCs w:val="22"/>
        </w:rPr>
        <w:t>u</w:t>
      </w:r>
      <w:r>
        <w:rPr>
          <w:rFonts w:ascii="Calibri" w:hAnsi="Calibri"/>
          <w:sz w:val="22"/>
          <w:szCs w:val="22"/>
        </w:rPr>
        <w:t>,</w:t>
      </w:r>
      <w:r w:rsidRPr="0020148D">
        <w:rPr>
          <w:rFonts w:ascii="Calibri" w:hAnsi="Calibri"/>
          <w:sz w:val="22"/>
          <w:szCs w:val="22"/>
        </w:rPr>
        <w:t xml:space="preserve"> v zhutnenom teréne do</w:t>
      </w:r>
      <w:r>
        <w:rPr>
          <w:rFonts w:ascii="Calibri" w:hAnsi="Calibri"/>
          <w:sz w:val="22"/>
          <w:szCs w:val="22"/>
        </w:rPr>
        <w:t xml:space="preserve"> betónového základu, pomocou závitových tyčí.</w:t>
      </w:r>
    </w:p>
    <w:p w14:paraId="30C00D42" w14:textId="77777777" w:rsidR="00983185" w:rsidRDefault="00983185" w:rsidP="00983185">
      <w:pPr>
        <w:jc w:val="both"/>
        <w:rPr>
          <w:rFonts w:ascii="Calibri" w:hAnsi="Calibri"/>
          <w:sz w:val="22"/>
          <w:szCs w:val="22"/>
        </w:rPr>
      </w:pPr>
    </w:p>
    <w:p w14:paraId="52C967AE" w14:textId="77777777" w:rsidR="00983185" w:rsidRPr="00910D22" w:rsidRDefault="00983185" w:rsidP="00983185">
      <w:pPr>
        <w:jc w:val="both"/>
        <w:rPr>
          <w:rFonts w:ascii="Calibri" w:hAnsi="Calibri"/>
          <w:b/>
          <w:bCs/>
          <w:sz w:val="22"/>
          <w:szCs w:val="22"/>
        </w:rPr>
      </w:pPr>
      <w:r w:rsidRPr="00910D22">
        <w:rPr>
          <w:rFonts w:ascii="Calibri" w:hAnsi="Calibri"/>
          <w:b/>
          <w:bCs/>
          <w:sz w:val="22"/>
          <w:szCs w:val="22"/>
        </w:rPr>
        <w:t>Základy:</w:t>
      </w:r>
    </w:p>
    <w:p w14:paraId="139B5BB9" w14:textId="77777777" w:rsidR="00983185" w:rsidRDefault="00983185" w:rsidP="00983185">
      <w:pPr>
        <w:jc w:val="both"/>
        <w:rPr>
          <w:rFonts w:ascii="Calibri" w:hAnsi="Calibri"/>
          <w:sz w:val="22"/>
          <w:szCs w:val="22"/>
        </w:rPr>
      </w:pPr>
      <w:r w:rsidRPr="007D5DAE">
        <w:rPr>
          <w:rFonts w:ascii="Calibri" w:hAnsi="Calibri"/>
          <w:sz w:val="22"/>
          <w:szCs w:val="22"/>
        </w:rPr>
        <w:t>Betónové základy</w:t>
      </w:r>
      <w:r>
        <w:rPr>
          <w:rFonts w:ascii="Calibri" w:hAnsi="Calibri"/>
          <w:sz w:val="22"/>
          <w:szCs w:val="22"/>
        </w:rPr>
        <w:t xml:space="preserve"> alebo základová doska</w:t>
      </w:r>
      <w:r w:rsidRPr="007D5DAE">
        <w:rPr>
          <w:rFonts w:ascii="Calibri" w:hAnsi="Calibri"/>
          <w:sz w:val="22"/>
          <w:szCs w:val="22"/>
        </w:rPr>
        <w:t xml:space="preserve"> budú dimenzované pre prístrešky s nosnými piliermi v zadnej stene. </w:t>
      </w:r>
      <w:r w:rsidRPr="004B39A8">
        <w:rPr>
          <w:rFonts w:ascii="Calibri" w:hAnsi="Calibri"/>
          <w:sz w:val="22"/>
          <w:szCs w:val="22"/>
        </w:rPr>
        <w:t xml:space="preserve">Existujúce základy je možné použiť iba po dôkladnom preskúmaní a po doložení nového statického posudku od odborne spôsobilej osoby. </w:t>
      </w:r>
    </w:p>
    <w:p w14:paraId="4A1A960F" w14:textId="77777777" w:rsidR="00983185" w:rsidRDefault="00983185" w:rsidP="00983185">
      <w:pPr>
        <w:jc w:val="both"/>
        <w:rPr>
          <w:rFonts w:ascii="Calibri" w:hAnsi="Calibri"/>
          <w:sz w:val="22"/>
          <w:szCs w:val="22"/>
        </w:rPr>
      </w:pPr>
    </w:p>
    <w:p w14:paraId="78FB8CB8" w14:textId="77777777" w:rsidR="00983185" w:rsidRPr="00AB575D" w:rsidRDefault="00983185" w:rsidP="00983185">
      <w:pPr>
        <w:jc w:val="both"/>
        <w:rPr>
          <w:rFonts w:ascii="Calibri" w:hAnsi="Calibri"/>
          <w:b/>
          <w:bCs/>
          <w:sz w:val="22"/>
          <w:szCs w:val="22"/>
        </w:rPr>
      </w:pPr>
      <w:r w:rsidRPr="00AB575D">
        <w:rPr>
          <w:rFonts w:ascii="Calibri" w:hAnsi="Calibri"/>
          <w:b/>
          <w:bCs/>
          <w:sz w:val="22"/>
          <w:szCs w:val="22"/>
        </w:rPr>
        <w:t xml:space="preserve">Povrch terénu </w:t>
      </w:r>
      <w:r>
        <w:rPr>
          <w:rFonts w:ascii="Calibri" w:hAnsi="Calibri"/>
          <w:b/>
          <w:bCs/>
          <w:sz w:val="22"/>
          <w:szCs w:val="22"/>
        </w:rPr>
        <w:t>pod prístreškom</w:t>
      </w:r>
      <w:r w:rsidRPr="00AB575D">
        <w:rPr>
          <w:rFonts w:ascii="Calibri" w:hAnsi="Calibri"/>
          <w:b/>
          <w:bCs/>
          <w:sz w:val="22"/>
          <w:szCs w:val="22"/>
        </w:rPr>
        <w:t>:</w:t>
      </w:r>
    </w:p>
    <w:p w14:paraId="655275CA" w14:textId="77777777" w:rsidR="00983185" w:rsidRPr="00157B33" w:rsidRDefault="00983185" w:rsidP="00983185">
      <w:pPr>
        <w:jc w:val="both"/>
        <w:rPr>
          <w:rFonts w:ascii="Calibri" w:hAnsi="Calibri"/>
          <w:sz w:val="22"/>
          <w:szCs w:val="22"/>
        </w:rPr>
      </w:pPr>
      <w:r w:rsidRPr="009E2819">
        <w:rPr>
          <w:rFonts w:ascii="Calibri" w:hAnsi="Calibri"/>
          <w:sz w:val="22"/>
          <w:szCs w:val="22"/>
        </w:rPr>
        <w:t xml:space="preserve">V lokalitách s povrchom z dlažby bude použitá existujúca dlažba, resp. v prípade poškodenia bude doplnená resp. nahradená rovnakou dlažbou – v prípade, že sa už daný typ dlažby nevyrába, bude v rámci prístrešku použitý povrch v súlade s Manuálom verejných priestorov mesta Trenčín. V ostatných lokalitách, kde nie je dláždený povrch, bude v rámci prístrešku použitý povrch v súlade </w:t>
      </w:r>
      <w:r w:rsidRPr="00157B33">
        <w:rPr>
          <w:rFonts w:ascii="Calibri" w:hAnsi="Calibri"/>
          <w:sz w:val="22"/>
          <w:szCs w:val="22"/>
        </w:rPr>
        <w:t>s Manuálom verejných priestorov mesta Trenčín.</w:t>
      </w:r>
    </w:p>
    <w:p w14:paraId="277DA578" w14:textId="77777777" w:rsidR="00983185" w:rsidRDefault="00983185" w:rsidP="00983185">
      <w:pPr>
        <w:jc w:val="both"/>
        <w:rPr>
          <w:rFonts w:ascii="Calibri" w:hAnsi="Calibri"/>
          <w:sz w:val="22"/>
          <w:szCs w:val="22"/>
        </w:rPr>
      </w:pPr>
      <w:r w:rsidRPr="00157B33">
        <w:rPr>
          <w:rFonts w:ascii="Calibri" w:hAnsi="Calibri"/>
          <w:sz w:val="22"/>
          <w:szCs w:val="22"/>
        </w:rPr>
        <w:t>Rozmer nového povrchu bude priemet strechy prístrešku plus cca 500 mm od priemetu bočných hrán strechy prístrešku, spredu a zozadu bude nový povrch po najbližší obrubník resp. hranu chodníka. V prípade, že zozadu alebo spredu sú spevnené povrchy viac ako 2000 mm od priemetu strechy prístrešku, bude nový povrch riešený plus cca 500 mm od priemetu prednej a zadnej hrany strechy prístrešku.</w:t>
      </w:r>
    </w:p>
    <w:p w14:paraId="1A41B354" w14:textId="77777777" w:rsidR="00983185" w:rsidRDefault="00983185" w:rsidP="00983185">
      <w:pPr>
        <w:jc w:val="both"/>
        <w:rPr>
          <w:rFonts w:ascii="Calibri" w:hAnsi="Calibri"/>
          <w:sz w:val="22"/>
          <w:szCs w:val="22"/>
        </w:rPr>
      </w:pPr>
    </w:p>
    <w:p w14:paraId="658962F9" w14:textId="77777777" w:rsidR="00983185" w:rsidRPr="0046756E" w:rsidRDefault="00983185" w:rsidP="00983185">
      <w:pPr>
        <w:jc w:val="both"/>
        <w:rPr>
          <w:rFonts w:ascii="Calibri" w:hAnsi="Calibri"/>
          <w:b/>
          <w:bCs/>
          <w:sz w:val="22"/>
          <w:szCs w:val="22"/>
        </w:rPr>
      </w:pPr>
      <w:r w:rsidRPr="0046756E">
        <w:rPr>
          <w:rFonts w:ascii="Calibri" w:hAnsi="Calibri"/>
          <w:b/>
          <w:bCs/>
          <w:sz w:val="22"/>
          <w:szCs w:val="22"/>
        </w:rPr>
        <w:t>Záťaž:</w:t>
      </w:r>
    </w:p>
    <w:p w14:paraId="62A6D2E8" w14:textId="77777777" w:rsidR="00983185" w:rsidRDefault="00983185" w:rsidP="00983185">
      <w:pPr>
        <w:jc w:val="both"/>
        <w:rPr>
          <w:rFonts w:ascii="Calibri" w:hAnsi="Calibri"/>
          <w:sz w:val="22"/>
          <w:szCs w:val="22"/>
        </w:rPr>
      </w:pPr>
      <w:r w:rsidRPr="00A97EE8">
        <w:rPr>
          <w:rFonts w:asciiTheme="minorHAnsi" w:hAnsiTheme="minorHAnsi" w:cstheme="minorHAnsi"/>
          <w:color w:val="000000" w:themeColor="text1"/>
          <w:sz w:val="22"/>
          <w:szCs w:val="22"/>
        </w:rPr>
        <w:t>Prístrešok musí mať garantovanú záťaž voči vetru do rýchlosti</w:t>
      </w:r>
      <w:r>
        <w:rPr>
          <w:rFonts w:asciiTheme="minorHAnsi" w:hAnsiTheme="minorHAnsi" w:cstheme="minorHAnsi"/>
          <w:color w:val="000000" w:themeColor="text1"/>
          <w:sz w:val="22"/>
          <w:szCs w:val="22"/>
        </w:rPr>
        <w:t xml:space="preserve"> </w:t>
      </w:r>
      <w:r w:rsidRPr="00A97EE8">
        <w:rPr>
          <w:rFonts w:asciiTheme="minorHAnsi" w:hAnsiTheme="minorHAnsi" w:cstheme="minorHAnsi"/>
          <w:color w:val="000000" w:themeColor="text1"/>
          <w:sz w:val="22"/>
          <w:szCs w:val="22"/>
        </w:rPr>
        <w:t>25,1m/s (90km/hod) podľa STN EN 1991-1-4</w:t>
      </w:r>
      <w:r>
        <w:rPr>
          <w:rFonts w:asciiTheme="minorHAnsi" w:hAnsiTheme="minorHAnsi" w:cstheme="minorHAnsi"/>
          <w:color w:val="000000" w:themeColor="text1"/>
          <w:sz w:val="22"/>
          <w:szCs w:val="22"/>
        </w:rPr>
        <w:t xml:space="preserve"> a</w:t>
      </w:r>
      <w:r w:rsidRPr="00A97EE8">
        <w:rPr>
          <w:rFonts w:asciiTheme="minorHAnsi" w:hAnsiTheme="minorHAnsi" w:cstheme="minorHAnsi"/>
          <w:color w:val="000000" w:themeColor="text1"/>
          <w:sz w:val="22"/>
          <w:szCs w:val="22"/>
        </w:rPr>
        <w:t xml:space="preserve"> snehovú záťaž – plošnú záťaž 1,5Kn/m</w:t>
      </w:r>
      <w:r w:rsidRPr="00A97EE8">
        <w:rPr>
          <w:rFonts w:asciiTheme="minorHAnsi" w:hAnsiTheme="minorHAnsi" w:cstheme="minorHAnsi"/>
          <w:color w:val="000000" w:themeColor="text1"/>
          <w:sz w:val="22"/>
          <w:szCs w:val="22"/>
          <w:vertAlign w:val="superscript"/>
        </w:rPr>
        <w:t xml:space="preserve">2 </w:t>
      </w:r>
      <w:r w:rsidRPr="00A97EE8">
        <w:rPr>
          <w:rFonts w:asciiTheme="minorHAnsi" w:hAnsiTheme="minorHAnsi" w:cstheme="minorHAnsi"/>
          <w:color w:val="000000" w:themeColor="text1"/>
          <w:sz w:val="22"/>
          <w:szCs w:val="22"/>
        </w:rPr>
        <w:t>(150kg/m</w:t>
      </w:r>
      <w:r w:rsidRPr="00A97EE8">
        <w:rPr>
          <w:rFonts w:asciiTheme="minorHAnsi" w:hAnsiTheme="minorHAnsi" w:cstheme="minorHAnsi"/>
          <w:color w:val="000000" w:themeColor="text1"/>
          <w:sz w:val="22"/>
          <w:szCs w:val="22"/>
          <w:vertAlign w:val="superscript"/>
        </w:rPr>
        <w:t>2</w:t>
      </w:r>
      <w:r w:rsidRPr="00A97EE8">
        <w:rPr>
          <w:rFonts w:asciiTheme="minorHAnsi" w:hAnsiTheme="minorHAnsi" w:cstheme="minorHAnsi"/>
          <w:color w:val="000000" w:themeColor="text1"/>
          <w:sz w:val="22"/>
          <w:szCs w:val="22"/>
        </w:rPr>
        <w:t>) pod</w:t>
      </w:r>
      <w:r>
        <w:rPr>
          <w:rFonts w:asciiTheme="minorHAnsi" w:hAnsiTheme="minorHAnsi" w:cstheme="minorHAnsi"/>
          <w:color w:val="000000" w:themeColor="text1"/>
          <w:sz w:val="22"/>
          <w:szCs w:val="22"/>
        </w:rPr>
        <w:t xml:space="preserve">ľa </w:t>
      </w:r>
      <w:r w:rsidRPr="00A97EE8">
        <w:rPr>
          <w:rFonts w:asciiTheme="minorHAnsi" w:hAnsiTheme="minorHAnsi" w:cstheme="minorHAnsi"/>
          <w:color w:val="000000" w:themeColor="text1"/>
          <w:sz w:val="22"/>
          <w:szCs w:val="22"/>
        </w:rPr>
        <w:t>STN EN 1991-1-3, p</w:t>
      </w:r>
      <w:r>
        <w:rPr>
          <w:rFonts w:asciiTheme="minorHAnsi" w:hAnsiTheme="minorHAnsi" w:cstheme="minorHAnsi"/>
          <w:color w:val="000000" w:themeColor="text1"/>
          <w:sz w:val="22"/>
          <w:szCs w:val="22"/>
        </w:rPr>
        <w:t>re</w:t>
      </w:r>
      <w:r w:rsidRPr="00A97EE8">
        <w:rPr>
          <w:rFonts w:asciiTheme="minorHAnsi" w:hAnsiTheme="minorHAnsi" w:cstheme="minorHAnsi"/>
          <w:color w:val="000000" w:themeColor="text1"/>
          <w:sz w:val="22"/>
          <w:szCs w:val="22"/>
        </w:rPr>
        <w:t xml:space="preserve"> lokalit</w:t>
      </w:r>
      <w:r>
        <w:rPr>
          <w:rFonts w:asciiTheme="minorHAnsi" w:hAnsiTheme="minorHAnsi" w:cstheme="minorHAnsi"/>
          <w:color w:val="000000" w:themeColor="text1"/>
          <w:sz w:val="22"/>
          <w:szCs w:val="22"/>
        </w:rPr>
        <w:t>u Trenčín.</w:t>
      </w:r>
    </w:p>
    <w:p w14:paraId="34F5F010" w14:textId="77777777" w:rsidR="00983185" w:rsidRDefault="00983185" w:rsidP="00983185">
      <w:pPr>
        <w:jc w:val="both"/>
        <w:rPr>
          <w:rFonts w:ascii="Calibri" w:hAnsi="Calibri"/>
          <w:sz w:val="22"/>
          <w:szCs w:val="22"/>
        </w:rPr>
      </w:pPr>
    </w:p>
    <w:p w14:paraId="5A077139" w14:textId="77777777" w:rsidR="00983185" w:rsidRPr="00DA6FAB" w:rsidRDefault="00983185" w:rsidP="00983185">
      <w:pPr>
        <w:jc w:val="both"/>
        <w:rPr>
          <w:rFonts w:asciiTheme="minorHAnsi" w:hAnsiTheme="minorHAnsi" w:cstheme="minorHAnsi"/>
          <w:b/>
          <w:bCs/>
          <w:color w:val="000000" w:themeColor="text1"/>
          <w:sz w:val="22"/>
          <w:szCs w:val="22"/>
        </w:rPr>
      </w:pPr>
      <w:r w:rsidRPr="00DA6FAB">
        <w:rPr>
          <w:rFonts w:asciiTheme="minorHAnsi" w:hAnsiTheme="minorHAnsi" w:cstheme="minorHAnsi"/>
          <w:b/>
          <w:bCs/>
          <w:color w:val="000000" w:themeColor="text1"/>
          <w:sz w:val="22"/>
          <w:szCs w:val="22"/>
        </w:rPr>
        <w:t>El. prípojka:</w:t>
      </w:r>
    </w:p>
    <w:p w14:paraId="6A8F889F" w14:textId="77777777" w:rsidR="00983185" w:rsidRDefault="00983185" w:rsidP="00983185">
      <w:pPr>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Vybudovanie el. prípojky </w:t>
      </w:r>
      <w:r w:rsidRPr="00C80F5A">
        <w:rPr>
          <w:rFonts w:asciiTheme="minorHAnsi" w:hAnsiTheme="minorHAnsi" w:cstheme="minorHAnsi"/>
          <w:color w:val="000000" w:themeColor="text1"/>
          <w:sz w:val="22"/>
          <w:szCs w:val="22"/>
        </w:rPr>
        <w:t xml:space="preserve">realizuje dodávateľ prístrešku, v prípade nemožnosti napojenia na el. sieť je možné použiť </w:t>
      </w:r>
      <w:proofErr w:type="spellStart"/>
      <w:r w:rsidRPr="00C80F5A">
        <w:rPr>
          <w:rFonts w:asciiTheme="minorHAnsi" w:hAnsiTheme="minorHAnsi" w:cstheme="minorHAnsi"/>
          <w:color w:val="000000" w:themeColor="text1"/>
          <w:sz w:val="22"/>
          <w:szCs w:val="22"/>
        </w:rPr>
        <w:t>fotovolt</w:t>
      </w:r>
      <w:r>
        <w:rPr>
          <w:rFonts w:asciiTheme="minorHAnsi" w:hAnsiTheme="minorHAnsi" w:cstheme="minorHAnsi"/>
          <w:color w:val="000000" w:themeColor="text1"/>
          <w:sz w:val="22"/>
          <w:szCs w:val="22"/>
        </w:rPr>
        <w:t>a</w:t>
      </w:r>
      <w:r w:rsidRPr="00C80F5A">
        <w:rPr>
          <w:rFonts w:asciiTheme="minorHAnsi" w:hAnsiTheme="minorHAnsi" w:cstheme="minorHAnsi"/>
          <w:color w:val="000000" w:themeColor="text1"/>
          <w:sz w:val="22"/>
          <w:szCs w:val="22"/>
        </w:rPr>
        <w:t>ické</w:t>
      </w:r>
      <w:proofErr w:type="spellEnd"/>
      <w:r w:rsidRPr="00C80F5A">
        <w:rPr>
          <w:rFonts w:asciiTheme="minorHAnsi" w:hAnsiTheme="minorHAnsi" w:cstheme="minorHAnsi"/>
          <w:color w:val="000000" w:themeColor="text1"/>
          <w:sz w:val="22"/>
          <w:szCs w:val="22"/>
        </w:rPr>
        <w:t xml:space="preserve"> panely na streche </w:t>
      </w:r>
      <w:r w:rsidRPr="001F1773">
        <w:rPr>
          <w:rFonts w:asciiTheme="minorHAnsi" w:hAnsiTheme="minorHAnsi" w:cstheme="minorHAnsi"/>
          <w:color w:val="000000" w:themeColor="text1"/>
          <w:sz w:val="22"/>
          <w:szCs w:val="22"/>
        </w:rPr>
        <w:t>prístrešku, resp. umiestn</w:t>
      </w:r>
      <w:r>
        <w:rPr>
          <w:rFonts w:asciiTheme="minorHAnsi" w:hAnsiTheme="minorHAnsi" w:cstheme="minorHAnsi"/>
          <w:color w:val="000000" w:themeColor="text1"/>
          <w:sz w:val="22"/>
          <w:szCs w:val="22"/>
        </w:rPr>
        <w:t>i</w:t>
      </w:r>
      <w:r w:rsidRPr="001F1773">
        <w:rPr>
          <w:rFonts w:asciiTheme="minorHAnsi" w:hAnsiTheme="minorHAnsi" w:cstheme="minorHAnsi"/>
          <w:color w:val="000000" w:themeColor="text1"/>
          <w:sz w:val="22"/>
          <w:szCs w:val="22"/>
        </w:rPr>
        <w:t>ť</w:t>
      </w:r>
      <w:r w:rsidRPr="00B90D15">
        <w:rPr>
          <w:rFonts w:asciiTheme="minorHAnsi" w:hAnsiTheme="minorHAnsi" w:cstheme="minorHAnsi"/>
          <w:color w:val="000000" w:themeColor="text1"/>
          <w:sz w:val="22"/>
          <w:szCs w:val="22"/>
        </w:rPr>
        <w:t xml:space="preserve"> prístreš</w:t>
      </w:r>
      <w:r>
        <w:rPr>
          <w:rFonts w:asciiTheme="minorHAnsi" w:hAnsiTheme="minorHAnsi" w:cstheme="minorHAnsi"/>
          <w:color w:val="000000" w:themeColor="text1"/>
          <w:sz w:val="22"/>
          <w:szCs w:val="22"/>
        </w:rPr>
        <w:t>ok</w:t>
      </w:r>
      <w:r w:rsidRPr="00B90D15">
        <w:rPr>
          <w:rFonts w:asciiTheme="minorHAnsi" w:hAnsiTheme="minorHAnsi" w:cstheme="minorHAnsi"/>
          <w:color w:val="000000" w:themeColor="text1"/>
          <w:sz w:val="22"/>
          <w:szCs w:val="22"/>
        </w:rPr>
        <w:t xml:space="preserve"> bez el. energie, to znamená, že prístrešok </w:t>
      </w:r>
      <w:r w:rsidRPr="00C95CF4">
        <w:rPr>
          <w:rFonts w:asciiTheme="minorHAnsi" w:hAnsiTheme="minorHAnsi" w:cstheme="minorHAnsi"/>
          <w:color w:val="000000" w:themeColor="text1"/>
          <w:sz w:val="22"/>
          <w:szCs w:val="22"/>
        </w:rPr>
        <w:t>bude neosvetlený a bez reklamného panelu</w:t>
      </w:r>
      <w:r>
        <w:rPr>
          <w:rFonts w:asciiTheme="minorHAnsi" w:hAnsiTheme="minorHAnsi" w:cstheme="minorHAnsi"/>
          <w:color w:val="000000" w:themeColor="text1"/>
          <w:sz w:val="22"/>
          <w:szCs w:val="22"/>
        </w:rPr>
        <w:t>, resp. bude s neosvetleným reklamným panelom.</w:t>
      </w:r>
    </w:p>
    <w:p w14:paraId="1F7931B3" w14:textId="77777777" w:rsidR="00983185" w:rsidRDefault="00983185" w:rsidP="00983185">
      <w:pPr>
        <w:jc w:val="both"/>
        <w:rPr>
          <w:rFonts w:asciiTheme="minorHAnsi" w:hAnsiTheme="minorHAnsi" w:cstheme="minorHAnsi"/>
          <w:sz w:val="22"/>
          <w:szCs w:val="22"/>
        </w:rPr>
      </w:pPr>
      <w:r w:rsidRPr="00C95CF4">
        <w:rPr>
          <w:rFonts w:asciiTheme="minorHAnsi" w:hAnsiTheme="minorHAnsi" w:cstheme="minorHAnsi"/>
          <w:color w:val="000000" w:themeColor="text1"/>
          <w:sz w:val="22"/>
          <w:szCs w:val="22"/>
        </w:rPr>
        <w:t xml:space="preserve">Mesto súhlasí s umiestnením niektorých </w:t>
      </w:r>
      <w:r w:rsidRPr="00C95CF4">
        <w:rPr>
          <w:rFonts w:asciiTheme="minorHAnsi" w:hAnsiTheme="minorHAnsi" w:cstheme="minorHAnsi"/>
          <w:sz w:val="22"/>
          <w:szCs w:val="22"/>
        </w:rPr>
        <w:t xml:space="preserve">prístreškov bez osvetlenia, jedná sa o prístrešky špecifikované </w:t>
      </w:r>
      <w:r w:rsidRPr="00041AD6">
        <w:rPr>
          <w:rFonts w:asciiTheme="minorHAnsi" w:hAnsiTheme="minorHAnsi" w:cstheme="minorHAnsi"/>
          <w:sz w:val="22"/>
          <w:szCs w:val="22"/>
        </w:rPr>
        <w:t>v </w:t>
      </w:r>
      <w:r w:rsidRPr="0025045C">
        <w:rPr>
          <w:rFonts w:asciiTheme="minorHAnsi" w:hAnsiTheme="minorHAnsi" w:cstheme="minorHAnsi"/>
          <w:sz w:val="22"/>
          <w:szCs w:val="22"/>
          <w:u w:val="single"/>
        </w:rPr>
        <w:t>Prílohe č. 1</w:t>
      </w:r>
      <w:r w:rsidRPr="00C95CF4">
        <w:rPr>
          <w:rFonts w:asciiTheme="minorHAnsi" w:hAnsiTheme="minorHAnsi" w:cstheme="minorHAnsi"/>
          <w:sz w:val="22"/>
          <w:szCs w:val="22"/>
        </w:rPr>
        <w:t xml:space="preserve"> týchto súťažných podmienok.</w:t>
      </w:r>
    </w:p>
    <w:p w14:paraId="07747620" w14:textId="77777777" w:rsidR="00983185" w:rsidRDefault="00983185" w:rsidP="00983185">
      <w:pPr>
        <w:jc w:val="both"/>
        <w:rPr>
          <w:rFonts w:asciiTheme="minorHAnsi" w:hAnsiTheme="minorHAnsi" w:cstheme="minorHAnsi"/>
          <w:sz w:val="22"/>
          <w:szCs w:val="22"/>
        </w:rPr>
      </w:pPr>
    </w:p>
    <w:p w14:paraId="19E451CA" w14:textId="77777777" w:rsidR="00983185" w:rsidRDefault="00983185" w:rsidP="00983185">
      <w:pPr>
        <w:jc w:val="both"/>
        <w:rPr>
          <w:rFonts w:asciiTheme="minorHAnsi" w:hAnsiTheme="minorHAnsi" w:cstheme="minorHAnsi"/>
          <w:color w:val="000000" w:themeColor="text1"/>
          <w:sz w:val="22"/>
          <w:szCs w:val="22"/>
        </w:rPr>
      </w:pPr>
      <w:r>
        <w:rPr>
          <w:rFonts w:asciiTheme="minorHAnsi" w:hAnsiTheme="minorHAnsi" w:cstheme="minorHAnsi"/>
          <w:b/>
          <w:bCs/>
          <w:color w:val="000000" w:themeColor="text1"/>
          <w:sz w:val="22"/>
          <w:szCs w:val="22"/>
        </w:rPr>
        <w:lastRenderedPageBreak/>
        <w:t>Reklamný panel</w:t>
      </w:r>
      <w:r w:rsidRPr="00A97EE8">
        <w:rPr>
          <w:rFonts w:asciiTheme="minorHAnsi" w:hAnsiTheme="minorHAnsi" w:cstheme="minorHAnsi"/>
          <w:b/>
          <w:bCs/>
          <w:color w:val="000000" w:themeColor="text1"/>
          <w:sz w:val="22"/>
          <w:szCs w:val="22"/>
        </w:rPr>
        <w:t>:</w:t>
      </w:r>
      <w:r w:rsidRPr="00A97EE8">
        <w:rPr>
          <w:rFonts w:asciiTheme="minorHAnsi" w:hAnsiTheme="minorHAnsi" w:cstheme="minorHAnsi"/>
          <w:color w:val="000000" w:themeColor="text1"/>
          <w:sz w:val="22"/>
          <w:szCs w:val="22"/>
        </w:rPr>
        <w:t xml:space="preserve"> </w:t>
      </w:r>
    </w:p>
    <w:p w14:paraId="672273A5" w14:textId="77777777" w:rsidR="00983185" w:rsidRDefault="00983185" w:rsidP="00983185">
      <w:pPr>
        <w:jc w:val="both"/>
        <w:rPr>
          <w:rFonts w:asciiTheme="minorHAnsi" w:hAnsiTheme="minorHAnsi" w:cstheme="minorHAnsi"/>
          <w:color w:val="000000" w:themeColor="text1"/>
          <w:sz w:val="22"/>
          <w:szCs w:val="22"/>
        </w:rPr>
      </w:pPr>
      <w:r w:rsidRPr="00963459">
        <w:rPr>
          <w:rFonts w:asciiTheme="minorHAnsi" w:hAnsiTheme="minorHAnsi" w:cstheme="minorHAnsi"/>
          <w:color w:val="000000" w:themeColor="text1"/>
          <w:sz w:val="22"/>
          <w:szCs w:val="22"/>
        </w:rPr>
        <w:t xml:space="preserve">Súčasťou </w:t>
      </w:r>
      <w:r w:rsidRPr="000902E1">
        <w:rPr>
          <w:rFonts w:asciiTheme="minorHAnsi" w:hAnsiTheme="minorHAnsi" w:cstheme="minorHAnsi"/>
          <w:color w:val="000000" w:themeColor="text1"/>
          <w:sz w:val="22"/>
          <w:szCs w:val="22"/>
        </w:rPr>
        <w:t xml:space="preserve">prístrešku môže byť integrovaný jednostranný alebo obojstranný presvetlený reklamný panel formátu </w:t>
      </w:r>
      <w:proofErr w:type="spellStart"/>
      <w:r w:rsidRPr="000902E1">
        <w:rPr>
          <w:rFonts w:asciiTheme="minorHAnsi" w:hAnsiTheme="minorHAnsi" w:cstheme="minorHAnsi"/>
          <w:color w:val="000000" w:themeColor="text1"/>
          <w:sz w:val="22"/>
          <w:szCs w:val="22"/>
        </w:rPr>
        <w:t>citylight</w:t>
      </w:r>
      <w:proofErr w:type="spellEnd"/>
      <w:r w:rsidRPr="000902E1">
        <w:rPr>
          <w:rFonts w:asciiTheme="minorHAnsi" w:hAnsiTheme="minorHAnsi" w:cstheme="minorHAnsi"/>
          <w:color w:val="000000" w:themeColor="text1"/>
          <w:sz w:val="22"/>
          <w:szCs w:val="22"/>
        </w:rPr>
        <w:t xml:space="preserve">. </w:t>
      </w:r>
      <w:r w:rsidRPr="00963459">
        <w:rPr>
          <w:rFonts w:asciiTheme="minorHAnsi" w:hAnsiTheme="minorHAnsi" w:cstheme="minorHAnsi"/>
          <w:color w:val="000000" w:themeColor="text1"/>
          <w:sz w:val="22"/>
          <w:szCs w:val="22"/>
        </w:rPr>
        <w:t xml:space="preserve">Panely môžu byť </w:t>
      </w:r>
      <w:r>
        <w:rPr>
          <w:rFonts w:asciiTheme="minorHAnsi" w:hAnsiTheme="minorHAnsi" w:cstheme="minorHAnsi"/>
          <w:color w:val="000000" w:themeColor="text1"/>
          <w:sz w:val="22"/>
          <w:szCs w:val="22"/>
        </w:rPr>
        <w:t xml:space="preserve">umiestnené </w:t>
      </w:r>
      <w:r w:rsidRPr="00963459">
        <w:rPr>
          <w:rFonts w:asciiTheme="minorHAnsi" w:hAnsiTheme="minorHAnsi" w:cstheme="minorHAnsi"/>
          <w:color w:val="000000" w:themeColor="text1"/>
          <w:sz w:val="22"/>
          <w:szCs w:val="22"/>
        </w:rPr>
        <w:t xml:space="preserve">v zadnej alebo </w:t>
      </w:r>
      <w:r>
        <w:rPr>
          <w:rFonts w:asciiTheme="minorHAnsi" w:hAnsiTheme="minorHAnsi" w:cstheme="minorHAnsi"/>
          <w:color w:val="000000" w:themeColor="text1"/>
          <w:sz w:val="22"/>
          <w:szCs w:val="22"/>
        </w:rPr>
        <w:t xml:space="preserve">v </w:t>
      </w:r>
      <w:r w:rsidRPr="00963459">
        <w:rPr>
          <w:rFonts w:asciiTheme="minorHAnsi" w:hAnsiTheme="minorHAnsi" w:cstheme="minorHAnsi"/>
          <w:color w:val="000000" w:themeColor="text1"/>
          <w:sz w:val="22"/>
          <w:szCs w:val="22"/>
        </w:rPr>
        <w:t xml:space="preserve">bočnej </w:t>
      </w:r>
      <w:r>
        <w:rPr>
          <w:rFonts w:asciiTheme="minorHAnsi" w:hAnsiTheme="minorHAnsi" w:cstheme="minorHAnsi"/>
          <w:color w:val="000000" w:themeColor="text1"/>
          <w:sz w:val="22"/>
          <w:szCs w:val="22"/>
        </w:rPr>
        <w:t>polohe/</w:t>
      </w:r>
      <w:r w:rsidRPr="00963459">
        <w:rPr>
          <w:rFonts w:asciiTheme="minorHAnsi" w:hAnsiTheme="minorHAnsi" w:cstheme="minorHAnsi"/>
          <w:color w:val="000000" w:themeColor="text1"/>
          <w:sz w:val="22"/>
          <w:szCs w:val="22"/>
        </w:rPr>
        <w:t xml:space="preserve">stene prístrešku, </w:t>
      </w:r>
      <w:r>
        <w:rPr>
          <w:rFonts w:asciiTheme="minorHAnsi" w:hAnsiTheme="minorHAnsi" w:cstheme="minorHAnsi"/>
          <w:color w:val="000000" w:themeColor="text1"/>
          <w:sz w:val="22"/>
          <w:szCs w:val="22"/>
        </w:rPr>
        <w:t xml:space="preserve">alebo aj </w:t>
      </w:r>
      <w:r w:rsidRPr="00963459">
        <w:rPr>
          <w:rFonts w:asciiTheme="minorHAnsi" w:hAnsiTheme="minorHAnsi" w:cstheme="minorHAnsi"/>
          <w:color w:val="000000" w:themeColor="text1"/>
          <w:sz w:val="22"/>
          <w:szCs w:val="22"/>
        </w:rPr>
        <w:t xml:space="preserve">v zadnej </w:t>
      </w:r>
      <w:r>
        <w:rPr>
          <w:rFonts w:asciiTheme="minorHAnsi" w:hAnsiTheme="minorHAnsi" w:cstheme="minorHAnsi"/>
          <w:color w:val="000000" w:themeColor="text1"/>
          <w:sz w:val="22"/>
          <w:szCs w:val="22"/>
        </w:rPr>
        <w:t>aj</w:t>
      </w:r>
      <w:r w:rsidRPr="00963459">
        <w:rPr>
          <w:rFonts w:asciiTheme="minorHAnsi" w:hAnsiTheme="minorHAnsi" w:cstheme="minorHAnsi"/>
          <w:color w:val="000000" w:themeColor="text1"/>
          <w:sz w:val="22"/>
          <w:szCs w:val="22"/>
        </w:rPr>
        <w:t xml:space="preserve"> </w:t>
      </w:r>
      <w:r>
        <w:rPr>
          <w:rFonts w:asciiTheme="minorHAnsi" w:hAnsiTheme="minorHAnsi" w:cstheme="minorHAnsi"/>
          <w:color w:val="000000" w:themeColor="text1"/>
          <w:sz w:val="22"/>
          <w:szCs w:val="22"/>
        </w:rPr>
        <w:t xml:space="preserve">v </w:t>
      </w:r>
      <w:r w:rsidRPr="00963459">
        <w:rPr>
          <w:rFonts w:asciiTheme="minorHAnsi" w:hAnsiTheme="minorHAnsi" w:cstheme="minorHAnsi"/>
          <w:color w:val="000000" w:themeColor="text1"/>
          <w:sz w:val="22"/>
          <w:szCs w:val="22"/>
        </w:rPr>
        <w:t xml:space="preserve">bočnej </w:t>
      </w:r>
      <w:r>
        <w:rPr>
          <w:rFonts w:asciiTheme="minorHAnsi" w:hAnsiTheme="minorHAnsi" w:cstheme="minorHAnsi"/>
          <w:color w:val="000000" w:themeColor="text1"/>
          <w:sz w:val="22"/>
          <w:szCs w:val="22"/>
        </w:rPr>
        <w:t>polohe/</w:t>
      </w:r>
      <w:r w:rsidRPr="00963459">
        <w:rPr>
          <w:rFonts w:asciiTheme="minorHAnsi" w:hAnsiTheme="minorHAnsi" w:cstheme="minorHAnsi"/>
          <w:color w:val="000000" w:themeColor="text1"/>
          <w:sz w:val="22"/>
          <w:szCs w:val="22"/>
        </w:rPr>
        <w:t>stene prístrešku</w:t>
      </w:r>
      <w:r>
        <w:rPr>
          <w:rFonts w:asciiTheme="minorHAnsi" w:hAnsiTheme="minorHAnsi" w:cstheme="minorHAnsi"/>
          <w:color w:val="000000" w:themeColor="text1"/>
          <w:sz w:val="22"/>
          <w:szCs w:val="22"/>
        </w:rPr>
        <w:t xml:space="preserve">, </w:t>
      </w:r>
      <w:r w:rsidRPr="00963459">
        <w:rPr>
          <w:rFonts w:asciiTheme="minorHAnsi" w:hAnsiTheme="minorHAnsi" w:cstheme="minorHAnsi"/>
          <w:color w:val="000000" w:themeColor="text1"/>
          <w:sz w:val="22"/>
          <w:szCs w:val="22"/>
        </w:rPr>
        <w:t xml:space="preserve">v bočnej polohe však </w:t>
      </w:r>
      <w:r>
        <w:rPr>
          <w:rFonts w:asciiTheme="minorHAnsi" w:hAnsiTheme="minorHAnsi" w:cstheme="minorHAnsi"/>
          <w:color w:val="000000" w:themeColor="text1"/>
          <w:sz w:val="22"/>
          <w:szCs w:val="22"/>
        </w:rPr>
        <w:t xml:space="preserve">nikdy </w:t>
      </w:r>
      <w:r w:rsidRPr="00963459">
        <w:rPr>
          <w:rFonts w:asciiTheme="minorHAnsi" w:hAnsiTheme="minorHAnsi" w:cstheme="minorHAnsi"/>
          <w:color w:val="000000" w:themeColor="text1"/>
          <w:sz w:val="22"/>
          <w:szCs w:val="22"/>
        </w:rPr>
        <w:t>nesmú byť v smere príjazdu autobusu</w:t>
      </w:r>
      <w:r>
        <w:rPr>
          <w:rFonts w:asciiTheme="minorHAnsi" w:hAnsiTheme="minorHAnsi" w:cstheme="minorHAnsi"/>
          <w:color w:val="000000" w:themeColor="text1"/>
          <w:sz w:val="22"/>
          <w:szCs w:val="22"/>
        </w:rPr>
        <w:t>, nakoľko všetky zástavky MHD sú na znamenie</w:t>
      </w:r>
      <w:r w:rsidRPr="00963459">
        <w:rPr>
          <w:rFonts w:asciiTheme="minorHAnsi" w:hAnsiTheme="minorHAnsi" w:cstheme="minorHAnsi"/>
          <w:color w:val="000000" w:themeColor="text1"/>
          <w:sz w:val="22"/>
          <w:szCs w:val="22"/>
        </w:rPr>
        <w:t>.</w:t>
      </w:r>
    </w:p>
    <w:p w14:paraId="2FBB62CD" w14:textId="77777777" w:rsidR="00983185" w:rsidRDefault="00983185" w:rsidP="00983185">
      <w:pPr>
        <w:jc w:val="both"/>
        <w:rPr>
          <w:rFonts w:asciiTheme="minorHAnsi" w:hAnsiTheme="minorHAnsi" w:cstheme="minorHAnsi"/>
          <w:color w:val="000000" w:themeColor="text1"/>
          <w:sz w:val="22"/>
          <w:szCs w:val="22"/>
        </w:rPr>
      </w:pPr>
      <w:r w:rsidRPr="000902E1">
        <w:rPr>
          <w:rFonts w:asciiTheme="minorHAnsi" w:hAnsiTheme="minorHAnsi" w:cstheme="minorHAnsi"/>
          <w:color w:val="000000" w:themeColor="text1"/>
          <w:sz w:val="22"/>
          <w:szCs w:val="22"/>
        </w:rPr>
        <w:t>V jednom prístrešku môžu byť v zmysle Manuálu verejných priestorov mesta Trenčín umiestnené max. dva reklamné panely. Odchýlky od Manuálu verejných priestorov mesta Trenčín je potrebné schváliť Komisiou životného prostredia, dopravy, investícií a územného plánovania.</w:t>
      </w:r>
      <w:r>
        <w:rPr>
          <w:rFonts w:asciiTheme="minorHAnsi" w:hAnsiTheme="minorHAnsi" w:cstheme="minorHAnsi"/>
          <w:color w:val="000000" w:themeColor="text1"/>
          <w:sz w:val="22"/>
          <w:szCs w:val="22"/>
        </w:rPr>
        <w:t xml:space="preserve"> Dňa 10. 3. 2026 Komisia schválila odchýlku v počte reklamných panelov pre odporúčané zlúčené prístrešky, pre ktoré tým pádom neplatí podmienka Manuálu o možnosti umiestniť na jeden prístrešok max. dva reklamné panely, ale na zlúčené prístrešky je možné osadiť aj viac reklamných panelov – za dodržania ostatných podmienok o počte lavičiek a vitrín a pri dodržaní podmienky neosádzať reklamné panely na bok prístrešku v smere príjazdu autobusu. </w:t>
      </w:r>
    </w:p>
    <w:p w14:paraId="42CA0E7E" w14:textId="77777777" w:rsidR="00983185" w:rsidRDefault="00983185" w:rsidP="00983185">
      <w:pPr>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Panel môže byť osvetlený, so systémom odvetrávania</w:t>
      </w:r>
      <w:r w:rsidRPr="00E9212E">
        <w:rPr>
          <w:rFonts w:asciiTheme="minorHAnsi" w:hAnsiTheme="minorHAnsi" w:cstheme="minorHAnsi"/>
          <w:color w:val="000000" w:themeColor="text1"/>
          <w:sz w:val="22"/>
          <w:szCs w:val="22"/>
        </w:rPr>
        <w:t xml:space="preserve"> brániacemu vniknutiu  hmyzu a nečistôt</w:t>
      </w:r>
      <w:r>
        <w:rPr>
          <w:rFonts w:asciiTheme="minorHAnsi" w:hAnsiTheme="minorHAnsi" w:cstheme="minorHAnsi"/>
          <w:color w:val="000000" w:themeColor="text1"/>
          <w:sz w:val="22"/>
          <w:szCs w:val="22"/>
        </w:rPr>
        <w:t xml:space="preserve">, prispôsobený </w:t>
      </w:r>
      <w:r w:rsidRPr="00E9212E">
        <w:rPr>
          <w:rFonts w:asciiTheme="minorHAnsi" w:hAnsiTheme="minorHAnsi" w:cstheme="minorHAnsi"/>
          <w:color w:val="000000" w:themeColor="text1"/>
          <w:sz w:val="22"/>
          <w:szCs w:val="22"/>
        </w:rPr>
        <w:t>k čo najefektívnejšiemu odvodu dažďovej vody.</w:t>
      </w:r>
    </w:p>
    <w:p w14:paraId="5C9ABE34" w14:textId="77777777" w:rsidR="00983185" w:rsidRPr="0070279F" w:rsidRDefault="00983185" w:rsidP="00983185">
      <w:pPr>
        <w:jc w:val="both"/>
        <w:rPr>
          <w:rFonts w:asciiTheme="minorHAnsi" w:hAnsiTheme="minorHAnsi" w:cstheme="minorHAnsi"/>
          <w:sz w:val="22"/>
          <w:szCs w:val="22"/>
        </w:rPr>
      </w:pPr>
      <w:r w:rsidRPr="00E9212E">
        <w:rPr>
          <w:rFonts w:asciiTheme="minorHAnsi" w:hAnsiTheme="minorHAnsi" w:cstheme="minorHAnsi"/>
          <w:color w:val="000000" w:themeColor="text1"/>
          <w:sz w:val="22"/>
          <w:szCs w:val="22"/>
        </w:rPr>
        <w:t>Povrchová úprava - oceľová konštrukcia je opatrená ochrannou vrstvou</w:t>
      </w:r>
      <w:r w:rsidRPr="00E9212E">
        <w:rPr>
          <w:rFonts w:asciiTheme="minorHAnsi" w:hAnsiTheme="minorHAnsi" w:cstheme="minorHAnsi"/>
          <w:sz w:val="22"/>
          <w:szCs w:val="22"/>
        </w:rPr>
        <w:t xml:space="preserve"> zinku min. 80 µm a pohľadové časti aj práškovým vypaľovaným lakom s hrúbkou min 80 µm, v odtieni antracit RAL 7016.</w:t>
      </w:r>
      <w:r w:rsidRPr="0070279F">
        <w:rPr>
          <w:rFonts w:asciiTheme="minorHAnsi" w:hAnsiTheme="minorHAnsi" w:cstheme="minorHAnsi"/>
          <w:sz w:val="22"/>
          <w:szCs w:val="22"/>
        </w:rPr>
        <w:t xml:space="preserve"> Sklo je bezpečnostné - kalené s hrúbkou min. 6 mm.</w:t>
      </w:r>
    </w:p>
    <w:p w14:paraId="377FC734" w14:textId="77777777" w:rsidR="00983185" w:rsidRPr="00E9212E" w:rsidRDefault="00983185" w:rsidP="00983185">
      <w:pPr>
        <w:jc w:val="both"/>
        <w:rPr>
          <w:rFonts w:asciiTheme="minorHAnsi" w:hAnsiTheme="minorHAnsi" w:cstheme="minorHAnsi"/>
          <w:sz w:val="22"/>
          <w:szCs w:val="22"/>
        </w:rPr>
      </w:pPr>
      <w:r w:rsidRPr="00E9212E">
        <w:rPr>
          <w:rFonts w:asciiTheme="minorHAnsi" w:hAnsiTheme="minorHAnsi" w:cstheme="minorHAnsi"/>
          <w:sz w:val="22"/>
          <w:szCs w:val="22"/>
        </w:rPr>
        <w:t>Kotvenie reklamného panelu je pod dlažbou (resp. pod asfaltovým alebo betónovým povrchom), alebo v zhutnenom teréne, do betónového základu.</w:t>
      </w:r>
    </w:p>
    <w:p w14:paraId="3C09E876" w14:textId="77777777" w:rsidR="00983185" w:rsidRPr="00223742" w:rsidRDefault="00983185" w:rsidP="00983185">
      <w:pPr>
        <w:jc w:val="both"/>
        <w:rPr>
          <w:rFonts w:asciiTheme="minorHAnsi" w:hAnsiTheme="minorHAnsi" w:cstheme="minorHAnsi"/>
          <w:color w:val="000000" w:themeColor="text1"/>
          <w:sz w:val="22"/>
          <w:szCs w:val="22"/>
        </w:rPr>
      </w:pPr>
      <w:r w:rsidRPr="00963459">
        <w:rPr>
          <w:rFonts w:asciiTheme="minorHAnsi" w:hAnsiTheme="minorHAnsi" w:cstheme="minorHAnsi"/>
          <w:color w:val="000000" w:themeColor="text1"/>
          <w:sz w:val="22"/>
          <w:szCs w:val="22"/>
        </w:rPr>
        <w:t>Panel je konštruovaný do vonkajšieho prostredia, určený ako informačná alebo reklamná plocha pre plagáty</w:t>
      </w:r>
      <w:r>
        <w:rPr>
          <w:rFonts w:asciiTheme="minorHAnsi" w:hAnsiTheme="minorHAnsi" w:cstheme="minorHAnsi"/>
          <w:color w:val="000000" w:themeColor="text1"/>
          <w:sz w:val="22"/>
          <w:szCs w:val="22"/>
        </w:rPr>
        <w:t xml:space="preserve"> štandardného</w:t>
      </w:r>
      <w:r w:rsidRPr="00963459">
        <w:rPr>
          <w:rFonts w:asciiTheme="minorHAnsi" w:hAnsiTheme="minorHAnsi" w:cstheme="minorHAnsi"/>
          <w:color w:val="000000" w:themeColor="text1"/>
          <w:sz w:val="22"/>
          <w:szCs w:val="22"/>
        </w:rPr>
        <w:t xml:space="preserve"> rozmer</w:t>
      </w:r>
      <w:r>
        <w:rPr>
          <w:rFonts w:asciiTheme="minorHAnsi" w:hAnsiTheme="minorHAnsi" w:cstheme="minorHAnsi"/>
          <w:color w:val="000000" w:themeColor="text1"/>
          <w:sz w:val="22"/>
          <w:szCs w:val="22"/>
        </w:rPr>
        <w:t>u</w:t>
      </w:r>
      <w:r w:rsidRPr="00963459">
        <w:rPr>
          <w:rFonts w:asciiTheme="minorHAnsi" w:hAnsiTheme="minorHAnsi" w:cstheme="minorHAnsi"/>
          <w:color w:val="000000" w:themeColor="text1"/>
          <w:sz w:val="22"/>
          <w:szCs w:val="22"/>
        </w:rPr>
        <w:t xml:space="preserve"> </w:t>
      </w:r>
      <w:r>
        <w:rPr>
          <w:rFonts w:asciiTheme="minorHAnsi" w:hAnsiTheme="minorHAnsi" w:cstheme="minorHAnsi"/>
          <w:color w:val="000000" w:themeColor="text1"/>
          <w:sz w:val="22"/>
          <w:szCs w:val="22"/>
        </w:rPr>
        <w:t xml:space="preserve">formátu </w:t>
      </w:r>
      <w:proofErr w:type="spellStart"/>
      <w:r>
        <w:rPr>
          <w:rFonts w:asciiTheme="minorHAnsi" w:hAnsiTheme="minorHAnsi" w:cstheme="minorHAnsi"/>
          <w:color w:val="000000" w:themeColor="text1"/>
          <w:sz w:val="22"/>
          <w:szCs w:val="22"/>
        </w:rPr>
        <w:t>citylight</w:t>
      </w:r>
      <w:proofErr w:type="spellEnd"/>
      <w:r>
        <w:rPr>
          <w:rFonts w:asciiTheme="minorHAnsi" w:hAnsiTheme="minorHAnsi" w:cstheme="minorHAnsi"/>
          <w:color w:val="000000" w:themeColor="text1"/>
          <w:sz w:val="22"/>
          <w:szCs w:val="22"/>
        </w:rPr>
        <w:t xml:space="preserve"> (</w:t>
      </w:r>
      <w:r w:rsidRPr="00963459">
        <w:rPr>
          <w:rFonts w:asciiTheme="minorHAnsi" w:hAnsiTheme="minorHAnsi" w:cstheme="minorHAnsi"/>
          <w:color w:val="000000" w:themeColor="text1"/>
          <w:sz w:val="22"/>
          <w:szCs w:val="22"/>
        </w:rPr>
        <w:t>1185 mm x 1750 mm), alebo pre digitálnu reklamu alebo informácie, pričom preferovaná je digitálna forma panelov.</w:t>
      </w:r>
      <w:r>
        <w:rPr>
          <w:rFonts w:asciiTheme="minorHAnsi" w:hAnsiTheme="minorHAnsi" w:cstheme="minorHAnsi"/>
          <w:color w:val="000000" w:themeColor="text1"/>
          <w:sz w:val="22"/>
          <w:szCs w:val="22"/>
        </w:rPr>
        <w:t xml:space="preserve"> </w:t>
      </w:r>
      <w:r w:rsidRPr="00223742">
        <w:rPr>
          <w:rFonts w:asciiTheme="minorHAnsi" w:hAnsiTheme="minorHAnsi" w:cstheme="minorHAnsi"/>
          <w:color w:val="000000" w:themeColor="text1"/>
          <w:sz w:val="22"/>
          <w:szCs w:val="22"/>
        </w:rPr>
        <w:t xml:space="preserve">Rozmer digitálnej formy panelu (obrazovka, elektronický panel a pod.) bude približne rovnakej veľkosti ako panel pre štandardné plagáty formátu </w:t>
      </w:r>
      <w:proofErr w:type="spellStart"/>
      <w:r w:rsidRPr="00223742">
        <w:rPr>
          <w:rFonts w:asciiTheme="minorHAnsi" w:hAnsiTheme="minorHAnsi" w:cstheme="minorHAnsi"/>
          <w:color w:val="000000" w:themeColor="text1"/>
          <w:sz w:val="22"/>
          <w:szCs w:val="22"/>
        </w:rPr>
        <w:t>citylight</w:t>
      </w:r>
      <w:proofErr w:type="spellEnd"/>
      <w:r w:rsidRPr="00223742">
        <w:rPr>
          <w:rFonts w:asciiTheme="minorHAnsi" w:hAnsiTheme="minorHAnsi" w:cstheme="minorHAnsi"/>
          <w:color w:val="000000" w:themeColor="text1"/>
          <w:sz w:val="22"/>
          <w:szCs w:val="22"/>
        </w:rPr>
        <w:t>, pričom rozmery digitálnej i plagátovej formy sú také, aby bolo možné reklamný panel umiestniť v jednom zo zadných modulov prístrešku. Plagátové a digitálne formy panelov musia byť z jednej dizajnovej série, čiže musia mať v princípe identický</w:t>
      </w:r>
      <w:r w:rsidRPr="0088062F">
        <w:rPr>
          <w:rFonts w:asciiTheme="minorHAnsi" w:hAnsiTheme="minorHAnsi" w:cstheme="minorHAnsi"/>
          <w:sz w:val="22"/>
          <w:szCs w:val="22"/>
        </w:rPr>
        <w:t xml:space="preserve"> resp. podobný dizajn.</w:t>
      </w:r>
      <w:r>
        <w:rPr>
          <w:rFonts w:asciiTheme="minorHAnsi" w:hAnsiTheme="minorHAnsi" w:cstheme="minorHAnsi"/>
          <w:sz w:val="22"/>
          <w:szCs w:val="22"/>
        </w:rPr>
        <w:t xml:space="preserve"> </w:t>
      </w:r>
      <w:r w:rsidRPr="00223742">
        <w:rPr>
          <w:rFonts w:asciiTheme="minorHAnsi" w:hAnsiTheme="minorHAnsi" w:cstheme="minorHAnsi"/>
          <w:color w:val="000000" w:themeColor="text1"/>
          <w:sz w:val="22"/>
          <w:szCs w:val="22"/>
        </w:rPr>
        <w:t>Šírka a výška samostatne stojacich reklamných panelov nesmú byť väčšie ako šírka a výška reklamných panelov, ktoré budú umiestnené ako súčasť prístreškov, hĺbka môže byť väčšia max. o </w:t>
      </w:r>
      <w:r>
        <w:rPr>
          <w:rFonts w:asciiTheme="minorHAnsi" w:hAnsiTheme="minorHAnsi" w:cstheme="minorHAnsi"/>
          <w:color w:val="000000" w:themeColor="text1"/>
          <w:sz w:val="22"/>
          <w:szCs w:val="22"/>
        </w:rPr>
        <w:t>5</w:t>
      </w:r>
      <w:r w:rsidRPr="00223742">
        <w:rPr>
          <w:rFonts w:asciiTheme="minorHAnsi" w:hAnsiTheme="minorHAnsi" w:cstheme="minorHAnsi"/>
          <w:color w:val="000000" w:themeColor="text1"/>
          <w:sz w:val="22"/>
          <w:szCs w:val="22"/>
        </w:rPr>
        <w:t>0 %.</w:t>
      </w:r>
    </w:p>
    <w:p w14:paraId="6327D726" w14:textId="77777777" w:rsidR="00983185" w:rsidRPr="0088062F" w:rsidRDefault="00983185" w:rsidP="00983185">
      <w:pPr>
        <w:jc w:val="both"/>
        <w:rPr>
          <w:rFonts w:asciiTheme="minorHAnsi" w:hAnsiTheme="minorHAnsi" w:cstheme="minorHAnsi"/>
          <w:color w:val="000000" w:themeColor="text1"/>
          <w:sz w:val="22"/>
          <w:szCs w:val="22"/>
        </w:rPr>
      </w:pPr>
      <w:r w:rsidRPr="00F718D7">
        <w:rPr>
          <w:rFonts w:asciiTheme="minorHAnsi" w:hAnsiTheme="minorHAnsi" w:cstheme="minorHAnsi"/>
          <w:color w:val="000000" w:themeColor="text1"/>
          <w:sz w:val="22"/>
          <w:szCs w:val="22"/>
        </w:rPr>
        <w:t>Pri umiestnení digitálneho reklamného panelu a pri prípadnej zmene panelu počas jeho prevádzky z plagátovej na digitálnu formu je potrebné preveriť vplyv nového panelu (primárne hluk a dynamické zobrazenie) na okolie, dopravu a pod. a odsúhlasiť mestom a príslušnými dotknutými orgánmi (RÚVZ, ODI ...).</w:t>
      </w:r>
      <w:r>
        <w:rPr>
          <w:rFonts w:asciiTheme="minorHAnsi" w:hAnsiTheme="minorHAnsi" w:cstheme="minorHAnsi"/>
          <w:color w:val="000000" w:themeColor="text1"/>
          <w:sz w:val="22"/>
          <w:szCs w:val="22"/>
        </w:rPr>
        <w:t xml:space="preserve"> </w:t>
      </w:r>
      <w:r w:rsidRPr="00F718D7">
        <w:rPr>
          <w:rFonts w:asciiTheme="minorHAnsi" w:hAnsiTheme="minorHAnsi" w:cstheme="minorHAnsi"/>
          <w:color w:val="000000" w:themeColor="text1"/>
          <w:sz w:val="22"/>
          <w:szCs w:val="22"/>
        </w:rPr>
        <w:t>Pri plagátovej aj digitálnej forme panelov musí maximálna povolená hladina hluku spĺňať hygienické limity pre dané prostredie, v žiadnom prípade nesmie max. technologický hluk pre nechránený sluch presiahnuť 52 dB. Zo žiadnych panelov (ani z plagátovej ani z digitálnej formy) nie je prípustné šíriť akýkoľvek zvuk vo forme zvukovej reklamy, hudby, zvukových efektov</w:t>
      </w:r>
      <w:r w:rsidRPr="006A06CA">
        <w:rPr>
          <w:rFonts w:asciiTheme="minorHAnsi" w:hAnsiTheme="minorHAnsi" w:cstheme="minorHAnsi"/>
          <w:sz w:val="22"/>
          <w:szCs w:val="22"/>
        </w:rPr>
        <w:t xml:space="preserve"> a podobne, s výnimkou informácií týkajúcich sa prevádzky verejnej dopravy.</w:t>
      </w:r>
    </w:p>
    <w:p w14:paraId="0A75B64F" w14:textId="77777777" w:rsidR="00983185" w:rsidRPr="001B3223" w:rsidRDefault="00983185" w:rsidP="00983185">
      <w:pPr>
        <w:jc w:val="both"/>
        <w:rPr>
          <w:rFonts w:asciiTheme="minorHAnsi" w:hAnsiTheme="minorHAnsi" w:cstheme="minorHAnsi"/>
          <w:color w:val="EE0000"/>
          <w:sz w:val="22"/>
          <w:szCs w:val="22"/>
        </w:rPr>
      </w:pPr>
    </w:p>
    <w:p w14:paraId="60DF9E95" w14:textId="77777777" w:rsidR="00983185" w:rsidRDefault="00983185" w:rsidP="00983185">
      <w:pPr>
        <w:jc w:val="both"/>
        <w:rPr>
          <w:rFonts w:ascii="Calibri" w:hAnsi="Calibri"/>
          <w:sz w:val="22"/>
          <w:szCs w:val="22"/>
        </w:rPr>
      </w:pPr>
      <w:r w:rsidRPr="00A97EE8">
        <w:rPr>
          <w:rFonts w:asciiTheme="minorHAnsi" w:hAnsiTheme="minorHAnsi" w:cstheme="minorHAnsi"/>
          <w:b/>
          <w:bCs/>
          <w:color w:val="000000" w:themeColor="text1"/>
          <w:sz w:val="22"/>
          <w:szCs w:val="22"/>
        </w:rPr>
        <w:t>V</w:t>
      </w:r>
      <w:r>
        <w:rPr>
          <w:rFonts w:asciiTheme="minorHAnsi" w:hAnsiTheme="minorHAnsi" w:cstheme="minorHAnsi"/>
          <w:b/>
          <w:bCs/>
          <w:color w:val="000000" w:themeColor="text1"/>
          <w:sz w:val="22"/>
          <w:szCs w:val="22"/>
        </w:rPr>
        <w:t>šeobecné v</w:t>
      </w:r>
      <w:r w:rsidRPr="00A97EE8">
        <w:rPr>
          <w:rFonts w:asciiTheme="minorHAnsi" w:hAnsiTheme="minorHAnsi" w:cstheme="minorHAnsi"/>
          <w:b/>
          <w:bCs/>
          <w:color w:val="000000" w:themeColor="text1"/>
          <w:sz w:val="22"/>
          <w:szCs w:val="22"/>
        </w:rPr>
        <w:t>lastnosti:</w:t>
      </w:r>
    </w:p>
    <w:p w14:paraId="7DD3A892" w14:textId="77777777" w:rsidR="00983185" w:rsidRPr="0077143D" w:rsidRDefault="00983185" w:rsidP="00983185">
      <w:pPr>
        <w:jc w:val="both"/>
        <w:rPr>
          <w:rFonts w:asciiTheme="minorHAnsi" w:hAnsiTheme="minorHAnsi" w:cstheme="minorHAnsi"/>
          <w:color w:val="000000" w:themeColor="text1"/>
          <w:sz w:val="22"/>
          <w:szCs w:val="22"/>
        </w:rPr>
      </w:pPr>
      <w:r w:rsidRPr="00A97EE8">
        <w:rPr>
          <w:rFonts w:asciiTheme="minorHAnsi" w:hAnsiTheme="minorHAnsi" w:cstheme="minorHAnsi"/>
          <w:color w:val="000000" w:themeColor="text1"/>
          <w:sz w:val="22"/>
          <w:szCs w:val="22"/>
        </w:rPr>
        <w:t xml:space="preserve">Vlastnosti </w:t>
      </w:r>
      <w:r>
        <w:rPr>
          <w:rFonts w:asciiTheme="minorHAnsi" w:hAnsiTheme="minorHAnsi" w:cstheme="minorHAnsi"/>
          <w:color w:val="000000" w:themeColor="text1"/>
          <w:sz w:val="22"/>
          <w:szCs w:val="22"/>
        </w:rPr>
        <w:t>prístreškov a reklamných panelov</w:t>
      </w:r>
      <w:r w:rsidRPr="00A97EE8">
        <w:rPr>
          <w:rFonts w:asciiTheme="minorHAnsi" w:hAnsiTheme="minorHAnsi" w:cstheme="minorHAnsi"/>
          <w:color w:val="000000" w:themeColor="text1"/>
          <w:sz w:val="22"/>
          <w:szCs w:val="22"/>
        </w:rPr>
        <w:t xml:space="preserve"> musia byť plne v súlade s </w:t>
      </w:r>
      <w:r w:rsidRPr="009E7587">
        <w:rPr>
          <w:rFonts w:asciiTheme="minorHAnsi" w:hAnsiTheme="minorHAnsi" w:cstheme="minorHAnsi"/>
          <w:color w:val="000000" w:themeColor="text1"/>
          <w:sz w:val="22"/>
          <w:szCs w:val="22"/>
        </w:rPr>
        <w:t>nariadením EU č.305/2011.</w:t>
      </w:r>
      <w:r w:rsidRPr="0077143D">
        <w:rPr>
          <w:rFonts w:asciiTheme="minorHAnsi" w:hAnsiTheme="minorHAnsi" w:cstheme="minorHAnsi"/>
          <w:color w:val="000000" w:themeColor="text1"/>
          <w:sz w:val="22"/>
          <w:szCs w:val="22"/>
        </w:rPr>
        <w:t xml:space="preserve"> Víťazný uchádzač musí predložiť statický posudok jednotlivých prístreškov do 48 hod po vyzvaní verejným obstarávateľom.</w:t>
      </w:r>
    </w:p>
    <w:p w14:paraId="3BF6DF34" w14:textId="77777777" w:rsidR="00983185" w:rsidRDefault="00983185" w:rsidP="00983185">
      <w:pPr>
        <w:jc w:val="both"/>
        <w:rPr>
          <w:rFonts w:asciiTheme="minorHAnsi" w:hAnsiTheme="minorHAnsi" w:cstheme="minorHAnsi"/>
          <w:b/>
          <w:bCs/>
          <w:color w:val="000000" w:themeColor="text1"/>
          <w:sz w:val="22"/>
          <w:szCs w:val="22"/>
        </w:rPr>
      </w:pPr>
    </w:p>
    <w:p w14:paraId="08DD929B" w14:textId="77777777" w:rsidR="00983185" w:rsidRPr="005253A3" w:rsidRDefault="00983185" w:rsidP="00983185">
      <w:pPr>
        <w:jc w:val="both"/>
        <w:rPr>
          <w:rFonts w:asciiTheme="minorHAnsi" w:hAnsiTheme="minorHAnsi" w:cstheme="minorHAnsi"/>
          <w:b/>
          <w:bCs/>
          <w:color w:val="000000" w:themeColor="text1"/>
          <w:sz w:val="22"/>
          <w:szCs w:val="22"/>
        </w:rPr>
      </w:pPr>
      <w:r w:rsidRPr="005253A3">
        <w:rPr>
          <w:rFonts w:asciiTheme="minorHAnsi" w:hAnsiTheme="minorHAnsi" w:cstheme="minorHAnsi"/>
          <w:b/>
          <w:bCs/>
          <w:color w:val="000000" w:themeColor="text1"/>
          <w:sz w:val="22"/>
          <w:szCs w:val="22"/>
        </w:rPr>
        <w:t>Rozmery a odchýlky z požadovaných rozmerov:</w:t>
      </w:r>
    </w:p>
    <w:p w14:paraId="374DE714" w14:textId="77777777" w:rsidR="00983185" w:rsidRPr="0025045C" w:rsidRDefault="00983185" w:rsidP="00983185">
      <w:pPr>
        <w:jc w:val="both"/>
        <w:rPr>
          <w:rFonts w:asciiTheme="minorHAnsi" w:hAnsiTheme="minorHAnsi" w:cstheme="minorHAnsi"/>
          <w:color w:val="000000" w:themeColor="text1"/>
          <w:sz w:val="22"/>
          <w:szCs w:val="22"/>
        </w:rPr>
      </w:pPr>
      <w:r w:rsidRPr="005253A3">
        <w:rPr>
          <w:rFonts w:asciiTheme="minorHAnsi" w:hAnsiTheme="minorHAnsi" w:cstheme="minorHAnsi"/>
          <w:color w:val="000000" w:themeColor="text1"/>
          <w:sz w:val="22"/>
          <w:szCs w:val="22"/>
        </w:rPr>
        <w:t>Prístrešky budú trojmodulové a štvormodulové, resp.</w:t>
      </w:r>
      <w:r w:rsidRPr="0025045C">
        <w:rPr>
          <w:rFonts w:asciiTheme="minorHAnsi" w:hAnsiTheme="minorHAnsi" w:cstheme="minorHAnsi"/>
          <w:color w:val="000000" w:themeColor="text1"/>
          <w:sz w:val="22"/>
          <w:szCs w:val="22"/>
        </w:rPr>
        <w:t xml:space="preserve"> aj šesťmodulové a osemmodulové v prípade využitia odporúčanej možnosti zlúčenia niektorých prístreškov, uvedených v </w:t>
      </w:r>
      <w:r w:rsidRPr="0025045C">
        <w:rPr>
          <w:rFonts w:asciiTheme="minorHAnsi" w:hAnsiTheme="minorHAnsi" w:cstheme="minorHAnsi"/>
          <w:color w:val="000000" w:themeColor="text1"/>
          <w:sz w:val="22"/>
          <w:szCs w:val="22"/>
          <w:u w:val="single"/>
        </w:rPr>
        <w:t>Prílohe č. 1</w:t>
      </w:r>
      <w:r w:rsidRPr="0025045C">
        <w:rPr>
          <w:rFonts w:asciiTheme="minorHAnsi" w:hAnsiTheme="minorHAnsi" w:cstheme="minorHAnsi"/>
          <w:color w:val="000000" w:themeColor="text1"/>
          <w:sz w:val="22"/>
          <w:szCs w:val="22"/>
        </w:rPr>
        <w:t xml:space="preserve">. Rozmery prístreškov sú uvedené pri jednotlivých typoch podľa počtu modulov. V prípade, že priestorové podmienky neumožnia umiestniť plnohodnotný prístrešok, bude potrebné rozmery prístrešku prispôsobiť konkrétnym priestorovým podmienkam tak, aby boli splnené požiadavky STN a Manuálu verejných priestorov mesta Trenčín  (napr. priechodná šírka chodníka a pod.), pričom sa môže jednať hlavne o hĺbku prístrešku. </w:t>
      </w:r>
    </w:p>
    <w:p w14:paraId="42A6A888" w14:textId="77777777" w:rsidR="00983185" w:rsidRPr="0025045C" w:rsidRDefault="00983185" w:rsidP="00983185">
      <w:pPr>
        <w:jc w:val="both"/>
        <w:rPr>
          <w:rFonts w:asciiTheme="minorHAnsi" w:hAnsiTheme="minorHAnsi" w:cstheme="minorHAnsi"/>
          <w:color w:val="000000" w:themeColor="text1"/>
          <w:sz w:val="22"/>
          <w:szCs w:val="22"/>
        </w:rPr>
      </w:pPr>
      <w:r w:rsidRPr="0025045C">
        <w:rPr>
          <w:rFonts w:asciiTheme="minorHAnsi" w:hAnsiTheme="minorHAnsi" w:cstheme="minorHAnsi"/>
          <w:color w:val="000000" w:themeColor="text1"/>
          <w:sz w:val="22"/>
          <w:szCs w:val="22"/>
        </w:rPr>
        <w:lastRenderedPageBreak/>
        <w:t xml:space="preserve">Použitie bočných stien a bočných reklamných panelov je možné tam, kde budú splnené požiadavky STN a Manuálu verejných priestorov mesta Trenčín. </w:t>
      </w:r>
    </w:p>
    <w:p w14:paraId="0E9C4113" w14:textId="77777777" w:rsidR="00983185" w:rsidRPr="000902E1" w:rsidRDefault="00983185" w:rsidP="00983185">
      <w:pPr>
        <w:jc w:val="both"/>
        <w:rPr>
          <w:rFonts w:asciiTheme="minorHAnsi" w:hAnsiTheme="minorHAnsi" w:cstheme="minorHAnsi"/>
          <w:color w:val="000000" w:themeColor="text1"/>
          <w:sz w:val="22"/>
          <w:szCs w:val="22"/>
        </w:rPr>
      </w:pPr>
      <w:r w:rsidRPr="0025045C">
        <w:rPr>
          <w:rFonts w:asciiTheme="minorHAnsi" w:hAnsiTheme="minorHAnsi" w:cstheme="minorHAnsi"/>
          <w:color w:val="000000" w:themeColor="text1"/>
          <w:sz w:val="22"/>
          <w:szCs w:val="22"/>
        </w:rPr>
        <w:t>V prípade potreby uplatniť pre osadenie prístrešku korekcie oproti Manuálu verejných priestorov zhotoviteľ prístrešku písomne predloží mestu konkrétne dôvody potrebných korekcií, ktoré budú predložené Komisii životného prostredia, dopravy, investícií a územného plánovania na odsúhlasenie.</w:t>
      </w:r>
    </w:p>
    <w:p w14:paraId="1B793D50" w14:textId="77777777" w:rsidR="00983185" w:rsidRDefault="00983185" w:rsidP="00983185">
      <w:pPr>
        <w:jc w:val="both"/>
        <w:rPr>
          <w:rFonts w:asciiTheme="minorHAnsi" w:hAnsiTheme="minorHAnsi" w:cstheme="minorHAnsi"/>
          <w:b/>
          <w:color w:val="000000" w:themeColor="text1"/>
          <w:sz w:val="22"/>
          <w:szCs w:val="22"/>
        </w:rPr>
      </w:pPr>
    </w:p>
    <w:p w14:paraId="1531DD83" w14:textId="77777777" w:rsidR="00983185" w:rsidRPr="00D77ABB" w:rsidRDefault="00983185" w:rsidP="00983185">
      <w:pPr>
        <w:jc w:val="both"/>
        <w:rPr>
          <w:rFonts w:asciiTheme="minorHAnsi" w:hAnsiTheme="minorHAnsi" w:cstheme="minorHAnsi"/>
          <w:b/>
          <w:color w:val="000000" w:themeColor="text1"/>
          <w:sz w:val="22"/>
          <w:szCs w:val="22"/>
        </w:rPr>
      </w:pPr>
      <w:r w:rsidRPr="00D77ABB">
        <w:rPr>
          <w:rFonts w:asciiTheme="minorHAnsi" w:hAnsiTheme="minorHAnsi" w:cstheme="minorHAnsi"/>
          <w:b/>
          <w:bCs/>
          <w:color w:val="000000" w:themeColor="text1"/>
          <w:sz w:val="22"/>
          <w:szCs w:val="22"/>
        </w:rPr>
        <w:t>Odporúčaná možnosť zlúčenia prístreškov:</w:t>
      </w:r>
    </w:p>
    <w:p w14:paraId="350BADF4" w14:textId="77777777" w:rsidR="00983185" w:rsidRPr="006A6E35" w:rsidRDefault="00983185" w:rsidP="00983185">
      <w:pPr>
        <w:jc w:val="both"/>
        <w:rPr>
          <w:rFonts w:asciiTheme="minorHAnsi" w:hAnsiTheme="minorHAnsi" w:cstheme="minorHAnsi"/>
          <w:color w:val="EE0000"/>
          <w:sz w:val="22"/>
          <w:szCs w:val="22"/>
        </w:rPr>
      </w:pPr>
      <w:r w:rsidRPr="00D77ABB">
        <w:rPr>
          <w:rFonts w:asciiTheme="minorHAnsi" w:hAnsiTheme="minorHAnsi" w:cstheme="minorHAnsi"/>
          <w:color w:val="000000" w:themeColor="text1"/>
          <w:sz w:val="22"/>
          <w:szCs w:val="22"/>
        </w:rPr>
        <w:t>Niektoré prístrešky, ktoré sú navrhnuté umiestniť</w:t>
      </w:r>
      <w:r w:rsidRPr="006A6E35">
        <w:rPr>
          <w:rFonts w:asciiTheme="minorHAnsi" w:hAnsiTheme="minorHAnsi" w:cstheme="minorHAnsi"/>
          <w:color w:val="000000" w:themeColor="text1"/>
          <w:sz w:val="22"/>
          <w:szCs w:val="22"/>
        </w:rPr>
        <w:t xml:space="preserve"> vedľa seba, je možné</w:t>
      </w:r>
      <w:r>
        <w:rPr>
          <w:rFonts w:asciiTheme="minorHAnsi" w:hAnsiTheme="minorHAnsi" w:cstheme="minorHAnsi"/>
          <w:color w:val="000000" w:themeColor="text1"/>
          <w:sz w:val="22"/>
          <w:szCs w:val="22"/>
        </w:rPr>
        <w:t xml:space="preserve"> a odporúčané</w:t>
      </w:r>
      <w:r w:rsidRPr="006A6E35">
        <w:rPr>
          <w:rFonts w:asciiTheme="minorHAnsi" w:hAnsiTheme="minorHAnsi" w:cstheme="minorHAnsi"/>
          <w:color w:val="000000" w:themeColor="text1"/>
          <w:sz w:val="22"/>
          <w:szCs w:val="22"/>
        </w:rPr>
        <w:t xml:space="preserve"> zlúčiť do jedného viacmodulového prístrešku</w:t>
      </w:r>
      <w:r>
        <w:rPr>
          <w:rFonts w:asciiTheme="minorHAnsi" w:hAnsiTheme="minorHAnsi" w:cstheme="minorHAnsi"/>
          <w:color w:val="000000" w:themeColor="text1"/>
          <w:sz w:val="22"/>
          <w:szCs w:val="22"/>
        </w:rPr>
        <w:t>, pričom</w:t>
      </w:r>
      <w:r>
        <w:rPr>
          <w:rFonts w:asciiTheme="minorHAnsi" w:hAnsiTheme="minorHAnsi" w:cstheme="minorHAnsi"/>
          <w:sz w:val="22"/>
          <w:szCs w:val="22"/>
        </w:rPr>
        <w:t xml:space="preserve"> š</w:t>
      </w:r>
      <w:r w:rsidRPr="006A6E35">
        <w:rPr>
          <w:rFonts w:asciiTheme="minorHAnsi" w:hAnsiTheme="minorHAnsi" w:cstheme="minorHAnsi"/>
          <w:sz w:val="22"/>
          <w:szCs w:val="22"/>
        </w:rPr>
        <w:t>írka modulov bude identická ako v trojmodulových a štvormodulových prístreškoch</w:t>
      </w:r>
      <w:r>
        <w:rPr>
          <w:rFonts w:asciiTheme="minorHAnsi" w:hAnsiTheme="minorHAnsi" w:cstheme="minorHAnsi"/>
          <w:color w:val="000000" w:themeColor="text1"/>
          <w:sz w:val="22"/>
          <w:szCs w:val="22"/>
        </w:rPr>
        <w:t>. K</w:t>
      </w:r>
      <w:r w:rsidRPr="006A6E35">
        <w:rPr>
          <w:rFonts w:asciiTheme="minorHAnsi" w:hAnsiTheme="minorHAnsi" w:cstheme="minorHAnsi"/>
          <w:color w:val="000000" w:themeColor="text1"/>
          <w:sz w:val="22"/>
          <w:szCs w:val="22"/>
        </w:rPr>
        <w:t xml:space="preserve">onkrétne prípady </w:t>
      </w:r>
      <w:r>
        <w:rPr>
          <w:rFonts w:asciiTheme="minorHAnsi" w:hAnsiTheme="minorHAnsi" w:cstheme="minorHAnsi"/>
          <w:color w:val="000000" w:themeColor="text1"/>
          <w:sz w:val="22"/>
          <w:szCs w:val="22"/>
        </w:rPr>
        <w:t xml:space="preserve">zlúčenia </w:t>
      </w:r>
      <w:r w:rsidRPr="006A6E35">
        <w:rPr>
          <w:rFonts w:asciiTheme="minorHAnsi" w:hAnsiTheme="minorHAnsi" w:cstheme="minorHAnsi"/>
          <w:color w:val="000000" w:themeColor="text1"/>
          <w:sz w:val="22"/>
          <w:szCs w:val="22"/>
        </w:rPr>
        <w:t xml:space="preserve">sú </w:t>
      </w:r>
      <w:r w:rsidRPr="006A6E35">
        <w:rPr>
          <w:rFonts w:asciiTheme="minorHAnsi" w:hAnsiTheme="minorHAnsi" w:cstheme="minorHAnsi"/>
          <w:sz w:val="22"/>
          <w:szCs w:val="22"/>
        </w:rPr>
        <w:t>špecifikované v </w:t>
      </w:r>
      <w:r w:rsidRPr="006A6E35">
        <w:rPr>
          <w:rFonts w:asciiTheme="minorHAnsi" w:hAnsiTheme="minorHAnsi" w:cstheme="minorHAnsi"/>
          <w:sz w:val="22"/>
          <w:szCs w:val="22"/>
          <w:u w:val="single"/>
        </w:rPr>
        <w:t>Prílohe č. 1</w:t>
      </w:r>
      <w:r w:rsidRPr="006A6E35">
        <w:rPr>
          <w:rFonts w:asciiTheme="minorHAnsi" w:hAnsiTheme="minorHAnsi" w:cstheme="minorHAnsi"/>
          <w:sz w:val="22"/>
          <w:szCs w:val="22"/>
        </w:rPr>
        <w:t xml:space="preserve"> týchto súťažných podmienok</w:t>
      </w:r>
      <w:r>
        <w:rPr>
          <w:rFonts w:asciiTheme="minorHAnsi" w:hAnsiTheme="minorHAnsi" w:cstheme="minorHAnsi"/>
          <w:sz w:val="22"/>
          <w:szCs w:val="22"/>
        </w:rPr>
        <w:t>, aj v nasledovnom zozname s uvedeným p</w:t>
      </w:r>
      <w:r w:rsidRPr="006A6E35">
        <w:rPr>
          <w:rFonts w:asciiTheme="minorHAnsi" w:hAnsiTheme="minorHAnsi" w:cstheme="minorHAnsi"/>
          <w:sz w:val="22"/>
          <w:szCs w:val="22"/>
        </w:rPr>
        <w:t>očt</w:t>
      </w:r>
      <w:r>
        <w:rPr>
          <w:rFonts w:asciiTheme="minorHAnsi" w:hAnsiTheme="minorHAnsi" w:cstheme="minorHAnsi"/>
          <w:sz w:val="22"/>
          <w:szCs w:val="22"/>
        </w:rPr>
        <w:t>om</w:t>
      </w:r>
      <w:r w:rsidRPr="006A6E35">
        <w:rPr>
          <w:rFonts w:asciiTheme="minorHAnsi" w:hAnsiTheme="minorHAnsi" w:cstheme="minorHAnsi"/>
          <w:sz w:val="22"/>
          <w:szCs w:val="22"/>
        </w:rPr>
        <w:t xml:space="preserve"> lavičiek a vitrín</w:t>
      </w:r>
      <w:r>
        <w:rPr>
          <w:rFonts w:asciiTheme="minorHAnsi" w:hAnsiTheme="minorHAnsi" w:cstheme="minorHAnsi"/>
          <w:sz w:val="22"/>
          <w:szCs w:val="22"/>
        </w:rPr>
        <w:t>:</w:t>
      </w:r>
      <w:r w:rsidRPr="006A6E35">
        <w:rPr>
          <w:rFonts w:asciiTheme="minorHAnsi" w:hAnsiTheme="minorHAnsi" w:cstheme="minorHAnsi"/>
          <w:sz w:val="22"/>
          <w:szCs w:val="22"/>
        </w:rPr>
        <w:t xml:space="preserve"> </w:t>
      </w:r>
    </w:p>
    <w:p w14:paraId="1C1D286F" w14:textId="77777777" w:rsidR="00983185" w:rsidRPr="006A6E35" w:rsidRDefault="00983185" w:rsidP="00983185">
      <w:pPr>
        <w:pStyle w:val="Odsekzoznamu"/>
        <w:numPr>
          <w:ilvl w:val="0"/>
          <w:numId w:val="43"/>
        </w:numPr>
        <w:jc w:val="both"/>
        <w:rPr>
          <w:rFonts w:asciiTheme="minorHAnsi" w:hAnsiTheme="minorHAnsi" w:cstheme="minorHAnsi"/>
          <w:color w:val="000000" w:themeColor="text1"/>
          <w:sz w:val="22"/>
          <w:szCs w:val="22"/>
        </w:rPr>
      </w:pPr>
      <w:r w:rsidRPr="006A6E35">
        <w:rPr>
          <w:rFonts w:asciiTheme="minorHAnsi" w:hAnsiTheme="minorHAnsi" w:cstheme="minorHAnsi"/>
          <w:color w:val="000000" w:themeColor="text1"/>
          <w:sz w:val="22"/>
          <w:szCs w:val="22"/>
        </w:rPr>
        <w:t xml:space="preserve">Dva MHD trojmodulové prístrešky Saratovská, Cintorín Juh (smer centrum) –zlúčiť na jeden šesťmodulový, 1 vitrína, 2 lavičky, sendvičová strecha   </w:t>
      </w:r>
    </w:p>
    <w:p w14:paraId="25A4E60B" w14:textId="77777777" w:rsidR="00983185" w:rsidRPr="006A6E35" w:rsidRDefault="00983185" w:rsidP="00983185">
      <w:pPr>
        <w:pStyle w:val="Odsekzoznamu"/>
        <w:numPr>
          <w:ilvl w:val="0"/>
          <w:numId w:val="43"/>
        </w:numPr>
        <w:jc w:val="both"/>
        <w:rPr>
          <w:rFonts w:asciiTheme="minorHAnsi" w:hAnsiTheme="minorHAnsi" w:cstheme="minorHAnsi"/>
          <w:color w:val="000000" w:themeColor="text1"/>
          <w:sz w:val="22"/>
          <w:szCs w:val="22"/>
        </w:rPr>
      </w:pPr>
      <w:r w:rsidRPr="006A6E35">
        <w:rPr>
          <w:rFonts w:asciiTheme="minorHAnsi" w:hAnsiTheme="minorHAnsi" w:cstheme="minorHAnsi"/>
          <w:color w:val="000000" w:themeColor="text1"/>
          <w:sz w:val="22"/>
          <w:szCs w:val="22"/>
        </w:rPr>
        <w:t xml:space="preserve">Dva SAD štvormodulové prístrešky </w:t>
      </w:r>
      <w:proofErr w:type="spellStart"/>
      <w:r w:rsidRPr="006A6E35">
        <w:rPr>
          <w:rFonts w:asciiTheme="minorHAnsi" w:hAnsiTheme="minorHAnsi" w:cstheme="minorHAnsi"/>
          <w:color w:val="000000" w:themeColor="text1"/>
          <w:sz w:val="22"/>
          <w:szCs w:val="22"/>
        </w:rPr>
        <w:t>Električná</w:t>
      </w:r>
      <w:proofErr w:type="spellEnd"/>
      <w:r w:rsidRPr="006A6E35">
        <w:rPr>
          <w:rFonts w:asciiTheme="minorHAnsi" w:hAnsiTheme="minorHAnsi" w:cstheme="minorHAnsi"/>
          <w:color w:val="000000" w:themeColor="text1"/>
          <w:sz w:val="22"/>
          <w:szCs w:val="22"/>
        </w:rPr>
        <w:t xml:space="preserve">, gymnázium (smer Trenčianska Turná) – zlúčiť na jeden osemmodulový, 2 vitríny, 4 lavičky, sendvičová strecha     </w:t>
      </w:r>
    </w:p>
    <w:p w14:paraId="421A04EB" w14:textId="77777777" w:rsidR="00983185" w:rsidRPr="006A6E35" w:rsidRDefault="00983185" w:rsidP="00983185">
      <w:pPr>
        <w:pStyle w:val="Odsekzoznamu"/>
        <w:numPr>
          <w:ilvl w:val="0"/>
          <w:numId w:val="43"/>
        </w:numPr>
        <w:jc w:val="both"/>
        <w:rPr>
          <w:rFonts w:asciiTheme="minorHAnsi" w:hAnsiTheme="minorHAnsi" w:cstheme="minorHAnsi"/>
          <w:color w:val="000000" w:themeColor="text1"/>
          <w:sz w:val="22"/>
          <w:szCs w:val="22"/>
        </w:rPr>
      </w:pPr>
      <w:r w:rsidRPr="006A6E35">
        <w:rPr>
          <w:rFonts w:asciiTheme="minorHAnsi" w:hAnsiTheme="minorHAnsi" w:cstheme="minorHAnsi"/>
          <w:color w:val="000000" w:themeColor="text1"/>
          <w:sz w:val="22"/>
          <w:szCs w:val="22"/>
        </w:rPr>
        <w:t xml:space="preserve">Dva SAD/MHD štvormodulové prístrešky </w:t>
      </w:r>
      <w:proofErr w:type="spellStart"/>
      <w:r w:rsidRPr="006A6E35">
        <w:rPr>
          <w:rFonts w:asciiTheme="minorHAnsi" w:hAnsiTheme="minorHAnsi" w:cstheme="minorHAnsi"/>
          <w:color w:val="000000" w:themeColor="text1"/>
          <w:sz w:val="22"/>
          <w:szCs w:val="22"/>
        </w:rPr>
        <w:t>Rozmarínova</w:t>
      </w:r>
      <w:proofErr w:type="spellEnd"/>
      <w:r w:rsidRPr="006A6E35">
        <w:rPr>
          <w:rFonts w:asciiTheme="minorHAnsi" w:hAnsiTheme="minorHAnsi" w:cstheme="minorHAnsi"/>
          <w:color w:val="000000" w:themeColor="text1"/>
          <w:sz w:val="22"/>
          <w:szCs w:val="22"/>
        </w:rPr>
        <w:t xml:space="preserve">, gymnázium – zlúčiť na jeden osemmodulový, 2 vitríny, 4 lavičky, sklená strecha     </w:t>
      </w:r>
    </w:p>
    <w:p w14:paraId="7B3B8BCD" w14:textId="77777777" w:rsidR="00983185" w:rsidRPr="006A6E35" w:rsidRDefault="00983185" w:rsidP="00983185">
      <w:pPr>
        <w:pStyle w:val="Odsekzoznamu"/>
        <w:numPr>
          <w:ilvl w:val="0"/>
          <w:numId w:val="43"/>
        </w:numPr>
        <w:jc w:val="both"/>
        <w:rPr>
          <w:rFonts w:asciiTheme="minorHAnsi" w:hAnsiTheme="minorHAnsi" w:cstheme="minorHAnsi"/>
          <w:color w:val="000000" w:themeColor="text1"/>
          <w:sz w:val="22"/>
          <w:szCs w:val="22"/>
        </w:rPr>
      </w:pPr>
      <w:r w:rsidRPr="006A6E35">
        <w:rPr>
          <w:rFonts w:asciiTheme="minorHAnsi" w:hAnsiTheme="minorHAnsi" w:cstheme="minorHAnsi"/>
          <w:color w:val="000000" w:themeColor="text1"/>
          <w:sz w:val="22"/>
          <w:szCs w:val="22"/>
        </w:rPr>
        <w:t xml:space="preserve">Dva SAD štvormodulové prístrešky Hasičská, (smer Juh) – zlúčiť na jeden osemmodulový, 2 vitríny, 4 lavičky, vegetačná strecha   </w:t>
      </w:r>
    </w:p>
    <w:p w14:paraId="366F2EE9" w14:textId="77777777" w:rsidR="00983185" w:rsidRPr="006A6E35" w:rsidRDefault="00983185" w:rsidP="00983185">
      <w:pPr>
        <w:pStyle w:val="Odsekzoznamu"/>
        <w:numPr>
          <w:ilvl w:val="0"/>
          <w:numId w:val="43"/>
        </w:numPr>
        <w:jc w:val="both"/>
        <w:rPr>
          <w:rFonts w:asciiTheme="minorHAnsi" w:hAnsiTheme="minorHAnsi" w:cstheme="minorHAnsi"/>
          <w:color w:val="000000" w:themeColor="text1"/>
          <w:sz w:val="22"/>
          <w:szCs w:val="22"/>
        </w:rPr>
      </w:pPr>
      <w:r w:rsidRPr="006A6E35">
        <w:rPr>
          <w:rFonts w:asciiTheme="minorHAnsi" w:hAnsiTheme="minorHAnsi" w:cstheme="minorHAnsi"/>
          <w:color w:val="000000" w:themeColor="text1"/>
          <w:sz w:val="22"/>
          <w:szCs w:val="22"/>
        </w:rPr>
        <w:t xml:space="preserve">Dva MHD štvormodulové prístrešky Hasičská, (smer Sihoť) – zlúčiť na jeden osemmodulový, 2 vitríny, 4 lavičky, vegetačná strecha   </w:t>
      </w:r>
    </w:p>
    <w:p w14:paraId="626768CC" w14:textId="77777777" w:rsidR="00983185" w:rsidRPr="006A6E35" w:rsidRDefault="00983185" w:rsidP="00983185">
      <w:pPr>
        <w:pStyle w:val="Odsekzoznamu"/>
        <w:numPr>
          <w:ilvl w:val="0"/>
          <w:numId w:val="43"/>
        </w:numPr>
        <w:jc w:val="both"/>
        <w:rPr>
          <w:rFonts w:asciiTheme="minorHAnsi" w:hAnsiTheme="minorHAnsi" w:cstheme="minorHAnsi"/>
          <w:color w:val="000000" w:themeColor="text1"/>
          <w:sz w:val="22"/>
          <w:szCs w:val="22"/>
        </w:rPr>
      </w:pPr>
      <w:r w:rsidRPr="006A6E35">
        <w:rPr>
          <w:rFonts w:asciiTheme="minorHAnsi" w:hAnsiTheme="minorHAnsi" w:cstheme="minorHAnsi"/>
          <w:color w:val="000000" w:themeColor="text1"/>
          <w:sz w:val="22"/>
          <w:szCs w:val="22"/>
        </w:rPr>
        <w:t xml:space="preserve">Dva SAD trojmodulové prístrešky Hasičská, (smer Sihoť) – zlúčiť na jeden šesťmodulový, 1 vitrína, 2 lavičky, sendvičová strecha    </w:t>
      </w:r>
    </w:p>
    <w:p w14:paraId="342C573E" w14:textId="77777777" w:rsidR="00983185" w:rsidRPr="006A6E35" w:rsidRDefault="00983185" w:rsidP="00983185">
      <w:pPr>
        <w:pStyle w:val="Odsekzoznamu"/>
        <w:numPr>
          <w:ilvl w:val="0"/>
          <w:numId w:val="43"/>
        </w:numPr>
        <w:jc w:val="both"/>
        <w:rPr>
          <w:rFonts w:asciiTheme="minorHAnsi" w:hAnsiTheme="minorHAnsi" w:cstheme="minorHAnsi"/>
          <w:color w:val="000000" w:themeColor="text1"/>
          <w:sz w:val="22"/>
          <w:szCs w:val="22"/>
        </w:rPr>
      </w:pPr>
      <w:r w:rsidRPr="006A6E35">
        <w:rPr>
          <w:rFonts w:asciiTheme="minorHAnsi" w:hAnsiTheme="minorHAnsi" w:cstheme="minorHAnsi"/>
          <w:color w:val="000000" w:themeColor="text1"/>
          <w:sz w:val="22"/>
          <w:szCs w:val="22"/>
        </w:rPr>
        <w:t xml:space="preserve">Dva SAD trojmodulové prístrešky Hasičská, (smer Sihoť) – zlúčiť na jeden šesťmodulový, 1 vitrína, 2 lavičky, sendvičová strecha     </w:t>
      </w:r>
    </w:p>
    <w:p w14:paraId="241BA60A" w14:textId="77777777" w:rsidR="00983185" w:rsidRPr="006A6E35" w:rsidRDefault="00983185" w:rsidP="00983185">
      <w:pPr>
        <w:pStyle w:val="Odsekzoznamu"/>
        <w:numPr>
          <w:ilvl w:val="0"/>
          <w:numId w:val="43"/>
        </w:numPr>
        <w:jc w:val="both"/>
        <w:rPr>
          <w:rFonts w:asciiTheme="minorHAnsi" w:hAnsiTheme="minorHAnsi" w:cstheme="minorHAnsi"/>
          <w:color w:val="000000" w:themeColor="text1"/>
          <w:sz w:val="22"/>
          <w:szCs w:val="22"/>
        </w:rPr>
      </w:pPr>
      <w:r w:rsidRPr="006A6E35">
        <w:rPr>
          <w:rFonts w:asciiTheme="minorHAnsi" w:hAnsiTheme="minorHAnsi" w:cstheme="minorHAnsi"/>
          <w:color w:val="000000" w:themeColor="text1"/>
          <w:sz w:val="22"/>
          <w:szCs w:val="22"/>
        </w:rPr>
        <w:t xml:space="preserve">Dva SAD štvormodulové prístrešky Jilemnického – zlúčiť na jeden osemmodulový, 1 vitrína, 4 lavičky, sendvičová strecha   </w:t>
      </w:r>
    </w:p>
    <w:p w14:paraId="53BD902B" w14:textId="77777777" w:rsidR="00983185" w:rsidRPr="006A6E35" w:rsidRDefault="00983185" w:rsidP="00983185">
      <w:pPr>
        <w:pStyle w:val="Odsekzoznamu"/>
        <w:numPr>
          <w:ilvl w:val="0"/>
          <w:numId w:val="43"/>
        </w:numPr>
        <w:jc w:val="both"/>
        <w:rPr>
          <w:rFonts w:asciiTheme="minorHAnsi" w:hAnsiTheme="minorHAnsi" w:cstheme="minorHAnsi"/>
          <w:color w:val="000000" w:themeColor="text1"/>
          <w:sz w:val="22"/>
          <w:szCs w:val="22"/>
        </w:rPr>
      </w:pPr>
      <w:r w:rsidRPr="006A6E35">
        <w:rPr>
          <w:rFonts w:asciiTheme="minorHAnsi" w:hAnsiTheme="minorHAnsi" w:cstheme="minorHAnsi"/>
          <w:color w:val="000000" w:themeColor="text1"/>
          <w:sz w:val="22"/>
          <w:szCs w:val="22"/>
        </w:rPr>
        <w:t xml:space="preserve">Dva SAD/MHD trojmodulové prístrešky Legionárska, (smer Juh) – zlúčiť na jeden šesťmodulový, 2 vitríny, 2 lavičky, sklená strecha   </w:t>
      </w:r>
    </w:p>
    <w:p w14:paraId="2A50A6DA" w14:textId="77777777" w:rsidR="00983185" w:rsidRPr="006A6E35" w:rsidRDefault="00983185" w:rsidP="00983185">
      <w:pPr>
        <w:pStyle w:val="Odsekzoznamu"/>
        <w:numPr>
          <w:ilvl w:val="0"/>
          <w:numId w:val="43"/>
        </w:numPr>
        <w:jc w:val="both"/>
        <w:rPr>
          <w:rFonts w:asciiTheme="minorHAnsi" w:hAnsiTheme="minorHAnsi" w:cstheme="minorHAnsi"/>
          <w:color w:val="000000" w:themeColor="text1"/>
          <w:sz w:val="22"/>
          <w:szCs w:val="22"/>
        </w:rPr>
      </w:pPr>
      <w:r w:rsidRPr="006A6E35">
        <w:rPr>
          <w:rFonts w:asciiTheme="minorHAnsi" w:hAnsiTheme="minorHAnsi" w:cstheme="minorHAnsi"/>
          <w:color w:val="000000" w:themeColor="text1"/>
          <w:sz w:val="22"/>
          <w:szCs w:val="22"/>
        </w:rPr>
        <w:t xml:space="preserve">Dva SAD/MHD štvormodulové prístrešky Bratislavská, Old </w:t>
      </w:r>
      <w:proofErr w:type="spellStart"/>
      <w:r w:rsidRPr="006A6E35">
        <w:rPr>
          <w:rFonts w:asciiTheme="minorHAnsi" w:hAnsiTheme="minorHAnsi" w:cstheme="minorHAnsi"/>
          <w:color w:val="000000" w:themeColor="text1"/>
          <w:sz w:val="22"/>
          <w:szCs w:val="22"/>
        </w:rPr>
        <w:t>Herold</w:t>
      </w:r>
      <w:proofErr w:type="spellEnd"/>
      <w:r w:rsidRPr="006A6E35">
        <w:rPr>
          <w:rFonts w:asciiTheme="minorHAnsi" w:hAnsiTheme="minorHAnsi" w:cstheme="minorHAnsi"/>
          <w:color w:val="000000" w:themeColor="text1"/>
          <w:sz w:val="22"/>
          <w:szCs w:val="22"/>
        </w:rPr>
        <w:t xml:space="preserve"> (smer Nové Mesto nad Váhom) – zlúčiť na jeden osemmodulový, 2 vitríny, 4 lavičky, sendvičová strecha   </w:t>
      </w:r>
    </w:p>
    <w:p w14:paraId="731DBBE1" w14:textId="77777777" w:rsidR="00983185" w:rsidRPr="006A6E35" w:rsidRDefault="00983185" w:rsidP="00983185">
      <w:pPr>
        <w:pStyle w:val="Odsekzoznamu"/>
        <w:numPr>
          <w:ilvl w:val="0"/>
          <w:numId w:val="43"/>
        </w:numPr>
        <w:jc w:val="both"/>
        <w:rPr>
          <w:rFonts w:asciiTheme="minorHAnsi" w:hAnsiTheme="minorHAnsi" w:cstheme="minorHAnsi"/>
          <w:color w:val="000000" w:themeColor="text1"/>
          <w:sz w:val="22"/>
          <w:szCs w:val="22"/>
        </w:rPr>
      </w:pPr>
      <w:r w:rsidRPr="006A6E35">
        <w:rPr>
          <w:rFonts w:asciiTheme="minorHAnsi" w:hAnsiTheme="minorHAnsi" w:cstheme="minorHAnsi"/>
          <w:color w:val="000000" w:themeColor="text1"/>
          <w:sz w:val="22"/>
          <w:szCs w:val="22"/>
        </w:rPr>
        <w:t xml:space="preserve">Dva SAD/MHD trojmodulové prístrešky M. Rázusa, Zimný štadión (smer centrum) – zlúčiť na jeden šesťmodulový, 1 vitrína, 2 lavičky, sendvičová strecha   </w:t>
      </w:r>
    </w:p>
    <w:p w14:paraId="56BD99E7" w14:textId="77777777" w:rsidR="00983185" w:rsidRDefault="00983185" w:rsidP="00983185">
      <w:pPr>
        <w:jc w:val="both"/>
        <w:rPr>
          <w:rFonts w:asciiTheme="minorHAnsi" w:hAnsiTheme="minorHAnsi" w:cstheme="minorHAnsi"/>
          <w:b/>
          <w:color w:val="000000" w:themeColor="text1"/>
          <w:sz w:val="22"/>
          <w:szCs w:val="22"/>
        </w:rPr>
      </w:pPr>
    </w:p>
    <w:p w14:paraId="42C613CD" w14:textId="77777777" w:rsidR="00983185" w:rsidRPr="007728C2" w:rsidRDefault="00983185" w:rsidP="00983185">
      <w:pPr>
        <w:jc w:val="both"/>
        <w:rPr>
          <w:rFonts w:asciiTheme="minorHAnsi" w:hAnsiTheme="minorHAnsi" w:cstheme="minorHAnsi"/>
          <w:b/>
          <w:bCs/>
          <w:color w:val="000000" w:themeColor="text1"/>
          <w:sz w:val="22"/>
          <w:szCs w:val="22"/>
        </w:rPr>
      </w:pPr>
      <w:r w:rsidRPr="007728C2">
        <w:rPr>
          <w:rFonts w:asciiTheme="minorHAnsi" w:hAnsiTheme="minorHAnsi" w:cstheme="minorHAnsi"/>
          <w:b/>
          <w:bCs/>
          <w:color w:val="000000" w:themeColor="text1"/>
          <w:sz w:val="22"/>
          <w:szCs w:val="22"/>
        </w:rPr>
        <w:t xml:space="preserve">Rozmery - Autobusový prístrešok </w:t>
      </w:r>
      <w:r>
        <w:rPr>
          <w:rFonts w:asciiTheme="minorHAnsi" w:hAnsiTheme="minorHAnsi" w:cstheme="minorHAnsi"/>
          <w:b/>
          <w:bCs/>
          <w:color w:val="000000" w:themeColor="text1"/>
          <w:sz w:val="22"/>
          <w:szCs w:val="22"/>
        </w:rPr>
        <w:t>tr</w:t>
      </w:r>
      <w:r w:rsidRPr="007728C2">
        <w:rPr>
          <w:rFonts w:asciiTheme="minorHAnsi" w:hAnsiTheme="minorHAnsi" w:cstheme="minorHAnsi"/>
          <w:b/>
          <w:bCs/>
          <w:color w:val="000000" w:themeColor="text1"/>
          <w:sz w:val="22"/>
          <w:szCs w:val="22"/>
        </w:rPr>
        <w:t>ojmodulový</w:t>
      </w:r>
      <w:r w:rsidRPr="00A97EE8">
        <w:rPr>
          <w:rFonts w:asciiTheme="minorHAnsi" w:hAnsiTheme="minorHAnsi" w:cstheme="minorHAnsi"/>
          <w:b/>
          <w:color w:val="000000" w:themeColor="text1"/>
          <w:sz w:val="22"/>
          <w:szCs w:val="22"/>
        </w:rPr>
        <w:t>:</w:t>
      </w:r>
    </w:p>
    <w:p w14:paraId="43F273FE" w14:textId="77777777" w:rsidR="00983185" w:rsidRDefault="00983185" w:rsidP="00983185">
      <w:pPr>
        <w:jc w:val="both"/>
        <w:rPr>
          <w:rFonts w:asciiTheme="minorHAnsi" w:hAnsiTheme="minorHAnsi" w:cstheme="minorHAnsi"/>
          <w:color w:val="000000" w:themeColor="text1"/>
          <w:sz w:val="22"/>
          <w:szCs w:val="22"/>
        </w:rPr>
      </w:pPr>
      <w:r w:rsidRPr="00B02FB7">
        <w:rPr>
          <w:rFonts w:asciiTheme="minorHAnsi" w:hAnsiTheme="minorHAnsi" w:cstheme="minorHAnsi"/>
          <w:color w:val="000000" w:themeColor="text1"/>
          <w:sz w:val="22"/>
          <w:szCs w:val="22"/>
        </w:rPr>
        <w:t xml:space="preserve">Min.  šírka  </w:t>
      </w:r>
      <w:r>
        <w:rPr>
          <w:rFonts w:asciiTheme="minorHAnsi" w:hAnsiTheme="minorHAnsi" w:cstheme="minorHAnsi"/>
          <w:color w:val="000000" w:themeColor="text1"/>
          <w:sz w:val="22"/>
          <w:szCs w:val="22"/>
        </w:rPr>
        <w:t>41</w:t>
      </w:r>
      <w:r w:rsidRPr="00B02FB7">
        <w:rPr>
          <w:rFonts w:asciiTheme="minorHAnsi" w:hAnsiTheme="minorHAnsi" w:cstheme="minorHAnsi"/>
          <w:color w:val="000000" w:themeColor="text1"/>
          <w:sz w:val="22"/>
          <w:szCs w:val="22"/>
        </w:rPr>
        <w:t>50 mm, min. hĺbka</w:t>
      </w:r>
      <w:r w:rsidRPr="00A97EE8">
        <w:rPr>
          <w:rFonts w:asciiTheme="minorHAnsi" w:hAnsiTheme="minorHAnsi" w:cstheme="minorHAnsi"/>
          <w:color w:val="000000" w:themeColor="text1"/>
          <w:sz w:val="22"/>
          <w:szCs w:val="22"/>
        </w:rPr>
        <w:t xml:space="preserve"> 1800mm, s</w:t>
      </w:r>
      <w:r>
        <w:rPr>
          <w:rFonts w:asciiTheme="minorHAnsi" w:hAnsiTheme="minorHAnsi" w:cstheme="minorHAnsi"/>
          <w:color w:val="000000" w:themeColor="text1"/>
          <w:sz w:val="22"/>
          <w:szCs w:val="22"/>
        </w:rPr>
        <w:t>vetlá</w:t>
      </w:r>
      <w:r w:rsidRPr="00A97EE8">
        <w:rPr>
          <w:rFonts w:asciiTheme="minorHAnsi" w:hAnsiTheme="minorHAnsi" w:cstheme="minorHAnsi"/>
          <w:color w:val="000000" w:themeColor="text1"/>
          <w:sz w:val="22"/>
          <w:szCs w:val="22"/>
        </w:rPr>
        <w:t xml:space="preserve"> výšk</w:t>
      </w:r>
      <w:r>
        <w:rPr>
          <w:rFonts w:asciiTheme="minorHAnsi" w:hAnsiTheme="minorHAnsi" w:cstheme="minorHAnsi"/>
          <w:color w:val="000000" w:themeColor="text1"/>
          <w:sz w:val="22"/>
          <w:szCs w:val="22"/>
        </w:rPr>
        <w:t>a krytiny na</w:t>
      </w:r>
      <w:r w:rsidRPr="00A97EE8">
        <w:rPr>
          <w:rFonts w:asciiTheme="minorHAnsi" w:hAnsiTheme="minorHAnsi" w:cstheme="minorHAnsi"/>
          <w:color w:val="000000" w:themeColor="text1"/>
          <w:sz w:val="22"/>
          <w:szCs w:val="22"/>
        </w:rPr>
        <w:t xml:space="preserve"> </w:t>
      </w:r>
      <w:r>
        <w:rPr>
          <w:rFonts w:asciiTheme="minorHAnsi" w:hAnsiTheme="minorHAnsi" w:cstheme="minorHAnsi"/>
          <w:color w:val="000000" w:themeColor="text1"/>
          <w:sz w:val="22"/>
          <w:szCs w:val="22"/>
        </w:rPr>
        <w:t>prednej hrane</w:t>
      </w:r>
      <w:r w:rsidRPr="00A97EE8">
        <w:rPr>
          <w:rFonts w:asciiTheme="minorHAnsi" w:hAnsiTheme="minorHAnsi" w:cstheme="minorHAnsi"/>
          <w:color w:val="000000" w:themeColor="text1"/>
          <w:sz w:val="22"/>
          <w:szCs w:val="22"/>
        </w:rPr>
        <w:t xml:space="preserve"> min. 2500 mm</w:t>
      </w:r>
      <w:r>
        <w:rPr>
          <w:rFonts w:asciiTheme="minorHAnsi" w:hAnsiTheme="minorHAnsi" w:cstheme="minorHAnsi"/>
          <w:color w:val="000000" w:themeColor="text1"/>
          <w:sz w:val="22"/>
          <w:szCs w:val="22"/>
        </w:rPr>
        <w:t>. M</w:t>
      </w:r>
      <w:r w:rsidRPr="00A97EE8">
        <w:rPr>
          <w:rFonts w:asciiTheme="minorHAnsi" w:hAnsiTheme="minorHAnsi" w:cstheme="minorHAnsi"/>
          <w:color w:val="000000" w:themeColor="text1"/>
          <w:sz w:val="22"/>
          <w:szCs w:val="22"/>
        </w:rPr>
        <w:t xml:space="preserve">ax. šírka </w:t>
      </w:r>
      <w:r>
        <w:rPr>
          <w:rFonts w:asciiTheme="minorHAnsi" w:hAnsiTheme="minorHAnsi" w:cstheme="minorHAnsi"/>
          <w:color w:val="000000" w:themeColor="text1"/>
          <w:sz w:val="22"/>
          <w:szCs w:val="22"/>
        </w:rPr>
        <w:t>430</w:t>
      </w:r>
      <w:r w:rsidRPr="00A97EE8">
        <w:rPr>
          <w:rFonts w:asciiTheme="minorHAnsi" w:hAnsiTheme="minorHAnsi" w:cstheme="minorHAnsi"/>
          <w:color w:val="000000" w:themeColor="text1"/>
          <w:sz w:val="22"/>
          <w:szCs w:val="22"/>
        </w:rPr>
        <w:t>0  mm, max. hĺbka  1950 mm, s</w:t>
      </w:r>
      <w:r>
        <w:rPr>
          <w:rFonts w:asciiTheme="minorHAnsi" w:hAnsiTheme="minorHAnsi" w:cstheme="minorHAnsi"/>
          <w:color w:val="000000" w:themeColor="text1"/>
          <w:sz w:val="22"/>
          <w:szCs w:val="22"/>
        </w:rPr>
        <w:t>vetlá</w:t>
      </w:r>
      <w:r w:rsidRPr="00A97EE8">
        <w:rPr>
          <w:rFonts w:asciiTheme="minorHAnsi" w:hAnsiTheme="minorHAnsi" w:cstheme="minorHAnsi"/>
          <w:color w:val="000000" w:themeColor="text1"/>
          <w:sz w:val="22"/>
          <w:szCs w:val="22"/>
        </w:rPr>
        <w:t xml:space="preserve"> výšk</w:t>
      </w:r>
      <w:r>
        <w:rPr>
          <w:rFonts w:asciiTheme="minorHAnsi" w:hAnsiTheme="minorHAnsi" w:cstheme="minorHAnsi"/>
          <w:color w:val="000000" w:themeColor="text1"/>
          <w:sz w:val="22"/>
          <w:szCs w:val="22"/>
        </w:rPr>
        <w:t>a krytiny na</w:t>
      </w:r>
      <w:r w:rsidRPr="00A97EE8">
        <w:rPr>
          <w:rFonts w:asciiTheme="minorHAnsi" w:hAnsiTheme="minorHAnsi" w:cstheme="minorHAnsi"/>
          <w:color w:val="000000" w:themeColor="text1"/>
          <w:sz w:val="22"/>
          <w:szCs w:val="22"/>
        </w:rPr>
        <w:t xml:space="preserve"> </w:t>
      </w:r>
      <w:r>
        <w:rPr>
          <w:rFonts w:asciiTheme="minorHAnsi" w:hAnsiTheme="minorHAnsi" w:cstheme="minorHAnsi"/>
          <w:color w:val="000000" w:themeColor="text1"/>
          <w:sz w:val="22"/>
          <w:szCs w:val="22"/>
        </w:rPr>
        <w:t>prednej hrane</w:t>
      </w:r>
      <w:r w:rsidRPr="00A97EE8">
        <w:rPr>
          <w:rFonts w:asciiTheme="minorHAnsi" w:hAnsiTheme="minorHAnsi" w:cstheme="minorHAnsi"/>
          <w:color w:val="000000" w:themeColor="text1"/>
          <w:sz w:val="22"/>
          <w:szCs w:val="22"/>
        </w:rPr>
        <w:t xml:space="preserve"> max. 2650 mm</w:t>
      </w:r>
      <w:r>
        <w:rPr>
          <w:rFonts w:asciiTheme="minorHAnsi" w:hAnsiTheme="minorHAnsi" w:cstheme="minorHAnsi"/>
          <w:color w:val="000000" w:themeColor="text1"/>
          <w:sz w:val="22"/>
          <w:szCs w:val="22"/>
        </w:rPr>
        <w:t xml:space="preserve">. </w:t>
      </w:r>
    </w:p>
    <w:p w14:paraId="4758ACEB" w14:textId="77777777" w:rsidR="00983185" w:rsidRPr="007D12A7" w:rsidRDefault="00983185" w:rsidP="00983185">
      <w:pPr>
        <w:jc w:val="both"/>
        <w:rPr>
          <w:rFonts w:ascii="Calibri" w:hAnsi="Calibri"/>
          <w:b/>
          <w:bCs/>
          <w:sz w:val="22"/>
          <w:szCs w:val="22"/>
        </w:rPr>
      </w:pPr>
      <w:r w:rsidRPr="0057205E">
        <w:rPr>
          <w:noProof/>
          <w:color w:val="000000" w:themeColor="text1"/>
        </w:rPr>
        <w:drawing>
          <wp:inline distT="0" distB="0" distL="0" distR="0" wp14:anchorId="15BA7AFC" wp14:editId="2E0CCCEC">
            <wp:extent cx="2232531" cy="1433015"/>
            <wp:effectExtent l="0" t="0" r="0" b="0"/>
            <wp:docPr id="1144029242" name="Obrázok 4" descr="Obrázok, na ktorom je náčrt, čierno-biela, umenie, čiernobiely&#10;&#10;Automaticky generovaný popis">
              <a:extLst xmlns:a="http://schemas.openxmlformats.org/drawingml/2006/main">
                <a:ext uri="{FF2B5EF4-FFF2-40B4-BE49-F238E27FC236}">
                  <a16:creationId xmlns:a16="http://schemas.microsoft.com/office/drawing/2014/main" id="{3B393976-0FBA-4FFE-902B-184EC8440B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029242" name="Obrázok 4" descr="Obrázok, na ktorom je náčrt, čierno-biela, umenie, čiernobiely&#10;&#10;Automaticky generovaný popis"/>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79195" cy="1462968"/>
                    </a:xfrm>
                    <a:prstGeom prst="rect">
                      <a:avLst/>
                    </a:prstGeom>
                    <a:noFill/>
                    <a:ln>
                      <a:noFill/>
                    </a:ln>
                  </pic:spPr>
                </pic:pic>
              </a:graphicData>
            </a:graphic>
          </wp:inline>
        </w:drawing>
      </w:r>
      <w:r>
        <w:rPr>
          <w:rFonts w:asciiTheme="minorHAnsi" w:hAnsiTheme="minorHAnsi" w:cstheme="minorHAnsi"/>
          <w:noProof/>
          <w:color w:val="000000" w:themeColor="text1"/>
          <w:sz w:val="22"/>
          <w:szCs w:val="22"/>
        </w:rPr>
        <w:t xml:space="preserve">   </w:t>
      </w:r>
      <w:r w:rsidRPr="0057205E">
        <w:rPr>
          <w:noProof/>
          <w:color w:val="000000" w:themeColor="text1"/>
        </w:rPr>
        <w:drawing>
          <wp:inline distT="0" distB="0" distL="0" distR="0" wp14:anchorId="3C1E3621" wp14:editId="6E0F52E6">
            <wp:extent cx="987328" cy="1348545"/>
            <wp:effectExtent l="0" t="0" r="3810" b="4445"/>
            <wp:docPr id="1218898549" name="Obrázok 1" descr="Obrázok, na ktorom je text, snímka obrazovky, dizajn, čierno-biela&#10;&#10;Automaticky generovaný popis">
              <a:extLst xmlns:a="http://schemas.openxmlformats.org/drawingml/2006/main">
                <a:ext uri="{FF2B5EF4-FFF2-40B4-BE49-F238E27FC236}">
                  <a16:creationId xmlns:a16="http://schemas.microsoft.com/office/drawing/2014/main" id="{ACBFF3CF-A963-4C81-BD9F-A15F59780E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149278" name="Obrázok 1" descr="Obrázok, na ktorom je text, snímka obrazovky, dizajn, čierno-biela&#10;&#10;Automaticky generovaný popis"/>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r="28489" b="23171"/>
                    <a:stretch/>
                  </pic:blipFill>
                  <pic:spPr bwMode="auto">
                    <a:xfrm>
                      <a:off x="0" y="0"/>
                      <a:ext cx="1020648" cy="139405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heme="minorHAnsi" w:hAnsiTheme="minorHAnsi" w:cstheme="minorHAnsi"/>
          <w:noProof/>
          <w:color w:val="000000" w:themeColor="text1"/>
          <w:sz w:val="22"/>
          <w:szCs w:val="22"/>
        </w:rPr>
        <w:t xml:space="preserve">   </w:t>
      </w:r>
      <w:r>
        <w:rPr>
          <w:noProof/>
          <w:color w:val="000000" w:themeColor="text1"/>
        </w:rPr>
        <w:t xml:space="preserve">       </w:t>
      </w:r>
      <w:r>
        <w:rPr>
          <w:noProof/>
          <w:color w:val="000000" w:themeColor="text1"/>
        </w:rPr>
        <w:drawing>
          <wp:inline distT="0" distB="0" distL="0" distR="0" wp14:anchorId="5CEC2342" wp14:editId="6A1195C8">
            <wp:extent cx="2085340" cy="1301478"/>
            <wp:effectExtent l="0" t="0" r="0" b="0"/>
            <wp:docPr id="688927537"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 b="23443"/>
                    <a:stretch/>
                  </pic:blipFill>
                  <pic:spPr bwMode="auto">
                    <a:xfrm>
                      <a:off x="0" y="0"/>
                      <a:ext cx="2115192" cy="1320109"/>
                    </a:xfrm>
                    <a:prstGeom prst="rect">
                      <a:avLst/>
                    </a:prstGeom>
                    <a:noFill/>
                    <a:ln>
                      <a:noFill/>
                    </a:ln>
                    <a:extLst>
                      <a:ext uri="{53640926-AAD7-44D8-BBD7-CCE9431645EC}">
                        <a14:shadowObscured xmlns:a14="http://schemas.microsoft.com/office/drawing/2010/main"/>
                      </a:ext>
                    </a:extLst>
                  </pic:spPr>
                </pic:pic>
              </a:graphicData>
            </a:graphic>
          </wp:inline>
        </w:drawing>
      </w:r>
    </w:p>
    <w:p w14:paraId="2FEE7E73" w14:textId="77777777" w:rsidR="00983185" w:rsidRDefault="00983185" w:rsidP="00983185">
      <w:pPr>
        <w:jc w:val="both"/>
        <w:rPr>
          <w:rFonts w:ascii="Calibri" w:hAnsi="Calibri"/>
          <w:i/>
          <w:iCs/>
          <w:sz w:val="22"/>
          <w:szCs w:val="22"/>
        </w:rPr>
      </w:pPr>
      <w:r w:rsidRPr="007728C2">
        <w:rPr>
          <w:rFonts w:ascii="Calibri" w:hAnsi="Calibri"/>
          <w:i/>
          <w:iCs/>
          <w:sz w:val="22"/>
          <w:szCs w:val="22"/>
        </w:rPr>
        <w:t>Ilustračn</w:t>
      </w:r>
      <w:r>
        <w:rPr>
          <w:rFonts w:ascii="Calibri" w:hAnsi="Calibri"/>
          <w:i/>
          <w:iCs/>
          <w:sz w:val="22"/>
          <w:szCs w:val="22"/>
        </w:rPr>
        <w:t>é</w:t>
      </w:r>
      <w:r w:rsidRPr="007728C2">
        <w:rPr>
          <w:rFonts w:ascii="Calibri" w:hAnsi="Calibri"/>
          <w:i/>
          <w:iCs/>
          <w:sz w:val="22"/>
          <w:szCs w:val="22"/>
        </w:rPr>
        <w:t xml:space="preserve"> obrázk</w:t>
      </w:r>
      <w:r>
        <w:rPr>
          <w:rFonts w:ascii="Calibri" w:hAnsi="Calibri"/>
          <w:i/>
          <w:iCs/>
          <w:sz w:val="22"/>
          <w:szCs w:val="22"/>
        </w:rPr>
        <w:t>y:</w:t>
      </w:r>
      <w:r w:rsidRPr="007728C2">
        <w:rPr>
          <w:rFonts w:ascii="Calibri" w:hAnsi="Calibri"/>
          <w:i/>
          <w:iCs/>
          <w:sz w:val="22"/>
          <w:szCs w:val="22"/>
        </w:rPr>
        <w:t xml:space="preserve"> </w:t>
      </w:r>
      <w:r>
        <w:rPr>
          <w:rFonts w:ascii="Calibri" w:hAnsi="Calibri"/>
          <w:i/>
          <w:iCs/>
          <w:sz w:val="22"/>
          <w:szCs w:val="22"/>
        </w:rPr>
        <w:t xml:space="preserve">hore </w:t>
      </w:r>
      <w:r w:rsidRPr="007728C2">
        <w:rPr>
          <w:rFonts w:ascii="Calibri" w:hAnsi="Calibri"/>
          <w:i/>
          <w:iCs/>
          <w:sz w:val="22"/>
          <w:szCs w:val="22"/>
        </w:rPr>
        <w:t>variant bez reklamn</w:t>
      </w:r>
      <w:r>
        <w:rPr>
          <w:rFonts w:ascii="Calibri" w:hAnsi="Calibri"/>
          <w:i/>
          <w:iCs/>
          <w:sz w:val="22"/>
          <w:szCs w:val="22"/>
        </w:rPr>
        <w:t>ého panela                      dole</w:t>
      </w:r>
      <w:r w:rsidRPr="007728C2">
        <w:rPr>
          <w:rFonts w:ascii="Calibri" w:hAnsi="Calibri"/>
          <w:i/>
          <w:iCs/>
          <w:sz w:val="22"/>
          <w:szCs w:val="22"/>
        </w:rPr>
        <w:t xml:space="preserve"> variant s reklamn</w:t>
      </w:r>
      <w:r>
        <w:rPr>
          <w:rFonts w:ascii="Calibri" w:hAnsi="Calibri"/>
          <w:i/>
          <w:iCs/>
          <w:sz w:val="22"/>
          <w:szCs w:val="22"/>
        </w:rPr>
        <w:t>ým</w:t>
      </w:r>
      <w:r w:rsidRPr="007728C2">
        <w:rPr>
          <w:rFonts w:ascii="Calibri" w:hAnsi="Calibri"/>
          <w:i/>
          <w:iCs/>
          <w:sz w:val="22"/>
          <w:szCs w:val="22"/>
        </w:rPr>
        <w:t xml:space="preserve"> </w:t>
      </w:r>
      <w:r>
        <w:rPr>
          <w:rFonts w:ascii="Calibri" w:hAnsi="Calibri"/>
          <w:i/>
          <w:iCs/>
          <w:sz w:val="22"/>
          <w:szCs w:val="22"/>
        </w:rPr>
        <w:t>panelom</w:t>
      </w:r>
    </w:p>
    <w:p w14:paraId="6B75DBC4" w14:textId="77777777" w:rsidR="00983185" w:rsidRDefault="00983185" w:rsidP="00983185">
      <w:pPr>
        <w:jc w:val="both"/>
        <w:rPr>
          <w:rFonts w:ascii="Calibri" w:hAnsi="Calibri"/>
          <w:sz w:val="22"/>
          <w:szCs w:val="22"/>
        </w:rPr>
      </w:pPr>
      <w:r w:rsidRPr="0057205E">
        <w:rPr>
          <w:noProof/>
          <w:color w:val="000000" w:themeColor="text1"/>
        </w:rPr>
        <w:lastRenderedPageBreak/>
        <w:drawing>
          <wp:inline distT="0" distB="0" distL="0" distR="0" wp14:anchorId="3FAC0EB2" wp14:editId="7F1ADAAE">
            <wp:extent cx="1823515" cy="1450024"/>
            <wp:effectExtent l="0" t="0" r="5715" b="0"/>
            <wp:docPr id="1999109468" name="Obrázok 5" descr="Obrázok, na ktorom je čierny, temnota, snímka obrazovky&#10;&#10;Automaticky generovaný popis">
              <a:extLst xmlns:a="http://schemas.openxmlformats.org/drawingml/2006/main">
                <a:ext uri="{FF2B5EF4-FFF2-40B4-BE49-F238E27FC236}">
                  <a16:creationId xmlns:a16="http://schemas.microsoft.com/office/drawing/2014/main" id="{B2E4568A-1D10-46A5-83AA-56D8739011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109468" name="Obrázok 5" descr="Obrázok, na ktorom je čierny, temnota, snímka obrazovky&#10;&#10;Automaticky generovaný popis"/>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5073" r="18188" b="4788"/>
                    <a:stretch/>
                  </pic:blipFill>
                  <pic:spPr bwMode="auto">
                    <a:xfrm>
                      <a:off x="0" y="0"/>
                      <a:ext cx="1824986" cy="1451194"/>
                    </a:xfrm>
                    <a:prstGeom prst="rect">
                      <a:avLst/>
                    </a:prstGeom>
                    <a:noFill/>
                    <a:ln>
                      <a:noFill/>
                    </a:ln>
                    <a:extLst>
                      <a:ext uri="{53640926-AAD7-44D8-BBD7-CCE9431645EC}">
                        <a14:shadowObscured xmlns:a14="http://schemas.microsoft.com/office/drawing/2010/main"/>
                      </a:ext>
                    </a:extLst>
                  </pic:spPr>
                </pic:pic>
              </a:graphicData>
            </a:graphic>
          </wp:inline>
        </w:drawing>
      </w:r>
      <w:r>
        <w:rPr>
          <w:noProof/>
          <w:color w:val="000000" w:themeColor="text1"/>
        </w:rPr>
        <w:t xml:space="preserve">               </w:t>
      </w:r>
      <w:r w:rsidRPr="0057205E">
        <w:rPr>
          <w:noProof/>
          <w:color w:val="000000" w:themeColor="text1"/>
        </w:rPr>
        <w:drawing>
          <wp:inline distT="0" distB="0" distL="0" distR="0" wp14:anchorId="4B34A4E6" wp14:editId="115182FD">
            <wp:extent cx="972541" cy="1342905"/>
            <wp:effectExtent l="0" t="0" r="0" b="0"/>
            <wp:docPr id="1563695643" name="Obrázok 6" descr="Obrázok, na ktorom je text, snímka obrazovky, písmo, čierny&#10;&#10;Automaticky generovaný popis">
              <a:extLst xmlns:a="http://schemas.openxmlformats.org/drawingml/2006/main">
                <a:ext uri="{FF2B5EF4-FFF2-40B4-BE49-F238E27FC236}">
                  <a16:creationId xmlns:a16="http://schemas.microsoft.com/office/drawing/2014/main" id="{5AA1598C-9FD9-431E-8928-B61CB9A624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026695" name="Obrázok 6" descr="Obrázok, na ktorom je text, snímka obrazovky, písmo, čierny&#10;&#10;Automaticky generovaný popis"/>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r="29126" b="23171"/>
                    <a:stretch/>
                  </pic:blipFill>
                  <pic:spPr bwMode="auto">
                    <a:xfrm>
                      <a:off x="0" y="0"/>
                      <a:ext cx="991112" cy="1368548"/>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481F9554" wp14:editId="7EB0849D">
            <wp:extent cx="2112578" cy="1247775"/>
            <wp:effectExtent l="0" t="0" r="2540" b="0"/>
            <wp:docPr id="261158549" name="Obrázok 2" descr="Obrázok, na ktorom je text, snímka obrazovky, diagram, dizajn&#10;&#10;Obsah vygenerovaný umelou inteligenciou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158549" name="Obrázok 2" descr="Obrázok, na ktorom je text, snímka obrazovky, diagram, dizajn&#10;&#10;Obsah vygenerovaný umelou inteligenciou môže byť nesprávny."/>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3999" b="23418"/>
                    <a:stretch/>
                  </pic:blipFill>
                  <pic:spPr bwMode="auto">
                    <a:xfrm>
                      <a:off x="0" y="0"/>
                      <a:ext cx="2113200" cy="1248143"/>
                    </a:xfrm>
                    <a:prstGeom prst="rect">
                      <a:avLst/>
                    </a:prstGeom>
                    <a:noFill/>
                    <a:ln>
                      <a:noFill/>
                    </a:ln>
                    <a:extLst>
                      <a:ext uri="{53640926-AAD7-44D8-BBD7-CCE9431645EC}">
                        <a14:shadowObscured xmlns:a14="http://schemas.microsoft.com/office/drawing/2010/main"/>
                      </a:ext>
                    </a:extLst>
                  </pic:spPr>
                </pic:pic>
              </a:graphicData>
            </a:graphic>
          </wp:inline>
        </w:drawing>
      </w:r>
    </w:p>
    <w:p w14:paraId="237CCDD0" w14:textId="77777777" w:rsidR="00983185" w:rsidRDefault="00983185" w:rsidP="00983185">
      <w:pPr>
        <w:jc w:val="both"/>
        <w:rPr>
          <w:rFonts w:ascii="Calibri" w:hAnsi="Calibri"/>
          <w:sz w:val="22"/>
          <w:szCs w:val="22"/>
        </w:rPr>
      </w:pPr>
    </w:p>
    <w:p w14:paraId="05F075B7" w14:textId="77777777" w:rsidR="00983185" w:rsidRDefault="00983185" w:rsidP="00983185">
      <w:pPr>
        <w:jc w:val="both"/>
        <w:rPr>
          <w:rFonts w:asciiTheme="minorHAnsi" w:hAnsiTheme="minorHAnsi" w:cstheme="minorHAnsi"/>
          <w:b/>
          <w:color w:val="000000" w:themeColor="text1"/>
          <w:sz w:val="22"/>
          <w:szCs w:val="22"/>
        </w:rPr>
      </w:pPr>
    </w:p>
    <w:p w14:paraId="74E09617" w14:textId="77777777" w:rsidR="00983185" w:rsidRPr="00CA6686" w:rsidRDefault="00983185" w:rsidP="00983185">
      <w:pPr>
        <w:jc w:val="both"/>
        <w:rPr>
          <w:rFonts w:ascii="Calibri" w:hAnsi="Calibri"/>
          <w:sz w:val="22"/>
          <w:szCs w:val="22"/>
        </w:rPr>
      </w:pPr>
      <w:r w:rsidRPr="00A97EE8">
        <w:rPr>
          <w:rFonts w:asciiTheme="minorHAnsi" w:hAnsiTheme="minorHAnsi" w:cstheme="minorHAnsi"/>
          <w:b/>
          <w:color w:val="000000" w:themeColor="text1"/>
          <w:sz w:val="22"/>
          <w:szCs w:val="22"/>
        </w:rPr>
        <w:t>Rozmer</w:t>
      </w:r>
      <w:r>
        <w:rPr>
          <w:rFonts w:asciiTheme="minorHAnsi" w:hAnsiTheme="minorHAnsi" w:cstheme="minorHAnsi"/>
          <w:b/>
          <w:color w:val="000000" w:themeColor="text1"/>
          <w:sz w:val="22"/>
          <w:szCs w:val="22"/>
        </w:rPr>
        <w:t xml:space="preserve">y </w:t>
      </w:r>
      <w:r w:rsidRPr="007728C2">
        <w:rPr>
          <w:rFonts w:asciiTheme="minorHAnsi" w:hAnsiTheme="minorHAnsi" w:cstheme="minorHAnsi"/>
          <w:b/>
          <w:bCs/>
          <w:color w:val="000000" w:themeColor="text1"/>
          <w:sz w:val="22"/>
          <w:szCs w:val="22"/>
        </w:rPr>
        <w:t xml:space="preserve">- Autobusový prístrešok </w:t>
      </w:r>
      <w:r>
        <w:rPr>
          <w:rFonts w:asciiTheme="minorHAnsi" w:hAnsiTheme="minorHAnsi" w:cstheme="minorHAnsi"/>
          <w:b/>
          <w:bCs/>
          <w:color w:val="000000" w:themeColor="text1"/>
          <w:sz w:val="22"/>
          <w:szCs w:val="22"/>
        </w:rPr>
        <w:t>štvor</w:t>
      </w:r>
      <w:r w:rsidRPr="007728C2">
        <w:rPr>
          <w:rFonts w:asciiTheme="minorHAnsi" w:hAnsiTheme="minorHAnsi" w:cstheme="minorHAnsi"/>
          <w:b/>
          <w:bCs/>
          <w:color w:val="000000" w:themeColor="text1"/>
          <w:sz w:val="22"/>
          <w:szCs w:val="22"/>
        </w:rPr>
        <w:t>modulový</w:t>
      </w:r>
      <w:r w:rsidRPr="00A97EE8">
        <w:rPr>
          <w:rFonts w:asciiTheme="minorHAnsi" w:hAnsiTheme="minorHAnsi" w:cstheme="minorHAnsi"/>
          <w:b/>
          <w:color w:val="000000" w:themeColor="text1"/>
          <w:sz w:val="22"/>
          <w:szCs w:val="22"/>
        </w:rPr>
        <w:t>:</w:t>
      </w:r>
    </w:p>
    <w:p w14:paraId="66EADB6D" w14:textId="77777777" w:rsidR="00983185" w:rsidRDefault="00983185" w:rsidP="00983185">
      <w:pPr>
        <w:jc w:val="both"/>
        <w:rPr>
          <w:rFonts w:asciiTheme="minorHAnsi" w:hAnsiTheme="minorHAnsi" w:cstheme="minorHAnsi"/>
          <w:color w:val="000000" w:themeColor="text1"/>
          <w:sz w:val="22"/>
          <w:szCs w:val="22"/>
        </w:rPr>
      </w:pPr>
      <w:r w:rsidRPr="00B02FB7">
        <w:rPr>
          <w:rFonts w:asciiTheme="minorHAnsi" w:hAnsiTheme="minorHAnsi" w:cstheme="minorHAnsi"/>
          <w:color w:val="000000" w:themeColor="text1"/>
          <w:sz w:val="22"/>
          <w:szCs w:val="22"/>
        </w:rPr>
        <w:t xml:space="preserve">Min.  šírka  </w:t>
      </w:r>
      <w:r>
        <w:rPr>
          <w:rFonts w:asciiTheme="minorHAnsi" w:hAnsiTheme="minorHAnsi" w:cstheme="minorHAnsi"/>
          <w:color w:val="000000" w:themeColor="text1"/>
          <w:sz w:val="22"/>
          <w:szCs w:val="22"/>
        </w:rPr>
        <w:t>550</w:t>
      </w:r>
      <w:r w:rsidRPr="00B02FB7">
        <w:rPr>
          <w:rFonts w:asciiTheme="minorHAnsi" w:hAnsiTheme="minorHAnsi" w:cstheme="minorHAnsi"/>
          <w:color w:val="000000" w:themeColor="text1"/>
          <w:sz w:val="22"/>
          <w:szCs w:val="22"/>
        </w:rPr>
        <w:t>0 mm, min. hĺbka</w:t>
      </w:r>
      <w:r w:rsidRPr="00A97EE8">
        <w:rPr>
          <w:rFonts w:asciiTheme="minorHAnsi" w:hAnsiTheme="minorHAnsi" w:cstheme="minorHAnsi"/>
          <w:color w:val="000000" w:themeColor="text1"/>
          <w:sz w:val="22"/>
          <w:szCs w:val="22"/>
        </w:rPr>
        <w:t xml:space="preserve"> 1800mm, s</w:t>
      </w:r>
      <w:r>
        <w:rPr>
          <w:rFonts w:asciiTheme="minorHAnsi" w:hAnsiTheme="minorHAnsi" w:cstheme="minorHAnsi"/>
          <w:color w:val="000000" w:themeColor="text1"/>
          <w:sz w:val="22"/>
          <w:szCs w:val="22"/>
        </w:rPr>
        <w:t>vetlá</w:t>
      </w:r>
      <w:r w:rsidRPr="00A97EE8">
        <w:rPr>
          <w:rFonts w:asciiTheme="minorHAnsi" w:hAnsiTheme="minorHAnsi" w:cstheme="minorHAnsi"/>
          <w:color w:val="000000" w:themeColor="text1"/>
          <w:sz w:val="22"/>
          <w:szCs w:val="22"/>
        </w:rPr>
        <w:t xml:space="preserve"> výšk</w:t>
      </w:r>
      <w:r>
        <w:rPr>
          <w:rFonts w:asciiTheme="minorHAnsi" w:hAnsiTheme="minorHAnsi" w:cstheme="minorHAnsi"/>
          <w:color w:val="000000" w:themeColor="text1"/>
          <w:sz w:val="22"/>
          <w:szCs w:val="22"/>
        </w:rPr>
        <w:t>a krytiny na</w:t>
      </w:r>
      <w:r w:rsidRPr="00A97EE8">
        <w:rPr>
          <w:rFonts w:asciiTheme="minorHAnsi" w:hAnsiTheme="minorHAnsi" w:cstheme="minorHAnsi"/>
          <w:color w:val="000000" w:themeColor="text1"/>
          <w:sz w:val="22"/>
          <w:szCs w:val="22"/>
        </w:rPr>
        <w:t xml:space="preserve"> </w:t>
      </w:r>
      <w:r>
        <w:rPr>
          <w:rFonts w:asciiTheme="minorHAnsi" w:hAnsiTheme="minorHAnsi" w:cstheme="minorHAnsi"/>
          <w:color w:val="000000" w:themeColor="text1"/>
          <w:sz w:val="22"/>
          <w:szCs w:val="22"/>
        </w:rPr>
        <w:t>prednej hrane</w:t>
      </w:r>
      <w:r w:rsidRPr="00A97EE8">
        <w:rPr>
          <w:rFonts w:asciiTheme="minorHAnsi" w:hAnsiTheme="minorHAnsi" w:cstheme="minorHAnsi"/>
          <w:color w:val="000000" w:themeColor="text1"/>
          <w:sz w:val="22"/>
          <w:szCs w:val="22"/>
        </w:rPr>
        <w:t xml:space="preserve"> min. 2500 mm</w:t>
      </w:r>
      <w:r>
        <w:rPr>
          <w:rFonts w:asciiTheme="minorHAnsi" w:hAnsiTheme="minorHAnsi" w:cstheme="minorHAnsi"/>
          <w:color w:val="000000" w:themeColor="text1"/>
          <w:sz w:val="22"/>
          <w:szCs w:val="22"/>
        </w:rPr>
        <w:t>. M</w:t>
      </w:r>
      <w:r w:rsidRPr="00A97EE8">
        <w:rPr>
          <w:rFonts w:asciiTheme="minorHAnsi" w:hAnsiTheme="minorHAnsi" w:cstheme="minorHAnsi"/>
          <w:color w:val="000000" w:themeColor="text1"/>
          <w:sz w:val="22"/>
          <w:szCs w:val="22"/>
        </w:rPr>
        <w:t xml:space="preserve">ax. šírka </w:t>
      </w:r>
      <w:r>
        <w:rPr>
          <w:rFonts w:asciiTheme="minorHAnsi" w:hAnsiTheme="minorHAnsi" w:cstheme="minorHAnsi"/>
          <w:color w:val="000000" w:themeColor="text1"/>
          <w:sz w:val="22"/>
          <w:szCs w:val="22"/>
        </w:rPr>
        <w:t>565</w:t>
      </w:r>
      <w:r w:rsidRPr="00A97EE8">
        <w:rPr>
          <w:rFonts w:asciiTheme="minorHAnsi" w:hAnsiTheme="minorHAnsi" w:cstheme="minorHAnsi"/>
          <w:color w:val="000000" w:themeColor="text1"/>
          <w:sz w:val="22"/>
          <w:szCs w:val="22"/>
        </w:rPr>
        <w:t>0  mm, max. hĺbka  1950 mm, s</w:t>
      </w:r>
      <w:r>
        <w:rPr>
          <w:rFonts w:asciiTheme="minorHAnsi" w:hAnsiTheme="minorHAnsi" w:cstheme="minorHAnsi"/>
          <w:color w:val="000000" w:themeColor="text1"/>
          <w:sz w:val="22"/>
          <w:szCs w:val="22"/>
        </w:rPr>
        <w:t>vetlá</w:t>
      </w:r>
      <w:r w:rsidRPr="00A97EE8">
        <w:rPr>
          <w:rFonts w:asciiTheme="minorHAnsi" w:hAnsiTheme="minorHAnsi" w:cstheme="minorHAnsi"/>
          <w:color w:val="000000" w:themeColor="text1"/>
          <w:sz w:val="22"/>
          <w:szCs w:val="22"/>
        </w:rPr>
        <w:t xml:space="preserve"> výšk</w:t>
      </w:r>
      <w:r>
        <w:rPr>
          <w:rFonts w:asciiTheme="minorHAnsi" w:hAnsiTheme="minorHAnsi" w:cstheme="minorHAnsi"/>
          <w:color w:val="000000" w:themeColor="text1"/>
          <w:sz w:val="22"/>
          <w:szCs w:val="22"/>
        </w:rPr>
        <w:t>a krytiny na</w:t>
      </w:r>
      <w:r w:rsidRPr="00A97EE8">
        <w:rPr>
          <w:rFonts w:asciiTheme="minorHAnsi" w:hAnsiTheme="minorHAnsi" w:cstheme="minorHAnsi"/>
          <w:color w:val="000000" w:themeColor="text1"/>
          <w:sz w:val="22"/>
          <w:szCs w:val="22"/>
        </w:rPr>
        <w:t xml:space="preserve"> </w:t>
      </w:r>
      <w:r>
        <w:rPr>
          <w:rFonts w:asciiTheme="minorHAnsi" w:hAnsiTheme="minorHAnsi" w:cstheme="minorHAnsi"/>
          <w:color w:val="000000" w:themeColor="text1"/>
          <w:sz w:val="22"/>
          <w:szCs w:val="22"/>
        </w:rPr>
        <w:t>prednej hrane</w:t>
      </w:r>
      <w:r w:rsidRPr="00A97EE8">
        <w:rPr>
          <w:rFonts w:asciiTheme="minorHAnsi" w:hAnsiTheme="minorHAnsi" w:cstheme="minorHAnsi"/>
          <w:color w:val="000000" w:themeColor="text1"/>
          <w:sz w:val="22"/>
          <w:szCs w:val="22"/>
        </w:rPr>
        <w:t xml:space="preserve"> max. 2650 mm</w:t>
      </w:r>
      <w:r>
        <w:rPr>
          <w:rFonts w:asciiTheme="minorHAnsi" w:hAnsiTheme="minorHAnsi" w:cstheme="minorHAnsi"/>
          <w:color w:val="000000" w:themeColor="text1"/>
          <w:sz w:val="22"/>
          <w:szCs w:val="22"/>
        </w:rPr>
        <w:t xml:space="preserve">. </w:t>
      </w:r>
    </w:p>
    <w:p w14:paraId="5AF0D42A" w14:textId="77777777" w:rsidR="00983185" w:rsidRPr="007D12A7" w:rsidRDefault="00983185" w:rsidP="00983185">
      <w:pPr>
        <w:jc w:val="both"/>
        <w:rPr>
          <w:rFonts w:ascii="Calibri" w:hAnsi="Calibri"/>
          <w:b/>
          <w:bCs/>
          <w:sz w:val="22"/>
          <w:szCs w:val="22"/>
        </w:rPr>
      </w:pPr>
      <w:r w:rsidRPr="00B20DFE">
        <w:rPr>
          <w:rFonts w:ascii="Arial" w:hAnsi="Arial" w:cs="Arial"/>
          <w:noProof/>
          <w:color w:val="000000" w:themeColor="text1"/>
        </w:rPr>
        <w:drawing>
          <wp:inline distT="0" distB="0" distL="0" distR="0" wp14:anchorId="54DC77B7" wp14:editId="2250D03D">
            <wp:extent cx="2103972" cy="1453526"/>
            <wp:effectExtent l="0" t="0" r="0" b="0"/>
            <wp:docPr id="444765500"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7421" t="2401" r="2595" b="2798"/>
                    <a:stretch/>
                  </pic:blipFill>
                  <pic:spPr bwMode="auto">
                    <a:xfrm>
                      <a:off x="0" y="0"/>
                      <a:ext cx="2110410" cy="1457973"/>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heme="minorHAnsi" w:hAnsiTheme="minorHAnsi" w:cstheme="minorHAnsi"/>
          <w:noProof/>
          <w:color w:val="000000" w:themeColor="text1"/>
          <w:sz w:val="22"/>
          <w:szCs w:val="22"/>
        </w:rPr>
        <w:t xml:space="preserve">   </w:t>
      </w:r>
      <w:r w:rsidRPr="00B20DFE">
        <w:rPr>
          <w:rFonts w:ascii="Arial" w:hAnsi="Arial" w:cs="Arial"/>
          <w:noProof/>
          <w:color w:val="000000" w:themeColor="text1"/>
        </w:rPr>
        <w:drawing>
          <wp:inline distT="0" distB="0" distL="0" distR="0" wp14:anchorId="2282E7E9" wp14:editId="13079244">
            <wp:extent cx="914400" cy="1272115"/>
            <wp:effectExtent l="0" t="0" r="0" b="4445"/>
            <wp:docPr id="1934441479" name="Obrázok 1" descr="Obrázok, na ktorom je text, snímka obrazovky, dizajn, čierno-biela&#10;&#10;Automaticky generovaný popis">
              <a:extLst xmlns:a="http://schemas.openxmlformats.org/drawingml/2006/main">
                <a:ext uri="{FF2B5EF4-FFF2-40B4-BE49-F238E27FC236}">
                  <a16:creationId xmlns:a16="http://schemas.microsoft.com/office/drawing/2014/main" id="{ACBFF3CF-A963-4C81-BD9F-A15F59780E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149278" name="Obrázok 1" descr="Obrázok, na ktorom je text, snímka obrazovky, dizajn, čierno-biela&#10;&#10;Automaticky generovaný popis"/>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4208" t="3178" r="28489" b="23171"/>
                    <a:stretch/>
                  </pic:blipFill>
                  <pic:spPr bwMode="auto">
                    <a:xfrm>
                      <a:off x="0" y="0"/>
                      <a:ext cx="937141" cy="1303752"/>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noProof/>
          <w:color w:val="000000" w:themeColor="text1"/>
        </w:rPr>
        <w:t xml:space="preserve"> </w:t>
      </w:r>
      <w:r w:rsidRPr="00B20DFE">
        <w:rPr>
          <w:rFonts w:ascii="Arial" w:hAnsi="Arial" w:cs="Arial"/>
          <w:noProof/>
          <w:color w:val="000000" w:themeColor="text1"/>
        </w:rPr>
        <w:drawing>
          <wp:inline distT="0" distB="0" distL="0" distR="0" wp14:anchorId="2482EC28" wp14:editId="4DAA8FE0">
            <wp:extent cx="2632540" cy="1248410"/>
            <wp:effectExtent l="0" t="0" r="0" b="8890"/>
            <wp:docPr id="1221994996"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2426" r="2028" b="23236"/>
                    <a:stretch/>
                  </pic:blipFill>
                  <pic:spPr bwMode="auto">
                    <a:xfrm>
                      <a:off x="0" y="0"/>
                      <a:ext cx="2634058" cy="1249130"/>
                    </a:xfrm>
                    <a:prstGeom prst="rect">
                      <a:avLst/>
                    </a:prstGeom>
                    <a:noFill/>
                    <a:ln>
                      <a:noFill/>
                    </a:ln>
                    <a:extLst>
                      <a:ext uri="{53640926-AAD7-44D8-BBD7-CCE9431645EC}">
                        <a14:shadowObscured xmlns:a14="http://schemas.microsoft.com/office/drawing/2010/main"/>
                      </a:ext>
                    </a:extLst>
                  </pic:spPr>
                </pic:pic>
              </a:graphicData>
            </a:graphic>
          </wp:inline>
        </w:drawing>
      </w:r>
    </w:p>
    <w:p w14:paraId="64083ADA" w14:textId="77777777" w:rsidR="00983185" w:rsidRDefault="00983185" w:rsidP="00983185">
      <w:pPr>
        <w:jc w:val="both"/>
        <w:rPr>
          <w:rFonts w:ascii="Calibri" w:hAnsi="Calibri"/>
          <w:i/>
          <w:iCs/>
          <w:sz w:val="22"/>
          <w:szCs w:val="22"/>
        </w:rPr>
      </w:pPr>
      <w:r w:rsidRPr="007728C2">
        <w:rPr>
          <w:rFonts w:ascii="Calibri" w:hAnsi="Calibri"/>
          <w:i/>
          <w:iCs/>
          <w:sz w:val="22"/>
          <w:szCs w:val="22"/>
        </w:rPr>
        <w:t>Ilustračn</w:t>
      </w:r>
      <w:r>
        <w:rPr>
          <w:rFonts w:ascii="Calibri" w:hAnsi="Calibri"/>
          <w:i/>
          <w:iCs/>
          <w:sz w:val="22"/>
          <w:szCs w:val="22"/>
        </w:rPr>
        <w:t>é</w:t>
      </w:r>
      <w:r w:rsidRPr="007728C2">
        <w:rPr>
          <w:rFonts w:ascii="Calibri" w:hAnsi="Calibri"/>
          <w:i/>
          <w:iCs/>
          <w:sz w:val="22"/>
          <w:szCs w:val="22"/>
        </w:rPr>
        <w:t xml:space="preserve"> obrázk</w:t>
      </w:r>
      <w:r>
        <w:rPr>
          <w:rFonts w:ascii="Calibri" w:hAnsi="Calibri"/>
          <w:i/>
          <w:iCs/>
          <w:sz w:val="22"/>
          <w:szCs w:val="22"/>
        </w:rPr>
        <w:t>y:</w:t>
      </w:r>
      <w:r w:rsidRPr="007728C2">
        <w:rPr>
          <w:rFonts w:ascii="Calibri" w:hAnsi="Calibri"/>
          <w:i/>
          <w:iCs/>
          <w:sz w:val="22"/>
          <w:szCs w:val="22"/>
        </w:rPr>
        <w:t xml:space="preserve"> </w:t>
      </w:r>
      <w:r>
        <w:rPr>
          <w:rFonts w:ascii="Calibri" w:hAnsi="Calibri"/>
          <w:i/>
          <w:iCs/>
          <w:sz w:val="22"/>
          <w:szCs w:val="22"/>
        </w:rPr>
        <w:t xml:space="preserve">hore </w:t>
      </w:r>
      <w:r w:rsidRPr="007728C2">
        <w:rPr>
          <w:rFonts w:ascii="Calibri" w:hAnsi="Calibri"/>
          <w:i/>
          <w:iCs/>
          <w:sz w:val="22"/>
          <w:szCs w:val="22"/>
        </w:rPr>
        <w:t>variant bez reklamn</w:t>
      </w:r>
      <w:r>
        <w:rPr>
          <w:rFonts w:ascii="Calibri" w:hAnsi="Calibri"/>
          <w:i/>
          <w:iCs/>
          <w:sz w:val="22"/>
          <w:szCs w:val="22"/>
        </w:rPr>
        <w:t>ého panela                        dole</w:t>
      </w:r>
      <w:r w:rsidRPr="007728C2">
        <w:rPr>
          <w:rFonts w:ascii="Calibri" w:hAnsi="Calibri"/>
          <w:i/>
          <w:iCs/>
          <w:sz w:val="22"/>
          <w:szCs w:val="22"/>
        </w:rPr>
        <w:t xml:space="preserve"> variant s reklamn</w:t>
      </w:r>
      <w:r>
        <w:rPr>
          <w:rFonts w:ascii="Calibri" w:hAnsi="Calibri"/>
          <w:i/>
          <w:iCs/>
          <w:sz w:val="22"/>
          <w:szCs w:val="22"/>
        </w:rPr>
        <w:t>ým</w:t>
      </w:r>
      <w:r w:rsidRPr="007728C2">
        <w:rPr>
          <w:rFonts w:ascii="Calibri" w:hAnsi="Calibri"/>
          <w:i/>
          <w:iCs/>
          <w:sz w:val="22"/>
          <w:szCs w:val="22"/>
        </w:rPr>
        <w:t xml:space="preserve"> </w:t>
      </w:r>
      <w:r>
        <w:rPr>
          <w:rFonts w:ascii="Calibri" w:hAnsi="Calibri"/>
          <w:i/>
          <w:iCs/>
          <w:sz w:val="22"/>
          <w:szCs w:val="22"/>
        </w:rPr>
        <w:t>panelom</w:t>
      </w:r>
    </w:p>
    <w:p w14:paraId="2AC6B71B" w14:textId="77777777" w:rsidR="00983185" w:rsidRDefault="00983185" w:rsidP="00983185">
      <w:pPr>
        <w:jc w:val="both"/>
        <w:rPr>
          <w:rFonts w:ascii="Calibri" w:hAnsi="Calibri"/>
          <w:sz w:val="22"/>
          <w:szCs w:val="22"/>
        </w:rPr>
      </w:pPr>
      <w:r w:rsidRPr="00B20DFE">
        <w:rPr>
          <w:rFonts w:ascii="Arial" w:hAnsi="Arial" w:cs="Arial"/>
          <w:noProof/>
          <w:color w:val="000000" w:themeColor="text1"/>
        </w:rPr>
        <w:drawing>
          <wp:inline distT="0" distB="0" distL="0" distR="0" wp14:anchorId="235E59F2" wp14:editId="75AD5D05">
            <wp:extent cx="2171700" cy="1358386"/>
            <wp:effectExtent l="0" t="0" r="0" b="0"/>
            <wp:docPr id="1014766129"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2394" r="6623" b="2896"/>
                    <a:stretch/>
                  </pic:blipFill>
                  <pic:spPr bwMode="auto">
                    <a:xfrm>
                      <a:off x="0" y="0"/>
                      <a:ext cx="2225104" cy="139179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noProof/>
          <w:color w:val="000000" w:themeColor="text1"/>
        </w:rPr>
        <w:t xml:space="preserve"> </w:t>
      </w:r>
      <w:r w:rsidRPr="00B20DFE">
        <w:rPr>
          <w:rFonts w:ascii="Arial" w:hAnsi="Arial" w:cs="Arial"/>
          <w:noProof/>
          <w:color w:val="000000" w:themeColor="text1"/>
        </w:rPr>
        <w:drawing>
          <wp:inline distT="0" distB="0" distL="0" distR="0" wp14:anchorId="16D68D4B" wp14:editId="092D1A26">
            <wp:extent cx="895350" cy="1328126"/>
            <wp:effectExtent l="0" t="0" r="0" b="5715"/>
            <wp:docPr id="1357398432" name="Obrázok 6" descr="Obrázok, na ktorom je text, snímka obrazovky, písmo, čierny&#10;&#10;Automaticky generovaný popis">
              <a:extLst xmlns:a="http://schemas.openxmlformats.org/drawingml/2006/main">
                <a:ext uri="{FF2B5EF4-FFF2-40B4-BE49-F238E27FC236}">
                  <a16:creationId xmlns:a16="http://schemas.microsoft.com/office/drawing/2014/main" id="{5AA1598C-9FD9-431E-8928-B61CB9A624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026695" name="Obrázok 6" descr="Obrázok, na ktorom je text, snímka obrazovky, písmo, čierny&#10;&#10;Automaticky generovaný popis"/>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4899" r="29126" b="23171"/>
                    <a:stretch/>
                  </pic:blipFill>
                  <pic:spPr bwMode="auto">
                    <a:xfrm>
                      <a:off x="0" y="0"/>
                      <a:ext cx="921237" cy="136652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noProof/>
          <w:color w:val="000000" w:themeColor="text1"/>
        </w:rPr>
        <w:t xml:space="preserve"> </w:t>
      </w:r>
      <w:r w:rsidRPr="00B20DFE">
        <w:rPr>
          <w:rFonts w:ascii="Arial" w:hAnsi="Arial" w:cs="Arial"/>
          <w:noProof/>
          <w:color w:val="000000" w:themeColor="text1"/>
        </w:rPr>
        <w:drawing>
          <wp:inline distT="0" distB="0" distL="0" distR="0" wp14:anchorId="08D76692" wp14:editId="4A86AC41">
            <wp:extent cx="2621626" cy="1270635"/>
            <wp:effectExtent l="0" t="0" r="7620" b="5715"/>
            <wp:docPr id="109870836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1757" t="1" r="6811" b="1653"/>
                    <a:stretch/>
                  </pic:blipFill>
                  <pic:spPr bwMode="auto">
                    <a:xfrm>
                      <a:off x="0" y="0"/>
                      <a:ext cx="2622955" cy="1271279"/>
                    </a:xfrm>
                    <a:prstGeom prst="rect">
                      <a:avLst/>
                    </a:prstGeom>
                    <a:noFill/>
                    <a:ln>
                      <a:noFill/>
                    </a:ln>
                    <a:extLst>
                      <a:ext uri="{53640926-AAD7-44D8-BBD7-CCE9431645EC}">
                        <a14:shadowObscured xmlns:a14="http://schemas.microsoft.com/office/drawing/2010/main"/>
                      </a:ext>
                    </a:extLst>
                  </pic:spPr>
                </pic:pic>
              </a:graphicData>
            </a:graphic>
          </wp:inline>
        </w:drawing>
      </w:r>
    </w:p>
    <w:p w14:paraId="246B4E98" w14:textId="77777777" w:rsidR="00983185" w:rsidRDefault="00983185" w:rsidP="00983185">
      <w:pPr>
        <w:jc w:val="both"/>
        <w:rPr>
          <w:rFonts w:ascii="Calibri" w:hAnsi="Calibri"/>
          <w:sz w:val="22"/>
          <w:szCs w:val="22"/>
        </w:rPr>
      </w:pPr>
    </w:p>
    <w:p w14:paraId="43B2D125" w14:textId="77777777" w:rsidR="00983185" w:rsidRPr="00422B52" w:rsidRDefault="00983185" w:rsidP="00983185">
      <w:pPr>
        <w:jc w:val="both"/>
        <w:rPr>
          <w:rFonts w:ascii="Calibri" w:hAnsi="Calibri"/>
          <w:b/>
          <w:bCs/>
          <w:sz w:val="22"/>
          <w:szCs w:val="22"/>
        </w:rPr>
      </w:pPr>
      <w:proofErr w:type="spellStart"/>
      <w:r w:rsidRPr="00422B52">
        <w:rPr>
          <w:rFonts w:ascii="Calibri" w:hAnsi="Calibri"/>
          <w:b/>
          <w:bCs/>
          <w:sz w:val="22"/>
          <w:szCs w:val="22"/>
        </w:rPr>
        <w:t>Cykloprístrešky</w:t>
      </w:r>
      <w:proofErr w:type="spellEnd"/>
      <w:r w:rsidRPr="00422B52">
        <w:rPr>
          <w:rFonts w:ascii="Calibri" w:hAnsi="Calibri"/>
          <w:b/>
          <w:bCs/>
          <w:sz w:val="22"/>
          <w:szCs w:val="22"/>
        </w:rPr>
        <w:t>:</w:t>
      </w:r>
    </w:p>
    <w:p w14:paraId="3E0E4D8F" w14:textId="77777777" w:rsidR="00983185" w:rsidRDefault="00983185" w:rsidP="00983185">
      <w:pPr>
        <w:jc w:val="both"/>
        <w:rPr>
          <w:rFonts w:ascii="Calibri" w:hAnsi="Calibri"/>
          <w:sz w:val="22"/>
          <w:szCs w:val="22"/>
        </w:rPr>
      </w:pPr>
      <w:r>
        <w:rPr>
          <w:rFonts w:ascii="Calibri" w:hAnsi="Calibri"/>
          <w:sz w:val="22"/>
          <w:szCs w:val="22"/>
        </w:rPr>
        <w:t xml:space="preserve">Jedná sa o výmenu šiestich kusov päťmodulových </w:t>
      </w:r>
      <w:proofErr w:type="spellStart"/>
      <w:r>
        <w:rPr>
          <w:rFonts w:ascii="Calibri" w:hAnsi="Calibri"/>
          <w:sz w:val="22"/>
          <w:szCs w:val="22"/>
        </w:rPr>
        <w:t>cykloprístreškov</w:t>
      </w:r>
      <w:proofErr w:type="spellEnd"/>
      <w:r>
        <w:rPr>
          <w:rFonts w:ascii="Calibri" w:hAnsi="Calibri"/>
          <w:sz w:val="22"/>
          <w:szCs w:val="22"/>
        </w:rPr>
        <w:t xml:space="preserve"> – tri z nich budú osadené v polohe </w:t>
      </w:r>
      <w:r w:rsidRPr="00F169A1">
        <w:rPr>
          <w:rFonts w:ascii="Calibri" w:hAnsi="Calibri"/>
          <w:sz w:val="22"/>
          <w:szCs w:val="22"/>
        </w:rPr>
        <w:t xml:space="preserve">existujúcich </w:t>
      </w:r>
      <w:proofErr w:type="spellStart"/>
      <w:r w:rsidRPr="00F169A1">
        <w:rPr>
          <w:rFonts w:ascii="Calibri" w:hAnsi="Calibri"/>
          <w:sz w:val="22"/>
          <w:szCs w:val="22"/>
        </w:rPr>
        <w:t>cykloprístreškov</w:t>
      </w:r>
      <w:proofErr w:type="spellEnd"/>
      <w:r w:rsidRPr="00F169A1">
        <w:rPr>
          <w:rFonts w:ascii="Calibri" w:hAnsi="Calibri"/>
          <w:sz w:val="22"/>
          <w:szCs w:val="22"/>
        </w:rPr>
        <w:t xml:space="preserve"> – jeden pred nákupným strediskom Rozkvet na Šoltésovej ulici, jeden pri Zimnom štadióne Pavla Demitru na Považskej ulici a jeden pred Mestskou športovou halou na Mládežníckej ulici. Štvrtý, ktorý sa momentálne nachádza pri Mestskej plavárni, bude v polohe posunutej od polohy existujúceho o cca 26 m smerom</w:t>
      </w:r>
      <w:r>
        <w:rPr>
          <w:rFonts w:ascii="Calibri" w:hAnsi="Calibri"/>
          <w:sz w:val="22"/>
          <w:szCs w:val="22"/>
        </w:rPr>
        <w:t xml:space="preserve"> k centru – v rámci plánovaného </w:t>
      </w:r>
      <w:proofErr w:type="spellStart"/>
      <w:r>
        <w:rPr>
          <w:rFonts w:ascii="Calibri" w:hAnsi="Calibri"/>
          <w:sz w:val="22"/>
          <w:szCs w:val="22"/>
        </w:rPr>
        <w:t>skateparku</w:t>
      </w:r>
      <w:proofErr w:type="spellEnd"/>
      <w:r>
        <w:rPr>
          <w:rFonts w:ascii="Calibri" w:hAnsi="Calibri"/>
          <w:sz w:val="22"/>
          <w:szCs w:val="22"/>
        </w:rPr>
        <w:t xml:space="preserve">. Piaty </w:t>
      </w:r>
      <w:proofErr w:type="spellStart"/>
      <w:r>
        <w:rPr>
          <w:rFonts w:ascii="Calibri" w:hAnsi="Calibri"/>
          <w:sz w:val="22"/>
          <w:szCs w:val="22"/>
        </w:rPr>
        <w:t>cykloprístrešok</w:t>
      </w:r>
      <w:proofErr w:type="spellEnd"/>
      <w:r>
        <w:rPr>
          <w:rFonts w:ascii="Calibri" w:hAnsi="Calibri"/>
          <w:sz w:val="22"/>
          <w:szCs w:val="22"/>
        </w:rPr>
        <w:t xml:space="preserve">, ktorý sa momentálne nachádza pri západnej fasáde Základnej umeleckej školy Karola </w:t>
      </w:r>
      <w:proofErr w:type="spellStart"/>
      <w:r>
        <w:rPr>
          <w:rFonts w:ascii="Calibri" w:hAnsi="Calibri"/>
          <w:sz w:val="22"/>
          <w:szCs w:val="22"/>
        </w:rPr>
        <w:t>Pádivého</w:t>
      </w:r>
      <w:proofErr w:type="spellEnd"/>
      <w:r>
        <w:rPr>
          <w:rFonts w:ascii="Calibri" w:hAnsi="Calibri"/>
          <w:sz w:val="22"/>
          <w:szCs w:val="22"/>
        </w:rPr>
        <w:t xml:space="preserve">, bude v novej polohe pred vstupom do ZUŠ, na chodníku pri ul. Martina Rázusa. Šiesty </w:t>
      </w:r>
      <w:proofErr w:type="spellStart"/>
      <w:r>
        <w:rPr>
          <w:rFonts w:ascii="Calibri" w:hAnsi="Calibri"/>
          <w:sz w:val="22"/>
          <w:szCs w:val="22"/>
        </w:rPr>
        <w:t>cykloprístrešok</w:t>
      </w:r>
      <w:proofErr w:type="spellEnd"/>
      <w:r>
        <w:rPr>
          <w:rFonts w:ascii="Calibri" w:hAnsi="Calibri"/>
          <w:sz w:val="22"/>
          <w:szCs w:val="22"/>
        </w:rPr>
        <w:t>, ktorý sa momentálne nachádza pri Trhovisku Družba,</w:t>
      </w:r>
      <w:r w:rsidRPr="00B11AA2">
        <w:rPr>
          <w:rFonts w:ascii="Calibri" w:hAnsi="Calibri"/>
          <w:sz w:val="22"/>
          <w:szCs w:val="22"/>
        </w:rPr>
        <w:t xml:space="preserve"> </w:t>
      </w:r>
      <w:r>
        <w:rPr>
          <w:rFonts w:ascii="Calibri" w:hAnsi="Calibri"/>
          <w:sz w:val="22"/>
          <w:szCs w:val="22"/>
        </w:rPr>
        <w:t>bude v novej polohe pri detskom Ihrisku pri trhovisku pri ul. 28. októbra.</w:t>
      </w:r>
    </w:p>
    <w:p w14:paraId="45C24DFA" w14:textId="77777777" w:rsidR="00983185" w:rsidRPr="000112C4" w:rsidRDefault="00983185" w:rsidP="00983185">
      <w:pPr>
        <w:jc w:val="both"/>
        <w:rPr>
          <w:rFonts w:ascii="Calibri" w:hAnsi="Calibri"/>
          <w:sz w:val="22"/>
          <w:szCs w:val="22"/>
        </w:rPr>
      </w:pPr>
      <w:r w:rsidRPr="00963459">
        <w:rPr>
          <w:rFonts w:asciiTheme="minorHAnsi" w:hAnsiTheme="minorHAnsi" w:cstheme="minorHAnsi"/>
          <w:color w:val="000000" w:themeColor="text1"/>
          <w:sz w:val="22"/>
          <w:szCs w:val="22"/>
        </w:rPr>
        <w:t xml:space="preserve">Súčasťou </w:t>
      </w:r>
      <w:proofErr w:type="spellStart"/>
      <w:r>
        <w:rPr>
          <w:rFonts w:asciiTheme="minorHAnsi" w:hAnsiTheme="minorHAnsi" w:cstheme="minorHAnsi"/>
          <w:color w:val="000000" w:themeColor="text1"/>
          <w:sz w:val="22"/>
          <w:szCs w:val="22"/>
        </w:rPr>
        <w:t>cyklo</w:t>
      </w:r>
      <w:r w:rsidRPr="00963459">
        <w:rPr>
          <w:rFonts w:asciiTheme="minorHAnsi" w:hAnsiTheme="minorHAnsi" w:cstheme="minorHAnsi"/>
          <w:color w:val="000000" w:themeColor="text1"/>
          <w:sz w:val="22"/>
          <w:szCs w:val="22"/>
        </w:rPr>
        <w:t>prístrešku</w:t>
      </w:r>
      <w:proofErr w:type="spellEnd"/>
      <w:r w:rsidRPr="00963459">
        <w:rPr>
          <w:rFonts w:asciiTheme="minorHAnsi" w:hAnsiTheme="minorHAnsi" w:cstheme="minorHAnsi"/>
          <w:color w:val="000000" w:themeColor="text1"/>
          <w:sz w:val="22"/>
          <w:szCs w:val="22"/>
        </w:rPr>
        <w:t xml:space="preserve"> môž</w:t>
      </w:r>
      <w:r>
        <w:rPr>
          <w:rFonts w:asciiTheme="minorHAnsi" w:hAnsiTheme="minorHAnsi" w:cstheme="minorHAnsi"/>
          <w:color w:val="000000" w:themeColor="text1"/>
          <w:sz w:val="22"/>
          <w:szCs w:val="22"/>
        </w:rPr>
        <w:t>u</w:t>
      </w:r>
      <w:r w:rsidRPr="00963459">
        <w:rPr>
          <w:rFonts w:asciiTheme="minorHAnsi" w:hAnsiTheme="minorHAnsi" w:cstheme="minorHAnsi"/>
          <w:color w:val="000000" w:themeColor="text1"/>
          <w:sz w:val="22"/>
          <w:szCs w:val="22"/>
        </w:rPr>
        <w:t xml:space="preserve"> byť </w:t>
      </w:r>
      <w:r>
        <w:rPr>
          <w:rFonts w:asciiTheme="minorHAnsi" w:hAnsiTheme="minorHAnsi" w:cstheme="minorHAnsi"/>
          <w:color w:val="000000" w:themeColor="text1"/>
          <w:sz w:val="22"/>
          <w:szCs w:val="22"/>
        </w:rPr>
        <w:t xml:space="preserve">max. dva </w:t>
      </w:r>
      <w:r w:rsidRPr="00963459">
        <w:rPr>
          <w:rFonts w:asciiTheme="minorHAnsi" w:hAnsiTheme="minorHAnsi" w:cstheme="minorHAnsi"/>
          <w:color w:val="000000" w:themeColor="text1"/>
          <w:sz w:val="22"/>
          <w:szCs w:val="22"/>
        </w:rPr>
        <w:t>integrovan</w:t>
      </w:r>
      <w:r>
        <w:rPr>
          <w:rFonts w:asciiTheme="minorHAnsi" w:hAnsiTheme="minorHAnsi" w:cstheme="minorHAnsi"/>
          <w:color w:val="000000" w:themeColor="text1"/>
          <w:sz w:val="22"/>
          <w:szCs w:val="22"/>
        </w:rPr>
        <w:t>é</w:t>
      </w:r>
      <w:r w:rsidRPr="00963459">
        <w:rPr>
          <w:rFonts w:asciiTheme="minorHAnsi" w:hAnsiTheme="minorHAnsi" w:cstheme="minorHAnsi"/>
          <w:color w:val="000000" w:themeColor="text1"/>
          <w:sz w:val="22"/>
          <w:szCs w:val="22"/>
        </w:rPr>
        <w:t xml:space="preserve"> jednostrann</w:t>
      </w:r>
      <w:r>
        <w:rPr>
          <w:rFonts w:asciiTheme="minorHAnsi" w:hAnsiTheme="minorHAnsi" w:cstheme="minorHAnsi"/>
          <w:color w:val="000000" w:themeColor="text1"/>
          <w:sz w:val="22"/>
          <w:szCs w:val="22"/>
        </w:rPr>
        <w:t>é</w:t>
      </w:r>
      <w:r w:rsidRPr="00963459">
        <w:rPr>
          <w:rFonts w:asciiTheme="minorHAnsi" w:hAnsiTheme="minorHAnsi" w:cstheme="minorHAnsi"/>
          <w:color w:val="000000" w:themeColor="text1"/>
          <w:sz w:val="22"/>
          <w:szCs w:val="22"/>
        </w:rPr>
        <w:t xml:space="preserve"> alebo obojstrann</w:t>
      </w:r>
      <w:r>
        <w:rPr>
          <w:rFonts w:asciiTheme="minorHAnsi" w:hAnsiTheme="minorHAnsi" w:cstheme="minorHAnsi"/>
          <w:color w:val="000000" w:themeColor="text1"/>
          <w:sz w:val="22"/>
          <w:szCs w:val="22"/>
        </w:rPr>
        <w:t>é</w:t>
      </w:r>
      <w:r w:rsidRPr="00963459">
        <w:rPr>
          <w:rFonts w:asciiTheme="minorHAnsi" w:hAnsiTheme="minorHAnsi" w:cstheme="minorHAnsi"/>
          <w:color w:val="000000" w:themeColor="text1"/>
          <w:sz w:val="22"/>
          <w:szCs w:val="22"/>
        </w:rPr>
        <w:t xml:space="preserve"> presvetlen</w:t>
      </w:r>
      <w:r>
        <w:rPr>
          <w:rFonts w:asciiTheme="minorHAnsi" w:hAnsiTheme="minorHAnsi" w:cstheme="minorHAnsi"/>
          <w:color w:val="000000" w:themeColor="text1"/>
          <w:sz w:val="22"/>
          <w:szCs w:val="22"/>
        </w:rPr>
        <w:t>é</w:t>
      </w:r>
      <w:r w:rsidRPr="00963459">
        <w:rPr>
          <w:rFonts w:asciiTheme="minorHAnsi" w:hAnsiTheme="minorHAnsi" w:cstheme="minorHAnsi"/>
          <w:color w:val="000000" w:themeColor="text1"/>
          <w:sz w:val="22"/>
          <w:szCs w:val="22"/>
        </w:rPr>
        <w:t xml:space="preserve"> reklamn</w:t>
      </w:r>
      <w:r>
        <w:rPr>
          <w:rFonts w:asciiTheme="minorHAnsi" w:hAnsiTheme="minorHAnsi" w:cstheme="minorHAnsi"/>
          <w:color w:val="000000" w:themeColor="text1"/>
          <w:sz w:val="22"/>
          <w:szCs w:val="22"/>
        </w:rPr>
        <w:t>é</w:t>
      </w:r>
      <w:r w:rsidRPr="00963459">
        <w:rPr>
          <w:rFonts w:asciiTheme="minorHAnsi" w:hAnsiTheme="minorHAnsi" w:cstheme="minorHAnsi"/>
          <w:color w:val="000000" w:themeColor="text1"/>
          <w:sz w:val="22"/>
          <w:szCs w:val="22"/>
        </w:rPr>
        <w:t xml:space="preserve"> panel</w:t>
      </w:r>
      <w:r>
        <w:rPr>
          <w:rFonts w:asciiTheme="minorHAnsi" w:hAnsiTheme="minorHAnsi" w:cstheme="minorHAnsi"/>
          <w:color w:val="000000" w:themeColor="text1"/>
          <w:sz w:val="22"/>
          <w:szCs w:val="22"/>
        </w:rPr>
        <w:t>y</w:t>
      </w:r>
      <w:r w:rsidRPr="00963459">
        <w:rPr>
          <w:rFonts w:asciiTheme="minorHAnsi" w:hAnsiTheme="minorHAnsi" w:cstheme="minorHAnsi"/>
          <w:color w:val="000000" w:themeColor="text1"/>
          <w:sz w:val="22"/>
          <w:szCs w:val="22"/>
        </w:rPr>
        <w:t xml:space="preserve"> formátu </w:t>
      </w:r>
      <w:proofErr w:type="spellStart"/>
      <w:r w:rsidRPr="00963459">
        <w:rPr>
          <w:rFonts w:asciiTheme="minorHAnsi" w:hAnsiTheme="minorHAnsi" w:cstheme="minorHAnsi"/>
          <w:color w:val="000000" w:themeColor="text1"/>
          <w:sz w:val="22"/>
          <w:szCs w:val="22"/>
        </w:rPr>
        <w:t>citylight</w:t>
      </w:r>
      <w:proofErr w:type="spellEnd"/>
      <w:r>
        <w:rPr>
          <w:rFonts w:asciiTheme="minorHAnsi" w:hAnsiTheme="minorHAnsi" w:cstheme="minorHAnsi"/>
          <w:color w:val="000000" w:themeColor="text1"/>
          <w:sz w:val="22"/>
          <w:szCs w:val="22"/>
        </w:rPr>
        <w:t xml:space="preserve"> v plagátovej alebo digitálnej forme, ktoré budú mať identické rozmery, vlastnosti a dizajn ako panely v autobusových prístreškoch. V prípade, že reklamný panel v </w:t>
      </w:r>
      <w:proofErr w:type="spellStart"/>
      <w:r>
        <w:rPr>
          <w:rFonts w:asciiTheme="minorHAnsi" w:hAnsiTheme="minorHAnsi" w:cstheme="minorHAnsi"/>
          <w:color w:val="000000" w:themeColor="text1"/>
          <w:sz w:val="22"/>
          <w:szCs w:val="22"/>
        </w:rPr>
        <w:t>cykloprístrešku</w:t>
      </w:r>
      <w:proofErr w:type="spellEnd"/>
      <w:r>
        <w:rPr>
          <w:rFonts w:asciiTheme="minorHAnsi" w:hAnsiTheme="minorHAnsi" w:cstheme="minorHAnsi"/>
          <w:color w:val="000000" w:themeColor="text1"/>
          <w:sz w:val="22"/>
          <w:szCs w:val="22"/>
        </w:rPr>
        <w:t xml:space="preserve"> nebude osadený, je potrebné na </w:t>
      </w:r>
      <w:proofErr w:type="spellStart"/>
      <w:r>
        <w:rPr>
          <w:rFonts w:asciiTheme="minorHAnsi" w:hAnsiTheme="minorHAnsi" w:cstheme="minorHAnsi"/>
          <w:color w:val="000000" w:themeColor="text1"/>
          <w:sz w:val="22"/>
          <w:szCs w:val="22"/>
        </w:rPr>
        <w:t>cykloprístrešok</w:t>
      </w:r>
      <w:proofErr w:type="spellEnd"/>
      <w:r>
        <w:rPr>
          <w:rFonts w:asciiTheme="minorHAnsi" w:hAnsiTheme="minorHAnsi" w:cstheme="minorHAnsi"/>
          <w:color w:val="000000" w:themeColor="text1"/>
          <w:sz w:val="22"/>
          <w:szCs w:val="22"/>
        </w:rPr>
        <w:t xml:space="preserve"> osadiť príslušnú bočnú resp. zadnú sklenú stenu resp. steny. Všetkých šesť  päťmodulových </w:t>
      </w:r>
      <w:proofErr w:type="spellStart"/>
      <w:r>
        <w:rPr>
          <w:rFonts w:asciiTheme="minorHAnsi" w:hAnsiTheme="minorHAnsi" w:cstheme="minorHAnsi"/>
          <w:color w:val="000000" w:themeColor="text1"/>
          <w:sz w:val="22"/>
          <w:szCs w:val="22"/>
        </w:rPr>
        <w:t>cykloprístreškov</w:t>
      </w:r>
      <w:proofErr w:type="spellEnd"/>
      <w:r>
        <w:rPr>
          <w:rFonts w:asciiTheme="minorHAnsi" w:hAnsiTheme="minorHAnsi" w:cstheme="minorHAnsi"/>
          <w:color w:val="000000" w:themeColor="text1"/>
          <w:sz w:val="22"/>
          <w:szCs w:val="22"/>
        </w:rPr>
        <w:t xml:space="preserve"> bude so sklenou strechou. V každom bude umiestnených min. sedem rámových </w:t>
      </w:r>
      <w:proofErr w:type="spellStart"/>
      <w:r>
        <w:rPr>
          <w:rFonts w:asciiTheme="minorHAnsi" w:hAnsiTheme="minorHAnsi" w:cstheme="minorHAnsi"/>
          <w:color w:val="000000" w:themeColor="text1"/>
          <w:sz w:val="22"/>
          <w:szCs w:val="22"/>
        </w:rPr>
        <w:t>cyklostojanov</w:t>
      </w:r>
      <w:proofErr w:type="spellEnd"/>
      <w:r w:rsidRPr="00AE3D5D">
        <w:rPr>
          <w:rFonts w:asciiTheme="minorHAnsi" w:hAnsiTheme="minorHAnsi" w:cstheme="minorHAnsi"/>
          <w:color w:val="000000" w:themeColor="text1"/>
          <w:sz w:val="22"/>
          <w:szCs w:val="22"/>
        </w:rPr>
        <w:t xml:space="preserve"> </w:t>
      </w:r>
      <w:r>
        <w:rPr>
          <w:rFonts w:asciiTheme="minorHAnsi" w:hAnsiTheme="minorHAnsi" w:cstheme="minorHAnsi"/>
          <w:color w:val="000000" w:themeColor="text1"/>
          <w:sz w:val="22"/>
          <w:szCs w:val="22"/>
        </w:rPr>
        <w:t xml:space="preserve">v odtieni </w:t>
      </w:r>
      <w:r w:rsidRPr="00031419">
        <w:rPr>
          <w:rFonts w:asciiTheme="minorHAnsi" w:hAnsiTheme="minorHAnsi" w:cstheme="minorHAnsi"/>
          <w:color w:val="000000" w:themeColor="text1"/>
          <w:sz w:val="22"/>
          <w:szCs w:val="22"/>
        </w:rPr>
        <w:t>antracit</w:t>
      </w:r>
      <w:r>
        <w:rPr>
          <w:rFonts w:asciiTheme="minorHAnsi" w:hAnsiTheme="minorHAnsi" w:cstheme="minorHAnsi"/>
          <w:color w:val="000000" w:themeColor="text1"/>
          <w:sz w:val="22"/>
          <w:szCs w:val="22"/>
        </w:rPr>
        <w:t xml:space="preserve"> </w:t>
      </w:r>
      <w:r w:rsidRPr="00031419">
        <w:rPr>
          <w:rFonts w:asciiTheme="minorHAnsi" w:hAnsiTheme="minorHAnsi" w:cstheme="minorHAnsi"/>
          <w:color w:val="000000" w:themeColor="text1"/>
          <w:sz w:val="22"/>
          <w:szCs w:val="22"/>
        </w:rPr>
        <w:t>RAL 7016</w:t>
      </w:r>
      <w:r>
        <w:rPr>
          <w:rFonts w:asciiTheme="minorHAnsi" w:hAnsiTheme="minorHAnsi" w:cstheme="minorHAnsi"/>
          <w:color w:val="000000" w:themeColor="text1"/>
          <w:sz w:val="22"/>
          <w:szCs w:val="22"/>
        </w:rPr>
        <w:t xml:space="preserve">. Rozmery </w:t>
      </w:r>
      <w:proofErr w:type="spellStart"/>
      <w:r>
        <w:rPr>
          <w:rFonts w:asciiTheme="minorHAnsi" w:hAnsiTheme="minorHAnsi" w:cstheme="minorHAnsi"/>
          <w:color w:val="000000" w:themeColor="text1"/>
          <w:sz w:val="22"/>
          <w:szCs w:val="22"/>
        </w:rPr>
        <w:t>cykloprístreškov</w:t>
      </w:r>
      <w:proofErr w:type="spellEnd"/>
      <w:r>
        <w:rPr>
          <w:rFonts w:asciiTheme="minorHAnsi" w:hAnsiTheme="minorHAnsi" w:cstheme="minorHAnsi"/>
          <w:color w:val="000000" w:themeColor="text1"/>
          <w:sz w:val="22"/>
          <w:szCs w:val="22"/>
        </w:rPr>
        <w:t xml:space="preserve"> budú približne rovnaké, ako sú rozmery existujúcich päťmodulových </w:t>
      </w:r>
      <w:proofErr w:type="spellStart"/>
      <w:r>
        <w:rPr>
          <w:rFonts w:asciiTheme="minorHAnsi" w:hAnsiTheme="minorHAnsi" w:cstheme="minorHAnsi"/>
          <w:color w:val="000000" w:themeColor="text1"/>
          <w:sz w:val="22"/>
          <w:szCs w:val="22"/>
        </w:rPr>
        <w:t>cykloprístreškov</w:t>
      </w:r>
      <w:proofErr w:type="spellEnd"/>
      <w:r>
        <w:rPr>
          <w:rFonts w:asciiTheme="minorHAnsi" w:hAnsiTheme="minorHAnsi" w:cstheme="minorHAnsi"/>
          <w:color w:val="000000" w:themeColor="text1"/>
          <w:sz w:val="22"/>
          <w:szCs w:val="22"/>
        </w:rPr>
        <w:t xml:space="preserve"> – dĺžka cca </w:t>
      </w:r>
      <w:r w:rsidRPr="00B37BD7">
        <w:rPr>
          <w:rFonts w:asciiTheme="minorHAnsi" w:hAnsiTheme="minorHAnsi" w:cstheme="minorHAnsi"/>
          <w:color w:val="000000" w:themeColor="text1"/>
          <w:sz w:val="22"/>
          <w:szCs w:val="22"/>
        </w:rPr>
        <w:t>6,</w:t>
      </w:r>
      <w:r>
        <w:rPr>
          <w:rFonts w:asciiTheme="minorHAnsi" w:hAnsiTheme="minorHAnsi" w:cstheme="minorHAnsi"/>
          <w:color w:val="000000" w:themeColor="text1"/>
          <w:sz w:val="22"/>
          <w:szCs w:val="22"/>
        </w:rPr>
        <w:t>5-7m</w:t>
      </w:r>
      <w:r w:rsidRPr="00B37BD7">
        <w:rPr>
          <w:rFonts w:asciiTheme="minorHAnsi" w:hAnsiTheme="minorHAnsi" w:cstheme="minorHAnsi"/>
          <w:color w:val="000000" w:themeColor="text1"/>
          <w:sz w:val="22"/>
          <w:szCs w:val="22"/>
        </w:rPr>
        <w:t xml:space="preserve"> </w:t>
      </w:r>
      <w:r>
        <w:rPr>
          <w:rFonts w:asciiTheme="minorHAnsi" w:hAnsiTheme="minorHAnsi" w:cstheme="minorHAnsi"/>
          <w:color w:val="000000" w:themeColor="text1"/>
          <w:sz w:val="22"/>
          <w:szCs w:val="22"/>
        </w:rPr>
        <w:t>a šírka</w:t>
      </w:r>
      <w:r w:rsidRPr="00B37BD7">
        <w:rPr>
          <w:rFonts w:asciiTheme="minorHAnsi" w:hAnsiTheme="minorHAnsi" w:cstheme="minorHAnsi"/>
          <w:color w:val="000000" w:themeColor="text1"/>
          <w:sz w:val="22"/>
          <w:szCs w:val="22"/>
        </w:rPr>
        <w:t xml:space="preserve"> </w:t>
      </w:r>
      <w:r>
        <w:rPr>
          <w:rFonts w:asciiTheme="minorHAnsi" w:hAnsiTheme="minorHAnsi" w:cstheme="minorHAnsi"/>
          <w:color w:val="000000" w:themeColor="text1"/>
          <w:sz w:val="22"/>
          <w:szCs w:val="22"/>
        </w:rPr>
        <w:t xml:space="preserve">cca </w:t>
      </w:r>
      <w:r w:rsidRPr="00B37BD7">
        <w:rPr>
          <w:rFonts w:asciiTheme="minorHAnsi" w:hAnsiTheme="minorHAnsi" w:cstheme="minorHAnsi"/>
          <w:color w:val="000000" w:themeColor="text1"/>
          <w:sz w:val="22"/>
          <w:szCs w:val="22"/>
        </w:rPr>
        <w:t>2,</w:t>
      </w:r>
      <w:r>
        <w:rPr>
          <w:rFonts w:asciiTheme="minorHAnsi" w:hAnsiTheme="minorHAnsi" w:cstheme="minorHAnsi"/>
          <w:color w:val="000000" w:themeColor="text1"/>
          <w:sz w:val="22"/>
          <w:szCs w:val="22"/>
        </w:rPr>
        <w:t>4-2,6m.</w:t>
      </w:r>
    </w:p>
    <w:p w14:paraId="4A36404B" w14:textId="77777777" w:rsidR="00983185" w:rsidRDefault="00983185" w:rsidP="00983185">
      <w:pPr>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Dizajn </w:t>
      </w:r>
      <w:proofErr w:type="spellStart"/>
      <w:r>
        <w:rPr>
          <w:rFonts w:asciiTheme="minorHAnsi" w:hAnsiTheme="minorHAnsi" w:cstheme="minorHAnsi"/>
          <w:color w:val="000000" w:themeColor="text1"/>
          <w:sz w:val="22"/>
          <w:szCs w:val="22"/>
        </w:rPr>
        <w:t>cykloprístreškov</w:t>
      </w:r>
      <w:proofErr w:type="spellEnd"/>
      <w:r>
        <w:rPr>
          <w:rFonts w:asciiTheme="minorHAnsi" w:hAnsiTheme="minorHAnsi" w:cstheme="minorHAnsi"/>
          <w:color w:val="000000" w:themeColor="text1"/>
          <w:sz w:val="22"/>
          <w:szCs w:val="22"/>
        </w:rPr>
        <w:t xml:space="preserve"> bude z rovnakej dizajnovej série ako autobusové prístrešky, s rovnakými technickými vlastnosťami (konštrukcia, povrch a farebnosť, výplne stien a strecha, odvodnenie, základy </w:t>
      </w:r>
      <w:r>
        <w:rPr>
          <w:rFonts w:asciiTheme="minorHAnsi" w:hAnsiTheme="minorHAnsi" w:cstheme="minorHAnsi"/>
          <w:color w:val="000000" w:themeColor="text1"/>
          <w:sz w:val="22"/>
          <w:szCs w:val="22"/>
        </w:rPr>
        <w:lastRenderedPageBreak/>
        <w:t>a kotvenie, povrch pod prístreškom a pod</w:t>
      </w:r>
      <w:r w:rsidRPr="00742360">
        <w:rPr>
          <w:rFonts w:asciiTheme="minorHAnsi" w:hAnsiTheme="minorHAnsi" w:cstheme="minorHAnsi"/>
          <w:color w:val="000000" w:themeColor="text1"/>
          <w:sz w:val="22"/>
          <w:szCs w:val="22"/>
        </w:rPr>
        <w:t xml:space="preserve">.) ako autobusové prístrešky, </w:t>
      </w:r>
      <w:proofErr w:type="spellStart"/>
      <w:r w:rsidRPr="00742360">
        <w:rPr>
          <w:rFonts w:asciiTheme="minorHAnsi" w:hAnsiTheme="minorHAnsi" w:cstheme="minorHAnsi"/>
          <w:color w:val="000000" w:themeColor="text1"/>
          <w:sz w:val="22"/>
          <w:szCs w:val="22"/>
        </w:rPr>
        <w:t>cykloprístrešky</w:t>
      </w:r>
      <w:proofErr w:type="spellEnd"/>
      <w:r w:rsidRPr="00742360">
        <w:rPr>
          <w:rFonts w:asciiTheme="minorHAnsi" w:hAnsiTheme="minorHAnsi" w:cstheme="minorHAnsi"/>
          <w:color w:val="000000" w:themeColor="text1"/>
          <w:sz w:val="22"/>
          <w:szCs w:val="22"/>
        </w:rPr>
        <w:t xml:space="preserve"> nebudú osvetlené,</w:t>
      </w:r>
      <w:r>
        <w:rPr>
          <w:rFonts w:asciiTheme="minorHAnsi" w:hAnsiTheme="minorHAnsi" w:cstheme="minorHAnsi"/>
          <w:color w:val="000000" w:themeColor="text1"/>
          <w:sz w:val="22"/>
          <w:szCs w:val="22"/>
        </w:rPr>
        <w:t xml:space="preserve"> resp. budú osvetlené iba reklamnými panelmi v prípade, že budú v </w:t>
      </w:r>
      <w:proofErr w:type="spellStart"/>
      <w:r>
        <w:rPr>
          <w:rFonts w:asciiTheme="minorHAnsi" w:hAnsiTheme="minorHAnsi" w:cstheme="minorHAnsi"/>
          <w:color w:val="000000" w:themeColor="text1"/>
          <w:sz w:val="22"/>
          <w:szCs w:val="22"/>
        </w:rPr>
        <w:t>cykloprístrešku</w:t>
      </w:r>
      <w:proofErr w:type="spellEnd"/>
      <w:r>
        <w:rPr>
          <w:rFonts w:asciiTheme="minorHAnsi" w:hAnsiTheme="minorHAnsi" w:cstheme="minorHAnsi"/>
          <w:color w:val="000000" w:themeColor="text1"/>
          <w:sz w:val="22"/>
          <w:szCs w:val="22"/>
        </w:rPr>
        <w:t xml:space="preserve"> osadené.</w:t>
      </w:r>
    </w:p>
    <w:p w14:paraId="1E4D5A3C" w14:textId="77777777" w:rsidR="00983185" w:rsidRDefault="00983185" w:rsidP="00983185">
      <w:pPr>
        <w:jc w:val="both"/>
        <w:rPr>
          <w:rFonts w:ascii="Calibri" w:hAnsi="Calibri"/>
          <w:sz w:val="22"/>
          <w:szCs w:val="22"/>
        </w:rPr>
      </w:pPr>
      <w:r>
        <w:rPr>
          <w:rFonts w:ascii="Calibri" w:hAnsi="Calibri"/>
          <w:noProof/>
          <w:sz w:val="22"/>
          <w:szCs w:val="22"/>
        </w:rPr>
        <w:drawing>
          <wp:inline distT="0" distB="0" distL="0" distR="0" wp14:anchorId="2B8B22D0" wp14:editId="773A0DB7">
            <wp:extent cx="2138901" cy="1490478"/>
            <wp:effectExtent l="0" t="0" r="0" b="0"/>
            <wp:docPr id="162719256"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3039" t="12218" r="3588" b="12048"/>
                    <a:stretch>
                      <a:fillRect/>
                    </a:stretch>
                  </pic:blipFill>
                  <pic:spPr bwMode="auto">
                    <a:xfrm>
                      <a:off x="0" y="0"/>
                      <a:ext cx="2173583" cy="151464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noProof/>
          <w:color w:val="000000" w:themeColor="text1"/>
        </w:rPr>
        <w:t xml:space="preserve">            </w:t>
      </w:r>
      <w:r>
        <w:rPr>
          <w:rFonts w:ascii="Arial" w:hAnsi="Arial" w:cs="Arial"/>
          <w:noProof/>
          <w:color w:val="000000" w:themeColor="text1"/>
        </w:rPr>
        <w:drawing>
          <wp:inline distT="0" distB="0" distL="0" distR="0" wp14:anchorId="4952428A" wp14:editId="77439863">
            <wp:extent cx="1757239" cy="1228091"/>
            <wp:effectExtent l="0" t="0" r="0" b="0"/>
            <wp:docPr id="2066796140"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87516" cy="1249251"/>
                    </a:xfrm>
                    <a:prstGeom prst="rect">
                      <a:avLst/>
                    </a:prstGeom>
                    <a:noFill/>
                    <a:ln>
                      <a:noFill/>
                    </a:ln>
                  </pic:spPr>
                </pic:pic>
              </a:graphicData>
            </a:graphic>
          </wp:inline>
        </w:drawing>
      </w:r>
    </w:p>
    <w:p w14:paraId="188B733C" w14:textId="77777777" w:rsidR="00983185" w:rsidRDefault="00983185" w:rsidP="00983185">
      <w:pPr>
        <w:jc w:val="both"/>
        <w:rPr>
          <w:rFonts w:ascii="Calibri" w:hAnsi="Calibri"/>
          <w:sz w:val="22"/>
          <w:szCs w:val="22"/>
        </w:rPr>
      </w:pPr>
      <w:r w:rsidRPr="007728C2">
        <w:rPr>
          <w:rFonts w:ascii="Calibri" w:hAnsi="Calibri"/>
          <w:i/>
          <w:iCs/>
          <w:sz w:val="22"/>
          <w:szCs w:val="22"/>
        </w:rPr>
        <w:t>Ilustračn</w:t>
      </w:r>
      <w:r>
        <w:rPr>
          <w:rFonts w:ascii="Calibri" w:hAnsi="Calibri"/>
          <w:i/>
          <w:iCs/>
          <w:sz w:val="22"/>
          <w:szCs w:val="22"/>
        </w:rPr>
        <w:t>ý</w:t>
      </w:r>
      <w:r w:rsidRPr="007728C2">
        <w:rPr>
          <w:rFonts w:ascii="Calibri" w:hAnsi="Calibri"/>
          <w:i/>
          <w:iCs/>
          <w:sz w:val="22"/>
          <w:szCs w:val="22"/>
        </w:rPr>
        <w:t xml:space="preserve"> obráz</w:t>
      </w:r>
      <w:r>
        <w:rPr>
          <w:rFonts w:ascii="Calibri" w:hAnsi="Calibri"/>
          <w:i/>
          <w:iCs/>
          <w:sz w:val="22"/>
          <w:szCs w:val="22"/>
        </w:rPr>
        <w:t>o</w:t>
      </w:r>
      <w:r w:rsidRPr="007728C2">
        <w:rPr>
          <w:rFonts w:ascii="Calibri" w:hAnsi="Calibri"/>
          <w:i/>
          <w:iCs/>
          <w:sz w:val="22"/>
          <w:szCs w:val="22"/>
        </w:rPr>
        <w:t>k</w:t>
      </w:r>
      <w:r>
        <w:rPr>
          <w:rFonts w:ascii="Calibri" w:hAnsi="Calibri"/>
          <w:i/>
          <w:iCs/>
          <w:sz w:val="22"/>
          <w:szCs w:val="22"/>
        </w:rPr>
        <w:t>:</w:t>
      </w:r>
      <w:r w:rsidRPr="007728C2">
        <w:rPr>
          <w:rFonts w:ascii="Calibri" w:hAnsi="Calibri"/>
          <w:i/>
          <w:iCs/>
          <w:sz w:val="22"/>
          <w:szCs w:val="22"/>
        </w:rPr>
        <w:t xml:space="preserve"> variant bez reklamn</w:t>
      </w:r>
      <w:r>
        <w:rPr>
          <w:rFonts w:ascii="Calibri" w:hAnsi="Calibri"/>
          <w:i/>
          <w:iCs/>
          <w:sz w:val="22"/>
          <w:szCs w:val="22"/>
        </w:rPr>
        <w:t xml:space="preserve">ého panela - nebude trojmodulový s piatimi </w:t>
      </w:r>
      <w:proofErr w:type="spellStart"/>
      <w:r>
        <w:rPr>
          <w:rFonts w:ascii="Calibri" w:hAnsi="Calibri"/>
          <w:i/>
          <w:iCs/>
          <w:sz w:val="22"/>
          <w:szCs w:val="22"/>
        </w:rPr>
        <w:t>cyklostojanmi</w:t>
      </w:r>
      <w:proofErr w:type="spellEnd"/>
      <w:r>
        <w:rPr>
          <w:rFonts w:ascii="Calibri" w:hAnsi="Calibri"/>
          <w:i/>
          <w:iCs/>
          <w:sz w:val="22"/>
          <w:szCs w:val="22"/>
        </w:rPr>
        <w:t xml:space="preserve">, ale päťmodulový s min. siedmymi  rámovými </w:t>
      </w:r>
      <w:proofErr w:type="spellStart"/>
      <w:r>
        <w:rPr>
          <w:rFonts w:ascii="Calibri" w:hAnsi="Calibri"/>
          <w:i/>
          <w:iCs/>
          <w:sz w:val="22"/>
          <w:szCs w:val="22"/>
        </w:rPr>
        <w:t>cyklostojanmi</w:t>
      </w:r>
      <w:proofErr w:type="spellEnd"/>
      <w:r>
        <w:rPr>
          <w:rFonts w:ascii="Calibri" w:hAnsi="Calibri"/>
          <w:i/>
          <w:iCs/>
          <w:sz w:val="22"/>
          <w:szCs w:val="22"/>
        </w:rPr>
        <w:t xml:space="preserve">                    </w:t>
      </w:r>
    </w:p>
    <w:p w14:paraId="38D08A8E" w14:textId="77777777" w:rsidR="00983185" w:rsidRDefault="00983185" w:rsidP="00983185">
      <w:pPr>
        <w:jc w:val="both"/>
        <w:rPr>
          <w:rFonts w:ascii="Calibri" w:hAnsi="Calibri"/>
          <w:sz w:val="22"/>
          <w:szCs w:val="22"/>
        </w:rPr>
      </w:pPr>
    </w:p>
    <w:p w14:paraId="3360478C" w14:textId="77777777" w:rsidR="00983185" w:rsidRPr="006A06CA" w:rsidRDefault="00983185" w:rsidP="00983185">
      <w:pPr>
        <w:jc w:val="both"/>
        <w:rPr>
          <w:rFonts w:asciiTheme="minorHAnsi" w:hAnsiTheme="minorHAnsi" w:cstheme="minorHAnsi"/>
          <w:sz w:val="22"/>
          <w:szCs w:val="22"/>
          <w:highlight w:val="yellow"/>
        </w:rPr>
      </w:pPr>
      <w:r w:rsidRPr="006A06CA">
        <w:rPr>
          <w:rFonts w:asciiTheme="minorHAnsi" w:hAnsiTheme="minorHAnsi" w:cstheme="minorHAnsi"/>
          <w:b/>
          <w:bCs/>
          <w:sz w:val="22"/>
          <w:szCs w:val="22"/>
        </w:rPr>
        <w:t>Výmena prístreškov</w:t>
      </w:r>
    </w:p>
    <w:p w14:paraId="0FA59729" w14:textId="77777777" w:rsidR="00983185" w:rsidRPr="006A06CA" w:rsidRDefault="00983185" w:rsidP="00983185">
      <w:pPr>
        <w:jc w:val="both"/>
        <w:rPr>
          <w:rFonts w:asciiTheme="minorHAnsi" w:hAnsiTheme="minorHAnsi" w:cstheme="minorHAnsi"/>
          <w:sz w:val="22"/>
          <w:szCs w:val="22"/>
        </w:rPr>
      </w:pPr>
      <w:r w:rsidRPr="006A06CA">
        <w:rPr>
          <w:rFonts w:asciiTheme="minorHAnsi" w:hAnsiTheme="minorHAnsi" w:cstheme="minorHAnsi"/>
          <w:sz w:val="22"/>
          <w:szCs w:val="22"/>
        </w:rPr>
        <w:t>V prípade potreby výmeny prístrešku (poškodenie, havária a pod.) alebo jeho časti (napr. osvetlenie, vitrína, lavička a pod.) počas trvania zmluvného vzťahu je potrebné prístrešok alebo jeho časť nahradiť identickým prístreškom alebo časťou, prípadné zmeny (napr. z dôvodov vývoja technológie, materiálov, nedostupnosti na trhu a pod.)  je potrebné odsúhlasiť mestom.</w:t>
      </w:r>
    </w:p>
    <w:p w14:paraId="5EA4B671" w14:textId="77777777" w:rsidR="00983185" w:rsidRDefault="00983185" w:rsidP="00983185">
      <w:pPr>
        <w:jc w:val="both"/>
        <w:rPr>
          <w:rFonts w:asciiTheme="minorHAnsi" w:hAnsiTheme="minorHAnsi" w:cstheme="minorHAnsi"/>
          <w:color w:val="FF0000"/>
          <w:sz w:val="22"/>
          <w:szCs w:val="22"/>
        </w:rPr>
      </w:pPr>
    </w:p>
    <w:bookmarkEnd w:id="27"/>
    <w:p w14:paraId="6FF7EFE1" w14:textId="77777777" w:rsidR="00983185" w:rsidRDefault="00983185" w:rsidP="00983185">
      <w:pPr>
        <w:jc w:val="both"/>
        <w:rPr>
          <w:rFonts w:asciiTheme="minorHAnsi" w:hAnsiTheme="minorHAnsi" w:cstheme="minorHAnsi"/>
          <w:color w:val="FF0000"/>
          <w:sz w:val="22"/>
          <w:szCs w:val="22"/>
          <w:highlight w:val="yellow"/>
        </w:rPr>
      </w:pPr>
    </w:p>
    <w:p w14:paraId="26778D43" w14:textId="77777777" w:rsidR="00AB6C5C" w:rsidRDefault="00AB6C5C" w:rsidP="00AB6C5C">
      <w:pPr>
        <w:jc w:val="both"/>
        <w:rPr>
          <w:rFonts w:ascii="Calibri" w:hAnsi="Calibri"/>
          <w:sz w:val="22"/>
          <w:szCs w:val="22"/>
        </w:rPr>
      </w:pPr>
    </w:p>
    <w:p w14:paraId="00D1F19E" w14:textId="77777777" w:rsidR="00AB6C5C" w:rsidRDefault="00AB6C5C" w:rsidP="00AB6C5C">
      <w:pPr>
        <w:jc w:val="both"/>
        <w:rPr>
          <w:rFonts w:asciiTheme="minorHAnsi" w:hAnsiTheme="minorHAnsi" w:cstheme="minorHAnsi"/>
          <w:color w:val="FF0000"/>
          <w:sz w:val="22"/>
          <w:szCs w:val="22"/>
        </w:rPr>
      </w:pPr>
    </w:p>
    <w:p w14:paraId="1D1A9AE0" w14:textId="77777777" w:rsidR="004D1BB0" w:rsidRDefault="004D1BB0" w:rsidP="00AB6C5C">
      <w:pPr>
        <w:jc w:val="both"/>
        <w:rPr>
          <w:rFonts w:asciiTheme="minorHAnsi" w:hAnsiTheme="minorHAnsi" w:cstheme="minorHAnsi"/>
          <w:color w:val="FF0000"/>
          <w:sz w:val="22"/>
          <w:szCs w:val="22"/>
        </w:rPr>
      </w:pPr>
    </w:p>
    <w:p w14:paraId="3C5B7E5C" w14:textId="77777777" w:rsidR="004D1BB0" w:rsidRDefault="004D1BB0" w:rsidP="00AB6C5C">
      <w:pPr>
        <w:jc w:val="both"/>
        <w:rPr>
          <w:rFonts w:asciiTheme="minorHAnsi" w:hAnsiTheme="minorHAnsi" w:cstheme="minorHAnsi"/>
          <w:color w:val="FF0000"/>
          <w:sz w:val="22"/>
          <w:szCs w:val="22"/>
        </w:rPr>
      </w:pPr>
    </w:p>
    <w:p w14:paraId="592E2862" w14:textId="77777777" w:rsidR="004D1BB0" w:rsidRDefault="004D1BB0" w:rsidP="00AB6C5C">
      <w:pPr>
        <w:jc w:val="both"/>
        <w:rPr>
          <w:rFonts w:asciiTheme="minorHAnsi" w:hAnsiTheme="minorHAnsi" w:cstheme="minorHAnsi"/>
          <w:color w:val="FF0000"/>
          <w:sz w:val="22"/>
          <w:szCs w:val="22"/>
        </w:rPr>
      </w:pPr>
    </w:p>
    <w:p w14:paraId="7BDDC659" w14:textId="77777777" w:rsidR="004D1BB0" w:rsidRDefault="004D1BB0" w:rsidP="00AB6C5C">
      <w:pPr>
        <w:jc w:val="both"/>
        <w:rPr>
          <w:rFonts w:asciiTheme="minorHAnsi" w:hAnsiTheme="minorHAnsi" w:cstheme="minorHAnsi"/>
          <w:color w:val="FF0000"/>
          <w:sz w:val="22"/>
          <w:szCs w:val="22"/>
        </w:rPr>
      </w:pPr>
    </w:p>
    <w:p w14:paraId="11FEB685" w14:textId="77777777" w:rsidR="004D1BB0" w:rsidRDefault="004D1BB0" w:rsidP="00AB6C5C">
      <w:pPr>
        <w:jc w:val="both"/>
        <w:rPr>
          <w:rFonts w:asciiTheme="minorHAnsi" w:hAnsiTheme="minorHAnsi" w:cstheme="minorHAnsi"/>
          <w:color w:val="FF0000"/>
          <w:sz w:val="22"/>
          <w:szCs w:val="22"/>
        </w:rPr>
      </w:pPr>
    </w:p>
    <w:p w14:paraId="43EAD011" w14:textId="77777777" w:rsidR="004D1BB0" w:rsidRDefault="004D1BB0" w:rsidP="00AB6C5C">
      <w:pPr>
        <w:jc w:val="both"/>
        <w:rPr>
          <w:rFonts w:asciiTheme="minorHAnsi" w:hAnsiTheme="minorHAnsi" w:cstheme="minorHAnsi"/>
          <w:color w:val="FF0000"/>
          <w:sz w:val="22"/>
          <w:szCs w:val="22"/>
        </w:rPr>
      </w:pPr>
    </w:p>
    <w:p w14:paraId="17A589E7" w14:textId="77777777" w:rsidR="004D1BB0" w:rsidRDefault="004D1BB0" w:rsidP="00AB6C5C">
      <w:pPr>
        <w:jc w:val="both"/>
        <w:rPr>
          <w:rFonts w:asciiTheme="minorHAnsi" w:hAnsiTheme="minorHAnsi" w:cstheme="minorHAnsi"/>
          <w:color w:val="FF0000"/>
          <w:sz w:val="22"/>
          <w:szCs w:val="22"/>
        </w:rPr>
      </w:pPr>
    </w:p>
    <w:p w14:paraId="03134877" w14:textId="77777777" w:rsidR="004D1BB0" w:rsidRDefault="004D1BB0" w:rsidP="00AB6C5C">
      <w:pPr>
        <w:jc w:val="both"/>
        <w:rPr>
          <w:rFonts w:asciiTheme="minorHAnsi" w:hAnsiTheme="minorHAnsi" w:cstheme="minorHAnsi"/>
          <w:color w:val="FF0000"/>
          <w:sz w:val="22"/>
          <w:szCs w:val="22"/>
        </w:rPr>
      </w:pPr>
    </w:p>
    <w:p w14:paraId="5CC91545" w14:textId="77777777" w:rsidR="004D1BB0" w:rsidRDefault="004D1BB0" w:rsidP="00AB6C5C">
      <w:pPr>
        <w:jc w:val="both"/>
        <w:rPr>
          <w:rFonts w:asciiTheme="minorHAnsi" w:hAnsiTheme="minorHAnsi" w:cstheme="minorHAnsi"/>
          <w:color w:val="FF0000"/>
          <w:sz w:val="22"/>
          <w:szCs w:val="22"/>
        </w:rPr>
      </w:pPr>
    </w:p>
    <w:p w14:paraId="5FF0027E" w14:textId="77777777" w:rsidR="004D1BB0" w:rsidRDefault="004D1BB0" w:rsidP="00AB6C5C">
      <w:pPr>
        <w:jc w:val="both"/>
        <w:rPr>
          <w:rFonts w:asciiTheme="minorHAnsi" w:hAnsiTheme="minorHAnsi" w:cstheme="minorHAnsi"/>
          <w:color w:val="FF0000"/>
          <w:sz w:val="22"/>
          <w:szCs w:val="22"/>
        </w:rPr>
      </w:pPr>
    </w:p>
    <w:p w14:paraId="2E7E3807" w14:textId="77777777" w:rsidR="004D1BB0" w:rsidRDefault="004D1BB0" w:rsidP="00AB6C5C">
      <w:pPr>
        <w:jc w:val="both"/>
        <w:rPr>
          <w:rFonts w:asciiTheme="minorHAnsi" w:hAnsiTheme="minorHAnsi" w:cstheme="minorHAnsi"/>
          <w:color w:val="FF0000"/>
          <w:sz w:val="22"/>
          <w:szCs w:val="22"/>
        </w:rPr>
      </w:pPr>
    </w:p>
    <w:p w14:paraId="7565424D" w14:textId="77777777" w:rsidR="004D1BB0" w:rsidRDefault="004D1BB0" w:rsidP="00AB6C5C">
      <w:pPr>
        <w:jc w:val="both"/>
        <w:rPr>
          <w:rFonts w:asciiTheme="minorHAnsi" w:hAnsiTheme="minorHAnsi" w:cstheme="minorHAnsi"/>
          <w:color w:val="FF0000"/>
          <w:sz w:val="22"/>
          <w:szCs w:val="22"/>
        </w:rPr>
      </w:pPr>
    </w:p>
    <w:p w14:paraId="407B8923" w14:textId="77777777" w:rsidR="004D1BB0" w:rsidRDefault="004D1BB0" w:rsidP="00AB6C5C">
      <w:pPr>
        <w:jc w:val="both"/>
        <w:rPr>
          <w:rFonts w:asciiTheme="minorHAnsi" w:hAnsiTheme="minorHAnsi" w:cstheme="minorHAnsi"/>
          <w:color w:val="FF0000"/>
          <w:sz w:val="22"/>
          <w:szCs w:val="22"/>
        </w:rPr>
      </w:pPr>
    </w:p>
    <w:p w14:paraId="2B5D0E49" w14:textId="77777777" w:rsidR="004D1BB0" w:rsidRDefault="004D1BB0" w:rsidP="00AB6C5C">
      <w:pPr>
        <w:jc w:val="both"/>
        <w:rPr>
          <w:rFonts w:asciiTheme="minorHAnsi" w:hAnsiTheme="minorHAnsi" w:cstheme="minorHAnsi"/>
          <w:color w:val="FF0000"/>
          <w:sz w:val="22"/>
          <w:szCs w:val="22"/>
        </w:rPr>
      </w:pPr>
    </w:p>
    <w:p w14:paraId="2C015C85" w14:textId="77777777" w:rsidR="004D1BB0" w:rsidRDefault="004D1BB0" w:rsidP="00AB6C5C">
      <w:pPr>
        <w:jc w:val="both"/>
        <w:rPr>
          <w:rFonts w:asciiTheme="minorHAnsi" w:hAnsiTheme="minorHAnsi" w:cstheme="minorHAnsi"/>
          <w:color w:val="FF0000"/>
          <w:sz w:val="22"/>
          <w:szCs w:val="22"/>
        </w:rPr>
      </w:pPr>
    </w:p>
    <w:p w14:paraId="421C65F6" w14:textId="77777777" w:rsidR="009A5AFB" w:rsidRDefault="009A5AFB" w:rsidP="00AB6C5C">
      <w:pPr>
        <w:jc w:val="both"/>
        <w:rPr>
          <w:rFonts w:asciiTheme="minorHAnsi" w:hAnsiTheme="minorHAnsi" w:cstheme="minorHAnsi"/>
          <w:color w:val="FF0000"/>
          <w:sz w:val="22"/>
          <w:szCs w:val="22"/>
        </w:rPr>
      </w:pPr>
    </w:p>
    <w:p w14:paraId="1794E625" w14:textId="77777777" w:rsidR="009A5AFB" w:rsidRDefault="009A5AFB" w:rsidP="00AB6C5C">
      <w:pPr>
        <w:jc w:val="both"/>
        <w:rPr>
          <w:rFonts w:asciiTheme="minorHAnsi" w:hAnsiTheme="minorHAnsi" w:cstheme="minorHAnsi"/>
          <w:color w:val="FF0000"/>
          <w:sz w:val="22"/>
          <w:szCs w:val="22"/>
        </w:rPr>
      </w:pPr>
    </w:p>
    <w:p w14:paraId="31CF4424" w14:textId="77777777" w:rsidR="009A5AFB" w:rsidRDefault="009A5AFB" w:rsidP="00AB6C5C">
      <w:pPr>
        <w:jc w:val="both"/>
        <w:rPr>
          <w:rFonts w:asciiTheme="minorHAnsi" w:hAnsiTheme="minorHAnsi" w:cstheme="minorHAnsi"/>
          <w:color w:val="FF0000"/>
          <w:sz w:val="22"/>
          <w:szCs w:val="22"/>
        </w:rPr>
      </w:pPr>
    </w:p>
    <w:p w14:paraId="7E91059B" w14:textId="77777777" w:rsidR="009A5AFB" w:rsidRDefault="009A5AFB" w:rsidP="00AB6C5C">
      <w:pPr>
        <w:jc w:val="both"/>
        <w:rPr>
          <w:rFonts w:asciiTheme="minorHAnsi" w:hAnsiTheme="minorHAnsi" w:cstheme="minorHAnsi"/>
          <w:color w:val="FF0000"/>
          <w:sz w:val="22"/>
          <w:szCs w:val="22"/>
        </w:rPr>
      </w:pPr>
    </w:p>
    <w:p w14:paraId="0367F2DC" w14:textId="77777777" w:rsidR="009A5AFB" w:rsidRDefault="009A5AFB" w:rsidP="00AB6C5C">
      <w:pPr>
        <w:jc w:val="both"/>
        <w:rPr>
          <w:rFonts w:asciiTheme="minorHAnsi" w:hAnsiTheme="minorHAnsi" w:cstheme="minorHAnsi"/>
          <w:color w:val="FF0000"/>
          <w:sz w:val="22"/>
          <w:szCs w:val="22"/>
        </w:rPr>
      </w:pPr>
    </w:p>
    <w:p w14:paraId="380EF63D" w14:textId="77777777" w:rsidR="009A5AFB" w:rsidRDefault="009A5AFB" w:rsidP="00AB6C5C">
      <w:pPr>
        <w:jc w:val="both"/>
        <w:rPr>
          <w:rFonts w:asciiTheme="minorHAnsi" w:hAnsiTheme="minorHAnsi" w:cstheme="minorHAnsi"/>
          <w:color w:val="FF0000"/>
          <w:sz w:val="22"/>
          <w:szCs w:val="22"/>
        </w:rPr>
      </w:pPr>
    </w:p>
    <w:p w14:paraId="4F299D06" w14:textId="77777777" w:rsidR="009A5AFB" w:rsidRDefault="009A5AFB" w:rsidP="00AB6C5C">
      <w:pPr>
        <w:jc w:val="both"/>
        <w:rPr>
          <w:rFonts w:asciiTheme="minorHAnsi" w:hAnsiTheme="minorHAnsi" w:cstheme="minorHAnsi"/>
          <w:color w:val="FF0000"/>
          <w:sz w:val="22"/>
          <w:szCs w:val="22"/>
        </w:rPr>
      </w:pPr>
    </w:p>
    <w:p w14:paraId="7FB9989C" w14:textId="77777777" w:rsidR="009A5AFB" w:rsidRDefault="009A5AFB" w:rsidP="00AB6C5C">
      <w:pPr>
        <w:jc w:val="both"/>
        <w:rPr>
          <w:rFonts w:asciiTheme="minorHAnsi" w:hAnsiTheme="minorHAnsi" w:cstheme="minorHAnsi"/>
          <w:color w:val="FF0000"/>
          <w:sz w:val="22"/>
          <w:szCs w:val="22"/>
        </w:rPr>
      </w:pPr>
    </w:p>
    <w:p w14:paraId="14956F8A" w14:textId="77777777" w:rsidR="009A5AFB" w:rsidRDefault="009A5AFB" w:rsidP="00AB6C5C">
      <w:pPr>
        <w:jc w:val="both"/>
        <w:rPr>
          <w:rFonts w:asciiTheme="minorHAnsi" w:hAnsiTheme="minorHAnsi" w:cstheme="minorHAnsi"/>
          <w:color w:val="FF0000"/>
          <w:sz w:val="22"/>
          <w:szCs w:val="22"/>
        </w:rPr>
      </w:pPr>
    </w:p>
    <w:p w14:paraId="00E30B2C" w14:textId="77777777" w:rsidR="004D1BB0" w:rsidRDefault="004D1BB0" w:rsidP="00AB6C5C">
      <w:pPr>
        <w:jc w:val="both"/>
        <w:rPr>
          <w:rFonts w:asciiTheme="minorHAnsi" w:hAnsiTheme="minorHAnsi" w:cstheme="minorHAnsi"/>
          <w:color w:val="FF0000"/>
          <w:sz w:val="22"/>
          <w:szCs w:val="22"/>
        </w:rPr>
      </w:pPr>
    </w:p>
    <w:p w14:paraId="52975A35" w14:textId="77777777" w:rsidR="004D1BB0" w:rsidRDefault="004D1BB0" w:rsidP="00AB6C5C">
      <w:pPr>
        <w:jc w:val="both"/>
        <w:rPr>
          <w:rFonts w:asciiTheme="minorHAnsi" w:hAnsiTheme="minorHAnsi" w:cstheme="minorHAnsi"/>
          <w:color w:val="FF0000"/>
          <w:sz w:val="22"/>
          <w:szCs w:val="22"/>
        </w:rPr>
      </w:pPr>
    </w:p>
    <w:p w14:paraId="112EF84B" w14:textId="77777777" w:rsidR="00AB6C5C" w:rsidRDefault="00AB6C5C" w:rsidP="00AB6C5C">
      <w:pPr>
        <w:jc w:val="both"/>
        <w:rPr>
          <w:rFonts w:asciiTheme="minorHAnsi" w:hAnsiTheme="minorHAnsi" w:cstheme="minorHAnsi"/>
          <w:color w:val="FF0000"/>
          <w:sz w:val="22"/>
          <w:szCs w:val="22"/>
          <w:highlight w:val="yellow"/>
        </w:rPr>
      </w:pPr>
    </w:p>
    <w:p w14:paraId="39EB57AB" w14:textId="3E54BBEE" w:rsidR="00007442" w:rsidRPr="00AD71AC" w:rsidRDefault="00007442" w:rsidP="00007442">
      <w:pPr>
        <w:pStyle w:val="Nadpis2"/>
        <w:jc w:val="right"/>
      </w:pPr>
      <w:r w:rsidRPr="00AD71AC">
        <w:lastRenderedPageBreak/>
        <w:t xml:space="preserve">Príloha č. </w:t>
      </w:r>
      <w:r>
        <w:t>5</w:t>
      </w:r>
      <w:r w:rsidRPr="00AD71AC">
        <w:t xml:space="preserve">: </w:t>
      </w:r>
      <w:r>
        <w:t>Čestné vyhlásenia</w:t>
      </w:r>
    </w:p>
    <w:p w14:paraId="46726281" w14:textId="77777777" w:rsidR="00FC6FD7" w:rsidRPr="00454074" w:rsidRDefault="00FC6FD7" w:rsidP="00FC6FD7">
      <w:pPr>
        <w:jc w:val="both"/>
        <w:rPr>
          <w:rFonts w:asciiTheme="minorHAnsi" w:hAnsiTheme="minorHAnsi" w:cstheme="minorHAnsi"/>
          <w:color w:val="FF0000"/>
          <w:sz w:val="22"/>
          <w:szCs w:val="22"/>
        </w:rPr>
      </w:pPr>
    </w:p>
    <w:p w14:paraId="589302B4" w14:textId="7B1B682E" w:rsidR="006E3324" w:rsidRPr="00AD71AC" w:rsidRDefault="006E3324" w:rsidP="007E361B">
      <w:pPr>
        <w:pStyle w:val="Bezriadkovania"/>
        <w:spacing w:after="300"/>
        <w:jc w:val="center"/>
        <w:rPr>
          <w:rFonts w:ascii="Arial" w:hAnsi="Arial" w:cs="Arial"/>
          <w:b/>
          <w:sz w:val="24"/>
          <w:szCs w:val="24"/>
        </w:rPr>
      </w:pPr>
      <w:r w:rsidRPr="00AD71AC">
        <w:rPr>
          <w:rFonts w:ascii="Arial" w:hAnsi="Arial" w:cs="Arial"/>
          <w:b/>
          <w:sz w:val="24"/>
          <w:szCs w:val="24"/>
        </w:rPr>
        <w:t>ČESTNÉ   VYHLÁSENI</w:t>
      </w:r>
      <w:r w:rsidR="00B10974" w:rsidRPr="00AD71AC">
        <w:rPr>
          <w:rFonts w:ascii="Arial" w:hAnsi="Arial" w:cs="Arial"/>
          <w:b/>
          <w:sz w:val="24"/>
          <w:szCs w:val="24"/>
        </w:rPr>
        <w:t>A</w:t>
      </w:r>
    </w:p>
    <w:p w14:paraId="65E70905" w14:textId="59306736" w:rsidR="004849AA" w:rsidRPr="00AD71AC" w:rsidRDefault="006E3324" w:rsidP="00A107D7">
      <w:pPr>
        <w:pStyle w:val="Bezriadkovania"/>
        <w:spacing w:line="360" w:lineRule="auto"/>
        <w:jc w:val="both"/>
        <w:rPr>
          <w:rFonts w:ascii="Arial" w:hAnsi="Arial" w:cs="Arial"/>
          <w:sz w:val="24"/>
          <w:szCs w:val="24"/>
        </w:rPr>
      </w:pPr>
      <w:r w:rsidRPr="00AD71AC">
        <w:rPr>
          <w:rFonts w:ascii="Arial" w:hAnsi="Arial" w:cs="Arial"/>
          <w:sz w:val="24"/>
          <w:szCs w:val="24"/>
        </w:rPr>
        <w:t xml:space="preserve">Týmto ja, </w:t>
      </w:r>
      <w:proofErr w:type="spellStart"/>
      <w:r w:rsidRPr="00AD71AC">
        <w:rPr>
          <w:rFonts w:ascii="Arial" w:hAnsi="Arial" w:cs="Arial"/>
          <w:sz w:val="24"/>
          <w:szCs w:val="24"/>
        </w:rPr>
        <w:t>dolupodpísaný</w:t>
      </w:r>
      <w:proofErr w:type="spellEnd"/>
      <w:r w:rsidRPr="00AD71AC">
        <w:rPr>
          <w:rFonts w:ascii="Arial" w:hAnsi="Arial" w:cs="Arial"/>
          <w:sz w:val="24"/>
          <w:szCs w:val="24"/>
        </w:rPr>
        <w:t xml:space="preserve"> ........................................................., trvale bytom/so sídlom ......................................</w:t>
      </w:r>
      <w:r w:rsidR="00E935CB" w:rsidRPr="00AD71AC">
        <w:rPr>
          <w:rFonts w:ascii="Arial" w:hAnsi="Arial" w:cs="Arial"/>
          <w:sz w:val="24"/>
          <w:szCs w:val="24"/>
        </w:rPr>
        <w:t>...................</w:t>
      </w:r>
      <w:r w:rsidRPr="00AD71AC">
        <w:rPr>
          <w:rFonts w:ascii="Arial" w:hAnsi="Arial" w:cs="Arial"/>
          <w:sz w:val="24"/>
          <w:szCs w:val="24"/>
        </w:rPr>
        <w:t xml:space="preserve">.., </w:t>
      </w:r>
      <w:proofErr w:type="spellStart"/>
      <w:r w:rsidR="003707CD" w:rsidRPr="00AD71AC">
        <w:rPr>
          <w:rFonts w:ascii="Arial" w:hAnsi="Arial" w:cs="Arial"/>
          <w:sz w:val="24"/>
          <w:szCs w:val="24"/>
        </w:rPr>
        <w:t>R.č</w:t>
      </w:r>
      <w:proofErr w:type="spellEnd"/>
      <w:r w:rsidR="003707CD" w:rsidRPr="00AD71AC">
        <w:rPr>
          <w:rFonts w:ascii="Arial" w:hAnsi="Arial" w:cs="Arial"/>
          <w:sz w:val="24"/>
          <w:szCs w:val="24"/>
        </w:rPr>
        <w:t xml:space="preserve">./IČO: ................................... </w:t>
      </w:r>
      <w:r w:rsidRPr="00AD71AC">
        <w:rPr>
          <w:rFonts w:ascii="Arial" w:hAnsi="Arial" w:cs="Arial"/>
          <w:sz w:val="24"/>
          <w:szCs w:val="24"/>
        </w:rPr>
        <w:t>(ako</w:t>
      </w:r>
      <w:r w:rsidR="009B5E6F" w:rsidRPr="00AD71AC">
        <w:rPr>
          <w:rFonts w:ascii="Arial" w:hAnsi="Arial" w:cs="Arial"/>
          <w:sz w:val="24"/>
          <w:szCs w:val="24"/>
        </w:rPr>
        <w:t xml:space="preserve"> </w:t>
      </w:r>
      <w:r w:rsidR="000F2785" w:rsidRPr="00AD71AC">
        <w:rPr>
          <w:rFonts w:ascii="Arial" w:hAnsi="Arial" w:cs="Arial"/>
          <w:sz w:val="24"/>
          <w:szCs w:val="24"/>
        </w:rPr>
        <w:t>Navrhovat</w:t>
      </w:r>
      <w:r w:rsidR="00E3402F" w:rsidRPr="00AD71AC">
        <w:rPr>
          <w:rFonts w:ascii="Arial" w:hAnsi="Arial" w:cs="Arial"/>
          <w:sz w:val="24"/>
          <w:szCs w:val="24"/>
        </w:rPr>
        <w:t>eľ</w:t>
      </w:r>
      <w:r w:rsidR="003707CD" w:rsidRPr="00AD71AC">
        <w:rPr>
          <w:rFonts w:ascii="Arial" w:hAnsi="Arial" w:cs="Arial"/>
          <w:sz w:val="24"/>
          <w:szCs w:val="24"/>
        </w:rPr>
        <w:t xml:space="preserve">) v obchodnej verejnej súťaži:  </w:t>
      </w:r>
    </w:p>
    <w:p w14:paraId="0C16041D" w14:textId="77777777" w:rsidR="008950C7" w:rsidRPr="00234906" w:rsidRDefault="008950C7" w:rsidP="008950C7">
      <w:pPr>
        <w:pStyle w:val="Bezriadkovania"/>
        <w:spacing w:after="300" w:line="360" w:lineRule="auto"/>
        <w:jc w:val="center"/>
        <w:rPr>
          <w:rFonts w:ascii="Arial" w:hAnsi="Arial" w:cs="Arial"/>
          <w:b/>
          <w:bCs/>
          <w:sz w:val="24"/>
          <w:szCs w:val="24"/>
        </w:rPr>
      </w:pPr>
      <w:r w:rsidRPr="00234906">
        <w:rPr>
          <w:rFonts w:ascii="Arial" w:hAnsi="Arial" w:cs="Arial"/>
          <w:b/>
          <w:bCs/>
          <w:sz w:val="24"/>
          <w:szCs w:val="24"/>
        </w:rPr>
        <w:t>„Výstavba a údržba autobusových zastávok a informačných konštrukcií“</w:t>
      </w:r>
    </w:p>
    <w:p w14:paraId="339C7CC0" w14:textId="4F00ACAE" w:rsidR="003707CD" w:rsidRPr="00AD71AC" w:rsidRDefault="003707CD" w:rsidP="007E361B">
      <w:pPr>
        <w:pStyle w:val="Bezriadkovania"/>
        <w:spacing w:after="400"/>
        <w:jc w:val="center"/>
        <w:rPr>
          <w:rFonts w:ascii="Arial" w:hAnsi="Arial" w:cs="Arial"/>
          <w:sz w:val="24"/>
          <w:szCs w:val="24"/>
        </w:rPr>
      </w:pPr>
      <w:r w:rsidRPr="00AD71AC">
        <w:rPr>
          <w:rFonts w:ascii="Arial" w:hAnsi="Arial" w:cs="Arial"/>
          <w:sz w:val="24"/>
          <w:szCs w:val="24"/>
        </w:rPr>
        <w:t>ktorú  vyhlásilo Mesto Trenčín</w:t>
      </w:r>
      <w:r w:rsidR="004849AA" w:rsidRPr="00AD71AC">
        <w:rPr>
          <w:rFonts w:ascii="Arial" w:hAnsi="Arial" w:cs="Arial"/>
          <w:sz w:val="24"/>
          <w:szCs w:val="24"/>
        </w:rPr>
        <w:t>, IČO: 00312037</w:t>
      </w:r>
    </w:p>
    <w:p w14:paraId="6A82F9E3" w14:textId="67ED7689" w:rsidR="003707CD" w:rsidRPr="00AD71AC" w:rsidRDefault="006E3324" w:rsidP="007E361B">
      <w:pPr>
        <w:pStyle w:val="Bezriadkovania"/>
        <w:spacing w:after="400"/>
        <w:jc w:val="center"/>
        <w:rPr>
          <w:rFonts w:ascii="Arial" w:hAnsi="Arial" w:cs="Arial"/>
          <w:b/>
          <w:bCs/>
          <w:sz w:val="24"/>
          <w:szCs w:val="24"/>
        </w:rPr>
      </w:pPr>
      <w:r w:rsidRPr="00AD71AC">
        <w:rPr>
          <w:rFonts w:ascii="Arial" w:hAnsi="Arial" w:cs="Arial"/>
          <w:b/>
          <w:bCs/>
          <w:sz w:val="24"/>
          <w:szCs w:val="24"/>
        </w:rPr>
        <w:t>čestne vyhlasujem, že</w:t>
      </w:r>
      <w:r w:rsidR="004849AA" w:rsidRPr="00AD71AC">
        <w:rPr>
          <w:rFonts w:ascii="Arial" w:hAnsi="Arial" w:cs="Arial"/>
          <w:b/>
          <w:bCs/>
          <w:sz w:val="24"/>
          <w:szCs w:val="24"/>
        </w:rPr>
        <w:t>:</w:t>
      </w:r>
    </w:p>
    <w:p w14:paraId="3095268E" w14:textId="455CA9B3" w:rsidR="006806DA" w:rsidRPr="00AD71AC" w:rsidRDefault="00C20909" w:rsidP="00723DC6">
      <w:pPr>
        <w:pStyle w:val="Bezriadkovania"/>
        <w:numPr>
          <w:ilvl w:val="1"/>
          <w:numId w:val="6"/>
        </w:numPr>
        <w:spacing w:line="360" w:lineRule="auto"/>
        <w:ind w:left="426" w:hanging="426"/>
        <w:jc w:val="both"/>
        <w:rPr>
          <w:rFonts w:ascii="Arial" w:hAnsi="Arial" w:cs="Arial"/>
          <w:sz w:val="24"/>
          <w:szCs w:val="24"/>
        </w:rPr>
      </w:pPr>
      <w:r w:rsidRPr="00AD71AC">
        <w:rPr>
          <w:rFonts w:ascii="Arial" w:hAnsi="Arial" w:cs="Arial"/>
          <w:sz w:val="24"/>
          <w:szCs w:val="24"/>
        </w:rPr>
        <w:t>S</w:t>
      </w:r>
      <w:r w:rsidR="006E3324" w:rsidRPr="00AD71AC">
        <w:rPr>
          <w:rFonts w:ascii="Arial" w:hAnsi="Arial" w:cs="Arial"/>
          <w:sz w:val="24"/>
          <w:szCs w:val="24"/>
        </w:rPr>
        <w:t xml:space="preserve">úhlasím so súťažnými podmienkami obchodnej verejnej súťaže:  </w:t>
      </w:r>
      <w:r w:rsidR="008950C7">
        <w:rPr>
          <w:rFonts w:ascii="Arial" w:hAnsi="Arial" w:cs="Arial"/>
          <w:b/>
          <w:bCs/>
          <w:sz w:val="24"/>
          <w:szCs w:val="24"/>
        </w:rPr>
        <w:t>„Výstavba a údržba autobusových zastávok a informačných konštrukcií“</w:t>
      </w:r>
      <w:r w:rsidR="006E3324" w:rsidRPr="001240B8">
        <w:rPr>
          <w:rFonts w:ascii="Arial" w:hAnsi="Arial" w:cs="Arial"/>
          <w:b/>
          <w:bCs/>
          <w:sz w:val="24"/>
          <w:szCs w:val="24"/>
        </w:rPr>
        <w:t>,</w:t>
      </w:r>
      <w:r w:rsidR="006E3324" w:rsidRPr="00AD71AC">
        <w:rPr>
          <w:rFonts w:ascii="Arial" w:hAnsi="Arial" w:cs="Arial"/>
          <w:sz w:val="24"/>
          <w:szCs w:val="24"/>
        </w:rPr>
        <w:t xml:space="preserve"> </w:t>
      </w:r>
      <w:r w:rsidR="006806DA" w:rsidRPr="00AD71AC">
        <w:rPr>
          <w:rFonts w:ascii="Arial" w:hAnsi="Arial" w:cs="Arial"/>
          <w:sz w:val="24"/>
          <w:szCs w:val="24"/>
        </w:rPr>
        <w:t xml:space="preserve"> </w:t>
      </w:r>
      <w:r w:rsidR="006E3324" w:rsidRPr="00AD71AC">
        <w:rPr>
          <w:rFonts w:ascii="Arial" w:hAnsi="Arial" w:cs="Arial"/>
          <w:sz w:val="24"/>
          <w:szCs w:val="24"/>
        </w:rPr>
        <w:t>ktorú  vyhlásilo Mesto Trenčín</w:t>
      </w:r>
      <w:r w:rsidR="006806DA" w:rsidRPr="00AD71AC">
        <w:rPr>
          <w:rFonts w:ascii="Arial" w:hAnsi="Arial" w:cs="Arial"/>
          <w:sz w:val="24"/>
          <w:szCs w:val="24"/>
        </w:rPr>
        <w:t>,</w:t>
      </w:r>
    </w:p>
    <w:p w14:paraId="137844E1" w14:textId="41DB8A87" w:rsidR="006806DA" w:rsidRPr="00AD71AC" w:rsidRDefault="006806DA" w:rsidP="00723DC6">
      <w:pPr>
        <w:pStyle w:val="Bezriadkovania"/>
        <w:numPr>
          <w:ilvl w:val="1"/>
          <w:numId w:val="6"/>
        </w:numPr>
        <w:spacing w:line="360" w:lineRule="auto"/>
        <w:ind w:left="426" w:hanging="426"/>
        <w:jc w:val="both"/>
        <w:rPr>
          <w:rFonts w:ascii="Arial" w:hAnsi="Arial" w:cs="Arial"/>
          <w:sz w:val="24"/>
          <w:szCs w:val="24"/>
        </w:rPr>
      </w:pPr>
      <w:r w:rsidRPr="00AD71AC">
        <w:rPr>
          <w:rFonts w:ascii="Arial" w:hAnsi="Arial" w:cs="Arial"/>
          <w:sz w:val="24"/>
          <w:szCs w:val="24"/>
        </w:rPr>
        <w:t xml:space="preserve">Som si vedomý skutočnosti, že </w:t>
      </w:r>
      <w:r w:rsidR="000F2785" w:rsidRPr="00AD71AC">
        <w:rPr>
          <w:rFonts w:ascii="Arial" w:hAnsi="Arial" w:cs="Arial"/>
          <w:sz w:val="24"/>
          <w:szCs w:val="24"/>
        </w:rPr>
        <w:t>Vyhlasovate</w:t>
      </w:r>
      <w:r w:rsidRPr="00AD71AC">
        <w:rPr>
          <w:rFonts w:ascii="Arial" w:hAnsi="Arial" w:cs="Arial"/>
          <w:sz w:val="24"/>
          <w:szCs w:val="24"/>
        </w:rPr>
        <w:t>ľ si vyhrad</w:t>
      </w:r>
      <w:r w:rsidR="00D2597D" w:rsidRPr="00AD71AC">
        <w:rPr>
          <w:rFonts w:ascii="Arial" w:hAnsi="Arial" w:cs="Arial"/>
          <w:sz w:val="24"/>
          <w:szCs w:val="24"/>
        </w:rPr>
        <w:t>il</w:t>
      </w:r>
      <w:r w:rsidRPr="00AD71AC">
        <w:rPr>
          <w:rFonts w:ascii="Arial" w:hAnsi="Arial" w:cs="Arial"/>
          <w:sz w:val="24"/>
          <w:szCs w:val="24"/>
        </w:rPr>
        <w:t xml:space="preserve"> právo uzavrieť zmluvu len s </w:t>
      </w:r>
      <w:r w:rsidR="000F2785" w:rsidRPr="00AD71AC">
        <w:rPr>
          <w:rFonts w:ascii="Arial" w:hAnsi="Arial" w:cs="Arial"/>
          <w:sz w:val="24"/>
          <w:szCs w:val="24"/>
        </w:rPr>
        <w:t>Navrhovat</w:t>
      </w:r>
      <w:r w:rsidRPr="00AD71AC">
        <w:rPr>
          <w:rFonts w:ascii="Arial" w:hAnsi="Arial" w:cs="Arial"/>
          <w:sz w:val="24"/>
          <w:szCs w:val="24"/>
        </w:rPr>
        <w:t xml:space="preserve">eľom, ktorý bude v čase uzatvorenia </w:t>
      </w:r>
      <w:r w:rsidR="001240B8">
        <w:rPr>
          <w:rFonts w:ascii="Arial" w:hAnsi="Arial" w:cs="Arial"/>
          <w:sz w:val="24"/>
          <w:szCs w:val="24"/>
        </w:rPr>
        <w:t>koncesnej</w:t>
      </w:r>
      <w:r w:rsidR="001240B8" w:rsidRPr="00AD71AC">
        <w:rPr>
          <w:rFonts w:ascii="Arial" w:hAnsi="Arial" w:cs="Arial"/>
          <w:sz w:val="24"/>
          <w:szCs w:val="24"/>
        </w:rPr>
        <w:t xml:space="preserve"> </w:t>
      </w:r>
      <w:r w:rsidRPr="00AD71AC">
        <w:rPr>
          <w:rFonts w:ascii="Arial" w:hAnsi="Arial" w:cs="Arial"/>
          <w:sz w:val="24"/>
          <w:szCs w:val="24"/>
        </w:rPr>
        <w:t xml:space="preserve">zmluvy mať platný a aktuálny zápis do registra partnerov verejného sektora v súlade so zákonom č. 315/2016 </w:t>
      </w:r>
      <w:proofErr w:type="spellStart"/>
      <w:r w:rsidRPr="00AD71AC">
        <w:rPr>
          <w:rFonts w:ascii="Arial" w:hAnsi="Arial" w:cs="Arial"/>
          <w:sz w:val="24"/>
          <w:szCs w:val="24"/>
        </w:rPr>
        <w:t>Z.z</w:t>
      </w:r>
      <w:proofErr w:type="spellEnd"/>
      <w:r w:rsidRPr="00AD71AC">
        <w:rPr>
          <w:rFonts w:ascii="Arial" w:hAnsi="Arial" w:cs="Arial"/>
          <w:sz w:val="24"/>
          <w:szCs w:val="24"/>
        </w:rPr>
        <w:t xml:space="preserve">. o registri partnerov verejného sektora a o zmene a doplnení niektorých zákonov. V prípade, ak </w:t>
      </w:r>
      <w:r w:rsidR="00D2597D" w:rsidRPr="00AD71AC">
        <w:rPr>
          <w:rFonts w:ascii="Arial" w:hAnsi="Arial" w:cs="Arial"/>
          <w:sz w:val="24"/>
          <w:szCs w:val="24"/>
        </w:rPr>
        <w:t>budem</w:t>
      </w:r>
      <w:r w:rsidRPr="00AD71AC">
        <w:rPr>
          <w:rFonts w:ascii="Arial" w:hAnsi="Arial" w:cs="Arial"/>
          <w:sz w:val="24"/>
          <w:szCs w:val="24"/>
        </w:rPr>
        <w:t xml:space="preserve"> úspešný </w:t>
      </w:r>
      <w:r w:rsidR="00D2597D" w:rsidRPr="00AD71AC">
        <w:rPr>
          <w:rFonts w:ascii="Arial" w:hAnsi="Arial" w:cs="Arial"/>
          <w:sz w:val="24"/>
          <w:szCs w:val="24"/>
        </w:rPr>
        <w:t xml:space="preserve">v tejto obchodnej verejnej súťaži tak budem mať </w:t>
      </w:r>
      <w:r w:rsidRPr="00AD71AC">
        <w:rPr>
          <w:rFonts w:ascii="Arial" w:hAnsi="Arial" w:cs="Arial"/>
          <w:sz w:val="24"/>
          <w:szCs w:val="24"/>
        </w:rPr>
        <w:t>zápis zaktualizovaný (</w:t>
      </w:r>
      <w:proofErr w:type="spellStart"/>
      <w:r w:rsidRPr="00AD71AC">
        <w:rPr>
          <w:rFonts w:ascii="Arial" w:hAnsi="Arial" w:cs="Arial"/>
          <w:sz w:val="24"/>
          <w:szCs w:val="24"/>
        </w:rPr>
        <w:t>t.z</w:t>
      </w:r>
      <w:proofErr w:type="spellEnd"/>
      <w:r w:rsidRPr="00AD71AC">
        <w:rPr>
          <w:rFonts w:ascii="Arial" w:hAnsi="Arial" w:cs="Arial"/>
          <w:sz w:val="24"/>
          <w:szCs w:val="24"/>
        </w:rPr>
        <w:t xml:space="preserve">. musí </w:t>
      </w:r>
      <w:r w:rsidR="00E84DE0" w:rsidRPr="00AD71AC">
        <w:rPr>
          <w:rFonts w:ascii="Arial" w:hAnsi="Arial" w:cs="Arial"/>
          <w:sz w:val="24"/>
          <w:szCs w:val="24"/>
        </w:rPr>
        <w:t xml:space="preserve">byť </w:t>
      </w:r>
      <w:r w:rsidRPr="00AD71AC">
        <w:rPr>
          <w:rFonts w:ascii="Arial" w:hAnsi="Arial" w:cs="Arial"/>
          <w:sz w:val="24"/>
          <w:szCs w:val="24"/>
        </w:rPr>
        <w:t>over</w:t>
      </w:r>
      <w:r w:rsidR="00E84DE0" w:rsidRPr="00AD71AC">
        <w:rPr>
          <w:rFonts w:ascii="Arial" w:hAnsi="Arial" w:cs="Arial"/>
          <w:sz w:val="24"/>
          <w:szCs w:val="24"/>
        </w:rPr>
        <w:t>ená</w:t>
      </w:r>
      <w:r w:rsidRPr="00AD71AC">
        <w:rPr>
          <w:rFonts w:ascii="Arial" w:hAnsi="Arial" w:cs="Arial"/>
          <w:sz w:val="24"/>
          <w:szCs w:val="24"/>
        </w:rPr>
        <w:t xml:space="preserve"> identifikáci</w:t>
      </w:r>
      <w:r w:rsidR="00E84DE0" w:rsidRPr="00AD71AC">
        <w:rPr>
          <w:rFonts w:ascii="Arial" w:hAnsi="Arial" w:cs="Arial"/>
          <w:sz w:val="24"/>
          <w:szCs w:val="24"/>
        </w:rPr>
        <w:t>a</w:t>
      </w:r>
      <w:r w:rsidRPr="00AD71AC">
        <w:rPr>
          <w:rFonts w:ascii="Arial" w:hAnsi="Arial" w:cs="Arial"/>
          <w:sz w:val="24"/>
          <w:szCs w:val="24"/>
        </w:rPr>
        <w:t xml:space="preserve"> konečného užívateľa výhod) tak, aby bolo dodržané ustanovenie § 11 zákona č. 315/2016 </w:t>
      </w:r>
      <w:proofErr w:type="spellStart"/>
      <w:r w:rsidRPr="00AD71AC">
        <w:rPr>
          <w:rFonts w:ascii="Arial" w:hAnsi="Arial" w:cs="Arial"/>
          <w:sz w:val="24"/>
          <w:szCs w:val="24"/>
        </w:rPr>
        <w:t>Z.z</w:t>
      </w:r>
      <w:proofErr w:type="spellEnd"/>
      <w:r w:rsidRPr="00AD71AC">
        <w:rPr>
          <w:rFonts w:ascii="Arial" w:hAnsi="Arial" w:cs="Arial"/>
          <w:sz w:val="24"/>
          <w:szCs w:val="24"/>
        </w:rPr>
        <w:t>. o registri partnerov verejného sektora a o zmene a doplnení niektorých zákonov</w:t>
      </w:r>
      <w:r w:rsidR="00D33D6A">
        <w:rPr>
          <w:rFonts w:ascii="Arial" w:hAnsi="Arial" w:cs="Arial"/>
          <w:sz w:val="24"/>
          <w:szCs w:val="24"/>
        </w:rPr>
        <w:t>.</w:t>
      </w:r>
      <w:r w:rsidR="00392DA0">
        <w:rPr>
          <w:rFonts w:ascii="Arial" w:hAnsi="Arial" w:cs="Arial"/>
          <w:sz w:val="24"/>
          <w:szCs w:val="24"/>
        </w:rPr>
        <w:t xml:space="preserve"> </w:t>
      </w:r>
      <w:r w:rsidRPr="00AD71AC">
        <w:rPr>
          <w:rFonts w:ascii="Arial" w:hAnsi="Arial" w:cs="Arial"/>
          <w:sz w:val="24"/>
          <w:szCs w:val="24"/>
        </w:rPr>
        <w:t xml:space="preserve">Nesplnenie tejto požiadavky (na zápis alebo overenie) bude považované za </w:t>
      </w:r>
      <w:r w:rsidR="00E84DE0" w:rsidRPr="00AD71AC">
        <w:rPr>
          <w:rFonts w:ascii="Arial" w:hAnsi="Arial" w:cs="Arial"/>
          <w:sz w:val="24"/>
          <w:szCs w:val="24"/>
        </w:rPr>
        <w:t xml:space="preserve">moje </w:t>
      </w:r>
      <w:r w:rsidRPr="00AD71AC">
        <w:rPr>
          <w:rFonts w:ascii="Arial" w:hAnsi="Arial" w:cs="Arial"/>
          <w:sz w:val="24"/>
          <w:szCs w:val="24"/>
        </w:rPr>
        <w:t xml:space="preserve">odstúpenie od jeho návrhu. </w:t>
      </w:r>
    </w:p>
    <w:p w14:paraId="461B8C3F" w14:textId="609EB24D" w:rsidR="00E84DE0" w:rsidRPr="00392DA0" w:rsidRDefault="00350983" w:rsidP="00723DC6">
      <w:pPr>
        <w:pStyle w:val="Bezriadkovania"/>
        <w:numPr>
          <w:ilvl w:val="1"/>
          <w:numId w:val="6"/>
        </w:numPr>
        <w:spacing w:line="360" w:lineRule="auto"/>
        <w:ind w:left="426" w:hanging="426"/>
        <w:jc w:val="both"/>
        <w:rPr>
          <w:rFonts w:ascii="Arial" w:hAnsi="Arial" w:cs="Arial"/>
          <w:sz w:val="24"/>
          <w:szCs w:val="24"/>
        </w:rPr>
      </w:pPr>
      <w:r w:rsidRPr="00AD71AC">
        <w:rPr>
          <w:rFonts w:ascii="Arial" w:hAnsi="Arial" w:cs="Arial"/>
          <w:color w:val="000000"/>
          <w:sz w:val="24"/>
          <w:szCs w:val="24"/>
        </w:rPr>
        <w:t>Vyhlasujem, že spĺňam všetky podmienky</w:t>
      </w:r>
      <w:r w:rsidR="00BD0659">
        <w:rPr>
          <w:rFonts w:ascii="Arial" w:hAnsi="Arial" w:cs="Arial"/>
          <w:color w:val="000000"/>
          <w:sz w:val="24"/>
          <w:szCs w:val="24"/>
        </w:rPr>
        <w:t xml:space="preserve"> účasti v zmysle § 32 ZVO, tak ako sú uvedené v zákone a</w:t>
      </w:r>
      <w:r w:rsidR="00C86125">
        <w:rPr>
          <w:rFonts w:ascii="Arial" w:hAnsi="Arial" w:cs="Arial"/>
          <w:color w:val="000000"/>
          <w:sz w:val="24"/>
          <w:szCs w:val="24"/>
        </w:rPr>
        <w:t> v podkladoch k tejto verejnej súťaži.</w:t>
      </w:r>
    </w:p>
    <w:p w14:paraId="4459BE04" w14:textId="77777777" w:rsidR="00392DA0" w:rsidRPr="00AD71AC" w:rsidRDefault="00392DA0" w:rsidP="00392DA0">
      <w:pPr>
        <w:pStyle w:val="Bezriadkovania"/>
        <w:spacing w:line="360" w:lineRule="auto"/>
        <w:ind w:left="426"/>
        <w:jc w:val="both"/>
        <w:rPr>
          <w:rFonts w:ascii="Arial" w:hAnsi="Arial" w:cs="Arial"/>
          <w:sz w:val="24"/>
          <w:szCs w:val="24"/>
        </w:rPr>
      </w:pPr>
    </w:p>
    <w:p w14:paraId="0BA07242" w14:textId="77777777" w:rsidR="006E3324" w:rsidRPr="00AD71AC" w:rsidRDefault="006E3324" w:rsidP="007E361B">
      <w:pPr>
        <w:spacing w:after="700"/>
        <w:jc w:val="both"/>
        <w:rPr>
          <w:rFonts w:ascii="Arial" w:hAnsi="Arial" w:cs="Arial"/>
          <w:sz w:val="24"/>
          <w:szCs w:val="24"/>
        </w:rPr>
      </w:pPr>
      <w:r w:rsidRPr="00AD71AC">
        <w:rPr>
          <w:rFonts w:ascii="Arial" w:hAnsi="Arial" w:cs="Arial"/>
          <w:sz w:val="24"/>
          <w:szCs w:val="24"/>
        </w:rPr>
        <w:t>V ......................, dňa ................</w:t>
      </w:r>
    </w:p>
    <w:p w14:paraId="4C854FC8" w14:textId="77777777" w:rsidR="006E3324" w:rsidRPr="00AD71AC" w:rsidRDefault="006E3324" w:rsidP="00A107D7">
      <w:pPr>
        <w:pStyle w:val="Bezriadkovania"/>
        <w:ind w:left="3540" w:firstLine="708"/>
        <w:jc w:val="both"/>
        <w:rPr>
          <w:rFonts w:ascii="Arial" w:hAnsi="Arial" w:cs="Arial"/>
          <w:sz w:val="24"/>
          <w:szCs w:val="24"/>
        </w:rPr>
      </w:pPr>
      <w:r w:rsidRPr="00AD71AC">
        <w:rPr>
          <w:rFonts w:ascii="Arial" w:hAnsi="Arial" w:cs="Arial"/>
          <w:sz w:val="24"/>
          <w:szCs w:val="24"/>
        </w:rPr>
        <w:t>..................................................................</w:t>
      </w:r>
    </w:p>
    <w:p w14:paraId="31529708" w14:textId="2F3A319C" w:rsidR="006E3324" w:rsidRPr="00AD71AC" w:rsidRDefault="006E3324" w:rsidP="00A107D7">
      <w:pPr>
        <w:pStyle w:val="Bezriadkovania"/>
        <w:ind w:left="1416" w:firstLine="708"/>
        <w:jc w:val="both"/>
        <w:rPr>
          <w:rFonts w:ascii="Arial" w:hAnsi="Arial" w:cs="Arial"/>
          <w:sz w:val="24"/>
          <w:szCs w:val="24"/>
        </w:rPr>
      </w:pPr>
      <w:r w:rsidRPr="00AD71AC">
        <w:rPr>
          <w:rFonts w:ascii="Arial" w:hAnsi="Arial" w:cs="Arial"/>
          <w:sz w:val="24"/>
          <w:szCs w:val="24"/>
        </w:rPr>
        <w:tab/>
      </w:r>
      <w:r w:rsidRPr="00AD71AC">
        <w:rPr>
          <w:rFonts w:ascii="Arial" w:hAnsi="Arial" w:cs="Arial"/>
          <w:sz w:val="24"/>
          <w:szCs w:val="24"/>
        </w:rPr>
        <w:tab/>
      </w:r>
      <w:r w:rsidRPr="00AD71AC">
        <w:rPr>
          <w:rFonts w:ascii="Arial" w:hAnsi="Arial" w:cs="Arial"/>
          <w:sz w:val="24"/>
          <w:szCs w:val="24"/>
        </w:rPr>
        <w:tab/>
      </w:r>
      <w:r w:rsidR="007E361B">
        <w:rPr>
          <w:rFonts w:ascii="Arial" w:hAnsi="Arial" w:cs="Arial"/>
          <w:sz w:val="24"/>
          <w:szCs w:val="24"/>
        </w:rPr>
        <w:tab/>
      </w:r>
      <w:r w:rsidRPr="00AD71AC">
        <w:rPr>
          <w:rFonts w:ascii="Arial" w:hAnsi="Arial" w:cs="Arial"/>
          <w:sz w:val="24"/>
          <w:szCs w:val="24"/>
        </w:rPr>
        <w:t>Meno a priezvisko oprávneného zástupcu</w:t>
      </w:r>
    </w:p>
    <w:p w14:paraId="194BE5CB" w14:textId="026FA5EF" w:rsidR="00706C27" w:rsidRPr="00AD71AC" w:rsidRDefault="006E3324" w:rsidP="00A107D7">
      <w:pPr>
        <w:pStyle w:val="Bezriadkovania"/>
        <w:ind w:left="1416" w:firstLine="708"/>
        <w:jc w:val="both"/>
        <w:rPr>
          <w:rFonts w:ascii="Arial" w:hAnsi="Arial" w:cs="Arial"/>
          <w:sz w:val="24"/>
          <w:szCs w:val="24"/>
        </w:rPr>
      </w:pPr>
      <w:r w:rsidRPr="00AD71AC">
        <w:rPr>
          <w:rFonts w:ascii="Arial" w:hAnsi="Arial" w:cs="Arial"/>
          <w:sz w:val="24"/>
          <w:szCs w:val="24"/>
        </w:rPr>
        <w:tab/>
      </w:r>
      <w:r w:rsidRPr="00AD71AC">
        <w:rPr>
          <w:rFonts w:ascii="Arial" w:hAnsi="Arial" w:cs="Arial"/>
          <w:sz w:val="24"/>
          <w:szCs w:val="24"/>
        </w:rPr>
        <w:tab/>
      </w:r>
      <w:r w:rsidRPr="00AD71AC">
        <w:rPr>
          <w:rFonts w:ascii="Arial" w:hAnsi="Arial" w:cs="Arial"/>
          <w:sz w:val="24"/>
          <w:szCs w:val="24"/>
        </w:rPr>
        <w:tab/>
      </w:r>
      <w:r w:rsidRPr="00AD71AC">
        <w:rPr>
          <w:rFonts w:ascii="Arial" w:hAnsi="Arial" w:cs="Arial"/>
          <w:sz w:val="24"/>
          <w:szCs w:val="24"/>
        </w:rPr>
        <w:tab/>
        <w:t xml:space="preserve">     </w:t>
      </w:r>
      <w:r w:rsidR="0095777E" w:rsidRPr="00AD71AC">
        <w:rPr>
          <w:rFonts w:ascii="Arial" w:hAnsi="Arial" w:cs="Arial"/>
          <w:sz w:val="24"/>
          <w:szCs w:val="24"/>
        </w:rPr>
        <w:t xml:space="preserve">    </w:t>
      </w:r>
      <w:r w:rsidRPr="00AD71AC">
        <w:rPr>
          <w:rFonts w:ascii="Arial" w:hAnsi="Arial" w:cs="Arial"/>
          <w:sz w:val="24"/>
          <w:szCs w:val="24"/>
        </w:rPr>
        <w:t xml:space="preserve"> príp. pečiatk</w:t>
      </w:r>
      <w:r w:rsidR="0095777E" w:rsidRPr="00AD71AC">
        <w:rPr>
          <w:rFonts w:ascii="Arial" w:hAnsi="Arial" w:cs="Arial"/>
          <w:sz w:val="24"/>
          <w:szCs w:val="24"/>
        </w:rPr>
        <w:t>a</w:t>
      </w:r>
    </w:p>
    <w:p w14:paraId="103D6F03" w14:textId="77777777" w:rsidR="00706C27" w:rsidRPr="00AD71AC" w:rsidRDefault="00706C27">
      <w:pPr>
        <w:spacing w:after="160" w:line="259" w:lineRule="auto"/>
        <w:rPr>
          <w:rFonts w:ascii="Arial" w:hAnsi="Arial" w:cs="Arial"/>
          <w:sz w:val="24"/>
          <w:szCs w:val="24"/>
          <w:lang w:eastAsia="en-US"/>
        </w:rPr>
      </w:pPr>
      <w:r w:rsidRPr="00AD71AC">
        <w:rPr>
          <w:rFonts w:ascii="Arial" w:hAnsi="Arial" w:cs="Arial"/>
          <w:sz w:val="24"/>
          <w:szCs w:val="24"/>
        </w:rPr>
        <w:br w:type="page"/>
      </w:r>
    </w:p>
    <w:p w14:paraId="72BED5EB" w14:textId="6B45CB05" w:rsidR="00910529" w:rsidRPr="00AD71AC" w:rsidRDefault="00910529" w:rsidP="007E361B">
      <w:pPr>
        <w:pStyle w:val="Nadpis2"/>
        <w:jc w:val="right"/>
      </w:pPr>
      <w:bookmarkStart w:id="28" w:name="OLE_LINK18"/>
      <w:r w:rsidRPr="00AD71AC">
        <w:lastRenderedPageBreak/>
        <w:t xml:space="preserve">Príloha č. </w:t>
      </w:r>
      <w:r w:rsidR="00007442">
        <w:t>6</w:t>
      </w:r>
      <w:r w:rsidRPr="00AD71AC">
        <w:t>: Licencia na zverejnenie návrhu</w:t>
      </w:r>
    </w:p>
    <w:bookmarkEnd w:id="28"/>
    <w:p w14:paraId="72AB372C" w14:textId="493627C5" w:rsidR="00592D6F" w:rsidRPr="00AD71AC" w:rsidRDefault="00592D6F" w:rsidP="007E361B">
      <w:pPr>
        <w:pStyle w:val="Bezriadkovania"/>
        <w:spacing w:after="300"/>
        <w:jc w:val="center"/>
        <w:rPr>
          <w:rFonts w:ascii="Arial" w:hAnsi="Arial" w:cs="Arial"/>
          <w:b/>
          <w:sz w:val="24"/>
          <w:szCs w:val="24"/>
        </w:rPr>
      </w:pPr>
      <w:r w:rsidRPr="00AD71AC">
        <w:rPr>
          <w:rFonts w:ascii="Arial" w:hAnsi="Arial" w:cs="Arial"/>
          <w:b/>
          <w:sz w:val="24"/>
          <w:szCs w:val="24"/>
        </w:rPr>
        <w:t>Súhlas so zverejnením ponuky</w:t>
      </w:r>
    </w:p>
    <w:p w14:paraId="167DC14C" w14:textId="77777777" w:rsidR="00592D6F" w:rsidRPr="00AD71AC" w:rsidRDefault="00592D6F" w:rsidP="00592D6F">
      <w:pPr>
        <w:pStyle w:val="Bezriadkovania"/>
        <w:spacing w:line="360" w:lineRule="auto"/>
        <w:jc w:val="both"/>
        <w:rPr>
          <w:rFonts w:ascii="Arial" w:hAnsi="Arial" w:cs="Arial"/>
          <w:sz w:val="24"/>
          <w:szCs w:val="24"/>
        </w:rPr>
      </w:pPr>
      <w:r w:rsidRPr="00AD71AC">
        <w:rPr>
          <w:rFonts w:ascii="Arial" w:hAnsi="Arial" w:cs="Arial"/>
          <w:sz w:val="24"/>
          <w:szCs w:val="24"/>
        </w:rPr>
        <w:t xml:space="preserve">Týmto ja, </w:t>
      </w:r>
      <w:proofErr w:type="spellStart"/>
      <w:r w:rsidRPr="00AD71AC">
        <w:rPr>
          <w:rFonts w:ascii="Arial" w:hAnsi="Arial" w:cs="Arial"/>
          <w:sz w:val="24"/>
          <w:szCs w:val="24"/>
        </w:rPr>
        <w:t>dolupodpísaný</w:t>
      </w:r>
      <w:proofErr w:type="spellEnd"/>
      <w:r w:rsidRPr="00AD71AC">
        <w:rPr>
          <w:rFonts w:ascii="Arial" w:hAnsi="Arial" w:cs="Arial"/>
          <w:sz w:val="24"/>
          <w:szCs w:val="24"/>
        </w:rPr>
        <w:t xml:space="preserve"> ........................................................., trvale bytom/so sídlom ..........................................................., </w:t>
      </w:r>
      <w:proofErr w:type="spellStart"/>
      <w:r w:rsidRPr="00AD71AC">
        <w:rPr>
          <w:rFonts w:ascii="Arial" w:hAnsi="Arial" w:cs="Arial"/>
          <w:sz w:val="24"/>
          <w:szCs w:val="24"/>
        </w:rPr>
        <w:t>R.č</w:t>
      </w:r>
      <w:proofErr w:type="spellEnd"/>
      <w:r w:rsidRPr="00AD71AC">
        <w:rPr>
          <w:rFonts w:ascii="Arial" w:hAnsi="Arial" w:cs="Arial"/>
          <w:sz w:val="24"/>
          <w:szCs w:val="24"/>
        </w:rPr>
        <w:t xml:space="preserve">./IČO: ................................... (ako Navrhovateľ) v obchodnej verejnej súťaži:  </w:t>
      </w:r>
    </w:p>
    <w:p w14:paraId="34F85D87" w14:textId="77777777" w:rsidR="008950C7" w:rsidRPr="00234906" w:rsidRDefault="008950C7" w:rsidP="007E361B">
      <w:pPr>
        <w:pStyle w:val="Bezriadkovania"/>
        <w:spacing w:after="300" w:line="360" w:lineRule="auto"/>
        <w:jc w:val="center"/>
        <w:rPr>
          <w:rFonts w:ascii="Arial" w:hAnsi="Arial" w:cs="Arial"/>
          <w:b/>
          <w:bCs/>
          <w:sz w:val="24"/>
          <w:szCs w:val="24"/>
        </w:rPr>
      </w:pPr>
      <w:r w:rsidRPr="00234906">
        <w:rPr>
          <w:rFonts w:ascii="Arial" w:hAnsi="Arial" w:cs="Arial"/>
          <w:b/>
          <w:bCs/>
          <w:sz w:val="24"/>
          <w:szCs w:val="24"/>
        </w:rPr>
        <w:t>„Výstavba a údržba autobusových zastávok a informačných konštrukcií“</w:t>
      </w:r>
    </w:p>
    <w:p w14:paraId="07AD2810" w14:textId="76B5BBF3" w:rsidR="00592D6F" w:rsidRPr="00AD71AC" w:rsidRDefault="00592D6F" w:rsidP="007E361B">
      <w:pPr>
        <w:pStyle w:val="Bezriadkovania"/>
        <w:spacing w:after="300" w:line="360" w:lineRule="auto"/>
        <w:jc w:val="center"/>
        <w:rPr>
          <w:rFonts w:ascii="Arial" w:hAnsi="Arial" w:cs="Arial"/>
          <w:sz w:val="24"/>
          <w:szCs w:val="24"/>
        </w:rPr>
      </w:pPr>
      <w:r w:rsidRPr="00AD71AC">
        <w:rPr>
          <w:rFonts w:ascii="Arial" w:hAnsi="Arial" w:cs="Arial"/>
          <w:sz w:val="24"/>
          <w:szCs w:val="24"/>
        </w:rPr>
        <w:t>ktorú  vyhlásilo Mesto Trenčín, IČO: 00312037</w:t>
      </w:r>
    </w:p>
    <w:p w14:paraId="42236E6C" w14:textId="5C15569F" w:rsidR="009C31A9" w:rsidRPr="009C31A9" w:rsidRDefault="009C31A9" w:rsidP="00B21909">
      <w:pPr>
        <w:pStyle w:val="Bezriadkovania"/>
        <w:numPr>
          <w:ilvl w:val="0"/>
          <w:numId w:val="37"/>
        </w:numPr>
        <w:spacing w:afterLines="300" w:after="720"/>
        <w:contextualSpacing/>
        <w:rPr>
          <w:rFonts w:ascii="Arial" w:hAnsi="Arial" w:cs="Arial"/>
          <w:sz w:val="24"/>
          <w:szCs w:val="24"/>
        </w:rPr>
      </w:pPr>
      <w:r w:rsidRPr="009C31A9">
        <w:rPr>
          <w:rFonts w:ascii="Arial" w:hAnsi="Arial" w:cs="Arial"/>
          <w:sz w:val="24"/>
          <w:szCs w:val="24"/>
        </w:rPr>
        <w:t>V prípade, ak bude náš návrh úspešný, tak bezplatne udeľujem Vyhlasovateľovi súhlas so zverejnením celej ponuky (vrátane grafických návrhov a vizualizácií a pod.), ktorú som doručil do obchodnej verejnej súťaže</w:t>
      </w:r>
      <w:r w:rsidR="008950C7">
        <w:rPr>
          <w:rFonts w:ascii="Arial" w:hAnsi="Arial" w:cs="Arial"/>
          <w:sz w:val="24"/>
          <w:szCs w:val="24"/>
        </w:rPr>
        <w:t>: „Výstavba a údržba autobusových zastávok a informačných konštrukcií“</w:t>
      </w:r>
      <w:r w:rsidRPr="009C31A9">
        <w:rPr>
          <w:rFonts w:ascii="Arial" w:hAnsi="Arial" w:cs="Arial"/>
          <w:b/>
          <w:bCs/>
          <w:color w:val="000000" w:themeColor="text1"/>
          <w:sz w:val="24"/>
          <w:szCs w:val="24"/>
        </w:rPr>
        <w:t xml:space="preserve"> </w:t>
      </w:r>
      <w:r w:rsidRPr="009C31A9">
        <w:rPr>
          <w:rFonts w:ascii="Arial" w:hAnsi="Arial" w:cs="Arial"/>
          <w:sz w:val="24"/>
          <w:szCs w:val="24"/>
        </w:rPr>
        <w:t xml:space="preserve">pre potreby prípravy materiálu na zasadnutie Mestského zastupiteľstva v Trenčíne, na ktoré vyhlasovateľ bude predkladať návrh </w:t>
      </w:r>
      <w:r w:rsidR="008950C7">
        <w:rPr>
          <w:rFonts w:ascii="Arial" w:hAnsi="Arial" w:cs="Arial"/>
          <w:sz w:val="24"/>
          <w:szCs w:val="24"/>
        </w:rPr>
        <w:t> na schválenie koncesnej zmluvy</w:t>
      </w:r>
      <w:r w:rsidRPr="009C31A9">
        <w:rPr>
          <w:rFonts w:ascii="Arial" w:hAnsi="Arial" w:cs="Arial"/>
          <w:sz w:val="24"/>
          <w:szCs w:val="24"/>
        </w:rPr>
        <w:t xml:space="preserve">. Týmto teda udeľujem súhlas na to, aby ako príloha materiálu do zastupiteľstva bola priložená aj naša ponuka, ktorá týmto pádom bude uverejnená na webe mesta (ako súčasť materiálov na zasadnutie zastupiteľstva) a následne bude tvoriť aj prílohu k uzneseniu zastupiteľstva, pričom tento  súhlas udeľujeme na dobu trvania </w:t>
      </w:r>
      <w:r w:rsidR="001240B8">
        <w:rPr>
          <w:rFonts w:ascii="Arial" w:hAnsi="Arial" w:cs="Arial"/>
          <w:sz w:val="24"/>
          <w:szCs w:val="24"/>
        </w:rPr>
        <w:t>koncesnej</w:t>
      </w:r>
      <w:r w:rsidR="001240B8" w:rsidRPr="009C31A9">
        <w:rPr>
          <w:rFonts w:ascii="Arial" w:hAnsi="Arial" w:cs="Arial"/>
          <w:sz w:val="24"/>
          <w:szCs w:val="24"/>
        </w:rPr>
        <w:t xml:space="preserve"> </w:t>
      </w:r>
      <w:r w:rsidRPr="009C31A9">
        <w:rPr>
          <w:rFonts w:ascii="Arial" w:hAnsi="Arial" w:cs="Arial"/>
          <w:sz w:val="24"/>
          <w:szCs w:val="24"/>
        </w:rPr>
        <w:t>zmluvy, najmenej však na 20 rokov odo dňa konania Mestského zastupiteľstva v Trenčíne, na ktorom bol predložený návrh na schválenie výsledkov tejto obchodnej verejnej súťaže</w:t>
      </w:r>
    </w:p>
    <w:p w14:paraId="1ED2C606" w14:textId="66884C6A" w:rsidR="00592D6F" w:rsidRPr="00AD71AC" w:rsidRDefault="00592D6F" w:rsidP="00B21909">
      <w:pPr>
        <w:pStyle w:val="Bezriadkovania"/>
        <w:numPr>
          <w:ilvl w:val="0"/>
          <w:numId w:val="37"/>
        </w:numPr>
        <w:jc w:val="both"/>
        <w:rPr>
          <w:rFonts w:ascii="Arial" w:hAnsi="Arial" w:cs="Arial"/>
          <w:sz w:val="24"/>
          <w:szCs w:val="24"/>
        </w:rPr>
      </w:pPr>
      <w:r w:rsidRPr="00AD71AC">
        <w:rPr>
          <w:rFonts w:ascii="Arial" w:hAnsi="Arial" w:cs="Arial"/>
          <w:sz w:val="24"/>
          <w:szCs w:val="24"/>
        </w:rPr>
        <w:t>Čestne vyhlasujem, že mám vysporiadané všetky autorské práva a práva duševného vlastníctva s osobami, ktoré sa podieľali na príprave predloženej ponuky v obchodnej verejnej súťaži, tak, aby som mohol udeliť súhlas so zverejnením ponuky podľa bodu 1 vyššie.</w:t>
      </w:r>
    </w:p>
    <w:p w14:paraId="40351BE5" w14:textId="7C27F4EA" w:rsidR="00592D6F" w:rsidRPr="00AD71AC" w:rsidRDefault="00592D6F" w:rsidP="00B21909">
      <w:pPr>
        <w:pStyle w:val="Bezriadkovania"/>
        <w:numPr>
          <w:ilvl w:val="0"/>
          <w:numId w:val="37"/>
        </w:numPr>
        <w:spacing w:after="300"/>
        <w:jc w:val="both"/>
        <w:rPr>
          <w:rFonts w:ascii="Arial" w:hAnsi="Arial" w:cs="Arial"/>
          <w:sz w:val="24"/>
          <w:szCs w:val="24"/>
        </w:rPr>
      </w:pPr>
      <w:r w:rsidRPr="00AD71AC">
        <w:rPr>
          <w:rFonts w:ascii="Arial" w:hAnsi="Arial" w:cs="Arial"/>
          <w:sz w:val="24"/>
          <w:szCs w:val="24"/>
        </w:rPr>
        <w:t xml:space="preserve">Som si vedomý, že v prípade, nepravdivého vyhlásenia podľa bodu 2 tohto článku, zodpovedám za škodu, ktorú som týmto spôsobil Vyhlasovateľovi a nahradím všetky nároky, ktoré voči Vyhlasovateľovi uplatnia tretie osoby v plnej výške. </w:t>
      </w:r>
    </w:p>
    <w:p w14:paraId="409B266A" w14:textId="77777777" w:rsidR="00592D6F" w:rsidRPr="00AD71AC" w:rsidRDefault="00592D6F" w:rsidP="007E361B">
      <w:pPr>
        <w:spacing w:after="600" w:line="276" w:lineRule="auto"/>
        <w:jc w:val="both"/>
        <w:rPr>
          <w:rFonts w:ascii="Arial" w:hAnsi="Arial" w:cs="Arial"/>
          <w:sz w:val="24"/>
          <w:szCs w:val="24"/>
        </w:rPr>
      </w:pPr>
      <w:r w:rsidRPr="00AD71AC">
        <w:rPr>
          <w:rFonts w:ascii="Arial" w:hAnsi="Arial" w:cs="Arial"/>
          <w:sz w:val="24"/>
          <w:szCs w:val="24"/>
        </w:rPr>
        <w:t>V ......................, dňa ................</w:t>
      </w:r>
    </w:p>
    <w:p w14:paraId="78ADD05A" w14:textId="77777777" w:rsidR="00592D6F" w:rsidRPr="00AD71AC" w:rsidRDefault="00592D6F" w:rsidP="00592D6F">
      <w:pPr>
        <w:pStyle w:val="Bezriadkovania"/>
        <w:ind w:left="3540" w:firstLine="708"/>
        <w:jc w:val="both"/>
        <w:rPr>
          <w:rFonts w:ascii="Arial" w:hAnsi="Arial" w:cs="Arial"/>
          <w:sz w:val="24"/>
          <w:szCs w:val="24"/>
        </w:rPr>
      </w:pPr>
      <w:r w:rsidRPr="00AD71AC">
        <w:rPr>
          <w:rFonts w:ascii="Arial" w:hAnsi="Arial" w:cs="Arial"/>
          <w:sz w:val="24"/>
          <w:szCs w:val="24"/>
        </w:rPr>
        <w:t>..................................................................</w:t>
      </w:r>
    </w:p>
    <w:p w14:paraId="3F1EF9B7" w14:textId="24D9AFF4" w:rsidR="00592D6F" w:rsidRPr="00AD71AC" w:rsidRDefault="00592D6F" w:rsidP="00592D6F">
      <w:pPr>
        <w:pStyle w:val="Bezriadkovania"/>
        <w:ind w:left="1416" w:firstLine="708"/>
        <w:jc w:val="both"/>
        <w:rPr>
          <w:rFonts w:ascii="Arial" w:hAnsi="Arial" w:cs="Arial"/>
          <w:sz w:val="24"/>
          <w:szCs w:val="24"/>
        </w:rPr>
      </w:pPr>
      <w:r w:rsidRPr="00AD71AC">
        <w:rPr>
          <w:rFonts w:ascii="Arial" w:hAnsi="Arial" w:cs="Arial"/>
          <w:sz w:val="24"/>
          <w:szCs w:val="24"/>
        </w:rPr>
        <w:tab/>
      </w:r>
      <w:r w:rsidRPr="00AD71AC">
        <w:rPr>
          <w:rFonts w:ascii="Arial" w:hAnsi="Arial" w:cs="Arial"/>
          <w:sz w:val="24"/>
          <w:szCs w:val="24"/>
        </w:rPr>
        <w:tab/>
      </w:r>
      <w:r w:rsidRPr="00AD71AC">
        <w:rPr>
          <w:rFonts w:ascii="Arial" w:hAnsi="Arial" w:cs="Arial"/>
          <w:sz w:val="24"/>
          <w:szCs w:val="24"/>
        </w:rPr>
        <w:tab/>
      </w:r>
      <w:r w:rsidR="007E361B">
        <w:rPr>
          <w:rFonts w:ascii="Arial" w:hAnsi="Arial" w:cs="Arial"/>
          <w:sz w:val="24"/>
          <w:szCs w:val="24"/>
        </w:rPr>
        <w:tab/>
      </w:r>
      <w:r w:rsidRPr="00AD71AC">
        <w:rPr>
          <w:rFonts w:ascii="Arial" w:hAnsi="Arial" w:cs="Arial"/>
          <w:sz w:val="24"/>
          <w:szCs w:val="24"/>
        </w:rPr>
        <w:t>Meno a priezvisko oprávneného zástupcu</w:t>
      </w:r>
    </w:p>
    <w:p w14:paraId="225EC669" w14:textId="77777777" w:rsidR="00592D6F" w:rsidRPr="00AD71AC" w:rsidRDefault="00592D6F" w:rsidP="00592D6F">
      <w:pPr>
        <w:pStyle w:val="Bezriadkovania"/>
        <w:ind w:left="1416" w:firstLine="708"/>
        <w:jc w:val="both"/>
        <w:rPr>
          <w:rFonts w:ascii="Arial" w:hAnsi="Arial" w:cs="Arial"/>
          <w:sz w:val="24"/>
          <w:szCs w:val="24"/>
        </w:rPr>
      </w:pPr>
      <w:r w:rsidRPr="00AD71AC">
        <w:rPr>
          <w:rFonts w:ascii="Arial" w:hAnsi="Arial" w:cs="Arial"/>
          <w:sz w:val="24"/>
          <w:szCs w:val="24"/>
        </w:rPr>
        <w:tab/>
      </w:r>
      <w:r w:rsidRPr="00AD71AC">
        <w:rPr>
          <w:rFonts w:ascii="Arial" w:hAnsi="Arial" w:cs="Arial"/>
          <w:sz w:val="24"/>
          <w:szCs w:val="24"/>
        </w:rPr>
        <w:tab/>
      </w:r>
      <w:r w:rsidRPr="00AD71AC">
        <w:rPr>
          <w:rFonts w:ascii="Arial" w:hAnsi="Arial" w:cs="Arial"/>
          <w:sz w:val="24"/>
          <w:szCs w:val="24"/>
        </w:rPr>
        <w:tab/>
      </w:r>
      <w:r w:rsidRPr="00AD71AC">
        <w:rPr>
          <w:rFonts w:ascii="Arial" w:hAnsi="Arial" w:cs="Arial"/>
          <w:sz w:val="24"/>
          <w:szCs w:val="24"/>
        </w:rPr>
        <w:tab/>
        <w:t xml:space="preserve">          príp. pečiatka</w:t>
      </w:r>
    </w:p>
    <w:p w14:paraId="7EB24FF9" w14:textId="66D774DD" w:rsidR="0078621F" w:rsidRPr="00AD71AC" w:rsidRDefault="0078621F" w:rsidP="004D5E6B">
      <w:pPr>
        <w:pStyle w:val="Bezriadkovania"/>
        <w:spacing w:line="360" w:lineRule="auto"/>
        <w:jc w:val="both"/>
        <w:rPr>
          <w:rFonts w:ascii="Arial" w:hAnsi="Arial" w:cs="Arial"/>
          <w:sz w:val="24"/>
          <w:szCs w:val="24"/>
          <w:highlight w:val="yellow"/>
        </w:rPr>
      </w:pPr>
      <w:r w:rsidRPr="00AD71AC">
        <w:rPr>
          <w:rFonts w:ascii="Arial" w:hAnsi="Arial" w:cs="Arial"/>
          <w:sz w:val="24"/>
          <w:szCs w:val="24"/>
          <w:highlight w:val="yellow"/>
        </w:rPr>
        <w:br w:type="page"/>
      </w:r>
    </w:p>
    <w:p w14:paraId="6A5EAB2B" w14:textId="7949CA05" w:rsidR="00521CF6" w:rsidRDefault="00521CF6" w:rsidP="007E361B">
      <w:pPr>
        <w:pStyle w:val="Nadpis2"/>
        <w:jc w:val="right"/>
      </w:pPr>
      <w:bookmarkStart w:id="29" w:name="OLE_LINK19"/>
      <w:r w:rsidRPr="00AD71AC">
        <w:lastRenderedPageBreak/>
        <w:t xml:space="preserve">Príloha č. 7: </w:t>
      </w:r>
      <w:r w:rsidR="006C54C6">
        <w:t>Zmluva o poverení spracúvaním osobných údajov</w:t>
      </w:r>
    </w:p>
    <w:bookmarkEnd w:id="29"/>
    <w:p w14:paraId="7CE412F1" w14:textId="77777777" w:rsidR="006C54C6" w:rsidRDefault="006C54C6" w:rsidP="006C54C6"/>
    <w:p w14:paraId="1B2FAFDF" w14:textId="77777777" w:rsidR="006C54C6" w:rsidRPr="006C54C6" w:rsidRDefault="006C54C6" w:rsidP="006C54C6">
      <w:pPr>
        <w:spacing w:after="120"/>
        <w:jc w:val="center"/>
        <w:rPr>
          <w:rFonts w:ascii="Arial" w:hAnsi="Arial" w:cs="Arial"/>
          <w:b/>
          <w:sz w:val="24"/>
          <w:szCs w:val="24"/>
        </w:rPr>
      </w:pPr>
      <w:r w:rsidRPr="006C54C6">
        <w:rPr>
          <w:rFonts w:ascii="Arial" w:hAnsi="Arial" w:cs="Arial"/>
          <w:b/>
          <w:sz w:val="24"/>
          <w:szCs w:val="24"/>
        </w:rPr>
        <w:t>Zmluva o poverení spracúvaním osobných údajov (licenčné podmienky)</w:t>
      </w:r>
    </w:p>
    <w:p w14:paraId="0F7AC892" w14:textId="77777777" w:rsidR="006C54C6" w:rsidRPr="006C54C6" w:rsidRDefault="006C54C6" w:rsidP="006C54C6">
      <w:pPr>
        <w:spacing w:after="120"/>
        <w:jc w:val="center"/>
        <w:rPr>
          <w:rFonts w:ascii="Arial" w:hAnsi="Arial" w:cs="Arial"/>
          <w:sz w:val="24"/>
          <w:szCs w:val="24"/>
        </w:rPr>
      </w:pPr>
      <w:r w:rsidRPr="006C54C6">
        <w:rPr>
          <w:rFonts w:ascii="Arial" w:hAnsi="Arial" w:cs="Arial"/>
          <w:sz w:val="24"/>
          <w:szCs w:val="24"/>
        </w:rPr>
        <w:t>uzatvorená podľa Nariadenia Európskeho parlamentu a rady (EÚ) 2016/679 z 27.04.2016 o ochrane fyzických osôb pri spracúvaní osobných údajov a o voľnom pohybe takýchto údajov (Nariadenia) a zákona č. 18/2018 Z. z. o ochrane osobných údajov a o zmene a doplnení niektorých zákonov v znení neskorších predpisov a novelizácií</w:t>
      </w:r>
    </w:p>
    <w:p w14:paraId="746D323F" w14:textId="77777777" w:rsidR="006C54C6" w:rsidRPr="006C54C6" w:rsidRDefault="006C54C6" w:rsidP="006C54C6">
      <w:pPr>
        <w:spacing w:after="120"/>
        <w:jc w:val="center"/>
        <w:rPr>
          <w:rFonts w:ascii="Arial" w:hAnsi="Arial" w:cs="Arial"/>
          <w:b/>
          <w:sz w:val="24"/>
          <w:szCs w:val="24"/>
        </w:rPr>
      </w:pPr>
      <w:r w:rsidRPr="006C54C6">
        <w:rPr>
          <w:rFonts w:ascii="Arial" w:hAnsi="Arial" w:cs="Arial"/>
          <w:b/>
          <w:sz w:val="24"/>
          <w:szCs w:val="24"/>
        </w:rPr>
        <w:t>(ďalej len „Zmluva'')</w:t>
      </w:r>
    </w:p>
    <w:p w14:paraId="1C2D9758" w14:textId="77777777" w:rsidR="006C54C6" w:rsidRPr="006C54C6" w:rsidRDefault="006C54C6" w:rsidP="00703F69">
      <w:pPr>
        <w:widowControl w:val="0"/>
        <w:numPr>
          <w:ilvl w:val="0"/>
          <w:numId w:val="18"/>
        </w:numPr>
        <w:shd w:val="clear" w:color="auto" w:fill="FFFFFF"/>
        <w:autoSpaceDE w:val="0"/>
        <w:autoSpaceDN w:val="0"/>
        <w:adjustRightInd w:val="0"/>
        <w:spacing w:after="120"/>
        <w:ind w:left="363" w:hanging="357"/>
        <w:jc w:val="both"/>
        <w:rPr>
          <w:rFonts w:ascii="Arial" w:hAnsi="Arial" w:cs="Arial"/>
          <w:sz w:val="24"/>
          <w:szCs w:val="24"/>
        </w:rPr>
      </w:pPr>
      <w:r w:rsidRPr="006C54C6">
        <w:rPr>
          <w:rFonts w:ascii="Arial" w:hAnsi="Arial" w:cs="Arial"/>
          <w:b/>
          <w:bCs/>
          <w:sz w:val="24"/>
          <w:szCs w:val="24"/>
        </w:rPr>
        <w:t>Zmluvné strany</w:t>
      </w:r>
    </w:p>
    <w:p w14:paraId="1C13D992" w14:textId="77777777" w:rsidR="006C54C6" w:rsidRPr="006C54C6" w:rsidRDefault="006C54C6" w:rsidP="006C54C6">
      <w:pPr>
        <w:shd w:val="clear" w:color="auto" w:fill="FFFFFF"/>
        <w:tabs>
          <w:tab w:val="left" w:pos="3969"/>
        </w:tabs>
        <w:ind w:left="2" w:right="1258"/>
        <w:rPr>
          <w:rFonts w:ascii="Arial" w:hAnsi="Arial" w:cs="Arial"/>
          <w:b/>
          <w:sz w:val="24"/>
          <w:szCs w:val="24"/>
        </w:rPr>
      </w:pPr>
      <w:r w:rsidRPr="006C54C6">
        <w:rPr>
          <w:rFonts w:ascii="Arial" w:hAnsi="Arial" w:cs="Arial"/>
          <w:b/>
          <w:bCs/>
          <w:sz w:val="24"/>
          <w:szCs w:val="24"/>
        </w:rPr>
        <w:t>Uchádzač:</w:t>
      </w:r>
      <w:r w:rsidRPr="006C54C6">
        <w:rPr>
          <w:rFonts w:ascii="Arial" w:hAnsi="Arial" w:cs="Arial"/>
          <w:b/>
          <w:bCs/>
          <w:sz w:val="24"/>
          <w:szCs w:val="24"/>
        </w:rPr>
        <w:tab/>
        <w:t>...............</w:t>
      </w:r>
    </w:p>
    <w:p w14:paraId="408E7E45" w14:textId="77777777" w:rsidR="006C54C6" w:rsidRPr="006C54C6" w:rsidRDefault="006C54C6" w:rsidP="006C54C6">
      <w:pPr>
        <w:shd w:val="clear" w:color="auto" w:fill="FFFFFF"/>
        <w:tabs>
          <w:tab w:val="left" w:pos="3969"/>
        </w:tabs>
        <w:jc w:val="both"/>
        <w:rPr>
          <w:rFonts w:ascii="Arial" w:hAnsi="Arial" w:cs="Arial"/>
          <w:sz w:val="24"/>
          <w:szCs w:val="24"/>
        </w:rPr>
      </w:pPr>
      <w:r w:rsidRPr="006C54C6">
        <w:rPr>
          <w:rFonts w:ascii="Arial" w:hAnsi="Arial" w:cs="Arial"/>
          <w:bCs/>
          <w:sz w:val="24"/>
          <w:szCs w:val="24"/>
        </w:rPr>
        <w:t>adresa sídla:</w:t>
      </w:r>
      <w:r w:rsidRPr="006C54C6">
        <w:rPr>
          <w:rFonts w:ascii="Arial" w:hAnsi="Arial" w:cs="Arial"/>
          <w:bCs/>
          <w:sz w:val="24"/>
          <w:szCs w:val="24"/>
        </w:rPr>
        <w:tab/>
        <w:t>...............</w:t>
      </w:r>
    </w:p>
    <w:p w14:paraId="358EFACD" w14:textId="77777777" w:rsidR="006C54C6" w:rsidRPr="006C54C6" w:rsidRDefault="006C54C6" w:rsidP="006C54C6">
      <w:pPr>
        <w:shd w:val="clear" w:color="auto" w:fill="FFFFFF"/>
        <w:tabs>
          <w:tab w:val="left" w:pos="851"/>
        </w:tabs>
        <w:ind w:right="397"/>
        <w:jc w:val="both"/>
        <w:rPr>
          <w:rFonts w:ascii="Arial" w:hAnsi="Arial" w:cs="Arial"/>
          <w:sz w:val="24"/>
          <w:szCs w:val="24"/>
        </w:rPr>
      </w:pPr>
      <w:r w:rsidRPr="006C54C6">
        <w:rPr>
          <w:rFonts w:ascii="Arial" w:hAnsi="Arial" w:cs="Arial"/>
          <w:sz w:val="24"/>
          <w:szCs w:val="24"/>
        </w:rPr>
        <w:t xml:space="preserve">Spoločnosť zapísaná v OR Okresného súdu ........., Oddiel: ....., vložka č.: </w:t>
      </w:r>
      <w:r w:rsidRPr="006C54C6">
        <w:rPr>
          <w:rStyle w:val="ra"/>
          <w:rFonts w:ascii="Arial" w:hAnsi="Arial" w:cs="Arial"/>
          <w:sz w:val="24"/>
          <w:szCs w:val="24"/>
        </w:rPr>
        <w:t>.........</w:t>
      </w:r>
    </w:p>
    <w:p w14:paraId="49386D3A" w14:textId="77777777" w:rsidR="006C54C6" w:rsidRPr="006C54C6" w:rsidRDefault="006C54C6" w:rsidP="006C54C6">
      <w:pPr>
        <w:shd w:val="clear" w:color="auto" w:fill="FFFFFF"/>
        <w:tabs>
          <w:tab w:val="left" w:pos="3969"/>
        </w:tabs>
        <w:ind w:left="2" w:right="127"/>
        <w:rPr>
          <w:rFonts w:ascii="Arial" w:hAnsi="Arial" w:cs="Arial"/>
          <w:sz w:val="24"/>
          <w:szCs w:val="24"/>
        </w:rPr>
      </w:pPr>
      <w:r w:rsidRPr="006C54C6">
        <w:rPr>
          <w:rFonts w:ascii="Arial" w:hAnsi="Arial" w:cs="Arial"/>
          <w:sz w:val="24"/>
          <w:szCs w:val="24"/>
        </w:rPr>
        <w:t>IČO / DIČ / IČ DPH:</w:t>
      </w:r>
      <w:r w:rsidRPr="006C54C6">
        <w:rPr>
          <w:rFonts w:ascii="Arial" w:hAnsi="Arial" w:cs="Arial"/>
          <w:sz w:val="24"/>
          <w:szCs w:val="24"/>
        </w:rPr>
        <w:tab/>
        <w:t>.............../ .............../ SK.................</w:t>
      </w:r>
    </w:p>
    <w:p w14:paraId="14C33359" w14:textId="77777777" w:rsidR="006C54C6" w:rsidRPr="006C54C6" w:rsidRDefault="006C54C6" w:rsidP="006C54C6">
      <w:pPr>
        <w:shd w:val="clear" w:color="auto" w:fill="FFFFFF"/>
        <w:spacing w:before="120"/>
        <w:ind w:left="2886" w:firstLine="714"/>
        <w:jc w:val="both"/>
        <w:rPr>
          <w:rFonts w:ascii="Arial" w:hAnsi="Arial" w:cs="Arial"/>
          <w:b/>
          <w:bCs/>
          <w:sz w:val="24"/>
          <w:szCs w:val="24"/>
        </w:rPr>
      </w:pPr>
      <w:r w:rsidRPr="006C54C6">
        <w:rPr>
          <w:rFonts w:ascii="Arial" w:hAnsi="Arial" w:cs="Arial"/>
          <w:b/>
          <w:bCs/>
          <w:sz w:val="24"/>
          <w:szCs w:val="24"/>
        </w:rPr>
        <w:t>(ďalej len Uchádzač)</w:t>
      </w:r>
    </w:p>
    <w:p w14:paraId="1F9598AD" w14:textId="77777777" w:rsidR="006C54C6" w:rsidRPr="006C54C6" w:rsidRDefault="006C54C6" w:rsidP="006C54C6">
      <w:pPr>
        <w:shd w:val="clear" w:color="auto" w:fill="FFFFFF"/>
        <w:tabs>
          <w:tab w:val="left" w:pos="3969"/>
        </w:tabs>
        <w:spacing w:before="120"/>
        <w:ind w:right="1259"/>
        <w:rPr>
          <w:rFonts w:ascii="Arial" w:hAnsi="Arial" w:cs="Arial"/>
          <w:sz w:val="24"/>
          <w:szCs w:val="24"/>
        </w:rPr>
      </w:pPr>
      <w:r w:rsidRPr="006C54C6">
        <w:rPr>
          <w:rFonts w:ascii="Arial" w:hAnsi="Arial" w:cs="Arial"/>
          <w:b/>
          <w:sz w:val="24"/>
          <w:szCs w:val="24"/>
        </w:rPr>
        <w:t>Prevádzkovateľ:</w:t>
      </w:r>
      <w:r w:rsidRPr="006C54C6">
        <w:rPr>
          <w:rFonts w:ascii="Arial" w:hAnsi="Arial" w:cs="Arial"/>
          <w:b/>
          <w:bCs/>
          <w:sz w:val="24"/>
          <w:szCs w:val="24"/>
        </w:rPr>
        <w:tab/>
        <w:t>Mesto Trenčín</w:t>
      </w:r>
    </w:p>
    <w:p w14:paraId="490EF94B" w14:textId="77777777" w:rsidR="006C54C6" w:rsidRPr="006C54C6" w:rsidRDefault="006C54C6" w:rsidP="006C54C6">
      <w:pPr>
        <w:shd w:val="clear" w:color="auto" w:fill="FFFFFF"/>
        <w:tabs>
          <w:tab w:val="left" w:pos="3969"/>
        </w:tabs>
        <w:jc w:val="both"/>
        <w:rPr>
          <w:rFonts w:ascii="Arial" w:hAnsi="Arial" w:cs="Arial"/>
          <w:sz w:val="24"/>
          <w:szCs w:val="24"/>
        </w:rPr>
      </w:pPr>
      <w:r w:rsidRPr="006C54C6">
        <w:rPr>
          <w:rFonts w:ascii="Arial" w:hAnsi="Arial" w:cs="Arial"/>
          <w:bCs/>
          <w:sz w:val="24"/>
          <w:szCs w:val="24"/>
        </w:rPr>
        <w:t>adresa sídla:</w:t>
      </w:r>
      <w:r w:rsidRPr="006C54C6">
        <w:rPr>
          <w:rFonts w:ascii="Arial" w:hAnsi="Arial" w:cs="Arial"/>
          <w:bCs/>
          <w:sz w:val="24"/>
          <w:szCs w:val="24"/>
        </w:rPr>
        <w:tab/>
        <w:t>Mierové námestie 2, 911 64 Trenčín</w:t>
      </w:r>
    </w:p>
    <w:p w14:paraId="5E7E80EB" w14:textId="77777777" w:rsidR="006C54C6" w:rsidRPr="006C54C6" w:rsidRDefault="006C54C6" w:rsidP="006C54C6">
      <w:pPr>
        <w:shd w:val="clear" w:color="auto" w:fill="FFFFFF"/>
        <w:tabs>
          <w:tab w:val="left" w:pos="3969"/>
        </w:tabs>
        <w:ind w:left="2" w:right="127"/>
        <w:rPr>
          <w:rFonts w:ascii="Arial" w:hAnsi="Arial" w:cs="Arial"/>
          <w:sz w:val="24"/>
          <w:szCs w:val="24"/>
        </w:rPr>
      </w:pPr>
      <w:r w:rsidRPr="006C54C6">
        <w:rPr>
          <w:rFonts w:ascii="Arial" w:hAnsi="Arial" w:cs="Arial"/>
          <w:sz w:val="24"/>
          <w:szCs w:val="24"/>
        </w:rPr>
        <w:t>IČO / DIČ:</w:t>
      </w:r>
      <w:r w:rsidRPr="006C54C6">
        <w:rPr>
          <w:rFonts w:ascii="Arial" w:hAnsi="Arial" w:cs="Arial"/>
          <w:sz w:val="24"/>
          <w:szCs w:val="24"/>
        </w:rPr>
        <w:tab/>
        <w:t>00312037/ 2021079995</w:t>
      </w:r>
    </w:p>
    <w:p w14:paraId="3624ACEF" w14:textId="77777777" w:rsidR="006C54C6" w:rsidRPr="006C54C6" w:rsidRDefault="006C54C6" w:rsidP="006C54C6">
      <w:pPr>
        <w:shd w:val="clear" w:color="auto" w:fill="FFFFFF"/>
        <w:spacing w:before="120"/>
        <w:ind w:left="2886" w:firstLine="714"/>
        <w:jc w:val="both"/>
        <w:rPr>
          <w:rFonts w:ascii="Arial" w:hAnsi="Arial" w:cs="Arial"/>
          <w:b/>
          <w:bCs/>
          <w:sz w:val="24"/>
          <w:szCs w:val="24"/>
        </w:rPr>
      </w:pPr>
      <w:r w:rsidRPr="006C54C6">
        <w:rPr>
          <w:rFonts w:ascii="Arial" w:hAnsi="Arial" w:cs="Arial"/>
          <w:b/>
          <w:bCs/>
          <w:sz w:val="24"/>
          <w:szCs w:val="24"/>
        </w:rPr>
        <w:t xml:space="preserve"> (ďalej len </w:t>
      </w:r>
      <w:r w:rsidRPr="006C54C6">
        <w:rPr>
          <w:rFonts w:ascii="Arial" w:hAnsi="Arial" w:cs="Arial"/>
          <w:b/>
          <w:sz w:val="24"/>
          <w:szCs w:val="24"/>
        </w:rPr>
        <w:t>Prevádzkovateľ</w:t>
      </w:r>
      <w:r w:rsidRPr="006C54C6">
        <w:rPr>
          <w:rFonts w:ascii="Arial" w:hAnsi="Arial" w:cs="Arial"/>
          <w:b/>
          <w:bCs/>
          <w:sz w:val="24"/>
          <w:szCs w:val="24"/>
        </w:rPr>
        <w:t>)</w:t>
      </w:r>
    </w:p>
    <w:p w14:paraId="380B2670" w14:textId="77777777" w:rsidR="006C54C6" w:rsidRPr="006C54C6" w:rsidRDefault="006C54C6" w:rsidP="006C54C6">
      <w:pPr>
        <w:spacing w:before="240" w:after="120"/>
        <w:rPr>
          <w:rFonts w:ascii="Arial" w:hAnsi="Arial" w:cs="Arial"/>
          <w:b/>
          <w:sz w:val="24"/>
          <w:szCs w:val="24"/>
        </w:rPr>
      </w:pPr>
      <w:r w:rsidRPr="006C54C6">
        <w:rPr>
          <w:rFonts w:ascii="Arial" w:hAnsi="Arial" w:cs="Arial"/>
          <w:b/>
          <w:sz w:val="24"/>
          <w:szCs w:val="24"/>
        </w:rPr>
        <w:t xml:space="preserve">2. Predmet Zmluvy </w:t>
      </w:r>
    </w:p>
    <w:p w14:paraId="1ECE79D2" w14:textId="547F0D98" w:rsidR="006C54C6" w:rsidRPr="006C54C6" w:rsidRDefault="006C54C6" w:rsidP="006C54C6">
      <w:pPr>
        <w:jc w:val="both"/>
        <w:rPr>
          <w:rFonts w:ascii="Arial" w:hAnsi="Arial" w:cs="Arial"/>
          <w:sz w:val="24"/>
          <w:szCs w:val="24"/>
        </w:rPr>
      </w:pPr>
      <w:r w:rsidRPr="006C54C6">
        <w:rPr>
          <w:rFonts w:ascii="Arial" w:hAnsi="Arial" w:cs="Arial"/>
          <w:sz w:val="24"/>
          <w:szCs w:val="24"/>
        </w:rPr>
        <w:t xml:space="preserve">Predmetom  tejto  Zmluvy  je  poverenie  Uchádzača Prevádzkovateľom spracúvaním  osobných  údajov, (ďalej len OU), za podmienok a v rozsahu dohodnutom v tejto Zmluve. Spracúvaním OU poveruje Prevádzkovateľ Uchádzača na dobu trvania určenom Prevádzkovateľom v súťažných podkladoch </w:t>
      </w:r>
      <w:r w:rsidR="00D456C2" w:rsidRPr="00D456C2">
        <w:rPr>
          <w:rFonts w:ascii="Arial" w:hAnsi="Arial" w:cs="Arial"/>
          <w:sz w:val="24"/>
          <w:szCs w:val="24"/>
        </w:rPr>
        <w:t xml:space="preserve">Výstavba a údržba autobusových zastávok a informačných konštrukcií </w:t>
      </w:r>
      <w:r w:rsidRPr="006C54C6">
        <w:rPr>
          <w:rFonts w:ascii="Arial" w:hAnsi="Arial" w:cs="Arial"/>
          <w:sz w:val="24"/>
          <w:szCs w:val="24"/>
        </w:rPr>
        <w:t>čím sa považuje za písomne povereného spracúvaním OÚ.</w:t>
      </w:r>
      <w:r w:rsidR="00D456C2">
        <w:rPr>
          <w:rFonts w:ascii="Arial" w:hAnsi="Arial" w:cs="Arial"/>
          <w:sz w:val="24"/>
          <w:szCs w:val="24"/>
        </w:rPr>
        <w:t xml:space="preserve"> </w:t>
      </w:r>
    </w:p>
    <w:p w14:paraId="72242CAD" w14:textId="77777777" w:rsidR="006C54C6" w:rsidRPr="006C54C6" w:rsidRDefault="006C54C6" w:rsidP="006C54C6">
      <w:pPr>
        <w:spacing w:before="240" w:after="120"/>
        <w:rPr>
          <w:rFonts w:ascii="Arial" w:hAnsi="Arial" w:cs="Arial"/>
          <w:b/>
          <w:sz w:val="24"/>
          <w:szCs w:val="24"/>
        </w:rPr>
      </w:pPr>
      <w:r w:rsidRPr="006C54C6">
        <w:rPr>
          <w:rFonts w:ascii="Arial" w:hAnsi="Arial" w:cs="Arial"/>
          <w:b/>
          <w:sz w:val="24"/>
          <w:szCs w:val="24"/>
        </w:rPr>
        <w:t xml:space="preserve">3. Podmienky a rozsah spracúvania OU </w:t>
      </w:r>
    </w:p>
    <w:p w14:paraId="70D2DC4F" w14:textId="77777777" w:rsidR="006C54C6" w:rsidRPr="006C54C6" w:rsidRDefault="006C54C6" w:rsidP="006C54C6">
      <w:pPr>
        <w:spacing w:after="120"/>
        <w:rPr>
          <w:rFonts w:ascii="Arial" w:hAnsi="Arial" w:cs="Arial"/>
          <w:sz w:val="24"/>
          <w:szCs w:val="24"/>
        </w:rPr>
      </w:pPr>
      <w:r w:rsidRPr="006C54C6">
        <w:rPr>
          <w:rFonts w:ascii="Arial" w:hAnsi="Arial" w:cs="Arial"/>
          <w:sz w:val="24"/>
          <w:szCs w:val="24"/>
        </w:rPr>
        <w:t xml:space="preserve">3.1 Povaha spracúvaných OU je: bežné osobné údaje. </w:t>
      </w:r>
    </w:p>
    <w:p w14:paraId="645ABF74" w14:textId="77777777" w:rsidR="006C54C6" w:rsidRPr="006C54C6" w:rsidRDefault="006C54C6" w:rsidP="006C54C6">
      <w:pPr>
        <w:spacing w:before="120"/>
        <w:jc w:val="both"/>
        <w:rPr>
          <w:rFonts w:ascii="Arial" w:hAnsi="Arial" w:cs="Arial"/>
          <w:sz w:val="24"/>
          <w:szCs w:val="24"/>
        </w:rPr>
      </w:pPr>
      <w:r w:rsidRPr="006C54C6">
        <w:rPr>
          <w:rFonts w:ascii="Arial" w:hAnsi="Arial" w:cs="Arial"/>
          <w:sz w:val="24"/>
          <w:szCs w:val="24"/>
        </w:rPr>
        <w:t>3.2 Uchádzač je oprávnený spracúvať OU výlučne na základe pokynov Prevádzkovateľa a len za účelom dohodnutým v tejto zmluve a to za týmto účelom: vykonávania operácií, ktoré budú viesť k odstráneniu problémov súvisiacich so správnym fungovaním webhostingových služieb v zmysle Zmluvy o poskytnutí služieb.</w:t>
      </w:r>
    </w:p>
    <w:p w14:paraId="086FAF9E" w14:textId="77777777" w:rsidR="006C54C6" w:rsidRPr="006C54C6" w:rsidRDefault="006C54C6" w:rsidP="006C54C6">
      <w:pPr>
        <w:spacing w:before="120" w:after="120"/>
        <w:rPr>
          <w:rFonts w:ascii="Arial" w:hAnsi="Arial" w:cs="Arial"/>
          <w:sz w:val="24"/>
          <w:szCs w:val="24"/>
        </w:rPr>
      </w:pPr>
      <w:r w:rsidRPr="006C54C6">
        <w:rPr>
          <w:rFonts w:ascii="Arial" w:hAnsi="Arial" w:cs="Arial"/>
          <w:sz w:val="24"/>
          <w:szCs w:val="24"/>
        </w:rPr>
        <w:t>3.3 Zoznam alebo rozsah OU spracúvaných Uchádzačom: obrazové snímky náhodne zachytených osôb.</w:t>
      </w:r>
    </w:p>
    <w:p w14:paraId="3FB0F825" w14:textId="77777777" w:rsidR="006C54C6" w:rsidRPr="006C54C6" w:rsidRDefault="006C54C6" w:rsidP="006C54C6">
      <w:pPr>
        <w:spacing w:before="120" w:after="120"/>
        <w:rPr>
          <w:rFonts w:ascii="Arial" w:hAnsi="Arial" w:cs="Arial"/>
          <w:sz w:val="24"/>
          <w:szCs w:val="24"/>
        </w:rPr>
      </w:pPr>
      <w:r w:rsidRPr="006C54C6">
        <w:rPr>
          <w:rFonts w:ascii="Arial" w:hAnsi="Arial" w:cs="Arial"/>
          <w:sz w:val="24"/>
          <w:szCs w:val="24"/>
        </w:rPr>
        <w:t xml:space="preserve">3.4 Kategória dotknutých osôb: osoby náhodne zachytené pri tvorení mobilného mapovania Mesta Trenčín. </w:t>
      </w:r>
    </w:p>
    <w:p w14:paraId="032C82AE" w14:textId="77777777" w:rsidR="006C54C6" w:rsidRPr="006C54C6" w:rsidRDefault="006C54C6" w:rsidP="006C54C6">
      <w:pPr>
        <w:spacing w:before="120" w:after="120"/>
        <w:rPr>
          <w:rFonts w:ascii="Arial" w:hAnsi="Arial" w:cs="Arial"/>
          <w:sz w:val="24"/>
          <w:szCs w:val="24"/>
        </w:rPr>
      </w:pPr>
      <w:r w:rsidRPr="006C54C6">
        <w:rPr>
          <w:rFonts w:ascii="Arial" w:hAnsi="Arial" w:cs="Arial"/>
          <w:sz w:val="24"/>
          <w:szCs w:val="24"/>
        </w:rPr>
        <w:t>3.5 Prevádzkovateľ vyhlasuje, že predmetné osobné údaje v podobe Mobilného mapového diela Mesta Trenčín za príslušný rok sú autorským dielom príslušného Zhotoviteľa podľa zákona č. 185/2015 Z. z. Autorský zákon v znení neskorších predpisov (ďalej len „autorské dielo").</w:t>
      </w:r>
    </w:p>
    <w:p w14:paraId="5D9DFB84" w14:textId="77777777" w:rsidR="006C54C6" w:rsidRPr="006C54C6" w:rsidRDefault="006C54C6" w:rsidP="006C54C6">
      <w:pPr>
        <w:spacing w:before="120" w:after="120"/>
        <w:rPr>
          <w:rFonts w:ascii="Arial" w:hAnsi="Arial" w:cs="Arial"/>
          <w:sz w:val="24"/>
          <w:szCs w:val="24"/>
        </w:rPr>
      </w:pPr>
      <w:r w:rsidRPr="006C54C6">
        <w:rPr>
          <w:rFonts w:ascii="Arial" w:hAnsi="Arial" w:cs="Arial"/>
          <w:sz w:val="24"/>
          <w:szCs w:val="24"/>
        </w:rPr>
        <w:lastRenderedPageBreak/>
        <w:t>3.6 Zhotoviteľ/</w:t>
      </w:r>
      <w:proofErr w:type="spellStart"/>
      <w:r w:rsidRPr="006C54C6">
        <w:rPr>
          <w:rFonts w:ascii="Arial" w:hAnsi="Arial" w:cs="Arial"/>
          <w:sz w:val="24"/>
          <w:szCs w:val="24"/>
        </w:rPr>
        <w:t>lia</w:t>
      </w:r>
      <w:proofErr w:type="spellEnd"/>
      <w:r w:rsidRPr="006C54C6">
        <w:rPr>
          <w:rFonts w:ascii="Arial" w:hAnsi="Arial" w:cs="Arial"/>
          <w:sz w:val="24"/>
          <w:szCs w:val="24"/>
        </w:rPr>
        <w:t xml:space="preserve"> udelil/li pre použitie autorského diela Prevádzkovateľovi nevýhradnú licenciu, vecne a územne neobmedzenú v rozsahu majetkových práv autora, a to akýmikoľvek spôsobmi, vrátane spôsobov výslovne uvedených v § 19 ods. 4, písm. a), b), c) a d) zákona č. 185/2015 Z. z. Autorský zákon v znení neskorších predpisov. Zhotoviteľ/</w:t>
      </w:r>
      <w:proofErr w:type="spellStart"/>
      <w:r w:rsidRPr="006C54C6">
        <w:rPr>
          <w:rFonts w:ascii="Arial" w:hAnsi="Arial" w:cs="Arial"/>
          <w:sz w:val="24"/>
          <w:szCs w:val="24"/>
        </w:rPr>
        <w:t>lia</w:t>
      </w:r>
      <w:proofErr w:type="spellEnd"/>
      <w:r w:rsidRPr="006C54C6">
        <w:rPr>
          <w:rFonts w:ascii="Arial" w:hAnsi="Arial" w:cs="Arial"/>
          <w:sz w:val="24"/>
          <w:szCs w:val="24"/>
        </w:rPr>
        <w:t xml:space="preserve"> udelil/li licenciu na čas trvania majetkových práv autora. Zhotoviteľ/</w:t>
      </w:r>
      <w:proofErr w:type="spellStart"/>
      <w:r w:rsidRPr="006C54C6">
        <w:rPr>
          <w:rFonts w:ascii="Arial" w:hAnsi="Arial" w:cs="Arial"/>
          <w:sz w:val="24"/>
          <w:szCs w:val="24"/>
        </w:rPr>
        <w:t>lia</w:t>
      </w:r>
      <w:proofErr w:type="spellEnd"/>
      <w:r w:rsidRPr="006C54C6">
        <w:rPr>
          <w:rFonts w:ascii="Arial" w:hAnsi="Arial" w:cs="Arial"/>
          <w:sz w:val="24"/>
          <w:szCs w:val="24"/>
        </w:rPr>
        <w:t xml:space="preserve"> udelil/li licenciu bezodplatne. </w:t>
      </w:r>
    </w:p>
    <w:p w14:paraId="10C6DA8A" w14:textId="77777777" w:rsidR="006C54C6" w:rsidRPr="006C54C6" w:rsidRDefault="006C54C6" w:rsidP="006C54C6">
      <w:pPr>
        <w:spacing w:before="120" w:after="120"/>
        <w:rPr>
          <w:rFonts w:ascii="Arial" w:hAnsi="Arial" w:cs="Arial"/>
          <w:sz w:val="24"/>
          <w:szCs w:val="24"/>
        </w:rPr>
      </w:pPr>
      <w:r w:rsidRPr="006C54C6">
        <w:rPr>
          <w:rFonts w:ascii="Arial" w:hAnsi="Arial" w:cs="Arial"/>
          <w:sz w:val="24"/>
          <w:szCs w:val="24"/>
        </w:rPr>
        <w:t>3.7 Prevádzkovateľ na základe bodov 3.5 a 3.6 prenáša licenciu na Uchádzača v zmysle práv a povinností v bode 3.6 po dobu súčinnosti trvania zmluvy medzi Prevádzkovateľom a Uchádzačom.</w:t>
      </w:r>
    </w:p>
    <w:p w14:paraId="37BA939C" w14:textId="77777777" w:rsidR="006C54C6" w:rsidRPr="006C54C6" w:rsidRDefault="006C54C6" w:rsidP="006C54C6">
      <w:pPr>
        <w:spacing w:before="240" w:after="120"/>
        <w:rPr>
          <w:rFonts w:ascii="Arial" w:hAnsi="Arial" w:cs="Arial"/>
          <w:b/>
          <w:sz w:val="24"/>
          <w:szCs w:val="24"/>
        </w:rPr>
      </w:pPr>
      <w:r w:rsidRPr="006C54C6">
        <w:rPr>
          <w:rFonts w:ascii="Arial" w:hAnsi="Arial" w:cs="Arial"/>
          <w:b/>
          <w:sz w:val="24"/>
          <w:szCs w:val="24"/>
        </w:rPr>
        <w:t>4. Povinnosti Uchádzača</w:t>
      </w:r>
    </w:p>
    <w:p w14:paraId="0BBD9959" w14:textId="77777777" w:rsidR="006C54C6" w:rsidRPr="006C54C6" w:rsidRDefault="006C54C6" w:rsidP="006C54C6">
      <w:pPr>
        <w:spacing w:after="120"/>
        <w:jc w:val="both"/>
        <w:rPr>
          <w:rFonts w:ascii="Arial" w:hAnsi="Arial" w:cs="Arial"/>
          <w:sz w:val="24"/>
          <w:szCs w:val="24"/>
        </w:rPr>
      </w:pPr>
      <w:r w:rsidRPr="006C54C6">
        <w:rPr>
          <w:rFonts w:ascii="Arial" w:hAnsi="Arial" w:cs="Arial"/>
          <w:sz w:val="24"/>
          <w:szCs w:val="24"/>
        </w:rPr>
        <w:t>4.1 Uchádzač je povinný osoby oprávnené spracúvať OU zaviazať mlčanlivosťou zmysle §79 zákona č. 18/2018 Z. z. o ochrane OU, povinnosť mlčanlivosti trvá aj po ukončení spracúvania OU.</w:t>
      </w:r>
    </w:p>
    <w:p w14:paraId="03B09E5D" w14:textId="77777777" w:rsidR="006C54C6" w:rsidRPr="006C54C6" w:rsidRDefault="006C54C6" w:rsidP="006C54C6">
      <w:pPr>
        <w:spacing w:after="120"/>
        <w:jc w:val="both"/>
        <w:rPr>
          <w:rFonts w:ascii="Arial" w:hAnsi="Arial" w:cs="Arial"/>
          <w:sz w:val="24"/>
          <w:szCs w:val="24"/>
        </w:rPr>
      </w:pPr>
      <w:r w:rsidRPr="006C54C6">
        <w:rPr>
          <w:rFonts w:ascii="Arial" w:hAnsi="Arial" w:cs="Arial"/>
          <w:sz w:val="24"/>
          <w:szCs w:val="24"/>
        </w:rPr>
        <w:t>4.2 Uchádzač je povinný zabezpečiť primeranú úroveň bezpečnosti spracúvania OU v zmysle čl. 32 Nariadenia a §39 zákona č. 18/2018 Z. z. o ochrane OU.</w:t>
      </w:r>
    </w:p>
    <w:p w14:paraId="29B7FDA6" w14:textId="77777777" w:rsidR="006C54C6" w:rsidRPr="006C54C6" w:rsidRDefault="006C54C6" w:rsidP="006C54C6">
      <w:pPr>
        <w:spacing w:after="120"/>
        <w:jc w:val="both"/>
        <w:rPr>
          <w:rFonts w:ascii="Arial" w:hAnsi="Arial" w:cs="Arial"/>
          <w:sz w:val="24"/>
          <w:szCs w:val="24"/>
        </w:rPr>
      </w:pPr>
      <w:r w:rsidRPr="006C54C6">
        <w:rPr>
          <w:rFonts w:ascii="Arial" w:hAnsi="Arial" w:cs="Arial"/>
          <w:sz w:val="24"/>
          <w:szCs w:val="24"/>
        </w:rPr>
        <w:t>4.3 Uchádzač nesmie poveriť spracúvaním OU ďalšieho uchádzača bez predchádzajúceho osobitného písomného alebo všeobecného písomného súhlasu prevádzkovateľa. V prípade všeobecného písomného povolenia Uchádzač informuje prevádzkovateľa o akýchkoľvek zamýšľaných zmenách v súvislosti s pridaním alebo nahradením ďalších uchádzačov, čím sa prevádzkovateľovi dá možnosť namietať voči takýmto zmenám.  Uchádzač ďalšiemu uchádzačovi v zmluve alebo inom právnom úkone je povinný uložiť rovnaké povinnosti týkajúce sa ochrany OU, ako sú ustanovené v tejto zmluve, a to najmä poskytnutie dostatočných záruk na prijatie primeraných technických a organizačných opatrení tak, aby spracúvanie OU spĺňalo požiadavky Nariadenia a zákona č. 18/2018 Z. z. Zodpovednosť voči prevádzkovateľovi nesie pôvodný Uchádzač, ak ďalší uchádzač nesplní svoje povinnosti týkajúce sa ochrany OU.</w:t>
      </w:r>
    </w:p>
    <w:p w14:paraId="128A950F" w14:textId="77777777" w:rsidR="006C54C6" w:rsidRPr="006C54C6" w:rsidRDefault="006C54C6" w:rsidP="006C54C6">
      <w:pPr>
        <w:spacing w:after="120"/>
        <w:jc w:val="both"/>
        <w:rPr>
          <w:rFonts w:ascii="Arial" w:hAnsi="Arial" w:cs="Arial"/>
          <w:sz w:val="24"/>
          <w:szCs w:val="24"/>
        </w:rPr>
      </w:pPr>
      <w:r w:rsidRPr="006C54C6">
        <w:rPr>
          <w:rFonts w:ascii="Arial" w:hAnsi="Arial" w:cs="Arial"/>
          <w:sz w:val="24"/>
          <w:szCs w:val="24"/>
        </w:rPr>
        <w:t>4.4 Uchádzač je povinný v čo najväčšej miere poskytnúť súčinnosť prevádzkovateľovi vhodnými technickými a organizačnými opatreniami pri plnení jeho povinnosti prijímať opatrenia na základe žiadosti dotknutej osoby a vynaložiť všetko úsilie na podporu Prevádzkovateľa v prípade, ak Prevádzkovateľ podlieha kontrole v oblasti ochrany a spracúvania OU súvisiacich s touto zmluvou.</w:t>
      </w:r>
    </w:p>
    <w:p w14:paraId="69852C6D" w14:textId="77777777" w:rsidR="006C54C6" w:rsidRPr="006C54C6" w:rsidRDefault="006C54C6" w:rsidP="006C54C6">
      <w:pPr>
        <w:spacing w:after="120"/>
        <w:jc w:val="both"/>
        <w:rPr>
          <w:rFonts w:ascii="Arial" w:hAnsi="Arial" w:cs="Arial"/>
          <w:sz w:val="24"/>
          <w:szCs w:val="24"/>
        </w:rPr>
      </w:pPr>
      <w:r w:rsidRPr="006C54C6">
        <w:rPr>
          <w:rFonts w:ascii="Arial" w:hAnsi="Arial" w:cs="Arial"/>
          <w:sz w:val="24"/>
          <w:szCs w:val="24"/>
        </w:rPr>
        <w:t>4.5 Uchádzač je povinný poskytnúť súčinnosť prevádzkovateľovi pri zabezpečovaní plnenia povinností oznámenia porušenia ochrany OU a pri plnení povinností posúdenia vplyvu na ochranu OU.</w:t>
      </w:r>
    </w:p>
    <w:p w14:paraId="3506327B" w14:textId="77777777" w:rsidR="006C54C6" w:rsidRPr="006C54C6" w:rsidRDefault="006C54C6" w:rsidP="006C54C6">
      <w:pPr>
        <w:spacing w:after="120"/>
        <w:jc w:val="both"/>
        <w:rPr>
          <w:rFonts w:ascii="Arial" w:hAnsi="Arial" w:cs="Arial"/>
          <w:sz w:val="24"/>
          <w:szCs w:val="24"/>
        </w:rPr>
      </w:pPr>
      <w:r w:rsidRPr="006C54C6">
        <w:rPr>
          <w:rFonts w:ascii="Arial" w:hAnsi="Arial" w:cs="Arial"/>
          <w:sz w:val="24"/>
          <w:szCs w:val="24"/>
        </w:rPr>
        <w:t xml:space="preserve">4.6 Uchádzač je povinný poskytnúť prevádzkovateľovi informácie potrebné na preukázanie splnenia povinností a plnú súčinnosť, prístup do svojich priestorov a k svojim informačným systémom s cieľom kontroly bezpečnosti spracúvania uskutočnenej prevádzkovateľom alebo ním menovanou treťou stranou. V prípade, že bude mať prevádzkovateľ pochybnosti o schopnosti Uchádzača zabezpečiť primeranú úroveň ochrany OU zaväzuje si dať Uchádzač na vlastné náklady vypracovať  bezpečnostný audit treťou stranou, ktorú prevádzkovateľ schváli. </w:t>
      </w:r>
    </w:p>
    <w:p w14:paraId="49CB6D34" w14:textId="77777777" w:rsidR="006C54C6" w:rsidRPr="006C54C6" w:rsidRDefault="006C54C6" w:rsidP="006C54C6">
      <w:pPr>
        <w:spacing w:after="120"/>
        <w:jc w:val="both"/>
        <w:rPr>
          <w:rFonts w:ascii="Arial" w:hAnsi="Arial" w:cs="Arial"/>
          <w:sz w:val="24"/>
          <w:szCs w:val="24"/>
        </w:rPr>
      </w:pPr>
      <w:r w:rsidRPr="006C54C6">
        <w:rPr>
          <w:rFonts w:ascii="Arial" w:hAnsi="Arial" w:cs="Arial"/>
          <w:sz w:val="24"/>
          <w:szCs w:val="24"/>
        </w:rPr>
        <w:t xml:space="preserve">4.7 Uchádzač je povinný po ukončení poskytovania služieb týkajúcich sa spracúvania OU na základe rozhodnutia prevádzkovateľa OU vymazať alebo vrátiť prevádzkovateľovi a vymazať existujúce kópie, ktoré obsahujú OU, ak osobitný predpis alebo medzinárodná zmluva, ktorou je Slovenská republika viazaná, nepožaduje </w:t>
      </w:r>
      <w:r w:rsidRPr="006C54C6">
        <w:rPr>
          <w:rFonts w:ascii="Arial" w:hAnsi="Arial" w:cs="Arial"/>
          <w:sz w:val="24"/>
          <w:szCs w:val="24"/>
        </w:rPr>
        <w:lastRenderedPageBreak/>
        <w:t>uchovávanie týchto OU. Pokiaľ dá Prevádzkovateľ pokyn Uchádzačovi na vymazanie OU aj počas trvania doby poskytovania služieb podľa tejto zmluvy je Uchádzač povinný takéto vymazanie vykonať.</w:t>
      </w:r>
    </w:p>
    <w:p w14:paraId="1C293989" w14:textId="77777777" w:rsidR="006C54C6" w:rsidRPr="006C54C6" w:rsidRDefault="006C54C6" w:rsidP="006C54C6">
      <w:pPr>
        <w:jc w:val="both"/>
        <w:rPr>
          <w:rFonts w:ascii="Arial" w:hAnsi="Arial" w:cs="Arial"/>
          <w:sz w:val="24"/>
          <w:szCs w:val="24"/>
        </w:rPr>
      </w:pPr>
      <w:r w:rsidRPr="006C54C6">
        <w:rPr>
          <w:rFonts w:ascii="Arial" w:hAnsi="Arial" w:cs="Arial"/>
          <w:sz w:val="24"/>
          <w:szCs w:val="24"/>
        </w:rPr>
        <w:t>4.8 Uchádzač je povinný bez zbytočného odkladu informovať prevádzkovateľa, ak má za to, že sa pokynom prevádzkovateľa porušuje zákon, osobitný predpis alebo medzinárodná zmluva, ktorou je Slovenská republika viazaná, ktoré sa týkajú ochrany OU. V opačnom prípade berie Uchádzač na vedomie, že nesie plnú zodpovednosť za porušenia zákona spoločne a nerozdielne s Prevádzkovateľom.</w:t>
      </w:r>
    </w:p>
    <w:p w14:paraId="749107D8" w14:textId="77777777" w:rsidR="006C54C6" w:rsidRPr="006C54C6" w:rsidRDefault="006C54C6" w:rsidP="006C54C6">
      <w:pPr>
        <w:spacing w:before="120"/>
        <w:jc w:val="both"/>
        <w:rPr>
          <w:rFonts w:ascii="Arial" w:hAnsi="Arial" w:cs="Arial"/>
          <w:sz w:val="24"/>
          <w:szCs w:val="24"/>
        </w:rPr>
      </w:pPr>
      <w:r w:rsidRPr="006C54C6">
        <w:rPr>
          <w:rFonts w:ascii="Arial" w:hAnsi="Arial" w:cs="Arial"/>
          <w:sz w:val="24"/>
          <w:szCs w:val="24"/>
        </w:rPr>
        <w:t>4.9 Uchádzač je povinný pri prvom kontakte s dotknutou osobou, ktorej OU spracúva, oznámiť že koná v mene Prevádzkovateľa. OU musí spracúvať tak, aby nedošlo k porušeniu základných práv a slobôd dotknutých osôb a k zásahu do ich práva na ochranu súkromia.</w:t>
      </w:r>
    </w:p>
    <w:p w14:paraId="7AE6E9D1" w14:textId="77777777" w:rsidR="006C54C6" w:rsidRPr="006C54C6" w:rsidRDefault="006C54C6" w:rsidP="006C54C6">
      <w:pPr>
        <w:spacing w:before="120"/>
        <w:jc w:val="both"/>
        <w:rPr>
          <w:rFonts w:ascii="Arial" w:hAnsi="Arial" w:cs="Arial"/>
          <w:sz w:val="24"/>
          <w:szCs w:val="24"/>
        </w:rPr>
      </w:pPr>
      <w:r w:rsidRPr="006C54C6">
        <w:rPr>
          <w:rFonts w:ascii="Arial" w:hAnsi="Arial" w:cs="Arial"/>
          <w:sz w:val="24"/>
          <w:szCs w:val="24"/>
        </w:rPr>
        <w:t>4.10 Uchádzač môže spracúvať len správne a úplne OU. Ak ho dotknutá osoba alebo Prevádzkovateľ upozorní na nesprávne alebo neúplne OU je povinný bez odkladu zriadiť nápravu, pokiaľ je to objektívne možné. Nesprávne a neúplne OU, ako aj OU, ktorých účel spracúvania sa skončil je povinný bez odkladu zlikvidovať.</w:t>
      </w:r>
    </w:p>
    <w:p w14:paraId="07A4FCFA" w14:textId="77777777" w:rsidR="006C54C6" w:rsidRPr="006C54C6" w:rsidRDefault="006C54C6" w:rsidP="006C54C6">
      <w:pPr>
        <w:spacing w:before="120"/>
        <w:jc w:val="both"/>
        <w:rPr>
          <w:rFonts w:ascii="Arial" w:hAnsi="Arial" w:cs="Arial"/>
          <w:sz w:val="24"/>
          <w:szCs w:val="24"/>
        </w:rPr>
      </w:pPr>
      <w:r w:rsidRPr="006C54C6">
        <w:rPr>
          <w:rFonts w:ascii="Arial" w:hAnsi="Arial" w:cs="Arial"/>
          <w:sz w:val="24"/>
          <w:szCs w:val="24"/>
        </w:rPr>
        <w:t>4.11 Uchádzač je povinný bezodkladne informovať Prevádzkovateľa o kontrolách a opatreniach vykonaných dozorným orgánom voči Uchádzačovi, pokiaľ sa tieto týkajú tohto zmluvného vzťahu.</w:t>
      </w:r>
    </w:p>
    <w:p w14:paraId="5F89B4A5" w14:textId="77777777" w:rsidR="006C54C6" w:rsidRPr="006C54C6" w:rsidRDefault="006C54C6" w:rsidP="006C54C6">
      <w:pPr>
        <w:spacing w:before="120"/>
        <w:jc w:val="both"/>
        <w:rPr>
          <w:rFonts w:ascii="Arial" w:hAnsi="Arial" w:cs="Arial"/>
          <w:sz w:val="24"/>
          <w:szCs w:val="24"/>
        </w:rPr>
      </w:pPr>
      <w:r w:rsidRPr="006C54C6">
        <w:rPr>
          <w:rFonts w:ascii="Arial" w:hAnsi="Arial" w:cs="Arial"/>
          <w:sz w:val="24"/>
          <w:szCs w:val="24"/>
        </w:rPr>
        <w:t>4.12 Ak v súvislosti s porušením povinností Uchádzač vyplývajúcich z tejto zmluvy a všeobecne záväzných právnych predpisov v oblasti ochrany OU vznikne Prevádzkovateľovi akákoľvek škoda alebo iná ujma, je Uchádzač povinný Prevádzkovateľovi túto nahradiť v plnej výške.</w:t>
      </w:r>
    </w:p>
    <w:p w14:paraId="40E41620" w14:textId="77777777" w:rsidR="006C54C6" w:rsidRPr="006C54C6" w:rsidRDefault="006C54C6" w:rsidP="006C54C6">
      <w:pPr>
        <w:spacing w:before="240" w:after="120"/>
        <w:rPr>
          <w:rFonts w:ascii="Arial" w:hAnsi="Arial" w:cs="Arial"/>
          <w:b/>
          <w:sz w:val="24"/>
          <w:szCs w:val="24"/>
        </w:rPr>
      </w:pPr>
      <w:r w:rsidRPr="006C54C6">
        <w:rPr>
          <w:rFonts w:ascii="Arial" w:hAnsi="Arial" w:cs="Arial"/>
          <w:b/>
          <w:sz w:val="24"/>
          <w:szCs w:val="24"/>
        </w:rPr>
        <w:t xml:space="preserve">5. Spoločné a záverečné ustanovenia </w:t>
      </w:r>
    </w:p>
    <w:p w14:paraId="0931B0F4" w14:textId="77777777" w:rsidR="006C54C6" w:rsidRPr="006C54C6" w:rsidRDefault="006C54C6" w:rsidP="006C54C6">
      <w:pPr>
        <w:spacing w:before="120"/>
        <w:jc w:val="both"/>
        <w:rPr>
          <w:rFonts w:ascii="Arial" w:hAnsi="Arial" w:cs="Arial"/>
          <w:sz w:val="24"/>
          <w:szCs w:val="24"/>
        </w:rPr>
      </w:pPr>
      <w:r w:rsidRPr="006C54C6">
        <w:rPr>
          <w:rFonts w:ascii="Arial" w:hAnsi="Arial" w:cs="Arial"/>
          <w:sz w:val="24"/>
          <w:szCs w:val="24"/>
        </w:rPr>
        <w:t>5.1 Prevádzkovateľ prehlasuje, že Uchádzač je odborne, technicky, organizačne a personálne spôsobilý spracúvať OU a schopný zaručiť bezpečnosť spracúvaných OU. K tomuto prehláseniu sa Uchádzač zaväzuje poskytnúť Prevádzkovateľovi potrebné informácie a prijať potrebné opatrenia podľa jeho pokynov.</w:t>
      </w:r>
    </w:p>
    <w:p w14:paraId="525E469F" w14:textId="77777777" w:rsidR="006C54C6" w:rsidRPr="006C54C6" w:rsidRDefault="006C54C6" w:rsidP="006C54C6">
      <w:pPr>
        <w:spacing w:before="120"/>
        <w:jc w:val="both"/>
        <w:rPr>
          <w:rFonts w:ascii="Arial" w:hAnsi="Arial" w:cs="Arial"/>
          <w:sz w:val="24"/>
          <w:szCs w:val="24"/>
        </w:rPr>
      </w:pPr>
      <w:r w:rsidRPr="006C54C6">
        <w:rPr>
          <w:rFonts w:ascii="Arial" w:hAnsi="Arial" w:cs="Arial"/>
          <w:sz w:val="24"/>
          <w:szCs w:val="24"/>
        </w:rPr>
        <w:t xml:space="preserve">5.2  Právne vzťahy Zmluvných strán založené touto Zmluvou a/alebo vzniknuté v súvislosti s jej plnením sa spravujú príslušnými ustanoveniami Nariadenia, Zákona o ochrane OU a ostatnými všeobecne  záväznými právnymi predpismi platnými na území Slovenskej republiky. Všetky spory, ktoré vzniknú z tejto Zmluvy budú riešené pred súdom Slovenskej republiky. </w:t>
      </w:r>
    </w:p>
    <w:p w14:paraId="05C834A1" w14:textId="77777777" w:rsidR="006C54C6" w:rsidRPr="006C54C6" w:rsidRDefault="006C54C6" w:rsidP="006C54C6">
      <w:pPr>
        <w:spacing w:before="120"/>
        <w:jc w:val="both"/>
        <w:rPr>
          <w:rFonts w:ascii="Arial" w:hAnsi="Arial" w:cs="Arial"/>
          <w:sz w:val="24"/>
          <w:szCs w:val="24"/>
        </w:rPr>
      </w:pPr>
      <w:r w:rsidRPr="006C54C6">
        <w:rPr>
          <w:rFonts w:ascii="Arial" w:hAnsi="Arial" w:cs="Arial"/>
          <w:sz w:val="24"/>
          <w:szCs w:val="24"/>
        </w:rPr>
        <w:t xml:space="preserve">5.3  Túto Zmluvu je  možné meniť a dopĺňať iba  písomnými a očíslovanými dodatkami na základe dohody Zmluvných strán a s podpisom oboch strán. </w:t>
      </w:r>
    </w:p>
    <w:p w14:paraId="6C97C96B" w14:textId="77777777" w:rsidR="006C54C6" w:rsidRPr="006C54C6" w:rsidRDefault="006C54C6" w:rsidP="006C54C6">
      <w:pPr>
        <w:spacing w:before="120"/>
        <w:jc w:val="both"/>
        <w:rPr>
          <w:rFonts w:ascii="Arial" w:hAnsi="Arial" w:cs="Arial"/>
          <w:sz w:val="24"/>
          <w:szCs w:val="24"/>
        </w:rPr>
      </w:pPr>
      <w:r w:rsidRPr="006C54C6">
        <w:rPr>
          <w:rFonts w:ascii="Arial" w:hAnsi="Arial" w:cs="Arial"/>
          <w:sz w:val="24"/>
          <w:szCs w:val="24"/>
        </w:rPr>
        <w:t xml:space="preserve">5.4  Zmluvné strany sa dohodli, že všetky práva a povinnosti vyplývajúce z tejto  Zmluvy prechádzajú na prípadných právnych nástupcov Zmluvných strán. </w:t>
      </w:r>
    </w:p>
    <w:p w14:paraId="16171246" w14:textId="77777777" w:rsidR="006C54C6" w:rsidRPr="006C54C6" w:rsidRDefault="006C54C6" w:rsidP="006C54C6">
      <w:pPr>
        <w:spacing w:before="120"/>
        <w:jc w:val="both"/>
        <w:rPr>
          <w:rFonts w:ascii="Arial" w:hAnsi="Arial" w:cs="Arial"/>
          <w:sz w:val="24"/>
          <w:szCs w:val="24"/>
        </w:rPr>
      </w:pPr>
      <w:r w:rsidRPr="006C54C6">
        <w:rPr>
          <w:rFonts w:ascii="Arial" w:hAnsi="Arial" w:cs="Arial"/>
          <w:sz w:val="24"/>
          <w:szCs w:val="24"/>
        </w:rPr>
        <w:t xml:space="preserve">5.5  </w:t>
      </w:r>
      <w:r w:rsidRPr="006C54C6">
        <w:rPr>
          <w:rFonts w:ascii="Arial" w:hAnsi="Arial" w:cs="Arial"/>
          <w:bCs/>
          <w:sz w:val="24"/>
          <w:szCs w:val="24"/>
        </w:rPr>
        <w:t xml:space="preserve">Neplatnosť alebo neúčinnosť niektorého z ustanovení zmluvy nemá za následok neplatnosť alebo neúčinnosť jej ostatných ustanovení. Zmluvné strany sa zaväzujú v takom prípade nahradiť neplatné alebo neúčinné ustanovenie novým, ktoré bude najbližšie pôvodnému zámeru alebo úmyslu zmluvných strán. Ustanovenia, ktoré sú ovplyvnené ustanoveniami, ktoré sa stali neplatnými či neúčinnými treba vykladať tak, aby bol zachovaný pôvodný zmysel a účel dotknutých ustanovení, ak zmluva neustanovuje inak. </w:t>
      </w:r>
    </w:p>
    <w:p w14:paraId="0E24B969" w14:textId="77777777" w:rsidR="006C54C6" w:rsidRPr="006C54C6" w:rsidRDefault="006C54C6" w:rsidP="006C54C6">
      <w:pPr>
        <w:spacing w:before="120"/>
        <w:jc w:val="both"/>
        <w:rPr>
          <w:rFonts w:ascii="Arial" w:hAnsi="Arial" w:cs="Arial"/>
          <w:sz w:val="24"/>
          <w:szCs w:val="24"/>
        </w:rPr>
      </w:pPr>
      <w:r w:rsidRPr="006C54C6">
        <w:rPr>
          <w:rFonts w:ascii="Arial" w:hAnsi="Arial" w:cs="Arial"/>
          <w:sz w:val="24"/>
          <w:szCs w:val="24"/>
        </w:rPr>
        <w:lastRenderedPageBreak/>
        <w:t xml:space="preserve">5.6  Táto Zmluva je  vyhotovená v dvoch  rovnopisoch,  z ktorých každý má platnosť originálu. Každá Zmluvná strana obdrží po podpise Zmluvy jedno jej vyhotovenie. </w:t>
      </w:r>
    </w:p>
    <w:p w14:paraId="31E9AA8A" w14:textId="77777777" w:rsidR="006C54C6" w:rsidRPr="006C54C6" w:rsidRDefault="006C54C6" w:rsidP="006C54C6">
      <w:pPr>
        <w:spacing w:before="120"/>
        <w:jc w:val="both"/>
        <w:rPr>
          <w:rFonts w:ascii="Arial" w:hAnsi="Arial" w:cs="Arial"/>
          <w:sz w:val="24"/>
          <w:szCs w:val="24"/>
        </w:rPr>
      </w:pPr>
      <w:r w:rsidRPr="006C54C6">
        <w:rPr>
          <w:rFonts w:ascii="Arial" w:hAnsi="Arial" w:cs="Arial"/>
          <w:sz w:val="24"/>
          <w:szCs w:val="24"/>
        </w:rPr>
        <w:t>5.7  Táto Zmluva je platná dňom jej podpísania oboma Zmluvnými stranami a účinná dňom jej zverejnenia v zmysle zákona o slobodnom prístupe k informáciám a v súlade s ustanovením § 47a Občianskeho zákonníka. Zmluva sa uzatvára na dobu určitú, a to na dobu trvania určenom Prevádzkovateľom v súťažných podkladoch ...............</w:t>
      </w:r>
    </w:p>
    <w:p w14:paraId="6C404F37" w14:textId="77777777" w:rsidR="006C54C6" w:rsidRPr="006C54C6" w:rsidRDefault="006C54C6" w:rsidP="006C54C6">
      <w:pPr>
        <w:spacing w:before="120"/>
        <w:jc w:val="both"/>
        <w:rPr>
          <w:rFonts w:ascii="Arial" w:hAnsi="Arial" w:cs="Arial"/>
          <w:sz w:val="24"/>
          <w:szCs w:val="24"/>
        </w:rPr>
      </w:pPr>
      <w:r w:rsidRPr="006C54C6">
        <w:rPr>
          <w:rFonts w:ascii="Arial" w:hAnsi="Arial" w:cs="Arial"/>
          <w:sz w:val="24"/>
          <w:szCs w:val="24"/>
        </w:rPr>
        <w:t xml:space="preserve">5.8 Zmluvu je možné vypovedať okamžite, pokiaľ si Uchádzač riadne neplní povinnosti dané touto zmluvou, Nariadením a zákonom č. 18/2018 Z. z. o ochrane OU. Zmluvu môže vypovedať ktorákoľvek zo zmluvných strán aj bez udania dôvodu s výpovednou lehotou dva mesiace začínajúcou prvý deň nasledujúceho mesiaca po mesiaci v ktorom bola výpoveď doručená druhej strane. </w:t>
      </w:r>
    </w:p>
    <w:p w14:paraId="7A2BDE13" w14:textId="77777777" w:rsidR="006C54C6" w:rsidRPr="006C54C6" w:rsidRDefault="006C54C6" w:rsidP="006C54C6">
      <w:pPr>
        <w:spacing w:before="120"/>
        <w:jc w:val="both"/>
        <w:rPr>
          <w:rFonts w:ascii="Arial" w:hAnsi="Arial" w:cs="Arial"/>
          <w:bCs/>
          <w:sz w:val="24"/>
          <w:szCs w:val="24"/>
        </w:rPr>
      </w:pPr>
      <w:r w:rsidRPr="006C54C6">
        <w:rPr>
          <w:rFonts w:ascii="Arial" w:hAnsi="Arial" w:cs="Arial"/>
          <w:sz w:val="24"/>
          <w:szCs w:val="24"/>
        </w:rPr>
        <w:t xml:space="preserve">5.9  </w:t>
      </w:r>
      <w:r w:rsidRPr="006C54C6">
        <w:rPr>
          <w:rFonts w:ascii="Arial" w:hAnsi="Arial" w:cs="Arial"/>
          <w:bCs/>
          <w:sz w:val="24"/>
          <w:szCs w:val="24"/>
        </w:rPr>
        <w:t>Zmluvné strany vyhlasujú, že zmluvu uzavreli slobodne a vážne, nie v tiesni a nápadne nevýhodných podmienok alebo v omyle, jej obsahu porozumeli a na znak svojho súhlasu s jej znením ju potvrdzujú podpismi oprávnených zástupcov.</w:t>
      </w:r>
    </w:p>
    <w:p w14:paraId="7FF36AB8" w14:textId="77777777" w:rsidR="006C54C6" w:rsidRPr="006C54C6" w:rsidRDefault="006C54C6" w:rsidP="006C54C6">
      <w:pPr>
        <w:rPr>
          <w:rFonts w:ascii="Arial" w:hAnsi="Arial" w:cs="Arial"/>
          <w:bCs/>
          <w:sz w:val="24"/>
          <w:szCs w:val="24"/>
        </w:rPr>
      </w:pPr>
    </w:p>
    <w:p w14:paraId="385223BC" w14:textId="77777777" w:rsidR="006C54C6" w:rsidRPr="006C54C6" w:rsidRDefault="006C54C6" w:rsidP="006C54C6">
      <w:pPr>
        <w:rPr>
          <w:rFonts w:ascii="Arial" w:hAnsi="Arial" w:cs="Arial"/>
          <w:bCs/>
          <w:sz w:val="24"/>
          <w:szCs w:val="24"/>
        </w:rPr>
      </w:pPr>
    </w:p>
    <w:p w14:paraId="4231A5C2" w14:textId="4A27815C" w:rsidR="006C54C6" w:rsidRPr="006C54C6" w:rsidRDefault="006C54C6" w:rsidP="006C54C6">
      <w:pPr>
        <w:rPr>
          <w:rFonts w:ascii="Arial" w:hAnsi="Arial" w:cs="Arial"/>
          <w:sz w:val="24"/>
          <w:szCs w:val="24"/>
        </w:rPr>
      </w:pPr>
      <w:r w:rsidRPr="006C54C6">
        <w:rPr>
          <w:rFonts w:ascii="Arial" w:hAnsi="Arial" w:cs="Arial"/>
          <w:bCs/>
          <w:sz w:val="24"/>
          <w:szCs w:val="24"/>
        </w:rPr>
        <w:t>V .................... dňa: ..............</w:t>
      </w:r>
      <w:r w:rsidRPr="006C54C6">
        <w:rPr>
          <w:rFonts w:ascii="Arial" w:hAnsi="Arial" w:cs="Arial"/>
          <w:bCs/>
          <w:sz w:val="24"/>
          <w:szCs w:val="24"/>
        </w:rPr>
        <w:tab/>
      </w:r>
      <w:r w:rsidRPr="006C54C6">
        <w:rPr>
          <w:rFonts w:ascii="Arial" w:hAnsi="Arial" w:cs="Arial"/>
          <w:bCs/>
          <w:sz w:val="24"/>
          <w:szCs w:val="24"/>
        </w:rPr>
        <w:tab/>
      </w:r>
      <w:r w:rsidRPr="006C54C6">
        <w:rPr>
          <w:rFonts w:ascii="Arial" w:hAnsi="Arial" w:cs="Arial"/>
          <w:bCs/>
          <w:sz w:val="24"/>
          <w:szCs w:val="24"/>
        </w:rPr>
        <w:tab/>
        <w:t>V .................... dňa: ..............</w:t>
      </w:r>
    </w:p>
    <w:p w14:paraId="05B0E1BE" w14:textId="77777777" w:rsidR="006C54C6" w:rsidRPr="006C54C6" w:rsidRDefault="006C54C6" w:rsidP="006C54C6">
      <w:pPr>
        <w:rPr>
          <w:rFonts w:ascii="Arial" w:hAnsi="Arial" w:cs="Arial"/>
          <w:sz w:val="24"/>
          <w:szCs w:val="24"/>
        </w:rPr>
      </w:pPr>
    </w:p>
    <w:p w14:paraId="6DD0D677" w14:textId="77777777" w:rsidR="006C54C6" w:rsidRPr="006C54C6" w:rsidRDefault="006C54C6" w:rsidP="006C54C6">
      <w:pPr>
        <w:rPr>
          <w:rFonts w:ascii="Arial" w:hAnsi="Arial" w:cs="Arial"/>
          <w:sz w:val="24"/>
          <w:szCs w:val="24"/>
        </w:rPr>
      </w:pPr>
    </w:p>
    <w:p w14:paraId="7FC08604" w14:textId="77777777" w:rsidR="006C54C6" w:rsidRPr="006C54C6" w:rsidRDefault="006C54C6" w:rsidP="006C54C6">
      <w:pPr>
        <w:rPr>
          <w:rFonts w:ascii="Arial" w:hAnsi="Arial" w:cs="Arial"/>
          <w:sz w:val="24"/>
          <w:szCs w:val="24"/>
        </w:rPr>
      </w:pPr>
    </w:p>
    <w:p w14:paraId="17E25226" w14:textId="02CCA426" w:rsidR="006C54C6" w:rsidRPr="006C54C6" w:rsidRDefault="006C54C6" w:rsidP="006C54C6">
      <w:pPr>
        <w:rPr>
          <w:rFonts w:ascii="Arial" w:hAnsi="Arial" w:cs="Arial"/>
          <w:sz w:val="24"/>
          <w:szCs w:val="24"/>
        </w:rPr>
      </w:pPr>
      <w:r w:rsidRPr="006C54C6">
        <w:rPr>
          <w:rFonts w:ascii="Arial" w:hAnsi="Arial" w:cs="Arial"/>
          <w:sz w:val="24"/>
          <w:szCs w:val="24"/>
        </w:rPr>
        <w:t>___________________________</w:t>
      </w:r>
      <w:r w:rsidRPr="006C54C6">
        <w:rPr>
          <w:rFonts w:ascii="Arial" w:hAnsi="Arial" w:cs="Arial"/>
          <w:sz w:val="24"/>
          <w:szCs w:val="24"/>
        </w:rPr>
        <w:tab/>
      </w:r>
      <w:r>
        <w:rPr>
          <w:rFonts w:ascii="Arial" w:hAnsi="Arial" w:cs="Arial"/>
          <w:sz w:val="24"/>
          <w:szCs w:val="24"/>
        </w:rPr>
        <w:t xml:space="preserve">         </w:t>
      </w:r>
      <w:r w:rsidRPr="006C54C6">
        <w:rPr>
          <w:rFonts w:ascii="Arial" w:hAnsi="Arial" w:cs="Arial"/>
          <w:sz w:val="24"/>
          <w:szCs w:val="24"/>
        </w:rPr>
        <w:t>___________________________</w:t>
      </w:r>
    </w:p>
    <w:p w14:paraId="607637AC" w14:textId="50E3C10D" w:rsidR="006C54C6" w:rsidRPr="006C54C6" w:rsidRDefault="006C54C6" w:rsidP="006C54C6">
      <w:pPr>
        <w:rPr>
          <w:rFonts w:ascii="Arial" w:hAnsi="Arial" w:cs="Arial"/>
          <w:sz w:val="24"/>
          <w:szCs w:val="24"/>
        </w:rPr>
      </w:pPr>
      <w:r w:rsidRPr="006C54C6">
        <w:rPr>
          <w:rFonts w:ascii="Arial" w:hAnsi="Arial" w:cs="Arial"/>
          <w:sz w:val="24"/>
          <w:szCs w:val="24"/>
        </w:rPr>
        <w:t>Za Prevádzkovateľa</w:t>
      </w:r>
      <w:r w:rsidRPr="006C54C6">
        <w:rPr>
          <w:rFonts w:ascii="Arial" w:hAnsi="Arial" w:cs="Arial"/>
          <w:sz w:val="24"/>
          <w:szCs w:val="24"/>
        </w:rPr>
        <w:tab/>
      </w:r>
      <w:r w:rsidRPr="006C54C6">
        <w:rPr>
          <w:rFonts w:ascii="Arial" w:hAnsi="Arial" w:cs="Arial"/>
          <w:sz w:val="24"/>
          <w:szCs w:val="24"/>
        </w:rPr>
        <w:tab/>
      </w:r>
      <w:r w:rsidRPr="006C54C6">
        <w:rPr>
          <w:rFonts w:ascii="Arial" w:hAnsi="Arial" w:cs="Arial"/>
          <w:sz w:val="24"/>
          <w:szCs w:val="24"/>
        </w:rPr>
        <w:tab/>
      </w:r>
      <w:r>
        <w:rPr>
          <w:rFonts w:ascii="Arial" w:hAnsi="Arial" w:cs="Arial"/>
          <w:sz w:val="24"/>
          <w:szCs w:val="24"/>
        </w:rPr>
        <w:tab/>
      </w:r>
      <w:r w:rsidRPr="006C54C6">
        <w:rPr>
          <w:rFonts w:ascii="Arial" w:hAnsi="Arial" w:cs="Arial"/>
          <w:sz w:val="24"/>
          <w:szCs w:val="24"/>
        </w:rPr>
        <w:t>Za Uchádzača</w:t>
      </w:r>
    </w:p>
    <w:p w14:paraId="2252A3F7" w14:textId="77777777" w:rsidR="006C54C6" w:rsidRPr="006C54C6" w:rsidRDefault="006C54C6" w:rsidP="006C54C6">
      <w:pPr>
        <w:rPr>
          <w:rFonts w:ascii="Arial" w:hAnsi="Arial" w:cs="Arial"/>
          <w:sz w:val="24"/>
          <w:szCs w:val="24"/>
        </w:rPr>
      </w:pPr>
    </w:p>
    <w:p w14:paraId="06BB5B4E" w14:textId="2375AB34" w:rsidR="006C54C6" w:rsidRDefault="006C54C6">
      <w:pPr>
        <w:spacing w:after="160" w:line="259" w:lineRule="auto"/>
      </w:pPr>
      <w:r>
        <w:br w:type="page"/>
      </w:r>
    </w:p>
    <w:p w14:paraId="4BE2EAE9" w14:textId="122A0924" w:rsidR="006C54C6" w:rsidRDefault="006C54C6" w:rsidP="006C54C6">
      <w:pPr>
        <w:pStyle w:val="Nadpis2"/>
        <w:jc w:val="right"/>
      </w:pPr>
      <w:r w:rsidRPr="00AD71AC">
        <w:lastRenderedPageBreak/>
        <w:t xml:space="preserve">Príloha č. </w:t>
      </w:r>
      <w:r>
        <w:t>8</w:t>
      </w:r>
      <w:r w:rsidRPr="00AD71AC">
        <w:t xml:space="preserve">: </w:t>
      </w:r>
      <w:r w:rsidR="008615AB">
        <w:t>Informácie o spracúvaní osobných údajov</w:t>
      </w:r>
    </w:p>
    <w:p w14:paraId="7435B45E" w14:textId="77777777" w:rsidR="006C54C6" w:rsidRPr="006C54C6" w:rsidRDefault="006C54C6" w:rsidP="006C54C6"/>
    <w:tbl>
      <w:tblPr>
        <w:tblW w:w="10206" w:type="dxa"/>
        <w:tblInd w:w="-572" w:type="dxa"/>
        <w:tblLayout w:type="fixed"/>
        <w:tblCellMar>
          <w:left w:w="10" w:type="dxa"/>
          <w:right w:w="10" w:type="dxa"/>
        </w:tblCellMar>
        <w:tblLook w:val="04A0" w:firstRow="1" w:lastRow="0" w:firstColumn="1" w:lastColumn="0" w:noHBand="0" w:noVBand="1"/>
      </w:tblPr>
      <w:tblGrid>
        <w:gridCol w:w="3261"/>
        <w:gridCol w:w="5953"/>
        <w:gridCol w:w="992"/>
      </w:tblGrid>
      <w:tr w:rsidR="007A3FF4" w:rsidRPr="00AD71AC" w14:paraId="29238B8F" w14:textId="77777777" w:rsidTr="00DC2F5C">
        <w:trPr>
          <w:trHeight w:val="502"/>
        </w:trPr>
        <w:tc>
          <w:tcPr>
            <w:tcW w:w="10206" w:type="dxa"/>
            <w:gridSpan w:val="3"/>
            <w:tcBorders>
              <w:top w:val="single" w:sz="4" w:space="0" w:color="auto"/>
              <w:left w:val="single" w:sz="4" w:space="0" w:color="auto"/>
              <w:bottom w:val="single" w:sz="4" w:space="0" w:color="auto"/>
              <w:right w:val="single" w:sz="4" w:space="0" w:color="auto"/>
            </w:tcBorders>
            <w:shd w:val="clear" w:color="auto" w:fill="ACB9CA" w:themeFill="text2" w:themeFillTint="66"/>
            <w:tcMar>
              <w:top w:w="57" w:type="dxa"/>
              <w:left w:w="57" w:type="dxa"/>
              <w:bottom w:w="57" w:type="dxa"/>
              <w:right w:w="57" w:type="dxa"/>
            </w:tcMar>
            <w:hideMark/>
          </w:tcPr>
          <w:p w14:paraId="0331D0CA" w14:textId="77777777" w:rsidR="007A3FF4" w:rsidRPr="00AD71AC" w:rsidRDefault="007A3FF4" w:rsidP="00DC2F5C">
            <w:pPr>
              <w:jc w:val="center"/>
              <w:rPr>
                <w:rFonts w:ascii="Arial" w:hAnsi="Arial" w:cs="Arial"/>
                <w:b/>
                <w:bCs/>
                <w:sz w:val="28"/>
                <w:szCs w:val="28"/>
              </w:rPr>
            </w:pPr>
            <w:bookmarkStart w:id="30" w:name="_Hlk15208809"/>
            <w:r w:rsidRPr="00AD71AC">
              <w:rPr>
                <w:rFonts w:ascii="Arial" w:hAnsi="Arial" w:cs="Arial"/>
                <w:b/>
                <w:bCs/>
                <w:sz w:val="28"/>
                <w:szCs w:val="28"/>
              </w:rPr>
              <w:t>Informácie o spracúvaní osobných údajov</w:t>
            </w:r>
          </w:p>
        </w:tc>
      </w:tr>
      <w:tr w:rsidR="007A3FF4" w:rsidRPr="00AD71AC" w14:paraId="3C175E39" w14:textId="77777777" w:rsidTr="009C31A9">
        <w:trPr>
          <w:trHeight w:hRule="exact" w:val="904"/>
        </w:trPr>
        <w:tc>
          <w:tcPr>
            <w:tcW w:w="3261" w:type="dxa"/>
            <w:tcBorders>
              <w:top w:val="single" w:sz="4" w:space="0" w:color="auto"/>
              <w:left w:val="single" w:sz="4" w:space="0" w:color="auto"/>
              <w:bottom w:val="single" w:sz="4" w:space="0" w:color="auto"/>
              <w:right w:val="nil"/>
            </w:tcBorders>
            <w:shd w:val="clear" w:color="auto" w:fill="FFFFFF"/>
            <w:tcMar>
              <w:top w:w="57" w:type="dxa"/>
              <w:left w:w="57" w:type="dxa"/>
              <w:bottom w:w="57" w:type="dxa"/>
              <w:right w:w="57" w:type="dxa"/>
            </w:tcMar>
            <w:hideMark/>
          </w:tcPr>
          <w:p w14:paraId="53ADBAC6" w14:textId="77777777" w:rsidR="007A3FF4" w:rsidRPr="00AD71AC" w:rsidRDefault="007A3FF4" w:rsidP="00DC2F5C">
            <w:pPr>
              <w:rPr>
                <w:rFonts w:ascii="Arial" w:hAnsi="Arial" w:cs="Arial"/>
                <w:sz w:val="22"/>
                <w:szCs w:val="22"/>
              </w:rPr>
            </w:pPr>
            <w:r w:rsidRPr="00AD71AC">
              <w:rPr>
                <w:rFonts w:ascii="Arial" w:hAnsi="Arial" w:cs="Arial"/>
                <w:sz w:val="22"/>
                <w:szCs w:val="22"/>
              </w:rPr>
              <w:t>Prevádzkovateľ, názov, právna forma, adresa a kontakt</w:t>
            </w:r>
          </w:p>
        </w:tc>
        <w:tc>
          <w:tcPr>
            <w:tcW w:w="6945" w:type="dxa"/>
            <w:gridSpan w:val="2"/>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4AE31CCA" w14:textId="228E9379" w:rsidR="007A3FF4" w:rsidRPr="00AD71AC" w:rsidRDefault="00234906" w:rsidP="00DC2F5C">
            <w:pPr>
              <w:spacing w:line="257" w:lineRule="auto"/>
              <w:rPr>
                <w:rFonts w:ascii="Arial" w:hAnsi="Arial" w:cs="Arial"/>
                <w:sz w:val="22"/>
                <w:szCs w:val="22"/>
              </w:rPr>
            </w:pPr>
            <w:r>
              <w:rPr>
                <w:rFonts w:ascii="Arial" w:hAnsi="Arial" w:cs="Arial"/>
                <w:sz w:val="22"/>
                <w:szCs w:val="22"/>
              </w:rPr>
              <w:t>Mesto Trenčín, Mierové nám. 1/ 2, 911 64 Trenčín</w:t>
            </w:r>
          </w:p>
          <w:p w14:paraId="05D44994" w14:textId="0557C241" w:rsidR="007A3FF4" w:rsidRPr="00AD71AC" w:rsidRDefault="008B4663" w:rsidP="00DC2F5C">
            <w:pPr>
              <w:rPr>
                <w:rFonts w:ascii="Arial" w:hAnsi="Arial" w:cs="Arial"/>
                <w:sz w:val="22"/>
                <w:szCs w:val="22"/>
              </w:rPr>
            </w:pPr>
            <w:hyperlink r:id="rId35" w:history="1">
              <w:r w:rsidRPr="00AD71AC">
                <w:rPr>
                  <w:rStyle w:val="Hypertextovprepojenie"/>
                  <w:rFonts w:ascii="Arial" w:hAnsi="Arial" w:cs="Arial"/>
                  <w:sz w:val="22"/>
                  <w:szCs w:val="22"/>
                </w:rPr>
                <w:t>trencin@trencin.sk</w:t>
              </w:r>
            </w:hyperlink>
          </w:p>
        </w:tc>
      </w:tr>
      <w:tr w:rsidR="007A3FF4" w:rsidRPr="00AD71AC" w14:paraId="0B17B4D6" w14:textId="77777777" w:rsidTr="00DC2F5C">
        <w:trPr>
          <w:trHeight w:hRule="exact" w:val="649"/>
        </w:trPr>
        <w:tc>
          <w:tcPr>
            <w:tcW w:w="3261" w:type="dxa"/>
            <w:tcBorders>
              <w:top w:val="single" w:sz="4" w:space="0" w:color="auto"/>
              <w:left w:val="single" w:sz="4" w:space="0" w:color="auto"/>
              <w:bottom w:val="single" w:sz="4" w:space="0" w:color="auto"/>
              <w:right w:val="nil"/>
            </w:tcBorders>
            <w:shd w:val="clear" w:color="auto" w:fill="FFFFFF"/>
            <w:tcMar>
              <w:top w:w="57" w:type="dxa"/>
              <w:left w:w="57" w:type="dxa"/>
              <w:bottom w:w="57" w:type="dxa"/>
              <w:right w:w="57" w:type="dxa"/>
            </w:tcMar>
            <w:hideMark/>
          </w:tcPr>
          <w:p w14:paraId="67869808" w14:textId="77777777" w:rsidR="007A3FF4" w:rsidRPr="00AD71AC" w:rsidRDefault="007A3FF4" w:rsidP="00DC2F5C">
            <w:pPr>
              <w:rPr>
                <w:rFonts w:ascii="Arial" w:hAnsi="Arial" w:cs="Arial"/>
                <w:sz w:val="22"/>
                <w:szCs w:val="22"/>
              </w:rPr>
            </w:pPr>
            <w:r w:rsidRPr="00AD71AC">
              <w:rPr>
                <w:rFonts w:ascii="Arial" w:hAnsi="Arial" w:cs="Arial"/>
                <w:sz w:val="22"/>
                <w:szCs w:val="22"/>
              </w:rPr>
              <w:t>Zodpovedná osoba za ochranu osobných údajov – kontakt</w:t>
            </w:r>
          </w:p>
        </w:tc>
        <w:tc>
          <w:tcPr>
            <w:tcW w:w="6945" w:type="dxa"/>
            <w:gridSpan w:val="2"/>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31835741" w14:textId="77777777" w:rsidR="007A3FF4" w:rsidRPr="00AD71AC" w:rsidRDefault="007A3FF4" w:rsidP="00DC2F5C">
            <w:pPr>
              <w:rPr>
                <w:rFonts w:ascii="Arial" w:hAnsi="Arial" w:cs="Arial"/>
                <w:sz w:val="22"/>
                <w:szCs w:val="22"/>
              </w:rPr>
            </w:pPr>
            <w:hyperlink r:id="rId36" w:history="1">
              <w:r w:rsidRPr="00AD71AC">
                <w:rPr>
                  <w:rStyle w:val="Hypertextovprepojenie"/>
                  <w:rFonts w:ascii="Arial" w:hAnsi="Arial" w:cs="Arial"/>
                  <w:sz w:val="22"/>
                  <w:szCs w:val="22"/>
                </w:rPr>
                <w:t>zodpovednaosoba@somi.sk</w:t>
              </w:r>
            </w:hyperlink>
            <w:r w:rsidRPr="00AD71AC">
              <w:rPr>
                <w:rFonts w:ascii="Arial" w:hAnsi="Arial" w:cs="Arial"/>
                <w:sz w:val="22"/>
                <w:szCs w:val="22"/>
              </w:rPr>
              <w:t xml:space="preserve"> </w:t>
            </w:r>
          </w:p>
          <w:p w14:paraId="16B7251E" w14:textId="77777777" w:rsidR="007A3FF4" w:rsidRPr="00AD71AC" w:rsidRDefault="007A3FF4" w:rsidP="00DC2F5C">
            <w:pPr>
              <w:rPr>
                <w:rFonts w:ascii="Arial" w:hAnsi="Arial" w:cs="Arial"/>
                <w:sz w:val="22"/>
                <w:szCs w:val="22"/>
              </w:rPr>
            </w:pPr>
            <w:r w:rsidRPr="00AD71AC">
              <w:rPr>
                <w:rFonts w:ascii="Arial" w:hAnsi="Arial" w:cs="Arial"/>
                <w:sz w:val="22"/>
                <w:szCs w:val="22"/>
              </w:rPr>
              <w:t>tel.: +421 48 4146 759</w:t>
            </w:r>
          </w:p>
        </w:tc>
      </w:tr>
      <w:tr w:rsidR="007A3FF4" w:rsidRPr="00AD71AC" w14:paraId="21B813C7" w14:textId="77777777" w:rsidTr="00DC2F5C">
        <w:trPr>
          <w:trHeight w:val="383"/>
        </w:trPr>
        <w:tc>
          <w:tcPr>
            <w:tcW w:w="10206" w:type="dxa"/>
            <w:gridSpan w:val="3"/>
            <w:tcBorders>
              <w:top w:val="single" w:sz="4" w:space="0" w:color="auto"/>
              <w:left w:val="single" w:sz="4" w:space="0" w:color="auto"/>
              <w:bottom w:val="single" w:sz="4" w:space="0" w:color="auto"/>
              <w:right w:val="single" w:sz="4" w:space="0" w:color="auto"/>
            </w:tcBorders>
            <w:shd w:val="clear" w:color="auto" w:fill="ACB9CA" w:themeFill="text2" w:themeFillTint="66"/>
            <w:tcMar>
              <w:top w:w="57" w:type="dxa"/>
              <w:left w:w="57" w:type="dxa"/>
              <w:bottom w:w="57" w:type="dxa"/>
              <w:right w:w="57" w:type="dxa"/>
            </w:tcMar>
            <w:hideMark/>
          </w:tcPr>
          <w:p w14:paraId="27812D6A" w14:textId="77777777" w:rsidR="007A3FF4" w:rsidRPr="00AD71AC" w:rsidRDefault="007A3FF4" w:rsidP="00DC2F5C">
            <w:pPr>
              <w:rPr>
                <w:rFonts w:ascii="Arial" w:hAnsi="Arial" w:cs="Arial"/>
                <w:sz w:val="22"/>
                <w:szCs w:val="22"/>
              </w:rPr>
            </w:pPr>
            <w:r w:rsidRPr="00AD71AC">
              <w:rPr>
                <w:rFonts w:ascii="Arial" w:hAnsi="Arial" w:cs="Arial"/>
                <w:sz w:val="22"/>
                <w:szCs w:val="22"/>
              </w:rPr>
              <w:t>Práva dotknutej osoby</w:t>
            </w:r>
          </w:p>
        </w:tc>
      </w:tr>
      <w:tr w:rsidR="007A3FF4" w:rsidRPr="00AD71AC" w14:paraId="4E8B9A14" w14:textId="77777777" w:rsidTr="00DC2F5C">
        <w:trPr>
          <w:trHeight w:hRule="exact" w:val="324"/>
        </w:trPr>
        <w:tc>
          <w:tcPr>
            <w:tcW w:w="9214" w:type="dxa"/>
            <w:gridSpan w:val="2"/>
            <w:tcBorders>
              <w:top w:val="single" w:sz="4" w:space="0" w:color="auto"/>
              <w:left w:val="single" w:sz="4" w:space="0" w:color="auto"/>
              <w:bottom w:val="single" w:sz="4" w:space="0" w:color="auto"/>
              <w:right w:val="nil"/>
            </w:tcBorders>
            <w:shd w:val="clear" w:color="auto" w:fill="FFFFFF"/>
            <w:tcMar>
              <w:top w:w="57" w:type="dxa"/>
              <w:left w:w="57" w:type="dxa"/>
              <w:bottom w:w="57" w:type="dxa"/>
              <w:right w:w="57" w:type="dxa"/>
            </w:tcMar>
            <w:hideMark/>
          </w:tcPr>
          <w:p w14:paraId="2DDB6BB9" w14:textId="77777777" w:rsidR="007A3FF4" w:rsidRPr="00AD71AC" w:rsidRDefault="007A3FF4" w:rsidP="00DC2F5C">
            <w:pPr>
              <w:rPr>
                <w:rFonts w:ascii="Arial" w:hAnsi="Arial" w:cs="Arial"/>
                <w:sz w:val="22"/>
                <w:szCs w:val="22"/>
              </w:rPr>
            </w:pPr>
            <w:r w:rsidRPr="00AD71AC">
              <w:rPr>
                <w:rFonts w:ascii="Arial" w:hAnsi="Arial" w:cs="Arial"/>
                <w:sz w:val="22"/>
                <w:szCs w:val="22"/>
              </w:rPr>
              <w:t>právo na prístup k osobným údajom</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tcPr>
          <w:p w14:paraId="55C0550C" w14:textId="77777777" w:rsidR="007A3FF4" w:rsidRPr="00AD71AC" w:rsidRDefault="007A3FF4" w:rsidP="00DC2F5C">
            <w:pPr>
              <w:jc w:val="center"/>
              <w:rPr>
                <w:rFonts w:ascii="Arial" w:hAnsi="Arial" w:cs="Arial"/>
                <w:sz w:val="22"/>
                <w:szCs w:val="22"/>
              </w:rPr>
            </w:pPr>
            <w:r w:rsidRPr="00AD71AC">
              <w:rPr>
                <w:rFonts w:ascii="Arial" w:hAnsi="Arial" w:cs="Arial"/>
                <w:sz w:val="22"/>
                <w:szCs w:val="22"/>
              </w:rPr>
              <w:t>áno</w:t>
            </w:r>
          </w:p>
        </w:tc>
      </w:tr>
      <w:tr w:rsidR="007A3FF4" w:rsidRPr="00AD71AC" w14:paraId="72AEAAB1" w14:textId="77777777" w:rsidTr="00DC2F5C">
        <w:trPr>
          <w:trHeight w:hRule="exact" w:val="324"/>
        </w:trPr>
        <w:tc>
          <w:tcPr>
            <w:tcW w:w="9214" w:type="dxa"/>
            <w:gridSpan w:val="2"/>
            <w:tcBorders>
              <w:top w:val="single" w:sz="4" w:space="0" w:color="auto"/>
              <w:left w:val="single" w:sz="4" w:space="0" w:color="auto"/>
              <w:bottom w:val="single" w:sz="4" w:space="0" w:color="auto"/>
              <w:right w:val="nil"/>
            </w:tcBorders>
            <w:shd w:val="clear" w:color="auto" w:fill="FFFFFF"/>
            <w:tcMar>
              <w:top w:w="57" w:type="dxa"/>
              <w:left w:w="57" w:type="dxa"/>
              <w:bottom w:w="57" w:type="dxa"/>
              <w:right w:w="57" w:type="dxa"/>
            </w:tcMar>
            <w:hideMark/>
          </w:tcPr>
          <w:p w14:paraId="5CA2E09C" w14:textId="77777777" w:rsidR="007A3FF4" w:rsidRPr="00AD71AC" w:rsidRDefault="007A3FF4" w:rsidP="00DC2F5C">
            <w:pPr>
              <w:rPr>
                <w:rFonts w:ascii="Arial" w:hAnsi="Arial" w:cs="Arial"/>
                <w:sz w:val="22"/>
                <w:szCs w:val="22"/>
              </w:rPr>
            </w:pPr>
            <w:r w:rsidRPr="00AD71AC">
              <w:rPr>
                <w:rFonts w:ascii="Arial" w:hAnsi="Arial" w:cs="Arial"/>
                <w:sz w:val="22"/>
                <w:szCs w:val="22"/>
              </w:rPr>
              <w:t>právo na opravu osobných údajov</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tcPr>
          <w:p w14:paraId="6F8F975D" w14:textId="77777777" w:rsidR="007A3FF4" w:rsidRPr="00AD71AC" w:rsidRDefault="007A3FF4" w:rsidP="00DC2F5C">
            <w:pPr>
              <w:jc w:val="center"/>
              <w:rPr>
                <w:rFonts w:ascii="Arial" w:hAnsi="Arial" w:cs="Arial"/>
                <w:sz w:val="22"/>
                <w:szCs w:val="22"/>
              </w:rPr>
            </w:pPr>
            <w:r w:rsidRPr="00AD71AC">
              <w:rPr>
                <w:rFonts w:ascii="Arial" w:hAnsi="Arial" w:cs="Arial"/>
                <w:sz w:val="22"/>
                <w:szCs w:val="22"/>
              </w:rPr>
              <w:t>áno</w:t>
            </w:r>
          </w:p>
        </w:tc>
      </w:tr>
      <w:tr w:rsidR="007A3FF4" w:rsidRPr="00AD71AC" w14:paraId="3F3BB305" w14:textId="77777777" w:rsidTr="00DC2F5C">
        <w:trPr>
          <w:trHeight w:hRule="exact" w:val="320"/>
        </w:trPr>
        <w:tc>
          <w:tcPr>
            <w:tcW w:w="9214" w:type="dxa"/>
            <w:gridSpan w:val="2"/>
            <w:tcBorders>
              <w:top w:val="single" w:sz="4" w:space="0" w:color="auto"/>
              <w:left w:val="single" w:sz="4" w:space="0" w:color="auto"/>
              <w:bottom w:val="single" w:sz="4" w:space="0" w:color="auto"/>
              <w:right w:val="nil"/>
            </w:tcBorders>
            <w:shd w:val="clear" w:color="auto" w:fill="FFFFFF"/>
            <w:tcMar>
              <w:top w:w="57" w:type="dxa"/>
              <w:left w:w="57" w:type="dxa"/>
              <w:bottom w:w="57" w:type="dxa"/>
              <w:right w:w="57" w:type="dxa"/>
            </w:tcMar>
            <w:hideMark/>
          </w:tcPr>
          <w:p w14:paraId="31D73553" w14:textId="77777777" w:rsidR="007A3FF4" w:rsidRPr="00AD71AC" w:rsidRDefault="007A3FF4" w:rsidP="00DC2F5C">
            <w:pPr>
              <w:rPr>
                <w:rFonts w:ascii="Arial" w:hAnsi="Arial" w:cs="Arial"/>
                <w:sz w:val="22"/>
                <w:szCs w:val="22"/>
              </w:rPr>
            </w:pPr>
            <w:r w:rsidRPr="00AD71AC">
              <w:rPr>
                <w:rFonts w:ascii="Arial" w:hAnsi="Arial" w:cs="Arial"/>
                <w:sz w:val="22"/>
                <w:szCs w:val="22"/>
              </w:rPr>
              <w:t>právo na vymazanie osobných údajov</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tcPr>
          <w:p w14:paraId="28256FB8" w14:textId="77777777" w:rsidR="007A3FF4" w:rsidRPr="00AD71AC" w:rsidRDefault="007A3FF4" w:rsidP="00DC2F5C">
            <w:pPr>
              <w:jc w:val="center"/>
              <w:rPr>
                <w:rFonts w:ascii="Arial" w:hAnsi="Arial" w:cs="Arial"/>
                <w:sz w:val="22"/>
                <w:szCs w:val="22"/>
              </w:rPr>
            </w:pPr>
            <w:r w:rsidRPr="00AD71AC">
              <w:rPr>
                <w:rFonts w:ascii="Arial" w:hAnsi="Arial" w:cs="Arial"/>
                <w:sz w:val="22"/>
                <w:szCs w:val="22"/>
              </w:rPr>
              <w:t>nie</w:t>
            </w:r>
          </w:p>
        </w:tc>
      </w:tr>
      <w:tr w:rsidR="007A3FF4" w:rsidRPr="00AD71AC" w14:paraId="43F4BFC0" w14:textId="77777777" w:rsidTr="00DC2F5C">
        <w:trPr>
          <w:trHeight w:hRule="exact" w:val="329"/>
        </w:trPr>
        <w:tc>
          <w:tcPr>
            <w:tcW w:w="9214" w:type="dxa"/>
            <w:gridSpan w:val="2"/>
            <w:tcBorders>
              <w:top w:val="single" w:sz="4" w:space="0" w:color="auto"/>
              <w:left w:val="single" w:sz="4" w:space="0" w:color="auto"/>
              <w:bottom w:val="single" w:sz="4" w:space="0" w:color="auto"/>
              <w:right w:val="nil"/>
            </w:tcBorders>
            <w:shd w:val="clear" w:color="auto" w:fill="FFFFFF"/>
            <w:tcMar>
              <w:top w:w="57" w:type="dxa"/>
              <w:left w:w="57" w:type="dxa"/>
              <w:bottom w:w="57" w:type="dxa"/>
              <w:right w:w="57" w:type="dxa"/>
            </w:tcMar>
            <w:hideMark/>
          </w:tcPr>
          <w:p w14:paraId="704FA419" w14:textId="77777777" w:rsidR="007A3FF4" w:rsidRPr="00AD71AC" w:rsidRDefault="007A3FF4" w:rsidP="00DC2F5C">
            <w:pPr>
              <w:rPr>
                <w:rFonts w:ascii="Arial" w:hAnsi="Arial" w:cs="Arial"/>
                <w:sz w:val="22"/>
                <w:szCs w:val="22"/>
              </w:rPr>
            </w:pPr>
            <w:r w:rsidRPr="00AD71AC">
              <w:rPr>
                <w:rFonts w:ascii="Arial" w:hAnsi="Arial" w:cs="Arial"/>
                <w:sz w:val="22"/>
                <w:szCs w:val="22"/>
              </w:rPr>
              <w:t>právo na obmedzenie spracúvania osobných údajov</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tcPr>
          <w:p w14:paraId="3A5758C1" w14:textId="77777777" w:rsidR="007A3FF4" w:rsidRPr="00AD71AC" w:rsidRDefault="007A3FF4" w:rsidP="00DC2F5C">
            <w:pPr>
              <w:jc w:val="center"/>
              <w:rPr>
                <w:rFonts w:ascii="Arial" w:hAnsi="Arial" w:cs="Arial"/>
                <w:sz w:val="22"/>
                <w:szCs w:val="22"/>
              </w:rPr>
            </w:pPr>
            <w:r w:rsidRPr="00AD71AC">
              <w:rPr>
                <w:rFonts w:ascii="Arial" w:hAnsi="Arial" w:cs="Arial"/>
                <w:sz w:val="22"/>
                <w:szCs w:val="22"/>
              </w:rPr>
              <w:t>áno</w:t>
            </w:r>
          </w:p>
        </w:tc>
      </w:tr>
      <w:tr w:rsidR="007A3FF4" w:rsidRPr="00AD71AC" w14:paraId="2D9F163C" w14:textId="77777777" w:rsidTr="00DC2F5C">
        <w:trPr>
          <w:trHeight w:hRule="exact" w:val="324"/>
        </w:trPr>
        <w:tc>
          <w:tcPr>
            <w:tcW w:w="9214" w:type="dxa"/>
            <w:gridSpan w:val="2"/>
            <w:tcBorders>
              <w:top w:val="single" w:sz="4" w:space="0" w:color="auto"/>
              <w:left w:val="single" w:sz="4" w:space="0" w:color="auto"/>
              <w:bottom w:val="single" w:sz="4" w:space="0" w:color="auto"/>
              <w:right w:val="nil"/>
            </w:tcBorders>
            <w:shd w:val="clear" w:color="auto" w:fill="FFFFFF"/>
            <w:tcMar>
              <w:top w:w="57" w:type="dxa"/>
              <w:left w:w="57" w:type="dxa"/>
              <w:bottom w:w="57" w:type="dxa"/>
              <w:right w:w="57" w:type="dxa"/>
            </w:tcMar>
            <w:hideMark/>
          </w:tcPr>
          <w:p w14:paraId="1F6D0836" w14:textId="77777777" w:rsidR="007A3FF4" w:rsidRPr="00AD71AC" w:rsidRDefault="007A3FF4" w:rsidP="00DC2F5C">
            <w:pPr>
              <w:rPr>
                <w:rFonts w:ascii="Arial" w:hAnsi="Arial" w:cs="Arial"/>
                <w:sz w:val="22"/>
                <w:szCs w:val="22"/>
              </w:rPr>
            </w:pPr>
            <w:r w:rsidRPr="00AD71AC">
              <w:rPr>
                <w:rFonts w:ascii="Arial" w:hAnsi="Arial" w:cs="Arial"/>
                <w:sz w:val="22"/>
                <w:szCs w:val="22"/>
              </w:rPr>
              <w:t>právo na prenosnosť osobných údajov</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tcPr>
          <w:p w14:paraId="34E0C2D4" w14:textId="77777777" w:rsidR="007A3FF4" w:rsidRPr="00AD71AC" w:rsidRDefault="007A3FF4" w:rsidP="00DC2F5C">
            <w:pPr>
              <w:jc w:val="center"/>
              <w:rPr>
                <w:rFonts w:ascii="Arial" w:hAnsi="Arial" w:cs="Arial"/>
                <w:sz w:val="22"/>
                <w:szCs w:val="22"/>
              </w:rPr>
            </w:pPr>
            <w:r w:rsidRPr="00AD71AC">
              <w:rPr>
                <w:rFonts w:ascii="Arial" w:hAnsi="Arial" w:cs="Arial"/>
                <w:sz w:val="22"/>
                <w:szCs w:val="22"/>
              </w:rPr>
              <w:t>nie</w:t>
            </w:r>
          </w:p>
        </w:tc>
      </w:tr>
      <w:tr w:rsidR="007A3FF4" w:rsidRPr="00AD71AC" w14:paraId="52C5D8C8" w14:textId="77777777" w:rsidTr="00DC2F5C">
        <w:trPr>
          <w:trHeight w:hRule="exact" w:val="324"/>
        </w:trPr>
        <w:tc>
          <w:tcPr>
            <w:tcW w:w="9214" w:type="dxa"/>
            <w:gridSpan w:val="2"/>
            <w:tcBorders>
              <w:top w:val="single" w:sz="4" w:space="0" w:color="auto"/>
              <w:left w:val="single" w:sz="4" w:space="0" w:color="auto"/>
              <w:bottom w:val="single" w:sz="4" w:space="0" w:color="auto"/>
              <w:right w:val="nil"/>
            </w:tcBorders>
            <w:shd w:val="clear" w:color="auto" w:fill="FFFFFF"/>
            <w:tcMar>
              <w:top w:w="57" w:type="dxa"/>
              <w:left w:w="57" w:type="dxa"/>
              <w:bottom w:w="57" w:type="dxa"/>
              <w:right w:w="57" w:type="dxa"/>
            </w:tcMar>
            <w:hideMark/>
          </w:tcPr>
          <w:p w14:paraId="4B24BFC2" w14:textId="77777777" w:rsidR="007A3FF4" w:rsidRPr="00AD71AC" w:rsidRDefault="007A3FF4" w:rsidP="00DC2F5C">
            <w:pPr>
              <w:rPr>
                <w:rFonts w:ascii="Arial" w:hAnsi="Arial" w:cs="Arial"/>
                <w:sz w:val="22"/>
                <w:szCs w:val="22"/>
              </w:rPr>
            </w:pPr>
            <w:r w:rsidRPr="00AD71AC">
              <w:rPr>
                <w:rFonts w:ascii="Arial" w:hAnsi="Arial" w:cs="Arial"/>
                <w:sz w:val="22"/>
                <w:szCs w:val="22"/>
              </w:rPr>
              <w:t>právo namietať spracúvanie osobných údajov</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tcPr>
          <w:p w14:paraId="5BDD45A6" w14:textId="77777777" w:rsidR="007A3FF4" w:rsidRPr="00AD71AC" w:rsidRDefault="007A3FF4" w:rsidP="00DC2F5C">
            <w:pPr>
              <w:jc w:val="center"/>
              <w:rPr>
                <w:rFonts w:ascii="Arial" w:hAnsi="Arial" w:cs="Arial"/>
                <w:sz w:val="22"/>
                <w:szCs w:val="22"/>
              </w:rPr>
            </w:pPr>
            <w:r w:rsidRPr="00AD71AC">
              <w:rPr>
                <w:rFonts w:ascii="Arial" w:hAnsi="Arial" w:cs="Arial"/>
                <w:sz w:val="22"/>
                <w:szCs w:val="22"/>
              </w:rPr>
              <w:t>nie</w:t>
            </w:r>
          </w:p>
        </w:tc>
      </w:tr>
      <w:tr w:rsidR="007A3FF4" w:rsidRPr="00AD71AC" w14:paraId="7E7F2039" w14:textId="77777777" w:rsidTr="00DC2F5C">
        <w:trPr>
          <w:trHeight w:hRule="exact" w:val="345"/>
        </w:trPr>
        <w:tc>
          <w:tcPr>
            <w:tcW w:w="9214" w:type="dxa"/>
            <w:gridSpan w:val="2"/>
            <w:tcBorders>
              <w:top w:val="single" w:sz="4" w:space="0" w:color="auto"/>
              <w:left w:val="single" w:sz="4" w:space="0" w:color="auto"/>
              <w:bottom w:val="single" w:sz="4" w:space="0" w:color="auto"/>
              <w:right w:val="nil"/>
            </w:tcBorders>
            <w:shd w:val="clear" w:color="auto" w:fill="FFFFFF"/>
            <w:tcMar>
              <w:top w:w="57" w:type="dxa"/>
              <w:left w:w="57" w:type="dxa"/>
              <w:bottom w:w="57" w:type="dxa"/>
              <w:right w:w="57" w:type="dxa"/>
            </w:tcMar>
            <w:hideMark/>
          </w:tcPr>
          <w:p w14:paraId="0B1A4494" w14:textId="77777777" w:rsidR="007A3FF4" w:rsidRPr="00AD71AC" w:rsidRDefault="007A3FF4" w:rsidP="00DC2F5C">
            <w:pPr>
              <w:rPr>
                <w:rFonts w:ascii="Arial" w:hAnsi="Arial" w:cs="Arial"/>
                <w:sz w:val="22"/>
                <w:szCs w:val="22"/>
              </w:rPr>
            </w:pPr>
            <w:r w:rsidRPr="00AD71AC">
              <w:rPr>
                <w:rFonts w:ascii="Arial" w:hAnsi="Arial" w:cs="Arial"/>
                <w:sz w:val="22"/>
                <w:szCs w:val="22"/>
              </w:rPr>
              <w:t>právo podať návrh na začatie konania podľa § 100 zákona č. 18/2018 Z. z.</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tcPr>
          <w:p w14:paraId="09C5A607" w14:textId="77777777" w:rsidR="007A3FF4" w:rsidRPr="00AD71AC" w:rsidRDefault="007A3FF4" w:rsidP="00DC2F5C">
            <w:pPr>
              <w:jc w:val="center"/>
              <w:rPr>
                <w:rFonts w:ascii="Arial" w:hAnsi="Arial" w:cs="Arial"/>
                <w:sz w:val="22"/>
                <w:szCs w:val="22"/>
              </w:rPr>
            </w:pPr>
            <w:r w:rsidRPr="00AD71AC">
              <w:rPr>
                <w:rFonts w:ascii="Arial" w:hAnsi="Arial" w:cs="Arial"/>
                <w:sz w:val="22"/>
                <w:szCs w:val="22"/>
              </w:rPr>
              <w:t>áno</w:t>
            </w:r>
          </w:p>
        </w:tc>
      </w:tr>
      <w:tr w:rsidR="007A3FF4" w:rsidRPr="00AD71AC" w14:paraId="3081C34F" w14:textId="77777777" w:rsidTr="00DC2F5C">
        <w:trPr>
          <w:trHeight w:val="305"/>
        </w:trPr>
        <w:tc>
          <w:tcPr>
            <w:tcW w:w="10206" w:type="dxa"/>
            <w:gridSpan w:val="3"/>
            <w:tcBorders>
              <w:top w:val="single" w:sz="4" w:space="0" w:color="auto"/>
              <w:left w:val="single" w:sz="4" w:space="0" w:color="auto"/>
              <w:bottom w:val="single" w:sz="4" w:space="0" w:color="auto"/>
              <w:right w:val="single" w:sz="4" w:space="0" w:color="auto"/>
            </w:tcBorders>
            <w:shd w:val="clear" w:color="auto" w:fill="ACB9CA" w:themeFill="text2" w:themeFillTint="66"/>
            <w:tcMar>
              <w:top w:w="57" w:type="dxa"/>
              <w:left w:w="57" w:type="dxa"/>
              <w:bottom w:w="57" w:type="dxa"/>
              <w:right w:w="57" w:type="dxa"/>
            </w:tcMar>
            <w:hideMark/>
          </w:tcPr>
          <w:p w14:paraId="6E04280F" w14:textId="77777777" w:rsidR="007A3FF4" w:rsidRPr="00AD71AC" w:rsidRDefault="007A3FF4" w:rsidP="00DC2F5C">
            <w:pPr>
              <w:rPr>
                <w:rFonts w:ascii="Arial" w:hAnsi="Arial" w:cs="Arial"/>
                <w:sz w:val="22"/>
                <w:szCs w:val="22"/>
              </w:rPr>
            </w:pPr>
            <w:r w:rsidRPr="00AD71AC">
              <w:rPr>
                <w:rFonts w:ascii="Arial" w:hAnsi="Arial" w:cs="Arial"/>
                <w:sz w:val="22"/>
                <w:szCs w:val="22"/>
              </w:rPr>
              <w:t>Informácie o spracúvaných osobných údajoch</w:t>
            </w:r>
          </w:p>
        </w:tc>
      </w:tr>
      <w:tr w:rsidR="007A3FF4" w:rsidRPr="00AD71AC" w14:paraId="3E51D7FE" w14:textId="77777777" w:rsidTr="00B21909">
        <w:trPr>
          <w:trHeight w:hRule="exact" w:val="1423"/>
        </w:trPr>
        <w:tc>
          <w:tcPr>
            <w:tcW w:w="3261"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tcPr>
          <w:p w14:paraId="7D2E6AEA" w14:textId="77777777" w:rsidR="007A3FF4" w:rsidRPr="00AD71AC" w:rsidRDefault="007A3FF4" w:rsidP="00DC2F5C">
            <w:pPr>
              <w:rPr>
                <w:rStyle w:val="Zkladntext5"/>
                <w:rFonts w:ascii="Arial" w:eastAsiaTheme="minorHAnsi" w:hAnsi="Arial" w:cs="Arial"/>
                <w:sz w:val="22"/>
                <w:szCs w:val="22"/>
              </w:rPr>
            </w:pPr>
            <w:r w:rsidRPr="00AD71AC">
              <w:rPr>
                <w:rStyle w:val="Zkladntext5"/>
                <w:rFonts w:ascii="Arial" w:eastAsiaTheme="minorHAnsi" w:hAnsi="Arial" w:cs="Arial"/>
                <w:sz w:val="22"/>
                <w:szCs w:val="22"/>
              </w:rPr>
              <w:t>účel spracovania</w:t>
            </w:r>
          </w:p>
        </w:tc>
        <w:tc>
          <w:tcPr>
            <w:tcW w:w="6945" w:type="dxa"/>
            <w:gridSpan w:val="2"/>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tcPr>
          <w:p w14:paraId="78C87C34" w14:textId="19BE2090" w:rsidR="007A3FF4" w:rsidRPr="00AD71AC" w:rsidRDefault="008950C7" w:rsidP="00DC2F5C">
            <w:pPr>
              <w:spacing w:line="257" w:lineRule="auto"/>
              <w:rPr>
                <w:rFonts w:ascii="Arial" w:hAnsi="Arial" w:cs="Arial"/>
                <w:sz w:val="22"/>
                <w:szCs w:val="22"/>
              </w:rPr>
            </w:pPr>
            <w:r w:rsidRPr="00234906">
              <w:rPr>
                <w:rFonts w:ascii="Arial" w:hAnsi="Arial" w:cs="Arial"/>
                <w:sz w:val="22"/>
                <w:szCs w:val="22"/>
              </w:rPr>
              <w:t xml:space="preserve">nájom </w:t>
            </w:r>
            <w:r w:rsidR="007A3FF4" w:rsidRPr="00234906">
              <w:rPr>
                <w:rFonts w:ascii="Arial" w:hAnsi="Arial" w:cs="Arial"/>
                <w:sz w:val="22"/>
                <w:szCs w:val="22"/>
              </w:rPr>
              <w:t xml:space="preserve">majetku mesta na základe </w:t>
            </w:r>
            <w:r w:rsidR="008615AB">
              <w:rPr>
                <w:rFonts w:ascii="Arial" w:hAnsi="Arial" w:cs="Arial"/>
                <w:sz w:val="22"/>
                <w:szCs w:val="22"/>
              </w:rPr>
              <w:t>koncesnej zmluvy</w:t>
            </w:r>
            <w:r w:rsidR="007A3FF4" w:rsidRPr="00234906">
              <w:rPr>
                <w:rFonts w:ascii="Arial" w:hAnsi="Arial" w:cs="Arial"/>
                <w:sz w:val="22"/>
                <w:szCs w:val="22"/>
              </w:rPr>
              <w:t xml:space="preserve">  a</w:t>
            </w:r>
            <w:r w:rsidR="008615AB">
              <w:rPr>
                <w:rFonts w:ascii="Arial" w:hAnsi="Arial" w:cs="Arial"/>
                <w:sz w:val="22"/>
                <w:szCs w:val="22"/>
              </w:rPr>
              <w:t xml:space="preserve"> víťaznej ponuky a víťaza </w:t>
            </w:r>
            <w:r w:rsidRPr="00234906">
              <w:rPr>
                <w:rFonts w:ascii="Arial" w:hAnsi="Arial" w:cs="Arial"/>
                <w:sz w:val="22"/>
                <w:szCs w:val="22"/>
              </w:rPr>
              <w:t xml:space="preserve"> </w:t>
            </w:r>
            <w:r w:rsidR="007A3FF4" w:rsidRPr="00234906">
              <w:rPr>
                <w:rFonts w:ascii="Arial" w:hAnsi="Arial" w:cs="Arial"/>
                <w:sz w:val="22"/>
                <w:szCs w:val="22"/>
              </w:rPr>
              <w:t>na webovom sídle mesta</w:t>
            </w:r>
            <w:r w:rsidR="007A3FF4" w:rsidRPr="00AD71AC">
              <w:rPr>
                <w:rFonts w:ascii="Arial" w:hAnsi="Arial" w:cs="Arial"/>
                <w:sz w:val="22"/>
                <w:szCs w:val="22"/>
              </w:rPr>
              <w:t xml:space="preserve"> </w:t>
            </w:r>
            <w:r w:rsidR="008615AB">
              <w:rPr>
                <w:rFonts w:ascii="Arial" w:hAnsi="Arial" w:cs="Arial"/>
                <w:sz w:val="22"/>
                <w:szCs w:val="22"/>
              </w:rPr>
              <w:t xml:space="preserve">v materiáloch na zasadnutie </w:t>
            </w:r>
            <w:r w:rsidR="00703B02">
              <w:rPr>
                <w:rFonts w:ascii="Arial" w:hAnsi="Arial" w:cs="Arial"/>
                <w:sz w:val="22"/>
                <w:szCs w:val="22"/>
              </w:rPr>
              <w:t>Mestského zastupiteľstva v Trenčíne</w:t>
            </w:r>
          </w:p>
        </w:tc>
      </w:tr>
      <w:tr w:rsidR="007A3FF4" w:rsidRPr="00AD71AC" w14:paraId="7085F9EB" w14:textId="77777777" w:rsidTr="00DC2F5C">
        <w:trPr>
          <w:trHeight w:hRule="exact" w:val="1362"/>
        </w:trPr>
        <w:tc>
          <w:tcPr>
            <w:tcW w:w="3261"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64D803E9" w14:textId="77777777" w:rsidR="007A3FF4" w:rsidRPr="00AD71AC" w:rsidRDefault="007A3FF4" w:rsidP="00DC2F5C">
            <w:pPr>
              <w:rPr>
                <w:rFonts w:ascii="Arial" w:hAnsi="Arial" w:cs="Arial"/>
                <w:sz w:val="22"/>
                <w:szCs w:val="22"/>
              </w:rPr>
            </w:pPr>
            <w:r w:rsidRPr="00AD71AC">
              <w:rPr>
                <w:rStyle w:val="Zkladntext5"/>
                <w:rFonts w:ascii="Arial" w:eastAsiaTheme="minorHAnsi" w:hAnsi="Arial" w:cs="Arial"/>
                <w:sz w:val="22"/>
                <w:szCs w:val="22"/>
              </w:rPr>
              <w:t>právny základ</w:t>
            </w:r>
          </w:p>
        </w:tc>
        <w:tc>
          <w:tcPr>
            <w:tcW w:w="6945" w:type="dxa"/>
            <w:gridSpan w:val="2"/>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4E1AFD47" w14:textId="6403ED3C" w:rsidR="007A3FF4" w:rsidRPr="00AD71AC" w:rsidRDefault="007A3FF4" w:rsidP="00B7127B">
            <w:pPr>
              <w:spacing w:line="257" w:lineRule="auto"/>
              <w:jc w:val="both"/>
              <w:rPr>
                <w:rFonts w:ascii="Arial" w:hAnsi="Arial" w:cs="Arial"/>
                <w:sz w:val="22"/>
                <w:szCs w:val="22"/>
              </w:rPr>
            </w:pPr>
            <w:r w:rsidRPr="00AD71AC">
              <w:rPr>
                <w:rFonts w:ascii="Arial" w:hAnsi="Arial" w:cs="Arial"/>
                <w:sz w:val="22"/>
                <w:szCs w:val="22"/>
              </w:rPr>
              <w:t>spracúvanie je nevyhnutné na splnenie zákonnej povinnosti prevádzkovateľa v zmysle čl.6 ods. 1/c Nariadenia EU (GDPR) a §13 ods. 1/c zákona č.18/2018 Z. z., § 9</w:t>
            </w:r>
            <w:r w:rsidR="008615AB">
              <w:rPr>
                <w:rFonts w:ascii="Arial" w:hAnsi="Arial" w:cs="Arial"/>
                <w:sz w:val="22"/>
                <w:szCs w:val="22"/>
              </w:rPr>
              <w:t xml:space="preserve"> ods. 2 písm. g)</w:t>
            </w:r>
            <w:r w:rsidRPr="00AD71AC">
              <w:rPr>
                <w:rFonts w:ascii="Arial" w:hAnsi="Arial" w:cs="Arial"/>
                <w:sz w:val="22"/>
                <w:szCs w:val="22"/>
              </w:rPr>
              <w:t xml:space="preserve"> zákona č.138/1991 Zb. o majetku obcí v platnom znení</w:t>
            </w:r>
          </w:p>
          <w:p w14:paraId="7C735B64" w14:textId="77777777" w:rsidR="007A3FF4" w:rsidRPr="00AD71AC" w:rsidRDefault="007A3FF4" w:rsidP="00DC2F5C">
            <w:pPr>
              <w:spacing w:line="257" w:lineRule="auto"/>
              <w:rPr>
                <w:rFonts w:ascii="Arial" w:hAnsi="Arial" w:cs="Arial"/>
                <w:sz w:val="22"/>
                <w:szCs w:val="22"/>
              </w:rPr>
            </w:pPr>
          </w:p>
        </w:tc>
      </w:tr>
      <w:tr w:rsidR="007A3FF4" w:rsidRPr="00AD71AC" w14:paraId="1BDAF57B" w14:textId="77777777" w:rsidTr="00DC2F5C">
        <w:trPr>
          <w:trHeight w:hRule="exact" w:val="334"/>
        </w:trPr>
        <w:tc>
          <w:tcPr>
            <w:tcW w:w="3261"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5ED1B078" w14:textId="77777777" w:rsidR="007A3FF4" w:rsidRPr="00AD71AC" w:rsidRDefault="007A3FF4" w:rsidP="00DC2F5C">
            <w:pPr>
              <w:rPr>
                <w:rFonts w:ascii="Arial" w:hAnsi="Arial" w:cs="Arial"/>
                <w:sz w:val="22"/>
                <w:szCs w:val="22"/>
              </w:rPr>
            </w:pPr>
            <w:r w:rsidRPr="00AD71AC">
              <w:rPr>
                <w:rStyle w:val="Zkladntext5"/>
                <w:rFonts w:ascii="Arial" w:eastAsiaTheme="minorHAnsi" w:hAnsi="Arial" w:cs="Arial"/>
                <w:sz w:val="22"/>
                <w:szCs w:val="22"/>
              </w:rPr>
              <w:t>doba uchovávania</w:t>
            </w:r>
          </w:p>
        </w:tc>
        <w:tc>
          <w:tcPr>
            <w:tcW w:w="6945" w:type="dxa"/>
            <w:gridSpan w:val="2"/>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2D6BCE6D" w14:textId="77777777" w:rsidR="007A3FF4" w:rsidRPr="00AD71AC" w:rsidRDefault="007A3FF4" w:rsidP="00DC2F5C">
            <w:pPr>
              <w:rPr>
                <w:rFonts w:ascii="Arial" w:hAnsi="Arial" w:cs="Arial"/>
                <w:i/>
                <w:sz w:val="22"/>
                <w:szCs w:val="22"/>
              </w:rPr>
            </w:pPr>
            <w:r w:rsidRPr="00AD71AC">
              <w:rPr>
                <w:rFonts w:ascii="Arial" w:hAnsi="Arial" w:cs="Arial"/>
                <w:sz w:val="22"/>
                <w:szCs w:val="22"/>
              </w:rPr>
              <w:t>podľa osobitného predpisu</w:t>
            </w:r>
          </w:p>
        </w:tc>
      </w:tr>
      <w:tr w:rsidR="007A3FF4" w:rsidRPr="00AD71AC" w14:paraId="7A851B98" w14:textId="77777777" w:rsidTr="00DC2F5C">
        <w:trPr>
          <w:trHeight w:hRule="exact" w:val="904"/>
        </w:trPr>
        <w:tc>
          <w:tcPr>
            <w:tcW w:w="3261"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3A0826E8" w14:textId="50B865A7" w:rsidR="007A3FF4" w:rsidRPr="00AD71AC" w:rsidRDefault="00CA7E38" w:rsidP="00DC2F5C">
            <w:pPr>
              <w:rPr>
                <w:rFonts w:ascii="Arial" w:hAnsi="Arial" w:cs="Arial"/>
                <w:sz w:val="22"/>
                <w:szCs w:val="22"/>
              </w:rPr>
            </w:pPr>
            <w:r w:rsidRPr="00AD71AC">
              <w:rPr>
                <w:rStyle w:val="Zkladntext5"/>
                <w:rFonts w:ascii="Arial" w:eastAsiaTheme="minorHAnsi" w:hAnsi="Arial" w:cs="Arial"/>
                <w:sz w:val="22"/>
                <w:szCs w:val="22"/>
              </w:rPr>
              <w:t>P</w:t>
            </w:r>
            <w:r w:rsidR="007A3FF4" w:rsidRPr="00AD71AC">
              <w:rPr>
                <w:rStyle w:val="Zkladntext5"/>
                <w:rFonts w:ascii="Arial" w:eastAsiaTheme="minorHAnsi" w:hAnsi="Arial" w:cs="Arial"/>
                <w:sz w:val="22"/>
                <w:szCs w:val="22"/>
              </w:rPr>
              <w:t>ríjemcovia</w:t>
            </w:r>
          </w:p>
        </w:tc>
        <w:tc>
          <w:tcPr>
            <w:tcW w:w="6945" w:type="dxa"/>
            <w:gridSpan w:val="2"/>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65C96719" w14:textId="77777777" w:rsidR="007A3FF4" w:rsidRPr="00AD71AC" w:rsidRDefault="007A3FF4" w:rsidP="00DC2F5C">
            <w:pPr>
              <w:rPr>
                <w:rFonts w:ascii="Arial" w:hAnsi="Arial" w:cs="Arial"/>
                <w:i/>
                <w:sz w:val="22"/>
                <w:szCs w:val="22"/>
              </w:rPr>
            </w:pPr>
            <w:r w:rsidRPr="00AD71AC">
              <w:rPr>
                <w:rStyle w:val="ZkladntextKurzva"/>
                <w:rFonts w:ascii="Arial" w:eastAsiaTheme="minorHAnsi" w:hAnsi="Arial" w:cs="Arial"/>
                <w:sz w:val="22"/>
                <w:szCs w:val="22"/>
              </w:rPr>
              <w:t>prevádzkovateľ, orgány štátnej moci a kontrolné orgány, občania prostredníctvom úradnej tabuli, návštevníci webovej stránky mesta</w:t>
            </w:r>
          </w:p>
        </w:tc>
      </w:tr>
      <w:tr w:rsidR="007A3FF4" w:rsidRPr="00AD71AC" w14:paraId="03936F07" w14:textId="77777777" w:rsidTr="00DC2F5C">
        <w:trPr>
          <w:trHeight w:hRule="exact" w:val="334"/>
        </w:trPr>
        <w:tc>
          <w:tcPr>
            <w:tcW w:w="3261"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5F809D8A" w14:textId="77777777" w:rsidR="007A3FF4" w:rsidRPr="00AD71AC" w:rsidRDefault="007A3FF4" w:rsidP="00DC2F5C">
            <w:pPr>
              <w:rPr>
                <w:rFonts w:ascii="Arial" w:hAnsi="Arial" w:cs="Arial"/>
                <w:sz w:val="22"/>
                <w:szCs w:val="22"/>
              </w:rPr>
            </w:pPr>
            <w:r w:rsidRPr="00AD71AC">
              <w:rPr>
                <w:rStyle w:val="Zkladntext5"/>
                <w:rFonts w:ascii="Arial" w:eastAsiaTheme="minorHAnsi" w:hAnsi="Arial" w:cs="Arial"/>
                <w:sz w:val="22"/>
                <w:szCs w:val="22"/>
              </w:rPr>
              <w:t>prenos do tretej krajiny</w:t>
            </w:r>
          </w:p>
        </w:tc>
        <w:tc>
          <w:tcPr>
            <w:tcW w:w="6945" w:type="dxa"/>
            <w:gridSpan w:val="2"/>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642892C5" w14:textId="77777777" w:rsidR="007A3FF4" w:rsidRPr="00AD71AC" w:rsidRDefault="007A3FF4" w:rsidP="00DC2F5C">
            <w:pPr>
              <w:rPr>
                <w:rFonts w:ascii="Arial" w:hAnsi="Arial" w:cs="Arial"/>
                <w:sz w:val="22"/>
                <w:szCs w:val="22"/>
              </w:rPr>
            </w:pPr>
            <w:r w:rsidRPr="00AD71AC">
              <w:rPr>
                <w:rStyle w:val="Zkladntext5"/>
                <w:rFonts w:ascii="Arial" w:eastAsiaTheme="minorHAnsi" w:hAnsi="Arial" w:cs="Arial"/>
                <w:sz w:val="22"/>
                <w:szCs w:val="22"/>
              </w:rPr>
              <w:t>prostredníctvom webového sídla mesta</w:t>
            </w:r>
          </w:p>
        </w:tc>
      </w:tr>
      <w:tr w:rsidR="007A3FF4" w:rsidRPr="00AD71AC" w14:paraId="4A7B09D7" w14:textId="77777777" w:rsidTr="00DC2F5C">
        <w:trPr>
          <w:trHeight w:hRule="exact" w:val="574"/>
        </w:trPr>
        <w:tc>
          <w:tcPr>
            <w:tcW w:w="3261"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4A1722C1" w14:textId="77777777" w:rsidR="007A3FF4" w:rsidRPr="00AD71AC" w:rsidRDefault="007A3FF4" w:rsidP="00DC2F5C">
            <w:pPr>
              <w:rPr>
                <w:rFonts w:ascii="Arial" w:hAnsi="Arial" w:cs="Arial"/>
                <w:sz w:val="22"/>
                <w:szCs w:val="22"/>
              </w:rPr>
            </w:pPr>
            <w:r w:rsidRPr="00AD71AC">
              <w:rPr>
                <w:rStyle w:val="Zkladntext5"/>
                <w:rFonts w:ascii="Arial" w:eastAsiaTheme="minorHAnsi" w:hAnsi="Arial" w:cs="Arial"/>
                <w:sz w:val="22"/>
                <w:szCs w:val="22"/>
              </w:rPr>
              <w:t xml:space="preserve">automatizované individuálne rozhodovanie vrátane profilovania </w:t>
            </w:r>
          </w:p>
        </w:tc>
        <w:tc>
          <w:tcPr>
            <w:tcW w:w="6945" w:type="dxa"/>
            <w:gridSpan w:val="2"/>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749D1D54" w14:textId="77777777" w:rsidR="007A3FF4" w:rsidRPr="00AD71AC" w:rsidRDefault="007A3FF4" w:rsidP="00DC2F5C">
            <w:pPr>
              <w:rPr>
                <w:rFonts w:ascii="Arial" w:hAnsi="Arial" w:cs="Arial"/>
                <w:sz w:val="22"/>
                <w:szCs w:val="22"/>
              </w:rPr>
            </w:pPr>
            <w:r w:rsidRPr="00AD71AC">
              <w:rPr>
                <w:rStyle w:val="Zkladntext5"/>
                <w:rFonts w:ascii="Arial" w:eastAsiaTheme="minorHAnsi" w:hAnsi="Arial" w:cs="Arial"/>
                <w:sz w:val="22"/>
                <w:szCs w:val="22"/>
              </w:rPr>
              <w:t>nebude vykonávané</w:t>
            </w:r>
          </w:p>
        </w:tc>
      </w:tr>
      <w:tr w:rsidR="007A3FF4" w:rsidRPr="00AD71AC" w14:paraId="6B3F8906" w14:textId="77777777" w:rsidTr="009C31A9">
        <w:trPr>
          <w:trHeight w:val="2210"/>
        </w:trPr>
        <w:tc>
          <w:tcPr>
            <w:tcW w:w="10206" w:type="dxa"/>
            <w:gridSpan w:val="3"/>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6D354D5A" w14:textId="057B9884" w:rsidR="007A3FF4" w:rsidRPr="00AD71AC" w:rsidRDefault="007A3FF4" w:rsidP="00DC2F5C">
            <w:pPr>
              <w:jc w:val="both"/>
              <w:rPr>
                <w:rStyle w:val="Zkladntext5"/>
                <w:rFonts w:ascii="Arial" w:eastAsiaTheme="minorHAnsi" w:hAnsi="Arial" w:cs="Arial"/>
                <w:iCs/>
                <w:sz w:val="22"/>
                <w:szCs w:val="22"/>
              </w:rPr>
            </w:pPr>
            <w:r w:rsidRPr="00AD71AC">
              <w:rPr>
                <w:rStyle w:val="Zkladntext5"/>
                <w:rFonts w:ascii="Arial" w:eastAsiaTheme="minorHAnsi" w:hAnsi="Arial" w:cs="Arial"/>
                <w:i/>
                <w:sz w:val="22"/>
                <w:szCs w:val="22"/>
              </w:rPr>
              <w:lastRenderedPageBreak/>
              <w:t xml:space="preserve">Poznámka: </w:t>
            </w:r>
            <w:r w:rsidRPr="00AD71AC">
              <w:rPr>
                <w:rStyle w:val="Zkladntext5"/>
                <w:rFonts w:ascii="Arial" w:eastAsiaTheme="minorHAnsi" w:hAnsi="Arial" w:cs="Arial"/>
                <w:iCs/>
                <w:sz w:val="22"/>
                <w:szCs w:val="22"/>
              </w:rPr>
              <w:t>na webovom sídle mesta budú zverejnené Vaše osobné údaje v rozsahu : meno, priezvisko a adresa bydliska.</w:t>
            </w:r>
          </w:p>
          <w:p w14:paraId="30E56424" w14:textId="77777777" w:rsidR="007A3FF4" w:rsidRPr="00AD71AC" w:rsidRDefault="007A3FF4" w:rsidP="00DC2F5C">
            <w:pPr>
              <w:jc w:val="both"/>
              <w:rPr>
                <w:rStyle w:val="Zkladntext5"/>
                <w:rFonts w:ascii="Arial" w:eastAsiaTheme="minorHAnsi" w:hAnsi="Arial" w:cs="Arial"/>
                <w:sz w:val="22"/>
                <w:szCs w:val="22"/>
              </w:rPr>
            </w:pPr>
          </w:p>
        </w:tc>
      </w:tr>
    </w:tbl>
    <w:p w14:paraId="0190173F" w14:textId="77777777" w:rsidR="007A3FF4" w:rsidRPr="00AD71AC" w:rsidRDefault="007A3FF4" w:rsidP="007E361B">
      <w:pPr>
        <w:spacing w:before="300"/>
        <w:rPr>
          <w:rFonts w:ascii="Arial" w:hAnsi="Arial" w:cs="Arial"/>
          <w:b/>
          <w:sz w:val="22"/>
          <w:szCs w:val="22"/>
        </w:rPr>
      </w:pPr>
      <w:r w:rsidRPr="00AD71AC">
        <w:rPr>
          <w:rFonts w:ascii="Arial" w:hAnsi="Arial" w:cs="Arial"/>
          <w:b/>
          <w:sz w:val="22"/>
          <w:szCs w:val="22"/>
        </w:rPr>
        <w:t>Vaše práva pri ochrane osobných údajov</w:t>
      </w:r>
    </w:p>
    <w:p w14:paraId="0FD87480" w14:textId="77777777" w:rsidR="007A3FF4" w:rsidRPr="00AD71AC" w:rsidRDefault="007A3FF4" w:rsidP="007A3FF4">
      <w:pPr>
        <w:jc w:val="both"/>
        <w:rPr>
          <w:rFonts w:ascii="Arial" w:hAnsi="Arial" w:cs="Arial"/>
          <w:sz w:val="22"/>
          <w:szCs w:val="22"/>
        </w:rPr>
      </w:pPr>
      <w:r w:rsidRPr="00AD71AC">
        <w:rPr>
          <w:rFonts w:ascii="Arial" w:hAnsi="Arial" w:cs="Arial"/>
          <w:b/>
          <w:sz w:val="22"/>
          <w:szCs w:val="22"/>
        </w:rPr>
        <w:t>Právo na prístup</w:t>
      </w:r>
      <w:r w:rsidRPr="00AD71AC">
        <w:rPr>
          <w:rFonts w:ascii="Arial" w:hAnsi="Arial" w:cs="Arial"/>
          <w:sz w:val="22"/>
          <w:szCs w:val="22"/>
        </w:rPr>
        <w:t xml:space="preserve"> - máte právo na poskytnutie kópie osobných údajov, ktoré o Vás máme k dispozícii, ako aj na informácie o tom, ako Vaše osobné údaje používame. Vo väčšine prípadov Vám budú Vaše osobné údaje poskytnuté v písomnej listinnej forme, pokiaľ nepožadujete iný spôsob ich poskytnutia. Ak ste o poskytnutie týchto informácií požiadali elektronickými prostriedkami, budú Vám poskytnuté elektronicky, ak to bude technicky možné. </w:t>
      </w:r>
    </w:p>
    <w:p w14:paraId="7DFA1735" w14:textId="77777777" w:rsidR="007A3FF4" w:rsidRPr="00AD71AC" w:rsidRDefault="007A3FF4" w:rsidP="007A3FF4">
      <w:pPr>
        <w:jc w:val="both"/>
        <w:rPr>
          <w:rFonts w:ascii="Arial" w:hAnsi="Arial" w:cs="Arial"/>
          <w:sz w:val="22"/>
          <w:szCs w:val="22"/>
        </w:rPr>
      </w:pPr>
      <w:r w:rsidRPr="00AD71AC">
        <w:rPr>
          <w:rFonts w:ascii="Arial" w:hAnsi="Arial" w:cs="Arial"/>
          <w:b/>
          <w:sz w:val="22"/>
          <w:szCs w:val="22"/>
        </w:rPr>
        <w:t>Právo na opravu</w:t>
      </w:r>
      <w:r w:rsidRPr="00AD71AC">
        <w:rPr>
          <w:rFonts w:ascii="Arial" w:hAnsi="Arial" w:cs="Arial"/>
          <w:sz w:val="22"/>
          <w:szCs w:val="22"/>
        </w:rPr>
        <w:t xml:space="preserve"> - prijímame primerané opatrenia, aby sme zabezpečili presnosť, úplnosť a aktuálnosť informácií, ktoré o Vás máme k dispozícii. Ak si myslíte, že údaje, ktorými disponujeme sú nepresné, neúplné alebo neaktuálne, prosím, neváhajte nás požiadať, aby sme tieto informácie upravili, aktualizovali alebo doplnili.</w:t>
      </w:r>
    </w:p>
    <w:p w14:paraId="7E59473F" w14:textId="77777777" w:rsidR="007A3FF4" w:rsidRPr="00AD71AC" w:rsidRDefault="007A3FF4" w:rsidP="007A3FF4">
      <w:pPr>
        <w:jc w:val="both"/>
        <w:rPr>
          <w:rFonts w:ascii="Arial" w:hAnsi="Arial" w:cs="Arial"/>
          <w:sz w:val="22"/>
          <w:szCs w:val="22"/>
        </w:rPr>
      </w:pPr>
      <w:r w:rsidRPr="00AD71AC">
        <w:rPr>
          <w:rFonts w:ascii="Arial" w:hAnsi="Arial" w:cs="Arial"/>
          <w:b/>
          <w:sz w:val="22"/>
          <w:szCs w:val="22"/>
        </w:rPr>
        <w:t>Právo na výmaz (na zabudnutie)</w:t>
      </w:r>
      <w:r w:rsidRPr="00AD71AC">
        <w:rPr>
          <w:rFonts w:ascii="Arial" w:hAnsi="Arial" w:cs="Arial"/>
          <w:sz w:val="22"/>
          <w:szCs w:val="22"/>
        </w:rPr>
        <w:t xml:space="preserve"> - máte právo nás požiadať o vymazanie Vašich osobných údajov, napríklad v prípade, ak osobné údaje, ktoré sme o Vás získali, už viac nie sú potrebné na naplnenie pôvodného účelu spracúvania. Vaše právo je však potrebné posúdiť z pohľadu všetkých relevantných okolností. Napríklad, môžeme mať určité právne a regulačné povinnosti, čo znamená, že nebudeme môcť Vašej žiadosti vyhovieť.</w:t>
      </w:r>
    </w:p>
    <w:p w14:paraId="420F2F34" w14:textId="77777777" w:rsidR="007A3FF4" w:rsidRPr="00AD71AC" w:rsidRDefault="007A3FF4" w:rsidP="007A3FF4">
      <w:pPr>
        <w:jc w:val="both"/>
        <w:rPr>
          <w:rFonts w:ascii="Arial" w:hAnsi="Arial" w:cs="Arial"/>
          <w:sz w:val="22"/>
          <w:szCs w:val="22"/>
        </w:rPr>
      </w:pPr>
      <w:r w:rsidRPr="00AD71AC">
        <w:rPr>
          <w:rFonts w:ascii="Arial" w:hAnsi="Arial" w:cs="Arial"/>
          <w:b/>
          <w:sz w:val="22"/>
          <w:szCs w:val="22"/>
        </w:rPr>
        <w:t>Právo na obmedzenie spracúvania</w:t>
      </w:r>
      <w:r w:rsidRPr="00AD71AC">
        <w:rPr>
          <w:rFonts w:ascii="Arial" w:hAnsi="Arial" w:cs="Arial"/>
          <w:sz w:val="22"/>
          <w:szCs w:val="22"/>
        </w:rPr>
        <w:t xml:space="preserve"> - za určitých okolností ste oprávnený nás požiadať, aby sme prestali používať Vaše osobné údaje. Ide napríklad o prípady, keď si myslíte, že osobné údaje, ktoré o Vás máme, môžu byť nepresné alebo keď si myslíte, že už Vaše osobné údaje nepotrebujeme využívať.</w:t>
      </w:r>
    </w:p>
    <w:p w14:paraId="5B92A658" w14:textId="77777777" w:rsidR="007A3FF4" w:rsidRPr="00AD71AC" w:rsidRDefault="007A3FF4" w:rsidP="007A3FF4">
      <w:pPr>
        <w:jc w:val="both"/>
        <w:rPr>
          <w:rFonts w:ascii="Arial" w:hAnsi="Arial" w:cs="Arial"/>
          <w:sz w:val="22"/>
          <w:szCs w:val="22"/>
        </w:rPr>
      </w:pPr>
      <w:r w:rsidRPr="00AD71AC">
        <w:rPr>
          <w:rFonts w:ascii="Arial" w:hAnsi="Arial" w:cs="Arial"/>
          <w:b/>
          <w:sz w:val="22"/>
          <w:szCs w:val="22"/>
        </w:rPr>
        <w:t>Právo na prenosnosť údajov</w:t>
      </w:r>
      <w:r w:rsidRPr="00AD71AC">
        <w:rPr>
          <w:rFonts w:ascii="Arial" w:hAnsi="Arial" w:cs="Arial"/>
          <w:sz w:val="22"/>
          <w:szCs w:val="22"/>
        </w:rPr>
        <w:t xml:space="preserve"> - za určitých okolností máte právo požiadať nás o prenos osobných údajov, ktoré ste nám poskytli, na inú tretiu stranu podľa Vášho výberu. Právo na prenosnosť sa však týka len osobných údajov, ktoré sme od Vás získali na základe súhlasu alebo na základe zmluvy, ktorej ste jednou zo zmluvných strán. </w:t>
      </w:r>
    </w:p>
    <w:p w14:paraId="2404709C" w14:textId="77777777" w:rsidR="007A3FF4" w:rsidRPr="00AD71AC" w:rsidRDefault="007A3FF4" w:rsidP="007A3FF4">
      <w:pPr>
        <w:jc w:val="both"/>
        <w:rPr>
          <w:rFonts w:ascii="Arial" w:hAnsi="Arial" w:cs="Arial"/>
          <w:sz w:val="22"/>
          <w:szCs w:val="22"/>
        </w:rPr>
      </w:pPr>
      <w:r w:rsidRPr="00AD71AC">
        <w:rPr>
          <w:rFonts w:ascii="Arial" w:hAnsi="Arial" w:cs="Arial"/>
          <w:b/>
          <w:sz w:val="22"/>
          <w:szCs w:val="22"/>
        </w:rPr>
        <w:t>Právo namietať</w:t>
      </w:r>
      <w:r w:rsidRPr="00AD71AC">
        <w:rPr>
          <w:rFonts w:ascii="Arial" w:hAnsi="Arial" w:cs="Arial"/>
          <w:sz w:val="22"/>
          <w:szCs w:val="22"/>
        </w:rPr>
        <w:t xml:space="preserve"> - máte právo namietať voči spracúvaniu údajov, ktoré je založené na našich legitímnych oprávnených záujmoch. V prípade, ak nemáme presvedčivý legitímny oprávnený dôvod na spracúvanie a Vy podáte námietku, nebudeme Vaše osobné údaje ďalej spracúvať. </w:t>
      </w:r>
    </w:p>
    <w:p w14:paraId="5960E710" w14:textId="77777777" w:rsidR="007A3FF4" w:rsidRPr="00AD71AC" w:rsidRDefault="007A3FF4" w:rsidP="007E361B">
      <w:pPr>
        <w:spacing w:after="1000"/>
        <w:jc w:val="both"/>
        <w:rPr>
          <w:rFonts w:ascii="Arial" w:hAnsi="Arial" w:cs="Arial"/>
          <w:sz w:val="22"/>
          <w:szCs w:val="22"/>
        </w:rPr>
      </w:pPr>
      <w:r w:rsidRPr="00AD71AC">
        <w:rPr>
          <w:rFonts w:ascii="Arial" w:hAnsi="Arial" w:cs="Arial"/>
          <w:b/>
          <w:sz w:val="22"/>
          <w:szCs w:val="22"/>
        </w:rPr>
        <w:t>Právo podať návrh na začatie konania o ochrane osobných údajov</w:t>
      </w:r>
      <w:r w:rsidRPr="00AD71AC">
        <w:rPr>
          <w:rFonts w:ascii="Arial" w:hAnsi="Arial" w:cs="Arial"/>
          <w:sz w:val="22"/>
          <w:szCs w:val="22"/>
        </w:rPr>
        <w:t xml:space="preserve"> - ak sa domnievate, že Vaše osobné údaje sú spracúvané nespravodlivo alebo nezákonne, môžete podať sťažnosť na dozorný orgán, ktorým je Úrad na ochranu osobných údajov Slovenskej republiky, tel. číslo: +421 /2/ 3231 3214; mail: </w:t>
      </w:r>
      <w:hyperlink r:id="rId37" w:history="1">
        <w:r w:rsidRPr="00AD71AC">
          <w:rPr>
            <w:rStyle w:val="Hypertextovprepojenie"/>
            <w:rFonts w:ascii="Arial" w:hAnsi="Arial" w:cs="Arial"/>
            <w:sz w:val="22"/>
            <w:szCs w:val="22"/>
          </w:rPr>
          <w:t>statny.dozor@pdp.gov.sk</w:t>
        </w:r>
      </w:hyperlink>
      <w:r w:rsidRPr="00AD71AC">
        <w:rPr>
          <w:rFonts w:ascii="Arial" w:hAnsi="Arial" w:cs="Arial"/>
          <w:sz w:val="22"/>
          <w:szCs w:val="22"/>
        </w:rPr>
        <w:t xml:space="preserve">, </w:t>
      </w:r>
      <w:hyperlink r:id="rId38" w:history="1">
        <w:r w:rsidRPr="00AD71AC">
          <w:rPr>
            <w:rStyle w:val="Hypertextovprepojenie"/>
            <w:rFonts w:ascii="Arial" w:hAnsi="Arial" w:cs="Arial"/>
            <w:sz w:val="22"/>
            <w:szCs w:val="22"/>
          </w:rPr>
          <w:t>https://dataprotection.gov.sk</w:t>
        </w:r>
      </w:hyperlink>
      <w:r w:rsidRPr="00AD71AC">
        <w:rPr>
          <w:rFonts w:ascii="Arial" w:hAnsi="Arial" w:cs="Arial"/>
          <w:sz w:val="22"/>
          <w:szCs w:val="22"/>
        </w:rPr>
        <w:t>.</w:t>
      </w:r>
    </w:p>
    <w:bookmarkEnd w:id="30"/>
    <w:p w14:paraId="6B1AAC29" w14:textId="794B7E2D" w:rsidR="00BA5327" w:rsidRDefault="00BA5327" w:rsidP="00A107D7">
      <w:pPr>
        <w:pStyle w:val="Bezriadkovania"/>
        <w:jc w:val="both"/>
        <w:rPr>
          <w:rFonts w:ascii="Arial" w:hAnsi="Arial" w:cs="Arial"/>
          <w:b/>
          <w:color w:val="000000"/>
          <w:sz w:val="24"/>
          <w:szCs w:val="24"/>
          <w:shd w:val="clear" w:color="auto" w:fill="FFFFFF"/>
        </w:rPr>
      </w:pPr>
      <w:r w:rsidRPr="00AD71AC">
        <w:rPr>
          <w:rFonts w:ascii="Arial" w:eastAsiaTheme="majorEastAsia" w:hAnsi="Arial" w:cs="Arial"/>
          <w:b/>
          <w:sz w:val="24"/>
          <w:szCs w:val="24"/>
        </w:rPr>
        <w:t xml:space="preserve">Vaše osobné údaje sú spracúvané a chránené </w:t>
      </w:r>
      <w:r w:rsidRPr="00AD71AC">
        <w:rPr>
          <w:rFonts w:ascii="Arial" w:hAnsi="Arial" w:cs="Arial"/>
          <w:b/>
          <w:color w:val="000000"/>
          <w:sz w:val="24"/>
          <w:szCs w:val="24"/>
          <w:shd w:val="clear" w:color="auto" w:fill="FFFFFF"/>
        </w:rPr>
        <w:t>v súlade s Nariadením EÚ o ochrane fyzických osôb pri spracúvaní osobných údajov a so Zákonom č. 18/2018 Z. z.</w:t>
      </w:r>
    </w:p>
    <w:p w14:paraId="6F049CF0" w14:textId="77777777" w:rsidR="00AE7E13" w:rsidRDefault="00AE7E13" w:rsidP="00A107D7">
      <w:pPr>
        <w:pStyle w:val="Bezriadkovania"/>
        <w:jc w:val="both"/>
        <w:rPr>
          <w:rFonts w:ascii="Arial" w:hAnsi="Arial" w:cs="Arial"/>
          <w:b/>
          <w:color w:val="000000"/>
          <w:sz w:val="24"/>
          <w:szCs w:val="24"/>
          <w:shd w:val="clear" w:color="auto" w:fill="FFFFFF"/>
        </w:rPr>
      </w:pPr>
    </w:p>
    <w:p w14:paraId="3C245B69" w14:textId="77777777" w:rsidR="00AE7E13" w:rsidRDefault="00AE7E13" w:rsidP="00A107D7">
      <w:pPr>
        <w:pStyle w:val="Bezriadkovania"/>
        <w:jc w:val="both"/>
        <w:rPr>
          <w:rFonts w:ascii="Arial" w:hAnsi="Arial" w:cs="Arial"/>
          <w:b/>
          <w:color w:val="000000"/>
          <w:sz w:val="24"/>
          <w:szCs w:val="24"/>
          <w:shd w:val="clear" w:color="auto" w:fill="FFFFFF"/>
        </w:rPr>
      </w:pPr>
    </w:p>
    <w:p w14:paraId="14A2B08A" w14:textId="77777777" w:rsidR="00AE7E13" w:rsidRDefault="00AE7E13" w:rsidP="00A107D7">
      <w:pPr>
        <w:pStyle w:val="Bezriadkovania"/>
        <w:jc w:val="both"/>
        <w:rPr>
          <w:rFonts w:ascii="Arial" w:hAnsi="Arial" w:cs="Arial"/>
          <w:b/>
          <w:color w:val="000000"/>
          <w:sz w:val="24"/>
          <w:szCs w:val="24"/>
          <w:shd w:val="clear" w:color="auto" w:fill="FFFFFF"/>
        </w:rPr>
      </w:pPr>
    </w:p>
    <w:p w14:paraId="58D6D410" w14:textId="77777777" w:rsidR="00AE7E13" w:rsidRDefault="00AE7E13" w:rsidP="00A107D7">
      <w:pPr>
        <w:pStyle w:val="Bezriadkovania"/>
        <w:jc w:val="both"/>
        <w:rPr>
          <w:rFonts w:ascii="Arial" w:hAnsi="Arial" w:cs="Arial"/>
          <w:b/>
          <w:color w:val="000000"/>
          <w:sz w:val="24"/>
          <w:szCs w:val="24"/>
          <w:shd w:val="clear" w:color="auto" w:fill="FFFFFF"/>
        </w:rPr>
      </w:pPr>
    </w:p>
    <w:p w14:paraId="4A78863F" w14:textId="77777777" w:rsidR="00AE7E13" w:rsidRDefault="00AE7E13" w:rsidP="00A107D7">
      <w:pPr>
        <w:pStyle w:val="Bezriadkovania"/>
        <w:jc w:val="both"/>
        <w:rPr>
          <w:rFonts w:ascii="Arial" w:hAnsi="Arial" w:cs="Arial"/>
          <w:b/>
          <w:color w:val="000000"/>
          <w:sz w:val="24"/>
          <w:szCs w:val="24"/>
          <w:shd w:val="clear" w:color="auto" w:fill="FFFFFF"/>
        </w:rPr>
      </w:pPr>
    </w:p>
    <w:p w14:paraId="3BC2557C" w14:textId="77777777" w:rsidR="00AE7E13" w:rsidRDefault="00AE7E13" w:rsidP="00A107D7">
      <w:pPr>
        <w:pStyle w:val="Bezriadkovania"/>
        <w:jc w:val="both"/>
        <w:rPr>
          <w:rFonts w:ascii="Arial" w:hAnsi="Arial" w:cs="Arial"/>
          <w:b/>
          <w:color w:val="000000"/>
          <w:sz w:val="24"/>
          <w:szCs w:val="24"/>
          <w:shd w:val="clear" w:color="auto" w:fill="FFFFFF"/>
        </w:rPr>
      </w:pPr>
    </w:p>
    <w:p w14:paraId="3AC45253" w14:textId="77777777" w:rsidR="00AE7E13" w:rsidRDefault="00AE7E13" w:rsidP="00A107D7">
      <w:pPr>
        <w:pStyle w:val="Bezriadkovania"/>
        <w:jc w:val="both"/>
        <w:rPr>
          <w:rFonts w:ascii="Arial" w:hAnsi="Arial" w:cs="Arial"/>
          <w:b/>
          <w:color w:val="000000"/>
          <w:sz w:val="24"/>
          <w:szCs w:val="24"/>
          <w:shd w:val="clear" w:color="auto" w:fill="FFFFFF"/>
        </w:rPr>
      </w:pPr>
    </w:p>
    <w:p w14:paraId="15CAD4A0" w14:textId="77777777" w:rsidR="00AE7E13" w:rsidRDefault="00AE7E13" w:rsidP="00A107D7">
      <w:pPr>
        <w:pStyle w:val="Bezriadkovania"/>
        <w:jc w:val="both"/>
        <w:rPr>
          <w:rFonts w:ascii="Arial" w:hAnsi="Arial" w:cs="Arial"/>
          <w:b/>
          <w:color w:val="000000"/>
          <w:sz w:val="24"/>
          <w:szCs w:val="24"/>
          <w:shd w:val="clear" w:color="auto" w:fill="FFFFFF"/>
        </w:rPr>
      </w:pPr>
    </w:p>
    <w:p w14:paraId="465A3324" w14:textId="71649459" w:rsidR="00AE7E13" w:rsidRDefault="00AE7E13" w:rsidP="00DD3A1F">
      <w:pPr>
        <w:pStyle w:val="Bezriadkovania"/>
        <w:jc w:val="right"/>
        <w:rPr>
          <w:rFonts w:ascii="Arial" w:hAnsi="Arial" w:cs="Arial"/>
          <w:b/>
          <w:color w:val="000000"/>
          <w:sz w:val="24"/>
          <w:szCs w:val="24"/>
          <w:shd w:val="clear" w:color="auto" w:fill="FFFFFF"/>
        </w:rPr>
      </w:pPr>
      <w:r>
        <w:rPr>
          <w:rFonts w:ascii="Arial" w:hAnsi="Arial" w:cs="Arial"/>
          <w:b/>
          <w:color w:val="000000"/>
          <w:sz w:val="24"/>
          <w:szCs w:val="24"/>
          <w:shd w:val="clear" w:color="auto" w:fill="FFFFFF"/>
        </w:rPr>
        <w:t>Príloha č. 9: Čestné vyhlásenie podľa § 32 ods. 7 a 8 ZVO</w:t>
      </w:r>
    </w:p>
    <w:p w14:paraId="535E45FA" w14:textId="77777777" w:rsidR="00AE7E13" w:rsidRDefault="00AE7E13" w:rsidP="00A107D7">
      <w:pPr>
        <w:pStyle w:val="Bezriadkovania"/>
        <w:jc w:val="both"/>
        <w:rPr>
          <w:rFonts w:ascii="Arial" w:hAnsi="Arial" w:cs="Arial"/>
          <w:b/>
          <w:color w:val="000000"/>
          <w:sz w:val="24"/>
          <w:szCs w:val="24"/>
          <w:shd w:val="clear" w:color="auto" w:fill="FFFFFF"/>
        </w:rPr>
      </w:pPr>
    </w:p>
    <w:p w14:paraId="3BE6D985" w14:textId="6FCD72C4" w:rsidR="002D46CF" w:rsidRPr="002D46CF" w:rsidRDefault="002D46CF" w:rsidP="002D46CF">
      <w:pPr>
        <w:tabs>
          <w:tab w:val="left" w:pos="709"/>
        </w:tabs>
        <w:suppressAutoHyphens/>
        <w:autoSpaceDN w:val="0"/>
        <w:spacing w:line="360" w:lineRule="auto"/>
        <w:ind w:left="2600" w:hanging="2600"/>
        <w:jc w:val="center"/>
        <w:textAlignment w:val="baseline"/>
        <w:rPr>
          <w:rFonts w:ascii="Arial" w:hAnsi="Arial" w:cs="Arial"/>
          <w:b/>
          <w:bCs/>
          <w:caps/>
          <w:sz w:val="24"/>
          <w:szCs w:val="24"/>
        </w:rPr>
      </w:pPr>
      <w:r w:rsidRPr="002D46CF">
        <w:rPr>
          <w:rFonts w:ascii="Arial" w:hAnsi="Arial" w:cs="Arial"/>
          <w:b/>
          <w:bCs/>
          <w:caps/>
          <w:sz w:val="24"/>
          <w:szCs w:val="24"/>
        </w:rPr>
        <w:t>ČESTNÉ VYHLÁsenie</w:t>
      </w:r>
      <w:r w:rsidR="00402CF4">
        <w:rPr>
          <w:rFonts w:ascii="Arial" w:hAnsi="Arial" w:cs="Arial"/>
          <w:b/>
          <w:bCs/>
          <w:caps/>
          <w:sz w:val="24"/>
          <w:szCs w:val="24"/>
        </w:rPr>
        <w:t xml:space="preserve"> v zmysle § 32 ods. 7 a 8 ZVO</w:t>
      </w:r>
      <w:r w:rsidRPr="002D46CF">
        <w:rPr>
          <w:rFonts w:ascii="Arial" w:hAnsi="Arial" w:cs="Arial"/>
          <w:b/>
          <w:bCs/>
          <w:caps/>
          <w:sz w:val="24"/>
          <w:szCs w:val="24"/>
        </w:rPr>
        <w:t xml:space="preserve">  </w:t>
      </w:r>
    </w:p>
    <w:p w14:paraId="22339238" w14:textId="77777777" w:rsidR="002D46CF" w:rsidRPr="002D46CF" w:rsidRDefault="002D46CF" w:rsidP="002D46CF">
      <w:pPr>
        <w:tabs>
          <w:tab w:val="left" w:pos="709"/>
        </w:tabs>
        <w:suppressAutoHyphens/>
        <w:autoSpaceDN w:val="0"/>
        <w:spacing w:line="360" w:lineRule="auto"/>
        <w:ind w:left="2600" w:hanging="2600"/>
        <w:jc w:val="center"/>
        <w:textAlignment w:val="baseline"/>
        <w:rPr>
          <w:rFonts w:ascii="Arial" w:hAnsi="Arial" w:cs="Arial"/>
          <w:bCs/>
          <w:caps/>
          <w:sz w:val="24"/>
          <w:szCs w:val="24"/>
        </w:rPr>
      </w:pPr>
    </w:p>
    <w:p w14:paraId="2F7D2C16" w14:textId="267C5E99" w:rsidR="002D46CF" w:rsidRPr="002D46CF" w:rsidRDefault="00402CF4" w:rsidP="002D46CF">
      <w:pPr>
        <w:tabs>
          <w:tab w:val="left" w:pos="709"/>
        </w:tabs>
        <w:suppressAutoHyphens/>
        <w:autoSpaceDN w:val="0"/>
        <w:spacing w:line="276" w:lineRule="auto"/>
        <w:textAlignment w:val="baseline"/>
        <w:rPr>
          <w:rFonts w:ascii="Arial" w:hAnsi="Arial" w:cs="Arial"/>
          <w:sz w:val="24"/>
          <w:szCs w:val="24"/>
        </w:rPr>
      </w:pPr>
      <w:r>
        <w:rPr>
          <w:rFonts w:ascii="Arial" w:hAnsi="Arial" w:cs="Arial"/>
          <w:sz w:val="24"/>
          <w:szCs w:val="24"/>
        </w:rPr>
        <w:t>Navrhovateľ</w:t>
      </w:r>
      <w:r w:rsidR="002D46CF" w:rsidRPr="002D46CF">
        <w:rPr>
          <w:rFonts w:ascii="Arial" w:hAnsi="Arial" w:cs="Arial"/>
          <w:sz w:val="24"/>
          <w:szCs w:val="24"/>
        </w:rPr>
        <w:t>:.........................................so sídlom...........................................................</w:t>
      </w:r>
    </w:p>
    <w:p w14:paraId="7011153E" w14:textId="7A98506F" w:rsidR="002D46CF" w:rsidRPr="002D46CF" w:rsidRDefault="002D46CF" w:rsidP="002D46CF">
      <w:pPr>
        <w:tabs>
          <w:tab w:val="left" w:pos="709"/>
        </w:tabs>
        <w:suppressAutoHyphens/>
        <w:autoSpaceDN w:val="0"/>
        <w:spacing w:line="276" w:lineRule="auto"/>
        <w:textAlignment w:val="baseline"/>
        <w:rPr>
          <w:rFonts w:ascii="Arial" w:hAnsi="Arial" w:cs="Arial"/>
          <w:sz w:val="24"/>
          <w:szCs w:val="24"/>
        </w:rPr>
      </w:pPr>
      <w:r w:rsidRPr="002D46CF">
        <w:rPr>
          <w:rFonts w:ascii="Arial" w:hAnsi="Arial" w:cs="Arial"/>
          <w:sz w:val="24"/>
          <w:szCs w:val="24"/>
        </w:rPr>
        <w:t xml:space="preserve">IČO: .................. týmto pre účely preukázania osobného postavenia podľa § 32 ods. 7 zákona o verejnom obstarávaní (ďalej „ZVO“) a § 32 ods. 8 ZVO k </w:t>
      </w:r>
      <w:r w:rsidR="00402CF4">
        <w:rPr>
          <w:rFonts w:ascii="Arial" w:hAnsi="Arial" w:cs="Arial"/>
          <w:sz w:val="24"/>
          <w:szCs w:val="24"/>
        </w:rPr>
        <w:t>súťaži</w:t>
      </w:r>
      <w:r w:rsidRPr="002D46CF">
        <w:rPr>
          <w:rFonts w:ascii="Arial" w:hAnsi="Arial" w:cs="Arial"/>
          <w:sz w:val="24"/>
          <w:szCs w:val="24"/>
        </w:rPr>
        <w:t>:</w:t>
      </w:r>
    </w:p>
    <w:p w14:paraId="5A68CFC7" w14:textId="77777777" w:rsidR="002D46CF" w:rsidRPr="002D46CF" w:rsidRDefault="002D46CF" w:rsidP="002D46CF">
      <w:pPr>
        <w:tabs>
          <w:tab w:val="left" w:pos="709"/>
        </w:tabs>
        <w:suppressAutoHyphens/>
        <w:autoSpaceDN w:val="0"/>
        <w:spacing w:line="276" w:lineRule="auto"/>
        <w:ind w:left="1414" w:hanging="705"/>
        <w:jc w:val="both"/>
        <w:textAlignment w:val="baseline"/>
        <w:rPr>
          <w:rFonts w:ascii="Arial" w:hAnsi="Arial" w:cs="Arial"/>
          <w:b/>
          <w:sz w:val="24"/>
          <w:szCs w:val="24"/>
        </w:rPr>
      </w:pPr>
    </w:p>
    <w:p w14:paraId="25C28FD8" w14:textId="77777777" w:rsidR="00234906" w:rsidRPr="00234906" w:rsidRDefault="00234906" w:rsidP="00234906">
      <w:pPr>
        <w:pStyle w:val="Bezriadkovania"/>
        <w:spacing w:after="300" w:line="360" w:lineRule="auto"/>
        <w:jc w:val="center"/>
        <w:rPr>
          <w:rFonts w:ascii="Arial" w:hAnsi="Arial" w:cs="Arial"/>
          <w:b/>
          <w:bCs/>
          <w:sz w:val="24"/>
          <w:szCs w:val="24"/>
        </w:rPr>
      </w:pPr>
      <w:r w:rsidRPr="00234906">
        <w:rPr>
          <w:rFonts w:ascii="Arial" w:hAnsi="Arial" w:cs="Arial"/>
          <w:b/>
          <w:bCs/>
          <w:sz w:val="24"/>
          <w:szCs w:val="24"/>
        </w:rPr>
        <w:t>„Výstavba a údržba autobusových zastávok a informačných konštrukcií“</w:t>
      </w:r>
    </w:p>
    <w:p w14:paraId="1D716A70" w14:textId="77777777" w:rsidR="002D46CF" w:rsidRPr="002D46CF" w:rsidRDefault="002D46CF" w:rsidP="002D46CF">
      <w:pPr>
        <w:tabs>
          <w:tab w:val="left" w:pos="709"/>
        </w:tabs>
        <w:suppressAutoHyphens/>
        <w:autoSpaceDN w:val="0"/>
        <w:spacing w:line="276" w:lineRule="auto"/>
        <w:jc w:val="center"/>
        <w:textAlignment w:val="baseline"/>
        <w:rPr>
          <w:rFonts w:ascii="Arial" w:hAnsi="Arial" w:cs="Arial"/>
          <w:bCs/>
          <w:iCs/>
          <w:sz w:val="24"/>
          <w:szCs w:val="24"/>
        </w:rPr>
      </w:pPr>
    </w:p>
    <w:p w14:paraId="230D1E63" w14:textId="77777777" w:rsidR="002D46CF" w:rsidRPr="002D46CF" w:rsidRDefault="002D46CF" w:rsidP="002D46CF">
      <w:pPr>
        <w:tabs>
          <w:tab w:val="left" w:pos="709"/>
        </w:tabs>
        <w:suppressAutoHyphens/>
        <w:autoSpaceDN w:val="0"/>
        <w:spacing w:line="276" w:lineRule="auto"/>
        <w:ind w:left="1414" w:hanging="705"/>
        <w:jc w:val="center"/>
        <w:textAlignment w:val="baseline"/>
        <w:rPr>
          <w:rFonts w:ascii="Arial" w:hAnsi="Arial" w:cs="Arial"/>
          <w:color w:val="000000"/>
          <w:sz w:val="24"/>
          <w:szCs w:val="24"/>
        </w:rPr>
      </w:pPr>
      <w:r w:rsidRPr="002D46CF">
        <w:rPr>
          <w:rFonts w:ascii="Arial" w:hAnsi="Arial" w:cs="Arial"/>
          <w:color w:val="000000"/>
          <w:sz w:val="24"/>
          <w:szCs w:val="24"/>
        </w:rPr>
        <w:t>vyhlásenej Mestom Trenčín, so sídlom Mierové nám. č.1/2, 911 64 Trenčín,</w:t>
      </w:r>
    </w:p>
    <w:p w14:paraId="49538253" w14:textId="77777777" w:rsidR="002D46CF" w:rsidRPr="002D46CF" w:rsidRDefault="002D46CF" w:rsidP="002D46CF">
      <w:pPr>
        <w:tabs>
          <w:tab w:val="left" w:pos="709"/>
        </w:tabs>
        <w:suppressAutoHyphens/>
        <w:autoSpaceDN w:val="0"/>
        <w:spacing w:line="276" w:lineRule="auto"/>
        <w:ind w:left="1414" w:hanging="705"/>
        <w:jc w:val="center"/>
        <w:textAlignment w:val="baseline"/>
        <w:rPr>
          <w:rFonts w:ascii="Arial" w:hAnsi="Arial" w:cs="Arial"/>
          <w:color w:val="000000"/>
          <w:sz w:val="24"/>
          <w:szCs w:val="24"/>
        </w:rPr>
      </w:pPr>
      <w:r w:rsidRPr="002D46CF">
        <w:rPr>
          <w:rFonts w:ascii="Arial" w:hAnsi="Arial" w:cs="Arial"/>
          <w:color w:val="000000"/>
          <w:sz w:val="24"/>
          <w:szCs w:val="24"/>
        </w:rPr>
        <w:t>IČO: 00 312 037</w:t>
      </w:r>
    </w:p>
    <w:p w14:paraId="23BB7322" w14:textId="77777777" w:rsidR="002D46CF" w:rsidRPr="002D46CF" w:rsidRDefault="002D46CF" w:rsidP="002D46CF">
      <w:pPr>
        <w:tabs>
          <w:tab w:val="left" w:pos="709"/>
        </w:tabs>
        <w:suppressAutoHyphens/>
        <w:autoSpaceDN w:val="0"/>
        <w:spacing w:line="276" w:lineRule="auto"/>
        <w:ind w:left="1414" w:hanging="705"/>
        <w:jc w:val="center"/>
        <w:textAlignment w:val="baseline"/>
        <w:rPr>
          <w:rFonts w:ascii="Arial" w:hAnsi="Arial" w:cs="Arial"/>
          <w:b/>
          <w:sz w:val="24"/>
          <w:szCs w:val="24"/>
        </w:rPr>
      </w:pPr>
    </w:p>
    <w:p w14:paraId="693CB60B" w14:textId="1805591F" w:rsidR="002D46CF" w:rsidRPr="002D46CF" w:rsidRDefault="002D46CF" w:rsidP="002D46CF">
      <w:pPr>
        <w:tabs>
          <w:tab w:val="left" w:pos="709"/>
        </w:tabs>
        <w:suppressAutoHyphens/>
        <w:autoSpaceDN w:val="0"/>
        <w:spacing w:line="276" w:lineRule="auto"/>
        <w:ind w:left="709"/>
        <w:jc w:val="both"/>
        <w:textAlignment w:val="baseline"/>
        <w:rPr>
          <w:rFonts w:ascii="Arial" w:hAnsi="Arial" w:cs="Arial"/>
          <w:b/>
          <w:i/>
          <w:iCs/>
        </w:rPr>
      </w:pPr>
      <w:r w:rsidRPr="002D46CF">
        <w:rPr>
          <w:rFonts w:ascii="Arial" w:hAnsi="Arial" w:cs="Arial"/>
          <w:b/>
          <w:i/>
          <w:iCs/>
          <w:szCs w:val="24"/>
        </w:rPr>
        <w:t xml:space="preserve">* poznámka: </w:t>
      </w:r>
      <w:r w:rsidR="00402CF4">
        <w:rPr>
          <w:rFonts w:ascii="Arial" w:hAnsi="Arial" w:cs="Arial"/>
          <w:b/>
          <w:i/>
          <w:iCs/>
          <w:szCs w:val="24"/>
        </w:rPr>
        <w:t xml:space="preserve">navrhovateľ </w:t>
      </w:r>
      <w:r w:rsidRPr="002D46CF">
        <w:rPr>
          <w:rFonts w:ascii="Arial" w:hAnsi="Arial" w:cs="Arial"/>
          <w:b/>
          <w:i/>
          <w:iCs/>
          <w:szCs w:val="24"/>
        </w:rPr>
        <w:t>nižšie vyznačí, ktorá situácia sa na neho vzťahuje – teda vyberie si a označí buď možnosť 1. a) alebo 1. b) alebo 2., tak ako je nižšie uvedené:</w:t>
      </w:r>
      <w:r w:rsidR="00402CF4">
        <w:rPr>
          <w:rFonts w:ascii="Arial" w:hAnsi="Arial" w:cs="Arial"/>
          <w:b/>
          <w:i/>
          <w:iCs/>
          <w:szCs w:val="24"/>
        </w:rPr>
        <w:t xml:space="preserve"> </w:t>
      </w:r>
    </w:p>
    <w:p w14:paraId="5920A3E7" w14:textId="77777777" w:rsidR="002D46CF" w:rsidRPr="002D46CF" w:rsidRDefault="002D46CF" w:rsidP="002D46CF">
      <w:pPr>
        <w:tabs>
          <w:tab w:val="left" w:pos="709"/>
        </w:tabs>
        <w:suppressAutoHyphens/>
        <w:autoSpaceDN w:val="0"/>
        <w:spacing w:line="276" w:lineRule="auto"/>
        <w:ind w:left="1414" w:hanging="705"/>
        <w:jc w:val="both"/>
        <w:textAlignment w:val="baseline"/>
        <w:rPr>
          <w:rFonts w:ascii="Arial" w:hAnsi="Arial" w:cs="Arial"/>
          <w:b/>
          <w:i/>
          <w:iCs/>
          <w:szCs w:val="24"/>
        </w:rPr>
      </w:pPr>
    </w:p>
    <w:p w14:paraId="543CC1F0" w14:textId="3C41CF9C" w:rsidR="002D46CF" w:rsidRPr="002D46CF" w:rsidRDefault="002D46CF" w:rsidP="002D46CF">
      <w:pPr>
        <w:numPr>
          <w:ilvl w:val="0"/>
          <w:numId w:val="25"/>
        </w:numPr>
        <w:tabs>
          <w:tab w:val="left" w:pos="709"/>
        </w:tabs>
        <w:suppressAutoHyphens/>
        <w:autoSpaceDN w:val="0"/>
        <w:spacing w:line="276" w:lineRule="auto"/>
        <w:contextualSpacing/>
        <w:jc w:val="both"/>
        <w:textAlignment w:val="baseline"/>
        <w:rPr>
          <w:rFonts w:ascii="Arial" w:hAnsi="Arial" w:cs="Arial"/>
          <w:sz w:val="24"/>
          <w:szCs w:val="24"/>
        </w:rPr>
      </w:pPr>
      <w:r w:rsidRPr="002D46CF">
        <w:rPr>
          <w:rFonts w:ascii="Arial" w:hAnsi="Arial" w:cs="Arial"/>
          <w:sz w:val="24"/>
          <w:szCs w:val="24"/>
        </w:rPr>
        <w:t xml:space="preserve">v prípade, že </w:t>
      </w:r>
      <w:r w:rsidR="00402CF4">
        <w:rPr>
          <w:rFonts w:ascii="Arial" w:hAnsi="Arial" w:cs="Arial"/>
          <w:sz w:val="24"/>
          <w:szCs w:val="24"/>
        </w:rPr>
        <w:t>navrhovateľ</w:t>
      </w:r>
      <w:r w:rsidRPr="002D46CF">
        <w:rPr>
          <w:rFonts w:ascii="Arial" w:hAnsi="Arial" w:cs="Arial"/>
          <w:sz w:val="24"/>
          <w:szCs w:val="24"/>
        </w:rPr>
        <w:t xml:space="preserve"> je zapísaný v zozname hospodárskych subjektov</w:t>
      </w:r>
    </w:p>
    <w:p w14:paraId="39E8F90B" w14:textId="77777777" w:rsidR="002D46CF" w:rsidRPr="002D46CF" w:rsidRDefault="002D46CF" w:rsidP="002D46CF">
      <w:pPr>
        <w:tabs>
          <w:tab w:val="left" w:pos="709"/>
        </w:tabs>
        <w:suppressAutoHyphens/>
        <w:autoSpaceDN w:val="0"/>
        <w:spacing w:line="276" w:lineRule="auto"/>
        <w:ind w:left="1069"/>
        <w:contextualSpacing/>
        <w:jc w:val="both"/>
        <w:textAlignment w:val="baseline"/>
        <w:rPr>
          <w:rFonts w:ascii="Arial" w:hAnsi="Arial" w:cs="Arial"/>
          <w:b/>
          <w:sz w:val="24"/>
          <w:szCs w:val="24"/>
          <w:lang w:val="en-GB"/>
        </w:rPr>
      </w:pPr>
      <w:r w:rsidRPr="002D46CF">
        <w:rPr>
          <w:rFonts w:ascii="Arial" w:hAnsi="Arial" w:cs="Arial"/>
          <w:sz w:val="24"/>
          <w:szCs w:val="24"/>
        </w:rPr>
        <w:t>vedenom Úradom pre verejné obstarávanie</w:t>
      </w:r>
      <w:r w:rsidRPr="002D46CF">
        <w:rPr>
          <w:rFonts w:ascii="Arial" w:hAnsi="Arial" w:cs="Arial"/>
          <w:sz w:val="24"/>
          <w:szCs w:val="24"/>
          <w:lang w:val="en-GB"/>
        </w:rPr>
        <w:t>:</w:t>
      </w:r>
    </w:p>
    <w:p w14:paraId="39A6E134" w14:textId="77777777" w:rsidR="002D46CF" w:rsidRPr="002D46CF" w:rsidRDefault="002D46CF" w:rsidP="002D46CF">
      <w:pPr>
        <w:tabs>
          <w:tab w:val="left" w:pos="709"/>
        </w:tabs>
        <w:suppressAutoHyphens/>
        <w:autoSpaceDN w:val="0"/>
        <w:spacing w:line="276" w:lineRule="auto"/>
        <w:ind w:left="1414" w:hanging="705"/>
        <w:jc w:val="both"/>
        <w:textAlignment w:val="baseline"/>
        <w:rPr>
          <w:rFonts w:ascii="Arial" w:hAnsi="Arial" w:cs="Arial"/>
          <w:sz w:val="24"/>
          <w:szCs w:val="24"/>
          <w:lang w:val="en-GB"/>
        </w:rPr>
      </w:pPr>
    </w:p>
    <w:p w14:paraId="521A694C" w14:textId="77777777" w:rsidR="002D46CF" w:rsidRPr="002D46CF" w:rsidRDefault="002D46CF" w:rsidP="002D46CF">
      <w:pPr>
        <w:numPr>
          <w:ilvl w:val="0"/>
          <w:numId w:val="21"/>
        </w:numPr>
        <w:tabs>
          <w:tab w:val="left" w:pos="709"/>
        </w:tabs>
        <w:suppressAutoHyphens/>
        <w:autoSpaceDN w:val="0"/>
        <w:spacing w:line="276" w:lineRule="auto"/>
        <w:jc w:val="both"/>
        <w:textAlignment w:val="baseline"/>
        <w:rPr>
          <w:rFonts w:ascii="Arial" w:hAnsi="Arial" w:cs="Arial"/>
          <w:bCs/>
          <w:i/>
          <w:color w:val="000000"/>
          <w:sz w:val="24"/>
          <w:szCs w:val="24"/>
        </w:rPr>
      </w:pPr>
      <w:r w:rsidRPr="002D46CF">
        <w:rPr>
          <w:rFonts w:ascii="Arial" w:hAnsi="Arial" w:cs="Arial"/>
          <w:bCs/>
          <w:i/>
          <w:color w:val="000000"/>
          <w:sz w:val="24"/>
          <w:szCs w:val="24"/>
        </w:rPr>
        <w:t xml:space="preserve">vyhlasujem, že neexistujú žiadne ďalšie osoby podľa § 32 ods. 7 a ods. 8 ZVO okrem tých osôb, ktorých výpis z Registra trestov je uvedený v zápise do Zoznamu hospodárskych subjektov č. ............... </w:t>
      </w:r>
    </w:p>
    <w:p w14:paraId="5A46678B" w14:textId="77777777" w:rsidR="002D46CF" w:rsidRPr="002D46CF" w:rsidRDefault="002D46CF" w:rsidP="002D46CF">
      <w:pPr>
        <w:tabs>
          <w:tab w:val="left" w:pos="709"/>
        </w:tabs>
        <w:suppressAutoHyphens/>
        <w:autoSpaceDN w:val="0"/>
        <w:spacing w:line="276" w:lineRule="auto"/>
        <w:ind w:left="720" w:hanging="705"/>
        <w:jc w:val="both"/>
        <w:textAlignment w:val="baseline"/>
        <w:rPr>
          <w:rFonts w:ascii="Arial" w:hAnsi="Arial" w:cs="Arial"/>
          <w:bCs/>
          <w:i/>
          <w:color w:val="000000"/>
          <w:sz w:val="24"/>
          <w:szCs w:val="24"/>
        </w:rPr>
      </w:pPr>
    </w:p>
    <w:p w14:paraId="59FF1EA7" w14:textId="77777777" w:rsidR="002D46CF" w:rsidRPr="002D46CF" w:rsidRDefault="002D46CF" w:rsidP="002D46CF">
      <w:pPr>
        <w:numPr>
          <w:ilvl w:val="0"/>
          <w:numId w:val="21"/>
        </w:numPr>
        <w:tabs>
          <w:tab w:val="left" w:pos="709"/>
        </w:tabs>
        <w:suppressAutoHyphens/>
        <w:autoSpaceDN w:val="0"/>
        <w:spacing w:line="276" w:lineRule="auto"/>
        <w:jc w:val="both"/>
        <w:textAlignment w:val="baseline"/>
        <w:rPr>
          <w:rFonts w:ascii="Arial" w:hAnsi="Arial" w:cs="Arial"/>
          <w:bCs/>
          <w:i/>
          <w:color w:val="000000"/>
          <w:sz w:val="24"/>
          <w:szCs w:val="24"/>
        </w:rPr>
      </w:pPr>
      <w:bookmarkStart w:id="31" w:name="_Hlk174948978"/>
      <w:r w:rsidRPr="002D46CF">
        <w:rPr>
          <w:rFonts w:ascii="Arial" w:hAnsi="Arial" w:cs="Arial"/>
          <w:bCs/>
          <w:i/>
          <w:color w:val="000000"/>
          <w:sz w:val="24"/>
          <w:szCs w:val="24"/>
        </w:rPr>
        <w:t xml:space="preserve">vyhlasujem, že nižšie uvedené osoby, ktoré majú právo konať, práva spojené s rozhodovaním alebo kontrolou v našej spoločnosti podľa § 32 ods. 7 a ods. 8 ZVO a  ktorých výpis z Registra trestov nie je uvedený v zápise do Zoznamu hospodárskych subjektov, spĺňajú podmienky osobného postavenia v súlade s § 32 ods. 1 písm. a) ZVO: </w:t>
      </w:r>
    </w:p>
    <w:p w14:paraId="2B47E0BC" w14:textId="77777777" w:rsidR="002D46CF" w:rsidRPr="002D46CF" w:rsidRDefault="002D46CF" w:rsidP="002D46CF">
      <w:pPr>
        <w:tabs>
          <w:tab w:val="left" w:pos="709"/>
        </w:tabs>
        <w:suppressAutoHyphens/>
        <w:autoSpaceDN w:val="0"/>
        <w:spacing w:line="276" w:lineRule="auto"/>
        <w:ind w:left="1414" w:hanging="705"/>
        <w:jc w:val="both"/>
        <w:textAlignment w:val="baseline"/>
        <w:rPr>
          <w:rFonts w:ascii="Arial" w:hAnsi="Arial" w:cs="Arial"/>
          <w:bCs/>
          <w:i/>
          <w:color w:val="000000"/>
          <w:sz w:val="24"/>
          <w:szCs w:val="24"/>
        </w:rPr>
      </w:pPr>
    </w:p>
    <w:p w14:paraId="7F854DA1" w14:textId="77777777" w:rsidR="002D46CF" w:rsidRPr="002D46CF" w:rsidRDefault="002D46CF" w:rsidP="002D46CF">
      <w:pPr>
        <w:numPr>
          <w:ilvl w:val="0"/>
          <w:numId w:val="22"/>
        </w:numPr>
        <w:tabs>
          <w:tab w:val="left" w:pos="709"/>
        </w:tabs>
        <w:suppressAutoHyphens/>
        <w:autoSpaceDN w:val="0"/>
        <w:spacing w:line="360" w:lineRule="auto"/>
        <w:jc w:val="both"/>
        <w:textAlignment w:val="baseline"/>
        <w:rPr>
          <w:rFonts w:ascii="Arial" w:hAnsi="Arial" w:cs="Arial"/>
          <w:bCs/>
          <w:color w:val="000000"/>
          <w:sz w:val="24"/>
          <w:szCs w:val="24"/>
        </w:rPr>
      </w:pPr>
      <w:r w:rsidRPr="002D46CF">
        <w:rPr>
          <w:rFonts w:ascii="Arial" w:hAnsi="Arial" w:cs="Arial"/>
          <w:b/>
          <w:bCs/>
          <w:color w:val="000000"/>
          <w:sz w:val="24"/>
          <w:szCs w:val="24"/>
        </w:rPr>
        <w:t>meno/názov, dátum narodenia/IČO, bydlisko/sídlo</w:t>
      </w:r>
    </w:p>
    <w:p w14:paraId="380028AD" w14:textId="77777777" w:rsidR="002D46CF" w:rsidRPr="002D46CF" w:rsidRDefault="002D46CF" w:rsidP="002D46CF">
      <w:pPr>
        <w:numPr>
          <w:ilvl w:val="0"/>
          <w:numId w:val="22"/>
        </w:numPr>
        <w:tabs>
          <w:tab w:val="left" w:pos="709"/>
        </w:tabs>
        <w:suppressAutoHyphens/>
        <w:autoSpaceDN w:val="0"/>
        <w:spacing w:line="360" w:lineRule="auto"/>
        <w:jc w:val="both"/>
        <w:textAlignment w:val="baseline"/>
        <w:rPr>
          <w:rFonts w:ascii="Arial" w:hAnsi="Arial" w:cs="Arial"/>
          <w:b/>
          <w:bCs/>
          <w:color w:val="000000"/>
          <w:sz w:val="24"/>
          <w:szCs w:val="24"/>
        </w:rPr>
      </w:pPr>
      <w:r w:rsidRPr="002D46CF">
        <w:rPr>
          <w:rFonts w:ascii="Arial" w:hAnsi="Arial" w:cs="Arial"/>
          <w:b/>
          <w:bCs/>
          <w:color w:val="000000"/>
          <w:sz w:val="24"/>
          <w:szCs w:val="24"/>
        </w:rPr>
        <w:t>..............................................................................................</w:t>
      </w:r>
    </w:p>
    <w:p w14:paraId="7925532E" w14:textId="77777777" w:rsidR="002D46CF" w:rsidRPr="002D46CF" w:rsidRDefault="002D46CF" w:rsidP="002D46CF">
      <w:pPr>
        <w:numPr>
          <w:ilvl w:val="0"/>
          <w:numId w:val="22"/>
        </w:numPr>
        <w:tabs>
          <w:tab w:val="left" w:pos="709"/>
        </w:tabs>
        <w:suppressAutoHyphens/>
        <w:autoSpaceDN w:val="0"/>
        <w:spacing w:line="360" w:lineRule="auto"/>
        <w:jc w:val="both"/>
        <w:textAlignment w:val="baseline"/>
        <w:rPr>
          <w:rFonts w:ascii="Arial" w:hAnsi="Arial" w:cs="Arial"/>
          <w:b/>
          <w:bCs/>
          <w:color w:val="000000"/>
          <w:sz w:val="24"/>
          <w:szCs w:val="24"/>
        </w:rPr>
      </w:pPr>
      <w:r w:rsidRPr="002D46CF">
        <w:rPr>
          <w:rFonts w:ascii="Arial" w:hAnsi="Arial" w:cs="Arial"/>
          <w:b/>
          <w:bCs/>
          <w:color w:val="000000"/>
          <w:sz w:val="24"/>
          <w:szCs w:val="24"/>
        </w:rPr>
        <w:t>..............................................................................................</w:t>
      </w:r>
    </w:p>
    <w:p w14:paraId="27F4FFDA" w14:textId="77777777" w:rsidR="002D46CF" w:rsidRPr="002D46CF" w:rsidRDefault="002D46CF" w:rsidP="002D46CF">
      <w:pPr>
        <w:tabs>
          <w:tab w:val="left" w:pos="709"/>
        </w:tabs>
        <w:suppressAutoHyphens/>
        <w:autoSpaceDN w:val="0"/>
        <w:spacing w:line="276" w:lineRule="auto"/>
        <w:ind w:left="720" w:hanging="705"/>
        <w:jc w:val="both"/>
        <w:textAlignment w:val="baseline"/>
        <w:rPr>
          <w:rFonts w:ascii="Arial" w:hAnsi="Arial" w:cs="Arial"/>
          <w:b/>
          <w:bCs/>
          <w:i/>
          <w:iCs/>
          <w:sz w:val="18"/>
          <w:szCs w:val="18"/>
        </w:rPr>
      </w:pPr>
      <w:r w:rsidRPr="002D46CF">
        <w:rPr>
          <w:rFonts w:ascii="Arial" w:hAnsi="Arial" w:cs="Arial"/>
          <w:b/>
          <w:bCs/>
          <w:i/>
          <w:iCs/>
          <w:sz w:val="18"/>
          <w:szCs w:val="18"/>
        </w:rPr>
        <w:t>(použite koľkokrát je potrebné)</w:t>
      </w:r>
    </w:p>
    <w:bookmarkEnd w:id="31"/>
    <w:p w14:paraId="7D0816A6" w14:textId="77777777" w:rsidR="002D46CF" w:rsidRPr="002D46CF" w:rsidRDefault="002D46CF" w:rsidP="002D46CF">
      <w:pPr>
        <w:tabs>
          <w:tab w:val="left" w:pos="709"/>
        </w:tabs>
        <w:suppressAutoHyphens/>
        <w:autoSpaceDN w:val="0"/>
        <w:spacing w:line="276" w:lineRule="auto"/>
        <w:ind w:left="720" w:hanging="705"/>
        <w:jc w:val="both"/>
        <w:textAlignment w:val="baseline"/>
        <w:rPr>
          <w:rFonts w:ascii="Arial" w:hAnsi="Arial" w:cs="Arial"/>
          <w:b/>
          <w:bCs/>
          <w:i/>
          <w:iCs/>
          <w:color w:val="000000"/>
          <w:sz w:val="24"/>
          <w:szCs w:val="24"/>
        </w:rPr>
      </w:pPr>
      <w:r w:rsidRPr="002D46CF">
        <w:rPr>
          <w:rFonts w:ascii="Arial" w:hAnsi="Arial" w:cs="Arial"/>
          <w:b/>
          <w:bCs/>
          <w:i/>
          <w:iCs/>
          <w:color w:val="000000"/>
          <w:sz w:val="24"/>
          <w:szCs w:val="24"/>
        </w:rPr>
        <w:tab/>
      </w:r>
    </w:p>
    <w:p w14:paraId="3A59D0F2" w14:textId="77777777" w:rsidR="002D46CF" w:rsidRPr="002D46CF" w:rsidRDefault="002D46CF" w:rsidP="002D46CF">
      <w:pPr>
        <w:tabs>
          <w:tab w:val="left" w:pos="709"/>
        </w:tabs>
        <w:suppressAutoHyphens/>
        <w:autoSpaceDN w:val="0"/>
        <w:spacing w:line="276" w:lineRule="auto"/>
        <w:ind w:left="720" w:hanging="705"/>
        <w:jc w:val="both"/>
        <w:textAlignment w:val="baseline"/>
        <w:rPr>
          <w:rFonts w:ascii="Arial" w:hAnsi="Arial" w:cs="Arial"/>
          <w:b/>
          <w:bCs/>
          <w:i/>
          <w:iCs/>
          <w:color w:val="000000"/>
          <w:sz w:val="24"/>
          <w:szCs w:val="24"/>
        </w:rPr>
      </w:pPr>
      <w:r w:rsidRPr="002D46CF">
        <w:rPr>
          <w:rFonts w:ascii="Arial" w:hAnsi="Arial" w:cs="Arial"/>
          <w:b/>
          <w:bCs/>
          <w:i/>
          <w:iCs/>
          <w:color w:val="000000"/>
          <w:sz w:val="24"/>
          <w:szCs w:val="24"/>
        </w:rPr>
        <w:tab/>
        <w:t>a teda uvádzam, že vyššie uvedené osoby tvoria zoznam osôb podľa § 32 ods. 7 posledná veta ZVO.</w:t>
      </w:r>
    </w:p>
    <w:p w14:paraId="22B1AA75" w14:textId="77777777" w:rsidR="002D46CF" w:rsidRPr="002D46CF" w:rsidRDefault="002D46CF" w:rsidP="002D46CF">
      <w:pPr>
        <w:tabs>
          <w:tab w:val="left" w:pos="709"/>
        </w:tabs>
        <w:suppressAutoHyphens/>
        <w:autoSpaceDN w:val="0"/>
        <w:spacing w:line="276" w:lineRule="auto"/>
        <w:ind w:left="720" w:hanging="705"/>
        <w:jc w:val="both"/>
        <w:textAlignment w:val="baseline"/>
        <w:rPr>
          <w:rFonts w:ascii="Arial" w:hAnsi="Arial" w:cs="Arial"/>
          <w:b/>
          <w:bCs/>
          <w:i/>
          <w:iCs/>
          <w:color w:val="000000"/>
          <w:sz w:val="24"/>
          <w:szCs w:val="24"/>
        </w:rPr>
      </w:pPr>
    </w:p>
    <w:p w14:paraId="14E51C7A" w14:textId="7A296EE4" w:rsidR="002D46CF" w:rsidRPr="002D46CF" w:rsidRDefault="002D46CF" w:rsidP="002D46CF">
      <w:pPr>
        <w:tabs>
          <w:tab w:val="left" w:pos="709"/>
        </w:tabs>
        <w:suppressAutoHyphens/>
        <w:autoSpaceDN w:val="0"/>
        <w:spacing w:line="276" w:lineRule="auto"/>
        <w:ind w:left="1414" w:hanging="705"/>
        <w:jc w:val="both"/>
        <w:textAlignment w:val="baseline"/>
        <w:rPr>
          <w:rFonts w:ascii="Arial" w:hAnsi="Arial" w:cs="Arial"/>
          <w:bCs/>
          <w:iCs/>
          <w:color w:val="000000"/>
          <w:sz w:val="24"/>
          <w:szCs w:val="24"/>
        </w:rPr>
      </w:pPr>
      <w:r w:rsidRPr="002D46CF">
        <w:rPr>
          <w:rFonts w:ascii="Arial" w:hAnsi="Arial" w:cs="Arial"/>
          <w:bCs/>
          <w:i/>
          <w:color w:val="000000"/>
          <w:sz w:val="24"/>
          <w:szCs w:val="24"/>
        </w:rPr>
        <w:t xml:space="preserve"> </w:t>
      </w:r>
      <w:r w:rsidRPr="002D46CF">
        <w:rPr>
          <w:rFonts w:ascii="Arial" w:hAnsi="Arial" w:cs="Arial"/>
          <w:bCs/>
          <w:iCs/>
          <w:color w:val="000000"/>
          <w:sz w:val="24"/>
          <w:szCs w:val="24"/>
        </w:rPr>
        <w:t xml:space="preserve">2. v prípade, že </w:t>
      </w:r>
      <w:r w:rsidR="00B37964">
        <w:rPr>
          <w:rFonts w:ascii="Arial" w:hAnsi="Arial" w:cs="Arial"/>
          <w:bCs/>
          <w:iCs/>
          <w:color w:val="000000"/>
          <w:sz w:val="24"/>
          <w:szCs w:val="24"/>
        </w:rPr>
        <w:t xml:space="preserve">navrhovateľ </w:t>
      </w:r>
      <w:r w:rsidRPr="002D46CF">
        <w:rPr>
          <w:rFonts w:ascii="Arial" w:hAnsi="Arial" w:cs="Arial"/>
          <w:bCs/>
          <w:iCs/>
          <w:color w:val="000000"/>
          <w:sz w:val="24"/>
          <w:szCs w:val="24"/>
        </w:rPr>
        <w:t>nie je zapísaný v zozname hospodárskych subjektov vedenom Úradom pre verejné obstarávanie:</w:t>
      </w:r>
    </w:p>
    <w:p w14:paraId="34824339" w14:textId="77777777" w:rsidR="002D46CF" w:rsidRPr="002D46CF" w:rsidRDefault="002D46CF" w:rsidP="002D46CF">
      <w:pPr>
        <w:tabs>
          <w:tab w:val="left" w:pos="709"/>
        </w:tabs>
        <w:suppressAutoHyphens/>
        <w:autoSpaceDN w:val="0"/>
        <w:spacing w:line="276" w:lineRule="auto"/>
        <w:ind w:left="1414" w:hanging="705"/>
        <w:jc w:val="both"/>
        <w:textAlignment w:val="baseline"/>
        <w:rPr>
          <w:rFonts w:ascii="Arial" w:hAnsi="Arial" w:cs="Arial"/>
          <w:bCs/>
          <w:iCs/>
          <w:color w:val="000000"/>
          <w:sz w:val="24"/>
          <w:szCs w:val="24"/>
        </w:rPr>
      </w:pPr>
    </w:p>
    <w:p w14:paraId="04599F74" w14:textId="77777777" w:rsidR="002D46CF" w:rsidRPr="002D46CF" w:rsidRDefault="002D46CF" w:rsidP="002D46CF">
      <w:pPr>
        <w:numPr>
          <w:ilvl w:val="0"/>
          <w:numId w:val="23"/>
        </w:numPr>
        <w:tabs>
          <w:tab w:val="left" w:pos="709"/>
        </w:tabs>
        <w:suppressAutoHyphens/>
        <w:autoSpaceDN w:val="0"/>
        <w:spacing w:line="276" w:lineRule="auto"/>
        <w:jc w:val="both"/>
        <w:textAlignment w:val="baseline"/>
        <w:rPr>
          <w:rFonts w:ascii="Arial" w:hAnsi="Arial" w:cs="Arial"/>
          <w:bCs/>
          <w:i/>
          <w:iCs/>
          <w:color w:val="000000"/>
          <w:sz w:val="24"/>
          <w:szCs w:val="24"/>
        </w:rPr>
      </w:pPr>
      <w:r w:rsidRPr="002D46CF">
        <w:rPr>
          <w:rFonts w:ascii="Arial" w:hAnsi="Arial" w:cs="Arial"/>
          <w:bCs/>
          <w:i/>
          <w:iCs/>
          <w:color w:val="000000"/>
          <w:sz w:val="24"/>
          <w:szCs w:val="24"/>
        </w:rPr>
        <w:lastRenderedPageBreak/>
        <w:t>vyhlasujem, že nižšie uvedené osoby, ktoré majú právo konať, práva spojené s rozhodovaním alebo kontrolou v našej spoločnosti podľa § 32 ods. 7 a ods. 8 ZVO, spĺňajú podmienky osobného postavenia v súlade s § 32 ods. 1 písm. a) ZVO:</w:t>
      </w:r>
    </w:p>
    <w:p w14:paraId="7D46CC06" w14:textId="77777777" w:rsidR="002D46CF" w:rsidRPr="002D46CF" w:rsidRDefault="002D46CF" w:rsidP="002D46CF">
      <w:pPr>
        <w:tabs>
          <w:tab w:val="left" w:pos="709"/>
        </w:tabs>
        <w:suppressAutoHyphens/>
        <w:autoSpaceDN w:val="0"/>
        <w:spacing w:line="276" w:lineRule="auto"/>
        <w:ind w:left="720" w:hanging="705"/>
        <w:jc w:val="both"/>
        <w:textAlignment w:val="baseline"/>
        <w:rPr>
          <w:rFonts w:ascii="Arial" w:hAnsi="Arial" w:cs="Arial"/>
          <w:bCs/>
          <w:i/>
          <w:iCs/>
          <w:color w:val="000000"/>
          <w:sz w:val="24"/>
          <w:szCs w:val="24"/>
        </w:rPr>
      </w:pPr>
    </w:p>
    <w:p w14:paraId="200E0CCD" w14:textId="77777777" w:rsidR="002D46CF" w:rsidRPr="002D46CF" w:rsidRDefault="002D46CF" w:rsidP="002D46CF">
      <w:pPr>
        <w:numPr>
          <w:ilvl w:val="0"/>
          <w:numId w:val="24"/>
        </w:numPr>
        <w:tabs>
          <w:tab w:val="left" w:pos="709"/>
        </w:tabs>
        <w:suppressAutoHyphens/>
        <w:autoSpaceDN w:val="0"/>
        <w:spacing w:line="360" w:lineRule="auto"/>
        <w:jc w:val="both"/>
        <w:textAlignment w:val="baseline"/>
        <w:rPr>
          <w:rFonts w:ascii="Arial" w:hAnsi="Arial" w:cs="Arial"/>
          <w:bCs/>
          <w:color w:val="000000"/>
          <w:sz w:val="24"/>
          <w:szCs w:val="24"/>
        </w:rPr>
      </w:pPr>
      <w:r w:rsidRPr="002D46CF">
        <w:rPr>
          <w:rFonts w:ascii="Arial" w:hAnsi="Arial" w:cs="Arial"/>
          <w:b/>
          <w:bCs/>
          <w:color w:val="000000"/>
          <w:sz w:val="24"/>
          <w:szCs w:val="24"/>
        </w:rPr>
        <w:t>meno/názov, dátum narodenia/IČO, bydlisko/sídlo</w:t>
      </w:r>
    </w:p>
    <w:p w14:paraId="560DC972" w14:textId="77777777" w:rsidR="002D46CF" w:rsidRPr="002D46CF" w:rsidRDefault="002D46CF" w:rsidP="002D46CF">
      <w:pPr>
        <w:numPr>
          <w:ilvl w:val="0"/>
          <w:numId w:val="24"/>
        </w:numPr>
        <w:tabs>
          <w:tab w:val="left" w:pos="709"/>
        </w:tabs>
        <w:suppressAutoHyphens/>
        <w:autoSpaceDN w:val="0"/>
        <w:spacing w:line="360" w:lineRule="auto"/>
        <w:jc w:val="both"/>
        <w:textAlignment w:val="baseline"/>
        <w:rPr>
          <w:rFonts w:ascii="Arial" w:hAnsi="Arial" w:cs="Arial"/>
          <w:b/>
          <w:bCs/>
          <w:color w:val="000000"/>
          <w:sz w:val="24"/>
          <w:szCs w:val="24"/>
        </w:rPr>
      </w:pPr>
      <w:r w:rsidRPr="002D46CF">
        <w:rPr>
          <w:rFonts w:ascii="Arial" w:hAnsi="Arial" w:cs="Arial"/>
          <w:b/>
          <w:bCs/>
          <w:color w:val="000000"/>
          <w:sz w:val="24"/>
          <w:szCs w:val="24"/>
        </w:rPr>
        <w:t>..............................................................................................</w:t>
      </w:r>
    </w:p>
    <w:p w14:paraId="69F6045C" w14:textId="77777777" w:rsidR="002D46CF" w:rsidRPr="002D46CF" w:rsidRDefault="002D46CF" w:rsidP="002D46CF">
      <w:pPr>
        <w:numPr>
          <w:ilvl w:val="0"/>
          <w:numId w:val="24"/>
        </w:numPr>
        <w:tabs>
          <w:tab w:val="left" w:pos="709"/>
        </w:tabs>
        <w:suppressAutoHyphens/>
        <w:autoSpaceDN w:val="0"/>
        <w:spacing w:line="360" w:lineRule="auto"/>
        <w:jc w:val="both"/>
        <w:textAlignment w:val="baseline"/>
        <w:rPr>
          <w:rFonts w:ascii="Arial" w:hAnsi="Arial" w:cs="Arial"/>
          <w:b/>
          <w:bCs/>
          <w:color w:val="000000"/>
          <w:sz w:val="24"/>
          <w:szCs w:val="24"/>
        </w:rPr>
      </w:pPr>
      <w:r w:rsidRPr="002D46CF">
        <w:rPr>
          <w:rFonts w:ascii="Arial" w:hAnsi="Arial" w:cs="Arial"/>
          <w:b/>
          <w:bCs/>
          <w:color w:val="000000"/>
          <w:sz w:val="24"/>
          <w:szCs w:val="24"/>
        </w:rPr>
        <w:t>..............................................................................................</w:t>
      </w:r>
    </w:p>
    <w:p w14:paraId="1E12377C" w14:textId="77777777" w:rsidR="002D46CF" w:rsidRPr="002D46CF" w:rsidRDefault="002D46CF" w:rsidP="002D46CF">
      <w:pPr>
        <w:tabs>
          <w:tab w:val="left" w:pos="709"/>
        </w:tabs>
        <w:suppressAutoHyphens/>
        <w:autoSpaceDN w:val="0"/>
        <w:spacing w:line="276" w:lineRule="auto"/>
        <w:ind w:left="720" w:hanging="705"/>
        <w:jc w:val="both"/>
        <w:textAlignment w:val="baseline"/>
        <w:rPr>
          <w:rFonts w:ascii="Arial" w:hAnsi="Arial" w:cs="Arial"/>
          <w:b/>
          <w:bCs/>
          <w:i/>
          <w:iCs/>
          <w:sz w:val="18"/>
          <w:szCs w:val="18"/>
        </w:rPr>
      </w:pPr>
      <w:r w:rsidRPr="002D46CF">
        <w:rPr>
          <w:rFonts w:ascii="Arial" w:hAnsi="Arial" w:cs="Arial"/>
          <w:b/>
          <w:bCs/>
          <w:i/>
          <w:iCs/>
          <w:sz w:val="18"/>
          <w:szCs w:val="18"/>
        </w:rPr>
        <w:t>(použite koľkokrát je potrebné)</w:t>
      </w:r>
    </w:p>
    <w:p w14:paraId="3BE73F67" w14:textId="77777777" w:rsidR="002D46CF" w:rsidRPr="002D46CF" w:rsidRDefault="002D46CF" w:rsidP="002D46CF">
      <w:pPr>
        <w:tabs>
          <w:tab w:val="left" w:pos="709"/>
        </w:tabs>
        <w:suppressAutoHyphens/>
        <w:autoSpaceDN w:val="0"/>
        <w:ind w:left="1414" w:hanging="705"/>
        <w:jc w:val="both"/>
        <w:textAlignment w:val="baseline"/>
        <w:rPr>
          <w:rFonts w:ascii="Arial" w:hAnsi="Arial" w:cs="Arial"/>
          <w:b/>
          <w:bCs/>
          <w:color w:val="000000"/>
          <w:sz w:val="24"/>
          <w:szCs w:val="24"/>
        </w:rPr>
      </w:pPr>
    </w:p>
    <w:p w14:paraId="31782477" w14:textId="77777777" w:rsidR="002D46CF" w:rsidRPr="002D46CF" w:rsidRDefault="002D46CF" w:rsidP="002D46CF">
      <w:pPr>
        <w:tabs>
          <w:tab w:val="left" w:pos="709"/>
          <w:tab w:val="left" w:pos="1985"/>
        </w:tabs>
        <w:suppressAutoHyphens/>
        <w:autoSpaceDE w:val="0"/>
        <w:autoSpaceDN w:val="0"/>
        <w:ind w:left="1414" w:hanging="705"/>
        <w:jc w:val="both"/>
        <w:textAlignment w:val="baseline"/>
        <w:rPr>
          <w:rFonts w:ascii="Arial" w:hAnsi="Arial" w:cs="Arial"/>
          <w:b/>
          <w:bCs/>
          <w:sz w:val="24"/>
          <w:szCs w:val="24"/>
        </w:rPr>
      </w:pPr>
    </w:p>
    <w:p w14:paraId="691BBF19" w14:textId="77777777" w:rsidR="002D46CF" w:rsidRPr="002D46CF" w:rsidRDefault="002D46CF" w:rsidP="002D46CF">
      <w:pPr>
        <w:tabs>
          <w:tab w:val="left" w:pos="709"/>
        </w:tabs>
        <w:suppressAutoHyphens/>
        <w:autoSpaceDN w:val="0"/>
        <w:spacing w:line="276" w:lineRule="auto"/>
        <w:jc w:val="both"/>
        <w:textAlignment w:val="baseline"/>
        <w:rPr>
          <w:rFonts w:ascii="Arial" w:hAnsi="Arial" w:cs="Arial"/>
          <w:b/>
          <w:bCs/>
          <w:color w:val="000000"/>
          <w:sz w:val="24"/>
          <w:szCs w:val="24"/>
        </w:rPr>
      </w:pPr>
      <w:r w:rsidRPr="002D46CF">
        <w:rPr>
          <w:rFonts w:ascii="Arial" w:hAnsi="Arial" w:cs="Arial"/>
          <w:bCs/>
          <w:color w:val="000000"/>
          <w:sz w:val="24"/>
          <w:szCs w:val="24"/>
        </w:rPr>
        <w:t xml:space="preserve">Prehlasujem, že som si vedomý následkov nepravdivého čestného vyhlásenia a zároveň vyhlasujem, že v prípade, ak by došlo k zmenám, tak tieto bezodkladne oznámim verejnému obstarávateľovi. </w:t>
      </w:r>
    </w:p>
    <w:p w14:paraId="687F0210" w14:textId="77777777" w:rsidR="002D46CF" w:rsidRPr="002D46CF" w:rsidRDefault="002D46CF" w:rsidP="002D46CF">
      <w:pPr>
        <w:tabs>
          <w:tab w:val="left" w:pos="709"/>
        </w:tabs>
        <w:suppressAutoHyphens/>
        <w:autoSpaceDN w:val="0"/>
        <w:spacing w:line="276" w:lineRule="auto"/>
        <w:ind w:left="720" w:hanging="705"/>
        <w:jc w:val="both"/>
        <w:textAlignment w:val="baseline"/>
        <w:rPr>
          <w:rFonts w:ascii="Arial" w:hAnsi="Arial" w:cs="Arial"/>
          <w:bCs/>
          <w:i/>
          <w:color w:val="000000"/>
          <w:sz w:val="24"/>
          <w:szCs w:val="24"/>
        </w:rPr>
      </w:pPr>
    </w:p>
    <w:p w14:paraId="6B7F13CD" w14:textId="77777777" w:rsidR="002D46CF" w:rsidRPr="002D46CF" w:rsidRDefault="002D46CF" w:rsidP="002D46CF">
      <w:pPr>
        <w:tabs>
          <w:tab w:val="left" w:pos="709"/>
          <w:tab w:val="left" w:pos="1985"/>
        </w:tabs>
        <w:suppressAutoHyphens/>
        <w:autoSpaceDE w:val="0"/>
        <w:autoSpaceDN w:val="0"/>
        <w:jc w:val="both"/>
        <w:textAlignment w:val="baseline"/>
        <w:rPr>
          <w:rFonts w:ascii="Arial" w:hAnsi="Arial" w:cs="Arial"/>
          <w:bCs/>
          <w:sz w:val="24"/>
          <w:szCs w:val="24"/>
        </w:rPr>
      </w:pPr>
      <w:r w:rsidRPr="002D46CF">
        <w:rPr>
          <w:rFonts w:ascii="Arial" w:hAnsi="Arial" w:cs="Arial"/>
          <w:bCs/>
          <w:sz w:val="24"/>
          <w:szCs w:val="24"/>
        </w:rPr>
        <w:t xml:space="preserve">Rovnako prehlasujem, že som nezatajil žiadne z osôb, ktoré majú právo konať, práva spojené s rozhodovaním alebo kontrolou v našej spoločnosti podľa § 32 ods. 7 a ods. 8 ZVO a že zoznam týchto osôb je úplný. </w:t>
      </w:r>
    </w:p>
    <w:p w14:paraId="05278036" w14:textId="77777777" w:rsidR="002D46CF" w:rsidRPr="002D46CF" w:rsidRDefault="002D46CF" w:rsidP="002D46CF">
      <w:pPr>
        <w:tabs>
          <w:tab w:val="left" w:pos="709"/>
        </w:tabs>
        <w:suppressAutoHyphens/>
        <w:autoSpaceDN w:val="0"/>
        <w:spacing w:line="360" w:lineRule="auto"/>
        <w:ind w:left="1414" w:hanging="705"/>
        <w:jc w:val="both"/>
        <w:textAlignment w:val="baseline"/>
        <w:rPr>
          <w:rFonts w:ascii="Arial" w:hAnsi="Arial" w:cs="Arial"/>
          <w:bCs/>
          <w:color w:val="000000"/>
          <w:sz w:val="24"/>
          <w:szCs w:val="24"/>
        </w:rPr>
      </w:pPr>
    </w:p>
    <w:p w14:paraId="576E37E9" w14:textId="77777777" w:rsidR="002D46CF" w:rsidRPr="002D46CF" w:rsidRDefault="002D46CF" w:rsidP="002D46CF">
      <w:pPr>
        <w:tabs>
          <w:tab w:val="left" w:pos="709"/>
        </w:tabs>
        <w:suppressAutoHyphens/>
        <w:autoSpaceDN w:val="0"/>
        <w:spacing w:line="360" w:lineRule="auto"/>
        <w:ind w:left="1414" w:hanging="705"/>
        <w:jc w:val="both"/>
        <w:textAlignment w:val="baseline"/>
        <w:rPr>
          <w:rFonts w:ascii="Arial" w:hAnsi="Arial" w:cs="Arial"/>
          <w:b/>
          <w:bCs/>
          <w:color w:val="000000"/>
          <w:sz w:val="24"/>
          <w:szCs w:val="24"/>
        </w:rPr>
      </w:pPr>
      <w:r w:rsidRPr="002D46CF">
        <w:rPr>
          <w:rFonts w:ascii="Arial" w:hAnsi="Arial" w:cs="Arial"/>
          <w:b/>
          <w:bCs/>
          <w:color w:val="000000"/>
          <w:sz w:val="24"/>
          <w:szCs w:val="24"/>
        </w:rPr>
        <w:t>V ......................., dňa...............</w:t>
      </w:r>
    </w:p>
    <w:p w14:paraId="3A63CA80" w14:textId="77777777" w:rsidR="002D46CF" w:rsidRPr="002D46CF" w:rsidRDefault="002D46CF" w:rsidP="002D46CF">
      <w:pPr>
        <w:tabs>
          <w:tab w:val="left" w:pos="709"/>
        </w:tabs>
        <w:suppressAutoHyphens/>
        <w:autoSpaceDN w:val="0"/>
        <w:ind w:left="1414" w:hanging="705"/>
        <w:jc w:val="both"/>
        <w:textAlignment w:val="baseline"/>
        <w:rPr>
          <w:rFonts w:ascii="Arial" w:hAnsi="Arial" w:cs="Arial"/>
          <w:b/>
          <w:bCs/>
          <w:color w:val="000000"/>
          <w:sz w:val="24"/>
          <w:szCs w:val="24"/>
        </w:rPr>
      </w:pPr>
    </w:p>
    <w:p w14:paraId="215C56B6" w14:textId="77777777" w:rsidR="002D46CF" w:rsidRPr="002D46CF" w:rsidRDefault="002D46CF" w:rsidP="002D46CF">
      <w:pPr>
        <w:tabs>
          <w:tab w:val="left" w:pos="709"/>
        </w:tabs>
        <w:suppressAutoHyphens/>
        <w:autoSpaceDN w:val="0"/>
        <w:ind w:left="1414" w:hanging="705"/>
        <w:jc w:val="both"/>
        <w:textAlignment w:val="baseline"/>
        <w:rPr>
          <w:rFonts w:ascii="Arial" w:hAnsi="Arial" w:cs="Arial"/>
          <w:b/>
          <w:bCs/>
          <w:color w:val="000000"/>
          <w:sz w:val="24"/>
          <w:szCs w:val="24"/>
        </w:rPr>
      </w:pPr>
      <w:r w:rsidRPr="002D46CF">
        <w:rPr>
          <w:rFonts w:ascii="Arial" w:hAnsi="Arial" w:cs="Arial"/>
          <w:b/>
          <w:bCs/>
          <w:color w:val="000000"/>
          <w:sz w:val="24"/>
          <w:szCs w:val="24"/>
        </w:rPr>
        <w:tab/>
      </w:r>
    </w:p>
    <w:p w14:paraId="6E773F28" w14:textId="77777777" w:rsidR="002D46CF" w:rsidRPr="002D46CF" w:rsidRDefault="002D46CF" w:rsidP="002D46CF">
      <w:pPr>
        <w:tabs>
          <w:tab w:val="left" w:pos="709"/>
        </w:tabs>
        <w:suppressAutoHyphens/>
        <w:autoSpaceDN w:val="0"/>
        <w:ind w:left="1414" w:hanging="705"/>
        <w:jc w:val="both"/>
        <w:textAlignment w:val="baseline"/>
        <w:rPr>
          <w:rFonts w:ascii="Arial" w:hAnsi="Arial" w:cs="Arial"/>
          <w:b/>
          <w:bCs/>
          <w:color w:val="000000"/>
          <w:sz w:val="24"/>
          <w:szCs w:val="24"/>
        </w:rPr>
      </w:pPr>
    </w:p>
    <w:p w14:paraId="6FBEE6D3" w14:textId="77777777" w:rsidR="002D46CF" w:rsidRPr="002D46CF" w:rsidRDefault="002D46CF" w:rsidP="002D46CF">
      <w:pPr>
        <w:tabs>
          <w:tab w:val="left" w:pos="709"/>
        </w:tabs>
        <w:suppressAutoHyphens/>
        <w:autoSpaceDN w:val="0"/>
        <w:ind w:left="1414" w:hanging="705"/>
        <w:jc w:val="both"/>
        <w:textAlignment w:val="baseline"/>
        <w:rPr>
          <w:rFonts w:ascii="Arial" w:hAnsi="Arial" w:cs="Arial"/>
          <w:b/>
          <w:bCs/>
          <w:color w:val="000000"/>
          <w:sz w:val="24"/>
          <w:szCs w:val="24"/>
        </w:rPr>
      </w:pPr>
    </w:p>
    <w:p w14:paraId="09AA3241" w14:textId="77777777" w:rsidR="002D46CF" w:rsidRPr="002D46CF" w:rsidRDefault="002D46CF" w:rsidP="002D46CF">
      <w:pPr>
        <w:tabs>
          <w:tab w:val="left" w:pos="709"/>
        </w:tabs>
        <w:suppressAutoHyphens/>
        <w:autoSpaceDN w:val="0"/>
        <w:ind w:left="1414" w:hanging="705"/>
        <w:jc w:val="both"/>
        <w:textAlignment w:val="baseline"/>
        <w:rPr>
          <w:rFonts w:ascii="Arial" w:hAnsi="Arial" w:cs="Arial"/>
          <w:b/>
          <w:bCs/>
          <w:color w:val="000000"/>
          <w:sz w:val="24"/>
          <w:szCs w:val="24"/>
        </w:rPr>
      </w:pPr>
      <w:r w:rsidRPr="002D46CF">
        <w:rPr>
          <w:rFonts w:ascii="Arial" w:hAnsi="Arial" w:cs="Arial"/>
          <w:b/>
          <w:bCs/>
          <w:color w:val="000000"/>
          <w:sz w:val="24"/>
          <w:szCs w:val="24"/>
        </w:rPr>
        <w:tab/>
      </w:r>
      <w:r w:rsidRPr="002D46CF">
        <w:rPr>
          <w:rFonts w:ascii="Arial" w:hAnsi="Arial" w:cs="Arial"/>
          <w:b/>
          <w:bCs/>
          <w:color w:val="000000"/>
          <w:sz w:val="24"/>
          <w:szCs w:val="24"/>
        </w:rPr>
        <w:tab/>
      </w:r>
      <w:r w:rsidRPr="002D46CF">
        <w:rPr>
          <w:rFonts w:ascii="Arial" w:hAnsi="Arial" w:cs="Arial"/>
          <w:b/>
          <w:bCs/>
          <w:color w:val="000000"/>
          <w:sz w:val="24"/>
          <w:szCs w:val="24"/>
        </w:rPr>
        <w:tab/>
      </w:r>
      <w:r w:rsidRPr="002D46CF">
        <w:rPr>
          <w:rFonts w:ascii="Arial" w:hAnsi="Arial" w:cs="Arial"/>
          <w:b/>
          <w:bCs/>
          <w:color w:val="000000"/>
          <w:sz w:val="24"/>
          <w:szCs w:val="24"/>
        </w:rPr>
        <w:tab/>
      </w:r>
      <w:r w:rsidRPr="002D46CF">
        <w:rPr>
          <w:rFonts w:ascii="Arial" w:hAnsi="Arial" w:cs="Arial"/>
          <w:b/>
          <w:bCs/>
          <w:color w:val="000000"/>
          <w:sz w:val="24"/>
          <w:szCs w:val="24"/>
        </w:rPr>
        <w:tab/>
      </w:r>
      <w:r w:rsidRPr="002D46CF">
        <w:rPr>
          <w:rFonts w:ascii="Arial" w:hAnsi="Arial" w:cs="Arial"/>
          <w:b/>
          <w:bCs/>
          <w:color w:val="000000"/>
          <w:sz w:val="24"/>
          <w:szCs w:val="24"/>
        </w:rPr>
        <w:tab/>
      </w:r>
      <w:r w:rsidRPr="002D46CF">
        <w:rPr>
          <w:rFonts w:ascii="Arial" w:hAnsi="Arial" w:cs="Arial"/>
          <w:b/>
          <w:bCs/>
          <w:color w:val="000000"/>
          <w:sz w:val="24"/>
          <w:szCs w:val="24"/>
        </w:rPr>
        <w:tab/>
      </w:r>
      <w:r w:rsidRPr="002D46CF">
        <w:rPr>
          <w:rFonts w:ascii="Arial" w:hAnsi="Arial" w:cs="Arial"/>
          <w:b/>
          <w:bCs/>
          <w:color w:val="000000"/>
          <w:sz w:val="24"/>
          <w:szCs w:val="24"/>
        </w:rPr>
        <w:tab/>
      </w:r>
      <w:r w:rsidRPr="002D46CF">
        <w:rPr>
          <w:rFonts w:ascii="Arial" w:hAnsi="Arial" w:cs="Arial"/>
          <w:b/>
          <w:bCs/>
          <w:color w:val="000000"/>
          <w:sz w:val="24"/>
          <w:szCs w:val="24"/>
        </w:rPr>
        <w:tab/>
      </w:r>
      <w:r w:rsidRPr="002D46CF">
        <w:rPr>
          <w:rFonts w:ascii="Arial" w:hAnsi="Arial" w:cs="Arial"/>
          <w:b/>
          <w:bCs/>
          <w:color w:val="000000"/>
          <w:sz w:val="24"/>
          <w:szCs w:val="24"/>
        </w:rPr>
        <w:tab/>
        <w:t xml:space="preserve"> </w:t>
      </w:r>
    </w:p>
    <w:p w14:paraId="615695FE" w14:textId="77777777" w:rsidR="002D46CF" w:rsidRPr="002D46CF" w:rsidRDefault="002D46CF" w:rsidP="002D46CF">
      <w:pPr>
        <w:tabs>
          <w:tab w:val="left" w:pos="709"/>
        </w:tabs>
        <w:suppressAutoHyphens/>
        <w:autoSpaceDN w:val="0"/>
        <w:jc w:val="both"/>
        <w:textAlignment w:val="baseline"/>
        <w:rPr>
          <w:rFonts w:ascii="Arial" w:hAnsi="Arial" w:cs="Arial"/>
          <w:b/>
          <w:bCs/>
          <w:color w:val="000000"/>
          <w:sz w:val="24"/>
          <w:szCs w:val="24"/>
        </w:rPr>
      </w:pPr>
      <w:r w:rsidRPr="002D46CF">
        <w:rPr>
          <w:rFonts w:ascii="Arial" w:hAnsi="Arial" w:cs="Arial"/>
          <w:b/>
          <w:bCs/>
          <w:color w:val="000000"/>
          <w:sz w:val="24"/>
          <w:szCs w:val="24"/>
        </w:rPr>
        <w:tab/>
      </w:r>
      <w:r w:rsidRPr="002D46CF">
        <w:rPr>
          <w:rFonts w:ascii="Arial" w:hAnsi="Arial" w:cs="Arial"/>
          <w:b/>
          <w:bCs/>
          <w:color w:val="000000"/>
          <w:sz w:val="24"/>
          <w:szCs w:val="24"/>
        </w:rPr>
        <w:tab/>
      </w:r>
      <w:r w:rsidRPr="002D46CF">
        <w:rPr>
          <w:rFonts w:ascii="Arial" w:hAnsi="Arial" w:cs="Arial"/>
          <w:b/>
          <w:bCs/>
          <w:color w:val="000000"/>
          <w:sz w:val="24"/>
          <w:szCs w:val="24"/>
        </w:rPr>
        <w:tab/>
      </w:r>
      <w:r w:rsidRPr="002D46CF">
        <w:rPr>
          <w:rFonts w:ascii="Arial" w:hAnsi="Arial" w:cs="Arial"/>
          <w:b/>
          <w:bCs/>
          <w:color w:val="000000"/>
          <w:sz w:val="24"/>
          <w:szCs w:val="24"/>
        </w:rPr>
        <w:tab/>
      </w:r>
      <w:r w:rsidRPr="002D46CF">
        <w:rPr>
          <w:rFonts w:ascii="Arial" w:hAnsi="Arial" w:cs="Arial"/>
          <w:b/>
          <w:bCs/>
          <w:color w:val="000000"/>
          <w:sz w:val="24"/>
          <w:szCs w:val="24"/>
        </w:rPr>
        <w:tab/>
        <w:t>................................................................................</w:t>
      </w:r>
    </w:p>
    <w:p w14:paraId="51C51BD2" w14:textId="77777777" w:rsidR="002D46CF" w:rsidRPr="002D46CF" w:rsidRDefault="002D46CF" w:rsidP="002D46CF">
      <w:pPr>
        <w:tabs>
          <w:tab w:val="left" w:pos="709"/>
        </w:tabs>
        <w:suppressAutoHyphens/>
        <w:autoSpaceDN w:val="0"/>
        <w:ind w:left="4248" w:hanging="705"/>
        <w:jc w:val="both"/>
        <w:textAlignment w:val="baseline"/>
        <w:rPr>
          <w:rFonts w:ascii="Arial" w:hAnsi="Arial" w:cs="Arial"/>
          <w:b/>
          <w:bCs/>
          <w:color w:val="000000"/>
          <w:sz w:val="24"/>
          <w:szCs w:val="24"/>
        </w:rPr>
      </w:pPr>
      <w:r w:rsidRPr="002D46CF">
        <w:rPr>
          <w:rFonts w:ascii="Arial" w:hAnsi="Arial" w:cs="Arial"/>
          <w:b/>
          <w:bCs/>
          <w:color w:val="000000"/>
          <w:sz w:val="24"/>
          <w:szCs w:val="24"/>
        </w:rPr>
        <w:t xml:space="preserve"> meno, priezvisko a podpis oprávneného</w:t>
      </w:r>
    </w:p>
    <w:p w14:paraId="11C92C5F" w14:textId="236B29FA" w:rsidR="002D46CF" w:rsidRPr="002D46CF" w:rsidRDefault="002D46CF" w:rsidP="002D46CF">
      <w:pPr>
        <w:tabs>
          <w:tab w:val="left" w:pos="709"/>
        </w:tabs>
        <w:suppressAutoHyphens/>
        <w:autoSpaceDN w:val="0"/>
        <w:ind w:left="4248" w:hanging="705"/>
        <w:jc w:val="both"/>
        <w:textAlignment w:val="baseline"/>
        <w:rPr>
          <w:rFonts w:ascii="Arial" w:hAnsi="Arial" w:cs="Arial"/>
          <w:b/>
          <w:bCs/>
          <w:color w:val="000000"/>
          <w:sz w:val="24"/>
          <w:szCs w:val="24"/>
        </w:rPr>
      </w:pPr>
      <w:r w:rsidRPr="002D46CF">
        <w:rPr>
          <w:rFonts w:ascii="Arial" w:hAnsi="Arial" w:cs="Arial"/>
          <w:b/>
          <w:bCs/>
          <w:color w:val="000000"/>
          <w:sz w:val="24"/>
          <w:szCs w:val="24"/>
        </w:rPr>
        <w:t xml:space="preserve">zástupcu (príp. viacerých zástupcov) </w:t>
      </w:r>
      <w:r w:rsidR="00DB60DD">
        <w:rPr>
          <w:rFonts w:ascii="Arial" w:hAnsi="Arial" w:cs="Arial"/>
          <w:b/>
          <w:bCs/>
          <w:color w:val="000000"/>
          <w:sz w:val="24"/>
          <w:szCs w:val="24"/>
        </w:rPr>
        <w:t>navrhovateľa</w:t>
      </w:r>
    </w:p>
    <w:p w14:paraId="6DB7ED42" w14:textId="77777777" w:rsidR="002D46CF" w:rsidRPr="002D46CF" w:rsidRDefault="002D46CF" w:rsidP="002D46CF">
      <w:pPr>
        <w:rPr>
          <w:rFonts w:ascii="Arial" w:hAnsi="Arial" w:cs="Arial"/>
          <w:b/>
          <w:bCs/>
          <w:sz w:val="24"/>
        </w:rPr>
      </w:pPr>
    </w:p>
    <w:p w14:paraId="299C99EE" w14:textId="77777777" w:rsidR="00AE7E13" w:rsidRDefault="00AE7E13" w:rsidP="00A107D7">
      <w:pPr>
        <w:pStyle w:val="Bezriadkovania"/>
        <w:jc w:val="both"/>
        <w:rPr>
          <w:rFonts w:ascii="Arial" w:hAnsi="Arial" w:cs="Arial"/>
          <w:sz w:val="24"/>
          <w:szCs w:val="24"/>
        </w:rPr>
      </w:pPr>
    </w:p>
    <w:p w14:paraId="643146AE" w14:textId="77777777" w:rsidR="00B43382" w:rsidRDefault="00B43382" w:rsidP="00A107D7">
      <w:pPr>
        <w:pStyle w:val="Bezriadkovania"/>
        <w:jc w:val="both"/>
        <w:rPr>
          <w:rFonts w:ascii="Arial" w:hAnsi="Arial" w:cs="Arial"/>
          <w:sz w:val="24"/>
          <w:szCs w:val="24"/>
        </w:rPr>
      </w:pPr>
    </w:p>
    <w:p w14:paraId="05EF85B1" w14:textId="77777777" w:rsidR="00B43382" w:rsidRDefault="00B43382" w:rsidP="00A107D7">
      <w:pPr>
        <w:pStyle w:val="Bezriadkovania"/>
        <w:jc w:val="both"/>
        <w:rPr>
          <w:rFonts w:ascii="Arial" w:hAnsi="Arial" w:cs="Arial"/>
          <w:sz w:val="24"/>
          <w:szCs w:val="24"/>
        </w:rPr>
      </w:pPr>
    </w:p>
    <w:p w14:paraId="01D6605A" w14:textId="77777777" w:rsidR="00B43382" w:rsidRDefault="00B43382" w:rsidP="00A107D7">
      <w:pPr>
        <w:pStyle w:val="Bezriadkovania"/>
        <w:jc w:val="both"/>
        <w:rPr>
          <w:rFonts w:ascii="Arial" w:hAnsi="Arial" w:cs="Arial"/>
          <w:sz w:val="24"/>
          <w:szCs w:val="24"/>
        </w:rPr>
      </w:pPr>
    </w:p>
    <w:p w14:paraId="2C588020" w14:textId="77777777" w:rsidR="00B43382" w:rsidRDefault="00B43382" w:rsidP="00A107D7">
      <w:pPr>
        <w:pStyle w:val="Bezriadkovania"/>
        <w:jc w:val="both"/>
        <w:rPr>
          <w:rFonts w:ascii="Arial" w:hAnsi="Arial" w:cs="Arial"/>
          <w:sz w:val="24"/>
          <w:szCs w:val="24"/>
        </w:rPr>
      </w:pPr>
    </w:p>
    <w:p w14:paraId="36C5BA9E" w14:textId="77777777" w:rsidR="00B43382" w:rsidRDefault="00B43382" w:rsidP="00A107D7">
      <w:pPr>
        <w:pStyle w:val="Bezriadkovania"/>
        <w:jc w:val="both"/>
        <w:rPr>
          <w:rFonts w:ascii="Arial" w:hAnsi="Arial" w:cs="Arial"/>
          <w:sz w:val="24"/>
          <w:szCs w:val="24"/>
        </w:rPr>
      </w:pPr>
    </w:p>
    <w:p w14:paraId="265D5AAB" w14:textId="77777777" w:rsidR="00B43382" w:rsidRDefault="00B43382" w:rsidP="00A107D7">
      <w:pPr>
        <w:pStyle w:val="Bezriadkovania"/>
        <w:jc w:val="both"/>
        <w:rPr>
          <w:rFonts w:ascii="Arial" w:hAnsi="Arial" w:cs="Arial"/>
          <w:sz w:val="24"/>
          <w:szCs w:val="24"/>
        </w:rPr>
      </w:pPr>
    </w:p>
    <w:p w14:paraId="5C588B23" w14:textId="77777777" w:rsidR="00B43382" w:rsidRDefault="00B43382" w:rsidP="00A107D7">
      <w:pPr>
        <w:pStyle w:val="Bezriadkovania"/>
        <w:jc w:val="both"/>
        <w:rPr>
          <w:rFonts w:ascii="Arial" w:hAnsi="Arial" w:cs="Arial"/>
          <w:sz w:val="24"/>
          <w:szCs w:val="24"/>
        </w:rPr>
      </w:pPr>
    </w:p>
    <w:p w14:paraId="3651C9C9" w14:textId="77777777" w:rsidR="00B43382" w:rsidRDefault="00B43382" w:rsidP="00A107D7">
      <w:pPr>
        <w:pStyle w:val="Bezriadkovania"/>
        <w:jc w:val="both"/>
        <w:rPr>
          <w:rFonts w:ascii="Arial" w:hAnsi="Arial" w:cs="Arial"/>
          <w:sz w:val="24"/>
          <w:szCs w:val="24"/>
        </w:rPr>
      </w:pPr>
    </w:p>
    <w:p w14:paraId="551C81CC" w14:textId="77777777" w:rsidR="00B43382" w:rsidRDefault="00B43382" w:rsidP="00A107D7">
      <w:pPr>
        <w:pStyle w:val="Bezriadkovania"/>
        <w:jc w:val="both"/>
        <w:rPr>
          <w:rFonts w:ascii="Arial" w:hAnsi="Arial" w:cs="Arial"/>
          <w:sz w:val="24"/>
          <w:szCs w:val="24"/>
        </w:rPr>
      </w:pPr>
    </w:p>
    <w:p w14:paraId="0A9C96C3" w14:textId="77777777" w:rsidR="00B43382" w:rsidRDefault="00B43382" w:rsidP="00A107D7">
      <w:pPr>
        <w:pStyle w:val="Bezriadkovania"/>
        <w:jc w:val="both"/>
        <w:rPr>
          <w:rFonts w:ascii="Arial" w:hAnsi="Arial" w:cs="Arial"/>
          <w:sz w:val="24"/>
          <w:szCs w:val="24"/>
        </w:rPr>
      </w:pPr>
    </w:p>
    <w:p w14:paraId="0C397508" w14:textId="77777777" w:rsidR="00B43382" w:rsidRDefault="00B43382" w:rsidP="00A107D7">
      <w:pPr>
        <w:pStyle w:val="Bezriadkovania"/>
        <w:jc w:val="both"/>
        <w:rPr>
          <w:rFonts w:ascii="Arial" w:hAnsi="Arial" w:cs="Arial"/>
          <w:sz w:val="24"/>
          <w:szCs w:val="24"/>
        </w:rPr>
      </w:pPr>
    </w:p>
    <w:p w14:paraId="50569A6D" w14:textId="77777777" w:rsidR="00B43382" w:rsidRDefault="00B43382" w:rsidP="00A107D7">
      <w:pPr>
        <w:pStyle w:val="Bezriadkovania"/>
        <w:jc w:val="both"/>
        <w:rPr>
          <w:rFonts w:ascii="Arial" w:hAnsi="Arial" w:cs="Arial"/>
          <w:sz w:val="24"/>
          <w:szCs w:val="24"/>
        </w:rPr>
      </w:pPr>
    </w:p>
    <w:p w14:paraId="34540C7F" w14:textId="77777777" w:rsidR="00B43382" w:rsidRDefault="00B43382" w:rsidP="00A107D7">
      <w:pPr>
        <w:pStyle w:val="Bezriadkovania"/>
        <w:jc w:val="both"/>
        <w:rPr>
          <w:rFonts w:ascii="Arial" w:hAnsi="Arial" w:cs="Arial"/>
          <w:sz w:val="24"/>
          <w:szCs w:val="24"/>
        </w:rPr>
      </w:pPr>
    </w:p>
    <w:p w14:paraId="0089F8E1" w14:textId="77777777" w:rsidR="00B43382" w:rsidRDefault="00B43382" w:rsidP="00A107D7">
      <w:pPr>
        <w:pStyle w:val="Bezriadkovania"/>
        <w:jc w:val="both"/>
        <w:rPr>
          <w:rFonts w:ascii="Arial" w:hAnsi="Arial" w:cs="Arial"/>
          <w:sz w:val="24"/>
          <w:szCs w:val="24"/>
        </w:rPr>
      </w:pPr>
    </w:p>
    <w:p w14:paraId="2FC3E0B5" w14:textId="77777777" w:rsidR="00B43382" w:rsidRDefault="00B43382" w:rsidP="00A107D7">
      <w:pPr>
        <w:pStyle w:val="Bezriadkovania"/>
        <w:jc w:val="both"/>
        <w:rPr>
          <w:rFonts w:ascii="Arial" w:hAnsi="Arial" w:cs="Arial"/>
          <w:sz w:val="24"/>
          <w:szCs w:val="24"/>
        </w:rPr>
      </w:pPr>
    </w:p>
    <w:p w14:paraId="4043BE5C" w14:textId="77777777" w:rsidR="00B43382" w:rsidRDefault="00B43382" w:rsidP="00B43382">
      <w:pPr>
        <w:ind w:left="2600" w:hanging="2600"/>
        <w:jc w:val="center"/>
        <w:rPr>
          <w:rFonts w:ascii="Arial" w:hAnsi="Arial" w:cs="Arial"/>
          <w:b/>
          <w:caps/>
          <w:sz w:val="24"/>
          <w:szCs w:val="24"/>
        </w:rPr>
      </w:pPr>
    </w:p>
    <w:p w14:paraId="202A7B02" w14:textId="016C8A88" w:rsidR="00B43382" w:rsidRPr="00B43382" w:rsidRDefault="00B43382" w:rsidP="00DD3A1F">
      <w:pPr>
        <w:pStyle w:val="Bezriadkovania"/>
        <w:spacing w:after="500"/>
        <w:jc w:val="right"/>
        <w:rPr>
          <w:rFonts w:ascii="Arial" w:hAnsi="Arial" w:cs="Arial"/>
          <w:b/>
          <w:bCs/>
          <w:sz w:val="24"/>
          <w:szCs w:val="24"/>
        </w:rPr>
      </w:pPr>
      <w:r w:rsidRPr="00B43382">
        <w:rPr>
          <w:rFonts w:ascii="Arial" w:hAnsi="Arial" w:cs="Arial"/>
          <w:b/>
          <w:bCs/>
          <w:sz w:val="24"/>
          <w:szCs w:val="24"/>
        </w:rPr>
        <w:t>Príloha č. 10: Čestné vyhlásenie o bankových účtoc</w:t>
      </w:r>
      <w:r>
        <w:rPr>
          <w:rFonts w:ascii="Arial" w:hAnsi="Arial" w:cs="Arial"/>
          <w:b/>
          <w:bCs/>
          <w:sz w:val="24"/>
          <w:szCs w:val="24"/>
        </w:rPr>
        <w:t>h</w:t>
      </w:r>
    </w:p>
    <w:p w14:paraId="2F764090" w14:textId="69179061" w:rsidR="00B43382" w:rsidRPr="00B43382" w:rsidRDefault="00B43382" w:rsidP="00B43382">
      <w:pPr>
        <w:ind w:left="2600" w:hanging="2600"/>
        <w:jc w:val="center"/>
        <w:rPr>
          <w:rFonts w:ascii="Arial" w:hAnsi="Arial" w:cs="Arial"/>
          <w:b/>
          <w:caps/>
          <w:sz w:val="24"/>
          <w:szCs w:val="24"/>
        </w:rPr>
      </w:pPr>
      <w:r w:rsidRPr="00B43382">
        <w:rPr>
          <w:rFonts w:ascii="Arial" w:hAnsi="Arial" w:cs="Arial"/>
          <w:b/>
          <w:caps/>
          <w:sz w:val="24"/>
          <w:szCs w:val="24"/>
        </w:rPr>
        <w:t xml:space="preserve">ČESTNÉ VYHLÁsenie </w:t>
      </w:r>
    </w:p>
    <w:p w14:paraId="6697A2C3" w14:textId="77777777" w:rsidR="00B43382" w:rsidRPr="00B43382" w:rsidRDefault="00B43382" w:rsidP="00B43382">
      <w:pPr>
        <w:ind w:left="2600" w:hanging="2600"/>
        <w:jc w:val="center"/>
        <w:rPr>
          <w:rFonts w:ascii="Arial" w:hAnsi="Arial" w:cs="Arial"/>
          <w:b/>
          <w:caps/>
          <w:sz w:val="24"/>
          <w:szCs w:val="24"/>
        </w:rPr>
      </w:pPr>
      <w:r w:rsidRPr="00B43382">
        <w:rPr>
          <w:rFonts w:ascii="Arial" w:hAnsi="Arial" w:cs="Arial"/>
          <w:b/>
          <w:caps/>
          <w:sz w:val="24"/>
          <w:szCs w:val="24"/>
        </w:rPr>
        <w:t>o vedení  účtov</w:t>
      </w:r>
    </w:p>
    <w:p w14:paraId="624BF37F" w14:textId="77777777" w:rsidR="00B43382" w:rsidRPr="00B43382" w:rsidRDefault="00B43382" w:rsidP="00B43382">
      <w:pPr>
        <w:ind w:left="2600" w:hanging="2600"/>
        <w:jc w:val="center"/>
        <w:rPr>
          <w:rFonts w:ascii="Arial" w:hAnsi="Arial" w:cs="Arial"/>
          <w:b/>
          <w:bCs/>
          <w:caps/>
          <w:sz w:val="24"/>
          <w:szCs w:val="24"/>
        </w:rPr>
      </w:pPr>
    </w:p>
    <w:p w14:paraId="16C9351E" w14:textId="2C4580D7" w:rsidR="00B43382" w:rsidRPr="00B43382" w:rsidRDefault="00BA4CAD" w:rsidP="00B43382">
      <w:pPr>
        <w:jc w:val="both"/>
        <w:rPr>
          <w:rFonts w:ascii="Arial" w:hAnsi="Arial" w:cs="Arial"/>
          <w:sz w:val="24"/>
          <w:szCs w:val="24"/>
        </w:rPr>
      </w:pPr>
      <w:r>
        <w:rPr>
          <w:rFonts w:ascii="Arial" w:hAnsi="Arial" w:cs="Arial"/>
          <w:bCs/>
          <w:sz w:val="24"/>
          <w:szCs w:val="24"/>
        </w:rPr>
        <w:t>Navrhovateľ</w:t>
      </w:r>
      <w:r w:rsidR="00B43382" w:rsidRPr="00B43382">
        <w:rPr>
          <w:rFonts w:ascii="Arial" w:hAnsi="Arial" w:cs="Arial"/>
          <w:bCs/>
          <w:sz w:val="24"/>
          <w:szCs w:val="24"/>
        </w:rPr>
        <w:t xml:space="preserve">:......................................so sídlom ..........................................................., IČO: .................. týmto pre účely preukázania </w:t>
      </w:r>
      <w:r w:rsidR="00B43382" w:rsidRPr="00B43382">
        <w:rPr>
          <w:rFonts w:ascii="Arial" w:hAnsi="Arial" w:cs="Arial"/>
          <w:sz w:val="24"/>
          <w:szCs w:val="24"/>
        </w:rPr>
        <w:t>finančného a ekonomického postavenie podľa  § 33 ZVO a podľa súťažných p</w:t>
      </w:r>
      <w:r w:rsidR="00B43382">
        <w:rPr>
          <w:rFonts w:ascii="Arial" w:hAnsi="Arial" w:cs="Arial"/>
          <w:sz w:val="24"/>
          <w:szCs w:val="24"/>
        </w:rPr>
        <w:t>odmienok</w:t>
      </w:r>
      <w:r w:rsidR="00B43382" w:rsidRPr="00B43382">
        <w:rPr>
          <w:rFonts w:ascii="Arial" w:hAnsi="Arial" w:cs="Arial"/>
          <w:sz w:val="24"/>
          <w:szCs w:val="24"/>
        </w:rPr>
        <w:t xml:space="preserve"> k nadlimitnej </w:t>
      </w:r>
      <w:r w:rsidR="00B43382">
        <w:rPr>
          <w:rFonts w:ascii="Arial" w:hAnsi="Arial" w:cs="Arial"/>
          <w:sz w:val="24"/>
          <w:szCs w:val="24"/>
        </w:rPr>
        <w:t>koncesii</w:t>
      </w:r>
      <w:r w:rsidR="00B43382" w:rsidRPr="00B43382">
        <w:rPr>
          <w:rFonts w:ascii="Arial" w:hAnsi="Arial" w:cs="Arial"/>
          <w:sz w:val="24"/>
          <w:szCs w:val="24"/>
        </w:rPr>
        <w:t xml:space="preserve"> </w:t>
      </w:r>
      <w:bookmarkStart w:id="32" w:name="_Hlk189489885"/>
      <w:r w:rsidR="00B43382" w:rsidRPr="00B43382">
        <w:rPr>
          <w:rFonts w:ascii="Arial" w:hAnsi="Arial" w:cs="Arial"/>
          <w:sz w:val="24"/>
          <w:szCs w:val="24"/>
        </w:rPr>
        <w:t>na poskytnutie služieb:</w:t>
      </w:r>
    </w:p>
    <w:p w14:paraId="40077B8B" w14:textId="77777777" w:rsidR="00B43382" w:rsidRPr="00B43382" w:rsidRDefault="00B43382" w:rsidP="00B43382">
      <w:pPr>
        <w:jc w:val="both"/>
        <w:rPr>
          <w:rFonts w:ascii="Arial" w:eastAsia="Calibri" w:hAnsi="Arial" w:cs="Arial"/>
          <w:sz w:val="24"/>
          <w:szCs w:val="24"/>
        </w:rPr>
      </w:pPr>
    </w:p>
    <w:p w14:paraId="7A1B4D72" w14:textId="735C2389" w:rsidR="00B43382" w:rsidRPr="00B43382" w:rsidRDefault="00B43382" w:rsidP="00B43382">
      <w:pPr>
        <w:jc w:val="center"/>
        <w:rPr>
          <w:rFonts w:ascii="Arial" w:hAnsi="Arial" w:cs="Arial"/>
          <w:b/>
          <w:sz w:val="28"/>
          <w:szCs w:val="22"/>
        </w:rPr>
      </w:pPr>
      <w:r w:rsidRPr="00B43382">
        <w:rPr>
          <w:rFonts w:ascii="Arial" w:hAnsi="Arial" w:cs="Arial"/>
          <w:b/>
          <w:sz w:val="28"/>
          <w:szCs w:val="22"/>
        </w:rPr>
        <w:t>„Výstavba a údržba autobusových zastávok a informačných konštrukcií“</w:t>
      </w:r>
    </w:p>
    <w:p w14:paraId="04771956" w14:textId="77777777" w:rsidR="00B43382" w:rsidRPr="00B43382" w:rsidRDefault="00B43382" w:rsidP="00B43382">
      <w:pPr>
        <w:jc w:val="center"/>
        <w:rPr>
          <w:rFonts w:ascii="Arial" w:hAnsi="Arial" w:cs="Arial"/>
          <w:b/>
          <w:sz w:val="24"/>
        </w:rPr>
      </w:pPr>
    </w:p>
    <w:p w14:paraId="6813A2B9" w14:textId="77777777" w:rsidR="00B43382" w:rsidRPr="00B43382" w:rsidRDefault="00B43382" w:rsidP="00B43382">
      <w:pPr>
        <w:autoSpaceDE w:val="0"/>
        <w:autoSpaceDN w:val="0"/>
        <w:adjustRightInd w:val="0"/>
        <w:rPr>
          <w:rFonts w:ascii="Arial" w:hAnsi="Arial" w:cs="Arial"/>
          <w:sz w:val="24"/>
        </w:rPr>
      </w:pPr>
      <w:r w:rsidRPr="00B43382">
        <w:rPr>
          <w:rFonts w:ascii="Arial" w:hAnsi="Arial" w:cs="Arial"/>
          <w:sz w:val="24"/>
        </w:rPr>
        <w:t>vyhlásenej Mestom Trenčín, so sídlom Mierové nám. č.1/2, 911 64 Trenčín, IČO: 00 312 037</w:t>
      </w:r>
    </w:p>
    <w:bookmarkEnd w:id="32"/>
    <w:p w14:paraId="54569309" w14:textId="77777777" w:rsidR="00B43382" w:rsidRPr="00B43382" w:rsidRDefault="00B43382" w:rsidP="00B43382">
      <w:pPr>
        <w:rPr>
          <w:rFonts w:ascii="Arial" w:hAnsi="Arial" w:cs="Arial"/>
          <w:b/>
          <w:sz w:val="24"/>
        </w:rPr>
      </w:pPr>
    </w:p>
    <w:p w14:paraId="18539577" w14:textId="77777777" w:rsidR="00B43382" w:rsidRPr="00B43382" w:rsidRDefault="00B43382" w:rsidP="00B43382">
      <w:pPr>
        <w:jc w:val="center"/>
        <w:rPr>
          <w:rFonts w:ascii="Arial" w:hAnsi="Arial" w:cs="Arial"/>
          <w:b/>
          <w:i/>
          <w:color w:val="000000"/>
          <w:sz w:val="24"/>
        </w:rPr>
      </w:pPr>
      <w:r w:rsidRPr="00B43382">
        <w:rPr>
          <w:rFonts w:ascii="Arial" w:hAnsi="Arial" w:cs="Arial"/>
          <w:b/>
          <w:i/>
          <w:color w:val="000000"/>
          <w:sz w:val="24"/>
        </w:rPr>
        <w:t>vyhlasujem, že:</w:t>
      </w:r>
    </w:p>
    <w:p w14:paraId="5999BDDC" w14:textId="77777777" w:rsidR="00B43382" w:rsidRPr="00B43382" w:rsidRDefault="00B43382" w:rsidP="00B43382">
      <w:pPr>
        <w:rPr>
          <w:rFonts w:ascii="Arial" w:hAnsi="Arial" w:cs="Arial"/>
          <w:b/>
          <w:bCs/>
          <w:color w:val="000000"/>
          <w:sz w:val="24"/>
        </w:rPr>
      </w:pPr>
    </w:p>
    <w:p w14:paraId="7A1593A2" w14:textId="77777777" w:rsidR="00B43382" w:rsidRPr="00B43382" w:rsidRDefault="00B43382" w:rsidP="00B43382">
      <w:pPr>
        <w:numPr>
          <w:ilvl w:val="0"/>
          <w:numId w:val="28"/>
        </w:numPr>
        <w:jc w:val="both"/>
        <w:rPr>
          <w:rFonts w:ascii="Arial" w:hAnsi="Arial" w:cs="Arial"/>
          <w:bCs/>
          <w:color w:val="000000"/>
          <w:sz w:val="24"/>
        </w:rPr>
      </w:pPr>
      <w:r w:rsidRPr="00B43382">
        <w:rPr>
          <w:rFonts w:ascii="Arial" w:hAnsi="Arial" w:cs="Arial"/>
          <w:bCs/>
          <w:color w:val="000000"/>
          <w:sz w:val="24"/>
        </w:rPr>
        <w:t xml:space="preserve">mám vedené účty len v týchto bankách*: </w:t>
      </w:r>
    </w:p>
    <w:p w14:paraId="28CDB194" w14:textId="77777777" w:rsidR="00B43382" w:rsidRPr="00B43382" w:rsidRDefault="00B43382" w:rsidP="00B43382">
      <w:pPr>
        <w:numPr>
          <w:ilvl w:val="0"/>
          <w:numId w:val="29"/>
        </w:numPr>
        <w:jc w:val="both"/>
        <w:rPr>
          <w:rFonts w:ascii="Arial" w:hAnsi="Arial" w:cs="Arial"/>
          <w:bCs/>
          <w:color w:val="000000"/>
          <w:sz w:val="24"/>
        </w:rPr>
      </w:pPr>
      <w:r w:rsidRPr="00B43382">
        <w:rPr>
          <w:rFonts w:ascii="Arial" w:hAnsi="Arial" w:cs="Arial"/>
          <w:bCs/>
          <w:color w:val="000000"/>
          <w:sz w:val="24"/>
        </w:rPr>
        <w:t>..............................................................................................</w:t>
      </w:r>
    </w:p>
    <w:p w14:paraId="76223AD4" w14:textId="77777777" w:rsidR="00B43382" w:rsidRPr="00B43382" w:rsidRDefault="00B43382" w:rsidP="00B43382">
      <w:pPr>
        <w:numPr>
          <w:ilvl w:val="0"/>
          <w:numId w:val="29"/>
        </w:numPr>
        <w:jc w:val="both"/>
        <w:rPr>
          <w:rFonts w:ascii="Arial" w:hAnsi="Arial" w:cs="Arial"/>
          <w:bCs/>
          <w:color w:val="000000"/>
          <w:sz w:val="24"/>
        </w:rPr>
      </w:pPr>
      <w:r w:rsidRPr="00B43382">
        <w:rPr>
          <w:rFonts w:ascii="Arial" w:hAnsi="Arial" w:cs="Arial"/>
          <w:bCs/>
          <w:color w:val="000000"/>
          <w:sz w:val="24"/>
        </w:rPr>
        <w:t>..............................................................................................</w:t>
      </w:r>
    </w:p>
    <w:p w14:paraId="1A37BC79" w14:textId="77777777" w:rsidR="00B43382" w:rsidRPr="00B43382" w:rsidRDefault="00B43382" w:rsidP="00B43382">
      <w:pPr>
        <w:numPr>
          <w:ilvl w:val="0"/>
          <w:numId w:val="29"/>
        </w:numPr>
        <w:jc w:val="both"/>
        <w:rPr>
          <w:rFonts w:ascii="Arial" w:hAnsi="Arial" w:cs="Arial"/>
          <w:bCs/>
          <w:color w:val="000000"/>
          <w:sz w:val="24"/>
        </w:rPr>
      </w:pPr>
      <w:r w:rsidRPr="00B43382">
        <w:rPr>
          <w:rFonts w:ascii="Arial" w:hAnsi="Arial" w:cs="Arial"/>
          <w:bCs/>
          <w:color w:val="000000"/>
          <w:sz w:val="24"/>
        </w:rPr>
        <w:t>..............................................................................................</w:t>
      </w:r>
    </w:p>
    <w:p w14:paraId="67461F55" w14:textId="77777777" w:rsidR="00B43382" w:rsidRPr="00B43382" w:rsidRDefault="00B43382" w:rsidP="00B43382">
      <w:pPr>
        <w:numPr>
          <w:ilvl w:val="0"/>
          <w:numId w:val="29"/>
        </w:numPr>
        <w:jc w:val="both"/>
        <w:rPr>
          <w:rFonts w:ascii="Arial" w:hAnsi="Arial" w:cs="Arial"/>
          <w:bCs/>
          <w:color w:val="000000"/>
          <w:sz w:val="24"/>
        </w:rPr>
      </w:pPr>
      <w:r w:rsidRPr="00B43382">
        <w:rPr>
          <w:rFonts w:ascii="Arial" w:hAnsi="Arial" w:cs="Arial"/>
          <w:bCs/>
          <w:color w:val="000000"/>
          <w:sz w:val="24"/>
        </w:rPr>
        <w:t>..............................................................................................</w:t>
      </w:r>
    </w:p>
    <w:p w14:paraId="082CF49F" w14:textId="77777777" w:rsidR="00B43382" w:rsidRPr="00B43382" w:rsidRDefault="00B43382" w:rsidP="00B43382">
      <w:pPr>
        <w:numPr>
          <w:ilvl w:val="0"/>
          <w:numId w:val="29"/>
        </w:numPr>
        <w:jc w:val="both"/>
        <w:rPr>
          <w:rFonts w:ascii="Arial" w:hAnsi="Arial" w:cs="Arial"/>
          <w:bCs/>
          <w:color w:val="000000"/>
          <w:sz w:val="24"/>
        </w:rPr>
      </w:pPr>
      <w:r w:rsidRPr="00B43382">
        <w:rPr>
          <w:rFonts w:ascii="Arial" w:hAnsi="Arial" w:cs="Arial"/>
          <w:bCs/>
          <w:color w:val="000000"/>
          <w:sz w:val="24"/>
        </w:rPr>
        <w:t>..............................................................................................</w:t>
      </w:r>
    </w:p>
    <w:p w14:paraId="3FB12B17" w14:textId="77777777" w:rsidR="00B43382" w:rsidRPr="00B43382" w:rsidRDefault="00B43382" w:rsidP="00B43382">
      <w:pPr>
        <w:numPr>
          <w:ilvl w:val="0"/>
          <w:numId w:val="29"/>
        </w:numPr>
        <w:jc w:val="both"/>
        <w:rPr>
          <w:rFonts w:ascii="Arial" w:hAnsi="Arial" w:cs="Arial"/>
          <w:bCs/>
          <w:color w:val="000000"/>
          <w:sz w:val="24"/>
        </w:rPr>
      </w:pPr>
      <w:r w:rsidRPr="00B43382">
        <w:rPr>
          <w:rFonts w:ascii="Arial" w:hAnsi="Arial" w:cs="Arial"/>
          <w:bCs/>
          <w:color w:val="000000"/>
          <w:sz w:val="24"/>
        </w:rPr>
        <w:t>..............................................................................................</w:t>
      </w:r>
    </w:p>
    <w:p w14:paraId="0ACED518" w14:textId="77777777" w:rsidR="00B43382" w:rsidRPr="00B43382" w:rsidRDefault="00B43382" w:rsidP="00B43382">
      <w:pPr>
        <w:numPr>
          <w:ilvl w:val="0"/>
          <w:numId w:val="29"/>
        </w:numPr>
        <w:jc w:val="both"/>
        <w:rPr>
          <w:rFonts w:ascii="Arial" w:hAnsi="Arial" w:cs="Arial"/>
          <w:bCs/>
          <w:color w:val="000000"/>
          <w:sz w:val="24"/>
        </w:rPr>
      </w:pPr>
      <w:r w:rsidRPr="00B43382">
        <w:rPr>
          <w:rFonts w:ascii="Arial" w:hAnsi="Arial" w:cs="Arial"/>
          <w:bCs/>
          <w:color w:val="000000"/>
          <w:sz w:val="24"/>
        </w:rPr>
        <w:t>..............................................................................................</w:t>
      </w:r>
    </w:p>
    <w:p w14:paraId="3BD1B4FD" w14:textId="77777777" w:rsidR="00B43382" w:rsidRPr="00B43382" w:rsidRDefault="00B43382" w:rsidP="00B43382">
      <w:pPr>
        <w:ind w:left="720"/>
        <w:rPr>
          <w:rFonts w:ascii="Arial" w:hAnsi="Arial" w:cs="Arial"/>
          <w:bCs/>
          <w:i/>
          <w:sz w:val="18"/>
          <w:szCs w:val="18"/>
        </w:rPr>
      </w:pPr>
      <w:r w:rsidRPr="00B43382">
        <w:rPr>
          <w:rFonts w:ascii="Arial" w:hAnsi="Arial" w:cs="Arial"/>
          <w:bCs/>
          <w:i/>
          <w:sz w:val="18"/>
          <w:szCs w:val="18"/>
        </w:rPr>
        <w:t xml:space="preserve">        (</w:t>
      </w:r>
      <w:r w:rsidRPr="00B43382">
        <w:rPr>
          <w:rFonts w:ascii="Arial" w:hAnsi="Arial" w:cs="Arial"/>
          <w:bCs/>
          <w:i/>
          <w:iCs/>
          <w:sz w:val="18"/>
          <w:szCs w:val="18"/>
        </w:rPr>
        <w:t>vymenujte všetky Vaše banky</w:t>
      </w:r>
      <w:r w:rsidRPr="00B43382">
        <w:rPr>
          <w:rFonts w:ascii="Arial" w:hAnsi="Arial" w:cs="Arial"/>
          <w:bCs/>
          <w:i/>
          <w:sz w:val="18"/>
          <w:szCs w:val="18"/>
        </w:rPr>
        <w:t>)</w:t>
      </w:r>
    </w:p>
    <w:p w14:paraId="77191B62" w14:textId="77777777" w:rsidR="00B43382" w:rsidRPr="00B43382" w:rsidRDefault="00B43382" w:rsidP="00B43382">
      <w:pPr>
        <w:ind w:left="720"/>
        <w:rPr>
          <w:rFonts w:ascii="Arial" w:hAnsi="Arial" w:cs="Arial"/>
          <w:bCs/>
          <w:color w:val="000000"/>
          <w:sz w:val="24"/>
        </w:rPr>
      </w:pPr>
    </w:p>
    <w:p w14:paraId="193C77C3" w14:textId="77777777" w:rsidR="00B43382" w:rsidRPr="00B43382" w:rsidRDefault="00B43382" w:rsidP="00B43382">
      <w:pPr>
        <w:numPr>
          <w:ilvl w:val="0"/>
          <w:numId w:val="28"/>
        </w:numPr>
        <w:jc w:val="both"/>
        <w:rPr>
          <w:rFonts w:ascii="Arial" w:hAnsi="Arial" w:cs="Arial"/>
          <w:bCs/>
          <w:color w:val="000000"/>
          <w:sz w:val="24"/>
        </w:rPr>
      </w:pPr>
      <w:r w:rsidRPr="00B43382">
        <w:rPr>
          <w:rFonts w:ascii="Arial" w:hAnsi="Arial" w:cs="Arial"/>
          <w:bCs/>
          <w:color w:val="000000"/>
          <w:sz w:val="24"/>
        </w:rPr>
        <w:t xml:space="preserve">nemám vedený účet v žiadnej inej banke ako v tých, ktoré som uviedol vyššie (ani v Slovenskej republike a ani v zahraničí). </w:t>
      </w:r>
    </w:p>
    <w:p w14:paraId="3FCB42BD" w14:textId="77777777" w:rsidR="00B43382" w:rsidRPr="00B43382" w:rsidRDefault="00B43382" w:rsidP="00B43382">
      <w:pPr>
        <w:ind w:left="720"/>
        <w:rPr>
          <w:rFonts w:ascii="Arial" w:hAnsi="Arial" w:cs="Arial"/>
          <w:bCs/>
          <w:color w:val="000000"/>
          <w:sz w:val="24"/>
        </w:rPr>
      </w:pPr>
    </w:p>
    <w:p w14:paraId="73CC30C3" w14:textId="77777777" w:rsidR="00B43382" w:rsidRPr="00B43382" w:rsidRDefault="00B43382" w:rsidP="00B43382">
      <w:pPr>
        <w:ind w:left="720"/>
        <w:rPr>
          <w:rFonts w:ascii="Arial" w:hAnsi="Arial" w:cs="Arial"/>
          <w:bCs/>
          <w:color w:val="000000"/>
          <w:sz w:val="24"/>
        </w:rPr>
      </w:pPr>
    </w:p>
    <w:p w14:paraId="7B779C73" w14:textId="77777777" w:rsidR="00B43382" w:rsidRPr="00B43382" w:rsidRDefault="00B43382" w:rsidP="00B43382">
      <w:pPr>
        <w:rPr>
          <w:rFonts w:ascii="Arial" w:hAnsi="Arial" w:cs="Arial"/>
          <w:bCs/>
          <w:color w:val="000000"/>
          <w:sz w:val="24"/>
        </w:rPr>
      </w:pPr>
      <w:r w:rsidRPr="00B43382">
        <w:rPr>
          <w:rFonts w:ascii="Arial" w:hAnsi="Arial" w:cs="Arial"/>
          <w:bCs/>
          <w:color w:val="000000"/>
          <w:sz w:val="24"/>
        </w:rPr>
        <w:t>Zároveň prehlasujem, že som si vedomý následkov nepravdivého čestného vyhlásenia.</w:t>
      </w:r>
    </w:p>
    <w:p w14:paraId="36B9F278" w14:textId="77777777" w:rsidR="00B43382" w:rsidRPr="00B43382" w:rsidRDefault="00B43382" w:rsidP="00B43382">
      <w:pPr>
        <w:tabs>
          <w:tab w:val="left" w:pos="1985"/>
        </w:tabs>
        <w:autoSpaceDE w:val="0"/>
        <w:autoSpaceDN w:val="0"/>
        <w:adjustRightInd w:val="0"/>
        <w:rPr>
          <w:rFonts w:ascii="Arial" w:hAnsi="Arial" w:cs="Arial"/>
          <w:bCs/>
          <w:sz w:val="24"/>
        </w:rPr>
      </w:pPr>
    </w:p>
    <w:p w14:paraId="1697C7D4" w14:textId="77777777" w:rsidR="00B43382" w:rsidRPr="00B43382" w:rsidRDefault="00B43382" w:rsidP="00B43382">
      <w:pPr>
        <w:rPr>
          <w:rFonts w:ascii="Arial" w:hAnsi="Arial" w:cs="Arial"/>
          <w:bCs/>
          <w:color w:val="000000"/>
          <w:sz w:val="24"/>
        </w:rPr>
      </w:pPr>
      <w:r w:rsidRPr="00B43382">
        <w:rPr>
          <w:rFonts w:ascii="Arial" w:hAnsi="Arial" w:cs="Arial"/>
          <w:bCs/>
          <w:color w:val="000000"/>
          <w:sz w:val="24"/>
        </w:rPr>
        <w:tab/>
        <w:t>V ............................................. dňa............................</w:t>
      </w:r>
    </w:p>
    <w:p w14:paraId="57D9C883" w14:textId="77777777" w:rsidR="00B43382" w:rsidRPr="00B43382" w:rsidRDefault="00B43382" w:rsidP="00B43382">
      <w:pPr>
        <w:rPr>
          <w:rFonts w:ascii="Arial" w:hAnsi="Arial" w:cs="Arial"/>
          <w:bCs/>
          <w:color w:val="000000"/>
          <w:sz w:val="24"/>
        </w:rPr>
      </w:pPr>
    </w:p>
    <w:p w14:paraId="58EE21C7" w14:textId="77777777" w:rsidR="00B43382" w:rsidRPr="00B43382" w:rsidRDefault="00B43382" w:rsidP="00B43382">
      <w:pPr>
        <w:rPr>
          <w:rFonts w:ascii="Arial" w:hAnsi="Arial" w:cs="Arial"/>
          <w:bCs/>
          <w:color w:val="000000"/>
          <w:sz w:val="24"/>
        </w:rPr>
      </w:pPr>
    </w:p>
    <w:p w14:paraId="4292C77A" w14:textId="77777777" w:rsidR="00B43382" w:rsidRPr="00B43382" w:rsidRDefault="00B43382" w:rsidP="00B43382">
      <w:pPr>
        <w:rPr>
          <w:rFonts w:ascii="Arial" w:hAnsi="Arial" w:cs="Arial"/>
          <w:bCs/>
          <w:color w:val="000000"/>
          <w:sz w:val="24"/>
        </w:rPr>
      </w:pPr>
    </w:p>
    <w:p w14:paraId="13FB7AA6" w14:textId="77777777" w:rsidR="00B43382" w:rsidRPr="00B43382" w:rsidRDefault="00B43382" w:rsidP="00B43382">
      <w:pPr>
        <w:ind w:left="4248"/>
        <w:rPr>
          <w:rFonts w:ascii="Arial" w:hAnsi="Arial" w:cs="Arial"/>
          <w:bCs/>
          <w:color w:val="000000"/>
          <w:sz w:val="24"/>
        </w:rPr>
      </w:pPr>
      <w:r w:rsidRPr="00B43382">
        <w:rPr>
          <w:rFonts w:ascii="Arial" w:hAnsi="Arial" w:cs="Arial"/>
          <w:bCs/>
          <w:color w:val="000000"/>
          <w:sz w:val="24"/>
        </w:rPr>
        <w:tab/>
      </w:r>
      <w:r w:rsidRPr="00B43382">
        <w:rPr>
          <w:rFonts w:ascii="Arial" w:hAnsi="Arial" w:cs="Arial"/>
          <w:bCs/>
          <w:color w:val="000000"/>
          <w:sz w:val="24"/>
        </w:rPr>
        <w:tab/>
      </w:r>
      <w:r w:rsidRPr="00B43382">
        <w:rPr>
          <w:rFonts w:ascii="Arial" w:hAnsi="Arial" w:cs="Arial"/>
          <w:bCs/>
          <w:color w:val="000000"/>
          <w:sz w:val="24"/>
        </w:rPr>
        <w:tab/>
      </w:r>
      <w:r w:rsidRPr="00B43382">
        <w:rPr>
          <w:rFonts w:ascii="Arial" w:hAnsi="Arial" w:cs="Arial"/>
          <w:bCs/>
          <w:color w:val="000000"/>
          <w:sz w:val="24"/>
        </w:rPr>
        <w:tab/>
      </w:r>
      <w:r w:rsidRPr="00B43382">
        <w:rPr>
          <w:rFonts w:ascii="Arial" w:hAnsi="Arial" w:cs="Arial"/>
          <w:bCs/>
          <w:color w:val="000000"/>
          <w:sz w:val="24"/>
        </w:rPr>
        <w:tab/>
      </w:r>
      <w:r w:rsidRPr="00B43382">
        <w:rPr>
          <w:rFonts w:ascii="Arial" w:hAnsi="Arial" w:cs="Arial"/>
          <w:bCs/>
          <w:color w:val="000000"/>
          <w:sz w:val="24"/>
        </w:rPr>
        <w:tab/>
      </w:r>
      <w:r w:rsidRPr="00B43382">
        <w:rPr>
          <w:rFonts w:ascii="Arial" w:hAnsi="Arial" w:cs="Arial"/>
          <w:bCs/>
          <w:color w:val="000000"/>
          <w:sz w:val="24"/>
        </w:rPr>
        <w:tab/>
      </w:r>
      <w:r w:rsidRPr="00B43382">
        <w:rPr>
          <w:rFonts w:ascii="Arial" w:hAnsi="Arial" w:cs="Arial"/>
          <w:bCs/>
          <w:color w:val="000000"/>
          <w:sz w:val="24"/>
        </w:rPr>
        <w:tab/>
      </w:r>
      <w:r w:rsidRPr="00B43382">
        <w:rPr>
          <w:rFonts w:ascii="Arial" w:hAnsi="Arial" w:cs="Arial"/>
          <w:bCs/>
          <w:color w:val="000000"/>
          <w:sz w:val="24"/>
        </w:rPr>
        <w:tab/>
      </w:r>
      <w:r w:rsidRPr="00B43382">
        <w:rPr>
          <w:rFonts w:ascii="Arial" w:hAnsi="Arial" w:cs="Arial"/>
          <w:bCs/>
          <w:color w:val="000000"/>
          <w:sz w:val="24"/>
        </w:rPr>
        <w:tab/>
      </w:r>
      <w:r w:rsidRPr="00B43382">
        <w:rPr>
          <w:rFonts w:ascii="Arial" w:hAnsi="Arial" w:cs="Arial"/>
          <w:bCs/>
          <w:color w:val="000000"/>
          <w:sz w:val="24"/>
        </w:rPr>
        <w:tab/>
      </w:r>
      <w:r w:rsidRPr="00B43382">
        <w:rPr>
          <w:rFonts w:ascii="Arial" w:hAnsi="Arial" w:cs="Arial"/>
          <w:bCs/>
          <w:color w:val="000000"/>
          <w:sz w:val="24"/>
        </w:rPr>
        <w:tab/>
      </w:r>
      <w:r w:rsidRPr="00B43382">
        <w:rPr>
          <w:rFonts w:ascii="Arial" w:hAnsi="Arial" w:cs="Arial"/>
          <w:bCs/>
          <w:color w:val="000000"/>
          <w:sz w:val="24"/>
        </w:rPr>
        <w:tab/>
      </w:r>
      <w:r w:rsidRPr="00B43382">
        <w:rPr>
          <w:rFonts w:ascii="Arial" w:hAnsi="Arial" w:cs="Arial"/>
          <w:bCs/>
          <w:color w:val="000000"/>
          <w:sz w:val="24"/>
        </w:rPr>
        <w:tab/>
        <w:t xml:space="preserve">                                                    ........................................................................</w:t>
      </w:r>
    </w:p>
    <w:p w14:paraId="319CF84A" w14:textId="138CA0C8" w:rsidR="00B43382" w:rsidRPr="00B43382" w:rsidRDefault="00B43382" w:rsidP="00B43382">
      <w:pPr>
        <w:ind w:left="4248"/>
        <w:jc w:val="center"/>
        <w:rPr>
          <w:rFonts w:ascii="Arial" w:hAnsi="Arial" w:cs="Arial"/>
          <w:bCs/>
          <w:color w:val="000000"/>
          <w:sz w:val="24"/>
        </w:rPr>
      </w:pPr>
      <w:r w:rsidRPr="00B43382">
        <w:rPr>
          <w:rFonts w:ascii="Arial" w:hAnsi="Arial" w:cs="Arial"/>
          <w:bCs/>
          <w:color w:val="000000"/>
          <w:sz w:val="24"/>
        </w:rPr>
        <w:t xml:space="preserve">meno, priezvisko a podpis oprávneného zástupcu (príp. viacerých zástupcov) </w:t>
      </w:r>
      <w:r w:rsidR="00D33D6A">
        <w:rPr>
          <w:rFonts w:ascii="Arial" w:hAnsi="Arial" w:cs="Arial"/>
          <w:bCs/>
          <w:color w:val="000000"/>
          <w:sz w:val="24"/>
        </w:rPr>
        <w:t>navrhovateľa</w:t>
      </w:r>
    </w:p>
    <w:p w14:paraId="6DEDFB62" w14:textId="77777777" w:rsidR="00B43382" w:rsidRPr="00B43382" w:rsidRDefault="00B43382" w:rsidP="00B43382">
      <w:pPr>
        <w:rPr>
          <w:sz w:val="24"/>
        </w:rPr>
      </w:pPr>
    </w:p>
    <w:p w14:paraId="040F2B20" w14:textId="77777777" w:rsidR="00B43382" w:rsidRPr="00B43382" w:rsidRDefault="00B43382" w:rsidP="00B43382">
      <w:pPr>
        <w:rPr>
          <w:sz w:val="24"/>
        </w:rPr>
      </w:pPr>
    </w:p>
    <w:p w14:paraId="54F61D0D" w14:textId="77777777" w:rsidR="00B43382" w:rsidRPr="00B43382" w:rsidRDefault="00B43382" w:rsidP="00B43382">
      <w:pPr>
        <w:rPr>
          <w:rFonts w:ascii="Arial" w:hAnsi="Arial" w:cs="Arial"/>
          <w:bCs/>
          <w:color w:val="000000"/>
          <w:sz w:val="24"/>
        </w:rPr>
      </w:pPr>
    </w:p>
    <w:p w14:paraId="00C55EEF" w14:textId="77777777" w:rsidR="00B43382" w:rsidRPr="00B43382" w:rsidRDefault="00B43382" w:rsidP="00B43382">
      <w:pPr>
        <w:pBdr>
          <w:top w:val="single" w:sz="4" w:space="1" w:color="auto"/>
        </w:pBdr>
        <w:ind w:left="4248" w:hanging="4248"/>
        <w:rPr>
          <w:rFonts w:ascii="Arial" w:hAnsi="Arial" w:cs="Arial"/>
          <w:b/>
          <w:bCs/>
          <w:color w:val="7F7F7F"/>
          <w:sz w:val="18"/>
          <w:szCs w:val="18"/>
        </w:rPr>
      </w:pPr>
      <w:r w:rsidRPr="00B43382">
        <w:rPr>
          <w:rFonts w:ascii="Arial" w:hAnsi="Arial" w:cs="Arial"/>
          <w:b/>
          <w:bCs/>
          <w:color w:val="7F7F7F"/>
          <w:sz w:val="18"/>
          <w:szCs w:val="18"/>
        </w:rPr>
        <w:lastRenderedPageBreak/>
        <w:t>*použite toľko krát, koľko je potrebné.</w:t>
      </w:r>
    </w:p>
    <w:p w14:paraId="2ED796D2" w14:textId="77777777" w:rsidR="00B43382" w:rsidRPr="00B43382" w:rsidRDefault="00B43382" w:rsidP="00B43382">
      <w:pPr>
        <w:autoSpaceDE w:val="0"/>
        <w:autoSpaceDN w:val="0"/>
        <w:adjustRightInd w:val="0"/>
        <w:jc w:val="center"/>
        <w:rPr>
          <w:rFonts w:ascii="Arial" w:hAnsi="Arial" w:cs="Arial"/>
          <w:b/>
          <w:color w:val="000000"/>
          <w:sz w:val="23"/>
          <w:szCs w:val="23"/>
        </w:rPr>
      </w:pPr>
    </w:p>
    <w:p w14:paraId="28AE92AA" w14:textId="77777777" w:rsidR="00DD3A1F" w:rsidRDefault="00392DA0" w:rsidP="00DD3A1F">
      <w:pPr>
        <w:pStyle w:val="Bezriadkovania"/>
        <w:spacing w:after="500"/>
        <w:jc w:val="right"/>
        <w:rPr>
          <w:rFonts w:ascii="Arial" w:hAnsi="Arial" w:cs="Arial"/>
          <w:b/>
          <w:bCs/>
          <w:sz w:val="24"/>
          <w:szCs w:val="24"/>
        </w:rPr>
      </w:pPr>
      <w:bookmarkStart w:id="33" w:name="OLE_LINK12"/>
      <w:r w:rsidRPr="00B43382">
        <w:rPr>
          <w:rFonts w:ascii="Arial" w:hAnsi="Arial" w:cs="Arial"/>
          <w:b/>
          <w:bCs/>
          <w:sz w:val="24"/>
          <w:szCs w:val="24"/>
        </w:rPr>
        <w:t>Príloha č. 1</w:t>
      </w:r>
      <w:r>
        <w:rPr>
          <w:rFonts w:ascii="Arial" w:hAnsi="Arial" w:cs="Arial"/>
          <w:b/>
          <w:bCs/>
          <w:sz w:val="24"/>
          <w:szCs w:val="24"/>
        </w:rPr>
        <w:t>1</w:t>
      </w:r>
      <w:r w:rsidRPr="00B43382">
        <w:rPr>
          <w:rFonts w:ascii="Arial" w:hAnsi="Arial" w:cs="Arial"/>
          <w:b/>
          <w:bCs/>
          <w:sz w:val="24"/>
          <w:szCs w:val="24"/>
        </w:rPr>
        <w:t xml:space="preserve">: </w:t>
      </w:r>
      <w:r>
        <w:rPr>
          <w:rFonts w:ascii="Arial" w:hAnsi="Arial" w:cs="Arial"/>
          <w:b/>
          <w:bCs/>
          <w:sz w:val="24"/>
          <w:szCs w:val="24"/>
        </w:rPr>
        <w:t xml:space="preserve">Jednotný európsky dokument </w:t>
      </w:r>
    </w:p>
    <w:bookmarkEnd w:id="33"/>
    <w:p w14:paraId="72DE44D4" w14:textId="626A7244" w:rsidR="00392DA0" w:rsidRPr="00B43382" w:rsidRDefault="00392DA0" w:rsidP="00DD3A1F">
      <w:pPr>
        <w:pStyle w:val="Bezriadkovania"/>
        <w:spacing w:after="500"/>
        <w:rPr>
          <w:rFonts w:ascii="Arial" w:hAnsi="Arial" w:cs="Arial"/>
          <w:b/>
          <w:bCs/>
          <w:sz w:val="24"/>
          <w:szCs w:val="24"/>
        </w:rPr>
      </w:pPr>
      <w:r w:rsidRPr="00392DA0">
        <w:rPr>
          <w:rFonts w:ascii="Arial" w:hAnsi="Arial" w:cs="Arial"/>
          <w:sz w:val="24"/>
          <w:szCs w:val="24"/>
        </w:rPr>
        <w:t>(tvorí samostatnú prílohu)</w:t>
      </w:r>
      <w:r>
        <w:rPr>
          <w:rFonts w:ascii="Arial" w:hAnsi="Arial" w:cs="Arial"/>
          <w:b/>
          <w:bCs/>
          <w:sz w:val="24"/>
          <w:szCs w:val="24"/>
        </w:rPr>
        <w:t xml:space="preserve"> </w:t>
      </w:r>
    </w:p>
    <w:p w14:paraId="6E68C7A4" w14:textId="77777777" w:rsidR="00B43382" w:rsidRDefault="00B43382" w:rsidP="00A107D7">
      <w:pPr>
        <w:pStyle w:val="Bezriadkovania"/>
        <w:jc w:val="both"/>
        <w:rPr>
          <w:rFonts w:ascii="Arial" w:hAnsi="Arial" w:cs="Arial"/>
          <w:sz w:val="24"/>
          <w:szCs w:val="24"/>
        </w:rPr>
      </w:pPr>
    </w:p>
    <w:p w14:paraId="0C48F912" w14:textId="77777777" w:rsidR="00B43382" w:rsidRDefault="00B43382" w:rsidP="00A107D7">
      <w:pPr>
        <w:pStyle w:val="Bezriadkovania"/>
        <w:jc w:val="both"/>
        <w:rPr>
          <w:rFonts w:ascii="Arial" w:hAnsi="Arial" w:cs="Arial"/>
          <w:sz w:val="24"/>
          <w:szCs w:val="24"/>
        </w:rPr>
      </w:pPr>
    </w:p>
    <w:p w14:paraId="03EA25A4" w14:textId="77777777" w:rsidR="00B43382" w:rsidRDefault="00B43382" w:rsidP="00A107D7">
      <w:pPr>
        <w:pStyle w:val="Bezriadkovania"/>
        <w:jc w:val="both"/>
        <w:rPr>
          <w:rFonts w:ascii="Arial" w:hAnsi="Arial" w:cs="Arial"/>
          <w:sz w:val="24"/>
          <w:szCs w:val="24"/>
        </w:rPr>
      </w:pPr>
    </w:p>
    <w:p w14:paraId="08B3C0A3" w14:textId="77777777" w:rsidR="00B43382" w:rsidRDefault="00B43382" w:rsidP="00A107D7">
      <w:pPr>
        <w:pStyle w:val="Bezriadkovania"/>
        <w:jc w:val="both"/>
        <w:rPr>
          <w:rFonts w:ascii="Arial" w:hAnsi="Arial" w:cs="Arial"/>
          <w:sz w:val="24"/>
          <w:szCs w:val="24"/>
        </w:rPr>
      </w:pPr>
    </w:p>
    <w:p w14:paraId="43236509" w14:textId="77777777" w:rsidR="00B43382" w:rsidRDefault="00B43382" w:rsidP="00A107D7">
      <w:pPr>
        <w:pStyle w:val="Bezriadkovania"/>
        <w:jc w:val="both"/>
        <w:rPr>
          <w:rFonts w:ascii="Arial" w:hAnsi="Arial" w:cs="Arial"/>
          <w:sz w:val="24"/>
          <w:szCs w:val="24"/>
        </w:rPr>
      </w:pPr>
    </w:p>
    <w:p w14:paraId="3D3B2273" w14:textId="77777777" w:rsidR="00B43382" w:rsidRDefault="00B43382" w:rsidP="00A107D7">
      <w:pPr>
        <w:pStyle w:val="Bezriadkovania"/>
        <w:jc w:val="both"/>
        <w:rPr>
          <w:rFonts w:ascii="Arial" w:hAnsi="Arial" w:cs="Arial"/>
          <w:sz w:val="24"/>
          <w:szCs w:val="24"/>
        </w:rPr>
      </w:pPr>
    </w:p>
    <w:p w14:paraId="048CDF86" w14:textId="77777777" w:rsidR="00B43382" w:rsidRPr="00AD71AC" w:rsidRDefault="00B43382" w:rsidP="00A107D7">
      <w:pPr>
        <w:pStyle w:val="Bezriadkovania"/>
        <w:jc w:val="both"/>
        <w:rPr>
          <w:rFonts w:ascii="Arial" w:hAnsi="Arial" w:cs="Arial"/>
          <w:sz w:val="24"/>
          <w:szCs w:val="24"/>
        </w:rPr>
      </w:pPr>
    </w:p>
    <w:sectPr w:rsidR="00B43382" w:rsidRPr="00AD71A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AFAD9" w14:textId="77777777" w:rsidR="00A81112" w:rsidRDefault="00A81112" w:rsidP="00337DA1">
      <w:r>
        <w:separator/>
      </w:r>
    </w:p>
  </w:endnote>
  <w:endnote w:type="continuationSeparator" w:id="0">
    <w:p w14:paraId="6F23AF24" w14:textId="77777777" w:rsidR="00A81112" w:rsidRDefault="00A81112" w:rsidP="00337DA1">
      <w:r>
        <w:continuationSeparator/>
      </w:r>
    </w:p>
  </w:endnote>
  <w:endnote w:type="continuationNotice" w:id="1">
    <w:p w14:paraId="5421C030" w14:textId="77777777" w:rsidR="00A81112" w:rsidRDefault="00A811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Bold">
    <w:altName w:val="MS Mincho"/>
    <w:panose1 w:val="00000000000000000000"/>
    <w:charset w:val="80"/>
    <w:family w:val="auto"/>
    <w:notTrueType/>
    <w:pitch w:val="default"/>
    <w:sig w:usb0="00000005" w:usb1="08070000" w:usb2="00000010" w:usb3="00000000" w:csb0="00020002" w:csb1="00000000"/>
  </w:font>
  <w:font w:name="Aptos Narrow">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60FC0" w14:textId="77777777" w:rsidR="00A81112" w:rsidRDefault="00A81112" w:rsidP="00337DA1">
      <w:r>
        <w:separator/>
      </w:r>
    </w:p>
  </w:footnote>
  <w:footnote w:type="continuationSeparator" w:id="0">
    <w:p w14:paraId="47D0EDE0" w14:textId="77777777" w:rsidR="00A81112" w:rsidRDefault="00A81112" w:rsidP="00337DA1">
      <w:r>
        <w:continuationSeparator/>
      </w:r>
    </w:p>
  </w:footnote>
  <w:footnote w:type="continuationNotice" w:id="1">
    <w:p w14:paraId="514D60E1" w14:textId="77777777" w:rsidR="00A81112" w:rsidRDefault="00A8111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77AE6"/>
    <w:multiLevelType w:val="hybridMultilevel"/>
    <w:tmpl w:val="4D52AC6E"/>
    <w:lvl w:ilvl="0" w:tplc="FFFFFFFF">
      <w:start w:val="1"/>
      <w:numFmt w:val="decimal"/>
      <w:lvlText w:val="%1."/>
      <w:lvlJc w:val="left"/>
      <w:pPr>
        <w:ind w:left="720" w:hanging="360"/>
      </w:pPr>
      <w:rPr>
        <w:rFonts w:hint="default"/>
        <w:b w:val="0"/>
      </w:rPr>
    </w:lvl>
    <w:lvl w:ilvl="1" w:tplc="CF9C51C2">
      <w:start w:val="1"/>
      <w:numFmt w:val="lowerLetter"/>
      <w:lvlText w:val="%2)"/>
      <w:lvlJc w:val="left"/>
      <w:pPr>
        <w:ind w:left="2780" w:hanging="1700"/>
      </w:pPr>
      <w:rPr>
        <w:rFonts w:hint="default"/>
      </w:rPr>
    </w:lvl>
    <w:lvl w:ilvl="2" w:tplc="FC004A82">
      <w:start w:val="1"/>
      <w:numFmt w:val="lowerLetter"/>
      <w:lvlText w:val="%3)"/>
      <w:lvlJc w:val="left"/>
      <w:pPr>
        <w:ind w:left="2340" w:hanging="360"/>
      </w:pPr>
      <w:rPr>
        <w:rFonts w:hint="default"/>
      </w:rPr>
    </w:lvl>
    <w:lvl w:ilvl="3" w:tplc="83664082">
      <w:start w:val="4"/>
      <w:numFmt w:val="bullet"/>
      <w:lvlText w:val="-"/>
      <w:lvlJc w:val="left"/>
      <w:pPr>
        <w:ind w:left="2880" w:hanging="360"/>
      </w:pPr>
      <w:rPr>
        <w:rFonts w:ascii="Arial" w:eastAsia="Times New Roman" w:hAnsi="Arial" w:cs="Arial"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2962DD"/>
    <w:multiLevelType w:val="hybridMultilevel"/>
    <w:tmpl w:val="26DADCC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4D8138B"/>
    <w:multiLevelType w:val="hybridMultilevel"/>
    <w:tmpl w:val="F18295AA"/>
    <w:lvl w:ilvl="0" w:tplc="A1A82DF2">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 w15:restartNumberingAfterBreak="0">
    <w:nsid w:val="09B33DB0"/>
    <w:multiLevelType w:val="hybridMultilevel"/>
    <w:tmpl w:val="4B7EB27C"/>
    <w:lvl w:ilvl="0" w:tplc="CB587C2C">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F4612E9"/>
    <w:multiLevelType w:val="multilevel"/>
    <w:tmpl w:val="44AA8D3E"/>
    <w:lvl w:ilvl="0">
      <w:start w:val="1"/>
      <w:numFmt w:val="decimal"/>
      <w:lvlText w:val="%1."/>
      <w:lvlJc w:val="left"/>
      <w:pPr>
        <w:ind w:left="1080" w:hanging="360"/>
      </w:pPr>
      <w:rPr>
        <w:rFonts w:cs="Times New Roman"/>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5" w15:restartNumberingAfterBreak="0">
    <w:nsid w:val="157C6643"/>
    <w:multiLevelType w:val="hybridMultilevel"/>
    <w:tmpl w:val="0102FDD6"/>
    <w:lvl w:ilvl="0" w:tplc="9D3C9D6E">
      <w:start w:val="2"/>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6D34A6B"/>
    <w:multiLevelType w:val="hybridMultilevel"/>
    <w:tmpl w:val="83802924"/>
    <w:lvl w:ilvl="0" w:tplc="813C676E">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7" w15:restartNumberingAfterBreak="0">
    <w:nsid w:val="1C837893"/>
    <w:multiLevelType w:val="hybridMultilevel"/>
    <w:tmpl w:val="8A0C84D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2542D76"/>
    <w:multiLevelType w:val="hybridMultilevel"/>
    <w:tmpl w:val="DD905F3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22FB3A8E"/>
    <w:multiLevelType w:val="hybridMultilevel"/>
    <w:tmpl w:val="1F52ECF4"/>
    <w:lvl w:ilvl="0" w:tplc="9BA2251C">
      <w:start w:val="6"/>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26803C10"/>
    <w:multiLevelType w:val="hybridMultilevel"/>
    <w:tmpl w:val="177A2032"/>
    <w:lvl w:ilvl="0" w:tplc="2B245B8A">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1" w15:restartNumberingAfterBreak="0">
    <w:nsid w:val="26FE24F3"/>
    <w:multiLevelType w:val="multilevel"/>
    <w:tmpl w:val="ABFA1BB0"/>
    <w:lvl w:ilvl="0">
      <w:start w:val="1"/>
      <w:numFmt w:val="bullet"/>
      <w:lvlText w:val="o"/>
      <w:lvlJc w:val="left"/>
      <w:pPr>
        <w:tabs>
          <w:tab w:val="num" w:pos="720"/>
        </w:tabs>
        <w:ind w:left="720" w:hanging="360"/>
      </w:pPr>
      <w:rPr>
        <w:rFonts w:ascii="Courier New" w:hAnsi="Courier New" w:hint="default"/>
        <w:sz w:val="20"/>
      </w:rPr>
    </w:lvl>
    <w:lvl w:ilvl="1">
      <w:start w:val="1"/>
      <w:numFmt w:val="decimal"/>
      <w:lvlText w:val="%2."/>
      <w:lvlJc w:val="left"/>
      <w:pPr>
        <w:ind w:left="1440" w:hanging="360"/>
      </w:pPr>
      <w:rPr>
        <w:rFont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2F2C5C8D"/>
    <w:multiLevelType w:val="hybridMultilevel"/>
    <w:tmpl w:val="C99CF242"/>
    <w:lvl w:ilvl="0" w:tplc="0590AEF6">
      <w:start w:val="5"/>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306259A5"/>
    <w:multiLevelType w:val="hybridMultilevel"/>
    <w:tmpl w:val="9356EB0A"/>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4" w15:restartNumberingAfterBreak="0">
    <w:nsid w:val="32E53FB1"/>
    <w:multiLevelType w:val="multilevel"/>
    <w:tmpl w:val="2A6E20E0"/>
    <w:lvl w:ilvl="0">
      <w:start w:val="1"/>
      <w:numFmt w:val="bullet"/>
      <w:lvlText w:val=""/>
      <w:lvlJc w:val="left"/>
      <w:pPr>
        <w:tabs>
          <w:tab w:val="num" w:pos="720"/>
        </w:tabs>
        <w:ind w:left="720" w:hanging="360"/>
      </w:pPr>
      <w:rPr>
        <w:rFonts w:ascii="Symbol" w:hAnsi="Symbol" w:hint="default"/>
        <w:sz w:val="20"/>
      </w:rPr>
    </w:lvl>
    <w:lvl w:ilvl="1">
      <w:start w:val="600"/>
      <w:numFmt w:val="bullet"/>
      <w:lvlText w:val="-"/>
      <w:lvlJc w:val="left"/>
      <w:pPr>
        <w:ind w:left="1440" w:hanging="360"/>
      </w:pPr>
      <w:rPr>
        <w:rFonts w:ascii="Calibri" w:eastAsia="Times New Roman" w:hAnsi="Calibri" w:cs="Calibri"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3852FE6"/>
    <w:multiLevelType w:val="hybridMultilevel"/>
    <w:tmpl w:val="F56E15FE"/>
    <w:lvl w:ilvl="0" w:tplc="F66069D0">
      <w:start w:val="1"/>
      <w:numFmt w:val="decimal"/>
      <w:lvlText w:val="%1."/>
      <w:lvlJc w:val="left"/>
      <w:pPr>
        <w:ind w:left="720" w:hanging="360"/>
      </w:pPr>
      <w:rPr>
        <w:rFonts w:hint="default"/>
        <w:b w:val="0"/>
        <w:color w:val="000000" w:themeColor="text1"/>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33BD0A20"/>
    <w:multiLevelType w:val="hybridMultilevel"/>
    <w:tmpl w:val="BE2E68CE"/>
    <w:lvl w:ilvl="0" w:tplc="2656F3FC">
      <w:start w:val="1"/>
      <w:numFmt w:val="lowerLetter"/>
      <w:lvlText w:val="%1)"/>
      <w:lvlJc w:val="left"/>
      <w:pPr>
        <w:ind w:left="720" w:hanging="360"/>
      </w:pPr>
      <w:rPr>
        <w:rFonts w:hint="default"/>
        <w:b w:val="0"/>
        <w:bCs/>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36367DA9"/>
    <w:multiLevelType w:val="hybridMultilevel"/>
    <w:tmpl w:val="FFFFFFFF"/>
    <w:lvl w:ilvl="0" w:tplc="728491CA">
      <w:start w:val="1"/>
      <w:numFmt w:val="decimal"/>
      <w:lvlText w:val="%1."/>
      <w:lvlJc w:val="left"/>
      <w:pPr>
        <w:tabs>
          <w:tab w:val="num" w:pos="367"/>
        </w:tabs>
        <w:ind w:left="367" w:hanging="360"/>
      </w:pPr>
      <w:rPr>
        <w:rFonts w:cs="Times New Roman" w:hint="default"/>
        <w:b/>
        <w:color w:val="212121"/>
      </w:rPr>
    </w:lvl>
    <w:lvl w:ilvl="1" w:tplc="041B0019" w:tentative="1">
      <w:start w:val="1"/>
      <w:numFmt w:val="lowerLetter"/>
      <w:lvlText w:val="%2."/>
      <w:lvlJc w:val="left"/>
      <w:pPr>
        <w:tabs>
          <w:tab w:val="num" w:pos="1087"/>
        </w:tabs>
        <w:ind w:left="1087" w:hanging="360"/>
      </w:pPr>
      <w:rPr>
        <w:rFonts w:cs="Times New Roman"/>
      </w:rPr>
    </w:lvl>
    <w:lvl w:ilvl="2" w:tplc="041B001B" w:tentative="1">
      <w:start w:val="1"/>
      <w:numFmt w:val="lowerRoman"/>
      <w:lvlText w:val="%3."/>
      <w:lvlJc w:val="right"/>
      <w:pPr>
        <w:tabs>
          <w:tab w:val="num" w:pos="1807"/>
        </w:tabs>
        <w:ind w:left="1807" w:hanging="180"/>
      </w:pPr>
      <w:rPr>
        <w:rFonts w:cs="Times New Roman"/>
      </w:rPr>
    </w:lvl>
    <w:lvl w:ilvl="3" w:tplc="041B000F" w:tentative="1">
      <w:start w:val="1"/>
      <w:numFmt w:val="decimal"/>
      <w:lvlText w:val="%4."/>
      <w:lvlJc w:val="left"/>
      <w:pPr>
        <w:tabs>
          <w:tab w:val="num" w:pos="2527"/>
        </w:tabs>
        <w:ind w:left="2527" w:hanging="360"/>
      </w:pPr>
      <w:rPr>
        <w:rFonts w:cs="Times New Roman"/>
      </w:rPr>
    </w:lvl>
    <w:lvl w:ilvl="4" w:tplc="041B0019" w:tentative="1">
      <w:start w:val="1"/>
      <w:numFmt w:val="lowerLetter"/>
      <w:lvlText w:val="%5."/>
      <w:lvlJc w:val="left"/>
      <w:pPr>
        <w:tabs>
          <w:tab w:val="num" w:pos="3247"/>
        </w:tabs>
        <w:ind w:left="3247" w:hanging="360"/>
      </w:pPr>
      <w:rPr>
        <w:rFonts w:cs="Times New Roman"/>
      </w:rPr>
    </w:lvl>
    <w:lvl w:ilvl="5" w:tplc="041B001B" w:tentative="1">
      <w:start w:val="1"/>
      <w:numFmt w:val="lowerRoman"/>
      <w:lvlText w:val="%6."/>
      <w:lvlJc w:val="right"/>
      <w:pPr>
        <w:tabs>
          <w:tab w:val="num" w:pos="3967"/>
        </w:tabs>
        <w:ind w:left="3967" w:hanging="180"/>
      </w:pPr>
      <w:rPr>
        <w:rFonts w:cs="Times New Roman"/>
      </w:rPr>
    </w:lvl>
    <w:lvl w:ilvl="6" w:tplc="041B000F" w:tentative="1">
      <w:start w:val="1"/>
      <w:numFmt w:val="decimal"/>
      <w:lvlText w:val="%7."/>
      <w:lvlJc w:val="left"/>
      <w:pPr>
        <w:tabs>
          <w:tab w:val="num" w:pos="4687"/>
        </w:tabs>
        <w:ind w:left="4687" w:hanging="360"/>
      </w:pPr>
      <w:rPr>
        <w:rFonts w:cs="Times New Roman"/>
      </w:rPr>
    </w:lvl>
    <w:lvl w:ilvl="7" w:tplc="041B0019" w:tentative="1">
      <w:start w:val="1"/>
      <w:numFmt w:val="lowerLetter"/>
      <w:lvlText w:val="%8."/>
      <w:lvlJc w:val="left"/>
      <w:pPr>
        <w:tabs>
          <w:tab w:val="num" w:pos="5407"/>
        </w:tabs>
        <w:ind w:left="5407" w:hanging="360"/>
      </w:pPr>
      <w:rPr>
        <w:rFonts w:cs="Times New Roman"/>
      </w:rPr>
    </w:lvl>
    <w:lvl w:ilvl="8" w:tplc="041B001B" w:tentative="1">
      <w:start w:val="1"/>
      <w:numFmt w:val="lowerRoman"/>
      <w:lvlText w:val="%9."/>
      <w:lvlJc w:val="right"/>
      <w:pPr>
        <w:tabs>
          <w:tab w:val="num" w:pos="6127"/>
        </w:tabs>
        <w:ind w:left="6127" w:hanging="180"/>
      </w:pPr>
      <w:rPr>
        <w:rFonts w:cs="Times New Roman"/>
      </w:rPr>
    </w:lvl>
  </w:abstractNum>
  <w:abstractNum w:abstractNumId="18" w15:restartNumberingAfterBreak="0">
    <w:nsid w:val="370860AD"/>
    <w:multiLevelType w:val="hybridMultilevel"/>
    <w:tmpl w:val="EA927DE8"/>
    <w:lvl w:ilvl="0" w:tplc="FFFFFFFF">
      <w:start w:val="1"/>
      <w:numFmt w:val="lowerLetter"/>
      <w:lvlText w:val="%1)"/>
      <w:lvlJc w:val="left"/>
      <w:pPr>
        <w:ind w:left="720" w:hanging="360"/>
      </w:pPr>
    </w:lvl>
    <w:lvl w:ilvl="1" w:tplc="041B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9C32A39"/>
    <w:multiLevelType w:val="multilevel"/>
    <w:tmpl w:val="5E1CDBBE"/>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CAC64F5"/>
    <w:multiLevelType w:val="hybridMultilevel"/>
    <w:tmpl w:val="58A89978"/>
    <w:lvl w:ilvl="0" w:tplc="F8765EE8">
      <w:start w:val="1"/>
      <w:numFmt w:val="decimal"/>
      <w:lvlText w:val="%1."/>
      <w:lvlJc w:val="left"/>
      <w:pPr>
        <w:ind w:left="720" w:hanging="360"/>
      </w:pPr>
      <w:rPr>
        <w:rFonts w:ascii="Arial" w:hAnsi="Arial" w:cs="Arial" w:hint="default"/>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0541703"/>
    <w:multiLevelType w:val="hybridMultilevel"/>
    <w:tmpl w:val="0F20B0AA"/>
    <w:lvl w:ilvl="0" w:tplc="F8FA18AE">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408F7496"/>
    <w:multiLevelType w:val="hybridMultilevel"/>
    <w:tmpl w:val="B908EB6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40241DC"/>
    <w:multiLevelType w:val="hybridMultilevel"/>
    <w:tmpl w:val="3DEE456A"/>
    <w:lvl w:ilvl="0" w:tplc="8B780724">
      <w:start w:val="1"/>
      <w:numFmt w:val="lowerLetter"/>
      <w:lvlText w:val="%1)"/>
      <w:lvlJc w:val="left"/>
      <w:pPr>
        <w:ind w:left="2060" w:hanging="170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5371E61"/>
    <w:multiLevelType w:val="hybridMultilevel"/>
    <w:tmpl w:val="4A5E5B7A"/>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48C57D83"/>
    <w:multiLevelType w:val="hybridMultilevel"/>
    <w:tmpl w:val="D77A0CFE"/>
    <w:lvl w:ilvl="0" w:tplc="C07CE9E2">
      <w:start w:val="1"/>
      <w:numFmt w:val="lowerLetter"/>
      <w:lvlText w:val="%1)"/>
      <w:lvlJc w:val="left"/>
      <w:pPr>
        <w:ind w:left="785"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AA442F1"/>
    <w:multiLevelType w:val="hybridMultilevel"/>
    <w:tmpl w:val="98DE29F2"/>
    <w:lvl w:ilvl="0" w:tplc="F934C25A">
      <w:start w:val="1"/>
      <w:numFmt w:val="decimal"/>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7" w15:restartNumberingAfterBreak="0">
    <w:nsid w:val="4EEE5761"/>
    <w:multiLevelType w:val="multilevel"/>
    <w:tmpl w:val="ABFA1BB0"/>
    <w:lvl w:ilvl="0">
      <w:start w:val="1"/>
      <w:numFmt w:val="bullet"/>
      <w:lvlText w:val="o"/>
      <w:lvlJc w:val="left"/>
      <w:pPr>
        <w:tabs>
          <w:tab w:val="num" w:pos="720"/>
        </w:tabs>
        <w:ind w:left="720" w:hanging="360"/>
      </w:pPr>
      <w:rPr>
        <w:rFonts w:ascii="Courier New" w:hAnsi="Courier New" w:hint="default"/>
        <w:sz w:val="20"/>
      </w:rPr>
    </w:lvl>
    <w:lvl w:ilvl="1">
      <w:start w:val="1"/>
      <w:numFmt w:val="decimal"/>
      <w:lvlText w:val="%2."/>
      <w:lvlJc w:val="left"/>
      <w:pPr>
        <w:ind w:left="1440" w:hanging="360"/>
      </w:pPr>
      <w:rPr>
        <w:rFont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512B195B"/>
    <w:multiLevelType w:val="hybridMultilevel"/>
    <w:tmpl w:val="7C56687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64B3BA6"/>
    <w:multiLevelType w:val="multilevel"/>
    <w:tmpl w:val="C040DF8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74D7912"/>
    <w:multiLevelType w:val="hybridMultilevel"/>
    <w:tmpl w:val="094611E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7D142B2"/>
    <w:multiLevelType w:val="hybridMultilevel"/>
    <w:tmpl w:val="D0CA71F8"/>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59137879"/>
    <w:multiLevelType w:val="hybridMultilevel"/>
    <w:tmpl w:val="3F94A554"/>
    <w:lvl w:ilvl="0" w:tplc="041B0017">
      <w:start w:val="1"/>
      <w:numFmt w:val="lowerLetter"/>
      <w:lvlText w:val="%1)"/>
      <w:lvlJc w:val="left"/>
      <w:pPr>
        <w:ind w:left="720" w:hanging="360"/>
      </w:pPr>
    </w:lvl>
    <w:lvl w:ilvl="1" w:tplc="0374C4E8">
      <w:start w:val="1"/>
      <w:numFmt w:val="decimal"/>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5AAC51BF"/>
    <w:multiLevelType w:val="hybridMultilevel"/>
    <w:tmpl w:val="8E92DB7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5BC2590C"/>
    <w:multiLevelType w:val="hybridMultilevel"/>
    <w:tmpl w:val="FAAAFA2E"/>
    <w:lvl w:ilvl="0" w:tplc="879281E6">
      <w:start w:val="3"/>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5BDD70D5"/>
    <w:multiLevelType w:val="hybridMultilevel"/>
    <w:tmpl w:val="72FCC70C"/>
    <w:lvl w:ilvl="0" w:tplc="89E0BF84">
      <w:start w:val="1"/>
      <w:numFmt w:val="decimal"/>
      <w:lvlText w:val="%1."/>
      <w:lvlJc w:val="left"/>
      <w:pPr>
        <w:ind w:left="720" w:hanging="360"/>
      </w:pPr>
      <w:rPr>
        <w:rFonts w:ascii="Arial" w:eastAsia="Times New Roman" w:hAnsi="Arial" w:cs="Arial"/>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676B4ADE"/>
    <w:multiLevelType w:val="hybridMultilevel"/>
    <w:tmpl w:val="F9141AD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15:restartNumberingAfterBreak="0">
    <w:nsid w:val="70AD7099"/>
    <w:multiLevelType w:val="hybridMultilevel"/>
    <w:tmpl w:val="8F4CFF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1180093"/>
    <w:multiLevelType w:val="multilevel"/>
    <w:tmpl w:val="3C26F236"/>
    <w:lvl w:ilvl="0">
      <w:start w:val="7"/>
      <w:numFmt w:val="bullet"/>
      <w:lvlText w:val="o"/>
      <w:lvlJc w:val="left"/>
      <w:pPr>
        <w:tabs>
          <w:tab w:val="num" w:pos="720"/>
        </w:tabs>
        <w:ind w:left="720" w:hanging="360"/>
      </w:pPr>
      <w:rPr>
        <w:rFonts w:ascii="Courier New" w:hAnsi="Courier New" w:hint="default"/>
        <w:sz w:val="20"/>
      </w:rPr>
    </w:lvl>
    <w:lvl w:ilvl="1">
      <w:start w:val="5"/>
      <w:numFmt w:val="decimal"/>
      <w:lvlText w:val="%2."/>
      <w:lvlJc w:val="left"/>
      <w:pPr>
        <w:ind w:left="1440" w:hanging="360"/>
      </w:pPr>
      <w:rPr>
        <w:rFonts w:hint="default"/>
      </w:rPr>
    </w:lvl>
    <w:lvl w:ilvl="2">
      <w:start w:val="1"/>
      <w:numFmt w:val="bullet"/>
      <w:lvlText w:val="o"/>
      <w:lvlJc w:val="left"/>
      <w:pPr>
        <w:tabs>
          <w:tab w:val="num" w:pos="2160"/>
        </w:tabs>
        <w:ind w:left="2160" w:hanging="360"/>
      </w:pPr>
      <w:rPr>
        <w:rFonts w:ascii="Courier New" w:hAnsi="Courier New" w:hint="default"/>
        <w:sz w:val="20"/>
      </w:rPr>
    </w:lvl>
    <w:lvl w:ilvl="3">
      <w:start w:val="1"/>
      <w:numFmt w:val="bullet"/>
      <w:lvlText w:val="o"/>
      <w:lvlJc w:val="left"/>
      <w:pPr>
        <w:tabs>
          <w:tab w:val="num" w:pos="2880"/>
        </w:tabs>
        <w:ind w:left="2880" w:hanging="360"/>
      </w:pPr>
      <w:rPr>
        <w:rFonts w:ascii="Courier New" w:hAnsi="Courier New" w:hint="default"/>
        <w:sz w:val="20"/>
      </w:rPr>
    </w:lvl>
    <w:lvl w:ilvl="4">
      <w:start w:val="1"/>
      <w:numFmt w:val="bullet"/>
      <w:lvlText w:val="o"/>
      <w:lvlJc w:val="left"/>
      <w:pPr>
        <w:tabs>
          <w:tab w:val="num" w:pos="3600"/>
        </w:tabs>
        <w:ind w:left="3600" w:hanging="360"/>
      </w:pPr>
      <w:rPr>
        <w:rFonts w:ascii="Courier New" w:hAnsi="Courier New" w:hint="default"/>
        <w:sz w:val="20"/>
      </w:rPr>
    </w:lvl>
    <w:lvl w:ilvl="5">
      <w:start w:val="1"/>
      <w:numFmt w:val="bullet"/>
      <w:lvlText w:val="o"/>
      <w:lvlJc w:val="left"/>
      <w:pPr>
        <w:tabs>
          <w:tab w:val="num" w:pos="4320"/>
        </w:tabs>
        <w:ind w:left="4320" w:hanging="360"/>
      </w:pPr>
      <w:rPr>
        <w:rFonts w:ascii="Courier New" w:hAnsi="Courier New" w:hint="default"/>
        <w:sz w:val="20"/>
      </w:rPr>
    </w:lvl>
    <w:lvl w:ilvl="6">
      <w:start w:val="1"/>
      <w:numFmt w:val="bullet"/>
      <w:lvlText w:val="o"/>
      <w:lvlJc w:val="left"/>
      <w:pPr>
        <w:tabs>
          <w:tab w:val="num" w:pos="5040"/>
        </w:tabs>
        <w:ind w:left="5040" w:hanging="360"/>
      </w:pPr>
      <w:rPr>
        <w:rFonts w:ascii="Courier New" w:hAnsi="Courier New" w:hint="default"/>
        <w:sz w:val="20"/>
      </w:rPr>
    </w:lvl>
    <w:lvl w:ilvl="7">
      <w:start w:val="1"/>
      <w:numFmt w:val="bullet"/>
      <w:lvlText w:val="o"/>
      <w:lvlJc w:val="left"/>
      <w:pPr>
        <w:tabs>
          <w:tab w:val="num" w:pos="5760"/>
        </w:tabs>
        <w:ind w:left="5760" w:hanging="360"/>
      </w:pPr>
      <w:rPr>
        <w:rFonts w:ascii="Courier New" w:hAnsi="Courier New" w:hint="default"/>
        <w:sz w:val="20"/>
      </w:rPr>
    </w:lvl>
    <w:lvl w:ilvl="8">
      <w:start w:val="1"/>
      <w:numFmt w:val="bullet"/>
      <w:lvlText w:val="o"/>
      <w:lvlJc w:val="left"/>
      <w:pPr>
        <w:tabs>
          <w:tab w:val="num" w:pos="6480"/>
        </w:tabs>
        <w:ind w:left="6480" w:hanging="360"/>
      </w:pPr>
      <w:rPr>
        <w:rFonts w:ascii="Courier New" w:hAnsi="Courier New" w:hint="default"/>
        <w:sz w:val="20"/>
      </w:rPr>
    </w:lvl>
  </w:abstractNum>
  <w:abstractNum w:abstractNumId="39" w15:restartNumberingAfterBreak="0">
    <w:nsid w:val="71203A88"/>
    <w:multiLevelType w:val="hybridMultilevel"/>
    <w:tmpl w:val="4036BCEC"/>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40" w15:restartNumberingAfterBreak="0">
    <w:nsid w:val="72DB1CD1"/>
    <w:multiLevelType w:val="hybridMultilevel"/>
    <w:tmpl w:val="37CA884E"/>
    <w:lvl w:ilvl="0" w:tplc="9A3EB43E">
      <w:start w:val="1"/>
      <w:numFmt w:val="lowerLetter"/>
      <w:lvlText w:val="%1."/>
      <w:lvlJc w:val="left"/>
      <w:pPr>
        <w:ind w:left="1070" w:hanging="71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77610B56"/>
    <w:multiLevelType w:val="hybridMultilevel"/>
    <w:tmpl w:val="0EBCA040"/>
    <w:lvl w:ilvl="0" w:tplc="C07CE9E2">
      <w:start w:val="1"/>
      <w:numFmt w:val="lowerLetter"/>
      <w:lvlText w:val="%1)"/>
      <w:lvlJc w:val="left"/>
      <w:pPr>
        <w:ind w:left="786" w:hanging="360"/>
      </w:pPr>
      <w:rPr>
        <w:rFonts w:hint="default"/>
        <w:b/>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42" w15:restartNumberingAfterBreak="0">
    <w:nsid w:val="78385B06"/>
    <w:multiLevelType w:val="multilevel"/>
    <w:tmpl w:val="44AA8D3E"/>
    <w:lvl w:ilvl="0">
      <w:start w:val="1"/>
      <w:numFmt w:val="decimal"/>
      <w:lvlText w:val="%1."/>
      <w:lvlJc w:val="left"/>
      <w:pPr>
        <w:ind w:left="1080" w:hanging="360"/>
      </w:pPr>
      <w:rPr>
        <w:rFonts w:cs="Times New Roman"/>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num w:numId="1" w16cid:durableId="1816794259">
    <w:abstractNumId w:val="16"/>
  </w:num>
  <w:num w:numId="2" w16cid:durableId="1829862763">
    <w:abstractNumId w:val="28"/>
  </w:num>
  <w:num w:numId="3" w16cid:durableId="1536773993">
    <w:abstractNumId w:val="12"/>
  </w:num>
  <w:num w:numId="4" w16cid:durableId="306978252">
    <w:abstractNumId w:val="35"/>
  </w:num>
  <w:num w:numId="5" w16cid:durableId="797801737">
    <w:abstractNumId w:val="3"/>
  </w:num>
  <w:num w:numId="6" w16cid:durableId="1482848631">
    <w:abstractNumId w:val="11"/>
  </w:num>
  <w:num w:numId="7" w16cid:durableId="47189537">
    <w:abstractNumId w:val="19"/>
  </w:num>
  <w:num w:numId="8" w16cid:durableId="1852064576">
    <w:abstractNumId w:val="14"/>
  </w:num>
  <w:num w:numId="9" w16cid:durableId="2121754411">
    <w:abstractNumId w:val="37"/>
  </w:num>
  <w:num w:numId="10" w16cid:durableId="47537894">
    <w:abstractNumId w:val="29"/>
  </w:num>
  <w:num w:numId="11" w16cid:durableId="1346517356">
    <w:abstractNumId w:val="15"/>
  </w:num>
  <w:num w:numId="12" w16cid:durableId="522670655">
    <w:abstractNumId w:val="20"/>
  </w:num>
  <w:num w:numId="13" w16cid:durableId="2113283455">
    <w:abstractNumId w:val="9"/>
  </w:num>
  <w:num w:numId="14" w16cid:durableId="2126843296">
    <w:abstractNumId w:val="36"/>
  </w:num>
  <w:num w:numId="15" w16cid:durableId="1238713260">
    <w:abstractNumId w:val="2"/>
  </w:num>
  <w:num w:numId="16" w16cid:durableId="1573471392">
    <w:abstractNumId w:val="38"/>
  </w:num>
  <w:num w:numId="17" w16cid:durableId="1994554648">
    <w:abstractNumId w:val="41"/>
  </w:num>
  <w:num w:numId="18" w16cid:durableId="6488467">
    <w:abstractNumId w:val="17"/>
  </w:num>
  <w:num w:numId="19" w16cid:durableId="623073490">
    <w:abstractNumId w:val="0"/>
  </w:num>
  <w:num w:numId="20" w16cid:durableId="89204484">
    <w:abstractNumId w:val="39"/>
  </w:num>
  <w:num w:numId="21" w16cid:durableId="17036340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644743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74872311">
    <w:abstractNumId w:val="6"/>
  </w:num>
  <w:num w:numId="24" w16cid:durableId="203168174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94890637">
    <w:abstractNumId w:val="26"/>
  </w:num>
  <w:num w:numId="26" w16cid:durableId="46612767">
    <w:abstractNumId w:val="13"/>
  </w:num>
  <w:num w:numId="27" w16cid:durableId="941647440">
    <w:abstractNumId w:val="25"/>
  </w:num>
  <w:num w:numId="28" w16cid:durableId="504784073">
    <w:abstractNumId w:val="8"/>
  </w:num>
  <w:num w:numId="29" w16cid:durableId="1813523247">
    <w:abstractNumId w:val="10"/>
  </w:num>
  <w:num w:numId="30" w16cid:durableId="272982507">
    <w:abstractNumId w:val="24"/>
  </w:num>
  <w:num w:numId="31" w16cid:durableId="686056383">
    <w:abstractNumId w:val="18"/>
  </w:num>
  <w:num w:numId="32" w16cid:durableId="801121601">
    <w:abstractNumId w:val="33"/>
  </w:num>
  <w:num w:numId="33" w16cid:durableId="804782548">
    <w:abstractNumId w:val="23"/>
  </w:num>
  <w:num w:numId="34" w16cid:durableId="297343550">
    <w:abstractNumId w:val="1"/>
  </w:num>
  <w:num w:numId="35" w16cid:durableId="2092502548">
    <w:abstractNumId w:val="7"/>
  </w:num>
  <w:num w:numId="36" w16cid:durableId="1884171617">
    <w:abstractNumId w:val="27"/>
  </w:num>
  <w:num w:numId="37" w16cid:durableId="1695230359">
    <w:abstractNumId w:val="22"/>
  </w:num>
  <w:num w:numId="38" w16cid:durableId="1368260906">
    <w:abstractNumId w:val="32"/>
  </w:num>
  <w:num w:numId="39" w16cid:durableId="1760101397">
    <w:abstractNumId w:val="40"/>
  </w:num>
  <w:num w:numId="40" w16cid:durableId="410081564">
    <w:abstractNumId w:val="30"/>
  </w:num>
  <w:num w:numId="41" w16cid:durableId="33390215">
    <w:abstractNumId w:val="34"/>
  </w:num>
  <w:num w:numId="42" w16cid:durableId="1655915275">
    <w:abstractNumId w:val="5"/>
  </w:num>
  <w:num w:numId="43" w16cid:durableId="495851484">
    <w:abstractNumId w:val="21"/>
  </w:num>
  <w:num w:numId="44" w16cid:durableId="2114086250">
    <w:abstractNumId w:val="3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9"/>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324"/>
    <w:rsid w:val="000019CB"/>
    <w:rsid w:val="000026AC"/>
    <w:rsid w:val="0000475F"/>
    <w:rsid w:val="00004FD1"/>
    <w:rsid w:val="000054C1"/>
    <w:rsid w:val="00006056"/>
    <w:rsid w:val="00007442"/>
    <w:rsid w:val="0000760E"/>
    <w:rsid w:val="000077F7"/>
    <w:rsid w:val="0000789D"/>
    <w:rsid w:val="00007F53"/>
    <w:rsid w:val="0001058F"/>
    <w:rsid w:val="00010B7A"/>
    <w:rsid w:val="00012553"/>
    <w:rsid w:val="000129D2"/>
    <w:rsid w:val="00012E90"/>
    <w:rsid w:val="00013738"/>
    <w:rsid w:val="00013EA1"/>
    <w:rsid w:val="000153C9"/>
    <w:rsid w:val="00015EF4"/>
    <w:rsid w:val="00017839"/>
    <w:rsid w:val="000214D2"/>
    <w:rsid w:val="000216E9"/>
    <w:rsid w:val="0002379B"/>
    <w:rsid w:val="00025D96"/>
    <w:rsid w:val="00026213"/>
    <w:rsid w:val="0002637A"/>
    <w:rsid w:val="000279DF"/>
    <w:rsid w:val="00027F7B"/>
    <w:rsid w:val="0003105C"/>
    <w:rsid w:val="0003275B"/>
    <w:rsid w:val="00032B49"/>
    <w:rsid w:val="00033185"/>
    <w:rsid w:val="0003322B"/>
    <w:rsid w:val="0003404C"/>
    <w:rsid w:val="000341F2"/>
    <w:rsid w:val="000342D9"/>
    <w:rsid w:val="00034478"/>
    <w:rsid w:val="00035FAE"/>
    <w:rsid w:val="000371EC"/>
    <w:rsid w:val="0004098E"/>
    <w:rsid w:val="0004241E"/>
    <w:rsid w:val="000501B7"/>
    <w:rsid w:val="000515C5"/>
    <w:rsid w:val="000528E7"/>
    <w:rsid w:val="000532B1"/>
    <w:rsid w:val="00053368"/>
    <w:rsid w:val="000546DF"/>
    <w:rsid w:val="00056675"/>
    <w:rsid w:val="0006049B"/>
    <w:rsid w:val="000618E8"/>
    <w:rsid w:val="00062247"/>
    <w:rsid w:val="00062C11"/>
    <w:rsid w:val="0006376A"/>
    <w:rsid w:val="00063978"/>
    <w:rsid w:val="000645CA"/>
    <w:rsid w:val="00065388"/>
    <w:rsid w:val="000653D5"/>
    <w:rsid w:val="0006568F"/>
    <w:rsid w:val="000671EC"/>
    <w:rsid w:val="000676AE"/>
    <w:rsid w:val="00067E27"/>
    <w:rsid w:val="0007065D"/>
    <w:rsid w:val="0007302A"/>
    <w:rsid w:val="00073E72"/>
    <w:rsid w:val="000745D5"/>
    <w:rsid w:val="00075BA2"/>
    <w:rsid w:val="0007602D"/>
    <w:rsid w:val="000818FB"/>
    <w:rsid w:val="00082699"/>
    <w:rsid w:val="00082BF2"/>
    <w:rsid w:val="00082FBC"/>
    <w:rsid w:val="00083070"/>
    <w:rsid w:val="00084309"/>
    <w:rsid w:val="00084946"/>
    <w:rsid w:val="00085907"/>
    <w:rsid w:val="000902AD"/>
    <w:rsid w:val="00090672"/>
    <w:rsid w:val="00091518"/>
    <w:rsid w:val="00092D7C"/>
    <w:rsid w:val="00092F9C"/>
    <w:rsid w:val="00094EC2"/>
    <w:rsid w:val="000A204B"/>
    <w:rsid w:val="000A279E"/>
    <w:rsid w:val="000A41C5"/>
    <w:rsid w:val="000A4329"/>
    <w:rsid w:val="000A43DB"/>
    <w:rsid w:val="000A446A"/>
    <w:rsid w:val="000A6D43"/>
    <w:rsid w:val="000B1371"/>
    <w:rsid w:val="000B1881"/>
    <w:rsid w:val="000B290D"/>
    <w:rsid w:val="000B3935"/>
    <w:rsid w:val="000B5914"/>
    <w:rsid w:val="000B66B8"/>
    <w:rsid w:val="000B76CF"/>
    <w:rsid w:val="000C0924"/>
    <w:rsid w:val="000C2904"/>
    <w:rsid w:val="000C6DA7"/>
    <w:rsid w:val="000C718B"/>
    <w:rsid w:val="000C7957"/>
    <w:rsid w:val="000C7ECF"/>
    <w:rsid w:val="000D0421"/>
    <w:rsid w:val="000D2B42"/>
    <w:rsid w:val="000D3670"/>
    <w:rsid w:val="000D4351"/>
    <w:rsid w:val="000D4B74"/>
    <w:rsid w:val="000D591F"/>
    <w:rsid w:val="000D5BBD"/>
    <w:rsid w:val="000D63FB"/>
    <w:rsid w:val="000D6903"/>
    <w:rsid w:val="000D76F1"/>
    <w:rsid w:val="000E14BE"/>
    <w:rsid w:val="000E58FF"/>
    <w:rsid w:val="000E60BB"/>
    <w:rsid w:val="000E698C"/>
    <w:rsid w:val="000F0AE3"/>
    <w:rsid w:val="000F1955"/>
    <w:rsid w:val="000F2785"/>
    <w:rsid w:val="000F3888"/>
    <w:rsid w:val="000F40B5"/>
    <w:rsid w:val="000F6148"/>
    <w:rsid w:val="000F6149"/>
    <w:rsid w:val="000F7F83"/>
    <w:rsid w:val="000F7FDC"/>
    <w:rsid w:val="0010006E"/>
    <w:rsid w:val="001001F2"/>
    <w:rsid w:val="00102941"/>
    <w:rsid w:val="0010689F"/>
    <w:rsid w:val="00106ABD"/>
    <w:rsid w:val="00106F6F"/>
    <w:rsid w:val="00107C93"/>
    <w:rsid w:val="0011041F"/>
    <w:rsid w:val="0011094F"/>
    <w:rsid w:val="00110F49"/>
    <w:rsid w:val="00112011"/>
    <w:rsid w:val="001121ED"/>
    <w:rsid w:val="0011295A"/>
    <w:rsid w:val="0011343C"/>
    <w:rsid w:val="00113986"/>
    <w:rsid w:val="00115322"/>
    <w:rsid w:val="0011596F"/>
    <w:rsid w:val="001162E0"/>
    <w:rsid w:val="00120910"/>
    <w:rsid w:val="00121730"/>
    <w:rsid w:val="00122BA6"/>
    <w:rsid w:val="00124025"/>
    <w:rsid w:val="001240B8"/>
    <w:rsid w:val="00126E21"/>
    <w:rsid w:val="00133C27"/>
    <w:rsid w:val="00133E0A"/>
    <w:rsid w:val="0013401A"/>
    <w:rsid w:val="001349E4"/>
    <w:rsid w:val="00135DFA"/>
    <w:rsid w:val="00135FB9"/>
    <w:rsid w:val="00136BDC"/>
    <w:rsid w:val="0014097A"/>
    <w:rsid w:val="001426DA"/>
    <w:rsid w:val="00143CB8"/>
    <w:rsid w:val="00144818"/>
    <w:rsid w:val="001460B8"/>
    <w:rsid w:val="0014675B"/>
    <w:rsid w:val="00147ABB"/>
    <w:rsid w:val="00150855"/>
    <w:rsid w:val="00152CC1"/>
    <w:rsid w:val="001538F9"/>
    <w:rsid w:val="001569B4"/>
    <w:rsid w:val="00157A28"/>
    <w:rsid w:val="001601B6"/>
    <w:rsid w:val="0016183D"/>
    <w:rsid w:val="001622DF"/>
    <w:rsid w:val="00162F7C"/>
    <w:rsid w:val="00162FD1"/>
    <w:rsid w:val="00164034"/>
    <w:rsid w:val="00166925"/>
    <w:rsid w:val="00167A52"/>
    <w:rsid w:val="00170027"/>
    <w:rsid w:val="001702EA"/>
    <w:rsid w:val="00173A97"/>
    <w:rsid w:val="00176B56"/>
    <w:rsid w:val="00177ECB"/>
    <w:rsid w:val="00180570"/>
    <w:rsid w:val="001808B0"/>
    <w:rsid w:val="001820D3"/>
    <w:rsid w:val="001822B4"/>
    <w:rsid w:val="00183B68"/>
    <w:rsid w:val="00183F5D"/>
    <w:rsid w:val="00184BB5"/>
    <w:rsid w:val="0018506A"/>
    <w:rsid w:val="00185ABB"/>
    <w:rsid w:val="00190076"/>
    <w:rsid w:val="001917CA"/>
    <w:rsid w:val="00192142"/>
    <w:rsid w:val="00192367"/>
    <w:rsid w:val="0019480D"/>
    <w:rsid w:val="001949EC"/>
    <w:rsid w:val="00194BCE"/>
    <w:rsid w:val="001A038D"/>
    <w:rsid w:val="001A066F"/>
    <w:rsid w:val="001A26F7"/>
    <w:rsid w:val="001A33DB"/>
    <w:rsid w:val="001A36B3"/>
    <w:rsid w:val="001A6F6E"/>
    <w:rsid w:val="001A74D3"/>
    <w:rsid w:val="001A762A"/>
    <w:rsid w:val="001A784D"/>
    <w:rsid w:val="001A7C3A"/>
    <w:rsid w:val="001B01AE"/>
    <w:rsid w:val="001B098B"/>
    <w:rsid w:val="001B0DBB"/>
    <w:rsid w:val="001B10B5"/>
    <w:rsid w:val="001B243C"/>
    <w:rsid w:val="001B2EAF"/>
    <w:rsid w:val="001B37CA"/>
    <w:rsid w:val="001B4C3D"/>
    <w:rsid w:val="001B5C5E"/>
    <w:rsid w:val="001B6E5A"/>
    <w:rsid w:val="001B7BEB"/>
    <w:rsid w:val="001B7C06"/>
    <w:rsid w:val="001C0AEA"/>
    <w:rsid w:val="001C107F"/>
    <w:rsid w:val="001C1823"/>
    <w:rsid w:val="001C3FD9"/>
    <w:rsid w:val="001C5498"/>
    <w:rsid w:val="001C54B6"/>
    <w:rsid w:val="001C6679"/>
    <w:rsid w:val="001C7DD4"/>
    <w:rsid w:val="001E07A5"/>
    <w:rsid w:val="001E08A2"/>
    <w:rsid w:val="001E2DE8"/>
    <w:rsid w:val="001F018F"/>
    <w:rsid w:val="001F1885"/>
    <w:rsid w:val="001F4819"/>
    <w:rsid w:val="001F515D"/>
    <w:rsid w:val="001F5390"/>
    <w:rsid w:val="001F6AEC"/>
    <w:rsid w:val="001F77CC"/>
    <w:rsid w:val="002004D6"/>
    <w:rsid w:val="002027E5"/>
    <w:rsid w:val="00202D67"/>
    <w:rsid w:val="00205599"/>
    <w:rsid w:val="0020578F"/>
    <w:rsid w:val="0021224D"/>
    <w:rsid w:val="00213171"/>
    <w:rsid w:val="00213DAD"/>
    <w:rsid w:val="00216235"/>
    <w:rsid w:val="002210A2"/>
    <w:rsid w:val="0022129E"/>
    <w:rsid w:val="0022493B"/>
    <w:rsid w:val="00224F33"/>
    <w:rsid w:val="00226056"/>
    <w:rsid w:val="002262AF"/>
    <w:rsid w:val="0022736E"/>
    <w:rsid w:val="0022794D"/>
    <w:rsid w:val="002308FB"/>
    <w:rsid w:val="002328A5"/>
    <w:rsid w:val="002331D3"/>
    <w:rsid w:val="00234906"/>
    <w:rsid w:val="0023526D"/>
    <w:rsid w:val="0024030F"/>
    <w:rsid w:val="0024233C"/>
    <w:rsid w:val="00242D1B"/>
    <w:rsid w:val="00242D2C"/>
    <w:rsid w:val="00243143"/>
    <w:rsid w:val="00245D3A"/>
    <w:rsid w:val="00250E38"/>
    <w:rsid w:val="00251BAD"/>
    <w:rsid w:val="00253DFA"/>
    <w:rsid w:val="00254D02"/>
    <w:rsid w:val="002556FF"/>
    <w:rsid w:val="002559C2"/>
    <w:rsid w:val="00255C30"/>
    <w:rsid w:val="00255E91"/>
    <w:rsid w:val="00256087"/>
    <w:rsid w:val="002567FE"/>
    <w:rsid w:val="002577B1"/>
    <w:rsid w:val="00260FB8"/>
    <w:rsid w:val="0026149D"/>
    <w:rsid w:val="002631CC"/>
    <w:rsid w:val="00263EDF"/>
    <w:rsid w:val="002711D3"/>
    <w:rsid w:val="0027130F"/>
    <w:rsid w:val="002722CF"/>
    <w:rsid w:val="002735FE"/>
    <w:rsid w:val="00274F80"/>
    <w:rsid w:val="002756FB"/>
    <w:rsid w:val="00280C80"/>
    <w:rsid w:val="00280E10"/>
    <w:rsid w:val="0028176B"/>
    <w:rsid w:val="0028226D"/>
    <w:rsid w:val="00283583"/>
    <w:rsid w:val="00284E86"/>
    <w:rsid w:val="00285F72"/>
    <w:rsid w:val="00287E5B"/>
    <w:rsid w:val="002908C2"/>
    <w:rsid w:val="00291D5E"/>
    <w:rsid w:val="002931DD"/>
    <w:rsid w:val="00293734"/>
    <w:rsid w:val="00295336"/>
    <w:rsid w:val="002971B1"/>
    <w:rsid w:val="00297904"/>
    <w:rsid w:val="002A25EF"/>
    <w:rsid w:val="002A27B3"/>
    <w:rsid w:val="002A7A50"/>
    <w:rsid w:val="002A7DA2"/>
    <w:rsid w:val="002B0374"/>
    <w:rsid w:val="002B0615"/>
    <w:rsid w:val="002B084A"/>
    <w:rsid w:val="002B1283"/>
    <w:rsid w:val="002B3947"/>
    <w:rsid w:val="002B3D3F"/>
    <w:rsid w:val="002B693C"/>
    <w:rsid w:val="002B6CF9"/>
    <w:rsid w:val="002B7A1A"/>
    <w:rsid w:val="002C05F9"/>
    <w:rsid w:val="002C0F7B"/>
    <w:rsid w:val="002C1496"/>
    <w:rsid w:val="002C42E1"/>
    <w:rsid w:val="002C483C"/>
    <w:rsid w:val="002C4B94"/>
    <w:rsid w:val="002C57CE"/>
    <w:rsid w:val="002C6B89"/>
    <w:rsid w:val="002C6BD3"/>
    <w:rsid w:val="002C6C47"/>
    <w:rsid w:val="002D1552"/>
    <w:rsid w:val="002D1F41"/>
    <w:rsid w:val="002D3774"/>
    <w:rsid w:val="002D405B"/>
    <w:rsid w:val="002D46CF"/>
    <w:rsid w:val="002D4C94"/>
    <w:rsid w:val="002D6EA5"/>
    <w:rsid w:val="002D7540"/>
    <w:rsid w:val="002D7C2E"/>
    <w:rsid w:val="002E50FD"/>
    <w:rsid w:val="002E67DA"/>
    <w:rsid w:val="002F1350"/>
    <w:rsid w:val="002F24EF"/>
    <w:rsid w:val="002F2930"/>
    <w:rsid w:val="002F37D9"/>
    <w:rsid w:val="002F3F6A"/>
    <w:rsid w:val="002F4B35"/>
    <w:rsid w:val="002F61FF"/>
    <w:rsid w:val="002F6469"/>
    <w:rsid w:val="002F7136"/>
    <w:rsid w:val="002F7BCF"/>
    <w:rsid w:val="002F7FD3"/>
    <w:rsid w:val="00300173"/>
    <w:rsid w:val="00301AF6"/>
    <w:rsid w:val="003029EC"/>
    <w:rsid w:val="0030367D"/>
    <w:rsid w:val="00304651"/>
    <w:rsid w:val="00304CD9"/>
    <w:rsid w:val="00304E76"/>
    <w:rsid w:val="00305AAD"/>
    <w:rsid w:val="00306674"/>
    <w:rsid w:val="0031152B"/>
    <w:rsid w:val="00311C08"/>
    <w:rsid w:val="00313495"/>
    <w:rsid w:val="00313DE7"/>
    <w:rsid w:val="00314648"/>
    <w:rsid w:val="003151CF"/>
    <w:rsid w:val="00315EFF"/>
    <w:rsid w:val="0031663E"/>
    <w:rsid w:val="00316EE7"/>
    <w:rsid w:val="00317154"/>
    <w:rsid w:val="00317CC6"/>
    <w:rsid w:val="003219C4"/>
    <w:rsid w:val="00322E88"/>
    <w:rsid w:val="00322F2A"/>
    <w:rsid w:val="00324FE3"/>
    <w:rsid w:val="00325408"/>
    <w:rsid w:val="003257CC"/>
    <w:rsid w:val="00326233"/>
    <w:rsid w:val="00326A53"/>
    <w:rsid w:val="00327C98"/>
    <w:rsid w:val="0033171D"/>
    <w:rsid w:val="00331C25"/>
    <w:rsid w:val="00332E9A"/>
    <w:rsid w:val="00333473"/>
    <w:rsid w:val="00333D16"/>
    <w:rsid w:val="0033490D"/>
    <w:rsid w:val="0033529F"/>
    <w:rsid w:val="00335D60"/>
    <w:rsid w:val="003377E6"/>
    <w:rsid w:val="00337DA1"/>
    <w:rsid w:val="003405C3"/>
    <w:rsid w:val="003412B0"/>
    <w:rsid w:val="003429D7"/>
    <w:rsid w:val="00342DD3"/>
    <w:rsid w:val="003445FD"/>
    <w:rsid w:val="00344E58"/>
    <w:rsid w:val="00347E36"/>
    <w:rsid w:val="00347E3B"/>
    <w:rsid w:val="00350983"/>
    <w:rsid w:val="003509C1"/>
    <w:rsid w:val="003529BD"/>
    <w:rsid w:val="003538D7"/>
    <w:rsid w:val="0035463D"/>
    <w:rsid w:val="003552F3"/>
    <w:rsid w:val="00355B88"/>
    <w:rsid w:val="0035727E"/>
    <w:rsid w:val="0035763C"/>
    <w:rsid w:val="003579BB"/>
    <w:rsid w:val="00357B6D"/>
    <w:rsid w:val="0036019B"/>
    <w:rsid w:val="00361429"/>
    <w:rsid w:val="003626A5"/>
    <w:rsid w:val="00363B4A"/>
    <w:rsid w:val="00366CDF"/>
    <w:rsid w:val="003705C5"/>
    <w:rsid w:val="003707CD"/>
    <w:rsid w:val="00371917"/>
    <w:rsid w:val="00373F61"/>
    <w:rsid w:val="00376CEE"/>
    <w:rsid w:val="00377192"/>
    <w:rsid w:val="00377AFB"/>
    <w:rsid w:val="00377B93"/>
    <w:rsid w:val="00380628"/>
    <w:rsid w:val="003806C5"/>
    <w:rsid w:val="00380726"/>
    <w:rsid w:val="00380CD0"/>
    <w:rsid w:val="003818A0"/>
    <w:rsid w:val="00381C43"/>
    <w:rsid w:val="003849D3"/>
    <w:rsid w:val="00386BAD"/>
    <w:rsid w:val="003870F6"/>
    <w:rsid w:val="00387470"/>
    <w:rsid w:val="0038785B"/>
    <w:rsid w:val="00387C8C"/>
    <w:rsid w:val="00391548"/>
    <w:rsid w:val="00392517"/>
    <w:rsid w:val="00392DA0"/>
    <w:rsid w:val="003937C1"/>
    <w:rsid w:val="003938C3"/>
    <w:rsid w:val="00396127"/>
    <w:rsid w:val="00396F50"/>
    <w:rsid w:val="003A001E"/>
    <w:rsid w:val="003A026D"/>
    <w:rsid w:val="003A0700"/>
    <w:rsid w:val="003A26C5"/>
    <w:rsid w:val="003A3A4C"/>
    <w:rsid w:val="003A3C3D"/>
    <w:rsid w:val="003A594E"/>
    <w:rsid w:val="003A5C8B"/>
    <w:rsid w:val="003A642B"/>
    <w:rsid w:val="003A66DF"/>
    <w:rsid w:val="003B1080"/>
    <w:rsid w:val="003B2775"/>
    <w:rsid w:val="003B395F"/>
    <w:rsid w:val="003B7E2C"/>
    <w:rsid w:val="003C1246"/>
    <w:rsid w:val="003C1AE6"/>
    <w:rsid w:val="003C22BA"/>
    <w:rsid w:val="003C25C3"/>
    <w:rsid w:val="003C2625"/>
    <w:rsid w:val="003C37AC"/>
    <w:rsid w:val="003C39D9"/>
    <w:rsid w:val="003C4BDF"/>
    <w:rsid w:val="003C60A1"/>
    <w:rsid w:val="003D0707"/>
    <w:rsid w:val="003D0D07"/>
    <w:rsid w:val="003D110C"/>
    <w:rsid w:val="003D1A15"/>
    <w:rsid w:val="003D378D"/>
    <w:rsid w:val="003D37D0"/>
    <w:rsid w:val="003D39BF"/>
    <w:rsid w:val="003E0454"/>
    <w:rsid w:val="003E225B"/>
    <w:rsid w:val="003E3CD8"/>
    <w:rsid w:val="003E4FDA"/>
    <w:rsid w:val="003E6208"/>
    <w:rsid w:val="003E6DE5"/>
    <w:rsid w:val="003E79C1"/>
    <w:rsid w:val="003F130A"/>
    <w:rsid w:val="003F185F"/>
    <w:rsid w:val="003F21ED"/>
    <w:rsid w:val="003F23B2"/>
    <w:rsid w:val="003F47AA"/>
    <w:rsid w:val="003F56EA"/>
    <w:rsid w:val="003F7A68"/>
    <w:rsid w:val="004009ED"/>
    <w:rsid w:val="00400FED"/>
    <w:rsid w:val="00402322"/>
    <w:rsid w:val="00402CF4"/>
    <w:rsid w:val="00402F7A"/>
    <w:rsid w:val="00405EAB"/>
    <w:rsid w:val="00411521"/>
    <w:rsid w:val="004119B1"/>
    <w:rsid w:val="00413ED6"/>
    <w:rsid w:val="00414071"/>
    <w:rsid w:val="00415069"/>
    <w:rsid w:val="00415E50"/>
    <w:rsid w:val="00420242"/>
    <w:rsid w:val="00420349"/>
    <w:rsid w:val="00421024"/>
    <w:rsid w:val="004214EB"/>
    <w:rsid w:val="00424830"/>
    <w:rsid w:val="0042612D"/>
    <w:rsid w:val="00427263"/>
    <w:rsid w:val="00427B2D"/>
    <w:rsid w:val="00430E3C"/>
    <w:rsid w:val="0043629E"/>
    <w:rsid w:val="00442DC2"/>
    <w:rsid w:val="00443AB8"/>
    <w:rsid w:val="00443E42"/>
    <w:rsid w:val="00444AA0"/>
    <w:rsid w:val="00446012"/>
    <w:rsid w:val="00446421"/>
    <w:rsid w:val="00451AA4"/>
    <w:rsid w:val="00451FDA"/>
    <w:rsid w:val="00455CA4"/>
    <w:rsid w:val="004577D1"/>
    <w:rsid w:val="00457816"/>
    <w:rsid w:val="004623AB"/>
    <w:rsid w:val="004632DD"/>
    <w:rsid w:val="00463A84"/>
    <w:rsid w:val="004640CC"/>
    <w:rsid w:val="004651CF"/>
    <w:rsid w:val="00466298"/>
    <w:rsid w:val="00466A32"/>
    <w:rsid w:val="004676FD"/>
    <w:rsid w:val="00467C97"/>
    <w:rsid w:val="0047131C"/>
    <w:rsid w:val="0047255F"/>
    <w:rsid w:val="00472BC1"/>
    <w:rsid w:val="004769C8"/>
    <w:rsid w:val="004800F4"/>
    <w:rsid w:val="00481EA7"/>
    <w:rsid w:val="004823C9"/>
    <w:rsid w:val="0048380F"/>
    <w:rsid w:val="00483AC3"/>
    <w:rsid w:val="004849AA"/>
    <w:rsid w:val="00485255"/>
    <w:rsid w:val="00485BEF"/>
    <w:rsid w:val="004901A9"/>
    <w:rsid w:val="00490685"/>
    <w:rsid w:val="00490EC2"/>
    <w:rsid w:val="00491E20"/>
    <w:rsid w:val="004932A5"/>
    <w:rsid w:val="0049470A"/>
    <w:rsid w:val="00494C4E"/>
    <w:rsid w:val="00494CE4"/>
    <w:rsid w:val="00495A62"/>
    <w:rsid w:val="00496E79"/>
    <w:rsid w:val="00497097"/>
    <w:rsid w:val="0049758D"/>
    <w:rsid w:val="004A0004"/>
    <w:rsid w:val="004A3517"/>
    <w:rsid w:val="004A360E"/>
    <w:rsid w:val="004A371C"/>
    <w:rsid w:val="004A3A2F"/>
    <w:rsid w:val="004A73A6"/>
    <w:rsid w:val="004A7BCB"/>
    <w:rsid w:val="004B03F8"/>
    <w:rsid w:val="004B16E4"/>
    <w:rsid w:val="004B235A"/>
    <w:rsid w:val="004B25D8"/>
    <w:rsid w:val="004B43AB"/>
    <w:rsid w:val="004B4EBA"/>
    <w:rsid w:val="004B6E16"/>
    <w:rsid w:val="004C231A"/>
    <w:rsid w:val="004C39E6"/>
    <w:rsid w:val="004C3EBC"/>
    <w:rsid w:val="004C6C2F"/>
    <w:rsid w:val="004C6C5E"/>
    <w:rsid w:val="004C7446"/>
    <w:rsid w:val="004C7A0B"/>
    <w:rsid w:val="004D18DB"/>
    <w:rsid w:val="004D1BB0"/>
    <w:rsid w:val="004D2F57"/>
    <w:rsid w:val="004D3705"/>
    <w:rsid w:val="004D4048"/>
    <w:rsid w:val="004D53A4"/>
    <w:rsid w:val="004D56E9"/>
    <w:rsid w:val="004D5E6B"/>
    <w:rsid w:val="004D64E7"/>
    <w:rsid w:val="004D7A7E"/>
    <w:rsid w:val="004E010A"/>
    <w:rsid w:val="004E1365"/>
    <w:rsid w:val="004E2187"/>
    <w:rsid w:val="004E390B"/>
    <w:rsid w:val="004E59B1"/>
    <w:rsid w:val="004E6BF5"/>
    <w:rsid w:val="004E7C8D"/>
    <w:rsid w:val="004F0634"/>
    <w:rsid w:val="004F0A7C"/>
    <w:rsid w:val="004F29CB"/>
    <w:rsid w:val="004F2EAC"/>
    <w:rsid w:val="004F3868"/>
    <w:rsid w:val="004F4688"/>
    <w:rsid w:val="004F4E22"/>
    <w:rsid w:val="004F7A43"/>
    <w:rsid w:val="005000E3"/>
    <w:rsid w:val="00506176"/>
    <w:rsid w:val="00507086"/>
    <w:rsid w:val="00507B86"/>
    <w:rsid w:val="00507C92"/>
    <w:rsid w:val="005102B8"/>
    <w:rsid w:val="00511938"/>
    <w:rsid w:val="005131B0"/>
    <w:rsid w:val="00514654"/>
    <w:rsid w:val="00514FCA"/>
    <w:rsid w:val="005178F9"/>
    <w:rsid w:val="00521CF6"/>
    <w:rsid w:val="00523CE7"/>
    <w:rsid w:val="00524DFF"/>
    <w:rsid w:val="0052539E"/>
    <w:rsid w:val="00525B4A"/>
    <w:rsid w:val="00526FDB"/>
    <w:rsid w:val="00527F54"/>
    <w:rsid w:val="00531DB6"/>
    <w:rsid w:val="00533875"/>
    <w:rsid w:val="0053494B"/>
    <w:rsid w:val="00535055"/>
    <w:rsid w:val="0053524F"/>
    <w:rsid w:val="005374BD"/>
    <w:rsid w:val="00537FB5"/>
    <w:rsid w:val="00537FF4"/>
    <w:rsid w:val="005400AB"/>
    <w:rsid w:val="0054117B"/>
    <w:rsid w:val="00541674"/>
    <w:rsid w:val="00542334"/>
    <w:rsid w:val="00542561"/>
    <w:rsid w:val="0054347B"/>
    <w:rsid w:val="00544D31"/>
    <w:rsid w:val="00544E54"/>
    <w:rsid w:val="00544F7C"/>
    <w:rsid w:val="00546237"/>
    <w:rsid w:val="00547A1B"/>
    <w:rsid w:val="00551894"/>
    <w:rsid w:val="005529A0"/>
    <w:rsid w:val="00552E0A"/>
    <w:rsid w:val="00554AE8"/>
    <w:rsid w:val="005552C2"/>
    <w:rsid w:val="00555375"/>
    <w:rsid w:val="005556C1"/>
    <w:rsid w:val="00555DA1"/>
    <w:rsid w:val="005562B8"/>
    <w:rsid w:val="0055689D"/>
    <w:rsid w:val="00557B7E"/>
    <w:rsid w:val="00557EA3"/>
    <w:rsid w:val="005600DC"/>
    <w:rsid w:val="0056038F"/>
    <w:rsid w:val="00560982"/>
    <w:rsid w:val="005659BF"/>
    <w:rsid w:val="00567E10"/>
    <w:rsid w:val="00567E7C"/>
    <w:rsid w:val="00572F56"/>
    <w:rsid w:val="00574BDC"/>
    <w:rsid w:val="00574CFC"/>
    <w:rsid w:val="00574EF9"/>
    <w:rsid w:val="00575929"/>
    <w:rsid w:val="00576673"/>
    <w:rsid w:val="005768A5"/>
    <w:rsid w:val="00576C57"/>
    <w:rsid w:val="0058373F"/>
    <w:rsid w:val="00584783"/>
    <w:rsid w:val="005855CD"/>
    <w:rsid w:val="00585F0F"/>
    <w:rsid w:val="00586A7A"/>
    <w:rsid w:val="0058729C"/>
    <w:rsid w:val="0058730D"/>
    <w:rsid w:val="005911A3"/>
    <w:rsid w:val="00592B4C"/>
    <w:rsid w:val="00592D6F"/>
    <w:rsid w:val="005930B6"/>
    <w:rsid w:val="00594149"/>
    <w:rsid w:val="00596BB7"/>
    <w:rsid w:val="005A114E"/>
    <w:rsid w:val="005A1541"/>
    <w:rsid w:val="005A1997"/>
    <w:rsid w:val="005A1C8C"/>
    <w:rsid w:val="005A2516"/>
    <w:rsid w:val="005A328D"/>
    <w:rsid w:val="005A3F2F"/>
    <w:rsid w:val="005A4BE2"/>
    <w:rsid w:val="005A5128"/>
    <w:rsid w:val="005A69B4"/>
    <w:rsid w:val="005A6FE2"/>
    <w:rsid w:val="005B078E"/>
    <w:rsid w:val="005B1057"/>
    <w:rsid w:val="005B179E"/>
    <w:rsid w:val="005B467E"/>
    <w:rsid w:val="005B4801"/>
    <w:rsid w:val="005B74FC"/>
    <w:rsid w:val="005C16D5"/>
    <w:rsid w:val="005C3C68"/>
    <w:rsid w:val="005C44ED"/>
    <w:rsid w:val="005C4FC6"/>
    <w:rsid w:val="005C5FE7"/>
    <w:rsid w:val="005C64D6"/>
    <w:rsid w:val="005D00CF"/>
    <w:rsid w:val="005D0249"/>
    <w:rsid w:val="005D06DA"/>
    <w:rsid w:val="005D17EE"/>
    <w:rsid w:val="005D18EB"/>
    <w:rsid w:val="005D3957"/>
    <w:rsid w:val="005D4A6B"/>
    <w:rsid w:val="005D4AB0"/>
    <w:rsid w:val="005D66EF"/>
    <w:rsid w:val="005D6FC2"/>
    <w:rsid w:val="005E0154"/>
    <w:rsid w:val="005E04B1"/>
    <w:rsid w:val="005E0821"/>
    <w:rsid w:val="005E3B5B"/>
    <w:rsid w:val="005E6326"/>
    <w:rsid w:val="005F094C"/>
    <w:rsid w:val="005F0B73"/>
    <w:rsid w:val="005F2351"/>
    <w:rsid w:val="005F296C"/>
    <w:rsid w:val="005F3B29"/>
    <w:rsid w:val="005F3DEC"/>
    <w:rsid w:val="005F5FFE"/>
    <w:rsid w:val="005F65BD"/>
    <w:rsid w:val="00600692"/>
    <w:rsid w:val="00600B99"/>
    <w:rsid w:val="00600C7F"/>
    <w:rsid w:val="006012F3"/>
    <w:rsid w:val="00604270"/>
    <w:rsid w:val="0060668A"/>
    <w:rsid w:val="00607864"/>
    <w:rsid w:val="006078A6"/>
    <w:rsid w:val="00611330"/>
    <w:rsid w:val="006113A5"/>
    <w:rsid w:val="0061281B"/>
    <w:rsid w:val="00612D8D"/>
    <w:rsid w:val="00613B2F"/>
    <w:rsid w:val="00613B89"/>
    <w:rsid w:val="0061436C"/>
    <w:rsid w:val="00615684"/>
    <w:rsid w:val="00621CF1"/>
    <w:rsid w:val="00622BBA"/>
    <w:rsid w:val="00622DF8"/>
    <w:rsid w:val="006243F9"/>
    <w:rsid w:val="006265E6"/>
    <w:rsid w:val="00626BA9"/>
    <w:rsid w:val="00626F7F"/>
    <w:rsid w:val="0062711B"/>
    <w:rsid w:val="006278EE"/>
    <w:rsid w:val="00627DA7"/>
    <w:rsid w:val="006301D1"/>
    <w:rsid w:val="006326CF"/>
    <w:rsid w:val="006326E5"/>
    <w:rsid w:val="006326ED"/>
    <w:rsid w:val="00632750"/>
    <w:rsid w:val="00633B00"/>
    <w:rsid w:val="00635463"/>
    <w:rsid w:val="00635E7C"/>
    <w:rsid w:val="00636F12"/>
    <w:rsid w:val="00640DB4"/>
    <w:rsid w:val="0064107A"/>
    <w:rsid w:val="006418D9"/>
    <w:rsid w:val="006419B8"/>
    <w:rsid w:val="00645609"/>
    <w:rsid w:val="006456F4"/>
    <w:rsid w:val="006476AE"/>
    <w:rsid w:val="006504E5"/>
    <w:rsid w:val="006509A2"/>
    <w:rsid w:val="00650A37"/>
    <w:rsid w:val="006528C4"/>
    <w:rsid w:val="006530A7"/>
    <w:rsid w:val="00653CB8"/>
    <w:rsid w:val="006542B8"/>
    <w:rsid w:val="00654467"/>
    <w:rsid w:val="00655DA5"/>
    <w:rsid w:val="00655E73"/>
    <w:rsid w:val="00656CF9"/>
    <w:rsid w:val="006572DB"/>
    <w:rsid w:val="00657673"/>
    <w:rsid w:val="00660B3D"/>
    <w:rsid w:val="00661478"/>
    <w:rsid w:val="00662862"/>
    <w:rsid w:val="00663924"/>
    <w:rsid w:val="0066446B"/>
    <w:rsid w:val="0066523D"/>
    <w:rsid w:val="0066637B"/>
    <w:rsid w:val="00673353"/>
    <w:rsid w:val="006737B4"/>
    <w:rsid w:val="00676EF6"/>
    <w:rsid w:val="006805DC"/>
    <w:rsid w:val="006806DA"/>
    <w:rsid w:val="006809FC"/>
    <w:rsid w:val="00680C11"/>
    <w:rsid w:val="0068108B"/>
    <w:rsid w:val="0068118F"/>
    <w:rsid w:val="00681592"/>
    <w:rsid w:val="006839C1"/>
    <w:rsid w:val="00683A12"/>
    <w:rsid w:val="00683ADA"/>
    <w:rsid w:val="00683AF1"/>
    <w:rsid w:val="0069185E"/>
    <w:rsid w:val="00693384"/>
    <w:rsid w:val="00694C85"/>
    <w:rsid w:val="006955A5"/>
    <w:rsid w:val="00695A8A"/>
    <w:rsid w:val="00696049"/>
    <w:rsid w:val="00697313"/>
    <w:rsid w:val="006A06E1"/>
    <w:rsid w:val="006A1036"/>
    <w:rsid w:val="006A1A13"/>
    <w:rsid w:val="006A1B09"/>
    <w:rsid w:val="006A37D6"/>
    <w:rsid w:val="006A6AF3"/>
    <w:rsid w:val="006A6F7D"/>
    <w:rsid w:val="006A76FA"/>
    <w:rsid w:val="006B0757"/>
    <w:rsid w:val="006B0CDE"/>
    <w:rsid w:val="006B25CB"/>
    <w:rsid w:val="006B406E"/>
    <w:rsid w:val="006B481E"/>
    <w:rsid w:val="006B4D6A"/>
    <w:rsid w:val="006B4FCA"/>
    <w:rsid w:val="006B5D2A"/>
    <w:rsid w:val="006C1971"/>
    <w:rsid w:val="006C1CE4"/>
    <w:rsid w:val="006C26F8"/>
    <w:rsid w:val="006C2EEE"/>
    <w:rsid w:val="006C31AB"/>
    <w:rsid w:val="006C54C6"/>
    <w:rsid w:val="006D0831"/>
    <w:rsid w:val="006D12FB"/>
    <w:rsid w:val="006D2277"/>
    <w:rsid w:val="006D2DD3"/>
    <w:rsid w:val="006D3D46"/>
    <w:rsid w:val="006D453F"/>
    <w:rsid w:val="006D6638"/>
    <w:rsid w:val="006D72CE"/>
    <w:rsid w:val="006D7858"/>
    <w:rsid w:val="006E0178"/>
    <w:rsid w:val="006E0BC7"/>
    <w:rsid w:val="006E3324"/>
    <w:rsid w:val="006E3B6A"/>
    <w:rsid w:val="006E585A"/>
    <w:rsid w:val="006E5B9B"/>
    <w:rsid w:val="006F06FA"/>
    <w:rsid w:val="006F0866"/>
    <w:rsid w:val="006F1740"/>
    <w:rsid w:val="006F3F63"/>
    <w:rsid w:val="006F49EF"/>
    <w:rsid w:val="0070008C"/>
    <w:rsid w:val="0070035A"/>
    <w:rsid w:val="007011C9"/>
    <w:rsid w:val="007016DF"/>
    <w:rsid w:val="00703B02"/>
    <w:rsid w:val="00703F69"/>
    <w:rsid w:val="007043AC"/>
    <w:rsid w:val="0070637C"/>
    <w:rsid w:val="00706C27"/>
    <w:rsid w:val="00710B8C"/>
    <w:rsid w:val="007114C4"/>
    <w:rsid w:val="00711982"/>
    <w:rsid w:val="00712110"/>
    <w:rsid w:val="00713D6B"/>
    <w:rsid w:val="00713E24"/>
    <w:rsid w:val="00715162"/>
    <w:rsid w:val="00715F1B"/>
    <w:rsid w:val="00723DC6"/>
    <w:rsid w:val="00725AA7"/>
    <w:rsid w:val="00726C08"/>
    <w:rsid w:val="00726D70"/>
    <w:rsid w:val="00730F11"/>
    <w:rsid w:val="00732C5F"/>
    <w:rsid w:val="00732E6B"/>
    <w:rsid w:val="00733418"/>
    <w:rsid w:val="0073357C"/>
    <w:rsid w:val="007353DB"/>
    <w:rsid w:val="00735818"/>
    <w:rsid w:val="00735C47"/>
    <w:rsid w:val="00737361"/>
    <w:rsid w:val="00737E48"/>
    <w:rsid w:val="007403B8"/>
    <w:rsid w:val="00741D51"/>
    <w:rsid w:val="00744195"/>
    <w:rsid w:val="007452BC"/>
    <w:rsid w:val="007456DA"/>
    <w:rsid w:val="0074706F"/>
    <w:rsid w:val="00750620"/>
    <w:rsid w:val="00753166"/>
    <w:rsid w:val="007535E0"/>
    <w:rsid w:val="00753FD6"/>
    <w:rsid w:val="0075482B"/>
    <w:rsid w:val="0075601E"/>
    <w:rsid w:val="00756AB7"/>
    <w:rsid w:val="00756EFA"/>
    <w:rsid w:val="007612F0"/>
    <w:rsid w:val="00761EF5"/>
    <w:rsid w:val="00761F65"/>
    <w:rsid w:val="0076301D"/>
    <w:rsid w:val="007652DE"/>
    <w:rsid w:val="00765F41"/>
    <w:rsid w:val="00767767"/>
    <w:rsid w:val="0077089E"/>
    <w:rsid w:val="00771A8F"/>
    <w:rsid w:val="00774308"/>
    <w:rsid w:val="00774F2B"/>
    <w:rsid w:val="00775664"/>
    <w:rsid w:val="00776012"/>
    <w:rsid w:val="00777C63"/>
    <w:rsid w:val="007813AC"/>
    <w:rsid w:val="0078161B"/>
    <w:rsid w:val="00783273"/>
    <w:rsid w:val="00784C3E"/>
    <w:rsid w:val="00784C73"/>
    <w:rsid w:val="00784DEE"/>
    <w:rsid w:val="007860DB"/>
    <w:rsid w:val="0078621F"/>
    <w:rsid w:val="00787598"/>
    <w:rsid w:val="00787A04"/>
    <w:rsid w:val="0079035E"/>
    <w:rsid w:val="0079115A"/>
    <w:rsid w:val="007918C7"/>
    <w:rsid w:val="007922C6"/>
    <w:rsid w:val="0079298D"/>
    <w:rsid w:val="00792BA4"/>
    <w:rsid w:val="00793D6D"/>
    <w:rsid w:val="00794612"/>
    <w:rsid w:val="00795326"/>
    <w:rsid w:val="00795E39"/>
    <w:rsid w:val="00797964"/>
    <w:rsid w:val="007A001E"/>
    <w:rsid w:val="007A0B6F"/>
    <w:rsid w:val="007A3FF4"/>
    <w:rsid w:val="007A648B"/>
    <w:rsid w:val="007A703F"/>
    <w:rsid w:val="007B0C79"/>
    <w:rsid w:val="007B0ED0"/>
    <w:rsid w:val="007B12CE"/>
    <w:rsid w:val="007B2B12"/>
    <w:rsid w:val="007B2BD2"/>
    <w:rsid w:val="007B3F9C"/>
    <w:rsid w:val="007B4528"/>
    <w:rsid w:val="007B5BBD"/>
    <w:rsid w:val="007B6C55"/>
    <w:rsid w:val="007B76B7"/>
    <w:rsid w:val="007B7B14"/>
    <w:rsid w:val="007C0172"/>
    <w:rsid w:val="007C0EE5"/>
    <w:rsid w:val="007C349F"/>
    <w:rsid w:val="007C48AA"/>
    <w:rsid w:val="007C4D20"/>
    <w:rsid w:val="007C7A82"/>
    <w:rsid w:val="007C7F07"/>
    <w:rsid w:val="007D03F3"/>
    <w:rsid w:val="007D286A"/>
    <w:rsid w:val="007D3207"/>
    <w:rsid w:val="007D4229"/>
    <w:rsid w:val="007D4EC3"/>
    <w:rsid w:val="007D5AE8"/>
    <w:rsid w:val="007D666A"/>
    <w:rsid w:val="007D7530"/>
    <w:rsid w:val="007D7A95"/>
    <w:rsid w:val="007E01FB"/>
    <w:rsid w:val="007E1DD1"/>
    <w:rsid w:val="007E361B"/>
    <w:rsid w:val="007E3E9D"/>
    <w:rsid w:val="007E485C"/>
    <w:rsid w:val="007E5DC2"/>
    <w:rsid w:val="007E65C5"/>
    <w:rsid w:val="007E706B"/>
    <w:rsid w:val="007F055A"/>
    <w:rsid w:val="007F08B4"/>
    <w:rsid w:val="007F1438"/>
    <w:rsid w:val="007F1FFA"/>
    <w:rsid w:val="007F3C0C"/>
    <w:rsid w:val="007F44B6"/>
    <w:rsid w:val="007F4E52"/>
    <w:rsid w:val="007F6EB4"/>
    <w:rsid w:val="007F7022"/>
    <w:rsid w:val="007F74FC"/>
    <w:rsid w:val="00802488"/>
    <w:rsid w:val="00803733"/>
    <w:rsid w:val="0080566B"/>
    <w:rsid w:val="0080593F"/>
    <w:rsid w:val="00806B0F"/>
    <w:rsid w:val="008072D9"/>
    <w:rsid w:val="0080765E"/>
    <w:rsid w:val="00810006"/>
    <w:rsid w:val="0081012A"/>
    <w:rsid w:val="008101A3"/>
    <w:rsid w:val="00810C2B"/>
    <w:rsid w:val="00812050"/>
    <w:rsid w:val="00814F25"/>
    <w:rsid w:val="008159C3"/>
    <w:rsid w:val="00815B1E"/>
    <w:rsid w:val="008170FC"/>
    <w:rsid w:val="0081725F"/>
    <w:rsid w:val="00820926"/>
    <w:rsid w:val="008220F3"/>
    <w:rsid w:val="008224CF"/>
    <w:rsid w:val="0082260A"/>
    <w:rsid w:val="00822FF5"/>
    <w:rsid w:val="0082358E"/>
    <w:rsid w:val="008237D4"/>
    <w:rsid w:val="00823BA4"/>
    <w:rsid w:val="00823C8B"/>
    <w:rsid w:val="00824733"/>
    <w:rsid w:val="008259E4"/>
    <w:rsid w:val="00826BBF"/>
    <w:rsid w:val="008276B6"/>
    <w:rsid w:val="00827E37"/>
    <w:rsid w:val="008323CD"/>
    <w:rsid w:val="00832B11"/>
    <w:rsid w:val="00832B94"/>
    <w:rsid w:val="00832E51"/>
    <w:rsid w:val="00833B10"/>
    <w:rsid w:val="008349B7"/>
    <w:rsid w:val="008359E1"/>
    <w:rsid w:val="00835DB8"/>
    <w:rsid w:val="0083603B"/>
    <w:rsid w:val="0083627D"/>
    <w:rsid w:val="00837E81"/>
    <w:rsid w:val="008439F7"/>
    <w:rsid w:val="00846721"/>
    <w:rsid w:val="008467C0"/>
    <w:rsid w:val="00847328"/>
    <w:rsid w:val="00847625"/>
    <w:rsid w:val="00847A17"/>
    <w:rsid w:val="00852755"/>
    <w:rsid w:val="00852FAA"/>
    <w:rsid w:val="0085573D"/>
    <w:rsid w:val="008615AB"/>
    <w:rsid w:val="008617BA"/>
    <w:rsid w:val="00862934"/>
    <w:rsid w:val="0086340D"/>
    <w:rsid w:val="00863874"/>
    <w:rsid w:val="00865EFE"/>
    <w:rsid w:val="008737BC"/>
    <w:rsid w:val="0087594C"/>
    <w:rsid w:val="00875D8E"/>
    <w:rsid w:val="0087644F"/>
    <w:rsid w:val="008802A5"/>
    <w:rsid w:val="008816B0"/>
    <w:rsid w:val="008817EC"/>
    <w:rsid w:val="00883181"/>
    <w:rsid w:val="008831C9"/>
    <w:rsid w:val="008833B9"/>
    <w:rsid w:val="00883639"/>
    <w:rsid w:val="00884282"/>
    <w:rsid w:val="0088442F"/>
    <w:rsid w:val="0088545A"/>
    <w:rsid w:val="00890065"/>
    <w:rsid w:val="0089042D"/>
    <w:rsid w:val="00890936"/>
    <w:rsid w:val="00893387"/>
    <w:rsid w:val="00894036"/>
    <w:rsid w:val="0089454A"/>
    <w:rsid w:val="008950C7"/>
    <w:rsid w:val="00896D09"/>
    <w:rsid w:val="00897B16"/>
    <w:rsid w:val="008A2B42"/>
    <w:rsid w:val="008A39EA"/>
    <w:rsid w:val="008A6A55"/>
    <w:rsid w:val="008A7699"/>
    <w:rsid w:val="008B002A"/>
    <w:rsid w:val="008B0430"/>
    <w:rsid w:val="008B0495"/>
    <w:rsid w:val="008B3CB9"/>
    <w:rsid w:val="008B456A"/>
    <w:rsid w:val="008B4663"/>
    <w:rsid w:val="008B4859"/>
    <w:rsid w:val="008B543E"/>
    <w:rsid w:val="008C21EA"/>
    <w:rsid w:val="008C4386"/>
    <w:rsid w:val="008C5BD8"/>
    <w:rsid w:val="008C6108"/>
    <w:rsid w:val="008C7A27"/>
    <w:rsid w:val="008C7B68"/>
    <w:rsid w:val="008D0A01"/>
    <w:rsid w:val="008D14C5"/>
    <w:rsid w:val="008D1D47"/>
    <w:rsid w:val="008D2922"/>
    <w:rsid w:val="008D2E7B"/>
    <w:rsid w:val="008D43EB"/>
    <w:rsid w:val="008D49FF"/>
    <w:rsid w:val="008D7192"/>
    <w:rsid w:val="008D7548"/>
    <w:rsid w:val="008D7AE8"/>
    <w:rsid w:val="008E068A"/>
    <w:rsid w:val="008E12CA"/>
    <w:rsid w:val="008E1952"/>
    <w:rsid w:val="008E32EC"/>
    <w:rsid w:val="008E6B68"/>
    <w:rsid w:val="008E7F55"/>
    <w:rsid w:val="008F0A97"/>
    <w:rsid w:val="008F0CFB"/>
    <w:rsid w:val="008F1658"/>
    <w:rsid w:val="008F537C"/>
    <w:rsid w:val="008F5C7C"/>
    <w:rsid w:val="008F640E"/>
    <w:rsid w:val="008F6E87"/>
    <w:rsid w:val="008F74CB"/>
    <w:rsid w:val="008F793E"/>
    <w:rsid w:val="008F7A95"/>
    <w:rsid w:val="00900A26"/>
    <w:rsid w:val="00901D67"/>
    <w:rsid w:val="009036D8"/>
    <w:rsid w:val="00904BAF"/>
    <w:rsid w:val="00906C8C"/>
    <w:rsid w:val="00907D06"/>
    <w:rsid w:val="00910529"/>
    <w:rsid w:val="009106C8"/>
    <w:rsid w:val="00910FF9"/>
    <w:rsid w:val="00911643"/>
    <w:rsid w:val="00912574"/>
    <w:rsid w:val="00913280"/>
    <w:rsid w:val="009135B1"/>
    <w:rsid w:val="00913AE5"/>
    <w:rsid w:val="00913BE5"/>
    <w:rsid w:val="00914309"/>
    <w:rsid w:val="00914A20"/>
    <w:rsid w:val="0091505F"/>
    <w:rsid w:val="00915FDF"/>
    <w:rsid w:val="00916600"/>
    <w:rsid w:val="00916F43"/>
    <w:rsid w:val="00920944"/>
    <w:rsid w:val="009216E3"/>
    <w:rsid w:val="00921E99"/>
    <w:rsid w:val="009225C7"/>
    <w:rsid w:val="00923728"/>
    <w:rsid w:val="0092454C"/>
    <w:rsid w:val="00927513"/>
    <w:rsid w:val="00930073"/>
    <w:rsid w:val="00930801"/>
    <w:rsid w:val="00931FCC"/>
    <w:rsid w:val="00932DE1"/>
    <w:rsid w:val="0093527C"/>
    <w:rsid w:val="00935E72"/>
    <w:rsid w:val="00937217"/>
    <w:rsid w:val="00940399"/>
    <w:rsid w:val="00940C93"/>
    <w:rsid w:val="009426CF"/>
    <w:rsid w:val="00942CB9"/>
    <w:rsid w:val="00944451"/>
    <w:rsid w:val="009468B9"/>
    <w:rsid w:val="00946BCA"/>
    <w:rsid w:val="00947775"/>
    <w:rsid w:val="009500E0"/>
    <w:rsid w:val="00953285"/>
    <w:rsid w:val="009565B1"/>
    <w:rsid w:val="00956989"/>
    <w:rsid w:val="0095777E"/>
    <w:rsid w:val="00961B43"/>
    <w:rsid w:val="0096289B"/>
    <w:rsid w:val="00963CD3"/>
    <w:rsid w:val="00966F2B"/>
    <w:rsid w:val="00967226"/>
    <w:rsid w:val="009712EF"/>
    <w:rsid w:val="0097154A"/>
    <w:rsid w:val="00972AAA"/>
    <w:rsid w:val="00973152"/>
    <w:rsid w:val="00975CD4"/>
    <w:rsid w:val="00976B0D"/>
    <w:rsid w:val="009770F6"/>
    <w:rsid w:val="00977E99"/>
    <w:rsid w:val="0098005F"/>
    <w:rsid w:val="00981B30"/>
    <w:rsid w:val="00981CD4"/>
    <w:rsid w:val="00982376"/>
    <w:rsid w:val="00982D61"/>
    <w:rsid w:val="00983185"/>
    <w:rsid w:val="009831DD"/>
    <w:rsid w:val="00983F47"/>
    <w:rsid w:val="00984C90"/>
    <w:rsid w:val="00985ED1"/>
    <w:rsid w:val="0098679F"/>
    <w:rsid w:val="00990CE1"/>
    <w:rsid w:val="0099302C"/>
    <w:rsid w:val="009956C6"/>
    <w:rsid w:val="0099649E"/>
    <w:rsid w:val="009A2051"/>
    <w:rsid w:val="009A2884"/>
    <w:rsid w:val="009A2A8B"/>
    <w:rsid w:val="009A2DA2"/>
    <w:rsid w:val="009A38C0"/>
    <w:rsid w:val="009A44C6"/>
    <w:rsid w:val="009A4EAE"/>
    <w:rsid w:val="009A5595"/>
    <w:rsid w:val="009A5AFB"/>
    <w:rsid w:val="009A6BDA"/>
    <w:rsid w:val="009B0286"/>
    <w:rsid w:val="009B0D44"/>
    <w:rsid w:val="009B11D3"/>
    <w:rsid w:val="009B277D"/>
    <w:rsid w:val="009B4DCD"/>
    <w:rsid w:val="009B5E6F"/>
    <w:rsid w:val="009B75AE"/>
    <w:rsid w:val="009C1182"/>
    <w:rsid w:val="009C14CC"/>
    <w:rsid w:val="009C31A9"/>
    <w:rsid w:val="009C4DB5"/>
    <w:rsid w:val="009C59EE"/>
    <w:rsid w:val="009C62AC"/>
    <w:rsid w:val="009C6E92"/>
    <w:rsid w:val="009D0E58"/>
    <w:rsid w:val="009D1A48"/>
    <w:rsid w:val="009D39FE"/>
    <w:rsid w:val="009D406B"/>
    <w:rsid w:val="009D410D"/>
    <w:rsid w:val="009D60EF"/>
    <w:rsid w:val="009D7766"/>
    <w:rsid w:val="009E2C05"/>
    <w:rsid w:val="009E3205"/>
    <w:rsid w:val="009E3DD9"/>
    <w:rsid w:val="009E3E46"/>
    <w:rsid w:val="009E509E"/>
    <w:rsid w:val="009E59C1"/>
    <w:rsid w:val="009E66AA"/>
    <w:rsid w:val="009E69B0"/>
    <w:rsid w:val="009F0762"/>
    <w:rsid w:val="009F09D5"/>
    <w:rsid w:val="009F0EA2"/>
    <w:rsid w:val="009F1488"/>
    <w:rsid w:val="009F22BB"/>
    <w:rsid w:val="009F2CFD"/>
    <w:rsid w:val="009F4F46"/>
    <w:rsid w:val="009F6603"/>
    <w:rsid w:val="00A011FC"/>
    <w:rsid w:val="00A01FC1"/>
    <w:rsid w:val="00A0285E"/>
    <w:rsid w:val="00A03DB8"/>
    <w:rsid w:val="00A042CD"/>
    <w:rsid w:val="00A056A3"/>
    <w:rsid w:val="00A05921"/>
    <w:rsid w:val="00A05E78"/>
    <w:rsid w:val="00A05ED9"/>
    <w:rsid w:val="00A06038"/>
    <w:rsid w:val="00A07ECC"/>
    <w:rsid w:val="00A101AD"/>
    <w:rsid w:val="00A105C9"/>
    <w:rsid w:val="00A107D7"/>
    <w:rsid w:val="00A12D12"/>
    <w:rsid w:val="00A134BE"/>
    <w:rsid w:val="00A14BDC"/>
    <w:rsid w:val="00A1520C"/>
    <w:rsid w:val="00A15FB7"/>
    <w:rsid w:val="00A20D03"/>
    <w:rsid w:val="00A21075"/>
    <w:rsid w:val="00A22659"/>
    <w:rsid w:val="00A23942"/>
    <w:rsid w:val="00A264FB"/>
    <w:rsid w:val="00A26FA2"/>
    <w:rsid w:val="00A278E3"/>
    <w:rsid w:val="00A327A0"/>
    <w:rsid w:val="00A33B90"/>
    <w:rsid w:val="00A34F2C"/>
    <w:rsid w:val="00A34F83"/>
    <w:rsid w:val="00A367F5"/>
    <w:rsid w:val="00A37D21"/>
    <w:rsid w:val="00A41875"/>
    <w:rsid w:val="00A4295E"/>
    <w:rsid w:val="00A4315E"/>
    <w:rsid w:val="00A43F26"/>
    <w:rsid w:val="00A44125"/>
    <w:rsid w:val="00A441B5"/>
    <w:rsid w:val="00A4535E"/>
    <w:rsid w:val="00A46F44"/>
    <w:rsid w:val="00A507B4"/>
    <w:rsid w:val="00A508AF"/>
    <w:rsid w:val="00A512E4"/>
    <w:rsid w:val="00A51665"/>
    <w:rsid w:val="00A521DC"/>
    <w:rsid w:val="00A53361"/>
    <w:rsid w:val="00A54C66"/>
    <w:rsid w:val="00A55695"/>
    <w:rsid w:val="00A55AAA"/>
    <w:rsid w:val="00A56571"/>
    <w:rsid w:val="00A567F9"/>
    <w:rsid w:val="00A6018A"/>
    <w:rsid w:val="00A605DA"/>
    <w:rsid w:val="00A61ECD"/>
    <w:rsid w:val="00A63BAD"/>
    <w:rsid w:val="00A63CEC"/>
    <w:rsid w:val="00A64E1F"/>
    <w:rsid w:val="00A650E7"/>
    <w:rsid w:val="00A65F77"/>
    <w:rsid w:val="00A662C0"/>
    <w:rsid w:val="00A72019"/>
    <w:rsid w:val="00A72794"/>
    <w:rsid w:val="00A7291A"/>
    <w:rsid w:val="00A74533"/>
    <w:rsid w:val="00A80401"/>
    <w:rsid w:val="00A81112"/>
    <w:rsid w:val="00A823B1"/>
    <w:rsid w:val="00A83A81"/>
    <w:rsid w:val="00A8448B"/>
    <w:rsid w:val="00A84EB8"/>
    <w:rsid w:val="00A85010"/>
    <w:rsid w:val="00A852DC"/>
    <w:rsid w:val="00A901A8"/>
    <w:rsid w:val="00A91B6B"/>
    <w:rsid w:val="00A92674"/>
    <w:rsid w:val="00A92B31"/>
    <w:rsid w:val="00A92C53"/>
    <w:rsid w:val="00A942CB"/>
    <w:rsid w:val="00A94AE9"/>
    <w:rsid w:val="00A95700"/>
    <w:rsid w:val="00A95D1C"/>
    <w:rsid w:val="00AA1F59"/>
    <w:rsid w:val="00AA3132"/>
    <w:rsid w:val="00AA3B2E"/>
    <w:rsid w:val="00AA56D3"/>
    <w:rsid w:val="00AA6315"/>
    <w:rsid w:val="00AA7CE0"/>
    <w:rsid w:val="00AA7DA0"/>
    <w:rsid w:val="00AB0231"/>
    <w:rsid w:val="00AB0235"/>
    <w:rsid w:val="00AB24B5"/>
    <w:rsid w:val="00AB2A7E"/>
    <w:rsid w:val="00AB4230"/>
    <w:rsid w:val="00AB4F29"/>
    <w:rsid w:val="00AB6903"/>
    <w:rsid w:val="00AB6C5C"/>
    <w:rsid w:val="00AB7290"/>
    <w:rsid w:val="00AB7771"/>
    <w:rsid w:val="00AC0A55"/>
    <w:rsid w:val="00AC0ED2"/>
    <w:rsid w:val="00AC2883"/>
    <w:rsid w:val="00AC3402"/>
    <w:rsid w:val="00AC40E9"/>
    <w:rsid w:val="00AC41A5"/>
    <w:rsid w:val="00AD0111"/>
    <w:rsid w:val="00AD1BF0"/>
    <w:rsid w:val="00AD2D73"/>
    <w:rsid w:val="00AD404C"/>
    <w:rsid w:val="00AD4758"/>
    <w:rsid w:val="00AD71AC"/>
    <w:rsid w:val="00AD7496"/>
    <w:rsid w:val="00AE034E"/>
    <w:rsid w:val="00AE090C"/>
    <w:rsid w:val="00AE1D6A"/>
    <w:rsid w:val="00AE4D23"/>
    <w:rsid w:val="00AE5888"/>
    <w:rsid w:val="00AE6058"/>
    <w:rsid w:val="00AE67AA"/>
    <w:rsid w:val="00AE70F6"/>
    <w:rsid w:val="00AE742D"/>
    <w:rsid w:val="00AE7E13"/>
    <w:rsid w:val="00AF118D"/>
    <w:rsid w:val="00AF1654"/>
    <w:rsid w:val="00AF30EC"/>
    <w:rsid w:val="00AF30F1"/>
    <w:rsid w:val="00AF3ADE"/>
    <w:rsid w:val="00AF49A1"/>
    <w:rsid w:val="00B0064E"/>
    <w:rsid w:val="00B00843"/>
    <w:rsid w:val="00B01EA1"/>
    <w:rsid w:val="00B02664"/>
    <w:rsid w:val="00B0281A"/>
    <w:rsid w:val="00B03A79"/>
    <w:rsid w:val="00B03D81"/>
    <w:rsid w:val="00B04048"/>
    <w:rsid w:val="00B04657"/>
    <w:rsid w:val="00B0633F"/>
    <w:rsid w:val="00B06C0A"/>
    <w:rsid w:val="00B070B2"/>
    <w:rsid w:val="00B076E7"/>
    <w:rsid w:val="00B106B7"/>
    <w:rsid w:val="00B106C8"/>
    <w:rsid w:val="00B1071F"/>
    <w:rsid w:val="00B10806"/>
    <w:rsid w:val="00B10974"/>
    <w:rsid w:val="00B127F7"/>
    <w:rsid w:val="00B13158"/>
    <w:rsid w:val="00B15B7C"/>
    <w:rsid w:val="00B21909"/>
    <w:rsid w:val="00B21D31"/>
    <w:rsid w:val="00B23D9E"/>
    <w:rsid w:val="00B23E53"/>
    <w:rsid w:val="00B246CE"/>
    <w:rsid w:val="00B24B8A"/>
    <w:rsid w:val="00B24D2C"/>
    <w:rsid w:val="00B2627F"/>
    <w:rsid w:val="00B266ED"/>
    <w:rsid w:val="00B2683D"/>
    <w:rsid w:val="00B3097B"/>
    <w:rsid w:val="00B310F7"/>
    <w:rsid w:val="00B322D4"/>
    <w:rsid w:val="00B32E9F"/>
    <w:rsid w:val="00B3392E"/>
    <w:rsid w:val="00B33CFC"/>
    <w:rsid w:val="00B37964"/>
    <w:rsid w:val="00B413C4"/>
    <w:rsid w:val="00B41C1D"/>
    <w:rsid w:val="00B41F12"/>
    <w:rsid w:val="00B43382"/>
    <w:rsid w:val="00B43CE6"/>
    <w:rsid w:val="00B44131"/>
    <w:rsid w:val="00B44929"/>
    <w:rsid w:val="00B45DD7"/>
    <w:rsid w:val="00B50F14"/>
    <w:rsid w:val="00B5229E"/>
    <w:rsid w:val="00B5307F"/>
    <w:rsid w:val="00B55371"/>
    <w:rsid w:val="00B55864"/>
    <w:rsid w:val="00B55CA1"/>
    <w:rsid w:val="00B55D9D"/>
    <w:rsid w:val="00B56833"/>
    <w:rsid w:val="00B60D28"/>
    <w:rsid w:val="00B6243C"/>
    <w:rsid w:val="00B62FC4"/>
    <w:rsid w:val="00B64BCB"/>
    <w:rsid w:val="00B65634"/>
    <w:rsid w:val="00B67890"/>
    <w:rsid w:val="00B705CB"/>
    <w:rsid w:val="00B710DE"/>
    <w:rsid w:val="00B7127B"/>
    <w:rsid w:val="00B714B2"/>
    <w:rsid w:val="00B71861"/>
    <w:rsid w:val="00B71931"/>
    <w:rsid w:val="00B72B63"/>
    <w:rsid w:val="00B73332"/>
    <w:rsid w:val="00B7333E"/>
    <w:rsid w:val="00B73348"/>
    <w:rsid w:val="00B745E6"/>
    <w:rsid w:val="00B74DA7"/>
    <w:rsid w:val="00B750ED"/>
    <w:rsid w:val="00B771F9"/>
    <w:rsid w:val="00B77476"/>
    <w:rsid w:val="00B77EB0"/>
    <w:rsid w:val="00B80CC0"/>
    <w:rsid w:val="00B82069"/>
    <w:rsid w:val="00B83058"/>
    <w:rsid w:val="00B83BC9"/>
    <w:rsid w:val="00B84354"/>
    <w:rsid w:val="00B848E3"/>
    <w:rsid w:val="00B86000"/>
    <w:rsid w:val="00B87A4B"/>
    <w:rsid w:val="00B90A40"/>
    <w:rsid w:val="00B90DEB"/>
    <w:rsid w:val="00B90EC1"/>
    <w:rsid w:val="00B91B5D"/>
    <w:rsid w:val="00B91F6D"/>
    <w:rsid w:val="00B948D4"/>
    <w:rsid w:val="00B97124"/>
    <w:rsid w:val="00BA050E"/>
    <w:rsid w:val="00BA18E2"/>
    <w:rsid w:val="00BA195C"/>
    <w:rsid w:val="00BA2C62"/>
    <w:rsid w:val="00BA3482"/>
    <w:rsid w:val="00BA4065"/>
    <w:rsid w:val="00BA4CAD"/>
    <w:rsid w:val="00BA5327"/>
    <w:rsid w:val="00BA59EA"/>
    <w:rsid w:val="00BA6FDA"/>
    <w:rsid w:val="00BA7B78"/>
    <w:rsid w:val="00BA7F0A"/>
    <w:rsid w:val="00BB0B08"/>
    <w:rsid w:val="00BB0CCD"/>
    <w:rsid w:val="00BB1FA2"/>
    <w:rsid w:val="00BB206A"/>
    <w:rsid w:val="00BB2D9E"/>
    <w:rsid w:val="00BB412F"/>
    <w:rsid w:val="00BB45AE"/>
    <w:rsid w:val="00BB5051"/>
    <w:rsid w:val="00BB50F1"/>
    <w:rsid w:val="00BB5CB6"/>
    <w:rsid w:val="00BB7572"/>
    <w:rsid w:val="00BB7A96"/>
    <w:rsid w:val="00BC0BA0"/>
    <w:rsid w:val="00BC0DBE"/>
    <w:rsid w:val="00BC312A"/>
    <w:rsid w:val="00BC360F"/>
    <w:rsid w:val="00BC3E91"/>
    <w:rsid w:val="00BC45C3"/>
    <w:rsid w:val="00BC72EA"/>
    <w:rsid w:val="00BC7DA7"/>
    <w:rsid w:val="00BD0659"/>
    <w:rsid w:val="00BD0B9D"/>
    <w:rsid w:val="00BD23EF"/>
    <w:rsid w:val="00BD2972"/>
    <w:rsid w:val="00BD2B62"/>
    <w:rsid w:val="00BD3187"/>
    <w:rsid w:val="00BD3BD4"/>
    <w:rsid w:val="00BD44FC"/>
    <w:rsid w:val="00BD5974"/>
    <w:rsid w:val="00BD7278"/>
    <w:rsid w:val="00BE0BC5"/>
    <w:rsid w:val="00BE0CE5"/>
    <w:rsid w:val="00BE0E99"/>
    <w:rsid w:val="00BE49AB"/>
    <w:rsid w:val="00BE4F5F"/>
    <w:rsid w:val="00BE5134"/>
    <w:rsid w:val="00BE529F"/>
    <w:rsid w:val="00BE6C34"/>
    <w:rsid w:val="00BE71D3"/>
    <w:rsid w:val="00BE78FF"/>
    <w:rsid w:val="00BE7E9A"/>
    <w:rsid w:val="00BF0497"/>
    <w:rsid w:val="00BF13E6"/>
    <w:rsid w:val="00BF1E0F"/>
    <w:rsid w:val="00BF4AB6"/>
    <w:rsid w:val="00BF5AB8"/>
    <w:rsid w:val="00BF62B6"/>
    <w:rsid w:val="00C00700"/>
    <w:rsid w:val="00C02E18"/>
    <w:rsid w:val="00C030A1"/>
    <w:rsid w:val="00C036ED"/>
    <w:rsid w:val="00C03971"/>
    <w:rsid w:val="00C041C5"/>
    <w:rsid w:val="00C04917"/>
    <w:rsid w:val="00C05B22"/>
    <w:rsid w:val="00C05F1D"/>
    <w:rsid w:val="00C0623B"/>
    <w:rsid w:val="00C1234F"/>
    <w:rsid w:val="00C1281A"/>
    <w:rsid w:val="00C14586"/>
    <w:rsid w:val="00C1501F"/>
    <w:rsid w:val="00C15ED4"/>
    <w:rsid w:val="00C206DC"/>
    <w:rsid w:val="00C20909"/>
    <w:rsid w:val="00C20C3D"/>
    <w:rsid w:val="00C2578E"/>
    <w:rsid w:val="00C2663B"/>
    <w:rsid w:val="00C275FF"/>
    <w:rsid w:val="00C305FF"/>
    <w:rsid w:val="00C32196"/>
    <w:rsid w:val="00C32293"/>
    <w:rsid w:val="00C327B7"/>
    <w:rsid w:val="00C32FB7"/>
    <w:rsid w:val="00C330C3"/>
    <w:rsid w:val="00C334F9"/>
    <w:rsid w:val="00C34C7E"/>
    <w:rsid w:val="00C36E14"/>
    <w:rsid w:val="00C37602"/>
    <w:rsid w:val="00C40480"/>
    <w:rsid w:val="00C4050A"/>
    <w:rsid w:val="00C42597"/>
    <w:rsid w:val="00C42ADF"/>
    <w:rsid w:val="00C442D7"/>
    <w:rsid w:val="00C44CBB"/>
    <w:rsid w:val="00C45781"/>
    <w:rsid w:val="00C4633C"/>
    <w:rsid w:val="00C4796B"/>
    <w:rsid w:val="00C50352"/>
    <w:rsid w:val="00C5127B"/>
    <w:rsid w:val="00C52E02"/>
    <w:rsid w:val="00C53C3E"/>
    <w:rsid w:val="00C53E4D"/>
    <w:rsid w:val="00C542AD"/>
    <w:rsid w:val="00C557EE"/>
    <w:rsid w:val="00C55F97"/>
    <w:rsid w:val="00C5658F"/>
    <w:rsid w:val="00C568C0"/>
    <w:rsid w:val="00C61C43"/>
    <w:rsid w:val="00C62AE3"/>
    <w:rsid w:val="00C63CC1"/>
    <w:rsid w:val="00C644CD"/>
    <w:rsid w:val="00C65615"/>
    <w:rsid w:val="00C65A88"/>
    <w:rsid w:val="00C67A4F"/>
    <w:rsid w:val="00C709B9"/>
    <w:rsid w:val="00C71035"/>
    <w:rsid w:val="00C7327C"/>
    <w:rsid w:val="00C7348A"/>
    <w:rsid w:val="00C743EE"/>
    <w:rsid w:val="00C76960"/>
    <w:rsid w:val="00C77506"/>
    <w:rsid w:val="00C82010"/>
    <w:rsid w:val="00C8272B"/>
    <w:rsid w:val="00C84985"/>
    <w:rsid w:val="00C84AD4"/>
    <w:rsid w:val="00C85819"/>
    <w:rsid w:val="00C85A24"/>
    <w:rsid w:val="00C85AF3"/>
    <w:rsid w:val="00C86125"/>
    <w:rsid w:val="00C86292"/>
    <w:rsid w:val="00C8704E"/>
    <w:rsid w:val="00C8711C"/>
    <w:rsid w:val="00C8721D"/>
    <w:rsid w:val="00C9220C"/>
    <w:rsid w:val="00C9415A"/>
    <w:rsid w:val="00C95C54"/>
    <w:rsid w:val="00C961E3"/>
    <w:rsid w:val="00C96AD6"/>
    <w:rsid w:val="00C9779C"/>
    <w:rsid w:val="00C97CFF"/>
    <w:rsid w:val="00CA0CD6"/>
    <w:rsid w:val="00CA272E"/>
    <w:rsid w:val="00CA2CD5"/>
    <w:rsid w:val="00CA434B"/>
    <w:rsid w:val="00CA4BDD"/>
    <w:rsid w:val="00CA53C4"/>
    <w:rsid w:val="00CA6D04"/>
    <w:rsid w:val="00CA71C6"/>
    <w:rsid w:val="00CA7E38"/>
    <w:rsid w:val="00CB224C"/>
    <w:rsid w:val="00CB3217"/>
    <w:rsid w:val="00CB5135"/>
    <w:rsid w:val="00CB648A"/>
    <w:rsid w:val="00CB735E"/>
    <w:rsid w:val="00CC1E90"/>
    <w:rsid w:val="00CC3454"/>
    <w:rsid w:val="00CC6175"/>
    <w:rsid w:val="00CC6220"/>
    <w:rsid w:val="00CC69F0"/>
    <w:rsid w:val="00CD0053"/>
    <w:rsid w:val="00CD0C07"/>
    <w:rsid w:val="00CD1E18"/>
    <w:rsid w:val="00CD21C9"/>
    <w:rsid w:val="00CD2772"/>
    <w:rsid w:val="00CD39BE"/>
    <w:rsid w:val="00CD3F26"/>
    <w:rsid w:val="00CD4306"/>
    <w:rsid w:val="00CD4526"/>
    <w:rsid w:val="00CD7419"/>
    <w:rsid w:val="00CD7601"/>
    <w:rsid w:val="00CD7F2C"/>
    <w:rsid w:val="00CE1AA1"/>
    <w:rsid w:val="00CE207C"/>
    <w:rsid w:val="00CE3143"/>
    <w:rsid w:val="00CE57E5"/>
    <w:rsid w:val="00CE5ADF"/>
    <w:rsid w:val="00CE5BFC"/>
    <w:rsid w:val="00CE5D2E"/>
    <w:rsid w:val="00CE640B"/>
    <w:rsid w:val="00CE6597"/>
    <w:rsid w:val="00CE6DF7"/>
    <w:rsid w:val="00CE7422"/>
    <w:rsid w:val="00CE76F0"/>
    <w:rsid w:val="00CF033E"/>
    <w:rsid w:val="00CF0972"/>
    <w:rsid w:val="00CF0EF3"/>
    <w:rsid w:val="00CF1309"/>
    <w:rsid w:val="00CF1EF0"/>
    <w:rsid w:val="00CF1F5A"/>
    <w:rsid w:val="00CF3223"/>
    <w:rsid w:val="00CF46B0"/>
    <w:rsid w:val="00CF5A4D"/>
    <w:rsid w:val="00CF61D0"/>
    <w:rsid w:val="00CF6745"/>
    <w:rsid w:val="00CF68A9"/>
    <w:rsid w:val="00D028FE"/>
    <w:rsid w:val="00D053FB"/>
    <w:rsid w:val="00D060AD"/>
    <w:rsid w:val="00D07E5C"/>
    <w:rsid w:val="00D117BB"/>
    <w:rsid w:val="00D13D68"/>
    <w:rsid w:val="00D15D57"/>
    <w:rsid w:val="00D165F0"/>
    <w:rsid w:val="00D20EE9"/>
    <w:rsid w:val="00D221A4"/>
    <w:rsid w:val="00D24ECC"/>
    <w:rsid w:val="00D2597D"/>
    <w:rsid w:val="00D26192"/>
    <w:rsid w:val="00D30621"/>
    <w:rsid w:val="00D329FB"/>
    <w:rsid w:val="00D32B73"/>
    <w:rsid w:val="00D32ED3"/>
    <w:rsid w:val="00D33D6A"/>
    <w:rsid w:val="00D3456E"/>
    <w:rsid w:val="00D35945"/>
    <w:rsid w:val="00D3607E"/>
    <w:rsid w:val="00D36A45"/>
    <w:rsid w:val="00D36BAE"/>
    <w:rsid w:val="00D36DE0"/>
    <w:rsid w:val="00D4173E"/>
    <w:rsid w:val="00D41DDC"/>
    <w:rsid w:val="00D42858"/>
    <w:rsid w:val="00D4393A"/>
    <w:rsid w:val="00D44245"/>
    <w:rsid w:val="00D44F38"/>
    <w:rsid w:val="00D45244"/>
    <w:rsid w:val="00D456C2"/>
    <w:rsid w:val="00D45AE5"/>
    <w:rsid w:val="00D46BBA"/>
    <w:rsid w:val="00D46FA5"/>
    <w:rsid w:val="00D4775C"/>
    <w:rsid w:val="00D513CF"/>
    <w:rsid w:val="00D51F3E"/>
    <w:rsid w:val="00D522D1"/>
    <w:rsid w:val="00D527F8"/>
    <w:rsid w:val="00D52C67"/>
    <w:rsid w:val="00D5452A"/>
    <w:rsid w:val="00D554B1"/>
    <w:rsid w:val="00D55E1D"/>
    <w:rsid w:val="00D57775"/>
    <w:rsid w:val="00D60F0E"/>
    <w:rsid w:val="00D60FD0"/>
    <w:rsid w:val="00D61D01"/>
    <w:rsid w:val="00D6271C"/>
    <w:rsid w:val="00D62D34"/>
    <w:rsid w:val="00D631D9"/>
    <w:rsid w:val="00D6392C"/>
    <w:rsid w:val="00D63E6D"/>
    <w:rsid w:val="00D644D6"/>
    <w:rsid w:val="00D657E9"/>
    <w:rsid w:val="00D66922"/>
    <w:rsid w:val="00D67ACF"/>
    <w:rsid w:val="00D70BE7"/>
    <w:rsid w:val="00D71504"/>
    <w:rsid w:val="00D72E42"/>
    <w:rsid w:val="00D73541"/>
    <w:rsid w:val="00D7482F"/>
    <w:rsid w:val="00D75CF1"/>
    <w:rsid w:val="00D75F68"/>
    <w:rsid w:val="00D7722B"/>
    <w:rsid w:val="00D776A1"/>
    <w:rsid w:val="00D8041C"/>
    <w:rsid w:val="00D805FE"/>
    <w:rsid w:val="00D8149C"/>
    <w:rsid w:val="00D816C7"/>
    <w:rsid w:val="00D82C29"/>
    <w:rsid w:val="00D83559"/>
    <w:rsid w:val="00D84160"/>
    <w:rsid w:val="00D8424F"/>
    <w:rsid w:val="00D84302"/>
    <w:rsid w:val="00D84B64"/>
    <w:rsid w:val="00D85B5D"/>
    <w:rsid w:val="00D86190"/>
    <w:rsid w:val="00D8717A"/>
    <w:rsid w:val="00D87A17"/>
    <w:rsid w:val="00D904E5"/>
    <w:rsid w:val="00D905A8"/>
    <w:rsid w:val="00D91850"/>
    <w:rsid w:val="00D91D80"/>
    <w:rsid w:val="00D92172"/>
    <w:rsid w:val="00D93726"/>
    <w:rsid w:val="00D93B73"/>
    <w:rsid w:val="00D97328"/>
    <w:rsid w:val="00D9781E"/>
    <w:rsid w:val="00D97E6A"/>
    <w:rsid w:val="00DA049C"/>
    <w:rsid w:val="00DA0B63"/>
    <w:rsid w:val="00DA126B"/>
    <w:rsid w:val="00DA386C"/>
    <w:rsid w:val="00DA4401"/>
    <w:rsid w:val="00DA4CEE"/>
    <w:rsid w:val="00DA6519"/>
    <w:rsid w:val="00DA67BC"/>
    <w:rsid w:val="00DA744B"/>
    <w:rsid w:val="00DA7562"/>
    <w:rsid w:val="00DB0638"/>
    <w:rsid w:val="00DB1415"/>
    <w:rsid w:val="00DB2077"/>
    <w:rsid w:val="00DB3B37"/>
    <w:rsid w:val="00DB4B01"/>
    <w:rsid w:val="00DB60DD"/>
    <w:rsid w:val="00DB7EE4"/>
    <w:rsid w:val="00DC08A7"/>
    <w:rsid w:val="00DC2F5C"/>
    <w:rsid w:val="00DC57A3"/>
    <w:rsid w:val="00DC5D90"/>
    <w:rsid w:val="00DC63D8"/>
    <w:rsid w:val="00DC69EA"/>
    <w:rsid w:val="00DC72D3"/>
    <w:rsid w:val="00DD0BBC"/>
    <w:rsid w:val="00DD1B89"/>
    <w:rsid w:val="00DD3453"/>
    <w:rsid w:val="00DD3863"/>
    <w:rsid w:val="00DD3A1F"/>
    <w:rsid w:val="00DD5A5C"/>
    <w:rsid w:val="00DD75D6"/>
    <w:rsid w:val="00DE1954"/>
    <w:rsid w:val="00DE1A24"/>
    <w:rsid w:val="00DE453F"/>
    <w:rsid w:val="00DE47AE"/>
    <w:rsid w:val="00DE509C"/>
    <w:rsid w:val="00DE664B"/>
    <w:rsid w:val="00DF0383"/>
    <w:rsid w:val="00DF31CB"/>
    <w:rsid w:val="00DF63CC"/>
    <w:rsid w:val="00DF70F9"/>
    <w:rsid w:val="00E003C7"/>
    <w:rsid w:val="00E01007"/>
    <w:rsid w:val="00E02571"/>
    <w:rsid w:val="00E04069"/>
    <w:rsid w:val="00E042D0"/>
    <w:rsid w:val="00E048F9"/>
    <w:rsid w:val="00E049E1"/>
    <w:rsid w:val="00E0528E"/>
    <w:rsid w:val="00E0541E"/>
    <w:rsid w:val="00E0655A"/>
    <w:rsid w:val="00E066E4"/>
    <w:rsid w:val="00E07583"/>
    <w:rsid w:val="00E076EF"/>
    <w:rsid w:val="00E11232"/>
    <w:rsid w:val="00E11306"/>
    <w:rsid w:val="00E1150E"/>
    <w:rsid w:val="00E14045"/>
    <w:rsid w:val="00E15D11"/>
    <w:rsid w:val="00E16EAB"/>
    <w:rsid w:val="00E20946"/>
    <w:rsid w:val="00E209D3"/>
    <w:rsid w:val="00E21029"/>
    <w:rsid w:val="00E213F0"/>
    <w:rsid w:val="00E2142B"/>
    <w:rsid w:val="00E215CD"/>
    <w:rsid w:val="00E21A2A"/>
    <w:rsid w:val="00E21BFC"/>
    <w:rsid w:val="00E22A34"/>
    <w:rsid w:val="00E23E5F"/>
    <w:rsid w:val="00E256DF"/>
    <w:rsid w:val="00E265DD"/>
    <w:rsid w:val="00E26977"/>
    <w:rsid w:val="00E26C7F"/>
    <w:rsid w:val="00E26F0C"/>
    <w:rsid w:val="00E30150"/>
    <w:rsid w:val="00E323FD"/>
    <w:rsid w:val="00E32571"/>
    <w:rsid w:val="00E3290F"/>
    <w:rsid w:val="00E33839"/>
    <w:rsid w:val="00E3402F"/>
    <w:rsid w:val="00E341BC"/>
    <w:rsid w:val="00E349EE"/>
    <w:rsid w:val="00E34C81"/>
    <w:rsid w:val="00E352CF"/>
    <w:rsid w:val="00E35872"/>
    <w:rsid w:val="00E36CB4"/>
    <w:rsid w:val="00E372A9"/>
    <w:rsid w:val="00E372B0"/>
    <w:rsid w:val="00E37590"/>
    <w:rsid w:val="00E411D6"/>
    <w:rsid w:val="00E4284A"/>
    <w:rsid w:val="00E4356B"/>
    <w:rsid w:val="00E43A9F"/>
    <w:rsid w:val="00E470E0"/>
    <w:rsid w:val="00E4774B"/>
    <w:rsid w:val="00E50B2F"/>
    <w:rsid w:val="00E51B85"/>
    <w:rsid w:val="00E5262E"/>
    <w:rsid w:val="00E5276D"/>
    <w:rsid w:val="00E52D8C"/>
    <w:rsid w:val="00E56E42"/>
    <w:rsid w:val="00E604CE"/>
    <w:rsid w:val="00E614E3"/>
    <w:rsid w:val="00E6191F"/>
    <w:rsid w:val="00E61B2D"/>
    <w:rsid w:val="00E6200E"/>
    <w:rsid w:val="00E67762"/>
    <w:rsid w:val="00E701B7"/>
    <w:rsid w:val="00E713D0"/>
    <w:rsid w:val="00E7182A"/>
    <w:rsid w:val="00E718A6"/>
    <w:rsid w:val="00E726A9"/>
    <w:rsid w:val="00E72904"/>
    <w:rsid w:val="00E76172"/>
    <w:rsid w:val="00E76F38"/>
    <w:rsid w:val="00E77003"/>
    <w:rsid w:val="00E775CC"/>
    <w:rsid w:val="00E7796B"/>
    <w:rsid w:val="00E77F4B"/>
    <w:rsid w:val="00E80FD6"/>
    <w:rsid w:val="00E84DE0"/>
    <w:rsid w:val="00E87F74"/>
    <w:rsid w:val="00E915B9"/>
    <w:rsid w:val="00E91C13"/>
    <w:rsid w:val="00E91E51"/>
    <w:rsid w:val="00E922A7"/>
    <w:rsid w:val="00E922ED"/>
    <w:rsid w:val="00E9321B"/>
    <w:rsid w:val="00E935CB"/>
    <w:rsid w:val="00E93F3E"/>
    <w:rsid w:val="00E9449C"/>
    <w:rsid w:val="00E945EF"/>
    <w:rsid w:val="00E949B1"/>
    <w:rsid w:val="00E95D0F"/>
    <w:rsid w:val="00E95E20"/>
    <w:rsid w:val="00E964DD"/>
    <w:rsid w:val="00EA13F9"/>
    <w:rsid w:val="00EA345E"/>
    <w:rsid w:val="00EA4793"/>
    <w:rsid w:val="00EA5609"/>
    <w:rsid w:val="00EA6CB9"/>
    <w:rsid w:val="00EA7E16"/>
    <w:rsid w:val="00EB047A"/>
    <w:rsid w:val="00EB13D3"/>
    <w:rsid w:val="00EB14EA"/>
    <w:rsid w:val="00EB5254"/>
    <w:rsid w:val="00EB6EAD"/>
    <w:rsid w:val="00EC0418"/>
    <w:rsid w:val="00EC12BF"/>
    <w:rsid w:val="00EC1404"/>
    <w:rsid w:val="00EC3FE7"/>
    <w:rsid w:val="00EC449C"/>
    <w:rsid w:val="00EC4721"/>
    <w:rsid w:val="00EC5166"/>
    <w:rsid w:val="00EC5176"/>
    <w:rsid w:val="00EC609C"/>
    <w:rsid w:val="00EC6731"/>
    <w:rsid w:val="00EC6CFF"/>
    <w:rsid w:val="00EC7BB4"/>
    <w:rsid w:val="00ED066E"/>
    <w:rsid w:val="00ED0FB3"/>
    <w:rsid w:val="00ED116B"/>
    <w:rsid w:val="00ED1DAF"/>
    <w:rsid w:val="00ED2DC2"/>
    <w:rsid w:val="00ED58F3"/>
    <w:rsid w:val="00ED5E42"/>
    <w:rsid w:val="00ED74EC"/>
    <w:rsid w:val="00EE0F11"/>
    <w:rsid w:val="00EE13D4"/>
    <w:rsid w:val="00EE159A"/>
    <w:rsid w:val="00EE2BB5"/>
    <w:rsid w:val="00EE2CC7"/>
    <w:rsid w:val="00EE36D9"/>
    <w:rsid w:val="00EE3FD7"/>
    <w:rsid w:val="00EE5E5C"/>
    <w:rsid w:val="00EE6AB5"/>
    <w:rsid w:val="00EF086F"/>
    <w:rsid w:val="00EF0ADF"/>
    <w:rsid w:val="00EF308B"/>
    <w:rsid w:val="00EF342B"/>
    <w:rsid w:val="00EF5857"/>
    <w:rsid w:val="00F0064D"/>
    <w:rsid w:val="00F00D12"/>
    <w:rsid w:val="00F00D5B"/>
    <w:rsid w:val="00F02301"/>
    <w:rsid w:val="00F02E44"/>
    <w:rsid w:val="00F02F20"/>
    <w:rsid w:val="00F03510"/>
    <w:rsid w:val="00F036E1"/>
    <w:rsid w:val="00F0429A"/>
    <w:rsid w:val="00F042F9"/>
    <w:rsid w:val="00F10144"/>
    <w:rsid w:val="00F101E6"/>
    <w:rsid w:val="00F10D89"/>
    <w:rsid w:val="00F1271A"/>
    <w:rsid w:val="00F12EA2"/>
    <w:rsid w:val="00F14731"/>
    <w:rsid w:val="00F14755"/>
    <w:rsid w:val="00F147FE"/>
    <w:rsid w:val="00F15E5B"/>
    <w:rsid w:val="00F161A0"/>
    <w:rsid w:val="00F17225"/>
    <w:rsid w:val="00F20870"/>
    <w:rsid w:val="00F216A4"/>
    <w:rsid w:val="00F21779"/>
    <w:rsid w:val="00F22C6A"/>
    <w:rsid w:val="00F27D0C"/>
    <w:rsid w:val="00F3235A"/>
    <w:rsid w:val="00F344FC"/>
    <w:rsid w:val="00F35E5C"/>
    <w:rsid w:val="00F40EC0"/>
    <w:rsid w:val="00F41460"/>
    <w:rsid w:val="00F41944"/>
    <w:rsid w:val="00F4262F"/>
    <w:rsid w:val="00F433D8"/>
    <w:rsid w:val="00F43C3C"/>
    <w:rsid w:val="00F4588A"/>
    <w:rsid w:val="00F4713B"/>
    <w:rsid w:val="00F47D62"/>
    <w:rsid w:val="00F501B5"/>
    <w:rsid w:val="00F50E80"/>
    <w:rsid w:val="00F5105E"/>
    <w:rsid w:val="00F511C5"/>
    <w:rsid w:val="00F524B5"/>
    <w:rsid w:val="00F53E36"/>
    <w:rsid w:val="00F53F47"/>
    <w:rsid w:val="00F55874"/>
    <w:rsid w:val="00F56D51"/>
    <w:rsid w:val="00F573BD"/>
    <w:rsid w:val="00F57960"/>
    <w:rsid w:val="00F57F57"/>
    <w:rsid w:val="00F60130"/>
    <w:rsid w:val="00F60454"/>
    <w:rsid w:val="00F607F1"/>
    <w:rsid w:val="00F63C4D"/>
    <w:rsid w:val="00F64415"/>
    <w:rsid w:val="00F64673"/>
    <w:rsid w:val="00F654F9"/>
    <w:rsid w:val="00F67173"/>
    <w:rsid w:val="00F6776C"/>
    <w:rsid w:val="00F67ECE"/>
    <w:rsid w:val="00F7043D"/>
    <w:rsid w:val="00F7140F"/>
    <w:rsid w:val="00F7273F"/>
    <w:rsid w:val="00F72B6F"/>
    <w:rsid w:val="00F7324B"/>
    <w:rsid w:val="00F74B23"/>
    <w:rsid w:val="00F76872"/>
    <w:rsid w:val="00F77C67"/>
    <w:rsid w:val="00F80B48"/>
    <w:rsid w:val="00F8129A"/>
    <w:rsid w:val="00F813F9"/>
    <w:rsid w:val="00F82ED7"/>
    <w:rsid w:val="00F852AE"/>
    <w:rsid w:val="00F86EE2"/>
    <w:rsid w:val="00F87745"/>
    <w:rsid w:val="00F9068C"/>
    <w:rsid w:val="00F9145F"/>
    <w:rsid w:val="00F93EAB"/>
    <w:rsid w:val="00F96F07"/>
    <w:rsid w:val="00FA171C"/>
    <w:rsid w:val="00FA23F5"/>
    <w:rsid w:val="00FA50F8"/>
    <w:rsid w:val="00FA7BE3"/>
    <w:rsid w:val="00FA7DE6"/>
    <w:rsid w:val="00FB04D8"/>
    <w:rsid w:val="00FB0BB0"/>
    <w:rsid w:val="00FB17C6"/>
    <w:rsid w:val="00FB3CA9"/>
    <w:rsid w:val="00FB40F1"/>
    <w:rsid w:val="00FB42DA"/>
    <w:rsid w:val="00FB71EB"/>
    <w:rsid w:val="00FB7554"/>
    <w:rsid w:val="00FC01ED"/>
    <w:rsid w:val="00FC082E"/>
    <w:rsid w:val="00FC1A70"/>
    <w:rsid w:val="00FC3167"/>
    <w:rsid w:val="00FC460E"/>
    <w:rsid w:val="00FC4733"/>
    <w:rsid w:val="00FC60D3"/>
    <w:rsid w:val="00FC63CC"/>
    <w:rsid w:val="00FC6639"/>
    <w:rsid w:val="00FC6FD7"/>
    <w:rsid w:val="00FD01C9"/>
    <w:rsid w:val="00FD05B4"/>
    <w:rsid w:val="00FD34BE"/>
    <w:rsid w:val="00FD3DE5"/>
    <w:rsid w:val="00FD643B"/>
    <w:rsid w:val="00FD6BAB"/>
    <w:rsid w:val="00FD6DE9"/>
    <w:rsid w:val="00FD739D"/>
    <w:rsid w:val="00FD76D7"/>
    <w:rsid w:val="00FE04FA"/>
    <w:rsid w:val="00FE0FBC"/>
    <w:rsid w:val="00FE153F"/>
    <w:rsid w:val="00FE31D3"/>
    <w:rsid w:val="00FE3B30"/>
    <w:rsid w:val="00FE3D30"/>
    <w:rsid w:val="00FE45C2"/>
    <w:rsid w:val="00FE4AEC"/>
    <w:rsid w:val="00FE4FA6"/>
    <w:rsid w:val="00FE5059"/>
    <w:rsid w:val="00FE50C8"/>
    <w:rsid w:val="00FE5D11"/>
    <w:rsid w:val="00FE7119"/>
    <w:rsid w:val="00FE7DCF"/>
    <w:rsid w:val="00FE7EE5"/>
    <w:rsid w:val="00FF0A2B"/>
    <w:rsid w:val="00FF0AE4"/>
    <w:rsid w:val="00FF1111"/>
    <w:rsid w:val="00FF144F"/>
    <w:rsid w:val="00FF227D"/>
    <w:rsid w:val="00FF2548"/>
    <w:rsid w:val="00FF35AC"/>
    <w:rsid w:val="00FF37D6"/>
    <w:rsid w:val="00FF39C6"/>
    <w:rsid w:val="00FF3D7E"/>
    <w:rsid w:val="00FF48B8"/>
    <w:rsid w:val="00FF58F8"/>
    <w:rsid w:val="00FF5E39"/>
    <w:rsid w:val="00FF6EE9"/>
    <w:rsid w:val="04853FB3"/>
    <w:rsid w:val="094A4002"/>
    <w:rsid w:val="0D0964E9"/>
    <w:rsid w:val="17E5DFF0"/>
    <w:rsid w:val="298435EC"/>
    <w:rsid w:val="3C01FD9E"/>
    <w:rsid w:val="4E0D3C43"/>
    <w:rsid w:val="51537537"/>
    <w:rsid w:val="57C4C7D8"/>
    <w:rsid w:val="609BF81A"/>
    <w:rsid w:val="6AD5B521"/>
    <w:rsid w:val="6B136D88"/>
    <w:rsid w:val="6F82A5BF"/>
    <w:rsid w:val="7B9C4E48"/>
    <w:rsid w:val="7F051DD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4EDFD"/>
  <w15:chartTrackingRefBased/>
  <w15:docId w15:val="{7B330A21-243D-4B74-919D-B91BB4ADA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6E3324"/>
    <w:pPr>
      <w:spacing w:after="0" w:line="240" w:lineRule="auto"/>
    </w:pPr>
    <w:rPr>
      <w:rFonts w:ascii="Times New Roman" w:eastAsia="Times New Roman" w:hAnsi="Times New Roman" w:cs="Times New Roman"/>
      <w:sz w:val="20"/>
      <w:szCs w:val="20"/>
      <w:lang w:eastAsia="sk-SK"/>
    </w:rPr>
  </w:style>
  <w:style w:type="paragraph" w:styleId="Nadpis1">
    <w:name w:val="heading 1"/>
    <w:basedOn w:val="Normlny"/>
    <w:next w:val="Normlny"/>
    <w:link w:val="Nadpis1Char"/>
    <w:uiPriority w:val="9"/>
    <w:qFormat/>
    <w:rsid w:val="0058730D"/>
    <w:pPr>
      <w:keepNext/>
      <w:keepLines/>
      <w:spacing w:before="240"/>
      <w:jc w:val="center"/>
      <w:outlineLvl w:val="0"/>
    </w:pPr>
    <w:rPr>
      <w:rFonts w:ascii="Arial" w:eastAsiaTheme="majorEastAsia" w:hAnsi="Arial" w:cstheme="majorBidi"/>
      <w:b/>
      <w:color w:val="000000" w:themeColor="text1"/>
      <w:sz w:val="24"/>
      <w:szCs w:val="32"/>
    </w:rPr>
  </w:style>
  <w:style w:type="paragraph" w:styleId="Nadpis2">
    <w:name w:val="heading 2"/>
    <w:basedOn w:val="Normlny"/>
    <w:next w:val="Normlny"/>
    <w:link w:val="Nadpis2Char"/>
    <w:uiPriority w:val="9"/>
    <w:unhideWhenUsed/>
    <w:qFormat/>
    <w:rsid w:val="0003322B"/>
    <w:pPr>
      <w:keepNext/>
      <w:keepLines/>
      <w:spacing w:after="300"/>
      <w:jc w:val="center"/>
      <w:outlineLvl w:val="1"/>
    </w:pPr>
    <w:rPr>
      <w:rFonts w:ascii="Arial" w:eastAsiaTheme="majorEastAsia" w:hAnsi="Arial" w:cstheme="majorBidi"/>
      <w:b/>
      <w:color w:val="000000" w:themeColor="text1"/>
      <w:sz w:val="24"/>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6E3324"/>
    <w:rPr>
      <w:rFonts w:ascii="Times New Roman" w:hAnsi="Times New Roman" w:cs="Times New Roman" w:hint="default"/>
      <w:color w:val="0563C1" w:themeColor="hyperlink"/>
      <w:u w:val="single"/>
    </w:rPr>
  </w:style>
  <w:style w:type="paragraph" w:styleId="Bezriadkovania">
    <w:name w:val="No Spacing"/>
    <w:link w:val="BezriadkovaniaChar"/>
    <w:uiPriority w:val="99"/>
    <w:qFormat/>
    <w:rsid w:val="006E3324"/>
    <w:pPr>
      <w:spacing w:after="0" w:line="240" w:lineRule="auto"/>
    </w:pPr>
    <w:rPr>
      <w:rFonts w:ascii="Calibri" w:eastAsia="Times New Roman" w:hAnsi="Calibri" w:cs="Times New Roman"/>
    </w:rPr>
  </w:style>
  <w:style w:type="paragraph" w:styleId="Odsekzoznamu">
    <w:name w:val="List Paragraph"/>
    <w:aliases w:val="body,List Paragraph"/>
    <w:basedOn w:val="Normlny"/>
    <w:link w:val="OdsekzoznamuChar"/>
    <w:uiPriority w:val="34"/>
    <w:qFormat/>
    <w:rsid w:val="006E3324"/>
    <w:pPr>
      <w:ind w:left="720"/>
      <w:contextualSpacing/>
    </w:pPr>
  </w:style>
  <w:style w:type="character" w:styleId="Nevyrieenzmienka">
    <w:name w:val="Unresolved Mention"/>
    <w:basedOn w:val="Predvolenpsmoodseku"/>
    <w:uiPriority w:val="99"/>
    <w:semiHidden/>
    <w:unhideWhenUsed/>
    <w:rsid w:val="003D378D"/>
    <w:rPr>
      <w:color w:val="808080"/>
      <w:shd w:val="clear" w:color="auto" w:fill="E6E6E6"/>
    </w:rPr>
  </w:style>
  <w:style w:type="character" w:customStyle="1" w:styleId="BezriadkovaniaChar">
    <w:name w:val="Bez riadkovania Char"/>
    <w:basedOn w:val="Predvolenpsmoodseku"/>
    <w:link w:val="Bezriadkovania"/>
    <w:uiPriority w:val="99"/>
    <w:locked/>
    <w:rsid w:val="00584783"/>
    <w:rPr>
      <w:rFonts w:ascii="Calibri" w:eastAsia="Times New Roman" w:hAnsi="Calibri" w:cs="Times New Roman"/>
    </w:rPr>
  </w:style>
  <w:style w:type="character" w:customStyle="1" w:styleId="OdsekzoznamuChar">
    <w:name w:val="Odsek zoznamu Char"/>
    <w:aliases w:val="body Char,List Paragraph Char"/>
    <w:basedOn w:val="Predvolenpsmoodseku"/>
    <w:link w:val="Odsekzoznamu"/>
    <w:uiPriority w:val="34"/>
    <w:locked/>
    <w:rsid w:val="0022129E"/>
    <w:rPr>
      <w:rFonts w:ascii="Times New Roman" w:eastAsia="Times New Roman" w:hAnsi="Times New Roman" w:cs="Times New Roman"/>
      <w:sz w:val="20"/>
      <w:szCs w:val="20"/>
      <w:lang w:val="cs-CZ" w:eastAsia="sk-SK"/>
    </w:rPr>
  </w:style>
  <w:style w:type="paragraph" w:styleId="Revzia">
    <w:name w:val="Revision"/>
    <w:hidden/>
    <w:uiPriority w:val="99"/>
    <w:semiHidden/>
    <w:rsid w:val="00C5127B"/>
    <w:pPr>
      <w:spacing w:after="0" w:line="240" w:lineRule="auto"/>
    </w:pPr>
    <w:rPr>
      <w:rFonts w:ascii="Times New Roman" w:eastAsia="Times New Roman" w:hAnsi="Times New Roman" w:cs="Times New Roman"/>
      <w:sz w:val="20"/>
      <w:szCs w:val="20"/>
      <w:lang w:val="cs-CZ" w:eastAsia="sk-SK"/>
    </w:rPr>
  </w:style>
  <w:style w:type="character" w:styleId="Odkaznakomentr">
    <w:name w:val="annotation reference"/>
    <w:basedOn w:val="Predvolenpsmoodseku"/>
    <w:uiPriority w:val="99"/>
    <w:semiHidden/>
    <w:unhideWhenUsed/>
    <w:rsid w:val="006B0757"/>
    <w:rPr>
      <w:sz w:val="16"/>
      <w:szCs w:val="16"/>
    </w:rPr>
  </w:style>
  <w:style w:type="paragraph" w:styleId="Textkomentra">
    <w:name w:val="annotation text"/>
    <w:basedOn w:val="Normlny"/>
    <w:link w:val="TextkomentraChar"/>
    <w:uiPriority w:val="99"/>
    <w:unhideWhenUsed/>
    <w:rsid w:val="006B0757"/>
  </w:style>
  <w:style w:type="character" w:customStyle="1" w:styleId="TextkomentraChar">
    <w:name w:val="Text komentára Char"/>
    <w:basedOn w:val="Predvolenpsmoodseku"/>
    <w:link w:val="Textkomentra"/>
    <w:uiPriority w:val="99"/>
    <w:rsid w:val="006B0757"/>
    <w:rPr>
      <w:rFonts w:ascii="Times New Roman" w:eastAsia="Times New Roman" w:hAnsi="Times New Roman" w:cs="Times New Roman"/>
      <w:sz w:val="20"/>
      <w:szCs w:val="20"/>
      <w:lang w:val="cs-CZ" w:eastAsia="sk-SK"/>
    </w:rPr>
  </w:style>
  <w:style w:type="paragraph" w:styleId="Predmetkomentra">
    <w:name w:val="annotation subject"/>
    <w:basedOn w:val="Textkomentra"/>
    <w:next w:val="Textkomentra"/>
    <w:link w:val="PredmetkomentraChar"/>
    <w:uiPriority w:val="99"/>
    <w:semiHidden/>
    <w:unhideWhenUsed/>
    <w:rsid w:val="006B0757"/>
    <w:rPr>
      <w:b/>
      <w:bCs/>
    </w:rPr>
  </w:style>
  <w:style w:type="character" w:customStyle="1" w:styleId="PredmetkomentraChar">
    <w:name w:val="Predmet komentára Char"/>
    <w:basedOn w:val="TextkomentraChar"/>
    <w:link w:val="Predmetkomentra"/>
    <w:uiPriority w:val="99"/>
    <w:semiHidden/>
    <w:rsid w:val="006B0757"/>
    <w:rPr>
      <w:rFonts w:ascii="Times New Roman" w:eastAsia="Times New Roman" w:hAnsi="Times New Roman" w:cs="Times New Roman"/>
      <w:b/>
      <w:bCs/>
      <w:sz w:val="20"/>
      <w:szCs w:val="20"/>
      <w:lang w:val="cs-CZ" w:eastAsia="sk-SK"/>
    </w:rPr>
  </w:style>
  <w:style w:type="paragraph" w:styleId="Normlnywebov">
    <w:name w:val="Normal (Web)"/>
    <w:basedOn w:val="Normlny"/>
    <w:uiPriority w:val="99"/>
    <w:unhideWhenUsed/>
    <w:rsid w:val="00E7796B"/>
    <w:pPr>
      <w:spacing w:before="100" w:beforeAutospacing="1" w:after="100" w:afterAutospacing="1"/>
    </w:pPr>
    <w:rPr>
      <w:sz w:val="24"/>
      <w:szCs w:val="24"/>
    </w:rPr>
  </w:style>
  <w:style w:type="paragraph" w:styleId="Hlavika">
    <w:name w:val="header"/>
    <w:basedOn w:val="Normlny"/>
    <w:link w:val="HlavikaChar"/>
    <w:uiPriority w:val="99"/>
    <w:unhideWhenUsed/>
    <w:rsid w:val="00337DA1"/>
    <w:pPr>
      <w:tabs>
        <w:tab w:val="center" w:pos="4536"/>
        <w:tab w:val="right" w:pos="9072"/>
      </w:tabs>
    </w:pPr>
  </w:style>
  <w:style w:type="character" w:customStyle="1" w:styleId="HlavikaChar">
    <w:name w:val="Hlavička Char"/>
    <w:basedOn w:val="Predvolenpsmoodseku"/>
    <w:link w:val="Hlavika"/>
    <w:uiPriority w:val="99"/>
    <w:rsid w:val="00337DA1"/>
    <w:rPr>
      <w:rFonts w:ascii="Times New Roman" w:eastAsia="Times New Roman" w:hAnsi="Times New Roman" w:cs="Times New Roman"/>
      <w:sz w:val="20"/>
      <w:szCs w:val="20"/>
      <w:lang w:eastAsia="sk-SK"/>
    </w:rPr>
  </w:style>
  <w:style w:type="paragraph" w:styleId="Pta">
    <w:name w:val="footer"/>
    <w:basedOn w:val="Normlny"/>
    <w:link w:val="PtaChar"/>
    <w:uiPriority w:val="99"/>
    <w:unhideWhenUsed/>
    <w:rsid w:val="00337DA1"/>
    <w:pPr>
      <w:tabs>
        <w:tab w:val="center" w:pos="4536"/>
        <w:tab w:val="right" w:pos="9072"/>
      </w:tabs>
    </w:pPr>
  </w:style>
  <w:style w:type="character" w:customStyle="1" w:styleId="PtaChar">
    <w:name w:val="Päta Char"/>
    <w:basedOn w:val="Predvolenpsmoodseku"/>
    <w:link w:val="Pta"/>
    <w:uiPriority w:val="99"/>
    <w:rsid w:val="00337DA1"/>
    <w:rPr>
      <w:rFonts w:ascii="Times New Roman" w:eastAsia="Times New Roman" w:hAnsi="Times New Roman" w:cs="Times New Roman"/>
      <w:sz w:val="20"/>
      <w:szCs w:val="20"/>
      <w:lang w:eastAsia="sk-SK"/>
    </w:rPr>
  </w:style>
  <w:style w:type="character" w:styleId="PouitHypertextovPrepojenie">
    <w:name w:val="FollowedHyperlink"/>
    <w:basedOn w:val="Predvolenpsmoodseku"/>
    <w:uiPriority w:val="99"/>
    <w:semiHidden/>
    <w:unhideWhenUsed/>
    <w:rsid w:val="00B322D4"/>
    <w:rPr>
      <w:color w:val="954F72" w:themeColor="followedHyperlink"/>
      <w:u w:val="single"/>
    </w:rPr>
  </w:style>
  <w:style w:type="character" w:customStyle="1" w:styleId="Zkladntext5">
    <w:name w:val="Základný text5"/>
    <w:basedOn w:val="Predvolenpsmoodseku"/>
    <w:rsid w:val="007A3FF4"/>
    <w:rPr>
      <w:rFonts w:ascii="Times New Roman" w:eastAsia="Times New Roman" w:hAnsi="Times New Roman" w:cs="Times New Roman" w:hint="default"/>
      <w:color w:val="000000"/>
      <w:spacing w:val="0"/>
      <w:w w:val="100"/>
      <w:position w:val="0"/>
      <w:sz w:val="23"/>
      <w:szCs w:val="23"/>
      <w:shd w:val="clear" w:color="auto" w:fill="FFFFFF"/>
      <w:lang w:val="sk-SK"/>
    </w:rPr>
  </w:style>
  <w:style w:type="character" w:customStyle="1" w:styleId="ZkladntextKurzva">
    <w:name w:val="Základný text + Kurzíva"/>
    <w:basedOn w:val="Predvolenpsmoodseku"/>
    <w:rsid w:val="007A3FF4"/>
    <w:rPr>
      <w:rFonts w:ascii="Times New Roman" w:eastAsia="Times New Roman" w:hAnsi="Times New Roman" w:cs="Times New Roman" w:hint="default"/>
      <w:i/>
      <w:iCs/>
      <w:color w:val="000000"/>
      <w:spacing w:val="0"/>
      <w:w w:val="100"/>
      <w:position w:val="0"/>
      <w:sz w:val="23"/>
      <w:szCs w:val="23"/>
      <w:shd w:val="clear" w:color="auto" w:fill="FFFFFF"/>
      <w:lang w:val="sk-SK"/>
    </w:rPr>
  </w:style>
  <w:style w:type="character" w:styleId="Zstupntext">
    <w:name w:val="Placeholder Text"/>
    <w:basedOn w:val="Predvolenpsmoodseku"/>
    <w:uiPriority w:val="99"/>
    <w:semiHidden/>
    <w:rsid w:val="007A3FF4"/>
    <w:rPr>
      <w:color w:val="666666"/>
    </w:rPr>
  </w:style>
  <w:style w:type="character" w:customStyle="1" w:styleId="Nadpis2Char">
    <w:name w:val="Nadpis 2 Char"/>
    <w:basedOn w:val="Predvolenpsmoodseku"/>
    <w:link w:val="Nadpis2"/>
    <w:uiPriority w:val="9"/>
    <w:rsid w:val="0003322B"/>
    <w:rPr>
      <w:rFonts w:ascii="Arial" w:eastAsiaTheme="majorEastAsia" w:hAnsi="Arial" w:cstheme="majorBidi"/>
      <w:b/>
      <w:color w:val="000000" w:themeColor="text1"/>
      <w:sz w:val="24"/>
      <w:szCs w:val="26"/>
      <w:lang w:eastAsia="sk-SK"/>
    </w:rPr>
  </w:style>
  <w:style w:type="character" w:customStyle="1" w:styleId="Nadpis1Char">
    <w:name w:val="Nadpis 1 Char"/>
    <w:basedOn w:val="Predvolenpsmoodseku"/>
    <w:link w:val="Nadpis1"/>
    <w:uiPriority w:val="9"/>
    <w:rsid w:val="0058730D"/>
    <w:rPr>
      <w:rFonts w:ascii="Arial" w:eastAsiaTheme="majorEastAsia" w:hAnsi="Arial" w:cstheme="majorBidi"/>
      <w:b/>
      <w:color w:val="000000" w:themeColor="text1"/>
      <w:sz w:val="24"/>
      <w:szCs w:val="32"/>
      <w:lang w:eastAsia="sk-SK"/>
    </w:rPr>
  </w:style>
  <w:style w:type="character" w:customStyle="1" w:styleId="ra">
    <w:name w:val="ra"/>
    <w:basedOn w:val="Predvolenpsmoodseku"/>
    <w:rsid w:val="006C54C6"/>
    <w:rPr>
      <w:rFonts w:cs="Times New Roman"/>
    </w:rPr>
  </w:style>
  <w:style w:type="paragraph" w:customStyle="1" w:styleId="msonormal0">
    <w:name w:val="msonormal"/>
    <w:basedOn w:val="Normlny"/>
    <w:rsid w:val="009C31A9"/>
    <w:pPr>
      <w:spacing w:before="100" w:beforeAutospacing="1" w:after="100" w:afterAutospacing="1"/>
    </w:pPr>
    <w:rPr>
      <w:sz w:val="24"/>
      <w:szCs w:val="24"/>
    </w:rPr>
  </w:style>
  <w:style w:type="paragraph" w:customStyle="1" w:styleId="xl65">
    <w:name w:val="xl65"/>
    <w:basedOn w:val="Normlny"/>
    <w:rsid w:val="009C31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s="Calibri"/>
      <w:sz w:val="24"/>
      <w:szCs w:val="24"/>
    </w:rPr>
  </w:style>
  <w:style w:type="paragraph" w:customStyle="1" w:styleId="xl66">
    <w:name w:val="xl66"/>
    <w:basedOn w:val="Normlny"/>
    <w:rsid w:val="009C31A9"/>
    <w:pPr>
      <w:spacing w:before="100" w:beforeAutospacing="1" w:after="100" w:afterAutospacing="1"/>
    </w:pPr>
    <w:rPr>
      <w:sz w:val="24"/>
      <w:szCs w:val="24"/>
    </w:rPr>
  </w:style>
  <w:style w:type="paragraph" w:customStyle="1" w:styleId="xl67">
    <w:name w:val="xl67"/>
    <w:basedOn w:val="Normlny"/>
    <w:rsid w:val="009C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68">
    <w:name w:val="xl68"/>
    <w:basedOn w:val="Normlny"/>
    <w:rsid w:val="009C31A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69">
    <w:name w:val="xl69"/>
    <w:basedOn w:val="Normlny"/>
    <w:rsid w:val="009C31A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0">
    <w:name w:val="xl70"/>
    <w:basedOn w:val="Normlny"/>
    <w:rsid w:val="009C31A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370987">
      <w:bodyDiv w:val="1"/>
      <w:marLeft w:val="0"/>
      <w:marRight w:val="0"/>
      <w:marTop w:val="0"/>
      <w:marBottom w:val="0"/>
      <w:divBdr>
        <w:top w:val="none" w:sz="0" w:space="0" w:color="auto"/>
        <w:left w:val="none" w:sz="0" w:space="0" w:color="auto"/>
        <w:bottom w:val="none" w:sz="0" w:space="0" w:color="auto"/>
        <w:right w:val="none" w:sz="0" w:space="0" w:color="auto"/>
      </w:divBdr>
    </w:div>
    <w:div w:id="83579573">
      <w:bodyDiv w:val="1"/>
      <w:marLeft w:val="0"/>
      <w:marRight w:val="0"/>
      <w:marTop w:val="0"/>
      <w:marBottom w:val="0"/>
      <w:divBdr>
        <w:top w:val="none" w:sz="0" w:space="0" w:color="auto"/>
        <w:left w:val="none" w:sz="0" w:space="0" w:color="auto"/>
        <w:bottom w:val="none" w:sz="0" w:space="0" w:color="auto"/>
        <w:right w:val="none" w:sz="0" w:space="0" w:color="auto"/>
      </w:divBdr>
    </w:div>
    <w:div w:id="143739500">
      <w:bodyDiv w:val="1"/>
      <w:marLeft w:val="0"/>
      <w:marRight w:val="0"/>
      <w:marTop w:val="0"/>
      <w:marBottom w:val="0"/>
      <w:divBdr>
        <w:top w:val="none" w:sz="0" w:space="0" w:color="auto"/>
        <w:left w:val="none" w:sz="0" w:space="0" w:color="auto"/>
        <w:bottom w:val="none" w:sz="0" w:space="0" w:color="auto"/>
        <w:right w:val="none" w:sz="0" w:space="0" w:color="auto"/>
      </w:divBdr>
    </w:div>
    <w:div w:id="272372529">
      <w:bodyDiv w:val="1"/>
      <w:marLeft w:val="0"/>
      <w:marRight w:val="0"/>
      <w:marTop w:val="0"/>
      <w:marBottom w:val="0"/>
      <w:divBdr>
        <w:top w:val="none" w:sz="0" w:space="0" w:color="auto"/>
        <w:left w:val="none" w:sz="0" w:space="0" w:color="auto"/>
        <w:bottom w:val="none" w:sz="0" w:space="0" w:color="auto"/>
        <w:right w:val="none" w:sz="0" w:space="0" w:color="auto"/>
      </w:divBdr>
    </w:div>
    <w:div w:id="300037134">
      <w:bodyDiv w:val="1"/>
      <w:marLeft w:val="0"/>
      <w:marRight w:val="0"/>
      <w:marTop w:val="0"/>
      <w:marBottom w:val="0"/>
      <w:divBdr>
        <w:top w:val="none" w:sz="0" w:space="0" w:color="auto"/>
        <w:left w:val="none" w:sz="0" w:space="0" w:color="auto"/>
        <w:bottom w:val="none" w:sz="0" w:space="0" w:color="auto"/>
        <w:right w:val="none" w:sz="0" w:space="0" w:color="auto"/>
      </w:divBdr>
    </w:div>
    <w:div w:id="333148918">
      <w:bodyDiv w:val="1"/>
      <w:marLeft w:val="0"/>
      <w:marRight w:val="0"/>
      <w:marTop w:val="0"/>
      <w:marBottom w:val="0"/>
      <w:divBdr>
        <w:top w:val="none" w:sz="0" w:space="0" w:color="auto"/>
        <w:left w:val="none" w:sz="0" w:space="0" w:color="auto"/>
        <w:bottom w:val="none" w:sz="0" w:space="0" w:color="auto"/>
        <w:right w:val="none" w:sz="0" w:space="0" w:color="auto"/>
      </w:divBdr>
      <w:divsChild>
        <w:div w:id="81997781">
          <w:marLeft w:val="0"/>
          <w:marRight w:val="0"/>
          <w:marTop w:val="0"/>
          <w:marBottom w:val="0"/>
          <w:divBdr>
            <w:top w:val="none" w:sz="0" w:space="0" w:color="auto"/>
            <w:left w:val="none" w:sz="0" w:space="0" w:color="auto"/>
            <w:bottom w:val="none" w:sz="0" w:space="0" w:color="auto"/>
            <w:right w:val="none" w:sz="0" w:space="0" w:color="auto"/>
          </w:divBdr>
        </w:div>
        <w:div w:id="209730514">
          <w:marLeft w:val="0"/>
          <w:marRight w:val="0"/>
          <w:marTop w:val="0"/>
          <w:marBottom w:val="0"/>
          <w:divBdr>
            <w:top w:val="none" w:sz="0" w:space="0" w:color="auto"/>
            <w:left w:val="none" w:sz="0" w:space="0" w:color="auto"/>
            <w:bottom w:val="none" w:sz="0" w:space="0" w:color="auto"/>
            <w:right w:val="none" w:sz="0" w:space="0" w:color="auto"/>
          </w:divBdr>
        </w:div>
        <w:div w:id="215236999">
          <w:marLeft w:val="0"/>
          <w:marRight w:val="0"/>
          <w:marTop w:val="0"/>
          <w:marBottom w:val="0"/>
          <w:divBdr>
            <w:top w:val="none" w:sz="0" w:space="0" w:color="auto"/>
            <w:left w:val="none" w:sz="0" w:space="0" w:color="auto"/>
            <w:bottom w:val="none" w:sz="0" w:space="0" w:color="auto"/>
            <w:right w:val="none" w:sz="0" w:space="0" w:color="auto"/>
          </w:divBdr>
        </w:div>
        <w:div w:id="226305895">
          <w:marLeft w:val="0"/>
          <w:marRight w:val="0"/>
          <w:marTop w:val="0"/>
          <w:marBottom w:val="0"/>
          <w:divBdr>
            <w:top w:val="none" w:sz="0" w:space="0" w:color="auto"/>
            <w:left w:val="none" w:sz="0" w:space="0" w:color="auto"/>
            <w:bottom w:val="none" w:sz="0" w:space="0" w:color="auto"/>
            <w:right w:val="none" w:sz="0" w:space="0" w:color="auto"/>
          </w:divBdr>
        </w:div>
        <w:div w:id="276839804">
          <w:marLeft w:val="0"/>
          <w:marRight w:val="0"/>
          <w:marTop w:val="0"/>
          <w:marBottom w:val="0"/>
          <w:divBdr>
            <w:top w:val="none" w:sz="0" w:space="0" w:color="auto"/>
            <w:left w:val="none" w:sz="0" w:space="0" w:color="auto"/>
            <w:bottom w:val="none" w:sz="0" w:space="0" w:color="auto"/>
            <w:right w:val="none" w:sz="0" w:space="0" w:color="auto"/>
          </w:divBdr>
        </w:div>
        <w:div w:id="414202602">
          <w:marLeft w:val="0"/>
          <w:marRight w:val="0"/>
          <w:marTop w:val="0"/>
          <w:marBottom w:val="0"/>
          <w:divBdr>
            <w:top w:val="none" w:sz="0" w:space="0" w:color="auto"/>
            <w:left w:val="none" w:sz="0" w:space="0" w:color="auto"/>
            <w:bottom w:val="none" w:sz="0" w:space="0" w:color="auto"/>
            <w:right w:val="none" w:sz="0" w:space="0" w:color="auto"/>
          </w:divBdr>
        </w:div>
        <w:div w:id="579556942">
          <w:marLeft w:val="0"/>
          <w:marRight w:val="0"/>
          <w:marTop w:val="0"/>
          <w:marBottom w:val="0"/>
          <w:divBdr>
            <w:top w:val="none" w:sz="0" w:space="0" w:color="auto"/>
            <w:left w:val="none" w:sz="0" w:space="0" w:color="auto"/>
            <w:bottom w:val="none" w:sz="0" w:space="0" w:color="auto"/>
            <w:right w:val="none" w:sz="0" w:space="0" w:color="auto"/>
          </w:divBdr>
        </w:div>
        <w:div w:id="607007762">
          <w:marLeft w:val="0"/>
          <w:marRight w:val="0"/>
          <w:marTop w:val="0"/>
          <w:marBottom w:val="0"/>
          <w:divBdr>
            <w:top w:val="none" w:sz="0" w:space="0" w:color="auto"/>
            <w:left w:val="none" w:sz="0" w:space="0" w:color="auto"/>
            <w:bottom w:val="none" w:sz="0" w:space="0" w:color="auto"/>
            <w:right w:val="none" w:sz="0" w:space="0" w:color="auto"/>
          </w:divBdr>
        </w:div>
        <w:div w:id="681052033">
          <w:marLeft w:val="0"/>
          <w:marRight w:val="0"/>
          <w:marTop w:val="0"/>
          <w:marBottom w:val="0"/>
          <w:divBdr>
            <w:top w:val="none" w:sz="0" w:space="0" w:color="auto"/>
            <w:left w:val="none" w:sz="0" w:space="0" w:color="auto"/>
            <w:bottom w:val="none" w:sz="0" w:space="0" w:color="auto"/>
            <w:right w:val="none" w:sz="0" w:space="0" w:color="auto"/>
          </w:divBdr>
        </w:div>
        <w:div w:id="848984886">
          <w:marLeft w:val="0"/>
          <w:marRight w:val="0"/>
          <w:marTop w:val="0"/>
          <w:marBottom w:val="0"/>
          <w:divBdr>
            <w:top w:val="none" w:sz="0" w:space="0" w:color="auto"/>
            <w:left w:val="none" w:sz="0" w:space="0" w:color="auto"/>
            <w:bottom w:val="none" w:sz="0" w:space="0" w:color="auto"/>
            <w:right w:val="none" w:sz="0" w:space="0" w:color="auto"/>
          </w:divBdr>
        </w:div>
        <w:div w:id="892544119">
          <w:marLeft w:val="0"/>
          <w:marRight w:val="0"/>
          <w:marTop w:val="0"/>
          <w:marBottom w:val="0"/>
          <w:divBdr>
            <w:top w:val="none" w:sz="0" w:space="0" w:color="auto"/>
            <w:left w:val="none" w:sz="0" w:space="0" w:color="auto"/>
            <w:bottom w:val="none" w:sz="0" w:space="0" w:color="auto"/>
            <w:right w:val="none" w:sz="0" w:space="0" w:color="auto"/>
          </w:divBdr>
        </w:div>
        <w:div w:id="909314531">
          <w:marLeft w:val="0"/>
          <w:marRight w:val="0"/>
          <w:marTop w:val="0"/>
          <w:marBottom w:val="0"/>
          <w:divBdr>
            <w:top w:val="none" w:sz="0" w:space="0" w:color="auto"/>
            <w:left w:val="none" w:sz="0" w:space="0" w:color="auto"/>
            <w:bottom w:val="none" w:sz="0" w:space="0" w:color="auto"/>
            <w:right w:val="none" w:sz="0" w:space="0" w:color="auto"/>
          </w:divBdr>
        </w:div>
        <w:div w:id="961495762">
          <w:marLeft w:val="0"/>
          <w:marRight w:val="0"/>
          <w:marTop w:val="0"/>
          <w:marBottom w:val="0"/>
          <w:divBdr>
            <w:top w:val="none" w:sz="0" w:space="0" w:color="auto"/>
            <w:left w:val="none" w:sz="0" w:space="0" w:color="auto"/>
            <w:bottom w:val="none" w:sz="0" w:space="0" w:color="auto"/>
            <w:right w:val="none" w:sz="0" w:space="0" w:color="auto"/>
          </w:divBdr>
        </w:div>
        <w:div w:id="987979539">
          <w:marLeft w:val="0"/>
          <w:marRight w:val="0"/>
          <w:marTop w:val="0"/>
          <w:marBottom w:val="0"/>
          <w:divBdr>
            <w:top w:val="none" w:sz="0" w:space="0" w:color="auto"/>
            <w:left w:val="none" w:sz="0" w:space="0" w:color="auto"/>
            <w:bottom w:val="none" w:sz="0" w:space="0" w:color="auto"/>
            <w:right w:val="none" w:sz="0" w:space="0" w:color="auto"/>
          </w:divBdr>
        </w:div>
        <w:div w:id="1089929748">
          <w:marLeft w:val="0"/>
          <w:marRight w:val="0"/>
          <w:marTop w:val="0"/>
          <w:marBottom w:val="0"/>
          <w:divBdr>
            <w:top w:val="none" w:sz="0" w:space="0" w:color="auto"/>
            <w:left w:val="none" w:sz="0" w:space="0" w:color="auto"/>
            <w:bottom w:val="none" w:sz="0" w:space="0" w:color="auto"/>
            <w:right w:val="none" w:sz="0" w:space="0" w:color="auto"/>
          </w:divBdr>
        </w:div>
        <w:div w:id="1101797360">
          <w:marLeft w:val="0"/>
          <w:marRight w:val="0"/>
          <w:marTop w:val="0"/>
          <w:marBottom w:val="0"/>
          <w:divBdr>
            <w:top w:val="none" w:sz="0" w:space="0" w:color="auto"/>
            <w:left w:val="none" w:sz="0" w:space="0" w:color="auto"/>
            <w:bottom w:val="none" w:sz="0" w:space="0" w:color="auto"/>
            <w:right w:val="none" w:sz="0" w:space="0" w:color="auto"/>
          </w:divBdr>
        </w:div>
        <w:div w:id="1180700959">
          <w:marLeft w:val="0"/>
          <w:marRight w:val="0"/>
          <w:marTop w:val="0"/>
          <w:marBottom w:val="0"/>
          <w:divBdr>
            <w:top w:val="none" w:sz="0" w:space="0" w:color="auto"/>
            <w:left w:val="none" w:sz="0" w:space="0" w:color="auto"/>
            <w:bottom w:val="none" w:sz="0" w:space="0" w:color="auto"/>
            <w:right w:val="none" w:sz="0" w:space="0" w:color="auto"/>
          </w:divBdr>
        </w:div>
        <w:div w:id="1267889741">
          <w:marLeft w:val="0"/>
          <w:marRight w:val="0"/>
          <w:marTop w:val="0"/>
          <w:marBottom w:val="0"/>
          <w:divBdr>
            <w:top w:val="none" w:sz="0" w:space="0" w:color="auto"/>
            <w:left w:val="none" w:sz="0" w:space="0" w:color="auto"/>
            <w:bottom w:val="none" w:sz="0" w:space="0" w:color="auto"/>
            <w:right w:val="none" w:sz="0" w:space="0" w:color="auto"/>
          </w:divBdr>
        </w:div>
        <w:div w:id="1293250801">
          <w:marLeft w:val="0"/>
          <w:marRight w:val="0"/>
          <w:marTop w:val="0"/>
          <w:marBottom w:val="0"/>
          <w:divBdr>
            <w:top w:val="none" w:sz="0" w:space="0" w:color="auto"/>
            <w:left w:val="none" w:sz="0" w:space="0" w:color="auto"/>
            <w:bottom w:val="none" w:sz="0" w:space="0" w:color="auto"/>
            <w:right w:val="none" w:sz="0" w:space="0" w:color="auto"/>
          </w:divBdr>
        </w:div>
        <w:div w:id="1302921520">
          <w:marLeft w:val="0"/>
          <w:marRight w:val="0"/>
          <w:marTop w:val="0"/>
          <w:marBottom w:val="0"/>
          <w:divBdr>
            <w:top w:val="none" w:sz="0" w:space="0" w:color="auto"/>
            <w:left w:val="none" w:sz="0" w:space="0" w:color="auto"/>
            <w:bottom w:val="none" w:sz="0" w:space="0" w:color="auto"/>
            <w:right w:val="none" w:sz="0" w:space="0" w:color="auto"/>
          </w:divBdr>
        </w:div>
        <w:div w:id="1339233454">
          <w:marLeft w:val="0"/>
          <w:marRight w:val="0"/>
          <w:marTop w:val="0"/>
          <w:marBottom w:val="0"/>
          <w:divBdr>
            <w:top w:val="none" w:sz="0" w:space="0" w:color="auto"/>
            <w:left w:val="none" w:sz="0" w:space="0" w:color="auto"/>
            <w:bottom w:val="none" w:sz="0" w:space="0" w:color="auto"/>
            <w:right w:val="none" w:sz="0" w:space="0" w:color="auto"/>
          </w:divBdr>
        </w:div>
        <w:div w:id="1355420246">
          <w:marLeft w:val="0"/>
          <w:marRight w:val="0"/>
          <w:marTop w:val="0"/>
          <w:marBottom w:val="0"/>
          <w:divBdr>
            <w:top w:val="none" w:sz="0" w:space="0" w:color="auto"/>
            <w:left w:val="none" w:sz="0" w:space="0" w:color="auto"/>
            <w:bottom w:val="none" w:sz="0" w:space="0" w:color="auto"/>
            <w:right w:val="none" w:sz="0" w:space="0" w:color="auto"/>
          </w:divBdr>
        </w:div>
        <w:div w:id="1523937433">
          <w:marLeft w:val="0"/>
          <w:marRight w:val="0"/>
          <w:marTop w:val="0"/>
          <w:marBottom w:val="0"/>
          <w:divBdr>
            <w:top w:val="none" w:sz="0" w:space="0" w:color="auto"/>
            <w:left w:val="none" w:sz="0" w:space="0" w:color="auto"/>
            <w:bottom w:val="none" w:sz="0" w:space="0" w:color="auto"/>
            <w:right w:val="none" w:sz="0" w:space="0" w:color="auto"/>
          </w:divBdr>
        </w:div>
        <w:div w:id="1535850630">
          <w:marLeft w:val="0"/>
          <w:marRight w:val="0"/>
          <w:marTop w:val="0"/>
          <w:marBottom w:val="0"/>
          <w:divBdr>
            <w:top w:val="none" w:sz="0" w:space="0" w:color="auto"/>
            <w:left w:val="none" w:sz="0" w:space="0" w:color="auto"/>
            <w:bottom w:val="none" w:sz="0" w:space="0" w:color="auto"/>
            <w:right w:val="none" w:sz="0" w:space="0" w:color="auto"/>
          </w:divBdr>
        </w:div>
        <w:div w:id="1546137145">
          <w:marLeft w:val="0"/>
          <w:marRight w:val="0"/>
          <w:marTop w:val="0"/>
          <w:marBottom w:val="0"/>
          <w:divBdr>
            <w:top w:val="none" w:sz="0" w:space="0" w:color="auto"/>
            <w:left w:val="none" w:sz="0" w:space="0" w:color="auto"/>
            <w:bottom w:val="none" w:sz="0" w:space="0" w:color="auto"/>
            <w:right w:val="none" w:sz="0" w:space="0" w:color="auto"/>
          </w:divBdr>
        </w:div>
        <w:div w:id="1610815601">
          <w:marLeft w:val="0"/>
          <w:marRight w:val="0"/>
          <w:marTop w:val="0"/>
          <w:marBottom w:val="0"/>
          <w:divBdr>
            <w:top w:val="none" w:sz="0" w:space="0" w:color="auto"/>
            <w:left w:val="none" w:sz="0" w:space="0" w:color="auto"/>
            <w:bottom w:val="none" w:sz="0" w:space="0" w:color="auto"/>
            <w:right w:val="none" w:sz="0" w:space="0" w:color="auto"/>
          </w:divBdr>
        </w:div>
        <w:div w:id="1620406313">
          <w:marLeft w:val="0"/>
          <w:marRight w:val="0"/>
          <w:marTop w:val="0"/>
          <w:marBottom w:val="0"/>
          <w:divBdr>
            <w:top w:val="none" w:sz="0" w:space="0" w:color="auto"/>
            <w:left w:val="none" w:sz="0" w:space="0" w:color="auto"/>
            <w:bottom w:val="none" w:sz="0" w:space="0" w:color="auto"/>
            <w:right w:val="none" w:sz="0" w:space="0" w:color="auto"/>
          </w:divBdr>
        </w:div>
        <w:div w:id="1634408189">
          <w:marLeft w:val="0"/>
          <w:marRight w:val="0"/>
          <w:marTop w:val="0"/>
          <w:marBottom w:val="0"/>
          <w:divBdr>
            <w:top w:val="none" w:sz="0" w:space="0" w:color="auto"/>
            <w:left w:val="none" w:sz="0" w:space="0" w:color="auto"/>
            <w:bottom w:val="none" w:sz="0" w:space="0" w:color="auto"/>
            <w:right w:val="none" w:sz="0" w:space="0" w:color="auto"/>
          </w:divBdr>
        </w:div>
        <w:div w:id="1648247602">
          <w:marLeft w:val="0"/>
          <w:marRight w:val="0"/>
          <w:marTop w:val="0"/>
          <w:marBottom w:val="0"/>
          <w:divBdr>
            <w:top w:val="none" w:sz="0" w:space="0" w:color="auto"/>
            <w:left w:val="none" w:sz="0" w:space="0" w:color="auto"/>
            <w:bottom w:val="none" w:sz="0" w:space="0" w:color="auto"/>
            <w:right w:val="none" w:sz="0" w:space="0" w:color="auto"/>
          </w:divBdr>
        </w:div>
        <w:div w:id="1648628896">
          <w:marLeft w:val="0"/>
          <w:marRight w:val="0"/>
          <w:marTop w:val="0"/>
          <w:marBottom w:val="0"/>
          <w:divBdr>
            <w:top w:val="none" w:sz="0" w:space="0" w:color="auto"/>
            <w:left w:val="none" w:sz="0" w:space="0" w:color="auto"/>
            <w:bottom w:val="none" w:sz="0" w:space="0" w:color="auto"/>
            <w:right w:val="none" w:sz="0" w:space="0" w:color="auto"/>
          </w:divBdr>
        </w:div>
        <w:div w:id="1680346472">
          <w:marLeft w:val="0"/>
          <w:marRight w:val="0"/>
          <w:marTop w:val="0"/>
          <w:marBottom w:val="0"/>
          <w:divBdr>
            <w:top w:val="none" w:sz="0" w:space="0" w:color="auto"/>
            <w:left w:val="none" w:sz="0" w:space="0" w:color="auto"/>
            <w:bottom w:val="none" w:sz="0" w:space="0" w:color="auto"/>
            <w:right w:val="none" w:sz="0" w:space="0" w:color="auto"/>
          </w:divBdr>
        </w:div>
        <w:div w:id="1737818931">
          <w:marLeft w:val="0"/>
          <w:marRight w:val="0"/>
          <w:marTop w:val="0"/>
          <w:marBottom w:val="0"/>
          <w:divBdr>
            <w:top w:val="none" w:sz="0" w:space="0" w:color="auto"/>
            <w:left w:val="none" w:sz="0" w:space="0" w:color="auto"/>
            <w:bottom w:val="none" w:sz="0" w:space="0" w:color="auto"/>
            <w:right w:val="none" w:sz="0" w:space="0" w:color="auto"/>
          </w:divBdr>
        </w:div>
        <w:div w:id="1756390693">
          <w:marLeft w:val="0"/>
          <w:marRight w:val="0"/>
          <w:marTop w:val="0"/>
          <w:marBottom w:val="0"/>
          <w:divBdr>
            <w:top w:val="none" w:sz="0" w:space="0" w:color="auto"/>
            <w:left w:val="none" w:sz="0" w:space="0" w:color="auto"/>
            <w:bottom w:val="none" w:sz="0" w:space="0" w:color="auto"/>
            <w:right w:val="none" w:sz="0" w:space="0" w:color="auto"/>
          </w:divBdr>
        </w:div>
        <w:div w:id="1864394752">
          <w:marLeft w:val="0"/>
          <w:marRight w:val="0"/>
          <w:marTop w:val="0"/>
          <w:marBottom w:val="0"/>
          <w:divBdr>
            <w:top w:val="none" w:sz="0" w:space="0" w:color="auto"/>
            <w:left w:val="none" w:sz="0" w:space="0" w:color="auto"/>
            <w:bottom w:val="none" w:sz="0" w:space="0" w:color="auto"/>
            <w:right w:val="none" w:sz="0" w:space="0" w:color="auto"/>
          </w:divBdr>
        </w:div>
        <w:div w:id="1975989541">
          <w:marLeft w:val="0"/>
          <w:marRight w:val="0"/>
          <w:marTop w:val="0"/>
          <w:marBottom w:val="0"/>
          <w:divBdr>
            <w:top w:val="none" w:sz="0" w:space="0" w:color="auto"/>
            <w:left w:val="none" w:sz="0" w:space="0" w:color="auto"/>
            <w:bottom w:val="none" w:sz="0" w:space="0" w:color="auto"/>
            <w:right w:val="none" w:sz="0" w:space="0" w:color="auto"/>
          </w:divBdr>
        </w:div>
      </w:divsChild>
    </w:div>
    <w:div w:id="479346905">
      <w:bodyDiv w:val="1"/>
      <w:marLeft w:val="0"/>
      <w:marRight w:val="0"/>
      <w:marTop w:val="0"/>
      <w:marBottom w:val="0"/>
      <w:divBdr>
        <w:top w:val="none" w:sz="0" w:space="0" w:color="auto"/>
        <w:left w:val="none" w:sz="0" w:space="0" w:color="auto"/>
        <w:bottom w:val="none" w:sz="0" w:space="0" w:color="auto"/>
        <w:right w:val="none" w:sz="0" w:space="0" w:color="auto"/>
      </w:divBdr>
    </w:div>
    <w:div w:id="562252778">
      <w:bodyDiv w:val="1"/>
      <w:marLeft w:val="0"/>
      <w:marRight w:val="0"/>
      <w:marTop w:val="0"/>
      <w:marBottom w:val="0"/>
      <w:divBdr>
        <w:top w:val="none" w:sz="0" w:space="0" w:color="auto"/>
        <w:left w:val="none" w:sz="0" w:space="0" w:color="auto"/>
        <w:bottom w:val="none" w:sz="0" w:space="0" w:color="auto"/>
        <w:right w:val="none" w:sz="0" w:space="0" w:color="auto"/>
      </w:divBdr>
    </w:div>
    <w:div w:id="566496700">
      <w:bodyDiv w:val="1"/>
      <w:marLeft w:val="0"/>
      <w:marRight w:val="0"/>
      <w:marTop w:val="0"/>
      <w:marBottom w:val="0"/>
      <w:divBdr>
        <w:top w:val="none" w:sz="0" w:space="0" w:color="auto"/>
        <w:left w:val="none" w:sz="0" w:space="0" w:color="auto"/>
        <w:bottom w:val="none" w:sz="0" w:space="0" w:color="auto"/>
        <w:right w:val="none" w:sz="0" w:space="0" w:color="auto"/>
      </w:divBdr>
    </w:div>
    <w:div w:id="600604426">
      <w:bodyDiv w:val="1"/>
      <w:marLeft w:val="0"/>
      <w:marRight w:val="0"/>
      <w:marTop w:val="0"/>
      <w:marBottom w:val="0"/>
      <w:divBdr>
        <w:top w:val="none" w:sz="0" w:space="0" w:color="auto"/>
        <w:left w:val="none" w:sz="0" w:space="0" w:color="auto"/>
        <w:bottom w:val="none" w:sz="0" w:space="0" w:color="auto"/>
        <w:right w:val="none" w:sz="0" w:space="0" w:color="auto"/>
      </w:divBdr>
    </w:div>
    <w:div w:id="910967295">
      <w:bodyDiv w:val="1"/>
      <w:marLeft w:val="0"/>
      <w:marRight w:val="0"/>
      <w:marTop w:val="0"/>
      <w:marBottom w:val="0"/>
      <w:divBdr>
        <w:top w:val="none" w:sz="0" w:space="0" w:color="auto"/>
        <w:left w:val="none" w:sz="0" w:space="0" w:color="auto"/>
        <w:bottom w:val="none" w:sz="0" w:space="0" w:color="auto"/>
        <w:right w:val="none" w:sz="0" w:space="0" w:color="auto"/>
      </w:divBdr>
    </w:div>
    <w:div w:id="924454766">
      <w:bodyDiv w:val="1"/>
      <w:marLeft w:val="0"/>
      <w:marRight w:val="0"/>
      <w:marTop w:val="0"/>
      <w:marBottom w:val="0"/>
      <w:divBdr>
        <w:top w:val="none" w:sz="0" w:space="0" w:color="auto"/>
        <w:left w:val="none" w:sz="0" w:space="0" w:color="auto"/>
        <w:bottom w:val="none" w:sz="0" w:space="0" w:color="auto"/>
        <w:right w:val="none" w:sz="0" w:space="0" w:color="auto"/>
      </w:divBdr>
      <w:divsChild>
        <w:div w:id="21245905">
          <w:marLeft w:val="0"/>
          <w:marRight w:val="0"/>
          <w:marTop w:val="0"/>
          <w:marBottom w:val="0"/>
          <w:divBdr>
            <w:top w:val="none" w:sz="0" w:space="0" w:color="auto"/>
            <w:left w:val="none" w:sz="0" w:space="0" w:color="auto"/>
            <w:bottom w:val="none" w:sz="0" w:space="0" w:color="auto"/>
            <w:right w:val="none" w:sz="0" w:space="0" w:color="auto"/>
          </w:divBdr>
        </w:div>
        <w:div w:id="46032370">
          <w:marLeft w:val="0"/>
          <w:marRight w:val="0"/>
          <w:marTop w:val="0"/>
          <w:marBottom w:val="0"/>
          <w:divBdr>
            <w:top w:val="none" w:sz="0" w:space="0" w:color="auto"/>
            <w:left w:val="none" w:sz="0" w:space="0" w:color="auto"/>
            <w:bottom w:val="none" w:sz="0" w:space="0" w:color="auto"/>
            <w:right w:val="none" w:sz="0" w:space="0" w:color="auto"/>
          </w:divBdr>
        </w:div>
        <w:div w:id="122694416">
          <w:marLeft w:val="0"/>
          <w:marRight w:val="0"/>
          <w:marTop w:val="0"/>
          <w:marBottom w:val="0"/>
          <w:divBdr>
            <w:top w:val="none" w:sz="0" w:space="0" w:color="auto"/>
            <w:left w:val="none" w:sz="0" w:space="0" w:color="auto"/>
            <w:bottom w:val="none" w:sz="0" w:space="0" w:color="auto"/>
            <w:right w:val="none" w:sz="0" w:space="0" w:color="auto"/>
          </w:divBdr>
        </w:div>
        <w:div w:id="355428266">
          <w:marLeft w:val="0"/>
          <w:marRight w:val="0"/>
          <w:marTop w:val="0"/>
          <w:marBottom w:val="0"/>
          <w:divBdr>
            <w:top w:val="none" w:sz="0" w:space="0" w:color="auto"/>
            <w:left w:val="none" w:sz="0" w:space="0" w:color="auto"/>
            <w:bottom w:val="none" w:sz="0" w:space="0" w:color="auto"/>
            <w:right w:val="none" w:sz="0" w:space="0" w:color="auto"/>
          </w:divBdr>
        </w:div>
        <w:div w:id="531067011">
          <w:marLeft w:val="0"/>
          <w:marRight w:val="0"/>
          <w:marTop w:val="0"/>
          <w:marBottom w:val="0"/>
          <w:divBdr>
            <w:top w:val="none" w:sz="0" w:space="0" w:color="auto"/>
            <w:left w:val="none" w:sz="0" w:space="0" w:color="auto"/>
            <w:bottom w:val="none" w:sz="0" w:space="0" w:color="auto"/>
            <w:right w:val="none" w:sz="0" w:space="0" w:color="auto"/>
          </w:divBdr>
        </w:div>
        <w:div w:id="607932879">
          <w:marLeft w:val="0"/>
          <w:marRight w:val="0"/>
          <w:marTop w:val="0"/>
          <w:marBottom w:val="0"/>
          <w:divBdr>
            <w:top w:val="none" w:sz="0" w:space="0" w:color="auto"/>
            <w:left w:val="none" w:sz="0" w:space="0" w:color="auto"/>
            <w:bottom w:val="none" w:sz="0" w:space="0" w:color="auto"/>
            <w:right w:val="none" w:sz="0" w:space="0" w:color="auto"/>
          </w:divBdr>
        </w:div>
        <w:div w:id="631981883">
          <w:marLeft w:val="0"/>
          <w:marRight w:val="0"/>
          <w:marTop w:val="0"/>
          <w:marBottom w:val="0"/>
          <w:divBdr>
            <w:top w:val="none" w:sz="0" w:space="0" w:color="auto"/>
            <w:left w:val="none" w:sz="0" w:space="0" w:color="auto"/>
            <w:bottom w:val="none" w:sz="0" w:space="0" w:color="auto"/>
            <w:right w:val="none" w:sz="0" w:space="0" w:color="auto"/>
          </w:divBdr>
        </w:div>
        <w:div w:id="639846579">
          <w:marLeft w:val="0"/>
          <w:marRight w:val="0"/>
          <w:marTop w:val="0"/>
          <w:marBottom w:val="0"/>
          <w:divBdr>
            <w:top w:val="none" w:sz="0" w:space="0" w:color="auto"/>
            <w:left w:val="none" w:sz="0" w:space="0" w:color="auto"/>
            <w:bottom w:val="none" w:sz="0" w:space="0" w:color="auto"/>
            <w:right w:val="none" w:sz="0" w:space="0" w:color="auto"/>
          </w:divBdr>
        </w:div>
        <w:div w:id="644747499">
          <w:marLeft w:val="0"/>
          <w:marRight w:val="0"/>
          <w:marTop w:val="0"/>
          <w:marBottom w:val="0"/>
          <w:divBdr>
            <w:top w:val="none" w:sz="0" w:space="0" w:color="auto"/>
            <w:left w:val="none" w:sz="0" w:space="0" w:color="auto"/>
            <w:bottom w:val="none" w:sz="0" w:space="0" w:color="auto"/>
            <w:right w:val="none" w:sz="0" w:space="0" w:color="auto"/>
          </w:divBdr>
        </w:div>
        <w:div w:id="709955327">
          <w:marLeft w:val="0"/>
          <w:marRight w:val="0"/>
          <w:marTop w:val="0"/>
          <w:marBottom w:val="0"/>
          <w:divBdr>
            <w:top w:val="none" w:sz="0" w:space="0" w:color="auto"/>
            <w:left w:val="none" w:sz="0" w:space="0" w:color="auto"/>
            <w:bottom w:val="none" w:sz="0" w:space="0" w:color="auto"/>
            <w:right w:val="none" w:sz="0" w:space="0" w:color="auto"/>
          </w:divBdr>
        </w:div>
        <w:div w:id="786313687">
          <w:marLeft w:val="0"/>
          <w:marRight w:val="0"/>
          <w:marTop w:val="0"/>
          <w:marBottom w:val="0"/>
          <w:divBdr>
            <w:top w:val="none" w:sz="0" w:space="0" w:color="auto"/>
            <w:left w:val="none" w:sz="0" w:space="0" w:color="auto"/>
            <w:bottom w:val="none" w:sz="0" w:space="0" w:color="auto"/>
            <w:right w:val="none" w:sz="0" w:space="0" w:color="auto"/>
          </w:divBdr>
        </w:div>
        <w:div w:id="786970413">
          <w:marLeft w:val="0"/>
          <w:marRight w:val="0"/>
          <w:marTop w:val="0"/>
          <w:marBottom w:val="0"/>
          <w:divBdr>
            <w:top w:val="none" w:sz="0" w:space="0" w:color="auto"/>
            <w:left w:val="none" w:sz="0" w:space="0" w:color="auto"/>
            <w:bottom w:val="none" w:sz="0" w:space="0" w:color="auto"/>
            <w:right w:val="none" w:sz="0" w:space="0" w:color="auto"/>
          </w:divBdr>
        </w:div>
        <w:div w:id="925840804">
          <w:marLeft w:val="0"/>
          <w:marRight w:val="0"/>
          <w:marTop w:val="0"/>
          <w:marBottom w:val="0"/>
          <w:divBdr>
            <w:top w:val="none" w:sz="0" w:space="0" w:color="auto"/>
            <w:left w:val="none" w:sz="0" w:space="0" w:color="auto"/>
            <w:bottom w:val="none" w:sz="0" w:space="0" w:color="auto"/>
            <w:right w:val="none" w:sz="0" w:space="0" w:color="auto"/>
          </w:divBdr>
        </w:div>
        <w:div w:id="964850513">
          <w:marLeft w:val="0"/>
          <w:marRight w:val="0"/>
          <w:marTop w:val="0"/>
          <w:marBottom w:val="0"/>
          <w:divBdr>
            <w:top w:val="none" w:sz="0" w:space="0" w:color="auto"/>
            <w:left w:val="none" w:sz="0" w:space="0" w:color="auto"/>
            <w:bottom w:val="none" w:sz="0" w:space="0" w:color="auto"/>
            <w:right w:val="none" w:sz="0" w:space="0" w:color="auto"/>
          </w:divBdr>
        </w:div>
        <w:div w:id="1072921528">
          <w:marLeft w:val="0"/>
          <w:marRight w:val="0"/>
          <w:marTop w:val="0"/>
          <w:marBottom w:val="0"/>
          <w:divBdr>
            <w:top w:val="none" w:sz="0" w:space="0" w:color="auto"/>
            <w:left w:val="none" w:sz="0" w:space="0" w:color="auto"/>
            <w:bottom w:val="none" w:sz="0" w:space="0" w:color="auto"/>
            <w:right w:val="none" w:sz="0" w:space="0" w:color="auto"/>
          </w:divBdr>
        </w:div>
        <w:div w:id="1216618746">
          <w:marLeft w:val="0"/>
          <w:marRight w:val="0"/>
          <w:marTop w:val="0"/>
          <w:marBottom w:val="0"/>
          <w:divBdr>
            <w:top w:val="none" w:sz="0" w:space="0" w:color="auto"/>
            <w:left w:val="none" w:sz="0" w:space="0" w:color="auto"/>
            <w:bottom w:val="none" w:sz="0" w:space="0" w:color="auto"/>
            <w:right w:val="none" w:sz="0" w:space="0" w:color="auto"/>
          </w:divBdr>
        </w:div>
        <w:div w:id="1252472774">
          <w:marLeft w:val="0"/>
          <w:marRight w:val="0"/>
          <w:marTop w:val="0"/>
          <w:marBottom w:val="0"/>
          <w:divBdr>
            <w:top w:val="none" w:sz="0" w:space="0" w:color="auto"/>
            <w:left w:val="none" w:sz="0" w:space="0" w:color="auto"/>
            <w:bottom w:val="none" w:sz="0" w:space="0" w:color="auto"/>
            <w:right w:val="none" w:sz="0" w:space="0" w:color="auto"/>
          </w:divBdr>
        </w:div>
        <w:div w:id="1275484238">
          <w:marLeft w:val="0"/>
          <w:marRight w:val="0"/>
          <w:marTop w:val="0"/>
          <w:marBottom w:val="0"/>
          <w:divBdr>
            <w:top w:val="none" w:sz="0" w:space="0" w:color="auto"/>
            <w:left w:val="none" w:sz="0" w:space="0" w:color="auto"/>
            <w:bottom w:val="none" w:sz="0" w:space="0" w:color="auto"/>
            <w:right w:val="none" w:sz="0" w:space="0" w:color="auto"/>
          </w:divBdr>
        </w:div>
        <w:div w:id="1308512031">
          <w:marLeft w:val="0"/>
          <w:marRight w:val="0"/>
          <w:marTop w:val="0"/>
          <w:marBottom w:val="0"/>
          <w:divBdr>
            <w:top w:val="none" w:sz="0" w:space="0" w:color="auto"/>
            <w:left w:val="none" w:sz="0" w:space="0" w:color="auto"/>
            <w:bottom w:val="none" w:sz="0" w:space="0" w:color="auto"/>
            <w:right w:val="none" w:sz="0" w:space="0" w:color="auto"/>
          </w:divBdr>
        </w:div>
        <w:div w:id="1351028625">
          <w:marLeft w:val="0"/>
          <w:marRight w:val="0"/>
          <w:marTop w:val="0"/>
          <w:marBottom w:val="0"/>
          <w:divBdr>
            <w:top w:val="none" w:sz="0" w:space="0" w:color="auto"/>
            <w:left w:val="none" w:sz="0" w:space="0" w:color="auto"/>
            <w:bottom w:val="none" w:sz="0" w:space="0" w:color="auto"/>
            <w:right w:val="none" w:sz="0" w:space="0" w:color="auto"/>
          </w:divBdr>
        </w:div>
        <w:div w:id="1456754127">
          <w:marLeft w:val="0"/>
          <w:marRight w:val="0"/>
          <w:marTop w:val="0"/>
          <w:marBottom w:val="0"/>
          <w:divBdr>
            <w:top w:val="none" w:sz="0" w:space="0" w:color="auto"/>
            <w:left w:val="none" w:sz="0" w:space="0" w:color="auto"/>
            <w:bottom w:val="none" w:sz="0" w:space="0" w:color="auto"/>
            <w:right w:val="none" w:sz="0" w:space="0" w:color="auto"/>
          </w:divBdr>
        </w:div>
        <w:div w:id="1613249556">
          <w:marLeft w:val="0"/>
          <w:marRight w:val="0"/>
          <w:marTop w:val="0"/>
          <w:marBottom w:val="0"/>
          <w:divBdr>
            <w:top w:val="none" w:sz="0" w:space="0" w:color="auto"/>
            <w:left w:val="none" w:sz="0" w:space="0" w:color="auto"/>
            <w:bottom w:val="none" w:sz="0" w:space="0" w:color="auto"/>
            <w:right w:val="none" w:sz="0" w:space="0" w:color="auto"/>
          </w:divBdr>
        </w:div>
        <w:div w:id="1678995245">
          <w:marLeft w:val="0"/>
          <w:marRight w:val="0"/>
          <w:marTop w:val="0"/>
          <w:marBottom w:val="0"/>
          <w:divBdr>
            <w:top w:val="none" w:sz="0" w:space="0" w:color="auto"/>
            <w:left w:val="none" w:sz="0" w:space="0" w:color="auto"/>
            <w:bottom w:val="none" w:sz="0" w:space="0" w:color="auto"/>
            <w:right w:val="none" w:sz="0" w:space="0" w:color="auto"/>
          </w:divBdr>
        </w:div>
        <w:div w:id="1724981368">
          <w:marLeft w:val="0"/>
          <w:marRight w:val="0"/>
          <w:marTop w:val="0"/>
          <w:marBottom w:val="0"/>
          <w:divBdr>
            <w:top w:val="none" w:sz="0" w:space="0" w:color="auto"/>
            <w:left w:val="none" w:sz="0" w:space="0" w:color="auto"/>
            <w:bottom w:val="none" w:sz="0" w:space="0" w:color="auto"/>
            <w:right w:val="none" w:sz="0" w:space="0" w:color="auto"/>
          </w:divBdr>
        </w:div>
        <w:div w:id="1764917095">
          <w:marLeft w:val="0"/>
          <w:marRight w:val="0"/>
          <w:marTop w:val="0"/>
          <w:marBottom w:val="0"/>
          <w:divBdr>
            <w:top w:val="none" w:sz="0" w:space="0" w:color="auto"/>
            <w:left w:val="none" w:sz="0" w:space="0" w:color="auto"/>
            <w:bottom w:val="none" w:sz="0" w:space="0" w:color="auto"/>
            <w:right w:val="none" w:sz="0" w:space="0" w:color="auto"/>
          </w:divBdr>
        </w:div>
        <w:div w:id="1888253728">
          <w:marLeft w:val="0"/>
          <w:marRight w:val="0"/>
          <w:marTop w:val="0"/>
          <w:marBottom w:val="0"/>
          <w:divBdr>
            <w:top w:val="none" w:sz="0" w:space="0" w:color="auto"/>
            <w:left w:val="none" w:sz="0" w:space="0" w:color="auto"/>
            <w:bottom w:val="none" w:sz="0" w:space="0" w:color="auto"/>
            <w:right w:val="none" w:sz="0" w:space="0" w:color="auto"/>
          </w:divBdr>
        </w:div>
        <w:div w:id="1949507893">
          <w:marLeft w:val="0"/>
          <w:marRight w:val="0"/>
          <w:marTop w:val="0"/>
          <w:marBottom w:val="0"/>
          <w:divBdr>
            <w:top w:val="none" w:sz="0" w:space="0" w:color="auto"/>
            <w:left w:val="none" w:sz="0" w:space="0" w:color="auto"/>
            <w:bottom w:val="none" w:sz="0" w:space="0" w:color="auto"/>
            <w:right w:val="none" w:sz="0" w:space="0" w:color="auto"/>
          </w:divBdr>
        </w:div>
        <w:div w:id="1972595267">
          <w:marLeft w:val="0"/>
          <w:marRight w:val="0"/>
          <w:marTop w:val="0"/>
          <w:marBottom w:val="0"/>
          <w:divBdr>
            <w:top w:val="none" w:sz="0" w:space="0" w:color="auto"/>
            <w:left w:val="none" w:sz="0" w:space="0" w:color="auto"/>
            <w:bottom w:val="none" w:sz="0" w:space="0" w:color="auto"/>
            <w:right w:val="none" w:sz="0" w:space="0" w:color="auto"/>
          </w:divBdr>
        </w:div>
        <w:div w:id="1983731877">
          <w:marLeft w:val="0"/>
          <w:marRight w:val="0"/>
          <w:marTop w:val="0"/>
          <w:marBottom w:val="0"/>
          <w:divBdr>
            <w:top w:val="none" w:sz="0" w:space="0" w:color="auto"/>
            <w:left w:val="none" w:sz="0" w:space="0" w:color="auto"/>
            <w:bottom w:val="none" w:sz="0" w:space="0" w:color="auto"/>
            <w:right w:val="none" w:sz="0" w:space="0" w:color="auto"/>
          </w:divBdr>
        </w:div>
        <w:div w:id="2018922187">
          <w:marLeft w:val="0"/>
          <w:marRight w:val="0"/>
          <w:marTop w:val="0"/>
          <w:marBottom w:val="0"/>
          <w:divBdr>
            <w:top w:val="none" w:sz="0" w:space="0" w:color="auto"/>
            <w:left w:val="none" w:sz="0" w:space="0" w:color="auto"/>
            <w:bottom w:val="none" w:sz="0" w:space="0" w:color="auto"/>
            <w:right w:val="none" w:sz="0" w:space="0" w:color="auto"/>
          </w:divBdr>
        </w:div>
        <w:div w:id="2076662432">
          <w:marLeft w:val="0"/>
          <w:marRight w:val="0"/>
          <w:marTop w:val="0"/>
          <w:marBottom w:val="0"/>
          <w:divBdr>
            <w:top w:val="none" w:sz="0" w:space="0" w:color="auto"/>
            <w:left w:val="none" w:sz="0" w:space="0" w:color="auto"/>
            <w:bottom w:val="none" w:sz="0" w:space="0" w:color="auto"/>
            <w:right w:val="none" w:sz="0" w:space="0" w:color="auto"/>
          </w:divBdr>
        </w:div>
        <w:div w:id="2080521795">
          <w:marLeft w:val="0"/>
          <w:marRight w:val="0"/>
          <w:marTop w:val="0"/>
          <w:marBottom w:val="0"/>
          <w:divBdr>
            <w:top w:val="none" w:sz="0" w:space="0" w:color="auto"/>
            <w:left w:val="none" w:sz="0" w:space="0" w:color="auto"/>
            <w:bottom w:val="none" w:sz="0" w:space="0" w:color="auto"/>
            <w:right w:val="none" w:sz="0" w:space="0" w:color="auto"/>
          </w:divBdr>
        </w:div>
        <w:div w:id="2086145904">
          <w:marLeft w:val="0"/>
          <w:marRight w:val="0"/>
          <w:marTop w:val="0"/>
          <w:marBottom w:val="0"/>
          <w:divBdr>
            <w:top w:val="none" w:sz="0" w:space="0" w:color="auto"/>
            <w:left w:val="none" w:sz="0" w:space="0" w:color="auto"/>
            <w:bottom w:val="none" w:sz="0" w:space="0" w:color="auto"/>
            <w:right w:val="none" w:sz="0" w:space="0" w:color="auto"/>
          </w:divBdr>
        </w:div>
        <w:div w:id="2138448526">
          <w:marLeft w:val="0"/>
          <w:marRight w:val="0"/>
          <w:marTop w:val="0"/>
          <w:marBottom w:val="0"/>
          <w:divBdr>
            <w:top w:val="none" w:sz="0" w:space="0" w:color="auto"/>
            <w:left w:val="none" w:sz="0" w:space="0" w:color="auto"/>
            <w:bottom w:val="none" w:sz="0" w:space="0" w:color="auto"/>
            <w:right w:val="none" w:sz="0" w:space="0" w:color="auto"/>
          </w:divBdr>
        </w:div>
        <w:div w:id="2140371750">
          <w:marLeft w:val="0"/>
          <w:marRight w:val="0"/>
          <w:marTop w:val="0"/>
          <w:marBottom w:val="0"/>
          <w:divBdr>
            <w:top w:val="none" w:sz="0" w:space="0" w:color="auto"/>
            <w:left w:val="none" w:sz="0" w:space="0" w:color="auto"/>
            <w:bottom w:val="none" w:sz="0" w:space="0" w:color="auto"/>
            <w:right w:val="none" w:sz="0" w:space="0" w:color="auto"/>
          </w:divBdr>
        </w:div>
      </w:divsChild>
    </w:div>
    <w:div w:id="1024870341">
      <w:bodyDiv w:val="1"/>
      <w:marLeft w:val="0"/>
      <w:marRight w:val="0"/>
      <w:marTop w:val="0"/>
      <w:marBottom w:val="0"/>
      <w:divBdr>
        <w:top w:val="none" w:sz="0" w:space="0" w:color="auto"/>
        <w:left w:val="none" w:sz="0" w:space="0" w:color="auto"/>
        <w:bottom w:val="none" w:sz="0" w:space="0" w:color="auto"/>
        <w:right w:val="none" w:sz="0" w:space="0" w:color="auto"/>
      </w:divBdr>
    </w:div>
    <w:div w:id="1141535194">
      <w:bodyDiv w:val="1"/>
      <w:marLeft w:val="0"/>
      <w:marRight w:val="0"/>
      <w:marTop w:val="0"/>
      <w:marBottom w:val="0"/>
      <w:divBdr>
        <w:top w:val="none" w:sz="0" w:space="0" w:color="auto"/>
        <w:left w:val="none" w:sz="0" w:space="0" w:color="auto"/>
        <w:bottom w:val="none" w:sz="0" w:space="0" w:color="auto"/>
        <w:right w:val="none" w:sz="0" w:space="0" w:color="auto"/>
      </w:divBdr>
    </w:div>
    <w:div w:id="1178620967">
      <w:bodyDiv w:val="1"/>
      <w:marLeft w:val="0"/>
      <w:marRight w:val="0"/>
      <w:marTop w:val="0"/>
      <w:marBottom w:val="0"/>
      <w:divBdr>
        <w:top w:val="none" w:sz="0" w:space="0" w:color="auto"/>
        <w:left w:val="none" w:sz="0" w:space="0" w:color="auto"/>
        <w:bottom w:val="none" w:sz="0" w:space="0" w:color="auto"/>
        <w:right w:val="none" w:sz="0" w:space="0" w:color="auto"/>
      </w:divBdr>
    </w:div>
    <w:div w:id="1218082156">
      <w:bodyDiv w:val="1"/>
      <w:marLeft w:val="0"/>
      <w:marRight w:val="0"/>
      <w:marTop w:val="0"/>
      <w:marBottom w:val="0"/>
      <w:divBdr>
        <w:top w:val="none" w:sz="0" w:space="0" w:color="auto"/>
        <w:left w:val="none" w:sz="0" w:space="0" w:color="auto"/>
        <w:bottom w:val="none" w:sz="0" w:space="0" w:color="auto"/>
        <w:right w:val="none" w:sz="0" w:space="0" w:color="auto"/>
      </w:divBdr>
    </w:div>
    <w:div w:id="1365866886">
      <w:bodyDiv w:val="1"/>
      <w:marLeft w:val="0"/>
      <w:marRight w:val="0"/>
      <w:marTop w:val="0"/>
      <w:marBottom w:val="0"/>
      <w:divBdr>
        <w:top w:val="none" w:sz="0" w:space="0" w:color="auto"/>
        <w:left w:val="none" w:sz="0" w:space="0" w:color="auto"/>
        <w:bottom w:val="none" w:sz="0" w:space="0" w:color="auto"/>
        <w:right w:val="none" w:sz="0" w:space="0" w:color="auto"/>
      </w:divBdr>
    </w:div>
    <w:div w:id="1370253604">
      <w:bodyDiv w:val="1"/>
      <w:marLeft w:val="0"/>
      <w:marRight w:val="0"/>
      <w:marTop w:val="0"/>
      <w:marBottom w:val="0"/>
      <w:divBdr>
        <w:top w:val="none" w:sz="0" w:space="0" w:color="auto"/>
        <w:left w:val="none" w:sz="0" w:space="0" w:color="auto"/>
        <w:bottom w:val="none" w:sz="0" w:space="0" w:color="auto"/>
        <w:right w:val="none" w:sz="0" w:space="0" w:color="auto"/>
      </w:divBdr>
    </w:div>
    <w:div w:id="1391347953">
      <w:bodyDiv w:val="1"/>
      <w:marLeft w:val="0"/>
      <w:marRight w:val="0"/>
      <w:marTop w:val="0"/>
      <w:marBottom w:val="0"/>
      <w:divBdr>
        <w:top w:val="none" w:sz="0" w:space="0" w:color="auto"/>
        <w:left w:val="none" w:sz="0" w:space="0" w:color="auto"/>
        <w:bottom w:val="none" w:sz="0" w:space="0" w:color="auto"/>
        <w:right w:val="none" w:sz="0" w:space="0" w:color="auto"/>
      </w:divBdr>
    </w:div>
    <w:div w:id="1696955177">
      <w:bodyDiv w:val="1"/>
      <w:marLeft w:val="0"/>
      <w:marRight w:val="0"/>
      <w:marTop w:val="0"/>
      <w:marBottom w:val="0"/>
      <w:divBdr>
        <w:top w:val="none" w:sz="0" w:space="0" w:color="auto"/>
        <w:left w:val="none" w:sz="0" w:space="0" w:color="auto"/>
        <w:bottom w:val="none" w:sz="0" w:space="0" w:color="auto"/>
        <w:right w:val="none" w:sz="0" w:space="0" w:color="auto"/>
      </w:divBdr>
    </w:div>
    <w:div w:id="1772429106">
      <w:bodyDiv w:val="1"/>
      <w:marLeft w:val="0"/>
      <w:marRight w:val="0"/>
      <w:marTop w:val="0"/>
      <w:marBottom w:val="0"/>
      <w:divBdr>
        <w:top w:val="none" w:sz="0" w:space="0" w:color="auto"/>
        <w:left w:val="none" w:sz="0" w:space="0" w:color="auto"/>
        <w:bottom w:val="none" w:sz="0" w:space="0" w:color="auto"/>
        <w:right w:val="none" w:sz="0" w:space="0" w:color="auto"/>
      </w:divBdr>
    </w:div>
    <w:div w:id="1890457825">
      <w:bodyDiv w:val="1"/>
      <w:marLeft w:val="0"/>
      <w:marRight w:val="0"/>
      <w:marTop w:val="0"/>
      <w:marBottom w:val="0"/>
      <w:divBdr>
        <w:top w:val="none" w:sz="0" w:space="0" w:color="auto"/>
        <w:left w:val="none" w:sz="0" w:space="0" w:color="auto"/>
        <w:bottom w:val="none" w:sz="0" w:space="0" w:color="auto"/>
        <w:right w:val="none" w:sz="0" w:space="0" w:color="auto"/>
      </w:divBdr>
    </w:div>
    <w:div w:id="1939556014">
      <w:bodyDiv w:val="1"/>
      <w:marLeft w:val="0"/>
      <w:marRight w:val="0"/>
      <w:marTop w:val="0"/>
      <w:marBottom w:val="0"/>
      <w:divBdr>
        <w:top w:val="none" w:sz="0" w:space="0" w:color="auto"/>
        <w:left w:val="none" w:sz="0" w:space="0" w:color="auto"/>
        <w:bottom w:val="none" w:sz="0" w:space="0" w:color="auto"/>
        <w:right w:val="none" w:sz="0" w:space="0" w:color="auto"/>
      </w:divBdr>
    </w:div>
    <w:div w:id="1960182887">
      <w:bodyDiv w:val="1"/>
      <w:marLeft w:val="0"/>
      <w:marRight w:val="0"/>
      <w:marTop w:val="0"/>
      <w:marBottom w:val="0"/>
      <w:divBdr>
        <w:top w:val="none" w:sz="0" w:space="0" w:color="auto"/>
        <w:left w:val="none" w:sz="0" w:space="0" w:color="auto"/>
        <w:bottom w:val="none" w:sz="0" w:space="0" w:color="auto"/>
        <w:right w:val="none" w:sz="0" w:space="0" w:color="auto"/>
      </w:divBdr>
    </w:div>
    <w:div w:id="2013608462">
      <w:bodyDiv w:val="1"/>
      <w:marLeft w:val="0"/>
      <w:marRight w:val="0"/>
      <w:marTop w:val="0"/>
      <w:marBottom w:val="0"/>
      <w:divBdr>
        <w:top w:val="none" w:sz="0" w:space="0" w:color="auto"/>
        <w:left w:val="none" w:sz="0" w:space="0" w:color="auto"/>
        <w:bottom w:val="none" w:sz="0" w:space="0" w:color="auto"/>
        <w:right w:val="none" w:sz="0" w:space="0" w:color="auto"/>
      </w:divBdr>
    </w:div>
    <w:div w:id="2053915040">
      <w:bodyDiv w:val="1"/>
      <w:marLeft w:val="0"/>
      <w:marRight w:val="0"/>
      <w:marTop w:val="0"/>
      <w:marBottom w:val="0"/>
      <w:divBdr>
        <w:top w:val="none" w:sz="0" w:space="0" w:color="auto"/>
        <w:left w:val="none" w:sz="0" w:space="0" w:color="auto"/>
        <w:bottom w:val="none" w:sz="0" w:space="0" w:color="auto"/>
        <w:right w:val="none" w:sz="0" w:space="0" w:color="auto"/>
      </w:divBdr>
    </w:div>
    <w:div w:id="2073385839">
      <w:bodyDiv w:val="1"/>
      <w:marLeft w:val="0"/>
      <w:marRight w:val="0"/>
      <w:marTop w:val="0"/>
      <w:marBottom w:val="0"/>
      <w:divBdr>
        <w:top w:val="none" w:sz="0" w:space="0" w:color="auto"/>
        <w:left w:val="none" w:sz="0" w:space="0" w:color="auto"/>
        <w:bottom w:val="none" w:sz="0" w:space="0" w:color="auto"/>
        <w:right w:val="none" w:sz="0" w:space="0" w:color="auto"/>
      </w:divBdr>
    </w:div>
    <w:div w:id="2127653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obchod@gisoft.cz" TargetMode="External"/><Relationship Id="rId18" Type="http://schemas.openxmlformats.org/officeDocument/2006/relationships/hyperlink" Target="https://josephine.proebiz.com" TargetMode="External"/><Relationship Id="rId26" Type="http://schemas.openxmlformats.org/officeDocument/2006/relationships/image" Target="media/image4.png"/><Relationship Id="rId39" Type="http://schemas.openxmlformats.org/officeDocument/2006/relationships/fontTable" Target="fontTable.xml"/><Relationship Id="rId21" Type="http://schemas.openxmlformats.org/officeDocument/2006/relationships/hyperlink" Target="mailto:houston@proebiz.com" TargetMode="External"/><Relationship Id="rId34"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hyperlink" Target="https://josephine.proebiz.com/sk/" TargetMode="External"/><Relationship Id="rId17" Type="http://schemas.openxmlformats.org/officeDocument/2006/relationships/hyperlink" Target="mailto:houston@proebiz.com" TargetMode="External"/><Relationship Id="rId25" Type="http://schemas.openxmlformats.org/officeDocument/2006/relationships/image" Target="media/image3.png"/><Relationship Id="rId33" Type="http://schemas.openxmlformats.org/officeDocument/2006/relationships/image" Target="media/image11.png"/><Relationship Id="rId38" Type="http://schemas.openxmlformats.org/officeDocument/2006/relationships/hyperlink" Target="https://dataprotection.gov.sk" TargetMode="External"/><Relationship Id="rId2" Type="http://schemas.openxmlformats.org/officeDocument/2006/relationships/numbering" Target="numbering.xml"/><Relationship Id="rId16" Type="http://schemas.openxmlformats.org/officeDocument/2006/relationships/hyperlink" Target="https://josephine.proebiz.com/sk/tender/83965/summary" TargetMode="External"/><Relationship Id="rId20" Type="http://schemas.openxmlformats.org/officeDocument/2006/relationships/hyperlink" Target="mailto:houston@proebiz.com" TargetMode="Externa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odpovednaosoba@somi.sk" TargetMode="External"/><Relationship Id="rId24" Type="http://schemas.openxmlformats.org/officeDocument/2006/relationships/image" Target="media/image2.png"/><Relationship Id="rId32" Type="http://schemas.openxmlformats.org/officeDocument/2006/relationships/image" Target="media/image10.png"/><Relationship Id="rId37" Type="http://schemas.openxmlformats.org/officeDocument/2006/relationships/hyperlink" Target="mailto:statny.dozor@pdp.gov.sk"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josephine.proebiz.com/" TargetMode="External"/><Relationship Id="rId23" Type="http://schemas.openxmlformats.org/officeDocument/2006/relationships/image" Target="media/image1.png"/><Relationship Id="rId28" Type="http://schemas.openxmlformats.org/officeDocument/2006/relationships/image" Target="media/image6.png"/><Relationship Id="rId36" Type="http://schemas.openxmlformats.org/officeDocument/2006/relationships/hyperlink" Target="mailto:zodpovednaosoba@somi.sk" TargetMode="External"/><Relationship Id="rId10" Type="http://schemas.openxmlformats.org/officeDocument/2006/relationships/hyperlink" Target="https://www.uvo.gov.sk/espd/" TargetMode="External"/><Relationship Id="rId19" Type="http://schemas.openxmlformats.org/officeDocument/2006/relationships/hyperlink" Target="https://josephine.proebiz.com/sk/tender/83965/summary" TargetMode="External"/><Relationship Id="rId31"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yperlink" Target="http://www.trencin.sk/verejnypriestor" TargetMode="External"/><Relationship Id="rId14" Type="http://schemas.openxmlformats.org/officeDocument/2006/relationships/hyperlink" Target="https://josephine.proebiz.com." TargetMode="External"/><Relationship Id="rId22" Type="http://schemas.openxmlformats.org/officeDocument/2006/relationships/hyperlink" Target="https://trencin.sk/samosprava/uzemne-planovanie/verejny-priestor/manual-tvorby-verejnych-priestorov-mesta-trencin/" TargetMode="External"/><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hyperlink" Target="mailto:trencin@trencin.sk" TargetMode="External"/><Relationship Id="rId8" Type="http://schemas.openxmlformats.org/officeDocument/2006/relationships/hyperlink" Target="https://josephine.proebiz.com/sk/tender/73351/summary" TargetMode="External"/><Relationship Id="rId3" Type="http://schemas.openxmlformats.org/officeDocument/2006/relationships/styles" Target="style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B4C94B-97C7-4435-9918-57794B3C4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642</TotalTime>
  <Pages>51</Pages>
  <Words>18417</Words>
  <Characters>104979</Characters>
  <Application>Microsoft Office Word</Application>
  <DocSecurity>0</DocSecurity>
  <Lines>874</Lines>
  <Paragraphs>246</Paragraphs>
  <ScaleCrop>false</ScaleCrop>
  <HeadingPairs>
    <vt:vector size="2" baseType="variant">
      <vt:variant>
        <vt:lpstr>Názov</vt:lpstr>
      </vt:variant>
      <vt:variant>
        <vt:i4>1</vt:i4>
      </vt:variant>
    </vt:vector>
  </HeadingPairs>
  <TitlesOfParts>
    <vt:vector size="1" baseType="lpstr">
      <vt:lpstr>OVS Výstavba a údržba autobusových zastávok a informačných konštrukcií</vt:lpstr>
    </vt:vector>
  </TitlesOfParts>
  <Company/>
  <LinksUpToDate>false</LinksUpToDate>
  <CharactersWithSpaces>123150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OVS Výstavba a údržba autobusových zastávok a informačných konštrukcií</dc:title>
  <dc:subject/>
  <dc:creator>Bc. Hudecová Eva</dc:creator>
  <cp:keywords/>
  <dc:description/>
  <cp:lastModifiedBy>Adašková Júlia Jessica, Mgr.</cp:lastModifiedBy>
  <cp:revision>194</cp:revision>
  <cp:lastPrinted>2023-05-18T07:59:00Z</cp:lastPrinted>
  <dcterms:created xsi:type="dcterms:W3CDTF">2026-03-02T00:43:00Z</dcterms:created>
  <dcterms:modified xsi:type="dcterms:W3CDTF">2026-11-03T09:03:00Z</dcterms:modified>
</cp:coreProperties>
</file>