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C8E38" w14:textId="77777777" w:rsidR="00293EEB" w:rsidRPr="004C5532" w:rsidRDefault="007E7BED">
      <w:pPr>
        <w:spacing w:after="180"/>
        <w:jc w:val="both"/>
        <w:rPr>
          <w:rFonts w:ascii="Garamond" w:hAnsi="Garamond"/>
          <w:sz w:val="22"/>
          <w:szCs w:val="22"/>
        </w:rPr>
      </w:pPr>
      <w:r w:rsidRPr="004C5532">
        <w:rPr>
          <w:rFonts w:ascii="Garamond" w:hAnsi="Garamond"/>
          <w:b/>
          <w:sz w:val="22"/>
          <w:szCs w:val="22"/>
        </w:rPr>
        <w:t>Príloha č. 7 – Kritérium na vyhodnotenie ponúk a pravidlá jeho uplatnenia</w:t>
      </w:r>
    </w:p>
    <w:p w14:paraId="3838ECAF" w14:textId="77777777" w:rsidR="00293EEB" w:rsidRPr="004C5532" w:rsidRDefault="007E7BED">
      <w:pPr>
        <w:spacing w:after="40"/>
        <w:jc w:val="both"/>
        <w:rPr>
          <w:rFonts w:ascii="Garamond" w:hAnsi="Garamond"/>
          <w:sz w:val="22"/>
          <w:szCs w:val="22"/>
        </w:rPr>
      </w:pPr>
      <w:r w:rsidRPr="004C5532">
        <w:rPr>
          <w:rFonts w:ascii="Garamond" w:hAnsi="Garamond"/>
          <w:sz w:val="22"/>
          <w:szCs w:val="22"/>
        </w:rPr>
        <w:t>Názov zákazky: Zabezpečenie kontinuity, správy a rozvoja systému pre oblasť kyberbezpečnosti</w:t>
      </w:r>
    </w:p>
    <w:p w14:paraId="7ADCD69A" w14:textId="7A7ED455" w:rsidR="00293EEB" w:rsidRPr="004C5532" w:rsidRDefault="007E7BED">
      <w:pPr>
        <w:spacing w:after="160"/>
        <w:jc w:val="both"/>
        <w:rPr>
          <w:rFonts w:ascii="Garamond" w:hAnsi="Garamond"/>
          <w:sz w:val="22"/>
          <w:szCs w:val="22"/>
        </w:rPr>
      </w:pPr>
      <w:r w:rsidRPr="004C5532">
        <w:rPr>
          <w:rFonts w:ascii="Garamond" w:hAnsi="Garamond"/>
          <w:sz w:val="22"/>
          <w:szCs w:val="22"/>
        </w:rPr>
        <w:t>Evidenčné číslo: CP 43/2026</w:t>
      </w:r>
    </w:p>
    <w:p w14:paraId="414B177B" w14:textId="77777777" w:rsidR="007E7BED" w:rsidRPr="004C5532" w:rsidRDefault="007E7BED">
      <w:pPr>
        <w:spacing w:after="160"/>
        <w:jc w:val="both"/>
        <w:rPr>
          <w:rFonts w:ascii="Garamond" w:hAnsi="Garamond"/>
          <w:sz w:val="22"/>
          <w:szCs w:val="22"/>
        </w:rPr>
      </w:pPr>
    </w:p>
    <w:p w14:paraId="0521DAC5" w14:textId="77777777" w:rsidR="00293EEB" w:rsidRPr="004C5532" w:rsidRDefault="007E7BED">
      <w:pPr>
        <w:spacing w:after="200"/>
        <w:jc w:val="center"/>
        <w:rPr>
          <w:rFonts w:ascii="Garamond" w:hAnsi="Garamond"/>
          <w:sz w:val="22"/>
          <w:szCs w:val="22"/>
        </w:rPr>
      </w:pPr>
      <w:r w:rsidRPr="004C5532">
        <w:rPr>
          <w:rFonts w:ascii="Garamond" w:hAnsi="Garamond"/>
          <w:b/>
          <w:sz w:val="22"/>
          <w:szCs w:val="22"/>
        </w:rPr>
        <w:t>KRITÉRIUM NA VYHODNOTENIE PONÚK</w:t>
      </w:r>
    </w:p>
    <w:p w14:paraId="7ED25EC0" w14:textId="77777777" w:rsidR="00293EEB" w:rsidRPr="004C5532" w:rsidRDefault="007E7BED">
      <w:pPr>
        <w:spacing w:after="200"/>
        <w:jc w:val="center"/>
        <w:rPr>
          <w:rFonts w:ascii="Garamond" w:hAnsi="Garamond"/>
          <w:b/>
          <w:sz w:val="22"/>
          <w:szCs w:val="22"/>
        </w:rPr>
      </w:pPr>
      <w:r w:rsidRPr="004C5532">
        <w:rPr>
          <w:rFonts w:ascii="Garamond" w:hAnsi="Garamond"/>
          <w:b/>
          <w:sz w:val="22"/>
          <w:szCs w:val="22"/>
        </w:rPr>
        <w:t>NAJNIŽŠIA CELKOVÁ VYHODNOCOVACIA CENA V EUR BEZ DPH (váha 100 %)</w:t>
      </w:r>
    </w:p>
    <w:p w14:paraId="6E1AD86C" w14:textId="77777777" w:rsidR="007E7BED" w:rsidRPr="004C5532" w:rsidRDefault="007E7BED">
      <w:pPr>
        <w:spacing w:after="200"/>
        <w:jc w:val="center"/>
        <w:rPr>
          <w:rFonts w:ascii="Garamond" w:hAnsi="Garamond"/>
          <w:sz w:val="22"/>
          <w:szCs w:val="22"/>
        </w:rPr>
      </w:pPr>
    </w:p>
    <w:p w14:paraId="6789EBE0" w14:textId="77777777" w:rsidR="00293EEB" w:rsidRPr="004C5532" w:rsidRDefault="007E7BED">
      <w:pPr>
        <w:spacing w:after="80"/>
        <w:jc w:val="both"/>
        <w:rPr>
          <w:rFonts w:ascii="Garamond" w:hAnsi="Garamond"/>
          <w:sz w:val="22"/>
          <w:szCs w:val="22"/>
        </w:rPr>
      </w:pPr>
      <w:r w:rsidRPr="004C5532">
        <w:rPr>
          <w:rFonts w:ascii="Garamond" w:hAnsi="Garamond"/>
          <w:sz w:val="22"/>
          <w:szCs w:val="22"/>
        </w:rPr>
        <w:t>Celková vyhodnocovacia cena sa vypočíta podľa Prílohy č. 2 z nasledujúcich piatich položiek: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4925"/>
        <w:gridCol w:w="4925"/>
      </w:tblGrid>
      <w:tr w:rsidR="00293EEB" w:rsidRPr="004C5532" w14:paraId="5F91FAF1" w14:textId="77777777">
        <w:trPr>
          <w:tblHeader/>
          <w:jc w:val="center"/>
        </w:trPr>
        <w:tc>
          <w:tcPr>
            <w:tcW w:w="4930" w:type="dxa"/>
            <w:shd w:val="clear" w:color="auto" w:fill="E2E2E2"/>
          </w:tcPr>
          <w:p w14:paraId="312AE198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b/>
                <w:sz w:val="22"/>
                <w:szCs w:val="22"/>
              </w:rPr>
              <w:t>Položka</w:t>
            </w:r>
          </w:p>
        </w:tc>
        <w:tc>
          <w:tcPr>
            <w:tcW w:w="4930" w:type="dxa"/>
            <w:shd w:val="clear" w:color="auto" w:fill="E2E2E2"/>
          </w:tcPr>
          <w:p w14:paraId="551D494D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b/>
                <w:sz w:val="22"/>
                <w:szCs w:val="22"/>
              </w:rPr>
              <w:t>Spôsob započítania do kritéria</w:t>
            </w:r>
          </w:p>
        </w:tc>
      </w:tr>
      <w:tr w:rsidR="00293EEB" w:rsidRPr="004C5532" w14:paraId="737D18CE" w14:textId="77777777">
        <w:trPr>
          <w:jc w:val="center"/>
        </w:trPr>
        <w:tc>
          <w:tcPr>
            <w:tcW w:w="4930" w:type="dxa"/>
            <w:vAlign w:val="center"/>
          </w:tcPr>
          <w:p w14:paraId="7E54E5EF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sz w:val="22"/>
                <w:szCs w:val="22"/>
              </w:rPr>
              <w:t>1. Rapid7 Insight IDR Ultimate, 600 aktív, 24 mesiacov</w:t>
            </w:r>
          </w:p>
        </w:tc>
        <w:tc>
          <w:tcPr>
            <w:tcW w:w="4930" w:type="dxa"/>
            <w:vAlign w:val="center"/>
          </w:tcPr>
          <w:p w14:paraId="1A0601BB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sz w:val="22"/>
                <w:szCs w:val="22"/>
              </w:rPr>
              <w:t>Celková cena C1 za predplatné na 24 mesiacov</w:t>
            </w:r>
          </w:p>
        </w:tc>
      </w:tr>
      <w:tr w:rsidR="00293EEB" w:rsidRPr="004C5532" w14:paraId="1F3B79E2" w14:textId="77777777">
        <w:trPr>
          <w:jc w:val="center"/>
        </w:trPr>
        <w:tc>
          <w:tcPr>
            <w:tcW w:w="4930" w:type="dxa"/>
            <w:vAlign w:val="center"/>
          </w:tcPr>
          <w:p w14:paraId="212D87AE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sz w:val="22"/>
                <w:szCs w:val="22"/>
              </w:rPr>
              <w:t>2. Rapid7 Insight VM, 1 000 aktív, 24 mesiacov</w:t>
            </w:r>
          </w:p>
        </w:tc>
        <w:tc>
          <w:tcPr>
            <w:tcW w:w="4930" w:type="dxa"/>
            <w:vAlign w:val="center"/>
          </w:tcPr>
          <w:p w14:paraId="6ABAE6F7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sz w:val="22"/>
                <w:szCs w:val="22"/>
              </w:rPr>
              <w:t>Celková cena C2 za predplatné na 24 mesiacov</w:t>
            </w:r>
          </w:p>
        </w:tc>
      </w:tr>
      <w:tr w:rsidR="00293EEB" w:rsidRPr="004C5532" w14:paraId="55A63C2E" w14:textId="77777777">
        <w:trPr>
          <w:jc w:val="center"/>
        </w:trPr>
        <w:tc>
          <w:tcPr>
            <w:tcW w:w="4930" w:type="dxa"/>
            <w:vAlign w:val="center"/>
          </w:tcPr>
          <w:p w14:paraId="47BF9902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sz w:val="22"/>
                <w:szCs w:val="22"/>
              </w:rPr>
              <w:t>3. ASM modul, 1 000 aktív, 24 mesiacov</w:t>
            </w:r>
          </w:p>
        </w:tc>
        <w:tc>
          <w:tcPr>
            <w:tcW w:w="4930" w:type="dxa"/>
            <w:vAlign w:val="center"/>
          </w:tcPr>
          <w:p w14:paraId="1C5DCDA0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sz w:val="22"/>
                <w:szCs w:val="22"/>
              </w:rPr>
              <w:t>Celková cena C3 za predplatné na 24 mesiacov</w:t>
            </w:r>
          </w:p>
        </w:tc>
      </w:tr>
      <w:tr w:rsidR="00293EEB" w:rsidRPr="004C5532" w14:paraId="0F5C8702" w14:textId="77777777">
        <w:trPr>
          <w:jc w:val="center"/>
        </w:trPr>
        <w:tc>
          <w:tcPr>
            <w:tcW w:w="4930" w:type="dxa"/>
            <w:vAlign w:val="center"/>
          </w:tcPr>
          <w:p w14:paraId="655F8E5F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sz w:val="22"/>
                <w:szCs w:val="22"/>
              </w:rPr>
              <w:t>4. Implementácia a odovzdanie</w:t>
            </w:r>
          </w:p>
        </w:tc>
        <w:tc>
          <w:tcPr>
            <w:tcW w:w="4930" w:type="dxa"/>
            <w:vAlign w:val="center"/>
          </w:tcPr>
          <w:p w14:paraId="1DE5AE4D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sz w:val="22"/>
                <w:szCs w:val="22"/>
              </w:rPr>
              <w:t>Celková cena C4 za kompletnú implementáciu</w:t>
            </w:r>
          </w:p>
        </w:tc>
      </w:tr>
      <w:tr w:rsidR="00293EEB" w:rsidRPr="004C5532" w14:paraId="45C419EB" w14:textId="77777777">
        <w:trPr>
          <w:jc w:val="center"/>
        </w:trPr>
        <w:tc>
          <w:tcPr>
            <w:tcW w:w="4930" w:type="dxa"/>
            <w:vAlign w:val="center"/>
          </w:tcPr>
          <w:p w14:paraId="6BB412B1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sz w:val="22"/>
                <w:szCs w:val="22"/>
              </w:rPr>
              <w:t>5. Postimplementačná podpora</w:t>
            </w:r>
          </w:p>
        </w:tc>
        <w:tc>
          <w:tcPr>
            <w:tcW w:w="4930" w:type="dxa"/>
            <w:vAlign w:val="center"/>
          </w:tcPr>
          <w:p w14:paraId="763E0EA0" w14:textId="77777777" w:rsidR="00293EEB" w:rsidRPr="004C5532" w:rsidRDefault="007E7BED">
            <w:pPr>
              <w:keepLines/>
              <w:spacing w:after="20"/>
              <w:rPr>
                <w:rFonts w:ascii="Garamond" w:hAnsi="Garamond"/>
                <w:sz w:val="22"/>
                <w:szCs w:val="22"/>
              </w:rPr>
            </w:pPr>
            <w:r w:rsidRPr="004C5532">
              <w:rPr>
                <w:rFonts w:ascii="Garamond" w:hAnsi="Garamond"/>
                <w:sz w:val="22"/>
                <w:szCs w:val="22"/>
              </w:rPr>
              <w:t>Jednotková cena J5 za 1 človekodeň × 20 človekodní</w:t>
            </w:r>
          </w:p>
        </w:tc>
      </w:tr>
    </w:tbl>
    <w:p w14:paraId="0F2327B6" w14:textId="77777777" w:rsidR="00293EEB" w:rsidRPr="004C5532" w:rsidRDefault="00293EEB">
      <w:pPr>
        <w:spacing w:after="20"/>
        <w:jc w:val="both"/>
        <w:rPr>
          <w:rFonts w:ascii="Garamond" w:hAnsi="Garamond"/>
          <w:sz w:val="22"/>
          <w:szCs w:val="22"/>
        </w:rPr>
      </w:pPr>
    </w:p>
    <w:p w14:paraId="52B734B4" w14:textId="77777777" w:rsidR="00293EEB" w:rsidRPr="004C5532" w:rsidRDefault="007E7BED">
      <w:pPr>
        <w:spacing w:after="80"/>
        <w:jc w:val="center"/>
        <w:rPr>
          <w:rFonts w:ascii="Garamond" w:hAnsi="Garamond"/>
          <w:b/>
          <w:sz w:val="22"/>
          <w:szCs w:val="22"/>
        </w:rPr>
      </w:pPr>
      <w:r w:rsidRPr="004C5532">
        <w:rPr>
          <w:rFonts w:ascii="Garamond" w:hAnsi="Garamond"/>
          <w:b/>
          <w:sz w:val="22"/>
          <w:szCs w:val="22"/>
        </w:rPr>
        <w:t>VYHODNOCOVACIA CENA = C1 + C2 + C3 + C4 + (20 × J5).</w:t>
      </w:r>
    </w:p>
    <w:p w14:paraId="5B6B5654" w14:textId="77777777" w:rsidR="007E7BED" w:rsidRPr="004C5532" w:rsidRDefault="007E7BED">
      <w:pPr>
        <w:spacing w:after="80"/>
        <w:jc w:val="center"/>
        <w:rPr>
          <w:rFonts w:ascii="Garamond" w:hAnsi="Garamond"/>
          <w:sz w:val="22"/>
          <w:szCs w:val="22"/>
        </w:rPr>
      </w:pPr>
    </w:p>
    <w:p w14:paraId="596DB116" w14:textId="77777777" w:rsidR="00293EEB" w:rsidRPr="004C5532" w:rsidRDefault="007E7BED">
      <w:pPr>
        <w:spacing w:after="80"/>
        <w:jc w:val="both"/>
        <w:rPr>
          <w:rFonts w:ascii="Garamond" w:hAnsi="Garamond"/>
          <w:sz w:val="22"/>
          <w:szCs w:val="22"/>
        </w:rPr>
      </w:pPr>
      <w:r w:rsidRPr="004C5532">
        <w:rPr>
          <w:rFonts w:ascii="Garamond" w:hAnsi="Garamond"/>
          <w:sz w:val="22"/>
          <w:szCs w:val="22"/>
        </w:rPr>
        <w:t>Uchádzač uvedie jednotkové a celkové ceny v EUR bez DPH na dve desatinné miesta. Cena musí obsahovať všetky náklady, ktoré nie sú výslovne oddelené do inej položky. Celková cena v Prílohe č. 3 musí súhlasiť s Prílohou č. 2.</w:t>
      </w:r>
    </w:p>
    <w:p w14:paraId="602F6EB5" w14:textId="77777777" w:rsidR="00293EEB" w:rsidRPr="004C5532" w:rsidRDefault="007E7BED">
      <w:pPr>
        <w:spacing w:after="80"/>
        <w:jc w:val="both"/>
        <w:rPr>
          <w:rFonts w:ascii="Garamond" w:hAnsi="Garamond"/>
          <w:sz w:val="22"/>
          <w:szCs w:val="22"/>
        </w:rPr>
      </w:pPr>
      <w:r w:rsidRPr="004C5532">
        <w:rPr>
          <w:rFonts w:ascii="Garamond" w:hAnsi="Garamond"/>
          <w:sz w:val="22"/>
          <w:szCs w:val="22"/>
        </w:rPr>
        <w:t>Na prvom mieste sa umiestni prípustná ponuka s najnižšou celkovou vyhodnocovacou cenou. Ďalšie ponuky sa zoradia vzostupne.</w:t>
      </w:r>
    </w:p>
    <w:p w14:paraId="75AE2DE7" w14:textId="77777777" w:rsidR="007E7BED" w:rsidRPr="004C5532" w:rsidRDefault="007E7BED">
      <w:pPr>
        <w:spacing w:after="80"/>
        <w:jc w:val="both"/>
        <w:rPr>
          <w:rFonts w:ascii="Garamond" w:hAnsi="Garamond"/>
          <w:sz w:val="22"/>
          <w:szCs w:val="22"/>
        </w:rPr>
      </w:pPr>
    </w:p>
    <w:p w14:paraId="16B70E2B" w14:textId="77777777" w:rsidR="00293EEB" w:rsidRPr="004C5532" w:rsidRDefault="007E7BED">
      <w:pPr>
        <w:keepNext/>
        <w:spacing w:before="180" w:after="100"/>
        <w:jc w:val="both"/>
        <w:rPr>
          <w:rFonts w:ascii="Garamond" w:hAnsi="Garamond"/>
          <w:sz w:val="22"/>
          <w:szCs w:val="22"/>
        </w:rPr>
      </w:pPr>
      <w:r w:rsidRPr="004C5532">
        <w:rPr>
          <w:rFonts w:ascii="Garamond" w:hAnsi="Garamond"/>
          <w:b/>
          <w:sz w:val="22"/>
          <w:szCs w:val="22"/>
        </w:rPr>
        <w:t>Pravidlo pri zhode celkovej ceny</w:t>
      </w:r>
    </w:p>
    <w:p w14:paraId="635F466E" w14:textId="77777777" w:rsidR="0030249C" w:rsidRPr="0030249C" w:rsidRDefault="0030249C" w:rsidP="0030249C">
      <w:pPr>
        <w:spacing w:after="80"/>
        <w:jc w:val="both"/>
        <w:rPr>
          <w:rFonts w:ascii="Garamond" w:hAnsi="Garamond"/>
          <w:sz w:val="22"/>
          <w:szCs w:val="22"/>
          <w:lang w:val="sk-SK"/>
        </w:rPr>
      </w:pPr>
      <w:r w:rsidRPr="0030249C">
        <w:rPr>
          <w:rFonts w:ascii="Garamond" w:hAnsi="Garamond"/>
          <w:sz w:val="22"/>
          <w:szCs w:val="22"/>
          <w:lang w:val="sk-SK"/>
        </w:rPr>
        <w:t>Pri rovnakej celkovej vyhodnocovacej cene sa rozhodne postupne podľa nižšej ceny za položku č. 1, č. 2, č. 3, č. 4 a následne nižšej jednotkovej ceny položky č. 5.</w:t>
      </w:r>
    </w:p>
    <w:p w14:paraId="591DD6AE" w14:textId="77777777" w:rsidR="0030249C" w:rsidRPr="0030249C" w:rsidRDefault="0030249C" w:rsidP="0030249C">
      <w:pPr>
        <w:spacing w:after="80"/>
        <w:jc w:val="both"/>
        <w:rPr>
          <w:rFonts w:ascii="Garamond" w:hAnsi="Garamond"/>
          <w:sz w:val="22"/>
          <w:szCs w:val="22"/>
          <w:lang w:val="sk-SK"/>
        </w:rPr>
      </w:pPr>
      <w:r w:rsidRPr="0030249C">
        <w:rPr>
          <w:rFonts w:ascii="Garamond" w:hAnsi="Garamond"/>
          <w:sz w:val="22"/>
          <w:szCs w:val="22"/>
          <w:lang w:val="sk-SK"/>
        </w:rPr>
        <w:t>Rozpor vo výpočte sa preverí ako zrejmá počtová chyba bez pripustenia zmeny jednotkových cien. Vyhodnocovanie sa bude riadiť výzvou a týmito pravidlami.</w:t>
      </w:r>
    </w:p>
    <w:p w14:paraId="34FAA69C" w14:textId="5A7C0882" w:rsidR="00293EEB" w:rsidRPr="004C5532" w:rsidRDefault="00293EEB" w:rsidP="0030249C">
      <w:pPr>
        <w:spacing w:after="80"/>
        <w:jc w:val="both"/>
        <w:rPr>
          <w:rFonts w:ascii="Garamond" w:hAnsi="Garamond"/>
          <w:sz w:val="22"/>
          <w:szCs w:val="22"/>
        </w:rPr>
      </w:pPr>
    </w:p>
    <w:sectPr w:rsidR="00293EEB" w:rsidRPr="004C5532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5F089" w14:textId="77777777" w:rsidR="00577CFF" w:rsidRDefault="00577CFF" w:rsidP="00FC69EE">
      <w:r>
        <w:separator/>
      </w:r>
    </w:p>
  </w:endnote>
  <w:endnote w:type="continuationSeparator" w:id="0">
    <w:p w14:paraId="3731928F" w14:textId="77777777" w:rsidR="00577CFF" w:rsidRDefault="00577CFF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ED379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79C5B997" wp14:editId="316DC0A1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B5057" w14:textId="77777777" w:rsidR="00577CFF" w:rsidRDefault="00577CFF" w:rsidP="00FC69EE">
      <w:r>
        <w:separator/>
      </w:r>
    </w:p>
  </w:footnote>
  <w:footnote w:type="continuationSeparator" w:id="0">
    <w:p w14:paraId="49662D1C" w14:textId="77777777" w:rsidR="00577CFF" w:rsidRDefault="00577CFF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6E359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69F65F76" wp14:editId="2BB92B7A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B201B"/>
    <w:multiLevelType w:val="multilevel"/>
    <w:tmpl w:val="D83E3F36"/>
    <w:numStyleLink w:val="tl5"/>
  </w:abstractNum>
  <w:abstractNum w:abstractNumId="17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8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19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3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1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4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19"/>
  </w:num>
  <w:num w:numId="7" w16cid:durableId="1659961453">
    <w:abstractNumId w:val="24"/>
  </w:num>
  <w:num w:numId="8" w16cid:durableId="1535533453">
    <w:abstractNumId w:val="25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1"/>
  </w:num>
  <w:num w:numId="13" w16cid:durableId="1035740283">
    <w:abstractNumId w:val="12"/>
  </w:num>
  <w:num w:numId="14" w16cid:durableId="1535078083">
    <w:abstractNumId w:val="15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29"/>
  </w:num>
  <w:num w:numId="18" w16cid:durableId="1040516606">
    <w:abstractNumId w:val="31"/>
  </w:num>
  <w:num w:numId="19" w16cid:durableId="651298729">
    <w:abstractNumId w:val="23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7"/>
  </w:num>
  <w:num w:numId="23" w16cid:durableId="2122800499">
    <w:abstractNumId w:val="26"/>
  </w:num>
  <w:num w:numId="24" w16cid:durableId="380444532">
    <w:abstractNumId w:val="17"/>
  </w:num>
  <w:num w:numId="25" w16cid:durableId="1709331108">
    <w:abstractNumId w:val="11"/>
  </w:num>
  <w:num w:numId="26" w16cid:durableId="543754767">
    <w:abstractNumId w:val="28"/>
  </w:num>
  <w:num w:numId="27" w16cid:durableId="1700276897">
    <w:abstractNumId w:val="32"/>
  </w:num>
  <w:num w:numId="28" w16cid:durableId="695887727">
    <w:abstractNumId w:val="16"/>
  </w:num>
  <w:num w:numId="29" w16cid:durableId="172959818">
    <w:abstractNumId w:val="18"/>
  </w:num>
  <w:num w:numId="30" w16cid:durableId="204950255">
    <w:abstractNumId w:val="30"/>
  </w:num>
  <w:num w:numId="31" w16cid:durableId="1286548841">
    <w:abstractNumId w:val="13"/>
  </w:num>
  <w:num w:numId="32" w16cid:durableId="1418593044">
    <w:abstractNumId w:val="20"/>
  </w:num>
  <w:num w:numId="33" w16cid:durableId="10537715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659A"/>
    <w:rsid w:val="000230C2"/>
    <w:rsid w:val="00023868"/>
    <w:rsid w:val="00034DA7"/>
    <w:rsid w:val="00064C22"/>
    <w:rsid w:val="00072934"/>
    <w:rsid w:val="00080F66"/>
    <w:rsid w:val="000B2609"/>
    <w:rsid w:val="000B76F8"/>
    <w:rsid w:val="000C0A7A"/>
    <w:rsid w:val="000E76DE"/>
    <w:rsid w:val="000F2DB6"/>
    <w:rsid w:val="001006F0"/>
    <w:rsid w:val="00115505"/>
    <w:rsid w:val="00124F7F"/>
    <w:rsid w:val="001408E4"/>
    <w:rsid w:val="0014732A"/>
    <w:rsid w:val="00147470"/>
    <w:rsid w:val="001546BF"/>
    <w:rsid w:val="00156A33"/>
    <w:rsid w:val="00174C73"/>
    <w:rsid w:val="001750C2"/>
    <w:rsid w:val="0018219F"/>
    <w:rsid w:val="00233783"/>
    <w:rsid w:val="00257105"/>
    <w:rsid w:val="002661E2"/>
    <w:rsid w:val="0026665D"/>
    <w:rsid w:val="00291C5D"/>
    <w:rsid w:val="00293713"/>
    <w:rsid w:val="00293EEB"/>
    <w:rsid w:val="002D68EF"/>
    <w:rsid w:val="002E7846"/>
    <w:rsid w:val="002F0CC3"/>
    <w:rsid w:val="002F78A0"/>
    <w:rsid w:val="0030249C"/>
    <w:rsid w:val="00303C37"/>
    <w:rsid w:val="003157A8"/>
    <w:rsid w:val="003267A6"/>
    <w:rsid w:val="00342059"/>
    <w:rsid w:val="00354530"/>
    <w:rsid w:val="003802FA"/>
    <w:rsid w:val="00385509"/>
    <w:rsid w:val="00395162"/>
    <w:rsid w:val="003973A7"/>
    <w:rsid w:val="003A6F85"/>
    <w:rsid w:val="00401BE9"/>
    <w:rsid w:val="0044702A"/>
    <w:rsid w:val="004B02E0"/>
    <w:rsid w:val="004C5532"/>
    <w:rsid w:val="004D27C1"/>
    <w:rsid w:val="004E7875"/>
    <w:rsid w:val="004F07D0"/>
    <w:rsid w:val="0051792E"/>
    <w:rsid w:val="00533D6F"/>
    <w:rsid w:val="0053678C"/>
    <w:rsid w:val="0057137B"/>
    <w:rsid w:val="00572CC2"/>
    <w:rsid w:val="00577CFF"/>
    <w:rsid w:val="00594556"/>
    <w:rsid w:val="005B73C6"/>
    <w:rsid w:val="005C2029"/>
    <w:rsid w:val="005C346F"/>
    <w:rsid w:val="005C6025"/>
    <w:rsid w:val="00601065"/>
    <w:rsid w:val="00603E5A"/>
    <w:rsid w:val="00604938"/>
    <w:rsid w:val="00620225"/>
    <w:rsid w:val="006536BA"/>
    <w:rsid w:val="00671815"/>
    <w:rsid w:val="0067207F"/>
    <w:rsid w:val="006866D6"/>
    <w:rsid w:val="0069594D"/>
    <w:rsid w:val="006B17FB"/>
    <w:rsid w:val="006B769E"/>
    <w:rsid w:val="006C33CE"/>
    <w:rsid w:val="0072369B"/>
    <w:rsid w:val="00733B8D"/>
    <w:rsid w:val="00757004"/>
    <w:rsid w:val="00784E08"/>
    <w:rsid w:val="00796822"/>
    <w:rsid w:val="007A744A"/>
    <w:rsid w:val="007C21BD"/>
    <w:rsid w:val="007E6000"/>
    <w:rsid w:val="007E7BED"/>
    <w:rsid w:val="007F69CE"/>
    <w:rsid w:val="00803683"/>
    <w:rsid w:val="00804157"/>
    <w:rsid w:val="00820918"/>
    <w:rsid w:val="008269EB"/>
    <w:rsid w:val="008924C7"/>
    <w:rsid w:val="00894B96"/>
    <w:rsid w:val="00897FB8"/>
    <w:rsid w:val="008D10BE"/>
    <w:rsid w:val="008D7EFE"/>
    <w:rsid w:val="008F6EC7"/>
    <w:rsid w:val="0090156F"/>
    <w:rsid w:val="009143B4"/>
    <w:rsid w:val="0095210B"/>
    <w:rsid w:val="00960121"/>
    <w:rsid w:val="00961208"/>
    <w:rsid w:val="00963B15"/>
    <w:rsid w:val="0097146F"/>
    <w:rsid w:val="009819CB"/>
    <w:rsid w:val="00992163"/>
    <w:rsid w:val="009D42AC"/>
    <w:rsid w:val="009F4AC5"/>
    <w:rsid w:val="00A00A2A"/>
    <w:rsid w:val="00A23379"/>
    <w:rsid w:val="00A4057A"/>
    <w:rsid w:val="00A86B89"/>
    <w:rsid w:val="00A96503"/>
    <w:rsid w:val="00AA4B56"/>
    <w:rsid w:val="00AA7A5A"/>
    <w:rsid w:val="00AB0449"/>
    <w:rsid w:val="00AE4DF7"/>
    <w:rsid w:val="00B14029"/>
    <w:rsid w:val="00B15557"/>
    <w:rsid w:val="00B16641"/>
    <w:rsid w:val="00B1727B"/>
    <w:rsid w:val="00B20846"/>
    <w:rsid w:val="00B37676"/>
    <w:rsid w:val="00B64B43"/>
    <w:rsid w:val="00B75E71"/>
    <w:rsid w:val="00B75FA5"/>
    <w:rsid w:val="00B76FFD"/>
    <w:rsid w:val="00B81729"/>
    <w:rsid w:val="00B936B3"/>
    <w:rsid w:val="00BB6EA9"/>
    <w:rsid w:val="00BC51D9"/>
    <w:rsid w:val="00BC670F"/>
    <w:rsid w:val="00BD3B89"/>
    <w:rsid w:val="00BE1784"/>
    <w:rsid w:val="00C24C37"/>
    <w:rsid w:val="00C720BC"/>
    <w:rsid w:val="00CA5EDD"/>
    <w:rsid w:val="00CB6617"/>
    <w:rsid w:val="00CB68EA"/>
    <w:rsid w:val="00D31A2A"/>
    <w:rsid w:val="00D375A3"/>
    <w:rsid w:val="00D61233"/>
    <w:rsid w:val="00D63980"/>
    <w:rsid w:val="00D67F49"/>
    <w:rsid w:val="00D81B59"/>
    <w:rsid w:val="00D82EE7"/>
    <w:rsid w:val="00D93043"/>
    <w:rsid w:val="00D96712"/>
    <w:rsid w:val="00DB07EC"/>
    <w:rsid w:val="00DB668C"/>
    <w:rsid w:val="00DC37AF"/>
    <w:rsid w:val="00DD3388"/>
    <w:rsid w:val="00DE4709"/>
    <w:rsid w:val="00DF1233"/>
    <w:rsid w:val="00E01B51"/>
    <w:rsid w:val="00E120C9"/>
    <w:rsid w:val="00E33737"/>
    <w:rsid w:val="00E413DA"/>
    <w:rsid w:val="00E6449B"/>
    <w:rsid w:val="00E64B9D"/>
    <w:rsid w:val="00E66441"/>
    <w:rsid w:val="00E82CE8"/>
    <w:rsid w:val="00E8449B"/>
    <w:rsid w:val="00EC2C8A"/>
    <w:rsid w:val="00ED3DDF"/>
    <w:rsid w:val="00ED7A9F"/>
    <w:rsid w:val="00F238E4"/>
    <w:rsid w:val="00F24FC8"/>
    <w:rsid w:val="00F34FE2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444CC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60" w:line="257" w:lineRule="auto"/>
    </w:pPr>
    <w:rPr>
      <w:rFonts w:ascii="Times New Roman" w:hAnsi="Times New Roman"/>
      <w:sz w:val="20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12</cp:revision>
  <cp:lastPrinted>2026-06-02T09:07:00Z</cp:lastPrinted>
  <dcterms:created xsi:type="dcterms:W3CDTF">2026-09-28T14:22:00Z</dcterms:created>
  <dcterms:modified xsi:type="dcterms:W3CDTF">2026-11-02T17:46:00Z</dcterms:modified>
</cp:coreProperties>
</file>