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BF22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B964CF3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5503F" w14:paraId="5B43B740" w14:textId="77777777" w:rsidTr="0015503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12D8B2" w14:textId="77777777" w:rsidR="0015503F" w:rsidRDefault="0015503F" w:rsidP="001550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3E8" w14:textId="13A65D77" w:rsidR="0015503F" w:rsidRPr="0015503F" w:rsidRDefault="0015503F" w:rsidP="001550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15503F">
              <w:rPr>
                <w:rFonts w:ascii="Arial" w:hAnsi="Arial" w:cs="Arial"/>
                <w:b/>
                <w:bCs/>
                <w:sz w:val="20"/>
                <w:szCs w:val="20"/>
              </w:rPr>
              <w:t>KMS-PT, s.r.o.</w:t>
            </w:r>
          </w:p>
        </w:tc>
      </w:tr>
      <w:tr w:rsidR="0015503F" w14:paraId="2252FBF6" w14:textId="77777777" w:rsidTr="0015503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FDA081D" w14:textId="77777777" w:rsidR="0015503F" w:rsidRDefault="0015503F" w:rsidP="0015503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0FC" w14:textId="705C5167" w:rsidR="0015503F" w:rsidRPr="0015503F" w:rsidRDefault="0015503F" w:rsidP="0015503F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0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„Inovácia produktov v spoločnosti KMS-PT, s.r.o. využitím </w:t>
            </w:r>
            <w:proofErr w:type="spellStart"/>
            <w:r w:rsidRPr="0015503F">
              <w:rPr>
                <w:rFonts w:ascii="Arial" w:hAnsi="Arial" w:cs="Arial"/>
                <w:b/>
                <w:bCs/>
                <w:sz w:val="20"/>
                <w:szCs w:val="20"/>
              </w:rPr>
              <w:t>biodegradovateľných</w:t>
            </w:r>
            <w:proofErr w:type="spellEnd"/>
            <w:r w:rsidRPr="001550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materiálov</w:t>
            </w:r>
            <w:r w:rsidRPr="001550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</w:tbl>
    <w:p w14:paraId="6498D259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55CA933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FF68A92" w14:textId="77777777" w:rsidTr="00B920F8">
        <w:tc>
          <w:tcPr>
            <w:tcW w:w="9430" w:type="dxa"/>
          </w:tcPr>
          <w:p w14:paraId="577DD076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0B31CE8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268A22F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322BDDD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AC171DB" w14:textId="77777777" w:rsidR="003040AC" w:rsidRPr="00F9253B" w:rsidRDefault="003040AC" w:rsidP="003040AC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4A39C4E9" w14:textId="77777777" w:rsidR="003040AC" w:rsidRPr="001458FE" w:rsidRDefault="003040AC" w:rsidP="003040AC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26DAAA7E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DCB6A22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FB3635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CDC218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71F019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02EE306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61C82ACE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25A31BA3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B8C049F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259A25A6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D67F6E1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18771E8F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D32F6D8" w14:textId="77777777" w:rsidTr="00B920F8">
        <w:tc>
          <w:tcPr>
            <w:tcW w:w="9430" w:type="dxa"/>
          </w:tcPr>
          <w:p w14:paraId="13FE054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131CCC69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2DA8F4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B2E87A4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25B7FE1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E9BD45C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3B73CBA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167D9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14:paraId="30DCC9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A25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6459B78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0E20C9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0A85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21ADC5B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3DAAAEE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5803B7C4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14:paraId="26A547AB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2873D26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941A6B5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14:paraId="5CEAB1C5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DBB43C3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423651D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14:paraId="092F463F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2B2C129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EA91FA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14:paraId="70B8565E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5A6A1CB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499F0D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AD6492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9C285CA" w14:textId="77777777"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9357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D9636CD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6C112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7F4F1F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1AF2BEFC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6D959CDD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FAFC9E4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4C37D774" w14:textId="77777777" w:rsidR="003040AC" w:rsidRPr="00C90B4E" w:rsidRDefault="003040AC" w:rsidP="003040AC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0D04401" w14:textId="77777777" w:rsidR="003040AC" w:rsidRDefault="003040AC" w:rsidP="003040AC">
            <w:pPr>
              <w:autoSpaceDE w:val="0"/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5FB8C04F" w14:textId="6E4038CF" w:rsidR="00B920F8" w:rsidRPr="003B36C1" w:rsidRDefault="003040AC" w:rsidP="003040A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doplní: *Časť a ** Názov časti ponuky</w:t>
            </w:r>
          </w:p>
        </w:tc>
        <w:tc>
          <w:tcPr>
            <w:tcW w:w="1126" w:type="dxa"/>
          </w:tcPr>
          <w:p w14:paraId="4DB67F0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734A01F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0F60A5"/>
    <w:rsid w:val="001458FE"/>
    <w:rsid w:val="0015503F"/>
    <w:rsid w:val="00190D7F"/>
    <w:rsid w:val="00214C3C"/>
    <w:rsid w:val="00231FBC"/>
    <w:rsid w:val="003040AC"/>
    <w:rsid w:val="003673BF"/>
    <w:rsid w:val="003B36C1"/>
    <w:rsid w:val="003C5419"/>
    <w:rsid w:val="0046117A"/>
    <w:rsid w:val="004D2F9B"/>
    <w:rsid w:val="00521B7A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2132A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D352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cp:lastPrinted>2020-04-08T20:52:00Z</cp:lastPrinted>
  <dcterms:created xsi:type="dcterms:W3CDTF">2020-08-26T08:03:00Z</dcterms:created>
  <dcterms:modified xsi:type="dcterms:W3CDTF">2020-08-26T20:23:00Z</dcterms:modified>
</cp:coreProperties>
</file>