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2C313C">
      <w:pPr>
        <w:pStyle w:val="Nadpis8"/>
        <w:ind w:firstLine="0"/>
        <w:jc w:val="center"/>
        <w:rPr>
          <w:sz w:val="28"/>
        </w:rPr>
      </w:pPr>
      <w:bookmarkStart w:id="0" w:name="_Hlk23243452"/>
      <w:bookmarkStart w:id="1" w:name="ROB_nazov"/>
      <w:bookmarkStart w:id="2" w:name="_Hlk523145611"/>
      <w:bookmarkEnd w:id="0"/>
      <w:r w:rsidRPr="0045613A">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6446FB31" w:rsidR="00A23C61" w:rsidRPr="0045613A" w:rsidRDefault="00550EB0" w:rsidP="00886624">
      <w:pPr>
        <w:pStyle w:val="Zkladntext"/>
        <w:jc w:val="center"/>
        <w:rPr>
          <w:rFonts w:ascii="Garamond" w:hAnsi="Garamond"/>
          <w:sz w:val="22"/>
        </w:rPr>
      </w:pPr>
      <w:r>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4512F49D" w:rsidR="00886624"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550EB0">
        <w:rPr>
          <w:b/>
          <w:color w:val="00000A"/>
          <w:sz w:val="28"/>
          <w:szCs w:val="24"/>
        </w:rPr>
        <w:t>2</w:t>
      </w:r>
      <w:r w:rsidR="009B44A1">
        <w:rPr>
          <w:b/>
          <w:color w:val="00000A"/>
          <w:sz w:val="28"/>
          <w:szCs w:val="24"/>
        </w:rPr>
        <w:t>9</w:t>
      </w:r>
      <w:r w:rsidR="00886624" w:rsidRPr="0045613A">
        <w:rPr>
          <w:b/>
          <w:color w:val="00000A"/>
          <w:sz w:val="28"/>
          <w:szCs w:val="24"/>
        </w:rPr>
        <w:t>/20</w:t>
      </w:r>
      <w:r w:rsidR="00865BE4">
        <w:rPr>
          <w:b/>
          <w:color w:val="00000A"/>
          <w:sz w:val="28"/>
          <w:szCs w:val="24"/>
        </w:rPr>
        <w:t>20</w:t>
      </w:r>
    </w:p>
    <w:p w14:paraId="79D10E3C" w14:textId="77777777" w:rsidR="00634BB6" w:rsidRPr="0045613A" w:rsidRDefault="00634BB6" w:rsidP="00886624">
      <w:pPr>
        <w:pStyle w:val="Zkladntext31"/>
        <w:rPr>
          <w:b/>
          <w:color w:val="00000A"/>
          <w:sz w:val="28"/>
          <w:szCs w:val="24"/>
        </w:rPr>
      </w:pPr>
    </w:p>
    <w:p w14:paraId="69AB2B65" w14:textId="0C6EE2BB" w:rsidR="00886624" w:rsidRPr="0045613A" w:rsidRDefault="00717E20" w:rsidP="00EA3117">
      <w:pPr>
        <w:pStyle w:val="Zkladntext31"/>
        <w:rPr>
          <w:rFonts w:cs="Arial"/>
          <w:color w:val="00000A"/>
          <w:sz w:val="28"/>
          <w:szCs w:val="30"/>
        </w:rPr>
      </w:pPr>
      <w:r>
        <w:rPr>
          <w:color w:val="00000A"/>
          <w:sz w:val="28"/>
          <w:szCs w:val="24"/>
        </w:rPr>
        <w:t>„</w:t>
      </w:r>
      <w:r w:rsidR="009B44A1">
        <w:rPr>
          <w:b/>
          <w:color w:val="00000A"/>
          <w:sz w:val="28"/>
          <w:szCs w:val="24"/>
        </w:rPr>
        <w:t>Chladiaca zmes</w:t>
      </w:r>
      <w:r w:rsidR="005A6D69">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4853CD25"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 xml:space="preserve">Mgr. Kristína </w:t>
      </w:r>
      <w:r w:rsidR="002E49CE">
        <w:rPr>
          <w:rFonts w:cs="Arial"/>
          <w:sz w:val="22"/>
        </w:rPr>
        <w:t>Latáková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70ED8CD7" w14:textId="77777777" w:rsidR="00CF451B" w:rsidRPr="00FE3883" w:rsidRDefault="00CF451B" w:rsidP="00CF451B">
      <w:pPr>
        <w:tabs>
          <w:tab w:val="right" w:leader="dot" w:pos="10080"/>
        </w:tabs>
        <w:ind w:left="5940"/>
        <w:rPr>
          <w:rFonts w:cs="Arial"/>
          <w:sz w:val="22"/>
        </w:rPr>
      </w:pPr>
      <w:r w:rsidRPr="00FE3883">
        <w:rPr>
          <w:rFonts w:cs="Arial"/>
          <w:sz w:val="22"/>
        </w:rPr>
        <w:t>...................................................</w:t>
      </w:r>
    </w:p>
    <w:p w14:paraId="64411714" w14:textId="2BAF4828" w:rsidR="00CF451B" w:rsidRPr="00FE3883" w:rsidRDefault="00EE1838" w:rsidP="00CF451B">
      <w:pPr>
        <w:tabs>
          <w:tab w:val="right" w:leader="dot" w:pos="10080"/>
        </w:tabs>
        <w:ind w:left="5940"/>
        <w:rPr>
          <w:rFonts w:cs="Arial"/>
          <w:sz w:val="22"/>
        </w:rPr>
      </w:pPr>
      <w:r>
        <w:rPr>
          <w:rFonts w:cs="Arial"/>
          <w:sz w:val="22"/>
        </w:rPr>
        <w:t>Ing. Andrej Zigmund</w:t>
      </w:r>
    </w:p>
    <w:p w14:paraId="301F4796" w14:textId="439CC9DA" w:rsidR="00CF451B" w:rsidRPr="00FE3883" w:rsidRDefault="00EE1838" w:rsidP="00EE1838">
      <w:pPr>
        <w:tabs>
          <w:tab w:val="right" w:leader="dot" w:pos="10080"/>
        </w:tabs>
        <w:rPr>
          <w:rFonts w:cs="Arial"/>
          <w:sz w:val="22"/>
        </w:rPr>
      </w:pPr>
      <w:r>
        <w:rPr>
          <w:rFonts w:cs="Arial"/>
          <w:sz w:val="22"/>
        </w:rPr>
        <w:t xml:space="preserve">                                                                                                      </w:t>
      </w:r>
      <w:r w:rsidRPr="00EE1838">
        <w:rPr>
          <w:rFonts w:cs="Arial"/>
          <w:sz w:val="22"/>
        </w:rPr>
        <w:t>riaditeľ DEaT, poverený riadením EÚ</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t>OBSAH</w:t>
      </w:r>
    </w:p>
    <w:p w14:paraId="66119DDA" w14:textId="77777777" w:rsidR="00CE27D8" w:rsidRPr="00614870" w:rsidRDefault="00CE27D8" w:rsidP="00614870">
      <w:pPr>
        <w:tabs>
          <w:tab w:val="right" w:leader="dot" w:pos="10080"/>
        </w:tabs>
        <w:jc w:val="center"/>
        <w:rPr>
          <w:b/>
        </w:rPr>
      </w:pPr>
    </w:p>
    <w:p w14:paraId="44B2DCA5" w14:textId="1CCBFC6B" w:rsidR="00121021"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8307884" w:history="1">
        <w:r w:rsidR="00121021" w:rsidRPr="00260F30">
          <w:rPr>
            <w:rStyle w:val="Hypertextovprepojenie"/>
          </w:rPr>
          <w:t>A.1  POKYNY PRE ZÁUJEMCOV/UCHÁDZAČOV</w:t>
        </w:r>
        <w:r w:rsidR="00121021">
          <w:rPr>
            <w:webHidden/>
          </w:rPr>
          <w:tab/>
        </w:r>
        <w:r w:rsidR="00121021">
          <w:rPr>
            <w:webHidden/>
          </w:rPr>
          <w:fldChar w:fldCharType="begin"/>
        </w:r>
        <w:r w:rsidR="00121021">
          <w:rPr>
            <w:webHidden/>
          </w:rPr>
          <w:instrText xml:space="preserve"> PAGEREF _Toc48307884 \h </w:instrText>
        </w:r>
        <w:r w:rsidR="00121021">
          <w:rPr>
            <w:webHidden/>
          </w:rPr>
        </w:r>
        <w:r w:rsidR="00121021">
          <w:rPr>
            <w:webHidden/>
          </w:rPr>
          <w:fldChar w:fldCharType="separate"/>
        </w:r>
        <w:r w:rsidR="00F43149">
          <w:rPr>
            <w:webHidden/>
          </w:rPr>
          <w:t>3</w:t>
        </w:r>
        <w:r w:rsidR="00121021">
          <w:rPr>
            <w:webHidden/>
          </w:rPr>
          <w:fldChar w:fldCharType="end"/>
        </w:r>
      </w:hyperlink>
    </w:p>
    <w:p w14:paraId="1CC77FB5" w14:textId="372462FA" w:rsidR="00121021" w:rsidRDefault="00DB2451">
      <w:pPr>
        <w:pStyle w:val="Obsah2"/>
        <w:rPr>
          <w:rFonts w:asciiTheme="minorHAnsi" w:eastAsiaTheme="minorEastAsia" w:hAnsiTheme="minorHAnsi" w:cstheme="minorBidi"/>
          <w:b w:val="0"/>
          <w:sz w:val="22"/>
          <w:szCs w:val="22"/>
        </w:rPr>
      </w:pPr>
      <w:hyperlink w:anchor="_Toc48307885" w:history="1">
        <w:r w:rsidR="00121021" w:rsidRPr="00260F30">
          <w:rPr>
            <w:rStyle w:val="Hypertextovprepojenie"/>
            <w:rFonts w:cs="Arial"/>
          </w:rPr>
          <w:t>1. Všeobecné informácie</w:t>
        </w:r>
        <w:r w:rsidR="00121021">
          <w:rPr>
            <w:webHidden/>
          </w:rPr>
          <w:tab/>
        </w:r>
        <w:r w:rsidR="00121021">
          <w:rPr>
            <w:webHidden/>
          </w:rPr>
          <w:fldChar w:fldCharType="begin"/>
        </w:r>
        <w:r w:rsidR="00121021">
          <w:rPr>
            <w:webHidden/>
          </w:rPr>
          <w:instrText xml:space="preserve"> PAGEREF _Toc48307885 \h </w:instrText>
        </w:r>
        <w:r w:rsidR="00121021">
          <w:rPr>
            <w:webHidden/>
          </w:rPr>
        </w:r>
        <w:r w:rsidR="00121021">
          <w:rPr>
            <w:webHidden/>
          </w:rPr>
          <w:fldChar w:fldCharType="separate"/>
        </w:r>
        <w:r w:rsidR="00F43149">
          <w:rPr>
            <w:webHidden/>
          </w:rPr>
          <w:t>3</w:t>
        </w:r>
        <w:r w:rsidR="00121021">
          <w:rPr>
            <w:webHidden/>
          </w:rPr>
          <w:fldChar w:fldCharType="end"/>
        </w:r>
      </w:hyperlink>
    </w:p>
    <w:p w14:paraId="2C7B0D75" w14:textId="3A4C4629" w:rsidR="00121021" w:rsidRDefault="00DB2451">
      <w:pPr>
        <w:pStyle w:val="Obsah3"/>
        <w:rPr>
          <w:rFonts w:asciiTheme="minorHAnsi" w:eastAsiaTheme="minorEastAsia" w:hAnsiTheme="minorHAnsi" w:cstheme="minorBidi"/>
          <w:sz w:val="22"/>
          <w:szCs w:val="22"/>
        </w:rPr>
      </w:pPr>
      <w:hyperlink w:anchor="_Toc48307886" w:history="1">
        <w:r w:rsidR="00121021" w:rsidRPr="00260F30">
          <w:rPr>
            <w:rStyle w:val="Hypertextovprepojenie"/>
          </w:rPr>
          <w:t>2.</w:t>
        </w:r>
        <w:r w:rsidR="00121021">
          <w:rPr>
            <w:rFonts w:asciiTheme="minorHAnsi" w:eastAsiaTheme="minorEastAsia" w:hAnsiTheme="minorHAnsi" w:cstheme="minorBidi"/>
            <w:sz w:val="22"/>
            <w:szCs w:val="22"/>
          </w:rPr>
          <w:tab/>
        </w:r>
        <w:r w:rsidR="00121021" w:rsidRPr="00260F30">
          <w:rPr>
            <w:rStyle w:val="Hypertextovprepojenie"/>
          </w:rPr>
          <w:t>Identifikácia obstarávateľskej organizácie</w:t>
        </w:r>
        <w:r w:rsidR="00121021">
          <w:rPr>
            <w:webHidden/>
          </w:rPr>
          <w:tab/>
        </w:r>
        <w:r w:rsidR="00121021">
          <w:rPr>
            <w:webHidden/>
          </w:rPr>
          <w:fldChar w:fldCharType="begin"/>
        </w:r>
        <w:r w:rsidR="00121021">
          <w:rPr>
            <w:webHidden/>
          </w:rPr>
          <w:instrText xml:space="preserve"> PAGEREF _Toc48307886 \h </w:instrText>
        </w:r>
        <w:r w:rsidR="00121021">
          <w:rPr>
            <w:webHidden/>
          </w:rPr>
        </w:r>
        <w:r w:rsidR="00121021">
          <w:rPr>
            <w:webHidden/>
          </w:rPr>
          <w:fldChar w:fldCharType="separate"/>
        </w:r>
        <w:r w:rsidR="00F43149">
          <w:rPr>
            <w:webHidden/>
          </w:rPr>
          <w:t>5</w:t>
        </w:r>
        <w:r w:rsidR="00121021">
          <w:rPr>
            <w:webHidden/>
          </w:rPr>
          <w:fldChar w:fldCharType="end"/>
        </w:r>
      </w:hyperlink>
    </w:p>
    <w:p w14:paraId="07C01F05" w14:textId="13B00A53" w:rsidR="00121021" w:rsidRDefault="00DB2451">
      <w:pPr>
        <w:pStyle w:val="Obsah3"/>
        <w:rPr>
          <w:rFonts w:asciiTheme="minorHAnsi" w:eastAsiaTheme="minorEastAsia" w:hAnsiTheme="minorHAnsi" w:cstheme="minorBidi"/>
          <w:sz w:val="22"/>
          <w:szCs w:val="22"/>
        </w:rPr>
      </w:pPr>
      <w:hyperlink w:anchor="_Toc48307887" w:history="1">
        <w:r w:rsidR="00121021" w:rsidRPr="00260F30">
          <w:rPr>
            <w:rStyle w:val="Hypertextovprepojenie"/>
          </w:rPr>
          <w:t>3.</w:t>
        </w:r>
        <w:r w:rsidR="00121021">
          <w:rPr>
            <w:rFonts w:asciiTheme="minorHAnsi" w:eastAsiaTheme="minorEastAsia" w:hAnsiTheme="minorHAnsi" w:cstheme="minorBidi"/>
            <w:sz w:val="22"/>
            <w:szCs w:val="22"/>
          </w:rPr>
          <w:tab/>
        </w:r>
        <w:r w:rsidR="00121021" w:rsidRPr="00260F30">
          <w:rPr>
            <w:rStyle w:val="Hypertextovprepojenie"/>
          </w:rPr>
          <w:t>Predmet verejného obstarávania a predmet zákazky</w:t>
        </w:r>
        <w:r w:rsidR="00121021">
          <w:rPr>
            <w:webHidden/>
          </w:rPr>
          <w:tab/>
        </w:r>
        <w:r w:rsidR="00121021">
          <w:rPr>
            <w:webHidden/>
          </w:rPr>
          <w:fldChar w:fldCharType="begin"/>
        </w:r>
        <w:r w:rsidR="00121021">
          <w:rPr>
            <w:webHidden/>
          </w:rPr>
          <w:instrText xml:space="preserve"> PAGEREF _Toc48307887 \h </w:instrText>
        </w:r>
        <w:r w:rsidR="00121021">
          <w:rPr>
            <w:webHidden/>
          </w:rPr>
        </w:r>
        <w:r w:rsidR="00121021">
          <w:rPr>
            <w:webHidden/>
          </w:rPr>
          <w:fldChar w:fldCharType="separate"/>
        </w:r>
        <w:r w:rsidR="00F43149">
          <w:rPr>
            <w:webHidden/>
          </w:rPr>
          <w:t>5</w:t>
        </w:r>
        <w:r w:rsidR="00121021">
          <w:rPr>
            <w:webHidden/>
          </w:rPr>
          <w:fldChar w:fldCharType="end"/>
        </w:r>
      </w:hyperlink>
    </w:p>
    <w:p w14:paraId="7072AA4D" w14:textId="110423CF" w:rsidR="00121021" w:rsidRDefault="00DB2451">
      <w:pPr>
        <w:pStyle w:val="Obsah3"/>
        <w:rPr>
          <w:rFonts w:asciiTheme="minorHAnsi" w:eastAsiaTheme="minorEastAsia" w:hAnsiTheme="minorHAnsi" w:cstheme="minorBidi"/>
          <w:sz w:val="22"/>
          <w:szCs w:val="22"/>
        </w:rPr>
      </w:pPr>
      <w:hyperlink w:anchor="_Toc48307888" w:history="1">
        <w:r w:rsidR="00121021" w:rsidRPr="00260F30">
          <w:rPr>
            <w:rStyle w:val="Hypertextovprepojenie"/>
          </w:rPr>
          <w:t>4.</w:t>
        </w:r>
        <w:r w:rsidR="00121021">
          <w:rPr>
            <w:rFonts w:asciiTheme="minorHAnsi" w:eastAsiaTheme="minorEastAsia" w:hAnsiTheme="minorHAnsi" w:cstheme="minorBidi"/>
            <w:sz w:val="22"/>
            <w:szCs w:val="22"/>
          </w:rPr>
          <w:tab/>
        </w:r>
        <w:r w:rsidR="00121021" w:rsidRPr="00260F30">
          <w:rPr>
            <w:rStyle w:val="Hypertextovprepojenie"/>
          </w:rPr>
          <w:t>Rozdelenie predmetu zákazky</w:t>
        </w:r>
        <w:r w:rsidR="00121021">
          <w:rPr>
            <w:webHidden/>
          </w:rPr>
          <w:tab/>
        </w:r>
        <w:r w:rsidR="00121021">
          <w:rPr>
            <w:webHidden/>
          </w:rPr>
          <w:fldChar w:fldCharType="begin"/>
        </w:r>
        <w:r w:rsidR="00121021">
          <w:rPr>
            <w:webHidden/>
          </w:rPr>
          <w:instrText xml:space="preserve"> PAGEREF _Toc48307888 \h </w:instrText>
        </w:r>
        <w:r w:rsidR="00121021">
          <w:rPr>
            <w:webHidden/>
          </w:rPr>
        </w:r>
        <w:r w:rsidR="00121021">
          <w:rPr>
            <w:webHidden/>
          </w:rPr>
          <w:fldChar w:fldCharType="separate"/>
        </w:r>
        <w:r w:rsidR="00F43149">
          <w:rPr>
            <w:webHidden/>
          </w:rPr>
          <w:t>6</w:t>
        </w:r>
        <w:r w:rsidR="00121021">
          <w:rPr>
            <w:webHidden/>
          </w:rPr>
          <w:fldChar w:fldCharType="end"/>
        </w:r>
      </w:hyperlink>
    </w:p>
    <w:p w14:paraId="79FC419B" w14:textId="01744EBC" w:rsidR="00121021" w:rsidRDefault="00DB2451">
      <w:pPr>
        <w:pStyle w:val="Obsah3"/>
        <w:rPr>
          <w:rFonts w:asciiTheme="minorHAnsi" w:eastAsiaTheme="minorEastAsia" w:hAnsiTheme="minorHAnsi" w:cstheme="minorBidi"/>
          <w:sz w:val="22"/>
          <w:szCs w:val="22"/>
        </w:rPr>
      </w:pPr>
      <w:hyperlink w:anchor="_Toc48307889" w:history="1">
        <w:r w:rsidR="00121021" w:rsidRPr="00260F30">
          <w:rPr>
            <w:rStyle w:val="Hypertextovprepojenie"/>
          </w:rPr>
          <w:t>5.</w:t>
        </w:r>
        <w:r w:rsidR="00121021">
          <w:rPr>
            <w:rFonts w:asciiTheme="minorHAnsi" w:eastAsiaTheme="minorEastAsia" w:hAnsiTheme="minorHAnsi" w:cstheme="minorBidi"/>
            <w:sz w:val="22"/>
            <w:szCs w:val="22"/>
          </w:rPr>
          <w:tab/>
        </w:r>
        <w:r w:rsidR="00121021" w:rsidRPr="00260F30">
          <w:rPr>
            <w:rStyle w:val="Hypertextovprepojenie"/>
          </w:rPr>
          <w:t>Variantné riešenie</w:t>
        </w:r>
        <w:r w:rsidR="00121021">
          <w:rPr>
            <w:webHidden/>
          </w:rPr>
          <w:tab/>
        </w:r>
        <w:r w:rsidR="00121021">
          <w:rPr>
            <w:webHidden/>
          </w:rPr>
          <w:fldChar w:fldCharType="begin"/>
        </w:r>
        <w:r w:rsidR="00121021">
          <w:rPr>
            <w:webHidden/>
          </w:rPr>
          <w:instrText xml:space="preserve"> PAGEREF _Toc48307889 \h </w:instrText>
        </w:r>
        <w:r w:rsidR="00121021">
          <w:rPr>
            <w:webHidden/>
          </w:rPr>
        </w:r>
        <w:r w:rsidR="00121021">
          <w:rPr>
            <w:webHidden/>
          </w:rPr>
          <w:fldChar w:fldCharType="separate"/>
        </w:r>
        <w:r w:rsidR="00F43149">
          <w:rPr>
            <w:webHidden/>
          </w:rPr>
          <w:t>6</w:t>
        </w:r>
        <w:r w:rsidR="00121021">
          <w:rPr>
            <w:webHidden/>
          </w:rPr>
          <w:fldChar w:fldCharType="end"/>
        </w:r>
      </w:hyperlink>
    </w:p>
    <w:p w14:paraId="5D6DDE67" w14:textId="3E8BD886" w:rsidR="00121021" w:rsidRDefault="00DB2451">
      <w:pPr>
        <w:pStyle w:val="Obsah3"/>
        <w:rPr>
          <w:rFonts w:asciiTheme="minorHAnsi" w:eastAsiaTheme="minorEastAsia" w:hAnsiTheme="minorHAnsi" w:cstheme="minorBidi"/>
          <w:sz w:val="22"/>
          <w:szCs w:val="22"/>
        </w:rPr>
      </w:pPr>
      <w:hyperlink w:anchor="_Toc48307890" w:history="1">
        <w:r w:rsidR="00121021" w:rsidRPr="00260F30">
          <w:rPr>
            <w:rStyle w:val="Hypertextovprepojenie"/>
          </w:rPr>
          <w:t>6.</w:t>
        </w:r>
        <w:r w:rsidR="00121021">
          <w:rPr>
            <w:rFonts w:asciiTheme="minorHAnsi" w:eastAsiaTheme="minorEastAsia" w:hAnsiTheme="minorHAnsi" w:cstheme="minorBidi"/>
            <w:sz w:val="22"/>
            <w:szCs w:val="22"/>
          </w:rPr>
          <w:tab/>
        </w:r>
        <w:r w:rsidR="00121021" w:rsidRPr="00260F30">
          <w:rPr>
            <w:rStyle w:val="Hypertextovprepojenie"/>
          </w:rPr>
          <w:t>Pôvod predmetu zákazky</w:t>
        </w:r>
        <w:r w:rsidR="00121021">
          <w:rPr>
            <w:webHidden/>
          </w:rPr>
          <w:tab/>
        </w:r>
        <w:r w:rsidR="00121021">
          <w:rPr>
            <w:webHidden/>
          </w:rPr>
          <w:fldChar w:fldCharType="begin"/>
        </w:r>
        <w:r w:rsidR="00121021">
          <w:rPr>
            <w:webHidden/>
          </w:rPr>
          <w:instrText xml:space="preserve"> PAGEREF _Toc48307890 \h </w:instrText>
        </w:r>
        <w:r w:rsidR="00121021">
          <w:rPr>
            <w:webHidden/>
          </w:rPr>
        </w:r>
        <w:r w:rsidR="00121021">
          <w:rPr>
            <w:webHidden/>
          </w:rPr>
          <w:fldChar w:fldCharType="separate"/>
        </w:r>
        <w:r w:rsidR="00F43149">
          <w:rPr>
            <w:webHidden/>
          </w:rPr>
          <w:t>6</w:t>
        </w:r>
        <w:r w:rsidR="00121021">
          <w:rPr>
            <w:webHidden/>
          </w:rPr>
          <w:fldChar w:fldCharType="end"/>
        </w:r>
      </w:hyperlink>
    </w:p>
    <w:p w14:paraId="5AFA0270" w14:textId="5D0E7E36" w:rsidR="00121021" w:rsidRDefault="00DB2451">
      <w:pPr>
        <w:pStyle w:val="Obsah3"/>
        <w:rPr>
          <w:rFonts w:asciiTheme="minorHAnsi" w:eastAsiaTheme="minorEastAsia" w:hAnsiTheme="minorHAnsi" w:cstheme="minorBidi"/>
          <w:sz w:val="22"/>
          <w:szCs w:val="22"/>
        </w:rPr>
      </w:pPr>
      <w:hyperlink w:anchor="_Toc48307891" w:history="1">
        <w:r w:rsidR="00121021" w:rsidRPr="00260F30">
          <w:rPr>
            <w:rStyle w:val="Hypertextovprepojenie"/>
          </w:rPr>
          <w:t>7.</w:t>
        </w:r>
        <w:r w:rsidR="00121021">
          <w:rPr>
            <w:rFonts w:asciiTheme="minorHAnsi" w:eastAsiaTheme="minorEastAsia" w:hAnsiTheme="minorHAnsi" w:cstheme="minorBidi"/>
            <w:sz w:val="22"/>
            <w:szCs w:val="22"/>
          </w:rPr>
          <w:tab/>
        </w:r>
        <w:r w:rsidR="00121021" w:rsidRPr="00260F30">
          <w:rPr>
            <w:rStyle w:val="Hypertextovprepojenie"/>
          </w:rPr>
          <w:t>Lehota a miesto poskytnutia služieb</w:t>
        </w:r>
        <w:r w:rsidR="00121021">
          <w:rPr>
            <w:webHidden/>
          </w:rPr>
          <w:tab/>
        </w:r>
        <w:r w:rsidR="00121021">
          <w:rPr>
            <w:webHidden/>
          </w:rPr>
          <w:fldChar w:fldCharType="begin"/>
        </w:r>
        <w:r w:rsidR="00121021">
          <w:rPr>
            <w:webHidden/>
          </w:rPr>
          <w:instrText xml:space="preserve"> PAGEREF _Toc48307891 \h </w:instrText>
        </w:r>
        <w:r w:rsidR="00121021">
          <w:rPr>
            <w:webHidden/>
          </w:rPr>
        </w:r>
        <w:r w:rsidR="00121021">
          <w:rPr>
            <w:webHidden/>
          </w:rPr>
          <w:fldChar w:fldCharType="separate"/>
        </w:r>
        <w:r w:rsidR="00F43149">
          <w:rPr>
            <w:webHidden/>
          </w:rPr>
          <w:t>6</w:t>
        </w:r>
        <w:r w:rsidR="00121021">
          <w:rPr>
            <w:webHidden/>
          </w:rPr>
          <w:fldChar w:fldCharType="end"/>
        </w:r>
      </w:hyperlink>
    </w:p>
    <w:p w14:paraId="443C678B" w14:textId="523A5CEF" w:rsidR="00121021" w:rsidRDefault="00DB2451">
      <w:pPr>
        <w:pStyle w:val="Obsah3"/>
        <w:rPr>
          <w:rFonts w:asciiTheme="minorHAnsi" w:eastAsiaTheme="minorEastAsia" w:hAnsiTheme="minorHAnsi" w:cstheme="minorBidi"/>
          <w:sz w:val="22"/>
          <w:szCs w:val="22"/>
        </w:rPr>
      </w:pPr>
      <w:hyperlink w:anchor="_Toc48307892" w:history="1">
        <w:r w:rsidR="00121021" w:rsidRPr="00260F30">
          <w:rPr>
            <w:rStyle w:val="Hypertextovprepojenie"/>
          </w:rPr>
          <w:t>8.</w:t>
        </w:r>
        <w:r w:rsidR="00121021">
          <w:rPr>
            <w:rFonts w:asciiTheme="minorHAnsi" w:eastAsiaTheme="minorEastAsia" w:hAnsiTheme="minorHAnsi" w:cstheme="minorBidi"/>
            <w:sz w:val="22"/>
            <w:szCs w:val="22"/>
          </w:rPr>
          <w:tab/>
        </w:r>
        <w:r w:rsidR="00121021" w:rsidRPr="00260F30">
          <w:rPr>
            <w:rStyle w:val="Hypertextovprepojenie"/>
          </w:rPr>
          <w:t>Zdroj finančných prostriedkov</w:t>
        </w:r>
        <w:r w:rsidR="00121021">
          <w:rPr>
            <w:webHidden/>
          </w:rPr>
          <w:tab/>
        </w:r>
        <w:r w:rsidR="00121021">
          <w:rPr>
            <w:webHidden/>
          </w:rPr>
          <w:fldChar w:fldCharType="begin"/>
        </w:r>
        <w:r w:rsidR="00121021">
          <w:rPr>
            <w:webHidden/>
          </w:rPr>
          <w:instrText xml:space="preserve"> PAGEREF _Toc48307892 \h </w:instrText>
        </w:r>
        <w:r w:rsidR="00121021">
          <w:rPr>
            <w:webHidden/>
          </w:rPr>
        </w:r>
        <w:r w:rsidR="00121021">
          <w:rPr>
            <w:webHidden/>
          </w:rPr>
          <w:fldChar w:fldCharType="separate"/>
        </w:r>
        <w:r w:rsidR="00F43149">
          <w:rPr>
            <w:webHidden/>
          </w:rPr>
          <w:t>6</w:t>
        </w:r>
        <w:r w:rsidR="00121021">
          <w:rPr>
            <w:webHidden/>
          </w:rPr>
          <w:fldChar w:fldCharType="end"/>
        </w:r>
      </w:hyperlink>
    </w:p>
    <w:p w14:paraId="5C5D05B4" w14:textId="014C6CB9" w:rsidR="00121021" w:rsidRDefault="00DB2451">
      <w:pPr>
        <w:pStyle w:val="Obsah3"/>
        <w:rPr>
          <w:rFonts w:asciiTheme="minorHAnsi" w:eastAsiaTheme="minorEastAsia" w:hAnsiTheme="minorHAnsi" w:cstheme="minorBidi"/>
          <w:sz w:val="22"/>
          <w:szCs w:val="22"/>
        </w:rPr>
      </w:pPr>
      <w:hyperlink w:anchor="_Toc48307893" w:history="1">
        <w:r w:rsidR="00121021" w:rsidRPr="00260F30">
          <w:rPr>
            <w:rStyle w:val="Hypertextovprepojenie"/>
          </w:rPr>
          <w:t>9.</w:t>
        </w:r>
        <w:r w:rsidR="00121021">
          <w:rPr>
            <w:rFonts w:asciiTheme="minorHAnsi" w:eastAsiaTheme="minorEastAsia" w:hAnsiTheme="minorHAnsi" w:cstheme="minorBidi"/>
            <w:sz w:val="22"/>
            <w:szCs w:val="22"/>
          </w:rPr>
          <w:tab/>
        </w:r>
        <w:r w:rsidR="00121021" w:rsidRPr="00260F30">
          <w:rPr>
            <w:rStyle w:val="Hypertextovprepojenie"/>
          </w:rPr>
          <w:t>Typ zmluvy</w:t>
        </w:r>
        <w:r w:rsidR="00121021">
          <w:rPr>
            <w:webHidden/>
          </w:rPr>
          <w:tab/>
        </w:r>
        <w:r w:rsidR="00121021">
          <w:rPr>
            <w:webHidden/>
          </w:rPr>
          <w:fldChar w:fldCharType="begin"/>
        </w:r>
        <w:r w:rsidR="00121021">
          <w:rPr>
            <w:webHidden/>
          </w:rPr>
          <w:instrText xml:space="preserve"> PAGEREF _Toc48307893 \h </w:instrText>
        </w:r>
        <w:r w:rsidR="00121021">
          <w:rPr>
            <w:webHidden/>
          </w:rPr>
        </w:r>
        <w:r w:rsidR="00121021">
          <w:rPr>
            <w:webHidden/>
          </w:rPr>
          <w:fldChar w:fldCharType="separate"/>
        </w:r>
        <w:r w:rsidR="00F43149">
          <w:rPr>
            <w:webHidden/>
          </w:rPr>
          <w:t>7</w:t>
        </w:r>
        <w:r w:rsidR="00121021">
          <w:rPr>
            <w:webHidden/>
          </w:rPr>
          <w:fldChar w:fldCharType="end"/>
        </w:r>
      </w:hyperlink>
    </w:p>
    <w:p w14:paraId="77B0ABCB" w14:textId="7E6A09EF" w:rsidR="00121021" w:rsidRDefault="00DB2451">
      <w:pPr>
        <w:pStyle w:val="Obsah3"/>
        <w:rPr>
          <w:rFonts w:asciiTheme="minorHAnsi" w:eastAsiaTheme="minorEastAsia" w:hAnsiTheme="minorHAnsi" w:cstheme="minorBidi"/>
          <w:sz w:val="22"/>
          <w:szCs w:val="22"/>
        </w:rPr>
      </w:pPr>
      <w:hyperlink w:anchor="_Toc48307894" w:history="1">
        <w:r w:rsidR="00121021" w:rsidRPr="00260F30">
          <w:rPr>
            <w:rStyle w:val="Hypertextovprepojenie"/>
          </w:rPr>
          <w:t>10.</w:t>
        </w:r>
        <w:r w:rsidR="00121021">
          <w:rPr>
            <w:rFonts w:asciiTheme="minorHAnsi" w:eastAsiaTheme="minorEastAsia" w:hAnsiTheme="minorHAnsi" w:cstheme="minorBidi"/>
            <w:sz w:val="22"/>
            <w:szCs w:val="22"/>
          </w:rPr>
          <w:tab/>
        </w:r>
        <w:r w:rsidR="00121021" w:rsidRPr="00260F30">
          <w:rPr>
            <w:rStyle w:val="Hypertextovprepojenie"/>
          </w:rPr>
          <w:t>Lehota viazanosti ponuky</w:t>
        </w:r>
        <w:r w:rsidR="00121021">
          <w:rPr>
            <w:webHidden/>
          </w:rPr>
          <w:tab/>
        </w:r>
        <w:r w:rsidR="00121021">
          <w:rPr>
            <w:webHidden/>
          </w:rPr>
          <w:fldChar w:fldCharType="begin"/>
        </w:r>
        <w:r w:rsidR="00121021">
          <w:rPr>
            <w:webHidden/>
          </w:rPr>
          <w:instrText xml:space="preserve"> PAGEREF _Toc48307894 \h </w:instrText>
        </w:r>
        <w:r w:rsidR="00121021">
          <w:rPr>
            <w:webHidden/>
          </w:rPr>
        </w:r>
        <w:r w:rsidR="00121021">
          <w:rPr>
            <w:webHidden/>
          </w:rPr>
          <w:fldChar w:fldCharType="separate"/>
        </w:r>
        <w:r w:rsidR="00F43149">
          <w:rPr>
            <w:webHidden/>
          </w:rPr>
          <w:t>7</w:t>
        </w:r>
        <w:r w:rsidR="00121021">
          <w:rPr>
            <w:webHidden/>
          </w:rPr>
          <w:fldChar w:fldCharType="end"/>
        </w:r>
      </w:hyperlink>
    </w:p>
    <w:p w14:paraId="4FBB900B" w14:textId="792679C6" w:rsidR="00121021" w:rsidRDefault="00DB2451">
      <w:pPr>
        <w:pStyle w:val="Obsah2"/>
        <w:rPr>
          <w:rFonts w:asciiTheme="minorHAnsi" w:eastAsiaTheme="minorEastAsia" w:hAnsiTheme="minorHAnsi" w:cstheme="minorBidi"/>
          <w:b w:val="0"/>
          <w:sz w:val="22"/>
          <w:szCs w:val="22"/>
        </w:rPr>
      </w:pPr>
      <w:hyperlink w:anchor="_Toc48307895" w:history="1">
        <w:r w:rsidR="00121021" w:rsidRPr="00260F30">
          <w:rPr>
            <w:rStyle w:val="Hypertextovprepojenie"/>
          </w:rPr>
          <w:t>2. Komunikácia a vysvetľovanie</w:t>
        </w:r>
        <w:r w:rsidR="00121021">
          <w:rPr>
            <w:webHidden/>
          </w:rPr>
          <w:tab/>
        </w:r>
        <w:r w:rsidR="00121021">
          <w:rPr>
            <w:webHidden/>
          </w:rPr>
          <w:fldChar w:fldCharType="begin"/>
        </w:r>
        <w:r w:rsidR="00121021">
          <w:rPr>
            <w:webHidden/>
          </w:rPr>
          <w:instrText xml:space="preserve"> PAGEREF _Toc48307895 \h </w:instrText>
        </w:r>
        <w:r w:rsidR="00121021">
          <w:rPr>
            <w:webHidden/>
          </w:rPr>
        </w:r>
        <w:r w:rsidR="00121021">
          <w:rPr>
            <w:webHidden/>
          </w:rPr>
          <w:fldChar w:fldCharType="separate"/>
        </w:r>
        <w:r w:rsidR="00F43149">
          <w:rPr>
            <w:webHidden/>
          </w:rPr>
          <w:t>7</w:t>
        </w:r>
        <w:r w:rsidR="00121021">
          <w:rPr>
            <w:webHidden/>
          </w:rPr>
          <w:fldChar w:fldCharType="end"/>
        </w:r>
      </w:hyperlink>
    </w:p>
    <w:p w14:paraId="6991D53A" w14:textId="1AB31D8D" w:rsidR="00121021" w:rsidRDefault="00DB2451">
      <w:pPr>
        <w:pStyle w:val="Obsah3"/>
        <w:rPr>
          <w:rFonts w:asciiTheme="minorHAnsi" w:eastAsiaTheme="minorEastAsia" w:hAnsiTheme="minorHAnsi" w:cstheme="minorBidi"/>
          <w:sz w:val="22"/>
          <w:szCs w:val="22"/>
        </w:rPr>
      </w:pPr>
      <w:hyperlink w:anchor="_Toc48307896" w:history="1">
        <w:r w:rsidR="00121021" w:rsidRPr="00260F30">
          <w:rPr>
            <w:rStyle w:val="Hypertextovprepojenie"/>
          </w:rPr>
          <w:t>11.</w:t>
        </w:r>
        <w:r w:rsidR="00121021">
          <w:rPr>
            <w:rFonts w:asciiTheme="minorHAnsi" w:eastAsiaTheme="minorEastAsia" w:hAnsiTheme="minorHAnsi" w:cstheme="minorBidi"/>
            <w:sz w:val="22"/>
            <w:szCs w:val="22"/>
          </w:rPr>
          <w:tab/>
        </w:r>
        <w:r w:rsidR="00121021" w:rsidRPr="00260F30">
          <w:rPr>
            <w:rStyle w:val="Hypertextovprepojenie"/>
          </w:rPr>
          <w:t>Komunikácia medzi obstarávateľskou organizáciou a záujemcami/ uchádzačmi a doručovanie písomnosti</w:t>
        </w:r>
        <w:r w:rsidR="00121021">
          <w:rPr>
            <w:webHidden/>
          </w:rPr>
          <w:tab/>
        </w:r>
        <w:r w:rsidR="00121021">
          <w:rPr>
            <w:webHidden/>
          </w:rPr>
          <w:fldChar w:fldCharType="begin"/>
        </w:r>
        <w:r w:rsidR="00121021">
          <w:rPr>
            <w:webHidden/>
          </w:rPr>
          <w:instrText xml:space="preserve"> PAGEREF _Toc48307896 \h </w:instrText>
        </w:r>
        <w:r w:rsidR="00121021">
          <w:rPr>
            <w:webHidden/>
          </w:rPr>
        </w:r>
        <w:r w:rsidR="00121021">
          <w:rPr>
            <w:webHidden/>
          </w:rPr>
          <w:fldChar w:fldCharType="separate"/>
        </w:r>
        <w:r w:rsidR="00F43149">
          <w:rPr>
            <w:webHidden/>
          </w:rPr>
          <w:t>7</w:t>
        </w:r>
        <w:r w:rsidR="00121021">
          <w:rPr>
            <w:webHidden/>
          </w:rPr>
          <w:fldChar w:fldCharType="end"/>
        </w:r>
      </w:hyperlink>
    </w:p>
    <w:p w14:paraId="1AAE0D1B" w14:textId="519591F7" w:rsidR="00121021" w:rsidRDefault="00DB2451">
      <w:pPr>
        <w:pStyle w:val="Obsah3"/>
        <w:rPr>
          <w:rFonts w:asciiTheme="minorHAnsi" w:eastAsiaTheme="minorEastAsia" w:hAnsiTheme="minorHAnsi" w:cstheme="minorBidi"/>
          <w:sz w:val="22"/>
          <w:szCs w:val="22"/>
        </w:rPr>
      </w:pPr>
      <w:hyperlink w:anchor="_Toc48307897" w:history="1">
        <w:r w:rsidR="00121021" w:rsidRPr="00260F30">
          <w:rPr>
            <w:rStyle w:val="Hypertextovprepojenie"/>
          </w:rPr>
          <w:t>12.</w:t>
        </w:r>
        <w:r w:rsidR="00121021">
          <w:rPr>
            <w:rFonts w:asciiTheme="minorHAnsi" w:eastAsiaTheme="minorEastAsia" w:hAnsiTheme="minorHAnsi" w:cstheme="minorBidi"/>
            <w:sz w:val="22"/>
            <w:szCs w:val="22"/>
          </w:rPr>
          <w:tab/>
        </w:r>
        <w:r w:rsidR="00121021" w:rsidRPr="00260F30">
          <w:rPr>
            <w:rStyle w:val="Hypertextovprepojenie"/>
          </w:rPr>
          <w:t>Určenie lehôt</w:t>
        </w:r>
        <w:r w:rsidR="00121021">
          <w:rPr>
            <w:webHidden/>
          </w:rPr>
          <w:tab/>
        </w:r>
        <w:r w:rsidR="00121021">
          <w:rPr>
            <w:webHidden/>
          </w:rPr>
          <w:fldChar w:fldCharType="begin"/>
        </w:r>
        <w:r w:rsidR="00121021">
          <w:rPr>
            <w:webHidden/>
          </w:rPr>
          <w:instrText xml:space="preserve"> PAGEREF _Toc48307897 \h </w:instrText>
        </w:r>
        <w:r w:rsidR="00121021">
          <w:rPr>
            <w:webHidden/>
          </w:rPr>
        </w:r>
        <w:r w:rsidR="00121021">
          <w:rPr>
            <w:webHidden/>
          </w:rPr>
          <w:fldChar w:fldCharType="separate"/>
        </w:r>
        <w:r w:rsidR="00F43149">
          <w:rPr>
            <w:webHidden/>
          </w:rPr>
          <w:t>9</w:t>
        </w:r>
        <w:r w:rsidR="00121021">
          <w:rPr>
            <w:webHidden/>
          </w:rPr>
          <w:fldChar w:fldCharType="end"/>
        </w:r>
      </w:hyperlink>
    </w:p>
    <w:p w14:paraId="22398207" w14:textId="0F9A9169" w:rsidR="00121021" w:rsidRDefault="00DB2451">
      <w:pPr>
        <w:pStyle w:val="Obsah3"/>
        <w:rPr>
          <w:rFonts w:asciiTheme="minorHAnsi" w:eastAsiaTheme="minorEastAsia" w:hAnsiTheme="minorHAnsi" w:cstheme="minorBidi"/>
          <w:sz w:val="22"/>
          <w:szCs w:val="22"/>
        </w:rPr>
      </w:pPr>
      <w:hyperlink w:anchor="_Toc48307898" w:history="1">
        <w:r w:rsidR="00121021" w:rsidRPr="00260F30">
          <w:rPr>
            <w:rStyle w:val="Hypertextovprepojenie"/>
          </w:rPr>
          <w:t>13.</w:t>
        </w:r>
        <w:r w:rsidR="00121021">
          <w:rPr>
            <w:rFonts w:asciiTheme="minorHAnsi" w:eastAsiaTheme="minorEastAsia" w:hAnsiTheme="minorHAnsi" w:cstheme="minorBidi"/>
            <w:sz w:val="22"/>
            <w:szCs w:val="22"/>
          </w:rPr>
          <w:tab/>
        </w:r>
        <w:r w:rsidR="00121021" w:rsidRPr="00260F30">
          <w:rPr>
            <w:rStyle w:val="Hypertextovprepojenie"/>
          </w:rPr>
          <w:t>Vysvetľovanie a doplnenie súťažných podkladov</w:t>
        </w:r>
        <w:r w:rsidR="00121021">
          <w:rPr>
            <w:webHidden/>
          </w:rPr>
          <w:tab/>
        </w:r>
        <w:r w:rsidR="00121021">
          <w:rPr>
            <w:webHidden/>
          </w:rPr>
          <w:fldChar w:fldCharType="begin"/>
        </w:r>
        <w:r w:rsidR="00121021">
          <w:rPr>
            <w:webHidden/>
          </w:rPr>
          <w:instrText xml:space="preserve"> PAGEREF _Toc48307898 \h </w:instrText>
        </w:r>
        <w:r w:rsidR="00121021">
          <w:rPr>
            <w:webHidden/>
          </w:rPr>
        </w:r>
        <w:r w:rsidR="00121021">
          <w:rPr>
            <w:webHidden/>
          </w:rPr>
          <w:fldChar w:fldCharType="separate"/>
        </w:r>
        <w:r w:rsidR="00F43149">
          <w:rPr>
            <w:webHidden/>
          </w:rPr>
          <w:t>9</w:t>
        </w:r>
        <w:r w:rsidR="00121021">
          <w:rPr>
            <w:webHidden/>
          </w:rPr>
          <w:fldChar w:fldCharType="end"/>
        </w:r>
      </w:hyperlink>
    </w:p>
    <w:p w14:paraId="133E0962" w14:textId="376D67AE" w:rsidR="00121021" w:rsidRDefault="00DB2451">
      <w:pPr>
        <w:pStyle w:val="Obsah3"/>
        <w:rPr>
          <w:rFonts w:asciiTheme="minorHAnsi" w:eastAsiaTheme="minorEastAsia" w:hAnsiTheme="minorHAnsi" w:cstheme="minorBidi"/>
          <w:sz w:val="22"/>
          <w:szCs w:val="22"/>
        </w:rPr>
      </w:pPr>
      <w:hyperlink w:anchor="_Toc48307899" w:history="1">
        <w:r w:rsidR="00121021" w:rsidRPr="00260F30">
          <w:rPr>
            <w:rStyle w:val="Hypertextovprepojenie"/>
          </w:rPr>
          <w:t>14.</w:t>
        </w:r>
        <w:r w:rsidR="00121021">
          <w:rPr>
            <w:rFonts w:asciiTheme="minorHAnsi" w:eastAsiaTheme="minorEastAsia" w:hAnsiTheme="minorHAnsi" w:cstheme="minorBidi"/>
            <w:sz w:val="22"/>
            <w:szCs w:val="22"/>
          </w:rPr>
          <w:tab/>
        </w:r>
        <w:r w:rsidR="00121021" w:rsidRPr="00260F30">
          <w:rPr>
            <w:rStyle w:val="Hypertextovprepojenie"/>
          </w:rPr>
          <w:t>Obhliadka miesta dodania predmetu zákazky</w:t>
        </w:r>
        <w:r w:rsidR="00121021">
          <w:rPr>
            <w:webHidden/>
          </w:rPr>
          <w:tab/>
        </w:r>
        <w:r w:rsidR="00121021">
          <w:rPr>
            <w:webHidden/>
          </w:rPr>
          <w:fldChar w:fldCharType="begin"/>
        </w:r>
        <w:r w:rsidR="00121021">
          <w:rPr>
            <w:webHidden/>
          </w:rPr>
          <w:instrText xml:space="preserve"> PAGEREF _Toc48307899 \h </w:instrText>
        </w:r>
        <w:r w:rsidR="00121021">
          <w:rPr>
            <w:webHidden/>
          </w:rPr>
        </w:r>
        <w:r w:rsidR="00121021">
          <w:rPr>
            <w:webHidden/>
          </w:rPr>
          <w:fldChar w:fldCharType="separate"/>
        </w:r>
        <w:r w:rsidR="00F43149">
          <w:rPr>
            <w:webHidden/>
          </w:rPr>
          <w:t>10</w:t>
        </w:r>
        <w:r w:rsidR="00121021">
          <w:rPr>
            <w:webHidden/>
          </w:rPr>
          <w:fldChar w:fldCharType="end"/>
        </w:r>
      </w:hyperlink>
    </w:p>
    <w:p w14:paraId="4DFAA8FA" w14:textId="5F3E1FD4" w:rsidR="00121021" w:rsidRDefault="00DB2451">
      <w:pPr>
        <w:pStyle w:val="Obsah2"/>
        <w:rPr>
          <w:rFonts w:asciiTheme="minorHAnsi" w:eastAsiaTheme="minorEastAsia" w:hAnsiTheme="minorHAnsi" w:cstheme="minorBidi"/>
          <w:b w:val="0"/>
          <w:sz w:val="22"/>
          <w:szCs w:val="22"/>
        </w:rPr>
      </w:pPr>
      <w:hyperlink w:anchor="_Toc48307900" w:history="1">
        <w:r w:rsidR="00121021" w:rsidRPr="00260F30">
          <w:rPr>
            <w:rStyle w:val="Hypertextovprepojenie"/>
          </w:rPr>
          <w:t>3. Príprava ponuky</w:t>
        </w:r>
        <w:r w:rsidR="00121021">
          <w:rPr>
            <w:webHidden/>
          </w:rPr>
          <w:tab/>
        </w:r>
        <w:r w:rsidR="00121021">
          <w:rPr>
            <w:webHidden/>
          </w:rPr>
          <w:fldChar w:fldCharType="begin"/>
        </w:r>
        <w:r w:rsidR="00121021">
          <w:rPr>
            <w:webHidden/>
          </w:rPr>
          <w:instrText xml:space="preserve"> PAGEREF _Toc48307900 \h </w:instrText>
        </w:r>
        <w:r w:rsidR="00121021">
          <w:rPr>
            <w:webHidden/>
          </w:rPr>
        </w:r>
        <w:r w:rsidR="00121021">
          <w:rPr>
            <w:webHidden/>
          </w:rPr>
          <w:fldChar w:fldCharType="separate"/>
        </w:r>
        <w:r w:rsidR="00F43149">
          <w:rPr>
            <w:webHidden/>
          </w:rPr>
          <w:t>10</w:t>
        </w:r>
        <w:r w:rsidR="00121021">
          <w:rPr>
            <w:webHidden/>
          </w:rPr>
          <w:fldChar w:fldCharType="end"/>
        </w:r>
      </w:hyperlink>
    </w:p>
    <w:p w14:paraId="24315763" w14:textId="61ED444B" w:rsidR="00121021" w:rsidRDefault="00DB2451">
      <w:pPr>
        <w:pStyle w:val="Obsah3"/>
        <w:rPr>
          <w:rFonts w:asciiTheme="minorHAnsi" w:eastAsiaTheme="minorEastAsia" w:hAnsiTheme="minorHAnsi" w:cstheme="minorBidi"/>
          <w:sz w:val="22"/>
          <w:szCs w:val="22"/>
        </w:rPr>
      </w:pPr>
      <w:hyperlink w:anchor="_Toc48307901" w:history="1">
        <w:r w:rsidR="00121021" w:rsidRPr="00260F30">
          <w:rPr>
            <w:rStyle w:val="Hypertextovprepojenie"/>
          </w:rPr>
          <w:t>15.</w:t>
        </w:r>
        <w:r w:rsidR="00121021">
          <w:rPr>
            <w:rFonts w:asciiTheme="minorHAnsi" w:eastAsiaTheme="minorEastAsia" w:hAnsiTheme="minorHAnsi" w:cstheme="minorBidi"/>
            <w:sz w:val="22"/>
            <w:szCs w:val="22"/>
          </w:rPr>
          <w:tab/>
        </w:r>
        <w:r w:rsidR="00121021" w:rsidRPr="00260F30">
          <w:rPr>
            <w:rStyle w:val="Hypertextovprepojenie"/>
          </w:rPr>
          <w:t>Vyhotovenie ponuky</w:t>
        </w:r>
        <w:r w:rsidR="00121021">
          <w:rPr>
            <w:webHidden/>
          </w:rPr>
          <w:tab/>
        </w:r>
        <w:r w:rsidR="00121021">
          <w:rPr>
            <w:webHidden/>
          </w:rPr>
          <w:fldChar w:fldCharType="begin"/>
        </w:r>
        <w:r w:rsidR="00121021">
          <w:rPr>
            <w:webHidden/>
          </w:rPr>
          <w:instrText xml:space="preserve"> PAGEREF _Toc48307901 \h </w:instrText>
        </w:r>
        <w:r w:rsidR="00121021">
          <w:rPr>
            <w:webHidden/>
          </w:rPr>
        </w:r>
        <w:r w:rsidR="00121021">
          <w:rPr>
            <w:webHidden/>
          </w:rPr>
          <w:fldChar w:fldCharType="separate"/>
        </w:r>
        <w:r w:rsidR="00F43149">
          <w:rPr>
            <w:webHidden/>
          </w:rPr>
          <w:t>10</w:t>
        </w:r>
        <w:r w:rsidR="00121021">
          <w:rPr>
            <w:webHidden/>
          </w:rPr>
          <w:fldChar w:fldCharType="end"/>
        </w:r>
      </w:hyperlink>
    </w:p>
    <w:p w14:paraId="13F23F45" w14:textId="5542286A" w:rsidR="00121021" w:rsidRDefault="00DB2451">
      <w:pPr>
        <w:pStyle w:val="Obsah3"/>
        <w:rPr>
          <w:rFonts w:asciiTheme="minorHAnsi" w:eastAsiaTheme="minorEastAsia" w:hAnsiTheme="minorHAnsi" w:cstheme="minorBidi"/>
          <w:sz w:val="22"/>
          <w:szCs w:val="22"/>
        </w:rPr>
      </w:pPr>
      <w:hyperlink w:anchor="_Toc48307902" w:history="1">
        <w:r w:rsidR="00121021" w:rsidRPr="00260F30">
          <w:rPr>
            <w:rStyle w:val="Hypertextovprepojenie"/>
          </w:rPr>
          <w:t>16.</w:t>
        </w:r>
        <w:r w:rsidR="00121021">
          <w:rPr>
            <w:rFonts w:asciiTheme="minorHAnsi" w:eastAsiaTheme="minorEastAsia" w:hAnsiTheme="minorHAnsi" w:cstheme="minorBidi"/>
            <w:sz w:val="22"/>
            <w:szCs w:val="22"/>
          </w:rPr>
          <w:tab/>
        </w:r>
        <w:r w:rsidR="00121021" w:rsidRPr="00260F30">
          <w:rPr>
            <w:rStyle w:val="Hypertextovprepojenie"/>
          </w:rPr>
          <w:t>Jazyk ponuky</w:t>
        </w:r>
        <w:r w:rsidR="00121021">
          <w:rPr>
            <w:webHidden/>
          </w:rPr>
          <w:tab/>
        </w:r>
        <w:r w:rsidR="00121021">
          <w:rPr>
            <w:webHidden/>
          </w:rPr>
          <w:fldChar w:fldCharType="begin"/>
        </w:r>
        <w:r w:rsidR="00121021">
          <w:rPr>
            <w:webHidden/>
          </w:rPr>
          <w:instrText xml:space="preserve"> PAGEREF _Toc48307902 \h </w:instrText>
        </w:r>
        <w:r w:rsidR="00121021">
          <w:rPr>
            <w:webHidden/>
          </w:rPr>
        </w:r>
        <w:r w:rsidR="00121021">
          <w:rPr>
            <w:webHidden/>
          </w:rPr>
          <w:fldChar w:fldCharType="separate"/>
        </w:r>
        <w:r w:rsidR="00F43149">
          <w:rPr>
            <w:webHidden/>
          </w:rPr>
          <w:t>11</w:t>
        </w:r>
        <w:r w:rsidR="00121021">
          <w:rPr>
            <w:webHidden/>
          </w:rPr>
          <w:fldChar w:fldCharType="end"/>
        </w:r>
      </w:hyperlink>
    </w:p>
    <w:p w14:paraId="4F71E66C" w14:textId="5C4FF4F2" w:rsidR="00121021" w:rsidRDefault="00DB2451">
      <w:pPr>
        <w:pStyle w:val="Obsah3"/>
        <w:rPr>
          <w:rFonts w:asciiTheme="minorHAnsi" w:eastAsiaTheme="minorEastAsia" w:hAnsiTheme="minorHAnsi" w:cstheme="minorBidi"/>
          <w:sz w:val="22"/>
          <w:szCs w:val="22"/>
        </w:rPr>
      </w:pPr>
      <w:hyperlink w:anchor="_Toc48307903" w:history="1">
        <w:r w:rsidR="00121021" w:rsidRPr="00260F30">
          <w:rPr>
            <w:rStyle w:val="Hypertextovprepojenie"/>
          </w:rPr>
          <w:t>17.</w:t>
        </w:r>
        <w:r w:rsidR="00121021">
          <w:rPr>
            <w:rFonts w:asciiTheme="minorHAnsi" w:eastAsiaTheme="minorEastAsia" w:hAnsiTheme="minorHAnsi" w:cstheme="minorBidi"/>
            <w:sz w:val="22"/>
            <w:szCs w:val="22"/>
          </w:rPr>
          <w:tab/>
        </w:r>
        <w:r w:rsidR="00121021" w:rsidRPr="00260F30">
          <w:rPr>
            <w:rStyle w:val="Hypertextovprepojenie"/>
          </w:rPr>
          <w:t>Mena a ceny uvádzané v ponuke</w:t>
        </w:r>
        <w:r w:rsidR="00121021">
          <w:rPr>
            <w:webHidden/>
          </w:rPr>
          <w:tab/>
        </w:r>
        <w:r w:rsidR="00121021">
          <w:rPr>
            <w:webHidden/>
          </w:rPr>
          <w:fldChar w:fldCharType="begin"/>
        </w:r>
        <w:r w:rsidR="00121021">
          <w:rPr>
            <w:webHidden/>
          </w:rPr>
          <w:instrText xml:space="preserve"> PAGEREF _Toc48307903 \h </w:instrText>
        </w:r>
        <w:r w:rsidR="00121021">
          <w:rPr>
            <w:webHidden/>
          </w:rPr>
        </w:r>
        <w:r w:rsidR="00121021">
          <w:rPr>
            <w:webHidden/>
          </w:rPr>
          <w:fldChar w:fldCharType="separate"/>
        </w:r>
        <w:r w:rsidR="00F43149">
          <w:rPr>
            <w:webHidden/>
          </w:rPr>
          <w:t>11</w:t>
        </w:r>
        <w:r w:rsidR="00121021">
          <w:rPr>
            <w:webHidden/>
          </w:rPr>
          <w:fldChar w:fldCharType="end"/>
        </w:r>
      </w:hyperlink>
    </w:p>
    <w:p w14:paraId="5FA1AB74" w14:textId="575EB693" w:rsidR="00121021" w:rsidRDefault="00DB2451">
      <w:pPr>
        <w:pStyle w:val="Obsah3"/>
        <w:rPr>
          <w:rFonts w:asciiTheme="minorHAnsi" w:eastAsiaTheme="minorEastAsia" w:hAnsiTheme="minorHAnsi" w:cstheme="minorBidi"/>
          <w:sz w:val="22"/>
          <w:szCs w:val="22"/>
        </w:rPr>
      </w:pPr>
      <w:hyperlink w:anchor="_Toc48307904" w:history="1">
        <w:r w:rsidR="00121021" w:rsidRPr="00260F30">
          <w:rPr>
            <w:rStyle w:val="Hypertextovprepojenie"/>
          </w:rPr>
          <w:t>18.</w:t>
        </w:r>
        <w:r w:rsidR="00121021">
          <w:rPr>
            <w:rFonts w:asciiTheme="minorHAnsi" w:eastAsiaTheme="minorEastAsia" w:hAnsiTheme="minorHAnsi" w:cstheme="minorBidi"/>
            <w:sz w:val="22"/>
            <w:szCs w:val="22"/>
          </w:rPr>
          <w:tab/>
        </w:r>
        <w:r w:rsidR="00121021" w:rsidRPr="00260F30">
          <w:rPr>
            <w:rStyle w:val="Hypertextovprepojenie"/>
          </w:rPr>
          <w:t>Zábezpeka ponuky</w:t>
        </w:r>
        <w:r w:rsidR="00121021">
          <w:rPr>
            <w:webHidden/>
          </w:rPr>
          <w:tab/>
        </w:r>
        <w:r w:rsidR="00121021">
          <w:rPr>
            <w:webHidden/>
          </w:rPr>
          <w:fldChar w:fldCharType="begin"/>
        </w:r>
        <w:r w:rsidR="00121021">
          <w:rPr>
            <w:webHidden/>
          </w:rPr>
          <w:instrText xml:space="preserve"> PAGEREF _Toc48307904 \h </w:instrText>
        </w:r>
        <w:r w:rsidR="00121021">
          <w:rPr>
            <w:webHidden/>
          </w:rPr>
        </w:r>
        <w:r w:rsidR="00121021">
          <w:rPr>
            <w:webHidden/>
          </w:rPr>
          <w:fldChar w:fldCharType="separate"/>
        </w:r>
        <w:r w:rsidR="00F43149">
          <w:rPr>
            <w:webHidden/>
          </w:rPr>
          <w:t>12</w:t>
        </w:r>
        <w:r w:rsidR="00121021">
          <w:rPr>
            <w:webHidden/>
          </w:rPr>
          <w:fldChar w:fldCharType="end"/>
        </w:r>
      </w:hyperlink>
    </w:p>
    <w:p w14:paraId="583B6265" w14:textId="735E9C25" w:rsidR="00121021" w:rsidRDefault="00DB2451">
      <w:pPr>
        <w:pStyle w:val="Obsah3"/>
        <w:rPr>
          <w:rFonts w:asciiTheme="minorHAnsi" w:eastAsiaTheme="minorEastAsia" w:hAnsiTheme="minorHAnsi" w:cstheme="minorBidi"/>
          <w:sz w:val="22"/>
          <w:szCs w:val="22"/>
        </w:rPr>
      </w:pPr>
      <w:hyperlink w:anchor="_Toc48307905" w:history="1">
        <w:r w:rsidR="00121021" w:rsidRPr="00260F30">
          <w:rPr>
            <w:rStyle w:val="Hypertextovprepojenie"/>
          </w:rPr>
          <w:t>19.</w:t>
        </w:r>
        <w:r w:rsidR="00121021">
          <w:rPr>
            <w:rFonts w:asciiTheme="minorHAnsi" w:eastAsiaTheme="minorEastAsia" w:hAnsiTheme="minorHAnsi" w:cstheme="minorBidi"/>
            <w:sz w:val="22"/>
            <w:szCs w:val="22"/>
          </w:rPr>
          <w:tab/>
        </w:r>
        <w:r w:rsidR="00121021" w:rsidRPr="00260F30">
          <w:rPr>
            <w:rStyle w:val="Hypertextovprepojenie"/>
          </w:rPr>
          <w:t>Obsah ponuky</w:t>
        </w:r>
        <w:r w:rsidR="00121021">
          <w:rPr>
            <w:webHidden/>
          </w:rPr>
          <w:tab/>
        </w:r>
        <w:r w:rsidR="00121021">
          <w:rPr>
            <w:webHidden/>
          </w:rPr>
          <w:fldChar w:fldCharType="begin"/>
        </w:r>
        <w:r w:rsidR="00121021">
          <w:rPr>
            <w:webHidden/>
          </w:rPr>
          <w:instrText xml:space="preserve"> PAGEREF _Toc48307905 \h </w:instrText>
        </w:r>
        <w:r w:rsidR="00121021">
          <w:rPr>
            <w:webHidden/>
          </w:rPr>
        </w:r>
        <w:r w:rsidR="00121021">
          <w:rPr>
            <w:webHidden/>
          </w:rPr>
          <w:fldChar w:fldCharType="separate"/>
        </w:r>
        <w:r w:rsidR="00F43149">
          <w:rPr>
            <w:webHidden/>
          </w:rPr>
          <w:t>12</w:t>
        </w:r>
        <w:r w:rsidR="00121021">
          <w:rPr>
            <w:webHidden/>
          </w:rPr>
          <w:fldChar w:fldCharType="end"/>
        </w:r>
      </w:hyperlink>
    </w:p>
    <w:p w14:paraId="793AB40D" w14:textId="02353B12" w:rsidR="00121021" w:rsidRDefault="00DB2451">
      <w:pPr>
        <w:pStyle w:val="Obsah3"/>
        <w:rPr>
          <w:rFonts w:asciiTheme="minorHAnsi" w:eastAsiaTheme="minorEastAsia" w:hAnsiTheme="minorHAnsi" w:cstheme="minorBidi"/>
          <w:sz w:val="22"/>
          <w:szCs w:val="22"/>
        </w:rPr>
      </w:pPr>
      <w:hyperlink w:anchor="_Toc48307906" w:history="1">
        <w:r w:rsidR="00121021" w:rsidRPr="00260F30">
          <w:rPr>
            <w:rStyle w:val="Hypertextovprepojenie"/>
          </w:rPr>
          <w:t>20.</w:t>
        </w:r>
        <w:r w:rsidR="00121021">
          <w:rPr>
            <w:rFonts w:asciiTheme="minorHAnsi" w:eastAsiaTheme="minorEastAsia" w:hAnsiTheme="minorHAnsi" w:cstheme="minorBidi"/>
            <w:sz w:val="22"/>
            <w:szCs w:val="22"/>
          </w:rPr>
          <w:tab/>
        </w:r>
        <w:r w:rsidR="00121021" w:rsidRPr="00260F30">
          <w:rPr>
            <w:rStyle w:val="Hypertextovprepojenie"/>
          </w:rPr>
          <w:t>Náklady na ponuku</w:t>
        </w:r>
        <w:r w:rsidR="00121021">
          <w:rPr>
            <w:webHidden/>
          </w:rPr>
          <w:tab/>
        </w:r>
        <w:r w:rsidR="00121021">
          <w:rPr>
            <w:webHidden/>
          </w:rPr>
          <w:fldChar w:fldCharType="begin"/>
        </w:r>
        <w:r w:rsidR="00121021">
          <w:rPr>
            <w:webHidden/>
          </w:rPr>
          <w:instrText xml:space="preserve"> PAGEREF _Toc48307906 \h </w:instrText>
        </w:r>
        <w:r w:rsidR="00121021">
          <w:rPr>
            <w:webHidden/>
          </w:rPr>
        </w:r>
        <w:r w:rsidR="00121021">
          <w:rPr>
            <w:webHidden/>
          </w:rPr>
          <w:fldChar w:fldCharType="separate"/>
        </w:r>
        <w:r w:rsidR="00F43149">
          <w:rPr>
            <w:webHidden/>
          </w:rPr>
          <w:t>13</w:t>
        </w:r>
        <w:r w:rsidR="00121021">
          <w:rPr>
            <w:webHidden/>
          </w:rPr>
          <w:fldChar w:fldCharType="end"/>
        </w:r>
      </w:hyperlink>
    </w:p>
    <w:p w14:paraId="5C1A3E1F" w14:textId="4762DDC6" w:rsidR="00121021" w:rsidRDefault="00DB2451">
      <w:pPr>
        <w:pStyle w:val="Obsah2"/>
        <w:rPr>
          <w:rFonts w:asciiTheme="minorHAnsi" w:eastAsiaTheme="minorEastAsia" w:hAnsiTheme="minorHAnsi" w:cstheme="minorBidi"/>
          <w:b w:val="0"/>
          <w:sz w:val="22"/>
          <w:szCs w:val="22"/>
        </w:rPr>
      </w:pPr>
      <w:hyperlink w:anchor="_Toc48307907" w:history="1">
        <w:r w:rsidR="00121021" w:rsidRPr="00260F30">
          <w:rPr>
            <w:rStyle w:val="Hypertextovprepojenie"/>
          </w:rPr>
          <w:t>4. Predkladanie ponuky</w:t>
        </w:r>
        <w:r w:rsidR="00121021">
          <w:rPr>
            <w:webHidden/>
          </w:rPr>
          <w:tab/>
        </w:r>
        <w:r w:rsidR="00121021">
          <w:rPr>
            <w:webHidden/>
          </w:rPr>
          <w:fldChar w:fldCharType="begin"/>
        </w:r>
        <w:r w:rsidR="00121021">
          <w:rPr>
            <w:webHidden/>
          </w:rPr>
          <w:instrText xml:space="preserve"> PAGEREF _Toc48307907 \h </w:instrText>
        </w:r>
        <w:r w:rsidR="00121021">
          <w:rPr>
            <w:webHidden/>
          </w:rPr>
        </w:r>
        <w:r w:rsidR="00121021">
          <w:rPr>
            <w:webHidden/>
          </w:rPr>
          <w:fldChar w:fldCharType="separate"/>
        </w:r>
        <w:r w:rsidR="00F43149">
          <w:rPr>
            <w:webHidden/>
          </w:rPr>
          <w:t>14</w:t>
        </w:r>
        <w:r w:rsidR="00121021">
          <w:rPr>
            <w:webHidden/>
          </w:rPr>
          <w:fldChar w:fldCharType="end"/>
        </w:r>
      </w:hyperlink>
    </w:p>
    <w:p w14:paraId="75CE1E93" w14:textId="3434C37C" w:rsidR="00121021" w:rsidRDefault="00DB2451">
      <w:pPr>
        <w:pStyle w:val="Obsah3"/>
        <w:rPr>
          <w:rFonts w:asciiTheme="minorHAnsi" w:eastAsiaTheme="minorEastAsia" w:hAnsiTheme="minorHAnsi" w:cstheme="minorBidi"/>
          <w:sz w:val="22"/>
          <w:szCs w:val="22"/>
        </w:rPr>
      </w:pPr>
      <w:hyperlink w:anchor="_Toc48307908" w:history="1">
        <w:r w:rsidR="00121021" w:rsidRPr="00260F30">
          <w:rPr>
            <w:rStyle w:val="Hypertextovprepojenie"/>
          </w:rPr>
          <w:t>21.</w:t>
        </w:r>
        <w:r w:rsidR="00121021">
          <w:rPr>
            <w:rFonts w:asciiTheme="minorHAnsi" w:eastAsiaTheme="minorEastAsia" w:hAnsiTheme="minorHAnsi" w:cstheme="minorBidi"/>
            <w:sz w:val="22"/>
            <w:szCs w:val="22"/>
          </w:rPr>
          <w:tab/>
        </w:r>
        <w:r w:rsidR="00121021" w:rsidRPr="00260F30">
          <w:rPr>
            <w:rStyle w:val="Hypertextovprepojenie"/>
          </w:rPr>
          <w:t>Záujemca/uchádzač oprávnený predložiť ponuku</w:t>
        </w:r>
        <w:r w:rsidR="00121021">
          <w:rPr>
            <w:webHidden/>
          </w:rPr>
          <w:tab/>
        </w:r>
        <w:r w:rsidR="00121021">
          <w:rPr>
            <w:webHidden/>
          </w:rPr>
          <w:fldChar w:fldCharType="begin"/>
        </w:r>
        <w:r w:rsidR="00121021">
          <w:rPr>
            <w:webHidden/>
          </w:rPr>
          <w:instrText xml:space="preserve"> PAGEREF _Toc48307908 \h </w:instrText>
        </w:r>
        <w:r w:rsidR="00121021">
          <w:rPr>
            <w:webHidden/>
          </w:rPr>
        </w:r>
        <w:r w:rsidR="00121021">
          <w:rPr>
            <w:webHidden/>
          </w:rPr>
          <w:fldChar w:fldCharType="separate"/>
        </w:r>
        <w:r w:rsidR="00F43149">
          <w:rPr>
            <w:webHidden/>
          </w:rPr>
          <w:t>14</w:t>
        </w:r>
        <w:r w:rsidR="00121021">
          <w:rPr>
            <w:webHidden/>
          </w:rPr>
          <w:fldChar w:fldCharType="end"/>
        </w:r>
      </w:hyperlink>
    </w:p>
    <w:p w14:paraId="7F77DC25" w14:textId="0B3E4A93" w:rsidR="00121021" w:rsidRDefault="00DB2451">
      <w:pPr>
        <w:pStyle w:val="Obsah3"/>
        <w:rPr>
          <w:rFonts w:asciiTheme="minorHAnsi" w:eastAsiaTheme="minorEastAsia" w:hAnsiTheme="minorHAnsi" w:cstheme="minorBidi"/>
          <w:sz w:val="22"/>
          <w:szCs w:val="22"/>
        </w:rPr>
      </w:pPr>
      <w:hyperlink w:anchor="_Toc48307909" w:history="1">
        <w:r w:rsidR="00121021" w:rsidRPr="00260F30">
          <w:rPr>
            <w:rStyle w:val="Hypertextovprepojenie"/>
          </w:rPr>
          <w:t>22.</w:t>
        </w:r>
        <w:r w:rsidR="00121021">
          <w:rPr>
            <w:rFonts w:asciiTheme="minorHAnsi" w:eastAsiaTheme="minorEastAsia" w:hAnsiTheme="minorHAnsi" w:cstheme="minorBidi"/>
            <w:sz w:val="22"/>
            <w:szCs w:val="22"/>
          </w:rPr>
          <w:tab/>
        </w:r>
        <w:r w:rsidR="00121021" w:rsidRPr="00260F30">
          <w:rPr>
            <w:rStyle w:val="Hypertextovprepojenie"/>
          </w:rPr>
          <w:t>Predloženie ponuky</w:t>
        </w:r>
        <w:r w:rsidR="00121021">
          <w:rPr>
            <w:webHidden/>
          </w:rPr>
          <w:tab/>
        </w:r>
        <w:r w:rsidR="00121021">
          <w:rPr>
            <w:webHidden/>
          </w:rPr>
          <w:fldChar w:fldCharType="begin"/>
        </w:r>
        <w:r w:rsidR="00121021">
          <w:rPr>
            <w:webHidden/>
          </w:rPr>
          <w:instrText xml:space="preserve"> PAGEREF _Toc48307909 \h </w:instrText>
        </w:r>
        <w:r w:rsidR="00121021">
          <w:rPr>
            <w:webHidden/>
          </w:rPr>
        </w:r>
        <w:r w:rsidR="00121021">
          <w:rPr>
            <w:webHidden/>
          </w:rPr>
          <w:fldChar w:fldCharType="separate"/>
        </w:r>
        <w:r w:rsidR="00F43149">
          <w:rPr>
            <w:webHidden/>
          </w:rPr>
          <w:t>14</w:t>
        </w:r>
        <w:r w:rsidR="00121021">
          <w:rPr>
            <w:webHidden/>
          </w:rPr>
          <w:fldChar w:fldCharType="end"/>
        </w:r>
      </w:hyperlink>
    </w:p>
    <w:p w14:paraId="34456344" w14:textId="275F197A" w:rsidR="00121021" w:rsidRDefault="00DB2451">
      <w:pPr>
        <w:pStyle w:val="Obsah3"/>
        <w:rPr>
          <w:rFonts w:asciiTheme="minorHAnsi" w:eastAsiaTheme="minorEastAsia" w:hAnsiTheme="minorHAnsi" w:cstheme="minorBidi"/>
          <w:sz w:val="22"/>
          <w:szCs w:val="22"/>
        </w:rPr>
      </w:pPr>
      <w:hyperlink w:anchor="_Toc48307910" w:history="1">
        <w:r w:rsidR="00121021" w:rsidRPr="00260F30">
          <w:rPr>
            <w:rStyle w:val="Hypertextovprepojenie"/>
          </w:rPr>
          <w:t>23.</w:t>
        </w:r>
        <w:r w:rsidR="00121021">
          <w:rPr>
            <w:rFonts w:asciiTheme="minorHAnsi" w:eastAsiaTheme="minorEastAsia" w:hAnsiTheme="minorHAnsi" w:cstheme="minorBidi"/>
            <w:sz w:val="22"/>
            <w:szCs w:val="22"/>
          </w:rPr>
          <w:tab/>
        </w:r>
        <w:r w:rsidR="00121021" w:rsidRPr="00260F30">
          <w:rPr>
            <w:rStyle w:val="Hypertextovprepojenie"/>
          </w:rPr>
          <w:t>Miesto a lehota na predkladanie ponúk</w:t>
        </w:r>
        <w:r w:rsidR="00121021">
          <w:rPr>
            <w:webHidden/>
          </w:rPr>
          <w:tab/>
        </w:r>
        <w:r w:rsidR="00121021">
          <w:rPr>
            <w:webHidden/>
          </w:rPr>
          <w:fldChar w:fldCharType="begin"/>
        </w:r>
        <w:r w:rsidR="00121021">
          <w:rPr>
            <w:webHidden/>
          </w:rPr>
          <w:instrText xml:space="preserve"> PAGEREF _Toc48307910 \h </w:instrText>
        </w:r>
        <w:r w:rsidR="00121021">
          <w:rPr>
            <w:webHidden/>
          </w:rPr>
        </w:r>
        <w:r w:rsidR="00121021">
          <w:rPr>
            <w:webHidden/>
          </w:rPr>
          <w:fldChar w:fldCharType="separate"/>
        </w:r>
        <w:r w:rsidR="00F43149">
          <w:rPr>
            <w:webHidden/>
          </w:rPr>
          <w:t>15</w:t>
        </w:r>
        <w:r w:rsidR="00121021">
          <w:rPr>
            <w:webHidden/>
          </w:rPr>
          <w:fldChar w:fldCharType="end"/>
        </w:r>
      </w:hyperlink>
    </w:p>
    <w:p w14:paraId="64FDE9DD" w14:textId="59577F88" w:rsidR="00121021" w:rsidRDefault="00DB2451">
      <w:pPr>
        <w:pStyle w:val="Obsah3"/>
        <w:rPr>
          <w:rFonts w:asciiTheme="minorHAnsi" w:eastAsiaTheme="minorEastAsia" w:hAnsiTheme="minorHAnsi" w:cstheme="minorBidi"/>
          <w:sz w:val="22"/>
          <w:szCs w:val="22"/>
        </w:rPr>
      </w:pPr>
      <w:hyperlink w:anchor="_Toc48307911" w:history="1">
        <w:r w:rsidR="00121021" w:rsidRPr="00260F30">
          <w:rPr>
            <w:rStyle w:val="Hypertextovprepojenie"/>
          </w:rPr>
          <w:t>24.</w:t>
        </w:r>
        <w:r w:rsidR="00121021">
          <w:rPr>
            <w:rFonts w:asciiTheme="minorHAnsi" w:eastAsiaTheme="minorEastAsia" w:hAnsiTheme="minorHAnsi" w:cstheme="minorBidi"/>
            <w:sz w:val="22"/>
            <w:szCs w:val="22"/>
          </w:rPr>
          <w:tab/>
        </w:r>
        <w:r w:rsidR="00121021" w:rsidRPr="00260F30">
          <w:rPr>
            <w:rStyle w:val="Hypertextovprepojenie"/>
          </w:rPr>
          <w:t>Doplnenie, zmena a odvolanie ponuky</w:t>
        </w:r>
        <w:r w:rsidR="00121021">
          <w:rPr>
            <w:webHidden/>
          </w:rPr>
          <w:tab/>
        </w:r>
        <w:r w:rsidR="00121021">
          <w:rPr>
            <w:webHidden/>
          </w:rPr>
          <w:fldChar w:fldCharType="begin"/>
        </w:r>
        <w:r w:rsidR="00121021">
          <w:rPr>
            <w:webHidden/>
          </w:rPr>
          <w:instrText xml:space="preserve"> PAGEREF _Toc48307911 \h </w:instrText>
        </w:r>
        <w:r w:rsidR="00121021">
          <w:rPr>
            <w:webHidden/>
          </w:rPr>
        </w:r>
        <w:r w:rsidR="00121021">
          <w:rPr>
            <w:webHidden/>
          </w:rPr>
          <w:fldChar w:fldCharType="separate"/>
        </w:r>
        <w:r w:rsidR="00F43149">
          <w:rPr>
            <w:webHidden/>
          </w:rPr>
          <w:t>15</w:t>
        </w:r>
        <w:r w:rsidR="00121021">
          <w:rPr>
            <w:webHidden/>
          </w:rPr>
          <w:fldChar w:fldCharType="end"/>
        </w:r>
      </w:hyperlink>
    </w:p>
    <w:p w14:paraId="7C01AC08" w14:textId="67C48180" w:rsidR="00121021" w:rsidRDefault="00DB2451">
      <w:pPr>
        <w:pStyle w:val="Obsah2"/>
        <w:rPr>
          <w:rFonts w:asciiTheme="minorHAnsi" w:eastAsiaTheme="minorEastAsia" w:hAnsiTheme="minorHAnsi" w:cstheme="minorBidi"/>
          <w:b w:val="0"/>
          <w:sz w:val="22"/>
          <w:szCs w:val="22"/>
        </w:rPr>
      </w:pPr>
      <w:hyperlink w:anchor="_Toc48307912" w:history="1">
        <w:r w:rsidR="00121021" w:rsidRPr="00260F30">
          <w:rPr>
            <w:rStyle w:val="Hypertextovprepojenie"/>
          </w:rPr>
          <w:t>5. Otváranie a vyhodnotenie ponúk</w:t>
        </w:r>
        <w:r w:rsidR="00121021">
          <w:rPr>
            <w:webHidden/>
          </w:rPr>
          <w:tab/>
        </w:r>
        <w:r w:rsidR="00121021">
          <w:rPr>
            <w:webHidden/>
          </w:rPr>
          <w:fldChar w:fldCharType="begin"/>
        </w:r>
        <w:r w:rsidR="00121021">
          <w:rPr>
            <w:webHidden/>
          </w:rPr>
          <w:instrText xml:space="preserve"> PAGEREF _Toc48307912 \h </w:instrText>
        </w:r>
        <w:r w:rsidR="00121021">
          <w:rPr>
            <w:webHidden/>
          </w:rPr>
        </w:r>
        <w:r w:rsidR="00121021">
          <w:rPr>
            <w:webHidden/>
          </w:rPr>
          <w:fldChar w:fldCharType="separate"/>
        </w:r>
        <w:r w:rsidR="00F43149">
          <w:rPr>
            <w:webHidden/>
          </w:rPr>
          <w:t>15</w:t>
        </w:r>
        <w:r w:rsidR="00121021">
          <w:rPr>
            <w:webHidden/>
          </w:rPr>
          <w:fldChar w:fldCharType="end"/>
        </w:r>
      </w:hyperlink>
    </w:p>
    <w:p w14:paraId="6731AC8F" w14:textId="0597E812" w:rsidR="00121021" w:rsidRDefault="00DB2451">
      <w:pPr>
        <w:pStyle w:val="Obsah3"/>
        <w:rPr>
          <w:rFonts w:asciiTheme="minorHAnsi" w:eastAsiaTheme="minorEastAsia" w:hAnsiTheme="minorHAnsi" w:cstheme="minorBidi"/>
          <w:sz w:val="22"/>
          <w:szCs w:val="22"/>
        </w:rPr>
      </w:pPr>
      <w:hyperlink w:anchor="_Toc48307913" w:history="1">
        <w:r w:rsidR="00121021" w:rsidRPr="00260F30">
          <w:rPr>
            <w:rStyle w:val="Hypertextovprepojenie"/>
          </w:rPr>
          <w:t>25.</w:t>
        </w:r>
        <w:r w:rsidR="00121021">
          <w:rPr>
            <w:rFonts w:asciiTheme="minorHAnsi" w:eastAsiaTheme="minorEastAsia" w:hAnsiTheme="minorHAnsi" w:cstheme="minorBidi"/>
            <w:sz w:val="22"/>
            <w:szCs w:val="22"/>
          </w:rPr>
          <w:tab/>
        </w:r>
        <w:r w:rsidR="00121021" w:rsidRPr="00260F30">
          <w:rPr>
            <w:rStyle w:val="Hypertextovprepojenie"/>
          </w:rPr>
          <w:t>Otváranie ponúk</w:t>
        </w:r>
        <w:r w:rsidR="00121021">
          <w:rPr>
            <w:webHidden/>
          </w:rPr>
          <w:tab/>
        </w:r>
        <w:r w:rsidR="00121021">
          <w:rPr>
            <w:webHidden/>
          </w:rPr>
          <w:fldChar w:fldCharType="begin"/>
        </w:r>
        <w:r w:rsidR="00121021">
          <w:rPr>
            <w:webHidden/>
          </w:rPr>
          <w:instrText xml:space="preserve"> PAGEREF _Toc48307913 \h </w:instrText>
        </w:r>
        <w:r w:rsidR="00121021">
          <w:rPr>
            <w:webHidden/>
          </w:rPr>
        </w:r>
        <w:r w:rsidR="00121021">
          <w:rPr>
            <w:webHidden/>
          </w:rPr>
          <w:fldChar w:fldCharType="separate"/>
        </w:r>
        <w:r w:rsidR="00F43149">
          <w:rPr>
            <w:webHidden/>
          </w:rPr>
          <w:t>15</w:t>
        </w:r>
        <w:r w:rsidR="00121021">
          <w:rPr>
            <w:webHidden/>
          </w:rPr>
          <w:fldChar w:fldCharType="end"/>
        </w:r>
      </w:hyperlink>
    </w:p>
    <w:p w14:paraId="77B5DB50" w14:textId="5AD826D0" w:rsidR="00121021" w:rsidRDefault="00DB2451">
      <w:pPr>
        <w:pStyle w:val="Obsah3"/>
        <w:rPr>
          <w:rFonts w:asciiTheme="minorHAnsi" w:eastAsiaTheme="minorEastAsia" w:hAnsiTheme="minorHAnsi" w:cstheme="minorBidi"/>
          <w:sz w:val="22"/>
          <w:szCs w:val="22"/>
        </w:rPr>
      </w:pPr>
      <w:hyperlink w:anchor="_Toc48307914" w:history="1">
        <w:r w:rsidR="00121021" w:rsidRPr="00260F30">
          <w:rPr>
            <w:rStyle w:val="Hypertextovprepojenie"/>
          </w:rPr>
          <w:t>26.</w:t>
        </w:r>
        <w:r w:rsidR="00121021">
          <w:rPr>
            <w:rFonts w:asciiTheme="minorHAnsi" w:eastAsiaTheme="minorEastAsia" w:hAnsiTheme="minorHAnsi" w:cstheme="minorBidi"/>
            <w:sz w:val="22"/>
            <w:szCs w:val="22"/>
          </w:rPr>
          <w:tab/>
        </w:r>
        <w:r w:rsidR="00121021" w:rsidRPr="00260F30">
          <w:rPr>
            <w:rStyle w:val="Hypertextovprepojenie"/>
          </w:rPr>
          <w:t>Preskúmanie ponúk</w:t>
        </w:r>
        <w:r w:rsidR="00121021">
          <w:rPr>
            <w:webHidden/>
          </w:rPr>
          <w:tab/>
        </w:r>
        <w:r w:rsidR="00121021">
          <w:rPr>
            <w:webHidden/>
          </w:rPr>
          <w:fldChar w:fldCharType="begin"/>
        </w:r>
        <w:r w:rsidR="00121021">
          <w:rPr>
            <w:webHidden/>
          </w:rPr>
          <w:instrText xml:space="preserve"> PAGEREF _Toc48307914 \h </w:instrText>
        </w:r>
        <w:r w:rsidR="00121021">
          <w:rPr>
            <w:webHidden/>
          </w:rPr>
        </w:r>
        <w:r w:rsidR="00121021">
          <w:rPr>
            <w:webHidden/>
          </w:rPr>
          <w:fldChar w:fldCharType="separate"/>
        </w:r>
        <w:r w:rsidR="00F43149">
          <w:rPr>
            <w:webHidden/>
          </w:rPr>
          <w:t>16</w:t>
        </w:r>
        <w:r w:rsidR="00121021">
          <w:rPr>
            <w:webHidden/>
          </w:rPr>
          <w:fldChar w:fldCharType="end"/>
        </w:r>
      </w:hyperlink>
    </w:p>
    <w:p w14:paraId="16AB8573" w14:textId="48B7F8C2" w:rsidR="00121021" w:rsidRDefault="00DB2451">
      <w:pPr>
        <w:pStyle w:val="Obsah3"/>
        <w:rPr>
          <w:rFonts w:asciiTheme="minorHAnsi" w:eastAsiaTheme="minorEastAsia" w:hAnsiTheme="minorHAnsi" w:cstheme="minorBidi"/>
          <w:sz w:val="22"/>
          <w:szCs w:val="22"/>
        </w:rPr>
      </w:pPr>
      <w:hyperlink w:anchor="_Toc48307915" w:history="1">
        <w:r w:rsidR="00121021" w:rsidRPr="00260F30">
          <w:rPr>
            <w:rStyle w:val="Hypertextovprepojenie"/>
          </w:rPr>
          <w:t>27.</w:t>
        </w:r>
        <w:r w:rsidR="00121021">
          <w:rPr>
            <w:rFonts w:asciiTheme="minorHAnsi" w:eastAsiaTheme="minorEastAsia" w:hAnsiTheme="minorHAnsi" w:cstheme="minorBidi"/>
            <w:sz w:val="22"/>
            <w:szCs w:val="22"/>
          </w:rPr>
          <w:tab/>
        </w:r>
        <w:r w:rsidR="00121021" w:rsidRPr="00260F30">
          <w:rPr>
            <w:rStyle w:val="Hypertextovprepojenie"/>
          </w:rPr>
          <w:t>Mena na vyhodnotenie ponúk</w:t>
        </w:r>
        <w:r w:rsidR="00121021">
          <w:rPr>
            <w:webHidden/>
          </w:rPr>
          <w:tab/>
        </w:r>
        <w:r w:rsidR="00121021">
          <w:rPr>
            <w:webHidden/>
          </w:rPr>
          <w:fldChar w:fldCharType="begin"/>
        </w:r>
        <w:r w:rsidR="00121021">
          <w:rPr>
            <w:webHidden/>
          </w:rPr>
          <w:instrText xml:space="preserve"> PAGEREF _Toc48307915 \h </w:instrText>
        </w:r>
        <w:r w:rsidR="00121021">
          <w:rPr>
            <w:webHidden/>
          </w:rPr>
        </w:r>
        <w:r w:rsidR="00121021">
          <w:rPr>
            <w:webHidden/>
          </w:rPr>
          <w:fldChar w:fldCharType="separate"/>
        </w:r>
        <w:r w:rsidR="00F43149">
          <w:rPr>
            <w:webHidden/>
          </w:rPr>
          <w:t>16</w:t>
        </w:r>
        <w:r w:rsidR="00121021">
          <w:rPr>
            <w:webHidden/>
          </w:rPr>
          <w:fldChar w:fldCharType="end"/>
        </w:r>
      </w:hyperlink>
    </w:p>
    <w:p w14:paraId="4D2B4A25" w14:textId="23027ED4" w:rsidR="00121021" w:rsidRDefault="00DB2451">
      <w:pPr>
        <w:pStyle w:val="Obsah3"/>
        <w:rPr>
          <w:rFonts w:asciiTheme="minorHAnsi" w:eastAsiaTheme="minorEastAsia" w:hAnsiTheme="minorHAnsi" w:cstheme="minorBidi"/>
          <w:sz w:val="22"/>
          <w:szCs w:val="22"/>
        </w:rPr>
      </w:pPr>
      <w:hyperlink w:anchor="_Toc48307916" w:history="1">
        <w:r w:rsidR="00121021" w:rsidRPr="00260F30">
          <w:rPr>
            <w:rStyle w:val="Hypertextovprepojenie"/>
          </w:rPr>
          <w:t>28.</w:t>
        </w:r>
        <w:r w:rsidR="00121021">
          <w:rPr>
            <w:rFonts w:asciiTheme="minorHAnsi" w:eastAsiaTheme="minorEastAsia" w:hAnsiTheme="minorHAnsi" w:cstheme="minorBidi"/>
            <w:sz w:val="22"/>
            <w:szCs w:val="22"/>
          </w:rPr>
          <w:tab/>
        </w:r>
        <w:r w:rsidR="00121021" w:rsidRPr="00260F30">
          <w:rPr>
            <w:rStyle w:val="Hypertextovprepojenie"/>
          </w:rPr>
          <w:t>Vyhodnotenie ponúk</w:t>
        </w:r>
        <w:r w:rsidR="00121021">
          <w:rPr>
            <w:webHidden/>
          </w:rPr>
          <w:tab/>
        </w:r>
        <w:r w:rsidR="00121021">
          <w:rPr>
            <w:webHidden/>
          </w:rPr>
          <w:fldChar w:fldCharType="begin"/>
        </w:r>
        <w:r w:rsidR="00121021">
          <w:rPr>
            <w:webHidden/>
          </w:rPr>
          <w:instrText xml:space="preserve"> PAGEREF _Toc48307916 \h </w:instrText>
        </w:r>
        <w:r w:rsidR="00121021">
          <w:rPr>
            <w:webHidden/>
          </w:rPr>
        </w:r>
        <w:r w:rsidR="00121021">
          <w:rPr>
            <w:webHidden/>
          </w:rPr>
          <w:fldChar w:fldCharType="separate"/>
        </w:r>
        <w:r w:rsidR="00F43149">
          <w:rPr>
            <w:webHidden/>
          </w:rPr>
          <w:t>16</w:t>
        </w:r>
        <w:r w:rsidR="00121021">
          <w:rPr>
            <w:webHidden/>
          </w:rPr>
          <w:fldChar w:fldCharType="end"/>
        </w:r>
      </w:hyperlink>
    </w:p>
    <w:p w14:paraId="10C83E38" w14:textId="6A45F71D" w:rsidR="00121021" w:rsidRDefault="00DB2451">
      <w:pPr>
        <w:pStyle w:val="Obsah3"/>
        <w:rPr>
          <w:rFonts w:asciiTheme="minorHAnsi" w:eastAsiaTheme="minorEastAsia" w:hAnsiTheme="minorHAnsi" w:cstheme="minorBidi"/>
          <w:sz w:val="22"/>
          <w:szCs w:val="22"/>
        </w:rPr>
      </w:pPr>
      <w:hyperlink w:anchor="_Toc48307917" w:history="1">
        <w:r w:rsidR="00121021" w:rsidRPr="00260F30">
          <w:rPr>
            <w:rStyle w:val="Hypertextovprepojenie"/>
            <w:b/>
          </w:rPr>
          <w:t>29.</w:t>
        </w:r>
        <w:r w:rsidR="00121021">
          <w:rPr>
            <w:rFonts w:asciiTheme="minorHAnsi" w:eastAsiaTheme="minorEastAsia" w:hAnsiTheme="minorHAnsi" w:cstheme="minorBidi"/>
            <w:sz w:val="22"/>
            <w:szCs w:val="22"/>
          </w:rPr>
          <w:tab/>
        </w:r>
        <w:r w:rsidR="00121021" w:rsidRPr="00260F30">
          <w:rPr>
            <w:rStyle w:val="Hypertextovprepojenie"/>
            <w:b/>
          </w:rPr>
          <w:t>Vyhodnotenie splnenia podmienok účasti uchádzačov</w:t>
        </w:r>
        <w:r w:rsidR="00121021">
          <w:rPr>
            <w:webHidden/>
          </w:rPr>
          <w:tab/>
        </w:r>
        <w:r w:rsidR="00121021">
          <w:rPr>
            <w:webHidden/>
          </w:rPr>
          <w:fldChar w:fldCharType="begin"/>
        </w:r>
        <w:r w:rsidR="00121021">
          <w:rPr>
            <w:webHidden/>
          </w:rPr>
          <w:instrText xml:space="preserve"> PAGEREF _Toc48307917 \h </w:instrText>
        </w:r>
        <w:r w:rsidR="00121021">
          <w:rPr>
            <w:webHidden/>
          </w:rPr>
        </w:r>
        <w:r w:rsidR="00121021">
          <w:rPr>
            <w:webHidden/>
          </w:rPr>
          <w:fldChar w:fldCharType="separate"/>
        </w:r>
        <w:r w:rsidR="00F43149">
          <w:rPr>
            <w:webHidden/>
          </w:rPr>
          <w:t>17</w:t>
        </w:r>
        <w:r w:rsidR="00121021">
          <w:rPr>
            <w:webHidden/>
          </w:rPr>
          <w:fldChar w:fldCharType="end"/>
        </w:r>
      </w:hyperlink>
    </w:p>
    <w:p w14:paraId="6D079679" w14:textId="652087B5" w:rsidR="00121021" w:rsidRDefault="00DB2451">
      <w:pPr>
        <w:pStyle w:val="Obsah2"/>
        <w:rPr>
          <w:rFonts w:asciiTheme="minorHAnsi" w:eastAsiaTheme="minorEastAsia" w:hAnsiTheme="minorHAnsi" w:cstheme="minorBidi"/>
          <w:b w:val="0"/>
          <w:sz w:val="22"/>
          <w:szCs w:val="22"/>
        </w:rPr>
      </w:pPr>
      <w:hyperlink w:anchor="_Toc48307918" w:history="1">
        <w:r w:rsidR="00121021" w:rsidRPr="00260F30">
          <w:rPr>
            <w:rStyle w:val="Hypertextovprepojenie"/>
          </w:rPr>
          <w:t>6. Dôvernosť a etika vo verejnom obstarávaní</w:t>
        </w:r>
        <w:r w:rsidR="00121021">
          <w:rPr>
            <w:webHidden/>
          </w:rPr>
          <w:tab/>
        </w:r>
        <w:r w:rsidR="00121021">
          <w:rPr>
            <w:webHidden/>
          </w:rPr>
          <w:fldChar w:fldCharType="begin"/>
        </w:r>
        <w:r w:rsidR="00121021">
          <w:rPr>
            <w:webHidden/>
          </w:rPr>
          <w:instrText xml:space="preserve"> PAGEREF _Toc48307918 \h </w:instrText>
        </w:r>
        <w:r w:rsidR="00121021">
          <w:rPr>
            <w:webHidden/>
          </w:rPr>
        </w:r>
        <w:r w:rsidR="00121021">
          <w:rPr>
            <w:webHidden/>
          </w:rPr>
          <w:fldChar w:fldCharType="separate"/>
        </w:r>
        <w:r w:rsidR="00F43149">
          <w:rPr>
            <w:webHidden/>
          </w:rPr>
          <w:t>18</w:t>
        </w:r>
        <w:r w:rsidR="00121021">
          <w:rPr>
            <w:webHidden/>
          </w:rPr>
          <w:fldChar w:fldCharType="end"/>
        </w:r>
      </w:hyperlink>
    </w:p>
    <w:p w14:paraId="57249FA2" w14:textId="10770BF9" w:rsidR="00121021" w:rsidRDefault="00DB2451">
      <w:pPr>
        <w:pStyle w:val="Obsah3"/>
        <w:rPr>
          <w:rFonts w:asciiTheme="minorHAnsi" w:eastAsiaTheme="minorEastAsia" w:hAnsiTheme="minorHAnsi" w:cstheme="minorBidi"/>
          <w:sz w:val="22"/>
          <w:szCs w:val="22"/>
        </w:rPr>
      </w:pPr>
      <w:hyperlink w:anchor="_Toc48307919" w:history="1">
        <w:r w:rsidR="00121021" w:rsidRPr="00260F30">
          <w:rPr>
            <w:rStyle w:val="Hypertextovprepojenie"/>
          </w:rPr>
          <w:t>30.</w:t>
        </w:r>
        <w:r w:rsidR="00121021">
          <w:rPr>
            <w:rFonts w:asciiTheme="minorHAnsi" w:eastAsiaTheme="minorEastAsia" w:hAnsiTheme="minorHAnsi" w:cstheme="minorBidi"/>
            <w:sz w:val="22"/>
            <w:szCs w:val="22"/>
          </w:rPr>
          <w:tab/>
        </w:r>
        <w:r w:rsidR="00121021" w:rsidRPr="00260F30">
          <w:rPr>
            <w:rStyle w:val="Hypertextovprepojenie"/>
          </w:rPr>
          <w:t>Dôvernosť procesu verejného obstarávania</w:t>
        </w:r>
        <w:r w:rsidR="00121021">
          <w:rPr>
            <w:webHidden/>
          </w:rPr>
          <w:tab/>
        </w:r>
        <w:r w:rsidR="00121021">
          <w:rPr>
            <w:webHidden/>
          </w:rPr>
          <w:fldChar w:fldCharType="begin"/>
        </w:r>
        <w:r w:rsidR="00121021">
          <w:rPr>
            <w:webHidden/>
          </w:rPr>
          <w:instrText xml:space="preserve"> PAGEREF _Toc48307919 \h </w:instrText>
        </w:r>
        <w:r w:rsidR="00121021">
          <w:rPr>
            <w:webHidden/>
          </w:rPr>
        </w:r>
        <w:r w:rsidR="00121021">
          <w:rPr>
            <w:webHidden/>
          </w:rPr>
          <w:fldChar w:fldCharType="separate"/>
        </w:r>
        <w:r w:rsidR="00F43149">
          <w:rPr>
            <w:webHidden/>
          </w:rPr>
          <w:t>18</w:t>
        </w:r>
        <w:r w:rsidR="00121021">
          <w:rPr>
            <w:webHidden/>
          </w:rPr>
          <w:fldChar w:fldCharType="end"/>
        </w:r>
      </w:hyperlink>
    </w:p>
    <w:p w14:paraId="330CF779" w14:textId="6EC0585B" w:rsidR="00121021" w:rsidRDefault="00DB2451">
      <w:pPr>
        <w:pStyle w:val="Obsah2"/>
        <w:rPr>
          <w:rFonts w:asciiTheme="minorHAnsi" w:eastAsiaTheme="minorEastAsia" w:hAnsiTheme="minorHAnsi" w:cstheme="minorBidi"/>
          <w:b w:val="0"/>
          <w:sz w:val="22"/>
          <w:szCs w:val="22"/>
        </w:rPr>
      </w:pPr>
      <w:hyperlink w:anchor="_Toc48307920" w:history="1">
        <w:r w:rsidR="00121021" w:rsidRPr="00260F30">
          <w:rPr>
            <w:rStyle w:val="Hypertextovprepojenie"/>
          </w:rPr>
          <w:t>7. Prijatie ponuky</w:t>
        </w:r>
        <w:r w:rsidR="00121021">
          <w:rPr>
            <w:webHidden/>
          </w:rPr>
          <w:tab/>
        </w:r>
        <w:r w:rsidR="00121021">
          <w:rPr>
            <w:webHidden/>
          </w:rPr>
          <w:fldChar w:fldCharType="begin"/>
        </w:r>
        <w:r w:rsidR="00121021">
          <w:rPr>
            <w:webHidden/>
          </w:rPr>
          <w:instrText xml:space="preserve"> PAGEREF _Toc48307920 \h </w:instrText>
        </w:r>
        <w:r w:rsidR="00121021">
          <w:rPr>
            <w:webHidden/>
          </w:rPr>
        </w:r>
        <w:r w:rsidR="00121021">
          <w:rPr>
            <w:webHidden/>
          </w:rPr>
          <w:fldChar w:fldCharType="separate"/>
        </w:r>
        <w:r w:rsidR="00F43149">
          <w:rPr>
            <w:webHidden/>
          </w:rPr>
          <w:t>18</w:t>
        </w:r>
        <w:r w:rsidR="00121021">
          <w:rPr>
            <w:webHidden/>
          </w:rPr>
          <w:fldChar w:fldCharType="end"/>
        </w:r>
      </w:hyperlink>
    </w:p>
    <w:p w14:paraId="137EACD5" w14:textId="035E08D6" w:rsidR="00121021" w:rsidRDefault="00DB2451">
      <w:pPr>
        <w:pStyle w:val="Obsah3"/>
        <w:rPr>
          <w:rFonts w:asciiTheme="minorHAnsi" w:eastAsiaTheme="minorEastAsia" w:hAnsiTheme="minorHAnsi" w:cstheme="minorBidi"/>
          <w:sz w:val="22"/>
          <w:szCs w:val="22"/>
        </w:rPr>
      </w:pPr>
      <w:hyperlink w:anchor="_Toc48307921" w:history="1">
        <w:r w:rsidR="00121021" w:rsidRPr="00260F30">
          <w:rPr>
            <w:rStyle w:val="Hypertextovprepojenie"/>
          </w:rPr>
          <w:t>31.</w:t>
        </w:r>
        <w:r w:rsidR="00121021">
          <w:rPr>
            <w:rFonts w:asciiTheme="minorHAnsi" w:eastAsiaTheme="minorEastAsia" w:hAnsiTheme="minorHAnsi" w:cstheme="minorBidi"/>
            <w:sz w:val="22"/>
            <w:szCs w:val="22"/>
          </w:rPr>
          <w:tab/>
        </w:r>
        <w:r w:rsidR="00121021" w:rsidRPr="00260F30">
          <w:rPr>
            <w:rStyle w:val="Hypertextovprepojenie"/>
          </w:rPr>
          <w:t>Informácia o výsledku vyhodnotenia ponúk</w:t>
        </w:r>
        <w:r w:rsidR="00121021">
          <w:rPr>
            <w:webHidden/>
          </w:rPr>
          <w:tab/>
        </w:r>
        <w:r w:rsidR="00121021">
          <w:rPr>
            <w:webHidden/>
          </w:rPr>
          <w:fldChar w:fldCharType="begin"/>
        </w:r>
        <w:r w:rsidR="00121021">
          <w:rPr>
            <w:webHidden/>
          </w:rPr>
          <w:instrText xml:space="preserve"> PAGEREF _Toc48307921 \h </w:instrText>
        </w:r>
        <w:r w:rsidR="00121021">
          <w:rPr>
            <w:webHidden/>
          </w:rPr>
        </w:r>
        <w:r w:rsidR="00121021">
          <w:rPr>
            <w:webHidden/>
          </w:rPr>
          <w:fldChar w:fldCharType="separate"/>
        </w:r>
        <w:r w:rsidR="00F43149">
          <w:rPr>
            <w:webHidden/>
          </w:rPr>
          <w:t>18</w:t>
        </w:r>
        <w:r w:rsidR="00121021">
          <w:rPr>
            <w:webHidden/>
          </w:rPr>
          <w:fldChar w:fldCharType="end"/>
        </w:r>
      </w:hyperlink>
    </w:p>
    <w:p w14:paraId="7DB932FA" w14:textId="279DF72A" w:rsidR="00121021" w:rsidRDefault="00DB2451">
      <w:pPr>
        <w:pStyle w:val="Obsah3"/>
        <w:rPr>
          <w:rFonts w:asciiTheme="minorHAnsi" w:eastAsiaTheme="minorEastAsia" w:hAnsiTheme="minorHAnsi" w:cstheme="minorBidi"/>
          <w:sz w:val="22"/>
          <w:szCs w:val="22"/>
        </w:rPr>
      </w:pPr>
      <w:hyperlink w:anchor="_Toc48307922" w:history="1">
        <w:r w:rsidR="00121021" w:rsidRPr="00260F30">
          <w:rPr>
            <w:rStyle w:val="Hypertextovprepojenie"/>
          </w:rPr>
          <w:t>32.</w:t>
        </w:r>
        <w:r w:rsidR="00121021">
          <w:rPr>
            <w:rFonts w:asciiTheme="minorHAnsi" w:eastAsiaTheme="minorEastAsia" w:hAnsiTheme="minorHAnsi" w:cstheme="minorBidi"/>
            <w:sz w:val="22"/>
            <w:szCs w:val="22"/>
          </w:rPr>
          <w:tab/>
        </w:r>
        <w:r w:rsidR="00121021" w:rsidRPr="00260F30">
          <w:rPr>
            <w:rStyle w:val="Hypertextovprepojenie"/>
          </w:rPr>
          <w:t>Uzavretie zmluvy</w:t>
        </w:r>
        <w:r w:rsidR="00121021">
          <w:rPr>
            <w:webHidden/>
          </w:rPr>
          <w:tab/>
        </w:r>
        <w:r w:rsidR="00121021">
          <w:rPr>
            <w:webHidden/>
          </w:rPr>
          <w:fldChar w:fldCharType="begin"/>
        </w:r>
        <w:r w:rsidR="00121021">
          <w:rPr>
            <w:webHidden/>
          </w:rPr>
          <w:instrText xml:space="preserve"> PAGEREF _Toc48307922 \h </w:instrText>
        </w:r>
        <w:r w:rsidR="00121021">
          <w:rPr>
            <w:webHidden/>
          </w:rPr>
        </w:r>
        <w:r w:rsidR="00121021">
          <w:rPr>
            <w:webHidden/>
          </w:rPr>
          <w:fldChar w:fldCharType="separate"/>
        </w:r>
        <w:r w:rsidR="00F43149">
          <w:rPr>
            <w:webHidden/>
          </w:rPr>
          <w:t>18</w:t>
        </w:r>
        <w:r w:rsidR="00121021">
          <w:rPr>
            <w:webHidden/>
          </w:rPr>
          <w:fldChar w:fldCharType="end"/>
        </w:r>
      </w:hyperlink>
    </w:p>
    <w:p w14:paraId="44E5AB96" w14:textId="4A7DA0EB" w:rsidR="00121021" w:rsidRDefault="00DB2451">
      <w:pPr>
        <w:pStyle w:val="Obsah2"/>
        <w:rPr>
          <w:rFonts w:asciiTheme="minorHAnsi" w:eastAsiaTheme="minorEastAsia" w:hAnsiTheme="minorHAnsi" w:cstheme="minorBidi"/>
          <w:b w:val="0"/>
          <w:sz w:val="22"/>
          <w:szCs w:val="22"/>
        </w:rPr>
      </w:pPr>
      <w:hyperlink w:anchor="_Toc48307923" w:history="1">
        <w:r w:rsidR="00121021" w:rsidRPr="00260F30">
          <w:rPr>
            <w:rStyle w:val="Hypertextovprepojenie"/>
          </w:rPr>
          <w:t>8. Zrušenie použitého postupu zadávania zákazky</w:t>
        </w:r>
        <w:r w:rsidR="00121021">
          <w:rPr>
            <w:webHidden/>
          </w:rPr>
          <w:tab/>
        </w:r>
        <w:r w:rsidR="00121021">
          <w:rPr>
            <w:webHidden/>
          </w:rPr>
          <w:fldChar w:fldCharType="begin"/>
        </w:r>
        <w:r w:rsidR="00121021">
          <w:rPr>
            <w:webHidden/>
          </w:rPr>
          <w:instrText xml:space="preserve"> PAGEREF _Toc48307923 \h </w:instrText>
        </w:r>
        <w:r w:rsidR="00121021">
          <w:rPr>
            <w:webHidden/>
          </w:rPr>
        </w:r>
        <w:r w:rsidR="00121021">
          <w:rPr>
            <w:webHidden/>
          </w:rPr>
          <w:fldChar w:fldCharType="separate"/>
        </w:r>
        <w:r w:rsidR="00F43149">
          <w:rPr>
            <w:webHidden/>
          </w:rPr>
          <w:t>19</w:t>
        </w:r>
        <w:r w:rsidR="00121021">
          <w:rPr>
            <w:webHidden/>
          </w:rPr>
          <w:fldChar w:fldCharType="end"/>
        </w:r>
      </w:hyperlink>
    </w:p>
    <w:p w14:paraId="39F4829E" w14:textId="3C3ADA9D" w:rsidR="00121021" w:rsidRDefault="00DB2451">
      <w:pPr>
        <w:pStyle w:val="Obsah3"/>
        <w:rPr>
          <w:rFonts w:asciiTheme="minorHAnsi" w:eastAsiaTheme="minorEastAsia" w:hAnsiTheme="minorHAnsi" w:cstheme="minorBidi"/>
          <w:sz w:val="22"/>
          <w:szCs w:val="22"/>
        </w:rPr>
      </w:pPr>
      <w:hyperlink w:anchor="_Toc48307924" w:history="1">
        <w:r w:rsidR="00121021" w:rsidRPr="00260F30">
          <w:rPr>
            <w:rStyle w:val="Hypertextovprepojenie"/>
          </w:rPr>
          <w:t>33.</w:t>
        </w:r>
        <w:r w:rsidR="00121021">
          <w:rPr>
            <w:rFonts w:asciiTheme="minorHAnsi" w:eastAsiaTheme="minorEastAsia" w:hAnsiTheme="minorHAnsi" w:cstheme="minorBidi"/>
            <w:sz w:val="22"/>
            <w:szCs w:val="22"/>
          </w:rPr>
          <w:tab/>
        </w:r>
        <w:r w:rsidR="00121021" w:rsidRPr="00260F30">
          <w:rPr>
            <w:rStyle w:val="Hypertextovprepojenie"/>
          </w:rPr>
          <w:t>Zrušenie použitého postupu zadávania zákazky</w:t>
        </w:r>
        <w:r w:rsidR="00121021">
          <w:rPr>
            <w:webHidden/>
          </w:rPr>
          <w:tab/>
        </w:r>
        <w:r w:rsidR="00121021">
          <w:rPr>
            <w:webHidden/>
          </w:rPr>
          <w:fldChar w:fldCharType="begin"/>
        </w:r>
        <w:r w:rsidR="00121021">
          <w:rPr>
            <w:webHidden/>
          </w:rPr>
          <w:instrText xml:space="preserve"> PAGEREF _Toc48307924 \h </w:instrText>
        </w:r>
        <w:r w:rsidR="00121021">
          <w:rPr>
            <w:webHidden/>
          </w:rPr>
        </w:r>
        <w:r w:rsidR="00121021">
          <w:rPr>
            <w:webHidden/>
          </w:rPr>
          <w:fldChar w:fldCharType="separate"/>
        </w:r>
        <w:r w:rsidR="00F43149">
          <w:rPr>
            <w:webHidden/>
          </w:rPr>
          <w:t>19</w:t>
        </w:r>
        <w:r w:rsidR="00121021">
          <w:rPr>
            <w:webHidden/>
          </w:rPr>
          <w:fldChar w:fldCharType="end"/>
        </w:r>
      </w:hyperlink>
    </w:p>
    <w:p w14:paraId="7443BB2A" w14:textId="40CC6D0C" w:rsidR="00121021" w:rsidRDefault="00DB2451">
      <w:pPr>
        <w:pStyle w:val="Obsah2"/>
        <w:rPr>
          <w:rFonts w:asciiTheme="minorHAnsi" w:eastAsiaTheme="minorEastAsia" w:hAnsiTheme="minorHAnsi" w:cstheme="minorBidi"/>
          <w:b w:val="0"/>
          <w:sz w:val="22"/>
          <w:szCs w:val="22"/>
        </w:rPr>
      </w:pPr>
      <w:hyperlink w:anchor="_Toc48307925" w:history="1">
        <w:r w:rsidR="00121021" w:rsidRPr="00260F30">
          <w:rPr>
            <w:rStyle w:val="Hypertextovprepojenie"/>
          </w:rPr>
          <w:t>9. Subdodávatelia</w:t>
        </w:r>
        <w:r w:rsidR="00121021">
          <w:rPr>
            <w:webHidden/>
          </w:rPr>
          <w:tab/>
        </w:r>
        <w:r w:rsidR="00121021">
          <w:rPr>
            <w:webHidden/>
          </w:rPr>
          <w:fldChar w:fldCharType="begin"/>
        </w:r>
        <w:r w:rsidR="00121021">
          <w:rPr>
            <w:webHidden/>
          </w:rPr>
          <w:instrText xml:space="preserve"> PAGEREF _Toc48307925 \h </w:instrText>
        </w:r>
        <w:r w:rsidR="00121021">
          <w:rPr>
            <w:webHidden/>
          </w:rPr>
        </w:r>
        <w:r w:rsidR="00121021">
          <w:rPr>
            <w:webHidden/>
          </w:rPr>
          <w:fldChar w:fldCharType="separate"/>
        </w:r>
        <w:r w:rsidR="00F43149">
          <w:rPr>
            <w:webHidden/>
          </w:rPr>
          <w:t>20</w:t>
        </w:r>
        <w:r w:rsidR="00121021">
          <w:rPr>
            <w:webHidden/>
          </w:rPr>
          <w:fldChar w:fldCharType="end"/>
        </w:r>
      </w:hyperlink>
    </w:p>
    <w:p w14:paraId="65703D4E" w14:textId="3BF419FA" w:rsidR="00121021" w:rsidRDefault="00DB2451">
      <w:pPr>
        <w:pStyle w:val="Obsah1"/>
        <w:rPr>
          <w:rFonts w:asciiTheme="minorHAnsi" w:eastAsiaTheme="minorEastAsia" w:hAnsiTheme="minorHAnsi" w:cstheme="minorBidi"/>
          <w:b w:val="0"/>
          <w:sz w:val="22"/>
          <w:szCs w:val="22"/>
        </w:rPr>
      </w:pPr>
      <w:hyperlink w:anchor="_Toc48307926" w:history="1">
        <w:r w:rsidR="00121021" w:rsidRPr="00260F30">
          <w:rPr>
            <w:rStyle w:val="Hypertextovprepojenie"/>
          </w:rPr>
          <w:t>A.2  Kritérium na vyhodnotenie ponúk a pravidlá jeho uplatnenia</w:t>
        </w:r>
        <w:r w:rsidR="00121021">
          <w:rPr>
            <w:webHidden/>
          </w:rPr>
          <w:tab/>
        </w:r>
        <w:r w:rsidR="00121021">
          <w:rPr>
            <w:webHidden/>
          </w:rPr>
          <w:fldChar w:fldCharType="begin"/>
        </w:r>
        <w:r w:rsidR="00121021">
          <w:rPr>
            <w:webHidden/>
          </w:rPr>
          <w:instrText xml:space="preserve"> PAGEREF _Toc48307926 \h </w:instrText>
        </w:r>
        <w:r w:rsidR="00121021">
          <w:rPr>
            <w:webHidden/>
          </w:rPr>
        </w:r>
        <w:r w:rsidR="00121021">
          <w:rPr>
            <w:webHidden/>
          </w:rPr>
          <w:fldChar w:fldCharType="separate"/>
        </w:r>
        <w:r w:rsidR="00F43149">
          <w:rPr>
            <w:webHidden/>
          </w:rPr>
          <w:t>21</w:t>
        </w:r>
        <w:r w:rsidR="00121021">
          <w:rPr>
            <w:webHidden/>
          </w:rPr>
          <w:fldChar w:fldCharType="end"/>
        </w:r>
      </w:hyperlink>
    </w:p>
    <w:p w14:paraId="1DECCDB4" w14:textId="624D6E61" w:rsidR="00121021" w:rsidRDefault="00DB2451">
      <w:pPr>
        <w:pStyle w:val="Obsah1"/>
        <w:rPr>
          <w:rFonts w:asciiTheme="minorHAnsi" w:eastAsiaTheme="minorEastAsia" w:hAnsiTheme="minorHAnsi" w:cstheme="minorBidi"/>
          <w:b w:val="0"/>
          <w:sz w:val="22"/>
          <w:szCs w:val="22"/>
        </w:rPr>
      </w:pPr>
      <w:hyperlink w:anchor="_Toc48307927" w:history="1">
        <w:r w:rsidR="00121021" w:rsidRPr="00260F30">
          <w:rPr>
            <w:rStyle w:val="Hypertextovprepojenie"/>
          </w:rPr>
          <w:t>B.1  OBCHODNÉ PODMIENKY POSKYTOVANIA PREDMETU OBSTARÁVAN</w:t>
        </w:r>
        <w:r w:rsidR="00121021">
          <w:rPr>
            <w:webHidden/>
          </w:rPr>
          <w:tab/>
        </w:r>
        <w:r w:rsidR="00121021">
          <w:rPr>
            <w:webHidden/>
          </w:rPr>
          <w:fldChar w:fldCharType="begin"/>
        </w:r>
        <w:r w:rsidR="00121021">
          <w:rPr>
            <w:webHidden/>
          </w:rPr>
          <w:instrText xml:space="preserve"> PAGEREF _Toc48307927 \h </w:instrText>
        </w:r>
        <w:r w:rsidR="00121021">
          <w:rPr>
            <w:webHidden/>
          </w:rPr>
        </w:r>
        <w:r w:rsidR="00121021">
          <w:rPr>
            <w:webHidden/>
          </w:rPr>
          <w:fldChar w:fldCharType="separate"/>
        </w:r>
        <w:r w:rsidR="00F43149">
          <w:rPr>
            <w:webHidden/>
          </w:rPr>
          <w:t>22</w:t>
        </w:r>
        <w:r w:rsidR="00121021">
          <w:rPr>
            <w:webHidden/>
          </w:rPr>
          <w:fldChar w:fldCharType="end"/>
        </w:r>
      </w:hyperlink>
    </w:p>
    <w:p w14:paraId="209C293E" w14:textId="70C459C7" w:rsidR="00121021" w:rsidRDefault="00DB2451">
      <w:pPr>
        <w:pStyle w:val="Obsah1"/>
        <w:rPr>
          <w:rFonts w:asciiTheme="minorHAnsi" w:eastAsiaTheme="minorEastAsia" w:hAnsiTheme="minorHAnsi" w:cstheme="minorBidi"/>
          <w:b w:val="0"/>
          <w:sz w:val="22"/>
          <w:szCs w:val="22"/>
        </w:rPr>
      </w:pPr>
      <w:hyperlink w:anchor="_Toc48307928" w:history="1">
        <w:r w:rsidR="00121021" w:rsidRPr="00260F30">
          <w:rPr>
            <w:rStyle w:val="Hypertextovprepojenie"/>
          </w:rPr>
          <w:t>B.2  OPIS PREDMETU ZÁKAZKY</w:t>
        </w:r>
        <w:r w:rsidR="00121021">
          <w:rPr>
            <w:webHidden/>
          </w:rPr>
          <w:tab/>
        </w:r>
        <w:r w:rsidR="00121021">
          <w:rPr>
            <w:webHidden/>
          </w:rPr>
          <w:fldChar w:fldCharType="begin"/>
        </w:r>
        <w:r w:rsidR="00121021">
          <w:rPr>
            <w:webHidden/>
          </w:rPr>
          <w:instrText xml:space="preserve"> PAGEREF _Toc48307928 \h </w:instrText>
        </w:r>
        <w:r w:rsidR="00121021">
          <w:rPr>
            <w:webHidden/>
          </w:rPr>
        </w:r>
        <w:r w:rsidR="00121021">
          <w:rPr>
            <w:webHidden/>
          </w:rPr>
          <w:fldChar w:fldCharType="separate"/>
        </w:r>
        <w:r w:rsidR="00F43149">
          <w:rPr>
            <w:webHidden/>
          </w:rPr>
          <w:t>23</w:t>
        </w:r>
        <w:r w:rsidR="00121021">
          <w:rPr>
            <w:webHidden/>
          </w:rPr>
          <w:fldChar w:fldCharType="end"/>
        </w:r>
      </w:hyperlink>
    </w:p>
    <w:p w14:paraId="21E6E181" w14:textId="3B180C20" w:rsidR="00121021" w:rsidRDefault="00DB2451">
      <w:pPr>
        <w:pStyle w:val="Obsah1"/>
        <w:rPr>
          <w:rFonts w:asciiTheme="minorHAnsi" w:eastAsiaTheme="minorEastAsia" w:hAnsiTheme="minorHAnsi" w:cstheme="minorBidi"/>
          <w:b w:val="0"/>
          <w:sz w:val="22"/>
          <w:szCs w:val="22"/>
        </w:rPr>
      </w:pPr>
      <w:hyperlink w:anchor="_Toc48307929" w:history="1">
        <w:r w:rsidR="00121021" w:rsidRPr="00260F30">
          <w:rPr>
            <w:rStyle w:val="Hypertextovprepojenie"/>
          </w:rPr>
          <w:t>B.3 Podmienky účasti</w:t>
        </w:r>
        <w:r w:rsidR="00121021">
          <w:rPr>
            <w:webHidden/>
          </w:rPr>
          <w:tab/>
        </w:r>
        <w:r w:rsidR="00121021">
          <w:rPr>
            <w:webHidden/>
          </w:rPr>
          <w:fldChar w:fldCharType="begin"/>
        </w:r>
        <w:r w:rsidR="00121021">
          <w:rPr>
            <w:webHidden/>
          </w:rPr>
          <w:instrText xml:space="preserve"> PAGEREF _Toc48307929 \h </w:instrText>
        </w:r>
        <w:r w:rsidR="00121021">
          <w:rPr>
            <w:webHidden/>
          </w:rPr>
        </w:r>
        <w:r w:rsidR="00121021">
          <w:rPr>
            <w:webHidden/>
          </w:rPr>
          <w:fldChar w:fldCharType="separate"/>
        </w:r>
        <w:r w:rsidR="00F43149">
          <w:rPr>
            <w:webHidden/>
          </w:rPr>
          <w:t>25</w:t>
        </w:r>
        <w:r w:rsidR="00121021">
          <w:rPr>
            <w:webHidden/>
          </w:rPr>
          <w:fldChar w:fldCharType="end"/>
        </w:r>
      </w:hyperlink>
    </w:p>
    <w:p w14:paraId="65303028" w14:textId="2AD4179E" w:rsidR="00121021" w:rsidRDefault="00DB2451">
      <w:pPr>
        <w:pStyle w:val="Obsah1"/>
        <w:rPr>
          <w:rFonts w:asciiTheme="minorHAnsi" w:eastAsiaTheme="minorEastAsia" w:hAnsiTheme="minorHAnsi" w:cstheme="minorBidi"/>
          <w:b w:val="0"/>
          <w:sz w:val="22"/>
          <w:szCs w:val="22"/>
        </w:rPr>
      </w:pPr>
      <w:hyperlink w:anchor="_Toc48307935" w:history="1">
        <w:r w:rsidR="00121021" w:rsidRPr="00260F30">
          <w:rPr>
            <w:rStyle w:val="Hypertextovprepojenie"/>
          </w:rPr>
          <w:t>B.4 Prílohy súťažných podkladov</w:t>
        </w:r>
        <w:r w:rsidR="00121021">
          <w:rPr>
            <w:webHidden/>
          </w:rPr>
          <w:tab/>
        </w:r>
        <w:r w:rsidR="00121021">
          <w:rPr>
            <w:webHidden/>
          </w:rPr>
          <w:fldChar w:fldCharType="begin"/>
        </w:r>
        <w:r w:rsidR="00121021">
          <w:rPr>
            <w:webHidden/>
          </w:rPr>
          <w:instrText xml:space="preserve"> PAGEREF _Toc48307935 \h </w:instrText>
        </w:r>
        <w:r w:rsidR="00121021">
          <w:rPr>
            <w:webHidden/>
          </w:rPr>
        </w:r>
        <w:r w:rsidR="00121021">
          <w:rPr>
            <w:webHidden/>
          </w:rPr>
          <w:fldChar w:fldCharType="separate"/>
        </w:r>
        <w:r w:rsidR="00F43149">
          <w:rPr>
            <w:webHidden/>
          </w:rPr>
          <w:t>30</w:t>
        </w:r>
        <w:r w:rsidR="00121021">
          <w:rPr>
            <w:webHidden/>
          </w:rPr>
          <w:fldChar w:fldCharType="end"/>
        </w:r>
      </w:hyperlink>
    </w:p>
    <w:p w14:paraId="647CAE28" w14:textId="35D41F86" w:rsidR="00CA4F9B" w:rsidRDefault="006856AB" w:rsidP="00231DD0">
      <w:pPr>
        <w:rPr>
          <w:noProof w:val="0"/>
        </w:rPr>
      </w:pPr>
      <w:r>
        <w:lastRenderedPageBreak/>
        <w:fldChar w:fldCharType="end"/>
      </w:r>
    </w:p>
    <w:p w14:paraId="05F2EF6C" w14:textId="5D170CF5" w:rsidR="00F57F94" w:rsidRPr="00837FA0" w:rsidRDefault="00F57F94" w:rsidP="00296F22">
      <w:pPr>
        <w:pStyle w:val="Nadpis1"/>
        <w:rPr>
          <w:noProof w:val="0"/>
        </w:rPr>
      </w:pPr>
      <w:bookmarkStart w:id="3" w:name="_Toc476636343"/>
      <w:bookmarkStart w:id="4" w:name="_Toc48307884"/>
      <w:r w:rsidRPr="00837FA0">
        <w:rPr>
          <w:noProof w:val="0"/>
        </w:rPr>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483078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21F7180"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5B520826" w:rsidR="00A92814" w:rsidRDefault="00A92814" w:rsidP="00EC70C5">
      <w:pPr>
        <w:jc w:val="both"/>
        <w:rPr>
          <w:sz w:val="28"/>
        </w:rPr>
      </w:pPr>
    </w:p>
    <w:p w14:paraId="0649A15F" w14:textId="641C156C" w:rsidR="00A13B79" w:rsidRDefault="00A13B79" w:rsidP="00EC70C5">
      <w:pPr>
        <w:jc w:val="both"/>
        <w:rPr>
          <w:sz w:val="28"/>
        </w:rPr>
      </w:pPr>
    </w:p>
    <w:p w14:paraId="246EB35E" w14:textId="77777777" w:rsidR="00634BB6" w:rsidRDefault="00634BB6"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483078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09AE0B33" w:rsidR="00A23C61" w:rsidRPr="00837FA0" w:rsidRDefault="00A23C61" w:rsidP="00651862">
      <w:pPr>
        <w:ind w:firstLine="709"/>
      </w:pPr>
      <w:r w:rsidRPr="00837FA0">
        <w:t>Kontaktná osoba:</w:t>
      </w:r>
      <w:r w:rsidRPr="00837FA0">
        <w:tab/>
      </w:r>
      <w:r w:rsidR="00050395">
        <w:t xml:space="preserve">Mgr. Kristína </w:t>
      </w:r>
      <w:r w:rsidR="00D5060C">
        <w:t>Latáková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2E6D768E" w:rsidR="00A23C61" w:rsidRPr="00837FA0" w:rsidRDefault="00A23C61" w:rsidP="00651862">
      <w:pPr>
        <w:ind w:firstLine="709"/>
      </w:pPr>
      <w:r w:rsidRPr="00837FA0">
        <w:t>E-mail:</w:t>
      </w:r>
      <w:r w:rsidRPr="00837FA0">
        <w:tab/>
      </w:r>
      <w:r w:rsidRPr="00837FA0">
        <w:tab/>
      </w:r>
      <w:r w:rsidRPr="00837FA0">
        <w:tab/>
      </w:r>
      <w:r w:rsidR="00D5060C">
        <w:rPr>
          <w:rStyle w:val="Hypertextovprepojenie"/>
        </w:rPr>
        <w:t>latakova</w:t>
      </w:r>
      <w:r w:rsidR="00050395">
        <w:rPr>
          <w:rStyle w:val="Hypertextovprepojenie"/>
        </w:rPr>
        <w:t>.kristina@dpb.sk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483078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6662FE51" w:rsidR="00865BE4" w:rsidRDefault="000C6337" w:rsidP="00865BE4">
      <w:pPr>
        <w:ind w:left="709"/>
        <w:jc w:val="both"/>
      </w:pPr>
      <w:bookmarkStart w:id="13" w:name="_Hlk24466533"/>
      <w:bookmarkStart w:id="14" w:name="_Toc421174939"/>
      <w:r w:rsidRPr="00D87753">
        <w:t xml:space="preserve">Predmetom zákazky je </w:t>
      </w:r>
      <w:r w:rsidR="009B44A1">
        <w:t>dodanie chladiacej zmesi do chladičov vozidiel s nemrznúcou zložkou na zabezpečenie nepretržitej prevádzky vozidiel hromadnej dopravy osôb.</w:t>
      </w:r>
    </w:p>
    <w:p w14:paraId="6A1ABFFB" w14:textId="77777777" w:rsidR="005743E0" w:rsidRPr="00D87753" w:rsidRDefault="005743E0"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6C02014D" w14:textId="5CCD30C2" w:rsidR="00550EB0" w:rsidRDefault="009B44A1" w:rsidP="0080476C">
      <w:pPr>
        <w:ind w:left="709"/>
        <w:jc w:val="both"/>
        <w:rPr>
          <w:b/>
          <w:noProof w:val="0"/>
        </w:rPr>
      </w:pPr>
      <w:r>
        <w:rPr>
          <w:b/>
          <w:noProof w:val="0"/>
        </w:rPr>
        <w:t>Chladiaca zmes</w:t>
      </w:r>
    </w:p>
    <w:p w14:paraId="468D38B4" w14:textId="77777777" w:rsidR="00180BB0" w:rsidRPr="0080476C" w:rsidRDefault="00180BB0"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DA20201" w14:textId="3657D751" w:rsidR="00B72D40" w:rsidRDefault="00D416D7" w:rsidP="0061513B">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1B1143CA" w14:textId="77777777" w:rsidR="00D53C97" w:rsidRPr="0080476C" w:rsidRDefault="00D53C97" w:rsidP="0080476C">
      <w:pPr>
        <w:ind w:left="720"/>
        <w:jc w:val="both"/>
        <w:rPr>
          <w:noProof w:val="0"/>
        </w:rPr>
      </w:pPr>
    </w:p>
    <w:p w14:paraId="20853CA4" w14:textId="77777777" w:rsidR="00D53C97" w:rsidRPr="00105033" w:rsidRDefault="00530465" w:rsidP="00865BE4">
      <w:pPr>
        <w:ind w:left="720"/>
        <w:jc w:val="both"/>
        <w:rPr>
          <w:b/>
        </w:rPr>
      </w:pPr>
      <w:r w:rsidRPr="00105033">
        <w:rPr>
          <w:b/>
        </w:rPr>
        <w:lastRenderedPageBreak/>
        <w:t>Hlavný slovník:</w:t>
      </w:r>
      <w:r w:rsidRPr="00105033">
        <w:rPr>
          <w:b/>
        </w:rPr>
        <w:tab/>
      </w:r>
    </w:p>
    <w:p w14:paraId="68136679" w14:textId="4F4C100E" w:rsidR="00D53C97" w:rsidRPr="001020BE" w:rsidRDefault="00D53C97" w:rsidP="00D53C97">
      <w:pPr>
        <w:ind w:left="720"/>
        <w:jc w:val="both"/>
        <w:rPr>
          <w:b/>
        </w:rPr>
      </w:pPr>
    </w:p>
    <w:p w14:paraId="7BD5FF7E" w14:textId="73D78188" w:rsidR="003C6E0C" w:rsidRDefault="003C6E0C" w:rsidP="00105033">
      <w:pPr>
        <w:ind w:left="720"/>
        <w:jc w:val="both"/>
        <w:rPr>
          <w:rFonts w:eastAsia="Calibri"/>
          <w:noProof w:val="0"/>
          <w:lang w:eastAsia="en-US"/>
        </w:rPr>
      </w:pPr>
      <w:r w:rsidRPr="003C6E0C">
        <w:rPr>
          <w:rFonts w:eastAsia="Calibri"/>
          <w:noProof w:val="0"/>
          <w:lang w:eastAsia="en-US"/>
        </w:rPr>
        <w:t>249513</w:t>
      </w:r>
      <w:r w:rsidR="00784552">
        <w:rPr>
          <w:rFonts w:eastAsia="Calibri"/>
          <w:noProof w:val="0"/>
          <w:lang w:eastAsia="en-US"/>
        </w:rPr>
        <w:t>1</w:t>
      </w:r>
      <w:r w:rsidRPr="003C6E0C">
        <w:rPr>
          <w:rFonts w:eastAsia="Calibri"/>
          <w:noProof w:val="0"/>
          <w:lang w:eastAsia="en-US"/>
        </w:rPr>
        <w:t xml:space="preserve">1-8 Prípravky proti zamŕzaniu; </w:t>
      </w:r>
    </w:p>
    <w:p w14:paraId="2924EBC6" w14:textId="77777777" w:rsidR="003C6E0C" w:rsidRDefault="003C6E0C" w:rsidP="00105033">
      <w:pPr>
        <w:ind w:left="720"/>
        <w:jc w:val="both"/>
        <w:rPr>
          <w:rFonts w:eastAsia="Calibri"/>
          <w:noProof w:val="0"/>
          <w:lang w:eastAsia="en-US"/>
        </w:rPr>
      </w:pPr>
      <w:r w:rsidRPr="003C6E0C">
        <w:rPr>
          <w:rFonts w:eastAsia="Calibri"/>
          <w:noProof w:val="0"/>
          <w:lang w:eastAsia="en-US"/>
        </w:rPr>
        <w:t xml:space="preserve">24951310-1 Pripravené tekutiny na odmrazovanie; </w:t>
      </w:r>
    </w:p>
    <w:p w14:paraId="2D60508B" w14:textId="77777777" w:rsidR="003C6E0C" w:rsidRDefault="003C6E0C" w:rsidP="00105033">
      <w:pPr>
        <w:ind w:left="720"/>
        <w:jc w:val="both"/>
        <w:rPr>
          <w:rFonts w:eastAsia="Calibri"/>
          <w:noProof w:val="0"/>
          <w:lang w:eastAsia="en-US"/>
        </w:rPr>
      </w:pPr>
      <w:r w:rsidRPr="003C6E0C">
        <w:rPr>
          <w:rFonts w:eastAsia="Calibri"/>
          <w:noProof w:val="0"/>
          <w:lang w:eastAsia="en-US"/>
        </w:rPr>
        <w:t xml:space="preserve">24000000-4 - Chemické výrobky; </w:t>
      </w:r>
    </w:p>
    <w:p w14:paraId="4DAE2EDA" w14:textId="0875E1B3" w:rsidR="001020BE" w:rsidRPr="001020BE" w:rsidRDefault="003C6E0C" w:rsidP="00105033">
      <w:pPr>
        <w:ind w:left="720"/>
        <w:jc w:val="both"/>
        <w:rPr>
          <w:b/>
          <w:highlight w:val="yellow"/>
        </w:rPr>
      </w:pPr>
      <w:r w:rsidRPr="003C6E0C">
        <w:rPr>
          <w:rFonts w:eastAsia="Calibri"/>
          <w:noProof w:val="0"/>
          <w:lang w:eastAsia="en-US"/>
        </w:rPr>
        <w:t>24950000-8 - Špecializované chemické výrobky;</w:t>
      </w:r>
    </w:p>
    <w:p w14:paraId="790EEC8B" w14:textId="77777777" w:rsidR="00D416D7" w:rsidRPr="0080476C" w:rsidRDefault="00DD5C9D" w:rsidP="003C6E0C">
      <w:pPr>
        <w:ind w:left="720"/>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483078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4DE5D4DC" w14:textId="77777777" w:rsidR="00DB1183" w:rsidRPr="0080476C" w:rsidRDefault="00DB1183" w:rsidP="00DB1183">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483078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06621908" w14:textId="345BFEBA" w:rsidR="00300856" w:rsidRPr="00046003" w:rsidRDefault="00911524" w:rsidP="00046003">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48307890"/>
      <w:r w:rsidRPr="0080476C">
        <w:rPr>
          <w:noProof w:val="0"/>
        </w:rPr>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080C1C3B" w14:textId="7D613D07" w:rsidR="008716FD" w:rsidRDefault="00DB1183" w:rsidP="00DB1183">
      <w:pPr>
        <w:pStyle w:val="Nadpis3"/>
        <w:numPr>
          <w:ilvl w:val="0"/>
          <w:numId w:val="1"/>
        </w:numPr>
        <w:ind w:left="0" w:firstLine="0"/>
        <w:rPr>
          <w:noProof w:val="0"/>
        </w:rPr>
      </w:pPr>
      <w:bookmarkStart w:id="27" w:name="_Toc48307891"/>
      <w:bookmarkEnd w:id="25"/>
      <w:bookmarkEnd w:id="26"/>
      <w:r w:rsidRPr="00DB1183">
        <w:rPr>
          <w:noProof w:val="0"/>
        </w:rPr>
        <w:t>Lehot</w:t>
      </w:r>
      <w:r>
        <w:rPr>
          <w:noProof w:val="0"/>
        </w:rPr>
        <w:t xml:space="preserve">a </w:t>
      </w:r>
      <w:r w:rsidRPr="00DB1183">
        <w:rPr>
          <w:noProof w:val="0"/>
        </w:rPr>
        <w:t xml:space="preserve">a miesto </w:t>
      </w:r>
      <w:bookmarkEnd w:id="27"/>
      <w:r w:rsidR="00676E01">
        <w:rPr>
          <w:noProof w:val="0"/>
        </w:rPr>
        <w:t>dodania tovaru</w:t>
      </w:r>
    </w:p>
    <w:p w14:paraId="6AFE63C3" w14:textId="77777777" w:rsidR="00DB1183" w:rsidRPr="00DB1183" w:rsidRDefault="00DB1183" w:rsidP="00DB1183"/>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6837DB58" w14:textId="5927C5A4" w:rsidR="008E7084" w:rsidRDefault="00DB1183" w:rsidP="008E7084">
      <w:pPr>
        <w:keepNext/>
        <w:keepLines/>
        <w:tabs>
          <w:tab w:val="left" w:pos="0"/>
          <w:tab w:val="left" w:pos="709"/>
        </w:tabs>
        <w:suppressAutoHyphens/>
        <w:ind w:left="720"/>
        <w:contextualSpacing/>
        <w:jc w:val="both"/>
        <w:rPr>
          <w:rFonts w:eastAsia="Calibri"/>
          <w:noProof w:val="0"/>
          <w:szCs w:val="22"/>
          <w:lang w:eastAsia="en-US"/>
        </w:rPr>
      </w:pPr>
      <w:r w:rsidRPr="00DB1183">
        <w:rPr>
          <w:rFonts w:eastAsia="Calibri"/>
          <w:noProof w:val="0"/>
          <w:szCs w:val="22"/>
          <w:lang w:eastAsia="en-US"/>
        </w:rPr>
        <w:t>Úspešný  uchádzač poskytne</w:t>
      </w:r>
      <w:r>
        <w:rPr>
          <w:rFonts w:eastAsia="Calibri"/>
          <w:noProof w:val="0"/>
          <w:szCs w:val="22"/>
          <w:lang w:eastAsia="en-US"/>
        </w:rPr>
        <w:t xml:space="preserve"> obstarávateľskej organizácií </w:t>
      </w:r>
      <w:r w:rsidR="00676E01">
        <w:rPr>
          <w:rFonts w:eastAsia="Calibri"/>
          <w:noProof w:val="0"/>
          <w:szCs w:val="22"/>
          <w:lang w:eastAsia="en-US"/>
        </w:rPr>
        <w:t>dodanie tovaru</w:t>
      </w:r>
      <w:r w:rsidRPr="00DB1183">
        <w:rPr>
          <w:rFonts w:eastAsia="Calibri"/>
          <w:noProof w:val="0"/>
          <w:szCs w:val="22"/>
          <w:lang w:eastAsia="en-US"/>
        </w:rPr>
        <w:t xml:space="preserve"> v súlade s lehotami stanovenými v Zmluve a</w:t>
      </w:r>
      <w:r>
        <w:rPr>
          <w:rFonts w:eastAsia="Calibri"/>
          <w:noProof w:val="0"/>
          <w:szCs w:val="22"/>
          <w:lang w:eastAsia="en-US"/>
        </w:rPr>
        <w:t xml:space="preserve"> </w:t>
      </w:r>
      <w:r w:rsidRPr="00DB1183">
        <w:rPr>
          <w:rFonts w:eastAsia="Calibri"/>
          <w:noProof w:val="0"/>
          <w:szCs w:val="22"/>
          <w:lang w:eastAsia="en-US"/>
        </w:rPr>
        <w:t>na  miesta uvedené v Zmluve.</w:t>
      </w:r>
    </w:p>
    <w:p w14:paraId="692A04B6" w14:textId="77777777" w:rsidR="00DB1183" w:rsidRPr="008E7084" w:rsidRDefault="00DB1183"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48307892"/>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6713A556" w:rsidR="008B6D1C" w:rsidRDefault="000B218F" w:rsidP="001239BE">
      <w:pPr>
        <w:pStyle w:val="Odsekzoznamu"/>
        <w:numPr>
          <w:ilvl w:val="1"/>
          <w:numId w:val="48"/>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zákazky</w:t>
      </w:r>
      <w:r w:rsidR="00DB1183">
        <w:rPr>
          <w:rFonts w:ascii="Garamond" w:hAnsi="Garamond"/>
          <w:sz w:val="24"/>
          <w:szCs w:val="24"/>
        </w:rPr>
        <w:t xml:space="preserve"> je</w:t>
      </w:r>
      <w:r w:rsidRPr="001239BE">
        <w:rPr>
          <w:rFonts w:ascii="Garamond" w:hAnsi="Garamond"/>
          <w:sz w:val="24"/>
          <w:szCs w:val="24"/>
        </w:rPr>
        <w:t xml:space="preserve"> </w:t>
      </w:r>
      <w:r w:rsidR="001532B9" w:rsidRPr="001532B9">
        <w:rPr>
          <w:rFonts w:ascii="Garamond" w:hAnsi="Garamond"/>
          <w:b/>
          <w:bCs/>
          <w:sz w:val="24"/>
          <w:szCs w:val="24"/>
        </w:rPr>
        <w:t xml:space="preserve">230 602,00 </w:t>
      </w:r>
      <w:r w:rsidR="008B6D1C" w:rsidRPr="00656ECA">
        <w:rPr>
          <w:rFonts w:ascii="Garamond" w:hAnsi="Garamond"/>
          <w:b/>
          <w:bCs/>
          <w:sz w:val="24"/>
          <w:szCs w:val="24"/>
        </w:rPr>
        <w:t>EUR bez DPH</w:t>
      </w:r>
      <w:r w:rsidR="008B6D1C" w:rsidRPr="00656ECA">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3" w:name="_Toc48307893"/>
      <w:bookmarkEnd w:id="32"/>
      <w:r>
        <w:rPr>
          <w:noProof w:val="0"/>
        </w:rPr>
        <w:lastRenderedPageBreak/>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2F968C49"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Výsledkom verejnej súťaže bude uzavretie</w:t>
      </w:r>
      <w:r w:rsidR="00180BB0">
        <w:rPr>
          <w:rFonts w:ascii="Garamond" w:hAnsi="Garamond"/>
          <w:sz w:val="24"/>
          <w:szCs w:val="24"/>
        </w:rPr>
        <w:t xml:space="preserve"> </w:t>
      </w:r>
      <w:r w:rsidR="00180BB0">
        <w:rPr>
          <w:rFonts w:ascii="Garamond" w:hAnsi="Garamond"/>
          <w:b/>
          <w:bCs/>
          <w:sz w:val="24"/>
          <w:szCs w:val="24"/>
        </w:rPr>
        <w:t>R</w:t>
      </w:r>
      <w:r w:rsidR="00180BB0" w:rsidRPr="00180BB0">
        <w:rPr>
          <w:rFonts w:ascii="Garamond" w:hAnsi="Garamond"/>
          <w:b/>
          <w:bCs/>
          <w:sz w:val="24"/>
          <w:szCs w:val="24"/>
        </w:rPr>
        <w:t xml:space="preserve">ámcová </w:t>
      </w:r>
      <w:r w:rsidR="00676E01">
        <w:rPr>
          <w:rFonts w:ascii="Garamond" w:hAnsi="Garamond"/>
          <w:b/>
          <w:bCs/>
          <w:sz w:val="24"/>
          <w:szCs w:val="24"/>
        </w:rPr>
        <w:t>dohoda na dodanie tovaru</w:t>
      </w:r>
      <w:r w:rsidR="00DB1183">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48307894"/>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48307895"/>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483078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DAFE208" w14:textId="53D32085" w:rsidR="00724D37" w:rsidRPr="00520984" w:rsidRDefault="00724D37" w:rsidP="00520984">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w:t>
      </w:r>
      <w:r w:rsidR="00182D83" w:rsidRPr="00182D83">
        <w:rPr>
          <w:rFonts w:ascii="Garamond" w:hAnsi="Garamond" w:cstheme="minorHAnsi"/>
          <w:sz w:val="24"/>
          <w:szCs w:val="24"/>
        </w:rPr>
        <w:lastRenderedPageBreak/>
        <w:t>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462BFC1B" w14:textId="77777777" w:rsidR="00046003" w:rsidRPr="00530465" w:rsidRDefault="00046003"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48307897"/>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48307898"/>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48307899"/>
      <w:r w:rsidRPr="00837FA0">
        <w:rPr>
          <w:noProof w:val="0"/>
        </w:rPr>
        <w:lastRenderedPageBreak/>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7717023B" w14:textId="77777777" w:rsidR="00F86508" w:rsidRPr="00837FA0" w:rsidRDefault="00F86508" w:rsidP="00520984">
      <w:pPr>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48307900"/>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48307901"/>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lastRenderedPageBreak/>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48307902"/>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48307903"/>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49068D8A" w14:textId="5B33C0A5" w:rsidR="00EB147A" w:rsidRPr="00676E01" w:rsidRDefault="00C7001F" w:rsidP="00BC61D1">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w:t>
      </w:r>
      <w:r w:rsidR="00676E01">
        <w:rPr>
          <w:rFonts w:cs="Arial"/>
          <w:noProof w:val="0"/>
          <w:szCs w:val="20"/>
        </w:rPr>
        <w:t> </w:t>
      </w:r>
      <w:r w:rsidRPr="00837FA0">
        <w:rPr>
          <w:rFonts w:cs="Arial"/>
          <w:noProof w:val="0"/>
          <w:szCs w:val="20"/>
        </w:rPr>
        <w:t>ponuke</w:t>
      </w:r>
      <w:r w:rsidR="00676E01">
        <w:rPr>
          <w:rFonts w:cs="Arial"/>
          <w:noProof w:val="0"/>
          <w:szCs w:val="20"/>
        </w:rPr>
        <w:t>.</w:t>
      </w: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48307904"/>
      <w:bookmarkStart w:id="67" w:name="_Hlk10628315"/>
      <w:r w:rsidRPr="00837FA0">
        <w:rPr>
          <w:noProof w:val="0"/>
        </w:rPr>
        <w:lastRenderedPageBreak/>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24ADF69" w:rsidR="00447544"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7"/>
    </w:p>
    <w:p w14:paraId="6D69AB43" w14:textId="77777777" w:rsidR="00DB1183" w:rsidRPr="00E73E0E" w:rsidRDefault="00DB1183" w:rsidP="00C74B7F">
      <w:pPr>
        <w:spacing w:before="120"/>
        <w:ind w:left="720"/>
        <w:jc w:val="both"/>
        <w:rPr>
          <w:rFonts w:cs="Arial"/>
          <w:noProof w:val="0"/>
          <w:szCs w:val="20"/>
        </w:rPr>
      </w:pPr>
    </w:p>
    <w:p w14:paraId="4075B1E0" w14:textId="5A3CF762" w:rsidR="00292B0E" w:rsidRDefault="008716FD" w:rsidP="00292B0E">
      <w:pPr>
        <w:pStyle w:val="Nadpis3"/>
        <w:numPr>
          <w:ilvl w:val="0"/>
          <w:numId w:val="8"/>
        </w:numPr>
        <w:ind w:hanging="720"/>
        <w:rPr>
          <w:noProof w:val="0"/>
        </w:rPr>
      </w:pPr>
      <w:bookmarkStart w:id="68" w:name="_Toc369511215"/>
      <w:bookmarkStart w:id="69" w:name="_Toc380494222"/>
      <w:bookmarkStart w:id="70" w:name="_Toc476636365"/>
      <w:bookmarkStart w:id="71" w:name="_Toc48307905"/>
      <w:r w:rsidRPr="003E32FC">
        <w:rPr>
          <w:noProof w:val="0"/>
        </w:rPr>
        <w:t>Obsah ponuky</w:t>
      </w:r>
      <w:bookmarkEnd w:id="68"/>
      <w:bookmarkEnd w:id="69"/>
      <w:bookmarkEnd w:id="70"/>
      <w:bookmarkEnd w:id="71"/>
    </w:p>
    <w:p w14:paraId="6FEB622F" w14:textId="77777777" w:rsidR="00676E01" w:rsidRPr="00676E01" w:rsidRDefault="00676E01" w:rsidP="00676E01"/>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63BA454D" w:rsidR="00A23FE8" w:rsidRPr="00EC74FF" w:rsidRDefault="00A23FE8" w:rsidP="00EC74FF">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lastRenderedPageBreak/>
        <w:t>podľa Prílohy č. 1 – Návrh na plnenie kritérií</w:t>
      </w:r>
      <w:r w:rsidR="00452311">
        <w:rPr>
          <w:rFonts w:cs="Arial"/>
          <w:noProof w:val="0"/>
          <w:szCs w:val="20"/>
        </w:rPr>
        <w:t>;</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7E31FC78" w:rsidR="009D38DA" w:rsidRP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7F618DB2" w14:textId="084EB4AE" w:rsidR="00C74B7F" w:rsidRDefault="007445ED" w:rsidP="00DB1183">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4E763D7E" w14:textId="77777777" w:rsidR="0064226D" w:rsidRPr="004F1013" w:rsidRDefault="0064226D" w:rsidP="00DB1183">
      <w:pPr>
        <w:ind w:left="709"/>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2" w:name="_Toc369511216"/>
      <w:bookmarkStart w:id="73" w:name="_Toc380494223"/>
      <w:bookmarkStart w:id="74" w:name="_Toc476636366"/>
      <w:bookmarkStart w:id="75" w:name="_Toc48307906"/>
      <w:r w:rsidRPr="00837FA0">
        <w:rPr>
          <w:noProof w:val="0"/>
        </w:rPr>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48307907"/>
      <w:r w:rsidRPr="00837FA0">
        <w:rPr>
          <w:noProof w:val="0"/>
        </w:rPr>
        <w:lastRenderedPageBreak/>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48307908"/>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5ED0A434"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520984">
      <w:pPr>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48307909"/>
      <w:r w:rsidRPr="006256CD">
        <w:t>Predloženie ponuky</w:t>
      </w:r>
      <w:bookmarkEnd w:id="82"/>
      <w:bookmarkEnd w:id="83"/>
      <w:bookmarkEnd w:id="84"/>
    </w:p>
    <w:p w14:paraId="4155B480" w14:textId="77777777" w:rsidR="00E750FC" w:rsidRPr="006256CD" w:rsidRDefault="00E750FC" w:rsidP="00E750FC"/>
    <w:p w14:paraId="13B72940" w14:textId="1690F8A7" w:rsidR="00E97D34" w:rsidRPr="002345E5" w:rsidRDefault="002345E5" w:rsidP="002345E5">
      <w:pPr>
        <w:numPr>
          <w:ilvl w:val="1"/>
          <w:numId w:val="7"/>
        </w:numPr>
        <w:ind w:left="709" w:hanging="709"/>
        <w:jc w:val="both"/>
        <w:rPr>
          <w:rFonts w:cs="Arial"/>
          <w:szCs w:val="20"/>
        </w:rPr>
      </w:pPr>
      <w:r w:rsidRPr="006256CD">
        <w:rPr>
          <w:rFonts w:cs="Arial"/>
          <w:szCs w:val="20"/>
        </w:rPr>
        <w:t>Uchádzač môže predložiť iba jednu ponuku. Uchádzač nemôže byť v tom istom postupe zadávania zákazky členom skupiny dodávateľov, ktorá predkladá ponuku. Obstarávateľská organizácia vylúči uchádzača, ktorý je súčasne členom skupiny dodávateľov.</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lastRenderedPageBreak/>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2B0D0B47"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676E01">
        <w:rPr>
          <w:rFonts w:cs="Arial"/>
          <w:b/>
          <w:bCs/>
          <w:szCs w:val="20"/>
        </w:rPr>
        <w:t>Chladiaca zmes</w:t>
      </w:r>
      <w:r>
        <w:rPr>
          <w:rFonts w:cs="Arial"/>
          <w:b/>
          <w:bCs/>
          <w:szCs w:val="20"/>
        </w:rPr>
        <w:t>“.</w:t>
      </w:r>
    </w:p>
    <w:p w14:paraId="1D9A64C1" w14:textId="77777777" w:rsidR="00046003" w:rsidRPr="00E97D34" w:rsidRDefault="00046003" w:rsidP="005D5A51">
      <w:pPr>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48307910"/>
      <w:r w:rsidRPr="006256CD">
        <w:t>Miesto a lehota na predkladanie ponúk</w:t>
      </w:r>
      <w:bookmarkEnd w:id="85"/>
      <w:bookmarkEnd w:id="86"/>
      <w:bookmarkEnd w:id="87"/>
    </w:p>
    <w:p w14:paraId="43ABABFA" w14:textId="77777777" w:rsidR="00E750FC" w:rsidRPr="006256CD" w:rsidRDefault="00E750FC" w:rsidP="00E750FC"/>
    <w:p w14:paraId="061558D8" w14:textId="47516E71"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676E01">
        <w:rPr>
          <w:rFonts w:cs="Arial"/>
          <w:b/>
          <w:szCs w:val="20"/>
        </w:rPr>
        <w:t xml:space="preserve"> </w:t>
      </w:r>
      <w:r w:rsidR="00676E01" w:rsidRPr="00676E01">
        <w:t>https://josephine.proebiz.com/sk/tender/9318/summary</w:t>
      </w:r>
      <w:r w:rsidR="0064226D">
        <w:rPr>
          <w:rFonts w:cs="Arial"/>
          <w:b/>
          <w:szCs w:val="20"/>
        </w:rPr>
        <w:t xml:space="preserve">, </w:t>
      </w:r>
      <w:r w:rsidRPr="000A6E26">
        <w:rPr>
          <w:rFonts w:cs="Arial"/>
          <w:szCs w:val="20"/>
        </w:rPr>
        <w:t>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4F051540" w:rsidR="00E750FC" w:rsidRPr="00951B95"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w:t>
      </w:r>
      <w:r w:rsidRPr="00951B95">
        <w:rPr>
          <w:rFonts w:cs="Arial"/>
          <w:szCs w:val="20"/>
        </w:rPr>
        <w:t xml:space="preserve">dňom: </w:t>
      </w:r>
      <w:r w:rsidR="00EE5ECF">
        <w:rPr>
          <w:rFonts w:cs="Arial"/>
          <w:b/>
          <w:bCs/>
          <w:szCs w:val="20"/>
        </w:rPr>
        <w:t>07</w:t>
      </w:r>
      <w:r w:rsidR="00DC0C36" w:rsidRPr="00951B95">
        <w:rPr>
          <w:rFonts w:cs="Arial"/>
          <w:b/>
          <w:bCs/>
          <w:szCs w:val="20"/>
        </w:rPr>
        <w:t>/</w:t>
      </w:r>
      <w:r w:rsidR="00951B95" w:rsidRPr="00951B95">
        <w:rPr>
          <w:rFonts w:cs="Arial"/>
          <w:b/>
          <w:bCs/>
          <w:szCs w:val="20"/>
        </w:rPr>
        <w:t>1</w:t>
      </w:r>
      <w:r w:rsidR="00EE5ECF">
        <w:rPr>
          <w:rFonts w:cs="Arial"/>
          <w:b/>
          <w:bCs/>
          <w:szCs w:val="20"/>
        </w:rPr>
        <w:t>2</w:t>
      </w:r>
      <w:r w:rsidR="00DC0C36" w:rsidRPr="00951B95">
        <w:rPr>
          <w:rFonts w:cs="Arial"/>
          <w:b/>
          <w:bCs/>
          <w:szCs w:val="20"/>
        </w:rPr>
        <w:t>/20</w:t>
      </w:r>
      <w:r w:rsidR="007D7D22" w:rsidRPr="00951B95">
        <w:rPr>
          <w:rFonts w:cs="Arial"/>
          <w:b/>
          <w:bCs/>
          <w:szCs w:val="20"/>
        </w:rPr>
        <w:t>20</w:t>
      </w:r>
      <w:r w:rsidR="00DC0C36" w:rsidRPr="00951B95">
        <w:rPr>
          <w:rFonts w:cs="Arial"/>
          <w:b/>
          <w:szCs w:val="20"/>
        </w:rPr>
        <w:t xml:space="preserve"> </w:t>
      </w:r>
      <w:r w:rsidRPr="00951B95">
        <w:rPr>
          <w:rFonts w:cs="Arial"/>
          <w:b/>
          <w:bCs/>
          <w:szCs w:val="20"/>
        </w:rPr>
        <w:t xml:space="preserve">o </w:t>
      </w:r>
      <w:r w:rsidR="003305D2" w:rsidRPr="00951B95">
        <w:rPr>
          <w:rFonts w:cs="Arial"/>
          <w:b/>
          <w:bCs/>
          <w:szCs w:val="20"/>
        </w:rPr>
        <w:t>09</w:t>
      </w:r>
      <w:r w:rsidRPr="00951B95">
        <w:rPr>
          <w:rFonts w:cs="Arial"/>
          <w:b/>
          <w:bCs/>
          <w:szCs w:val="20"/>
        </w:rPr>
        <w:t>:00</w:t>
      </w:r>
      <w:r w:rsidR="000A6E26" w:rsidRPr="00951B95">
        <w:rPr>
          <w:rFonts w:cs="Arial"/>
          <w:b/>
          <w:bCs/>
          <w:szCs w:val="20"/>
        </w:rPr>
        <w:t xml:space="preserve"> </w:t>
      </w:r>
      <w:r w:rsidRPr="00951B95">
        <w:rPr>
          <w:rFonts w:cs="Arial"/>
          <w:b/>
          <w:bCs/>
          <w:szCs w:val="20"/>
        </w:rPr>
        <w:t xml:space="preserve">hod. </w:t>
      </w:r>
      <w:r w:rsidRPr="00951B95">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48307911"/>
      <w:r w:rsidRPr="006256CD">
        <w:t>Doplnenie, zmena a odvolanie ponuky</w:t>
      </w:r>
      <w:bookmarkEnd w:id="88"/>
      <w:bookmarkEnd w:id="89"/>
      <w:bookmarkEnd w:id="90"/>
    </w:p>
    <w:p w14:paraId="4BC57244" w14:textId="77777777" w:rsidR="00E750FC" w:rsidRPr="006256CD" w:rsidRDefault="00E750FC" w:rsidP="00E750FC"/>
    <w:p w14:paraId="0EDDAE1A" w14:textId="612C898A" w:rsidR="00447544" w:rsidRDefault="001E6B03" w:rsidP="0064226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4A56C72" w14:textId="77777777" w:rsidR="0064226D" w:rsidRPr="0064226D" w:rsidRDefault="0064226D" w:rsidP="0064226D">
      <w:pPr>
        <w:ind w:left="709"/>
        <w:jc w:val="both"/>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48307912"/>
      <w:r w:rsidRPr="00837FA0">
        <w:rPr>
          <w:noProof w:val="0"/>
        </w:rPr>
        <w:t>5. Otváranie a vyhodnotenie ponúk</w:t>
      </w:r>
      <w:bookmarkEnd w:id="91"/>
      <w:bookmarkEnd w:id="92"/>
      <w:bookmarkEnd w:id="93"/>
      <w:bookmarkEnd w:id="94"/>
    </w:p>
    <w:p w14:paraId="5524DE09" w14:textId="77777777" w:rsidR="00284852"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48307913"/>
      <w:r w:rsidRPr="00837FA0">
        <w:rPr>
          <w:noProof w:val="0"/>
        </w:rPr>
        <w:t>Otváranie ponúk</w:t>
      </w:r>
      <w:bookmarkEnd w:id="95"/>
      <w:bookmarkEnd w:id="96"/>
      <w:bookmarkEnd w:id="97"/>
      <w:bookmarkEnd w:id="98"/>
    </w:p>
    <w:p w14:paraId="2DCD8C87" w14:textId="77777777" w:rsidR="00EF6E5D" w:rsidRDefault="00EF6E5D" w:rsidP="001E6B03">
      <w:pPr>
        <w:keepNext/>
        <w:widowControl w:val="0"/>
        <w:jc w:val="both"/>
        <w:rPr>
          <w:noProof w:val="0"/>
        </w:rPr>
      </w:pPr>
      <w:bookmarkStart w:id="99" w:name="_Toc369511224"/>
      <w:bookmarkStart w:id="100" w:name="_Toc380494231"/>
      <w:bookmarkStart w:id="101" w:name="_Toc476636374"/>
    </w:p>
    <w:p w14:paraId="6C879B2A" w14:textId="3DABA464" w:rsidR="001E55F4" w:rsidRPr="00951B95" w:rsidRDefault="00B157BD" w:rsidP="006D033F">
      <w:pPr>
        <w:keepNext/>
        <w:widowControl w:val="0"/>
        <w:numPr>
          <w:ilvl w:val="1"/>
          <w:numId w:val="27"/>
        </w:numPr>
        <w:ind w:left="709" w:hanging="709"/>
        <w:jc w:val="both"/>
      </w:pPr>
      <w:r w:rsidRPr="005734CF">
        <w:rPr>
          <w:rFonts w:eastAsia="ArialMT" w:cs="ArialMT"/>
          <w:noProof w:val="0"/>
          <w:lang w:eastAsia="cs-CZ"/>
        </w:rPr>
        <w:t xml:space="preserve">Otváranie ponúk, t.j. sprístupnenie elektronických ponúk v systéme JOSEPHINE sa uskutoční </w:t>
      </w:r>
      <w:r w:rsidR="00284852" w:rsidRPr="00951B95">
        <w:t xml:space="preserve">dňa </w:t>
      </w:r>
      <w:r w:rsidR="00EE5ECF">
        <w:rPr>
          <w:rFonts w:cs="Arial"/>
          <w:b/>
          <w:bCs/>
        </w:rPr>
        <w:t>07</w:t>
      </w:r>
      <w:r w:rsidR="00DC0C36" w:rsidRPr="00951B95">
        <w:rPr>
          <w:rFonts w:cs="Arial"/>
          <w:b/>
          <w:bCs/>
        </w:rPr>
        <w:t>/</w:t>
      </w:r>
      <w:r w:rsidR="00951B95" w:rsidRPr="00951B95">
        <w:rPr>
          <w:rFonts w:cs="Arial"/>
          <w:b/>
          <w:bCs/>
        </w:rPr>
        <w:t>1</w:t>
      </w:r>
      <w:r w:rsidR="00EE5ECF">
        <w:rPr>
          <w:rFonts w:cs="Arial"/>
          <w:b/>
          <w:bCs/>
        </w:rPr>
        <w:t>2</w:t>
      </w:r>
      <w:r w:rsidR="00676E01">
        <w:rPr>
          <w:rFonts w:cs="Arial"/>
          <w:b/>
          <w:bCs/>
        </w:rPr>
        <w:t>/</w:t>
      </w:r>
      <w:r w:rsidR="00DC0C36" w:rsidRPr="00951B95">
        <w:rPr>
          <w:rFonts w:cs="Arial"/>
          <w:b/>
          <w:bCs/>
        </w:rPr>
        <w:t>20</w:t>
      </w:r>
      <w:r w:rsidR="007D7D22" w:rsidRPr="00951B95">
        <w:rPr>
          <w:rFonts w:cs="Arial"/>
          <w:b/>
          <w:bCs/>
        </w:rPr>
        <w:t>20</w:t>
      </w:r>
      <w:r w:rsidR="00DC0C36" w:rsidRPr="00951B95">
        <w:rPr>
          <w:rFonts w:cs="Arial"/>
        </w:rPr>
        <w:t xml:space="preserve"> </w:t>
      </w:r>
      <w:r w:rsidR="0090444F" w:rsidRPr="00951B95">
        <w:rPr>
          <w:rFonts w:cs="Arial"/>
          <w:b/>
          <w:bCs/>
        </w:rPr>
        <w:t xml:space="preserve">o </w:t>
      </w:r>
      <w:r w:rsidR="00FC7AAD" w:rsidRPr="00951B95">
        <w:rPr>
          <w:rFonts w:cs="Arial"/>
          <w:b/>
          <w:bCs/>
        </w:rPr>
        <w:t>1</w:t>
      </w:r>
      <w:r w:rsidR="003305D2" w:rsidRPr="00951B95">
        <w:rPr>
          <w:rFonts w:cs="Arial"/>
          <w:b/>
          <w:bCs/>
        </w:rPr>
        <w:t>0</w:t>
      </w:r>
      <w:r w:rsidR="0090444F" w:rsidRPr="00951B95">
        <w:rPr>
          <w:rFonts w:cs="Arial"/>
          <w:b/>
          <w:bCs/>
        </w:rPr>
        <w:t>:</w:t>
      </w:r>
      <w:r w:rsidR="003305D2" w:rsidRPr="00951B95">
        <w:rPr>
          <w:rFonts w:cs="Arial"/>
          <w:b/>
          <w:bCs/>
        </w:rPr>
        <w:t>0</w:t>
      </w:r>
      <w:r w:rsidR="0090444F" w:rsidRPr="00951B95">
        <w:rPr>
          <w:rFonts w:cs="Arial"/>
          <w:b/>
          <w:bCs/>
        </w:rPr>
        <w:t>0 hod.</w:t>
      </w:r>
      <w:r w:rsidR="001E55F4" w:rsidRPr="00951B95">
        <w:t xml:space="preserve"> </w:t>
      </w:r>
      <w:r w:rsidR="001E6B03" w:rsidRPr="00951B95">
        <w:t>v mieste sídla obstarávateľskej organizácia</w:t>
      </w:r>
      <w:r w:rsidR="00597DA3" w:rsidRPr="00951B95">
        <w:t>.</w:t>
      </w:r>
      <w:r w:rsidR="001E6B03" w:rsidRPr="00951B95">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w:t>
      </w:r>
      <w:r w:rsidRPr="00606147">
        <w:lastRenderedPageBreak/>
        <w:t xml:space="preserve">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48307914"/>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6" w:name="_Toc48307915"/>
      <w:r>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7" w:name="_Toc48307916"/>
      <w:r>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 xml:space="preserve">Komisia vyhodnotí jednotlivé časti ponuky z hľadiska splnenia požiadaviek obstarávateľa na predmet zákazky a vylúči ponuky, ktoré nespĺňajú požiadavky na predmet zákazky </w:t>
      </w:r>
      <w:r w:rsidRPr="00EB62DA">
        <w:rPr>
          <w:rFonts w:cs="Calibri"/>
          <w:noProof w:val="0"/>
          <w:color w:val="000000"/>
          <w:szCs w:val="22"/>
          <w:lang w:eastAsia="cs-CZ"/>
        </w:rPr>
        <w:lastRenderedPageBreak/>
        <w:t>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8" w:name="_Toc48307917"/>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w:t>
      </w:r>
      <w:r w:rsidR="008C26EC" w:rsidRPr="008C26EC">
        <w:rPr>
          <w:rFonts w:cs="Arial"/>
          <w:noProof w:val="0"/>
          <w:szCs w:val="20"/>
        </w:rPr>
        <w:lastRenderedPageBreak/>
        <w:t>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48307918"/>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48307919"/>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48307920"/>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48307921"/>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48307922"/>
      <w:r>
        <w:rPr>
          <w:noProof w:val="0"/>
        </w:rPr>
        <w:t>U</w:t>
      </w:r>
      <w:r w:rsidR="008716FD" w:rsidRPr="00837FA0">
        <w:rPr>
          <w:noProof w:val="0"/>
        </w:rPr>
        <w:t>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lastRenderedPageBreak/>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483079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48307924"/>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lastRenderedPageBreak/>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48307925"/>
      <w:r w:rsidRPr="00837FA0">
        <w:rPr>
          <w:noProof w:val="0"/>
        </w:rPr>
        <w:t>9. Subdodávatelia</w:t>
      </w:r>
      <w:bookmarkEnd w:id="139"/>
      <w:bookmarkEnd w:id="140"/>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2D7AD961"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navrhovaný subdodávateľ spĺňal podmienky účasti týkajúce sa osobného postavenia a neexistovali u neho dôvody na vylúčenie podľa § 40 ods. 6 písm. a) až h) a ods. 7 zákona o verejnom obstarávaní; oprávnenie </w:t>
      </w:r>
      <w:r w:rsidR="002345E5">
        <w:rPr>
          <w:rFonts w:ascii="Garamond" w:hAnsi="Garamond"/>
          <w:sz w:val="24"/>
          <w:szCs w:val="24"/>
        </w:rPr>
        <w:t>poskytovať službu</w:t>
      </w:r>
      <w:r w:rsidRPr="00A22AC4">
        <w:rPr>
          <w:rFonts w:ascii="Garamond" w:hAnsi="Garamond"/>
          <w:sz w:val="24"/>
          <w:szCs w:val="24"/>
        </w:rPr>
        <w:t xml:space="preserve">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48307926"/>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bookmarkStart w:id="149" w:name="_Hlk32904069"/>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3C6E0C">
      <w:pPr>
        <w:pStyle w:val="Odsekzoznamu"/>
        <w:spacing w:line="240" w:lineRule="exact"/>
        <w:jc w:val="both"/>
        <w:rPr>
          <w:rFonts w:ascii="Garamond" w:hAnsi="Garamond"/>
          <w:color w:val="000000"/>
          <w:sz w:val="24"/>
          <w:szCs w:val="24"/>
        </w:rPr>
      </w:pPr>
    </w:p>
    <w:p w14:paraId="212B3525" w14:textId="7F827C18" w:rsidR="00BF6042"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3C6E0C">
      <w:pPr>
        <w:pStyle w:val="Odsekzoznamu"/>
        <w:spacing w:line="240" w:lineRule="exact"/>
        <w:jc w:val="both"/>
        <w:rPr>
          <w:rFonts w:ascii="Garamond" w:hAnsi="Garamond"/>
          <w:color w:val="000000"/>
          <w:sz w:val="24"/>
          <w:szCs w:val="24"/>
        </w:rPr>
      </w:pPr>
    </w:p>
    <w:p w14:paraId="463E6326" w14:textId="277C0B2B" w:rsidR="00BF6042"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celková cena za za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3C6E0C">
      <w:pPr>
        <w:pStyle w:val="Odsekzoznamu"/>
        <w:spacing w:line="240" w:lineRule="exact"/>
        <w:jc w:val="both"/>
        <w:rPr>
          <w:rFonts w:ascii="Garamond" w:hAnsi="Garamond"/>
          <w:color w:val="000000"/>
          <w:sz w:val="24"/>
          <w:szCs w:val="24"/>
        </w:rPr>
      </w:pPr>
    </w:p>
    <w:p w14:paraId="4BA27D8D" w14:textId="60408D5D" w:rsidR="00BF6042"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3C6E0C">
      <w:pPr>
        <w:pStyle w:val="Odsekzoznamu"/>
        <w:spacing w:line="240" w:lineRule="exact"/>
        <w:jc w:val="both"/>
        <w:rPr>
          <w:rFonts w:ascii="Garamond" w:hAnsi="Garamond"/>
          <w:color w:val="000000"/>
          <w:sz w:val="24"/>
          <w:szCs w:val="24"/>
        </w:rPr>
      </w:pPr>
    </w:p>
    <w:p w14:paraId="69DC397C" w14:textId="55CD1C52" w:rsidR="00BF6042"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3C6E0C">
      <w:pPr>
        <w:pStyle w:val="Odsekzoznamu"/>
        <w:spacing w:line="240" w:lineRule="exact"/>
        <w:jc w:val="both"/>
        <w:rPr>
          <w:rFonts w:ascii="Garamond" w:hAnsi="Garamond"/>
          <w:color w:val="000000"/>
          <w:sz w:val="24"/>
          <w:szCs w:val="24"/>
        </w:rPr>
      </w:pPr>
    </w:p>
    <w:p w14:paraId="208AA9F6" w14:textId="417F903C" w:rsidR="009228E7" w:rsidRPr="00BF6042" w:rsidRDefault="009228E7" w:rsidP="003C6E0C">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4B3F1F18" w14:textId="4F98B422" w:rsidR="002C1D0B" w:rsidRPr="00BF6042" w:rsidRDefault="002C1D0B" w:rsidP="003C6E0C">
      <w:pPr>
        <w:jc w:val="both"/>
        <w:rPr>
          <w:sz w:val="28"/>
          <w:szCs w:val="28"/>
        </w:rPr>
      </w:pPr>
    </w:p>
    <w:p w14:paraId="02394E4E" w14:textId="04213CCF" w:rsidR="00DF2492" w:rsidRPr="00BF6042" w:rsidRDefault="00DF2492" w:rsidP="00990CB2">
      <w:pPr>
        <w:rPr>
          <w:sz w:val="28"/>
          <w:szCs w:val="28"/>
        </w:rPr>
      </w:pPr>
    </w:p>
    <w:bookmarkEnd w:id="149"/>
    <w:p w14:paraId="0A268C65" w14:textId="6AE03FDD" w:rsidR="009228E7" w:rsidRPr="00BF6042" w:rsidRDefault="009228E7" w:rsidP="00990CB2">
      <w:pPr>
        <w:rPr>
          <w:sz w:val="28"/>
          <w:szCs w:val="28"/>
        </w:rPr>
      </w:pPr>
    </w:p>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0" w:name="_Toc48307927"/>
      <w:bookmarkStart w:id="151" w:name="_Hlk14781500"/>
      <w:r w:rsidRPr="00BF3FAE">
        <w:rPr>
          <w:noProof w:val="0"/>
        </w:rPr>
        <w:lastRenderedPageBreak/>
        <w:t xml:space="preserve">B.1  </w:t>
      </w:r>
      <w:bookmarkStart w:id="152" w:name="_Hlk506552517"/>
      <w:r w:rsidRPr="00BF3FAE">
        <w:rPr>
          <w:noProof w:val="0"/>
        </w:rPr>
        <w:t>OBCHODNÉ PODMIENKY POSKYTOVANIA PREDMETU OBSTARÁVANIA</w:t>
      </w:r>
      <w:bookmarkEnd w:id="145"/>
      <w:bookmarkEnd w:id="146"/>
      <w:bookmarkEnd w:id="152"/>
      <w:bookmarkEnd w:id="150"/>
    </w:p>
    <w:bookmarkEnd w:id="151"/>
    <w:p w14:paraId="6BB518CE" w14:textId="77777777" w:rsidR="00DF2492" w:rsidRPr="00BF3FAE" w:rsidRDefault="00DF2492" w:rsidP="00DF2492">
      <w:pPr>
        <w:pStyle w:val="Nadpis1"/>
        <w:rPr>
          <w:noProof w:val="0"/>
        </w:rPr>
      </w:pPr>
    </w:p>
    <w:p w14:paraId="228B0190" w14:textId="41AC0314"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w:t>
      </w:r>
      <w:r w:rsidR="005F5B44">
        <w:rPr>
          <w:rFonts w:ascii="Garamond" w:hAnsi="Garamond"/>
          <w:bCs/>
          <w:sz w:val="24"/>
        </w:rPr>
        <w:t xml:space="preserve">rámcovej dohody </w:t>
      </w:r>
      <w:r w:rsidR="00BF7CC3">
        <w:rPr>
          <w:rFonts w:ascii="Garamond" w:hAnsi="Garamond"/>
          <w:bCs/>
          <w:sz w:val="24"/>
        </w:rPr>
        <w:t xml:space="preserve"> na dodanie</w:t>
      </w:r>
      <w:r w:rsidR="005F5B44">
        <w:rPr>
          <w:rFonts w:ascii="Garamond" w:hAnsi="Garamond"/>
          <w:bCs/>
          <w:sz w:val="24"/>
        </w:rPr>
        <w:t xml:space="preserve"> tovaru</w:t>
      </w:r>
      <w:r w:rsidR="002345E5">
        <w:rPr>
          <w:rFonts w:ascii="Garamond" w:hAnsi="Garamond"/>
          <w:bCs/>
          <w:sz w:val="24"/>
        </w:rPr>
        <w:t xml:space="preserve"> tvorí</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B83DAF2" w14:textId="5BEF2F7E" w:rsidR="00343EE6" w:rsidRDefault="00B50E93" w:rsidP="006F62B6">
      <w:pPr>
        <w:pStyle w:val="Nadpis1"/>
        <w:rPr>
          <w:noProof w:val="0"/>
        </w:rPr>
      </w:pPr>
      <w:bookmarkStart w:id="153" w:name="_Toc48307928"/>
      <w:r>
        <w:rPr>
          <w:noProof w:val="0"/>
        </w:rPr>
        <w:lastRenderedPageBreak/>
        <w:tab/>
      </w:r>
      <w:r w:rsidR="008716FD" w:rsidRPr="00837FA0">
        <w:rPr>
          <w:noProof w:val="0"/>
        </w:rPr>
        <w:t>B.</w:t>
      </w:r>
      <w:r w:rsidR="008716FD" w:rsidRPr="00D94AE9">
        <w:rPr>
          <w:noProof w:val="0"/>
        </w:rPr>
        <w:t>2  O</w:t>
      </w:r>
      <w:bookmarkEnd w:id="147"/>
      <w:r w:rsidR="00036013" w:rsidRPr="00D94AE9">
        <w:rPr>
          <w:noProof w:val="0"/>
        </w:rPr>
        <w:t>PIS PREDMETU ZÁKAZKY</w:t>
      </w:r>
      <w:bookmarkStart w:id="154" w:name="_Toc460836365"/>
      <w:bookmarkStart w:id="155" w:name="_Toc476636402"/>
      <w:bookmarkEnd w:id="148"/>
      <w:bookmarkEnd w:id="153"/>
    </w:p>
    <w:p w14:paraId="718BA88B" w14:textId="6779AF23" w:rsidR="0064226D" w:rsidRDefault="0064226D" w:rsidP="00343EE6"/>
    <w:p w14:paraId="697CECFB" w14:textId="0C9C738D" w:rsidR="003B0EA0" w:rsidRPr="003B0EA0" w:rsidRDefault="00676E01" w:rsidP="003B0EA0">
      <w:pPr>
        <w:jc w:val="both"/>
        <w:rPr>
          <w:rFonts w:cs="Arial"/>
        </w:rPr>
      </w:pPr>
      <w:r w:rsidRPr="00676E01">
        <w:rPr>
          <w:rFonts w:cs="Arial"/>
        </w:rPr>
        <w:t>Predmetom zákazky je dodanie chladiacej zmesi do chladičov vozidiel s nemrznúcou zložkou na zabezpečenie nepretržitej prevádzky vozidiel hromadnej dopravy osôb.</w:t>
      </w:r>
      <w:r w:rsidR="003B0EA0">
        <w:rPr>
          <w:rFonts w:cs="Arial"/>
        </w:rPr>
        <w:t xml:space="preserve"> </w:t>
      </w:r>
      <w:r w:rsidR="003B0EA0">
        <w:t xml:space="preserve">Pre chladiace systémy spaľovacích motorov pre zmiešaný vozový park, vhodná aj do motorov konštruovaných zo zliatin hliníka, spĺňajúca požiadavky na ich ochranu. </w:t>
      </w:r>
    </w:p>
    <w:p w14:paraId="31256E03" w14:textId="050EFF3A" w:rsidR="003B0EA0" w:rsidRDefault="003B0EA0" w:rsidP="003B0EA0">
      <w:pPr>
        <w:jc w:val="both"/>
      </w:pPr>
    </w:p>
    <w:tbl>
      <w:tblPr>
        <w:tblW w:w="8569" w:type="dxa"/>
        <w:jc w:val="center"/>
        <w:tblCellMar>
          <w:left w:w="0" w:type="dxa"/>
          <w:right w:w="0" w:type="dxa"/>
        </w:tblCellMar>
        <w:tblLook w:val="04A0" w:firstRow="1" w:lastRow="0" w:firstColumn="1" w:lastColumn="0" w:noHBand="0" w:noVBand="1"/>
      </w:tblPr>
      <w:tblGrid>
        <w:gridCol w:w="523"/>
        <w:gridCol w:w="4554"/>
        <w:gridCol w:w="960"/>
        <w:gridCol w:w="1266"/>
        <w:gridCol w:w="1266"/>
      </w:tblGrid>
      <w:tr w:rsidR="004C1DB3" w:rsidRPr="00D96997" w14:paraId="0B0AE52C" w14:textId="77777777" w:rsidTr="004C1DB3">
        <w:trPr>
          <w:trHeight w:val="315"/>
          <w:jc w:val="center"/>
        </w:trPr>
        <w:tc>
          <w:tcPr>
            <w:tcW w:w="523" w:type="dxa"/>
            <w:tcBorders>
              <w:top w:val="single" w:sz="8" w:space="0" w:color="auto"/>
              <w:left w:val="single" w:sz="8" w:space="0" w:color="auto"/>
              <w:bottom w:val="nil"/>
              <w:right w:val="single" w:sz="8" w:space="0" w:color="auto"/>
            </w:tcBorders>
            <w:shd w:val="clear" w:color="auto" w:fill="BFBFBF"/>
            <w:tcMar>
              <w:top w:w="0" w:type="dxa"/>
              <w:left w:w="70" w:type="dxa"/>
              <w:bottom w:w="0" w:type="dxa"/>
              <w:right w:w="70" w:type="dxa"/>
            </w:tcMar>
            <w:vAlign w:val="center"/>
            <w:hideMark/>
          </w:tcPr>
          <w:p w14:paraId="300900AE" w14:textId="77777777" w:rsidR="004C1DB3" w:rsidRPr="00D96997" w:rsidRDefault="004C1DB3" w:rsidP="00030CD7">
            <w:pPr>
              <w:jc w:val="center"/>
              <w:rPr>
                <w:b/>
                <w:bCs/>
                <w:color w:val="000000"/>
                <w:sz w:val="22"/>
                <w:szCs w:val="22"/>
              </w:rPr>
            </w:pPr>
            <w:r w:rsidRPr="00D96997">
              <w:rPr>
                <w:b/>
                <w:bCs/>
                <w:color w:val="000000"/>
                <w:sz w:val="22"/>
                <w:szCs w:val="22"/>
              </w:rPr>
              <w:t>Por. č.</w:t>
            </w:r>
          </w:p>
        </w:tc>
        <w:tc>
          <w:tcPr>
            <w:tcW w:w="4554"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646BCF9A" w14:textId="77777777" w:rsidR="004C1DB3" w:rsidRPr="00D96997" w:rsidRDefault="004C1DB3" w:rsidP="00030CD7">
            <w:pPr>
              <w:jc w:val="center"/>
              <w:rPr>
                <w:b/>
                <w:bCs/>
                <w:color w:val="000000"/>
                <w:sz w:val="22"/>
                <w:szCs w:val="22"/>
              </w:rPr>
            </w:pPr>
            <w:r w:rsidRPr="00D96997">
              <w:rPr>
                <w:b/>
                <w:bCs/>
                <w:color w:val="000000"/>
                <w:sz w:val="22"/>
                <w:szCs w:val="22"/>
              </w:rPr>
              <w:t>Názov tovaru</w:t>
            </w:r>
          </w:p>
        </w:tc>
        <w:tc>
          <w:tcPr>
            <w:tcW w:w="960"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17083039" w14:textId="77777777" w:rsidR="004C1DB3" w:rsidRPr="00D96997" w:rsidRDefault="004C1DB3" w:rsidP="00030CD7">
            <w:pPr>
              <w:jc w:val="center"/>
              <w:rPr>
                <w:b/>
                <w:bCs/>
                <w:color w:val="000000"/>
                <w:sz w:val="22"/>
                <w:szCs w:val="22"/>
              </w:rPr>
            </w:pPr>
            <w:r w:rsidRPr="00D96997">
              <w:rPr>
                <w:b/>
                <w:bCs/>
                <w:color w:val="000000"/>
                <w:sz w:val="22"/>
                <w:szCs w:val="22"/>
              </w:rPr>
              <w:t>Objem balenia</w:t>
            </w:r>
          </w:p>
        </w:tc>
        <w:tc>
          <w:tcPr>
            <w:tcW w:w="1266" w:type="dxa"/>
            <w:tcBorders>
              <w:top w:val="single" w:sz="8" w:space="0" w:color="auto"/>
              <w:left w:val="nil"/>
              <w:bottom w:val="single" w:sz="4" w:space="0" w:color="auto"/>
              <w:right w:val="single" w:sz="4" w:space="0" w:color="auto"/>
            </w:tcBorders>
            <w:shd w:val="clear" w:color="auto" w:fill="BFBFBF"/>
          </w:tcPr>
          <w:p w14:paraId="7EF2A857" w14:textId="190FFB23" w:rsidR="004C1DB3" w:rsidRPr="00D96997" w:rsidRDefault="004C1DB3" w:rsidP="00030CD7">
            <w:pPr>
              <w:jc w:val="center"/>
              <w:rPr>
                <w:b/>
                <w:bCs/>
                <w:color w:val="000000"/>
                <w:sz w:val="22"/>
                <w:szCs w:val="22"/>
              </w:rPr>
            </w:pPr>
            <w:r w:rsidRPr="00D96997">
              <w:rPr>
                <w:b/>
                <w:bCs/>
                <w:color w:val="000000"/>
                <w:sz w:val="22"/>
                <w:szCs w:val="22"/>
              </w:rPr>
              <w:t xml:space="preserve">Požadované množstvo v </w:t>
            </w:r>
            <w:r>
              <w:rPr>
                <w:b/>
                <w:bCs/>
                <w:color w:val="000000"/>
                <w:sz w:val="22"/>
                <w:szCs w:val="22"/>
              </w:rPr>
              <w:t>balení</w:t>
            </w:r>
          </w:p>
        </w:tc>
        <w:tc>
          <w:tcPr>
            <w:tcW w:w="1266"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14:paraId="302EB60D" w14:textId="66D11A81" w:rsidR="004C1DB3" w:rsidRPr="00D96997" w:rsidRDefault="004C1DB3" w:rsidP="00030CD7">
            <w:pPr>
              <w:jc w:val="center"/>
              <w:rPr>
                <w:b/>
                <w:bCs/>
                <w:color w:val="000000"/>
                <w:sz w:val="22"/>
                <w:szCs w:val="22"/>
              </w:rPr>
            </w:pPr>
            <w:r w:rsidRPr="00D96997">
              <w:rPr>
                <w:b/>
                <w:bCs/>
                <w:color w:val="000000"/>
                <w:sz w:val="22"/>
                <w:szCs w:val="22"/>
              </w:rPr>
              <w:t>Požadované množstvo v litroch</w:t>
            </w:r>
          </w:p>
        </w:tc>
      </w:tr>
      <w:tr w:rsidR="004C1DB3" w:rsidRPr="00D96997" w14:paraId="3BD60B0E" w14:textId="77777777" w:rsidTr="002B52B8">
        <w:trPr>
          <w:trHeight w:val="300"/>
          <w:jc w:val="center"/>
        </w:trPr>
        <w:tc>
          <w:tcPr>
            <w:tcW w:w="52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06714C" w14:textId="77777777" w:rsidR="004C1DB3" w:rsidRPr="00D96997" w:rsidRDefault="004C1DB3" w:rsidP="004C1DB3">
            <w:pPr>
              <w:jc w:val="center"/>
              <w:rPr>
                <w:color w:val="000000"/>
                <w:sz w:val="22"/>
                <w:szCs w:val="22"/>
              </w:rPr>
            </w:pPr>
            <w:r w:rsidRPr="00D96997">
              <w:rPr>
                <w:color w:val="000000"/>
                <w:sz w:val="22"/>
                <w:szCs w:val="22"/>
              </w:rPr>
              <w:t>1</w:t>
            </w:r>
          </w:p>
        </w:tc>
        <w:tc>
          <w:tcPr>
            <w:tcW w:w="45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5E353FCF" w14:textId="55F392B1" w:rsidR="004C1DB3" w:rsidRPr="00D96997" w:rsidRDefault="004C1DB3" w:rsidP="004C1DB3">
            <w:pPr>
              <w:rPr>
                <w:color w:val="000000"/>
                <w:sz w:val="22"/>
                <w:szCs w:val="22"/>
              </w:rPr>
            </w:pPr>
            <w:r>
              <w:rPr>
                <w:rFonts w:cs="Calibri"/>
                <w:color w:val="000000"/>
                <w:sz w:val="22"/>
                <w:szCs w:val="22"/>
              </w:rPr>
              <w:t>CARLINE ANTIFREEZE EKO EXTRA</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BDDC1D0" w14:textId="26C7576C" w:rsidR="004C1DB3" w:rsidRPr="00D96997" w:rsidRDefault="004C1DB3" w:rsidP="004C1DB3">
            <w:pPr>
              <w:rPr>
                <w:color w:val="000000"/>
                <w:sz w:val="22"/>
                <w:szCs w:val="22"/>
              </w:rPr>
            </w:pPr>
            <w:r>
              <w:rPr>
                <w:rFonts w:cs="Calibri"/>
                <w:color w:val="000000"/>
                <w:sz w:val="22"/>
                <w:szCs w:val="22"/>
              </w:rPr>
              <w:t>200L</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D53CF0C" w14:textId="34798E2E" w:rsidR="004C1DB3" w:rsidRDefault="004C1DB3" w:rsidP="004C1DB3">
            <w:pPr>
              <w:jc w:val="center"/>
              <w:rPr>
                <w:rFonts w:cs="Calibri"/>
                <w:color w:val="000000"/>
                <w:sz w:val="22"/>
                <w:szCs w:val="22"/>
              </w:rPr>
            </w:pPr>
            <w:r>
              <w:rPr>
                <w:rFonts w:cs="Calibri"/>
                <w:color w:val="000000"/>
                <w:sz w:val="22"/>
                <w:szCs w:val="22"/>
              </w:rPr>
              <w:t>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5612BB1" w14:textId="3E311DDF" w:rsidR="004C1DB3" w:rsidRPr="00D96997" w:rsidRDefault="004C1DB3" w:rsidP="004C1DB3">
            <w:pPr>
              <w:jc w:val="center"/>
              <w:rPr>
                <w:color w:val="000000"/>
                <w:sz w:val="22"/>
                <w:szCs w:val="22"/>
              </w:rPr>
            </w:pPr>
            <w:r>
              <w:rPr>
                <w:rFonts w:cs="Calibri"/>
                <w:color w:val="000000"/>
                <w:sz w:val="22"/>
                <w:szCs w:val="22"/>
              </w:rPr>
              <w:t>1 200</w:t>
            </w:r>
          </w:p>
        </w:tc>
      </w:tr>
      <w:tr w:rsidR="004C1DB3" w:rsidRPr="00D96997" w14:paraId="6FD32774"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72E531" w14:textId="77777777" w:rsidR="004C1DB3" w:rsidRPr="00D96997" w:rsidRDefault="004C1DB3" w:rsidP="004C1DB3">
            <w:pPr>
              <w:jc w:val="center"/>
              <w:rPr>
                <w:color w:val="000000"/>
                <w:sz w:val="22"/>
                <w:szCs w:val="22"/>
              </w:rPr>
            </w:pPr>
            <w:r w:rsidRPr="00D96997">
              <w:rPr>
                <w:color w:val="000000"/>
                <w:sz w:val="22"/>
                <w:szCs w:val="22"/>
              </w:rPr>
              <w:t>2</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5BCF38C1" w14:textId="1067F912" w:rsidR="004C1DB3" w:rsidRPr="00D96997" w:rsidRDefault="004C1DB3" w:rsidP="004C1DB3">
            <w:pPr>
              <w:rPr>
                <w:color w:val="000000"/>
                <w:sz w:val="22"/>
                <w:szCs w:val="22"/>
              </w:rPr>
            </w:pPr>
            <w:r>
              <w:rPr>
                <w:rFonts w:cs="Calibri"/>
                <w:color w:val="000000"/>
                <w:sz w:val="22"/>
                <w:szCs w:val="22"/>
              </w:rPr>
              <w:t>CARLINE ANTIFREEZE HD</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7C1278B" w14:textId="498DFA06"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57A7BD70" w14:textId="36504B43" w:rsidR="004C1DB3" w:rsidRDefault="004C1DB3" w:rsidP="004C1DB3">
            <w:pPr>
              <w:jc w:val="center"/>
              <w:rPr>
                <w:rFonts w:cs="Calibri"/>
                <w:color w:val="000000"/>
                <w:sz w:val="22"/>
                <w:szCs w:val="22"/>
              </w:rPr>
            </w:pPr>
            <w:r>
              <w:rPr>
                <w:rFonts w:cs="Calibri"/>
                <w:color w:val="000000"/>
                <w:sz w:val="22"/>
                <w:szCs w:val="22"/>
              </w:rPr>
              <w:t>6</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816DAC3" w14:textId="133AF3CD" w:rsidR="004C1DB3" w:rsidRPr="00D96997" w:rsidRDefault="004C1DB3" w:rsidP="004C1DB3">
            <w:pPr>
              <w:jc w:val="center"/>
              <w:rPr>
                <w:color w:val="000000"/>
                <w:sz w:val="22"/>
                <w:szCs w:val="22"/>
              </w:rPr>
            </w:pPr>
            <w:r>
              <w:rPr>
                <w:rFonts w:cs="Calibri"/>
                <w:color w:val="000000"/>
                <w:sz w:val="22"/>
                <w:szCs w:val="22"/>
              </w:rPr>
              <w:t>1 200</w:t>
            </w:r>
          </w:p>
        </w:tc>
      </w:tr>
      <w:tr w:rsidR="004C1DB3" w:rsidRPr="00D96997" w14:paraId="1ADC6495"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9D8B53" w14:textId="77777777" w:rsidR="004C1DB3" w:rsidRPr="00D96997" w:rsidRDefault="004C1DB3" w:rsidP="004C1DB3">
            <w:pPr>
              <w:jc w:val="center"/>
              <w:rPr>
                <w:color w:val="000000"/>
                <w:sz w:val="22"/>
                <w:szCs w:val="22"/>
              </w:rPr>
            </w:pPr>
            <w:r w:rsidRPr="00D96997">
              <w:rPr>
                <w:color w:val="000000"/>
                <w:sz w:val="22"/>
                <w:szCs w:val="22"/>
              </w:rPr>
              <w:t>3</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40F69E22" w14:textId="225E0FDB" w:rsidR="004C1DB3" w:rsidRPr="00D96997" w:rsidRDefault="004C1DB3" w:rsidP="004C1DB3">
            <w:pPr>
              <w:rPr>
                <w:color w:val="000000"/>
                <w:sz w:val="22"/>
                <w:szCs w:val="22"/>
              </w:rPr>
            </w:pPr>
            <w:r>
              <w:rPr>
                <w:rFonts w:cs="Calibri"/>
                <w:color w:val="000000"/>
                <w:sz w:val="22"/>
                <w:szCs w:val="22"/>
              </w:rPr>
              <w:t>CARLINE ANTIFREEZE HD</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1D53EB" w14:textId="0FF10E81" w:rsidR="004C1DB3" w:rsidRPr="00D96997" w:rsidRDefault="004C1DB3" w:rsidP="004C1DB3">
            <w:pPr>
              <w:rPr>
                <w:color w:val="000000"/>
                <w:sz w:val="22"/>
                <w:szCs w:val="22"/>
              </w:rPr>
            </w:pPr>
            <w:r>
              <w:rPr>
                <w:rFonts w:cs="Calibri"/>
                <w:color w:val="000000"/>
                <w:sz w:val="22"/>
                <w:szCs w:val="22"/>
              </w:rPr>
              <w:t>1000L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086C5D5D" w14:textId="416406EE" w:rsidR="004C1DB3" w:rsidRDefault="004C1DB3" w:rsidP="004C1DB3">
            <w:pPr>
              <w:jc w:val="center"/>
              <w:rPr>
                <w:rFonts w:cs="Calibri"/>
                <w:color w:val="000000"/>
                <w:sz w:val="22"/>
                <w:szCs w:val="22"/>
              </w:rPr>
            </w:pPr>
            <w:r>
              <w:rPr>
                <w:rFonts w:cs="Calibri"/>
                <w:color w:val="000000"/>
                <w:sz w:val="22"/>
                <w:szCs w:val="22"/>
              </w:rPr>
              <w:t>200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02948D9" w14:textId="591B53D8" w:rsidR="004C1DB3" w:rsidRPr="00D96997" w:rsidRDefault="004C1DB3" w:rsidP="004C1DB3">
            <w:pPr>
              <w:jc w:val="center"/>
              <w:rPr>
                <w:color w:val="000000"/>
                <w:sz w:val="22"/>
                <w:szCs w:val="22"/>
              </w:rPr>
            </w:pPr>
            <w:r>
              <w:rPr>
                <w:rFonts w:cs="Calibri"/>
                <w:color w:val="000000"/>
                <w:sz w:val="22"/>
                <w:szCs w:val="22"/>
              </w:rPr>
              <w:t>200 000</w:t>
            </w:r>
          </w:p>
        </w:tc>
      </w:tr>
      <w:tr w:rsidR="004C1DB3" w:rsidRPr="00D96997" w14:paraId="359207CF"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0B6101" w14:textId="77777777" w:rsidR="004C1DB3" w:rsidRPr="00D96997" w:rsidRDefault="004C1DB3" w:rsidP="004C1DB3">
            <w:pPr>
              <w:jc w:val="center"/>
              <w:rPr>
                <w:color w:val="000000"/>
                <w:sz w:val="22"/>
                <w:szCs w:val="22"/>
              </w:rPr>
            </w:pPr>
            <w:r w:rsidRPr="00D96997">
              <w:rPr>
                <w:color w:val="000000"/>
                <w:sz w:val="22"/>
                <w:szCs w:val="22"/>
              </w:rPr>
              <w:t>4</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39511AC" w14:textId="5A7BC05B" w:rsidR="004C1DB3" w:rsidRPr="00D96997" w:rsidRDefault="004C1DB3" w:rsidP="004C1DB3">
            <w:pPr>
              <w:rPr>
                <w:color w:val="000000"/>
                <w:sz w:val="22"/>
                <w:szCs w:val="22"/>
              </w:rPr>
            </w:pPr>
            <w:r>
              <w:rPr>
                <w:rFonts w:cs="Calibri"/>
                <w:color w:val="000000"/>
                <w:sz w:val="22"/>
                <w:szCs w:val="22"/>
              </w:rPr>
              <w:t>CARLINE ANTIFREEZE G12</w:t>
            </w:r>
            <w:r>
              <w:rPr>
                <w:rFonts w:ascii="Calibri" w:hAnsi="Calibri" w:cs="Calibri"/>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8D3B0B3" w14:textId="2341EFE5"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6912F3BE" w14:textId="356ABE24" w:rsidR="004C1DB3" w:rsidRDefault="004C1DB3" w:rsidP="004C1DB3">
            <w:pPr>
              <w:jc w:val="center"/>
              <w:rPr>
                <w:rFonts w:cs="Calibri"/>
                <w:color w:val="000000"/>
                <w:sz w:val="22"/>
                <w:szCs w:val="22"/>
              </w:rPr>
            </w:pPr>
            <w:r>
              <w:rPr>
                <w:rFonts w:cs="Calibri"/>
                <w:color w:val="000000"/>
                <w:sz w:val="22"/>
                <w:szCs w:val="22"/>
              </w:rPr>
              <w:t>4</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C2EAC3A" w14:textId="40466EBC" w:rsidR="004C1DB3" w:rsidRPr="00D96997" w:rsidRDefault="004C1DB3" w:rsidP="004C1DB3">
            <w:pPr>
              <w:jc w:val="center"/>
              <w:rPr>
                <w:color w:val="000000"/>
                <w:sz w:val="22"/>
                <w:szCs w:val="22"/>
              </w:rPr>
            </w:pPr>
            <w:r>
              <w:rPr>
                <w:rFonts w:cs="Calibri"/>
                <w:color w:val="000000"/>
                <w:sz w:val="22"/>
                <w:szCs w:val="22"/>
              </w:rPr>
              <w:t>800</w:t>
            </w:r>
          </w:p>
        </w:tc>
      </w:tr>
      <w:tr w:rsidR="004C1DB3" w:rsidRPr="00D96997" w14:paraId="72C89996"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4268C4" w14:textId="77777777" w:rsidR="004C1DB3" w:rsidRPr="00D96997" w:rsidRDefault="004C1DB3" w:rsidP="004C1DB3">
            <w:pPr>
              <w:jc w:val="center"/>
              <w:rPr>
                <w:color w:val="000000"/>
                <w:sz w:val="22"/>
                <w:szCs w:val="22"/>
              </w:rPr>
            </w:pPr>
            <w:r w:rsidRPr="00D96997">
              <w:rPr>
                <w:color w:val="000000"/>
                <w:sz w:val="22"/>
                <w:szCs w:val="22"/>
              </w:rPr>
              <w:t>5</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4B9F582" w14:textId="09345FD6" w:rsidR="004C1DB3" w:rsidRPr="00D96997" w:rsidRDefault="004C1DB3" w:rsidP="004C1DB3">
            <w:pPr>
              <w:rPr>
                <w:color w:val="000000"/>
                <w:sz w:val="22"/>
                <w:szCs w:val="22"/>
              </w:rPr>
            </w:pPr>
            <w:r>
              <w:rPr>
                <w:rFonts w:cs="Calibri"/>
                <w:color w:val="000000"/>
                <w:sz w:val="22"/>
                <w:szCs w:val="22"/>
              </w:rPr>
              <w:t>CARLINE ANTIFREEZE STABIL / ANTIFREEZE R</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D0C2896" w14:textId="23C56464"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68310799" w14:textId="5B0D3136" w:rsidR="004C1DB3" w:rsidRDefault="004C1DB3" w:rsidP="004C1DB3">
            <w:pPr>
              <w:jc w:val="center"/>
              <w:rPr>
                <w:rFonts w:cs="Calibri"/>
                <w:color w:val="000000"/>
                <w:sz w:val="22"/>
                <w:szCs w:val="22"/>
              </w:rPr>
            </w:pPr>
            <w:r>
              <w:rPr>
                <w:rFonts w:cs="Calibri"/>
                <w:color w:val="000000"/>
                <w:sz w:val="22"/>
                <w:szCs w:val="22"/>
              </w:rPr>
              <w:t>4</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67DCA5A" w14:textId="171DAAE0" w:rsidR="004C1DB3" w:rsidRPr="00D96997" w:rsidRDefault="004C1DB3" w:rsidP="004C1DB3">
            <w:pPr>
              <w:jc w:val="center"/>
              <w:rPr>
                <w:color w:val="000000"/>
                <w:sz w:val="22"/>
                <w:szCs w:val="22"/>
              </w:rPr>
            </w:pPr>
            <w:r>
              <w:rPr>
                <w:rFonts w:cs="Calibri"/>
                <w:color w:val="000000"/>
                <w:sz w:val="22"/>
                <w:szCs w:val="22"/>
              </w:rPr>
              <w:t>800</w:t>
            </w:r>
          </w:p>
        </w:tc>
      </w:tr>
      <w:tr w:rsidR="004C1DB3" w:rsidRPr="00D96997" w14:paraId="7523C7AD"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B906DB" w14:textId="77777777" w:rsidR="004C1DB3" w:rsidRPr="00D96997" w:rsidRDefault="004C1DB3" w:rsidP="004C1DB3">
            <w:pPr>
              <w:jc w:val="center"/>
              <w:rPr>
                <w:color w:val="000000"/>
                <w:sz w:val="22"/>
                <w:szCs w:val="22"/>
              </w:rPr>
            </w:pPr>
            <w:r w:rsidRPr="00D96997">
              <w:rPr>
                <w:color w:val="000000"/>
                <w:sz w:val="22"/>
                <w:szCs w:val="22"/>
              </w:rPr>
              <w:t>6</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948C0AD" w14:textId="63AD6B77" w:rsidR="004C1DB3" w:rsidRPr="00D96997" w:rsidRDefault="004C1DB3" w:rsidP="004C1DB3">
            <w:pPr>
              <w:rPr>
                <w:color w:val="000000"/>
                <w:sz w:val="22"/>
                <w:szCs w:val="22"/>
              </w:rPr>
            </w:pPr>
            <w:r>
              <w:rPr>
                <w:rFonts w:cs="Calibri"/>
                <w:color w:val="000000"/>
                <w:sz w:val="22"/>
                <w:szCs w:val="22"/>
              </w:rPr>
              <w:t>CARLINE ANTIFREEZE G11/G48</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7145A68" w14:textId="7D0C671E" w:rsidR="004C1DB3" w:rsidRPr="00D96997" w:rsidRDefault="004C1DB3" w:rsidP="004C1DB3">
            <w:pPr>
              <w:rPr>
                <w:color w:val="000000"/>
                <w:sz w:val="22"/>
                <w:szCs w:val="22"/>
              </w:rPr>
            </w:pPr>
            <w:r>
              <w:rPr>
                <w:rFonts w:cs="Calibri"/>
                <w:color w:val="000000"/>
                <w:sz w:val="22"/>
                <w:szCs w:val="22"/>
              </w:rPr>
              <w:t>4L</w:t>
            </w:r>
          </w:p>
        </w:tc>
        <w:tc>
          <w:tcPr>
            <w:tcW w:w="1266" w:type="dxa"/>
            <w:tcBorders>
              <w:top w:val="nil"/>
              <w:left w:val="single" w:sz="4" w:space="0" w:color="auto"/>
              <w:bottom w:val="single" w:sz="4" w:space="0" w:color="auto"/>
              <w:right w:val="single" w:sz="4" w:space="0" w:color="auto"/>
            </w:tcBorders>
            <w:shd w:val="clear" w:color="auto" w:fill="auto"/>
            <w:vAlign w:val="center"/>
          </w:tcPr>
          <w:p w14:paraId="03C802F3" w14:textId="2425BF0F" w:rsidR="004C1DB3" w:rsidRDefault="004C1DB3" w:rsidP="004C1DB3">
            <w:pPr>
              <w:jc w:val="center"/>
              <w:rPr>
                <w:rFonts w:cs="Calibri"/>
                <w:color w:val="000000"/>
                <w:sz w:val="22"/>
                <w:szCs w:val="22"/>
              </w:rPr>
            </w:pPr>
            <w:r>
              <w:rPr>
                <w:rFonts w:cs="Calibri"/>
                <w:color w:val="000000"/>
                <w:sz w:val="22"/>
                <w:szCs w:val="22"/>
              </w:rPr>
              <w:t>40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2DD0C0C" w14:textId="3BFD6993" w:rsidR="004C1DB3" w:rsidRPr="00D96997" w:rsidRDefault="004C1DB3" w:rsidP="004C1DB3">
            <w:pPr>
              <w:jc w:val="center"/>
              <w:rPr>
                <w:color w:val="000000"/>
                <w:sz w:val="22"/>
                <w:szCs w:val="22"/>
              </w:rPr>
            </w:pPr>
            <w:r>
              <w:rPr>
                <w:rFonts w:cs="Calibri"/>
                <w:color w:val="000000"/>
                <w:sz w:val="22"/>
                <w:szCs w:val="22"/>
              </w:rPr>
              <w:t>400</w:t>
            </w:r>
          </w:p>
        </w:tc>
      </w:tr>
      <w:tr w:rsidR="004C1DB3" w:rsidRPr="00D96997" w14:paraId="35C9EC6E"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B03534" w14:textId="77777777" w:rsidR="004C1DB3" w:rsidRPr="00D96997" w:rsidRDefault="004C1DB3" w:rsidP="004C1DB3">
            <w:pPr>
              <w:jc w:val="center"/>
              <w:rPr>
                <w:color w:val="000000"/>
                <w:sz w:val="22"/>
                <w:szCs w:val="22"/>
              </w:rPr>
            </w:pPr>
            <w:r w:rsidRPr="00D96997">
              <w:rPr>
                <w:color w:val="000000"/>
                <w:sz w:val="22"/>
                <w:szCs w:val="22"/>
              </w:rPr>
              <w:t>7</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AF5F851" w14:textId="2442CF9C" w:rsidR="004C1DB3" w:rsidRPr="00D96997" w:rsidRDefault="004C1DB3" w:rsidP="004C1DB3">
            <w:pPr>
              <w:rPr>
                <w:color w:val="000000"/>
                <w:sz w:val="22"/>
                <w:szCs w:val="22"/>
              </w:rPr>
            </w:pPr>
            <w:r>
              <w:rPr>
                <w:rFonts w:cs="Calibri"/>
                <w:color w:val="000000"/>
                <w:sz w:val="22"/>
                <w:szCs w:val="22"/>
              </w:rPr>
              <w:t>CARLINE LETNÁ ZMES DO OSTREKOVAČA</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943E89B" w14:textId="37222F3C" w:rsidR="004C1DB3" w:rsidRPr="00D96997" w:rsidRDefault="004C1DB3" w:rsidP="004C1DB3">
            <w:pPr>
              <w:rPr>
                <w:color w:val="000000"/>
                <w:sz w:val="22"/>
                <w:szCs w:val="22"/>
              </w:rPr>
            </w:pPr>
            <w:r>
              <w:rPr>
                <w:rFonts w:cs="Calibri"/>
                <w:color w:val="000000"/>
                <w:sz w:val="22"/>
                <w:szCs w:val="22"/>
              </w:rPr>
              <w:t>3L</w:t>
            </w:r>
          </w:p>
        </w:tc>
        <w:tc>
          <w:tcPr>
            <w:tcW w:w="1266" w:type="dxa"/>
            <w:tcBorders>
              <w:top w:val="nil"/>
              <w:left w:val="single" w:sz="4" w:space="0" w:color="auto"/>
              <w:bottom w:val="single" w:sz="4" w:space="0" w:color="auto"/>
              <w:right w:val="single" w:sz="4" w:space="0" w:color="auto"/>
            </w:tcBorders>
            <w:shd w:val="clear" w:color="auto" w:fill="auto"/>
            <w:vAlign w:val="center"/>
          </w:tcPr>
          <w:p w14:paraId="64A5065D" w14:textId="571F5F24" w:rsidR="004C1DB3" w:rsidRDefault="004C1DB3" w:rsidP="004C1DB3">
            <w:pPr>
              <w:jc w:val="center"/>
              <w:rPr>
                <w:rFonts w:cs="Calibri"/>
                <w:color w:val="000000"/>
                <w:sz w:val="22"/>
                <w:szCs w:val="22"/>
              </w:rPr>
            </w:pPr>
            <w:r>
              <w:rPr>
                <w:rFonts w:cs="Calibri"/>
                <w:color w:val="000000"/>
                <w:sz w:val="22"/>
                <w:szCs w:val="22"/>
              </w:rPr>
              <w:t>100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D3F7073" w14:textId="2B25CFE3" w:rsidR="004C1DB3" w:rsidRPr="00D96997" w:rsidRDefault="004C1DB3" w:rsidP="004C1DB3">
            <w:pPr>
              <w:jc w:val="center"/>
              <w:rPr>
                <w:color w:val="000000"/>
                <w:sz w:val="22"/>
                <w:szCs w:val="22"/>
              </w:rPr>
            </w:pPr>
            <w:r>
              <w:rPr>
                <w:rFonts w:cs="Calibri"/>
                <w:color w:val="000000"/>
                <w:sz w:val="22"/>
                <w:szCs w:val="22"/>
              </w:rPr>
              <w:t>300</w:t>
            </w:r>
          </w:p>
        </w:tc>
      </w:tr>
      <w:tr w:rsidR="004C1DB3" w:rsidRPr="00D96997" w14:paraId="4B38292F"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D28" w14:textId="77777777" w:rsidR="004C1DB3" w:rsidRPr="00D96997" w:rsidRDefault="004C1DB3" w:rsidP="004C1DB3">
            <w:pPr>
              <w:jc w:val="center"/>
              <w:rPr>
                <w:color w:val="000000"/>
                <w:sz w:val="22"/>
                <w:szCs w:val="22"/>
              </w:rPr>
            </w:pPr>
            <w:r w:rsidRPr="00D96997">
              <w:rPr>
                <w:color w:val="000000"/>
                <w:sz w:val="22"/>
                <w:szCs w:val="22"/>
              </w:rPr>
              <w:t>8</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1857F2A" w14:textId="0F75C295" w:rsidR="004C1DB3" w:rsidRPr="00D96997" w:rsidRDefault="004C1DB3" w:rsidP="004C1DB3">
            <w:pPr>
              <w:rPr>
                <w:color w:val="000000"/>
                <w:sz w:val="22"/>
                <w:szCs w:val="22"/>
              </w:rPr>
            </w:pPr>
            <w:r>
              <w:rPr>
                <w:rFonts w:cs="Calibri"/>
                <w:color w:val="000000"/>
                <w:sz w:val="22"/>
                <w:szCs w:val="22"/>
              </w:rPr>
              <w:t>CARLINE ZIMNÁ ZMES DO OSTREKOVAČA -40</w:t>
            </w:r>
            <w:r>
              <w:rPr>
                <w:rFonts w:ascii="Calibri" w:hAnsi="Calibri" w:cs="Calibri"/>
                <w:color w:val="000000"/>
                <w:sz w:val="22"/>
                <w:szCs w:val="22"/>
              </w:rPr>
              <w:t>°</w:t>
            </w:r>
            <w:r>
              <w:rPr>
                <w:rFonts w:cs="Calibri"/>
                <w:color w:val="000000"/>
                <w:sz w:val="22"/>
                <w:szCs w:val="22"/>
              </w:rPr>
              <w:t>C</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96C3A9C" w14:textId="43D68B6F" w:rsidR="004C1DB3" w:rsidRPr="00D96997" w:rsidRDefault="004C1DB3" w:rsidP="004C1DB3">
            <w:pPr>
              <w:rPr>
                <w:color w:val="000000"/>
                <w:sz w:val="22"/>
                <w:szCs w:val="22"/>
              </w:rPr>
            </w:pPr>
            <w:r>
              <w:rPr>
                <w:rFonts w:cs="Calibri"/>
                <w:color w:val="000000"/>
                <w:sz w:val="22"/>
                <w:szCs w:val="22"/>
              </w:rPr>
              <w:t>3L</w:t>
            </w:r>
          </w:p>
        </w:tc>
        <w:tc>
          <w:tcPr>
            <w:tcW w:w="1266" w:type="dxa"/>
            <w:tcBorders>
              <w:top w:val="nil"/>
              <w:left w:val="single" w:sz="4" w:space="0" w:color="auto"/>
              <w:bottom w:val="single" w:sz="4" w:space="0" w:color="auto"/>
              <w:right w:val="single" w:sz="4" w:space="0" w:color="auto"/>
            </w:tcBorders>
            <w:shd w:val="clear" w:color="auto" w:fill="auto"/>
            <w:vAlign w:val="center"/>
          </w:tcPr>
          <w:p w14:paraId="443F5514" w14:textId="6991C6DC" w:rsidR="004C1DB3" w:rsidRDefault="004C1DB3" w:rsidP="004C1DB3">
            <w:pPr>
              <w:jc w:val="center"/>
              <w:rPr>
                <w:rFonts w:cs="Calibri"/>
                <w:color w:val="000000"/>
                <w:sz w:val="22"/>
                <w:szCs w:val="22"/>
              </w:rPr>
            </w:pPr>
            <w:r>
              <w:rPr>
                <w:rFonts w:cs="Calibri"/>
                <w:color w:val="000000"/>
                <w:sz w:val="22"/>
                <w:szCs w:val="22"/>
              </w:rPr>
              <w:t>100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8115008" w14:textId="29F201E4" w:rsidR="004C1DB3" w:rsidRPr="00D96997" w:rsidRDefault="004C1DB3" w:rsidP="004C1DB3">
            <w:pPr>
              <w:jc w:val="center"/>
              <w:rPr>
                <w:color w:val="000000"/>
                <w:sz w:val="22"/>
                <w:szCs w:val="22"/>
              </w:rPr>
            </w:pPr>
            <w:r>
              <w:rPr>
                <w:rFonts w:cs="Calibri"/>
                <w:color w:val="000000"/>
                <w:sz w:val="22"/>
                <w:szCs w:val="22"/>
              </w:rPr>
              <w:t>300</w:t>
            </w:r>
          </w:p>
        </w:tc>
      </w:tr>
      <w:tr w:rsidR="004C1DB3" w:rsidRPr="00D96997" w14:paraId="372D1B22"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90C7AA" w14:textId="77777777" w:rsidR="004C1DB3" w:rsidRPr="00D96997" w:rsidRDefault="004C1DB3" w:rsidP="004C1DB3">
            <w:pPr>
              <w:jc w:val="center"/>
              <w:rPr>
                <w:color w:val="000000"/>
                <w:sz w:val="22"/>
                <w:szCs w:val="22"/>
              </w:rPr>
            </w:pPr>
            <w:r w:rsidRPr="00D96997">
              <w:rPr>
                <w:color w:val="000000"/>
                <w:sz w:val="22"/>
                <w:szCs w:val="22"/>
              </w:rPr>
              <w:t>9</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0148AB90" w14:textId="7C3221FE" w:rsidR="004C1DB3" w:rsidRPr="00D96997" w:rsidRDefault="004C1DB3" w:rsidP="004C1DB3">
            <w:pPr>
              <w:rPr>
                <w:color w:val="000000"/>
                <w:sz w:val="22"/>
                <w:szCs w:val="22"/>
              </w:rPr>
            </w:pPr>
            <w:r>
              <w:rPr>
                <w:rFonts w:cs="Calibri"/>
                <w:color w:val="000000"/>
                <w:sz w:val="22"/>
                <w:szCs w:val="22"/>
              </w:rPr>
              <w:t>CARLINE LETNÁ ZMES DO OSTREKOVAČA</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BEA6EE1" w14:textId="34291613"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0E12FD82" w14:textId="1886DD83" w:rsidR="004C1DB3" w:rsidRDefault="004C1DB3" w:rsidP="004C1DB3">
            <w:pPr>
              <w:jc w:val="center"/>
              <w:rPr>
                <w:rFonts w:cs="Calibri"/>
                <w:color w:val="000000"/>
                <w:sz w:val="22"/>
                <w:szCs w:val="22"/>
              </w:rPr>
            </w:pPr>
            <w:r>
              <w:rPr>
                <w:rFonts w:cs="Calibri"/>
                <w:color w:val="000000"/>
                <w:sz w:val="22"/>
                <w:szCs w:val="22"/>
              </w:rPr>
              <w:t>12</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BAC9717" w14:textId="4CAFC485" w:rsidR="004C1DB3" w:rsidRPr="00D96997" w:rsidRDefault="004C1DB3" w:rsidP="004C1DB3">
            <w:pPr>
              <w:jc w:val="center"/>
              <w:rPr>
                <w:color w:val="000000"/>
                <w:sz w:val="22"/>
                <w:szCs w:val="22"/>
              </w:rPr>
            </w:pPr>
            <w:r>
              <w:rPr>
                <w:rFonts w:cs="Calibri"/>
                <w:color w:val="000000"/>
                <w:sz w:val="22"/>
                <w:szCs w:val="22"/>
              </w:rPr>
              <w:t>2 400</w:t>
            </w:r>
          </w:p>
        </w:tc>
      </w:tr>
      <w:tr w:rsidR="004C1DB3" w:rsidRPr="00D96997" w14:paraId="689DE25B"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76AFA8" w14:textId="77777777" w:rsidR="004C1DB3" w:rsidRPr="00D96997" w:rsidRDefault="004C1DB3" w:rsidP="004C1DB3">
            <w:pPr>
              <w:jc w:val="center"/>
              <w:rPr>
                <w:color w:val="000000"/>
                <w:sz w:val="22"/>
                <w:szCs w:val="22"/>
              </w:rPr>
            </w:pPr>
            <w:r w:rsidRPr="00D96997">
              <w:rPr>
                <w:color w:val="000000"/>
                <w:sz w:val="22"/>
                <w:szCs w:val="22"/>
              </w:rPr>
              <w:t>10</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5C3DA4BC" w14:textId="36D8C6A7" w:rsidR="004C1DB3" w:rsidRPr="00D96997" w:rsidRDefault="004C1DB3" w:rsidP="004C1DB3">
            <w:pPr>
              <w:rPr>
                <w:color w:val="000000"/>
                <w:sz w:val="22"/>
                <w:szCs w:val="22"/>
              </w:rPr>
            </w:pPr>
            <w:r>
              <w:rPr>
                <w:rFonts w:cs="Calibri"/>
                <w:color w:val="000000"/>
                <w:sz w:val="22"/>
                <w:szCs w:val="22"/>
              </w:rPr>
              <w:t>CARLINE ZIMNÁ ZMES DO OSTREKOVAČA -40°C</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3E59EEE" w14:textId="76D4E5AF"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11B18251" w14:textId="08EC9A2C" w:rsidR="004C1DB3" w:rsidRDefault="004C1DB3" w:rsidP="004C1DB3">
            <w:pPr>
              <w:jc w:val="center"/>
              <w:rPr>
                <w:rFonts w:cs="Calibri"/>
                <w:color w:val="000000"/>
                <w:sz w:val="22"/>
                <w:szCs w:val="22"/>
              </w:rPr>
            </w:pPr>
            <w:r>
              <w:rPr>
                <w:rFonts w:cs="Calibri"/>
                <w:color w:val="000000"/>
                <w:sz w:val="22"/>
                <w:szCs w:val="22"/>
              </w:rPr>
              <w:t>12</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B0EFA1C" w14:textId="099419E1" w:rsidR="004C1DB3" w:rsidRPr="00D96997" w:rsidRDefault="004C1DB3" w:rsidP="004C1DB3">
            <w:pPr>
              <w:jc w:val="center"/>
              <w:rPr>
                <w:color w:val="000000"/>
                <w:sz w:val="22"/>
                <w:szCs w:val="22"/>
              </w:rPr>
            </w:pPr>
            <w:r>
              <w:rPr>
                <w:rFonts w:cs="Calibri"/>
                <w:color w:val="000000"/>
                <w:sz w:val="22"/>
                <w:szCs w:val="22"/>
              </w:rPr>
              <w:t>2 400</w:t>
            </w:r>
          </w:p>
        </w:tc>
      </w:tr>
      <w:tr w:rsidR="004C1DB3" w:rsidRPr="00D96997" w14:paraId="36C1DA5B" w14:textId="77777777" w:rsidTr="002B52B8">
        <w:trPr>
          <w:trHeight w:val="300"/>
          <w:jc w:val="center"/>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01A344" w14:textId="77777777" w:rsidR="004C1DB3" w:rsidRPr="00D96997" w:rsidRDefault="004C1DB3" w:rsidP="004C1DB3">
            <w:pPr>
              <w:jc w:val="center"/>
              <w:rPr>
                <w:color w:val="000000"/>
                <w:sz w:val="22"/>
                <w:szCs w:val="22"/>
              </w:rPr>
            </w:pPr>
            <w:r w:rsidRPr="00D96997">
              <w:rPr>
                <w:color w:val="000000"/>
                <w:sz w:val="22"/>
                <w:szCs w:val="22"/>
              </w:rPr>
              <w:t>11</w:t>
            </w:r>
          </w:p>
        </w:tc>
        <w:tc>
          <w:tcPr>
            <w:tcW w:w="455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5E111E4" w14:textId="14B05A4B" w:rsidR="004C1DB3" w:rsidRPr="00D96997" w:rsidRDefault="004C1DB3" w:rsidP="004C1DB3">
            <w:pPr>
              <w:rPr>
                <w:color w:val="000000"/>
                <w:sz w:val="22"/>
                <w:szCs w:val="22"/>
              </w:rPr>
            </w:pPr>
            <w:r>
              <w:rPr>
                <w:rFonts w:cs="Calibri"/>
                <w:color w:val="000000"/>
                <w:sz w:val="22"/>
                <w:szCs w:val="22"/>
              </w:rPr>
              <w:t>Glysantin G30 - do vozidiel v záruke (N Urbino 18 Solaris)</w:t>
            </w:r>
            <w:r w:rsidR="00717922">
              <w:rPr>
                <w:rFonts w:cs="Calibri"/>
                <w:color w:val="000000"/>
                <w:sz w:val="22"/>
                <w:szCs w:val="22"/>
              </w:rPr>
              <w:t xml:space="preserve"> alebo ekvivalent</w:t>
            </w:r>
            <w:r w:rsidR="003C32B3">
              <w:rPr>
                <w:rFonts w:cs="Calibri"/>
                <w:color w:val="000000"/>
                <w:sz w:val="22"/>
                <w:szCs w:val="22"/>
              </w:rPr>
              <w:t xml:space="preserve"> </w:t>
            </w:r>
          </w:p>
        </w:tc>
        <w:tc>
          <w:tcPr>
            <w:tcW w:w="960"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678156C" w14:textId="20C87E14" w:rsidR="004C1DB3" w:rsidRPr="00D96997" w:rsidRDefault="004C1DB3" w:rsidP="004C1DB3">
            <w:pPr>
              <w:rPr>
                <w:color w:val="000000"/>
                <w:sz w:val="22"/>
                <w:szCs w:val="22"/>
              </w:rPr>
            </w:pPr>
            <w:r>
              <w:rPr>
                <w:rFonts w:cs="Calibri"/>
                <w:color w:val="000000"/>
                <w:sz w:val="22"/>
                <w:szCs w:val="22"/>
              </w:rPr>
              <w:t>200L</w:t>
            </w:r>
          </w:p>
        </w:tc>
        <w:tc>
          <w:tcPr>
            <w:tcW w:w="1266" w:type="dxa"/>
            <w:tcBorders>
              <w:top w:val="nil"/>
              <w:left w:val="single" w:sz="4" w:space="0" w:color="auto"/>
              <w:bottom w:val="single" w:sz="4" w:space="0" w:color="auto"/>
              <w:right w:val="single" w:sz="4" w:space="0" w:color="auto"/>
            </w:tcBorders>
            <w:shd w:val="clear" w:color="auto" w:fill="auto"/>
            <w:vAlign w:val="center"/>
          </w:tcPr>
          <w:p w14:paraId="11976800" w14:textId="77E34A92" w:rsidR="004C1DB3" w:rsidRDefault="004C1DB3" w:rsidP="004C1DB3">
            <w:pPr>
              <w:jc w:val="center"/>
              <w:rPr>
                <w:rFonts w:cs="Calibri"/>
                <w:color w:val="000000"/>
                <w:sz w:val="22"/>
                <w:szCs w:val="22"/>
              </w:rPr>
            </w:pPr>
            <w:r>
              <w:rPr>
                <w:rFonts w:cs="Calibri"/>
                <w:color w:val="000000"/>
                <w:sz w:val="22"/>
                <w:szCs w:val="22"/>
              </w:rPr>
              <w:t>15</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7DA8F8D" w14:textId="61E10C08" w:rsidR="004C1DB3" w:rsidRPr="00D96997" w:rsidRDefault="004C1DB3" w:rsidP="004C1DB3">
            <w:pPr>
              <w:jc w:val="center"/>
              <w:rPr>
                <w:color w:val="000000"/>
                <w:sz w:val="22"/>
                <w:szCs w:val="22"/>
              </w:rPr>
            </w:pPr>
            <w:r>
              <w:rPr>
                <w:rFonts w:cs="Calibri"/>
                <w:color w:val="000000"/>
                <w:sz w:val="22"/>
                <w:szCs w:val="22"/>
              </w:rPr>
              <w:t>3 000</w:t>
            </w:r>
          </w:p>
        </w:tc>
      </w:tr>
    </w:tbl>
    <w:p w14:paraId="650E027F" w14:textId="77777777" w:rsidR="00924D5F" w:rsidRDefault="00924D5F" w:rsidP="003B0EA0">
      <w:pPr>
        <w:jc w:val="both"/>
      </w:pPr>
    </w:p>
    <w:p w14:paraId="6D4737F5" w14:textId="39127F5F" w:rsidR="003B0EA0" w:rsidRDefault="003B0EA0" w:rsidP="003B0EA0">
      <w:pPr>
        <w:jc w:val="both"/>
      </w:pPr>
      <w:r>
        <w:t>Chladiaca zmes musí splnať nasledujúce požiadavky:</w:t>
      </w:r>
    </w:p>
    <w:p w14:paraId="15AD3E00" w14:textId="77777777" w:rsidR="003B0EA0" w:rsidRDefault="003B0EA0" w:rsidP="003B0EA0">
      <w:pPr>
        <w:jc w:val="both"/>
      </w:pPr>
    </w:p>
    <w:p w14:paraId="66BD395D" w14:textId="77777777" w:rsidR="003B0EA0" w:rsidRPr="003B0EA0" w:rsidRDefault="003B0EA0" w:rsidP="003B0EA0">
      <w:pPr>
        <w:pStyle w:val="Odsekzoznamu"/>
        <w:numPr>
          <w:ilvl w:val="0"/>
          <w:numId w:val="28"/>
        </w:numPr>
        <w:jc w:val="both"/>
        <w:rPr>
          <w:rFonts w:ascii="Garamond" w:hAnsi="Garamond"/>
          <w:sz w:val="24"/>
          <w:szCs w:val="24"/>
        </w:rPr>
      </w:pPr>
      <w:r w:rsidRPr="003B0EA0">
        <w:rPr>
          <w:rFonts w:ascii="Garamond" w:hAnsi="Garamond"/>
          <w:sz w:val="24"/>
          <w:szCs w:val="24"/>
        </w:rPr>
        <w:t xml:space="preserve">Musí byť miešateľná s inými kvapalinami na rovnakej báze   </w:t>
      </w:r>
    </w:p>
    <w:p w14:paraId="2606B44E" w14:textId="77777777" w:rsidR="003B0EA0" w:rsidRPr="003B0EA0" w:rsidRDefault="003B0EA0" w:rsidP="003B0EA0">
      <w:pPr>
        <w:pStyle w:val="Odsekzoznamu"/>
        <w:numPr>
          <w:ilvl w:val="0"/>
          <w:numId w:val="28"/>
        </w:numPr>
        <w:jc w:val="both"/>
        <w:rPr>
          <w:rFonts w:ascii="Garamond" w:hAnsi="Garamond"/>
          <w:sz w:val="24"/>
          <w:szCs w:val="24"/>
        </w:rPr>
      </w:pPr>
      <w:r w:rsidRPr="003B0EA0">
        <w:rPr>
          <w:rFonts w:ascii="Garamond" w:hAnsi="Garamond"/>
          <w:sz w:val="24"/>
          <w:szCs w:val="24"/>
        </w:rPr>
        <w:t>Použitie pre všetky vozidlá</w:t>
      </w:r>
    </w:p>
    <w:p w14:paraId="656D4005" w14:textId="77777777" w:rsidR="003B0EA0" w:rsidRPr="003B0EA0" w:rsidRDefault="003B0EA0" w:rsidP="003B0EA0">
      <w:pPr>
        <w:pStyle w:val="Odsekzoznamu"/>
        <w:numPr>
          <w:ilvl w:val="0"/>
          <w:numId w:val="28"/>
        </w:numPr>
        <w:jc w:val="both"/>
        <w:rPr>
          <w:rFonts w:ascii="Garamond" w:hAnsi="Garamond"/>
          <w:sz w:val="24"/>
          <w:szCs w:val="24"/>
        </w:rPr>
      </w:pPr>
      <w:r w:rsidRPr="003B0EA0">
        <w:rPr>
          <w:rFonts w:ascii="Garamond" w:hAnsi="Garamond"/>
          <w:sz w:val="24"/>
          <w:szCs w:val="24"/>
        </w:rPr>
        <w:t>Musí byť neriedený koncentrát</w:t>
      </w:r>
    </w:p>
    <w:p w14:paraId="6D59C985" w14:textId="77777777" w:rsidR="003B0EA0" w:rsidRPr="003B0EA0" w:rsidRDefault="003B0EA0" w:rsidP="003B0EA0">
      <w:pPr>
        <w:pStyle w:val="Odsekzoznamu"/>
        <w:numPr>
          <w:ilvl w:val="0"/>
          <w:numId w:val="28"/>
        </w:numPr>
        <w:jc w:val="both"/>
        <w:rPr>
          <w:rFonts w:ascii="Garamond" w:hAnsi="Garamond"/>
          <w:sz w:val="24"/>
          <w:szCs w:val="24"/>
        </w:rPr>
      </w:pPr>
      <w:r w:rsidRPr="003B0EA0">
        <w:rPr>
          <w:rFonts w:ascii="Garamond" w:hAnsi="Garamond"/>
          <w:sz w:val="24"/>
          <w:szCs w:val="24"/>
        </w:rPr>
        <w:t>Chladiaca kvapalina vyhovujúca normám      ASTM D-6210 a CES 14603</w:t>
      </w:r>
      <w:r w:rsidRPr="003B0EA0">
        <w:rPr>
          <w:rFonts w:ascii="Garamond" w:hAnsi="Garamond"/>
          <w:sz w:val="24"/>
          <w:szCs w:val="24"/>
        </w:rPr>
        <w:tab/>
      </w:r>
    </w:p>
    <w:p w14:paraId="29679E48" w14:textId="77777777" w:rsidR="003B0EA0" w:rsidRPr="003B0EA0" w:rsidRDefault="003B0EA0" w:rsidP="003B0EA0">
      <w:pPr>
        <w:pStyle w:val="Odsekzoznamu"/>
        <w:numPr>
          <w:ilvl w:val="0"/>
          <w:numId w:val="28"/>
        </w:numPr>
        <w:jc w:val="both"/>
        <w:rPr>
          <w:rFonts w:ascii="Garamond" w:hAnsi="Garamond"/>
          <w:sz w:val="24"/>
          <w:szCs w:val="24"/>
        </w:rPr>
      </w:pPr>
      <w:r w:rsidRPr="003B0EA0">
        <w:rPr>
          <w:rFonts w:ascii="Garamond" w:hAnsi="Garamond"/>
          <w:sz w:val="24"/>
          <w:szCs w:val="24"/>
        </w:rPr>
        <w:t>Anorganická  farba modrá, farba belasá, farba  zelená</w:t>
      </w:r>
      <w:r w:rsidRPr="003B0EA0">
        <w:rPr>
          <w:rFonts w:ascii="Garamond" w:hAnsi="Garamond"/>
          <w:sz w:val="24"/>
          <w:szCs w:val="24"/>
        </w:rPr>
        <w:tab/>
      </w:r>
      <w:r w:rsidRPr="003B0EA0">
        <w:rPr>
          <w:rFonts w:ascii="Garamond" w:hAnsi="Garamond"/>
          <w:sz w:val="24"/>
          <w:szCs w:val="24"/>
        </w:rPr>
        <w:tab/>
      </w:r>
    </w:p>
    <w:p w14:paraId="7B07E4BD" w14:textId="57E80D6C" w:rsidR="003B0EA0" w:rsidRPr="00D94AE9" w:rsidRDefault="003B0EA0" w:rsidP="003B0EA0">
      <w:pPr>
        <w:pStyle w:val="Odsekzoznamu"/>
        <w:numPr>
          <w:ilvl w:val="0"/>
          <w:numId w:val="28"/>
        </w:numPr>
        <w:jc w:val="both"/>
        <w:rPr>
          <w:rFonts w:ascii="Garamond" w:hAnsi="Garamond"/>
          <w:sz w:val="24"/>
          <w:szCs w:val="24"/>
        </w:rPr>
      </w:pPr>
      <w:r w:rsidRPr="00D94AE9">
        <w:rPr>
          <w:rFonts w:ascii="Garamond" w:hAnsi="Garamond"/>
          <w:sz w:val="24"/>
          <w:szCs w:val="24"/>
        </w:rPr>
        <w:t>PH zásadité   -  rovné alebo vyššie ako PH 7</w:t>
      </w:r>
    </w:p>
    <w:p w14:paraId="7C57BFAC" w14:textId="0CE3B3AB" w:rsidR="00154956" w:rsidRPr="00D94AE9" w:rsidRDefault="00154956" w:rsidP="00154956">
      <w:pPr>
        <w:pStyle w:val="Odsekzoznamu"/>
        <w:numPr>
          <w:ilvl w:val="0"/>
          <w:numId w:val="28"/>
        </w:numPr>
        <w:jc w:val="both"/>
        <w:rPr>
          <w:rFonts w:ascii="Garamond" w:hAnsi="Garamond"/>
          <w:sz w:val="24"/>
          <w:szCs w:val="24"/>
        </w:rPr>
      </w:pPr>
      <w:r w:rsidRPr="00D94AE9">
        <w:rPr>
          <w:rFonts w:ascii="Garamond" w:hAnsi="Garamond"/>
          <w:sz w:val="24"/>
          <w:szCs w:val="24"/>
        </w:rPr>
        <w:t>Chladiaca kvapalina Glysantin G30 (N Urbino 18 Solaris) bude použitá v záručných vozidlách</w:t>
      </w:r>
    </w:p>
    <w:p w14:paraId="158A3601" w14:textId="143CEB8A" w:rsidR="00B50E93" w:rsidRPr="00D94AE9" w:rsidRDefault="00B50E93" w:rsidP="00B50E93">
      <w:pPr>
        <w:jc w:val="both"/>
      </w:pPr>
      <w:r w:rsidRPr="00D94AE9">
        <w:t>Ak sa v technickej špecifikácii jednotlivých položiek predmetu zákazky alebo na inom mieste v súťažných podkladoch uvádza odkaz na konkrétneho výrobcu, výrobný postup, značku, patent alebo typ; umožňuje sa uchádzačom predloženie ponuky s ekvivalentným riešením, resp. vyhovujúcimi vlastnosťami pre jednotlivé špecifikácie položiek predmetu zákazky, aké sú požadované.</w:t>
      </w:r>
    </w:p>
    <w:p w14:paraId="724689E5" w14:textId="2F28B408" w:rsidR="00B50E93" w:rsidRPr="00D94AE9" w:rsidRDefault="00B50E93" w:rsidP="00B50E93">
      <w:pPr>
        <w:jc w:val="both"/>
      </w:pPr>
    </w:p>
    <w:p w14:paraId="7FCC1EEE" w14:textId="75D129C2" w:rsidR="004C1DB3" w:rsidRDefault="00B50E93" w:rsidP="00DB2451">
      <w:pPr>
        <w:jc w:val="both"/>
      </w:pPr>
      <w:r w:rsidRPr="00D94AE9">
        <w:t>Pokiaľ  sú  teda v  pomenovaní  konkrétni  výrobcovia  produktov  pripúšťame  a  akceptujeme  ekvivalenty  iného výrobcu, výrobného postupu, značky v rovnakej alebo vyššej kvalite, spĺňajúci rozmerové, konštrukčné a technické parametre.</w:t>
      </w:r>
    </w:p>
    <w:p w14:paraId="64ECA918" w14:textId="77777777" w:rsidR="004C1DB3" w:rsidRDefault="004C1DB3" w:rsidP="00343EE6"/>
    <w:p w14:paraId="6E8B6849" w14:textId="1394B773" w:rsidR="007A7DFD" w:rsidRPr="00837FA0" w:rsidRDefault="007A7DFD" w:rsidP="0080476C">
      <w:pPr>
        <w:pStyle w:val="Nadpis1"/>
        <w:rPr>
          <w:noProof w:val="0"/>
        </w:rPr>
      </w:pPr>
      <w:bookmarkStart w:id="156" w:name="_Toc48307929"/>
      <w:r w:rsidRPr="00837FA0">
        <w:rPr>
          <w:noProof w:val="0"/>
        </w:rPr>
        <w:lastRenderedPageBreak/>
        <w:t>B.</w:t>
      </w:r>
      <w:r w:rsidR="00231DD0">
        <w:rPr>
          <w:noProof w:val="0"/>
        </w:rPr>
        <w:t>3</w:t>
      </w:r>
      <w:r w:rsidRPr="00837FA0">
        <w:rPr>
          <w:noProof w:val="0"/>
        </w:rPr>
        <w:t xml:space="preserve"> Podmienky účasti</w:t>
      </w:r>
      <w:bookmarkEnd w:id="154"/>
      <w:bookmarkEnd w:id="155"/>
      <w:bookmarkEnd w:id="156"/>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57"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DB2451" w:rsidP="00695021">
      <w:pPr>
        <w:spacing w:line="276" w:lineRule="auto"/>
        <w:jc w:val="both"/>
        <w:rPr>
          <w:rFonts w:eastAsia="Calibri" w:cs="Georgia"/>
          <w:noProof w:val="0"/>
          <w:color w:val="0000FF"/>
        </w:rPr>
      </w:pPr>
      <w:hyperlink r:id="rId15"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57"/>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58" w:name="_Toc460836366"/>
      <w:bookmarkStart w:id="159" w:name="_Toc476636403"/>
      <w:bookmarkStart w:id="160" w:name="_Toc527363012"/>
      <w:bookmarkStart w:id="161" w:name="_Toc527363095"/>
      <w:bookmarkStart w:id="162" w:name="_Toc11414943"/>
      <w:bookmarkStart w:id="163" w:name="_Toc13483474"/>
      <w:bookmarkStart w:id="164" w:name="_Toc13816893"/>
      <w:bookmarkStart w:id="165" w:name="_Toc32926134"/>
      <w:bookmarkStart w:id="166" w:name="_Toc48307930"/>
      <w:r w:rsidRPr="00837FA0">
        <w:lastRenderedPageBreak/>
        <w:t>PODMIENKY ÚČASTI VO VEREJNOM OBSTARÁVANÍ PODĽA § 32 ZÁKONA O VEREJNOM OBSTARÁVANÍ</w:t>
      </w:r>
      <w:bookmarkEnd w:id="158"/>
      <w:bookmarkEnd w:id="159"/>
      <w:bookmarkEnd w:id="160"/>
      <w:bookmarkEnd w:id="161"/>
      <w:bookmarkEnd w:id="162"/>
      <w:bookmarkEnd w:id="163"/>
      <w:bookmarkEnd w:id="164"/>
      <w:bookmarkEnd w:id="165"/>
      <w:bookmarkEnd w:id="166"/>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67" w:name="_Hlk32905116"/>
      <w:r w:rsidRPr="00837FA0">
        <w:t>1.1 Verejného obstarávania sa môže zúčastniť len ten, kto spĺňa podmienky účasti týkajúce sa osobného postavenia uvedené v § 32 ods. 1 zákona o verejnom obstarávaní:</w:t>
      </w:r>
    </w:p>
    <w:bookmarkEnd w:id="167"/>
    <w:p w14:paraId="37033CE1" w14:textId="4E084953" w:rsidR="00493F68" w:rsidRPr="00493F68" w:rsidRDefault="00493F68" w:rsidP="00493F68">
      <w:pPr>
        <w:spacing w:line="276" w:lineRule="auto"/>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493F68">
      <w:pPr>
        <w:spacing w:line="276" w:lineRule="auto"/>
      </w:pPr>
      <w:r w:rsidRPr="00493F68">
        <w:t>b)nemá evidované nedoplatky na poistnom na sociálne poistenie a zdravotná poisťovňa neeviduje voči nemu pohľadávky po splatnosti podľa osobitných predpisov</w:t>
      </w:r>
      <w:hyperlink r:id="rId16"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493F68">
      <w:pPr>
        <w:spacing w:line="276" w:lineRule="auto"/>
      </w:pPr>
      <w:r w:rsidRPr="00493F68">
        <w:t>c)nemá evidované daňové nedoplatky voči daňovému úradu a colnému úradu podľa osobitných predpisov</w:t>
      </w:r>
      <w:hyperlink r:id="rId17"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493F68">
      <w:pPr>
        <w:spacing w:line="276" w:lineRule="auto"/>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493F68">
      <w:pPr>
        <w:spacing w:line="276" w:lineRule="auto"/>
      </w:pPr>
      <w:r w:rsidRPr="00493F68">
        <w:t>e)je oprávnený dodávať tovar, uskutočňovať stavebné práce alebo poskytovať službu,</w:t>
      </w:r>
    </w:p>
    <w:p w14:paraId="6D415E0A" w14:textId="1F4C69A1" w:rsidR="00493F68" w:rsidRPr="00493F68" w:rsidRDefault="00493F68" w:rsidP="00493F68">
      <w:pPr>
        <w:spacing w:line="276" w:lineRule="auto"/>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493F68">
      <w:pPr>
        <w:spacing w:line="276" w:lineRule="auto"/>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8"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493F68">
      <w:pPr>
        <w:spacing w:line="276" w:lineRule="auto"/>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EAC21EE" w14:textId="77777777" w:rsidR="00E35EE3" w:rsidRDefault="00E35EE3" w:rsidP="00E35EE3">
      <w:pPr>
        <w:spacing w:line="276" w:lineRule="auto"/>
      </w:pPr>
    </w:p>
    <w:p w14:paraId="49A4E3C5" w14:textId="67F393C3" w:rsidR="00E35EE3" w:rsidRDefault="00E35EE3" w:rsidP="00E35EE3">
      <w:pPr>
        <w:spacing w:line="276" w:lineRule="auto"/>
      </w:pPr>
      <w:r>
        <w:t>a)písm. a) doloženým výpisom z registra trestov nie starším ako tri mesiace,</w:t>
      </w:r>
    </w:p>
    <w:p w14:paraId="2D5214D8" w14:textId="06787BA1" w:rsidR="00E35EE3" w:rsidRDefault="00E35EE3" w:rsidP="00E35EE3">
      <w:pPr>
        <w:spacing w:line="276" w:lineRule="auto"/>
      </w:pPr>
      <w:r>
        <w:t>b)písm. b) doloženým potvrdením zdravotnej poisťovne a Sociálnej poisťovne nie starším ako tri mesiace,</w:t>
      </w:r>
    </w:p>
    <w:p w14:paraId="49BB6380" w14:textId="572B9685" w:rsidR="00E35EE3" w:rsidRDefault="00E35EE3" w:rsidP="00E35EE3">
      <w:pPr>
        <w:spacing w:line="276" w:lineRule="auto"/>
      </w:pPr>
      <w:r>
        <w:t>c)písm. c) doloženým potvrdením miestne príslušného daňového úradu a miestne príslušného colného úradu nie starším ako tri mesiace,</w:t>
      </w:r>
    </w:p>
    <w:p w14:paraId="5357B96B" w14:textId="3E3A4DA6" w:rsidR="00E35EE3" w:rsidRDefault="00E35EE3" w:rsidP="00E35EE3">
      <w:pPr>
        <w:spacing w:line="276" w:lineRule="auto"/>
      </w:pPr>
      <w:r>
        <w:t>d)písm. d) doloženým potvrdením príslušného súdu nie starším ako tri mesiace,</w:t>
      </w:r>
    </w:p>
    <w:p w14:paraId="7ACC7A16" w14:textId="5DC1B145" w:rsidR="00E35EE3" w:rsidRDefault="00E35EE3" w:rsidP="00E35EE3">
      <w:pPr>
        <w:spacing w:line="276" w:lineRule="auto"/>
      </w:pPr>
      <w:r>
        <w:t>e)písm. e) doloženým dokladom o oprávnení dodávať tovar, uskutočňovať stavebné práce alebo poskytovať službu, ktorý zodpovedá predmetu zákazky,</w:t>
      </w:r>
    </w:p>
    <w:p w14:paraId="25EBCAEC" w14:textId="6ABA8758" w:rsidR="007A7DFD" w:rsidRPr="00837FA0" w:rsidRDefault="00E35EE3" w:rsidP="00E35EE3">
      <w:pPr>
        <w:spacing w:line="276" w:lineRule="auto"/>
      </w:pPr>
      <w:r>
        <w:t>f)písm. f) doloženým čestným vyhlásením.</w:t>
      </w: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675A4A64" w14:textId="77777777" w:rsidR="007E184F" w:rsidRDefault="007E184F" w:rsidP="00A50CCE">
      <w:pPr>
        <w:pStyle w:val="Nadpis2"/>
      </w:pPr>
      <w:bookmarkStart w:id="168" w:name="_Toc460836367"/>
      <w:bookmarkStart w:id="169" w:name="_Toc476636404"/>
      <w:bookmarkStart w:id="170" w:name="_Toc527363013"/>
      <w:bookmarkStart w:id="171" w:name="_Toc527363096"/>
      <w:bookmarkStart w:id="172" w:name="_Toc11414944"/>
      <w:bookmarkStart w:id="173" w:name="_Toc13483475"/>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03AA9EBF" w:rsidR="007E184F" w:rsidRDefault="007E184F" w:rsidP="007E184F"/>
    <w:p w14:paraId="4398C394" w14:textId="5693D576" w:rsidR="00156348" w:rsidRDefault="00156348" w:rsidP="007E184F"/>
    <w:p w14:paraId="4512381A" w14:textId="66FF10B0" w:rsidR="00156348" w:rsidRDefault="00156348" w:rsidP="007E184F"/>
    <w:p w14:paraId="62302892" w14:textId="77777777" w:rsidR="00156348" w:rsidRDefault="00156348" w:rsidP="007E184F"/>
    <w:p w14:paraId="42F9FBDC" w14:textId="0B400735" w:rsidR="007E184F" w:rsidRDefault="007E184F" w:rsidP="007E184F"/>
    <w:p w14:paraId="32613F64" w14:textId="6A30276D" w:rsidR="007E184F" w:rsidRDefault="007E184F" w:rsidP="007E184F"/>
    <w:p w14:paraId="546575A2" w14:textId="535EBD6A" w:rsidR="00335EED" w:rsidRDefault="00335EED" w:rsidP="007E184F"/>
    <w:p w14:paraId="7495651F" w14:textId="22553965" w:rsidR="00335EED" w:rsidRDefault="00335EED" w:rsidP="007E184F"/>
    <w:p w14:paraId="3A879728" w14:textId="7EBEAD99" w:rsidR="00335EED" w:rsidRDefault="00335EED" w:rsidP="007E184F"/>
    <w:p w14:paraId="7416BF24" w14:textId="27AFABF6" w:rsidR="00335EED" w:rsidRDefault="00335EED" w:rsidP="007E184F"/>
    <w:p w14:paraId="1964B4CA" w14:textId="47787A9B" w:rsidR="00335EED" w:rsidRDefault="00335EED" w:rsidP="007E184F"/>
    <w:p w14:paraId="74046240" w14:textId="673A1833" w:rsidR="00335EED" w:rsidRDefault="00335EED" w:rsidP="007E184F"/>
    <w:p w14:paraId="3ABF4C8C" w14:textId="57E85F8A" w:rsidR="00335EED" w:rsidRDefault="00335EED" w:rsidP="007E184F"/>
    <w:p w14:paraId="08A61252" w14:textId="66197774" w:rsidR="00335EED" w:rsidRDefault="00335EED" w:rsidP="007E184F"/>
    <w:p w14:paraId="7A0888A9" w14:textId="346FAE56" w:rsidR="00335EED" w:rsidRDefault="00335EED" w:rsidP="007E184F"/>
    <w:p w14:paraId="501C69F2" w14:textId="6D1954BC" w:rsidR="00335EED" w:rsidRDefault="00335EED" w:rsidP="007E184F"/>
    <w:p w14:paraId="7FD498BE" w14:textId="77777777" w:rsidR="00335EED" w:rsidRDefault="00335EED" w:rsidP="007E184F"/>
    <w:p w14:paraId="6F6188D8" w14:textId="77777777" w:rsidR="007E184F" w:rsidRPr="007E184F" w:rsidRDefault="007E184F" w:rsidP="007E184F"/>
    <w:p w14:paraId="469A5FAC" w14:textId="336F3958" w:rsidR="0087546F" w:rsidRDefault="007A7DFD" w:rsidP="00A50CCE">
      <w:pPr>
        <w:pStyle w:val="Nadpis2"/>
      </w:pPr>
      <w:bookmarkStart w:id="174" w:name="_Toc13816894"/>
      <w:bookmarkStart w:id="175" w:name="_Toc32926136"/>
      <w:bookmarkStart w:id="176" w:name="_Toc48307931"/>
      <w:r w:rsidRPr="00837FA0">
        <w:t>PODMIENKY ÚČASTI VO VEREJNOM OBSTARÁVANÍ, TÝKAJÚCE SA FINANČNÉHO A EKONOMICKÉHO POSTAVENIA</w:t>
      </w:r>
      <w:bookmarkEnd w:id="168"/>
      <w:bookmarkEnd w:id="169"/>
      <w:bookmarkEnd w:id="170"/>
      <w:bookmarkEnd w:id="171"/>
      <w:bookmarkEnd w:id="172"/>
      <w:bookmarkEnd w:id="173"/>
      <w:bookmarkEnd w:id="174"/>
      <w:bookmarkEnd w:id="175"/>
      <w:bookmarkEnd w:id="176"/>
      <w:r w:rsidRPr="00837FA0">
        <w:t xml:space="preserve"> </w:t>
      </w:r>
      <w:bookmarkStart w:id="177" w:name="__RefHeading__3310_828255503"/>
      <w:bookmarkStart w:id="178" w:name="_Toc460836368"/>
      <w:bookmarkStart w:id="179" w:name="_Toc472021298"/>
      <w:bookmarkStart w:id="180" w:name="_Toc476636405"/>
      <w:bookmarkStart w:id="181" w:name="_Toc527363014"/>
      <w:bookmarkStart w:id="182" w:name="_Toc527363097"/>
      <w:bookmarkEnd w:id="177"/>
    </w:p>
    <w:p w14:paraId="697AED78" w14:textId="69428634" w:rsidR="000C3F85" w:rsidRDefault="007A7DFD" w:rsidP="000C3F85">
      <w:pPr>
        <w:pStyle w:val="Nadpis2"/>
      </w:pPr>
      <w:bookmarkStart w:id="183" w:name="_Toc11414945"/>
      <w:bookmarkStart w:id="184" w:name="_Toc13483476"/>
      <w:bookmarkStart w:id="185" w:name="_Toc13816895"/>
      <w:bookmarkStart w:id="186" w:name="_Toc32926137"/>
      <w:bookmarkStart w:id="187" w:name="_Toc48307932"/>
      <w:r w:rsidRPr="00837FA0">
        <w:t>(§ 33 ZÁKONA O VEREJNOM OBSTARÁVANÍ)</w:t>
      </w:r>
      <w:bookmarkEnd w:id="178"/>
      <w:bookmarkEnd w:id="179"/>
      <w:bookmarkEnd w:id="180"/>
      <w:bookmarkEnd w:id="181"/>
      <w:bookmarkEnd w:id="182"/>
      <w:bookmarkEnd w:id="183"/>
      <w:bookmarkEnd w:id="184"/>
      <w:bookmarkEnd w:id="185"/>
      <w:bookmarkEnd w:id="186"/>
      <w:bookmarkEnd w:id="187"/>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8" w:name="__RefHeading__3312_828255503"/>
      <w:bookmarkStart w:id="189" w:name="_Toc460836369"/>
      <w:bookmarkStart w:id="190" w:name="_Toc476636406"/>
      <w:bookmarkStart w:id="191" w:name="_Toc527363015"/>
      <w:bookmarkStart w:id="192" w:name="_Toc527363098"/>
      <w:bookmarkStart w:id="193" w:name="_Toc11414946"/>
      <w:bookmarkStart w:id="194" w:name="_Toc13483477"/>
      <w:bookmarkStart w:id="195" w:name="_Hlk503363010"/>
      <w:bookmarkEnd w:id="188"/>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6" w:name="_Toc13816896"/>
      <w:bookmarkStart w:id="197" w:name="_Toc32926138"/>
      <w:bookmarkStart w:id="198" w:name="_Toc48307933"/>
      <w:r w:rsidRPr="00837FA0">
        <w:lastRenderedPageBreak/>
        <w:t>PO</w:t>
      </w:r>
      <w:r w:rsidR="007B6071">
        <w:t>D</w:t>
      </w:r>
      <w:r w:rsidRPr="00837FA0">
        <w:t>MIENKY ÚČASTI VO VEREJNOM OBSTARÁVANÍ, TÝKAJÚCE SA TECHNICKEJ SPÔSOBILOSTI</w:t>
      </w:r>
      <w:bookmarkEnd w:id="189"/>
      <w:bookmarkEnd w:id="190"/>
      <w:bookmarkEnd w:id="191"/>
      <w:bookmarkEnd w:id="192"/>
      <w:bookmarkEnd w:id="193"/>
      <w:bookmarkEnd w:id="194"/>
      <w:bookmarkEnd w:id="196"/>
      <w:bookmarkEnd w:id="197"/>
      <w:bookmarkEnd w:id="198"/>
      <w:r w:rsidRPr="00837FA0">
        <w:t xml:space="preserve"> </w:t>
      </w:r>
    </w:p>
    <w:p w14:paraId="4E3C78DA" w14:textId="58D49801" w:rsidR="0077254D" w:rsidRDefault="007A7DFD" w:rsidP="0077254D">
      <w:pPr>
        <w:pStyle w:val="Nadpis2"/>
      </w:pPr>
      <w:bookmarkStart w:id="199" w:name="__RefHeading__3314_828255503"/>
      <w:bookmarkStart w:id="200" w:name="_Toc460836370"/>
      <w:bookmarkStart w:id="201" w:name="_Toc472021300"/>
      <w:bookmarkStart w:id="202" w:name="_Toc476636407"/>
      <w:bookmarkStart w:id="203" w:name="_Toc527363016"/>
      <w:bookmarkStart w:id="204" w:name="_Toc527363099"/>
      <w:bookmarkStart w:id="205" w:name="_Toc11414947"/>
      <w:bookmarkStart w:id="206" w:name="_Toc13483478"/>
      <w:bookmarkStart w:id="207" w:name="_Toc13816897"/>
      <w:bookmarkStart w:id="208" w:name="_Toc32926139"/>
      <w:bookmarkStart w:id="209" w:name="_Toc48307934"/>
      <w:bookmarkEnd w:id="195"/>
      <w:bookmarkEnd w:id="199"/>
      <w:r w:rsidRPr="00837FA0">
        <w:t>(§ 34 zákona o verejnom obstarávaní)</w:t>
      </w:r>
      <w:bookmarkEnd w:id="200"/>
      <w:bookmarkEnd w:id="201"/>
      <w:bookmarkEnd w:id="202"/>
      <w:bookmarkEnd w:id="203"/>
      <w:bookmarkEnd w:id="204"/>
      <w:bookmarkEnd w:id="205"/>
      <w:bookmarkEnd w:id="206"/>
      <w:bookmarkEnd w:id="207"/>
      <w:bookmarkEnd w:id="208"/>
      <w:bookmarkEnd w:id="209"/>
    </w:p>
    <w:p w14:paraId="6ED85652" w14:textId="77777777" w:rsidR="0077254D" w:rsidRPr="0077254D" w:rsidRDefault="0077254D" w:rsidP="0077254D"/>
    <w:p w14:paraId="7D7DA652" w14:textId="77777777" w:rsidR="0077254D" w:rsidRPr="00BA597D" w:rsidRDefault="0077254D" w:rsidP="0077254D">
      <w:pPr>
        <w:spacing w:line="276" w:lineRule="auto"/>
        <w:jc w:val="both"/>
      </w:pPr>
      <w:r w:rsidRPr="00BA597D">
        <w:t>Uchádzač musí spĺňať podmienky účasti týkajúce sa technickej spôsobilosti podľa § 34 zákona o verejnom obstarávaní, ktoré preukazuje:</w:t>
      </w:r>
    </w:p>
    <w:p w14:paraId="586293F2" w14:textId="77777777" w:rsidR="0077254D" w:rsidRPr="00BA597D" w:rsidRDefault="0077254D" w:rsidP="0077254D">
      <w:pPr>
        <w:spacing w:line="276" w:lineRule="auto"/>
        <w:jc w:val="both"/>
      </w:pPr>
      <w:bookmarkStart w:id="210" w:name="_Hlk5107806"/>
      <w:r w:rsidRPr="00BA597D">
        <w:t xml:space="preserve">- podľa § 34 ods. 1 písm. a) zákona o verejnom obstarávaní </w:t>
      </w:r>
      <w:bookmarkEnd w:id="210"/>
      <w:r w:rsidRPr="00BA597D">
        <w:t>predložením:</w:t>
      </w:r>
    </w:p>
    <w:p w14:paraId="58D28401" w14:textId="33F320E2" w:rsidR="0077254D" w:rsidRPr="00BA597D" w:rsidRDefault="0077254D" w:rsidP="0077254D">
      <w:pPr>
        <w:spacing w:line="276" w:lineRule="auto"/>
        <w:ind w:left="709"/>
        <w:jc w:val="both"/>
      </w:pPr>
      <w:r w:rsidRPr="00BA597D">
        <w:t xml:space="preserve">zoznamom </w:t>
      </w:r>
      <w:r w:rsidR="003B0EA0">
        <w:t>dodávok tovaru</w:t>
      </w:r>
      <w:r w:rsidRPr="00BA597D">
        <w:t xml:space="preserve"> za predchádzajúce </w:t>
      </w:r>
      <w:r>
        <w:t>tri</w:t>
      </w:r>
      <w:r w:rsidRPr="00BA597D">
        <w:t xml:space="preserve"> roky od vyhlásenia verejného obstarávania s uvedením cien a lehôt dodania; dokladom je referencia, ak odberateľom </w:t>
      </w:r>
    </w:p>
    <w:p w14:paraId="1F1EF315" w14:textId="77777777" w:rsidR="0077254D" w:rsidRPr="00BA597D" w:rsidRDefault="0077254D" w:rsidP="0077254D">
      <w:pPr>
        <w:spacing w:line="276" w:lineRule="auto"/>
        <w:ind w:left="709"/>
        <w:jc w:val="both"/>
      </w:pPr>
      <w:r w:rsidRPr="00BA597D">
        <w:t>1.bol verejný obstarávateľ alebo obstarávateľ podľa ZVO, dokladom je referencia,</w:t>
      </w:r>
    </w:p>
    <w:p w14:paraId="01602282" w14:textId="77777777" w:rsidR="0077254D" w:rsidRPr="00BA597D" w:rsidRDefault="0077254D" w:rsidP="0077254D">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252847" w14:textId="75714201" w:rsidR="0077254D" w:rsidRPr="00E4556C" w:rsidRDefault="0077254D" w:rsidP="0077254D">
      <w:pPr>
        <w:spacing w:line="276" w:lineRule="auto"/>
        <w:ind w:left="709"/>
        <w:jc w:val="both"/>
        <w:rPr>
          <w:rFonts w:cs="Arial"/>
        </w:rPr>
      </w:pPr>
      <w:r w:rsidRPr="00BA597D">
        <w:t xml:space="preserve">Uchádzač predloží zoznam </w:t>
      </w:r>
      <w:r w:rsidR="003B0EA0">
        <w:t>dodávok tovarov</w:t>
      </w:r>
      <w:r w:rsidRPr="00BA597D">
        <w:t xml:space="preserve"> s uvedením cien, lehôt dodania</w:t>
      </w:r>
      <w:r w:rsidRPr="00BF2761">
        <w:t xml:space="preserve"> a odberateľov. Každá dodávka bude na samostatnom liste, ktorým záujemca preukáže </w:t>
      </w:r>
      <w:r w:rsidR="003B0EA0">
        <w:t>dodanie tovaru</w:t>
      </w:r>
      <w:r>
        <w:t xml:space="preserve"> rovnakého</w:t>
      </w:r>
      <w:r w:rsidRPr="00BF2761">
        <w:t xml:space="preserve">, alebo podobného charakteru ako je predmet zákazky. Požaduje sa, aby záujemca v rámci tohto zoznamu preukázal, že a) </w:t>
      </w:r>
      <w:r w:rsidRPr="003225B0">
        <w:t xml:space="preserve">zmluvná cena </w:t>
      </w:r>
      <w:r w:rsidR="003B0EA0">
        <w:t>dodávok tovaru</w:t>
      </w:r>
      <w:r w:rsidRPr="003225B0">
        <w:t xml:space="preserve"> rovnakého alebo podobného charakteru spolu za </w:t>
      </w:r>
      <w:r>
        <w:t xml:space="preserve">tri </w:t>
      </w:r>
      <w:r w:rsidRPr="003225B0">
        <w:t xml:space="preserve">predchádzajúce roky ku dňu predkladania žiadosti o účasť je minimálne vo výške </w:t>
      </w:r>
      <w:r>
        <w:t>1</w:t>
      </w:r>
      <w:r w:rsidR="00D94AE9">
        <w:t>0</w:t>
      </w:r>
      <w:r>
        <w:t>0 000</w:t>
      </w:r>
      <w:r w:rsidRPr="003225B0">
        <w:t xml:space="preserve"> € bez DPH</w:t>
      </w:r>
      <w:r>
        <w:t xml:space="preserve"> </w:t>
      </w:r>
    </w:p>
    <w:p w14:paraId="75870ED8" w14:textId="77777777" w:rsidR="0077254D" w:rsidRPr="004C56C4" w:rsidRDefault="0077254D" w:rsidP="0077254D">
      <w:pPr>
        <w:spacing w:line="276" w:lineRule="auto"/>
        <w:jc w:val="both"/>
        <w:rPr>
          <w:rFonts w:cs="Arial"/>
        </w:rPr>
      </w:pPr>
    </w:p>
    <w:p w14:paraId="5951799D" w14:textId="77777777" w:rsidR="0077254D" w:rsidRDefault="0077254D" w:rsidP="0077254D">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25B373B3" w14:textId="77777777" w:rsidR="0077254D" w:rsidRDefault="0077254D" w:rsidP="0077254D">
      <w:pPr>
        <w:spacing w:line="276" w:lineRule="auto"/>
        <w:jc w:val="both"/>
        <w:rPr>
          <w:rFonts w:cs="Arial"/>
        </w:rPr>
      </w:pPr>
    </w:p>
    <w:p w14:paraId="706A5093" w14:textId="77777777" w:rsidR="0077254D" w:rsidRDefault="0077254D" w:rsidP="0077254D">
      <w:pPr>
        <w:spacing w:line="276" w:lineRule="auto"/>
        <w:jc w:val="both"/>
        <w:rPr>
          <w:rFonts w:cs="Arial"/>
        </w:rPr>
      </w:pPr>
    </w:p>
    <w:p w14:paraId="39A1FA3C" w14:textId="77777777" w:rsidR="0077254D" w:rsidRDefault="0077254D" w:rsidP="0077254D">
      <w:pPr>
        <w:spacing w:line="276" w:lineRule="auto"/>
        <w:jc w:val="both"/>
        <w:rPr>
          <w:rFonts w:cs="Arial"/>
        </w:rPr>
      </w:pPr>
    </w:p>
    <w:p w14:paraId="160999C1" w14:textId="77777777" w:rsidR="0077254D" w:rsidRDefault="0077254D" w:rsidP="0077254D">
      <w:pPr>
        <w:spacing w:line="276" w:lineRule="auto"/>
        <w:jc w:val="both"/>
        <w:rPr>
          <w:rFonts w:cs="Arial"/>
        </w:rPr>
      </w:pPr>
    </w:p>
    <w:p w14:paraId="095C3F4F" w14:textId="77777777" w:rsidR="0077254D" w:rsidRDefault="0077254D" w:rsidP="0077254D">
      <w:pPr>
        <w:spacing w:line="276" w:lineRule="auto"/>
        <w:jc w:val="both"/>
        <w:rPr>
          <w:rFonts w:cs="Arial"/>
        </w:rPr>
      </w:pPr>
    </w:p>
    <w:p w14:paraId="2B897EAC" w14:textId="77777777" w:rsidR="004414F4" w:rsidRDefault="004414F4"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11" w:name="_Toc48307935"/>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11"/>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12" w:name="_Hlk503360534"/>
      <w:r w:rsidRPr="003D5107">
        <w:rPr>
          <w:rFonts w:cs="Arial"/>
          <w:b/>
          <w:noProof w:val="0"/>
          <w:szCs w:val="20"/>
        </w:rPr>
        <w:t>Príloha č. 1</w:t>
      </w:r>
      <w:r w:rsidRPr="003D5107">
        <w:rPr>
          <w:rFonts w:cs="Arial"/>
          <w:noProof w:val="0"/>
          <w:szCs w:val="20"/>
        </w:rPr>
        <w:t xml:space="preserve"> – </w:t>
      </w:r>
      <w:bookmarkStart w:id="213" w:name="_Hlk503428122"/>
      <w:r w:rsidRPr="003D5107">
        <w:rPr>
          <w:rFonts w:cs="Arial"/>
          <w:noProof w:val="0"/>
          <w:szCs w:val="20"/>
        </w:rPr>
        <w:t>Návrh na plnenie kritérií</w:t>
      </w:r>
    </w:p>
    <w:bookmarkEnd w:id="213"/>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12"/>
    </w:p>
    <w:p w14:paraId="3AF11E02" w14:textId="520D7905"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14" w:name="_Toc352742790"/>
      <w:bookmarkStart w:id="215"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16" w:name="_Toc380494307"/>
      <w:bookmarkStart w:id="217" w:name="_Toc476636409"/>
      <w:bookmarkStart w:id="218" w:name="_Toc10633673"/>
      <w:bookmarkStart w:id="219" w:name="_Toc11414949"/>
      <w:bookmarkStart w:id="220" w:name="_Toc13483480"/>
      <w:bookmarkStart w:id="221" w:name="_Toc13816899"/>
      <w:bookmarkStart w:id="222" w:name="_Toc32926141"/>
      <w:bookmarkStart w:id="223" w:name="_Toc48307936"/>
      <w:r w:rsidRPr="001C4D5E">
        <w:rPr>
          <w:noProof w:val="0"/>
          <w:sz w:val="28"/>
          <w:szCs w:val="28"/>
        </w:rPr>
        <w:t>Návrh na plnenie kritéri</w:t>
      </w:r>
      <w:bookmarkEnd w:id="216"/>
      <w:r w:rsidR="000341E9" w:rsidRPr="001C4D5E">
        <w:rPr>
          <w:noProof w:val="0"/>
          <w:sz w:val="28"/>
          <w:szCs w:val="28"/>
        </w:rPr>
        <w:t>a</w:t>
      </w:r>
      <w:bookmarkEnd w:id="217"/>
      <w:bookmarkEnd w:id="218"/>
      <w:bookmarkEnd w:id="219"/>
      <w:bookmarkEnd w:id="220"/>
      <w:bookmarkEnd w:id="221"/>
      <w:r w:rsidR="00BC61D1" w:rsidRPr="001C4D5E">
        <w:rPr>
          <w:noProof w:val="0"/>
          <w:sz w:val="28"/>
          <w:szCs w:val="28"/>
        </w:rPr>
        <w:t xml:space="preserve"> - Sumár</w:t>
      </w:r>
      <w:bookmarkEnd w:id="222"/>
      <w:bookmarkEnd w:id="2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tbl>
      <w:tblPr>
        <w:tblW w:w="10480" w:type="dxa"/>
        <w:jc w:val="center"/>
        <w:tblCellMar>
          <w:left w:w="0" w:type="dxa"/>
          <w:right w:w="0" w:type="dxa"/>
        </w:tblCellMar>
        <w:tblLook w:val="04A0" w:firstRow="1" w:lastRow="0" w:firstColumn="1" w:lastColumn="0" w:noHBand="0" w:noVBand="1"/>
      </w:tblPr>
      <w:tblGrid>
        <w:gridCol w:w="554"/>
        <w:gridCol w:w="4520"/>
        <w:gridCol w:w="907"/>
        <w:gridCol w:w="1141"/>
        <w:gridCol w:w="1266"/>
        <w:gridCol w:w="1083"/>
        <w:gridCol w:w="1009"/>
      </w:tblGrid>
      <w:tr w:rsidR="00A90C23" w:rsidRPr="00B705DF" w14:paraId="2D02B7DB" w14:textId="77777777" w:rsidTr="00A90C23">
        <w:trPr>
          <w:trHeight w:val="315"/>
          <w:jc w:val="center"/>
        </w:trPr>
        <w:tc>
          <w:tcPr>
            <w:tcW w:w="554" w:type="dxa"/>
            <w:tcBorders>
              <w:top w:val="single" w:sz="8" w:space="0" w:color="auto"/>
              <w:left w:val="single" w:sz="8" w:space="0" w:color="auto"/>
              <w:bottom w:val="nil"/>
              <w:right w:val="single" w:sz="8" w:space="0" w:color="auto"/>
            </w:tcBorders>
            <w:shd w:val="clear" w:color="auto" w:fill="BFBFBF"/>
            <w:tcMar>
              <w:top w:w="0" w:type="dxa"/>
              <w:left w:w="70" w:type="dxa"/>
              <w:bottom w:w="0" w:type="dxa"/>
              <w:right w:w="70" w:type="dxa"/>
            </w:tcMar>
            <w:vAlign w:val="center"/>
            <w:hideMark/>
          </w:tcPr>
          <w:p w14:paraId="0D379AC1" w14:textId="77777777" w:rsidR="00A90C23" w:rsidRPr="00D96997" w:rsidRDefault="00A90C23" w:rsidP="00030CD7">
            <w:pPr>
              <w:jc w:val="center"/>
              <w:rPr>
                <w:b/>
                <w:bCs/>
                <w:color w:val="000000"/>
                <w:sz w:val="22"/>
                <w:szCs w:val="22"/>
              </w:rPr>
            </w:pPr>
            <w:bookmarkStart w:id="224" w:name="_Hlk25221631"/>
            <w:r w:rsidRPr="00D96997">
              <w:rPr>
                <w:b/>
                <w:bCs/>
                <w:color w:val="000000"/>
                <w:sz w:val="22"/>
                <w:szCs w:val="22"/>
              </w:rPr>
              <w:t>Por. č.</w:t>
            </w:r>
          </w:p>
        </w:tc>
        <w:tc>
          <w:tcPr>
            <w:tcW w:w="4520"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29388D8B" w14:textId="77777777" w:rsidR="00A90C23" w:rsidRPr="00D96997" w:rsidRDefault="00A90C23" w:rsidP="00030CD7">
            <w:pPr>
              <w:jc w:val="center"/>
              <w:rPr>
                <w:b/>
                <w:bCs/>
                <w:color w:val="000000"/>
                <w:sz w:val="22"/>
                <w:szCs w:val="22"/>
              </w:rPr>
            </w:pPr>
            <w:r w:rsidRPr="00D96997">
              <w:rPr>
                <w:b/>
                <w:bCs/>
                <w:color w:val="000000"/>
                <w:sz w:val="22"/>
                <w:szCs w:val="22"/>
              </w:rPr>
              <w:t>Názov tovaru</w:t>
            </w:r>
          </w:p>
        </w:tc>
        <w:tc>
          <w:tcPr>
            <w:tcW w:w="907"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799AE682" w14:textId="77777777" w:rsidR="00A90C23" w:rsidRPr="00D96997" w:rsidRDefault="00A90C23" w:rsidP="00030CD7">
            <w:pPr>
              <w:jc w:val="center"/>
              <w:rPr>
                <w:b/>
                <w:bCs/>
                <w:color w:val="000000"/>
                <w:sz w:val="22"/>
                <w:szCs w:val="22"/>
              </w:rPr>
            </w:pPr>
            <w:r w:rsidRPr="00D96997">
              <w:rPr>
                <w:b/>
                <w:bCs/>
                <w:color w:val="000000"/>
                <w:sz w:val="22"/>
                <w:szCs w:val="22"/>
              </w:rPr>
              <w:t>Objem balenia</w:t>
            </w:r>
          </w:p>
        </w:tc>
        <w:tc>
          <w:tcPr>
            <w:tcW w:w="1141" w:type="dxa"/>
            <w:tcBorders>
              <w:top w:val="single" w:sz="8" w:space="0" w:color="auto"/>
              <w:left w:val="nil"/>
              <w:bottom w:val="nil"/>
              <w:right w:val="single" w:sz="4" w:space="0" w:color="auto"/>
            </w:tcBorders>
            <w:shd w:val="clear" w:color="auto" w:fill="BFBFBF"/>
            <w:vAlign w:val="center"/>
          </w:tcPr>
          <w:p w14:paraId="468A0156" w14:textId="2D897949" w:rsidR="00A90C23" w:rsidRPr="00D96997" w:rsidRDefault="00A90C23" w:rsidP="00030CD7">
            <w:pPr>
              <w:jc w:val="center"/>
              <w:rPr>
                <w:b/>
                <w:bCs/>
                <w:color w:val="000000"/>
                <w:sz w:val="22"/>
                <w:szCs w:val="22"/>
              </w:rPr>
            </w:pPr>
            <w:r w:rsidRPr="00D96997">
              <w:rPr>
                <w:b/>
                <w:bCs/>
                <w:color w:val="000000"/>
                <w:sz w:val="22"/>
                <w:szCs w:val="22"/>
              </w:rPr>
              <w:t>Požadované množstvo v</w:t>
            </w:r>
            <w:r>
              <w:rPr>
                <w:b/>
                <w:bCs/>
                <w:color w:val="000000"/>
                <w:sz w:val="22"/>
                <w:szCs w:val="22"/>
              </w:rPr>
              <w:t> balení/3 roky</w:t>
            </w:r>
          </w:p>
        </w:tc>
        <w:tc>
          <w:tcPr>
            <w:tcW w:w="1266"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14:paraId="376220AD" w14:textId="63368B02" w:rsidR="00A90C23" w:rsidRPr="00D96997" w:rsidRDefault="00A90C23" w:rsidP="00030CD7">
            <w:pPr>
              <w:jc w:val="center"/>
              <w:rPr>
                <w:b/>
                <w:bCs/>
                <w:color w:val="000000"/>
                <w:sz w:val="22"/>
                <w:szCs w:val="22"/>
              </w:rPr>
            </w:pPr>
            <w:r w:rsidRPr="00D96997">
              <w:rPr>
                <w:b/>
                <w:bCs/>
                <w:color w:val="000000"/>
                <w:sz w:val="22"/>
                <w:szCs w:val="22"/>
              </w:rPr>
              <w:t>Požadované množstvo v</w:t>
            </w:r>
            <w:r>
              <w:rPr>
                <w:b/>
                <w:bCs/>
                <w:color w:val="000000"/>
                <w:sz w:val="22"/>
                <w:szCs w:val="22"/>
              </w:rPr>
              <w:t> </w:t>
            </w:r>
            <w:r w:rsidRPr="00D96997">
              <w:rPr>
                <w:b/>
                <w:bCs/>
                <w:color w:val="000000"/>
                <w:sz w:val="22"/>
                <w:szCs w:val="22"/>
              </w:rPr>
              <w:t>litroch</w:t>
            </w:r>
            <w:r>
              <w:rPr>
                <w:b/>
                <w:bCs/>
                <w:color w:val="000000"/>
                <w:sz w:val="22"/>
                <w:szCs w:val="22"/>
              </w:rPr>
              <w:t>/3 roky</w:t>
            </w:r>
          </w:p>
        </w:tc>
        <w:tc>
          <w:tcPr>
            <w:tcW w:w="1083"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4A8C5DEB" w14:textId="77777777" w:rsidR="00A90C23" w:rsidRPr="00D96997" w:rsidRDefault="00A90C23" w:rsidP="00030CD7">
            <w:pPr>
              <w:jc w:val="center"/>
              <w:rPr>
                <w:b/>
                <w:bCs/>
                <w:color w:val="000000"/>
                <w:sz w:val="22"/>
                <w:szCs w:val="22"/>
              </w:rPr>
            </w:pPr>
            <w:r w:rsidRPr="00D96997">
              <w:rPr>
                <w:b/>
                <w:bCs/>
                <w:color w:val="000000"/>
                <w:sz w:val="22"/>
                <w:szCs w:val="22"/>
              </w:rPr>
              <w:t>Cena v EUR za 1 liter bez DPH</w:t>
            </w:r>
          </w:p>
        </w:tc>
        <w:tc>
          <w:tcPr>
            <w:tcW w:w="1009"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05FBEEBF" w14:textId="77777777" w:rsidR="00A90C23" w:rsidRPr="00D96997" w:rsidRDefault="00A90C23" w:rsidP="00030CD7">
            <w:pPr>
              <w:jc w:val="center"/>
              <w:rPr>
                <w:b/>
                <w:bCs/>
                <w:color w:val="000000"/>
                <w:sz w:val="22"/>
                <w:szCs w:val="22"/>
              </w:rPr>
            </w:pPr>
            <w:r w:rsidRPr="00D96997">
              <w:rPr>
                <w:b/>
                <w:bCs/>
                <w:color w:val="000000"/>
                <w:sz w:val="22"/>
                <w:szCs w:val="22"/>
              </w:rPr>
              <w:t>Celková cena v EUR bez DPH</w:t>
            </w:r>
          </w:p>
        </w:tc>
      </w:tr>
      <w:tr w:rsidR="00A90C23" w:rsidRPr="00B705DF" w14:paraId="13BACB4F" w14:textId="77777777" w:rsidTr="00A90C23">
        <w:trPr>
          <w:trHeight w:val="300"/>
          <w:jc w:val="center"/>
        </w:trPr>
        <w:tc>
          <w:tcPr>
            <w:tcW w:w="5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541550" w14:textId="77777777" w:rsidR="00A90C23" w:rsidRPr="00D96997" w:rsidRDefault="00A90C23" w:rsidP="00A90C23">
            <w:pPr>
              <w:jc w:val="center"/>
              <w:rPr>
                <w:color w:val="000000"/>
                <w:sz w:val="22"/>
                <w:szCs w:val="22"/>
              </w:rPr>
            </w:pPr>
            <w:r w:rsidRPr="00D96997">
              <w:rPr>
                <w:color w:val="000000"/>
                <w:sz w:val="22"/>
                <w:szCs w:val="22"/>
              </w:rPr>
              <w:t>1</w:t>
            </w:r>
          </w:p>
        </w:tc>
        <w:tc>
          <w:tcPr>
            <w:tcW w:w="45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0C28637" w14:textId="4ECF1AFD" w:rsidR="00A90C23" w:rsidRPr="00D96997" w:rsidRDefault="00A90C23" w:rsidP="00A90C23">
            <w:pPr>
              <w:rPr>
                <w:color w:val="000000"/>
                <w:sz w:val="22"/>
                <w:szCs w:val="22"/>
              </w:rPr>
            </w:pPr>
            <w:r>
              <w:rPr>
                <w:rFonts w:cs="Calibri"/>
                <w:color w:val="000000"/>
                <w:sz w:val="22"/>
                <w:szCs w:val="22"/>
              </w:rPr>
              <w:t>CARLINE ANTIFREEZE EKO EXTRA</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1A3B1E3" w14:textId="2C557963" w:rsidR="00A90C23" w:rsidRPr="00D96997" w:rsidRDefault="00A90C23" w:rsidP="00A90C23">
            <w:pPr>
              <w:rPr>
                <w:color w:val="000000"/>
                <w:sz w:val="22"/>
                <w:szCs w:val="22"/>
              </w:rPr>
            </w:pPr>
            <w:r>
              <w:rPr>
                <w:rFonts w:cs="Calibri"/>
                <w:color w:val="000000"/>
                <w:sz w:val="22"/>
                <w:szCs w:val="22"/>
              </w:rPr>
              <w:t>200L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FEC3D5C" w14:textId="557B67B7" w:rsidR="00A90C23" w:rsidRPr="00D96997" w:rsidRDefault="00A90C23" w:rsidP="00A90C23">
            <w:pPr>
              <w:jc w:val="center"/>
              <w:rPr>
                <w:color w:val="000000"/>
                <w:sz w:val="22"/>
                <w:szCs w:val="22"/>
              </w:rPr>
            </w:pPr>
            <w:r>
              <w:rPr>
                <w:rFonts w:cs="Calibri"/>
                <w:color w:val="000000"/>
                <w:sz w:val="22"/>
                <w:szCs w:val="22"/>
              </w:rPr>
              <w:t>6</w:t>
            </w: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4FAE1D8" w14:textId="0A69EB6C" w:rsidR="00A90C23" w:rsidRPr="00D96997" w:rsidRDefault="00A90C23" w:rsidP="00A90C23">
            <w:pPr>
              <w:jc w:val="center"/>
              <w:rPr>
                <w:color w:val="000000"/>
                <w:sz w:val="22"/>
                <w:szCs w:val="22"/>
              </w:rPr>
            </w:pPr>
            <w:r>
              <w:rPr>
                <w:rFonts w:cs="Calibri"/>
                <w:color w:val="000000"/>
                <w:sz w:val="22"/>
                <w:szCs w:val="22"/>
              </w:rPr>
              <w:t>1 200</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B6D2C5"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BC084FE"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737F65B6"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1650AC" w14:textId="77777777" w:rsidR="00A90C23" w:rsidRPr="00D96997" w:rsidRDefault="00A90C23" w:rsidP="00A90C23">
            <w:pPr>
              <w:jc w:val="center"/>
              <w:rPr>
                <w:color w:val="000000"/>
                <w:sz w:val="22"/>
                <w:szCs w:val="22"/>
              </w:rPr>
            </w:pPr>
            <w:r w:rsidRPr="00D96997">
              <w:rPr>
                <w:color w:val="000000"/>
                <w:sz w:val="22"/>
                <w:szCs w:val="22"/>
              </w:rPr>
              <w:t>2</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73218816" w14:textId="326B17A6" w:rsidR="00A90C23" w:rsidRPr="00D96997" w:rsidRDefault="00A90C23" w:rsidP="00A90C23">
            <w:pPr>
              <w:rPr>
                <w:color w:val="000000"/>
                <w:sz w:val="22"/>
                <w:szCs w:val="22"/>
              </w:rPr>
            </w:pPr>
            <w:r>
              <w:rPr>
                <w:rFonts w:cs="Calibri"/>
                <w:color w:val="000000"/>
                <w:sz w:val="22"/>
                <w:szCs w:val="22"/>
              </w:rPr>
              <w:t>CARLINE ANTIFREEZE HD</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86E9745" w14:textId="3FBF4EDB"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75AE3377" w14:textId="7A46B91C" w:rsidR="00A90C23" w:rsidRPr="00D96997" w:rsidRDefault="00A90C23" w:rsidP="00A90C23">
            <w:pPr>
              <w:jc w:val="center"/>
              <w:rPr>
                <w:color w:val="000000"/>
                <w:sz w:val="22"/>
                <w:szCs w:val="22"/>
              </w:rPr>
            </w:pPr>
            <w:r>
              <w:rPr>
                <w:rFonts w:cs="Calibri"/>
                <w:color w:val="000000"/>
                <w:sz w:val="22"/>
                <w:szCs w:val="22"/>
              </w:rPr>
              <w:t>6</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6F950AC" w14:textId="73536F5B" w:rsidR="00A90C23" w:rsidRPr="00D96997" w:rsidRDefault="00A90C23" w:rsidP="00A90C23">
            <w:pPr>
              <w:jc w:val="center"/>
              <w:rPr>
                <w:color w:val="000000"/>
                <w:sz w:val="22"/>
                <w:szCs w:val="22"/>
              </w:rPr>
            </w:pPr>
            <w:r>
              <w:rPr>
                <w:rFonts w:cs="Calibri"/>
                <w:color w:val="000000"/>
                <w:sz w:val="22"/>
                <w:szCs w:val="22"/>
              </w:rPr>
              <w:t>1 200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989474"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83E1F0"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7FB3527F"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6DF9CA" w14:textId="77777777" w:rsidR="00A90C23" w:rsidRPr="00D96997" w:rsidRDefault="00A90C23" w:rsidP="00A90C23">
            <w:pPr>
              <w:jc w:val="center"/>
              <w:rPr>
                <w:color w:val="000000"/>
                <w:sz w:val="22"/>
                <w:szCs w:val="22"/>
              </w:rPr>
            </w:pPr>
            <w:r w:rsidRPr="00D96997">
              <w:rPr>
                <w:color w:val="000000"/>
                <w:sz w:val="22"/>
                <w:szCs w:val="22"/>
              </w:rPr>
              <w:t>3</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0B14B232" w14:textId="5CAD2991" w:rsidR="00A90C23" w:rsidRPr="00D96997" w:rsidRDefault="00A90C23" w:rsidP="00A90C23">
            <w:pPr>
              <w:rPr>
                <w:color w:val="000000"/>
                <w:sz w:val="22"/>
                <w:szCs w:val="22"/>
              </w:rPr>
            </w:pPr>
            <w:r>
              <w:rPr>
                <w:rFonts w:cs="Calibri"/>
                <w:color w:val="000000"/>
                <w:sz w:val="22"/>
                <w:szCs w:val="22"/>
              </w:rPr>
              <w:t>CARLINE ANTIFREEZE HD</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404ECB9" w14:textId="3B785367" w:rsidR="00A90C23" w:rsidRPr="00D96997" w:rsidRDefault="00A90C23" w:rsidP="00A90C23">
            <w:pPr>
              <w:rPr>
                <w:color w:val="000000"/>
                <w:sz w:val="22"/>
                <w:szCs w:val="22"/>
              </w:rPr>
            </w:pPr>
            <w:r>
              <w:rPr>
                <w:rFonts w:cs="Calibri"/>
                <w:color w:val="000000"/>
                <w:sz w:val="22"/>
                <w:szCs w:val="22"/>
              </w:rPr>
              <w:t>1000L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3BFA56C4" w14:textId="06385B04" w:rsidR="00A90C23" w:rsidRPr="00D96997" w:rsidRDefault="00A90C23" w:rsidP="00A90C23">
            <w:pPr>
              <w:jc w:val="center"/>
              <w:rPr>
                <w:color w:val="000000"/>
                <w:sz w:val="22"/>
                <w:szCs w:val="22"/>
              </w:rPr>
            </w:pPr>
            <w:r>
              <w:rPr>
                <w:rFonts w:cs="Calibri"/>
                <w:color w:val="000000"/>
                <w:sz w:val="22"/>
                <w:szCs w:val="22"/>
              </w:rPr>
              <w:t>200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DDF63B7" w14:textId="5B68DCBF" w:rsidR="00A90C23" w:rsidRPr="00D96997" w:rsidRDefault="00A90C23" w:rsidP="00A90C23">
            <w:pPr>
              <w:jc w:val="center"/>
              <w:rPr>
                <w:color w:val="000000"/>
                <w:sz w:val="22"/>
                <w:szCs w:val="22"/>
              </w:rPr>
            </w:pPr>
            <w:r>
              <w:rPr>
                <w:rFonts w:cs="Calibri"/>
                <w:color w:val="000000"/>
                <w:sz w:val="22"/>
                <w:szCs w:val="22"/>
              </w:rPr>
              <w:t>200 000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011409"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A6BB9"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2A9A753E"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70DE7B" w14:textId="77777777" w:rsidR="00A90C23" w:rsidRPr="00D96997" w:rsidRDefault="00A90C23" w:rsidP="00A90C23">
            <w:pPr>
              <w:jc w:val="center"/>
              <w:rPr>
                <w:color w:val="000000"/>
                <w:sz w:val="22"/>
                <w:szCs w:val="22"/>
              </w:rPr>
            </w:pPr>
            <w:r w:rsidRPr="00D96997">
              <w:rPr>
                <w:color w:val="000000"/>
                <w:sz w:val="22"/>
                <w:szCs w:val="22"/>
              </w:rPr>
              <w:t>4</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0E13D068" w14:textId="4B5B4931" w:rsidR="00A90C23" w:rsidRPr="00D96997" w:rsidRDefault="00A90C23" w:rsidP="00A90C23">
            <w:pPr>
              <w:rPr>
                <w:color w:val="000000"/>
                <w:sz w:val="22"/>
                <w:szCs w:val="22"/>
              </w:rPr>
            </w:pPr>
            <w:r>
              <w:rPr>
                <w:rFonts w:cs="Calibri"/>
                <w:color w:val="000000"/>
                <w:sz w:val="22"/>
                <w:szCs w:val="22"/>
              </w:rPr>
              <w:t>CARLINE ANTIFREEZE G12</w:t>
            </w:r>
            <w:r>
              <w:rPr>
                <w:rFonts w:ascii="Calibri" w:hAnsi="Calibri" w:cs="Calibri"/>
                <w:color w:val="000000"/>
                <w:sz w:val="22"/>
                <w:szCs w:val="22"/>
              </w:rPr>
              <w:t>+</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92ED058" w14:textId="1AD0E734"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03FB7A0B" w14:textId="3B085509" w:rsidR="00A90C23" w:rsidRPr="00D96997" w:rsidRDefault="00A90C23" w:rsidP="00A90C23">
            <w:pPr>
              <w:jc w:val="center"/>
              <w:rPr>
                <w:color w:val="000000"/>
                <w:sz w:val="22"/>
                <w:szCs w:val="22"/>
              </w:rPr>
            </w:pPr>
            <w:r>
              <w:rPr>
                <w:rFonts w:cs="Calibri"/>
                <w:color w:val="000000"/>
                <w:sz w:val="22"/>
                <w:szCs w:val="22"/>
              </w:rPr>
              <w:t>4</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185A2B4" w14:textId="74A0D675" w:rsidR="00A90C23" w:rsidRPr="00D96997" w:rsidRDefault="00A90C23" w:rsidP="00A90C23">
            <w:pPr>
              <w:jc w:val="center"/>
              <w:rPr>
                <w:color w:val="000000"/>
                <w:sz w:val="22"/>
                <w:szCs w:val="22"/>
              </w:rPr>
            </w:pPr>
            <w:r>
              <w:rPr>
                <w:rFonts w:cs="Calibri"/>
                <w:color w:val="000000"/>
                <w:sz w:val="22"/>
                <w:szCs w:val="22"/>
              </w:rPr>
              <w:t>800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BFC1C2"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791EAB"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57324A04"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908D64" w14:textId="77777777" w:rsidR="00A90C23" w:rsidRPr="00D96997" w:rsidRDefault="00A90C23" w:rsidP="00A90C23">
            <w:pPr>
              <w:jc w:val="center"/>
              <w:rPr>
                <w:color w:val="000000"/>
                <w:sz w:val="22"/>
                <w:szCs w:val="22"/>
              </w:rPr>
            </w:pPr>
            <w:r w:rsidRPr="00D96997">
              <w:rPr>
                <w:color w:val="000000"/>
                <w:sz w:val="22"/>
                <w:szCs w:val="22"/>
              </w:rPr>
              <w:t>5</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7E8CDBD6" w14:textId="7A0FE3B1" w:rsidR="00A90C23" w:rsidRPr="00D96997" w:rsidRDefault="00A90C23" w:rsidP="00A90C23">
            <w:pPr>
              <w:rPr>
                <w:color w:val="000000"/>
                <w:sz w:val="22"/>
                <w:szCs w:val="22"/>
              </w:rPr>
            </w:pPr>
            <w:r>
              <w:rPr>
                <w:rFonts w:cs="Calibri"/>
                <w:color w:val="000000"/>
                <w:sz w:val="22"/>
                <w:szCs w:val="22"/>
              </w:rPr>
              <w:t>CARLINE ANTIFREEZE STABIL / ANTIFREEZE R</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CDAAEE1" w14:textId="1F693A75"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6C73F488" w14:textId="49B31708" w:rsidR="00A90C23" w:rsidRPr="00D96997" w:rsidRDefault="00A90C23" w:rsidP="00A90C23">
            <w:pPr>
              <w:jc w:val="center"/>
              <w:rPr>
                <w:color w:val="000000"/>
                <w:sz w:val="22"/>
                <w:szCs w:val="22"/>
              </w:rPr>
            </w:pPr>
            <w:r>
              <w:rPr>
                <w:rFonts w:cs="Calibri"/>
                <w:color w:val="000000"/>
                <w:sz w:val="22"/>
                <w:szCs w:val="22"/>
              </w:rPr>
              <w:t>4</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778FCEB" w14:textId="735CF179" w:rsidR="00A90C23" w:rsidRPr="00D96997" w:rsidRDefault="00A90C23" w:rsidP="00A90C23">
            <w:pPr>
              <w:jc w:val="center"/>
              <w:rPr>
                <w:color w:val="000000"/>
                <w:sz w:val="22"/>
                <w:szCs w:val="22"/>
              </w:rPr>
            </w:pPr>
            <w:r>
              <w:rPr>
                <w:rFonts w:cs="Calibri"/>
                <w:color w:val="000000"/>
                <w:sz w:val="22"/>
                <w:szCs w:val="22"/>
              </w:rPr>
              <w:t>800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8B926C"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D04EB"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1FB5CEBC"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4E6075" w14:textId="77777777" w:rsidR="00A90C23" w:rsidRPr="00D96997" w:rsidRDefault="00A90C23" w:rsidP="00A90C23">
            <w:pPr>
              <w:jc w:val="center"/>
              <w:rPr>
                <w:color w:val="000000"/>
                <w:sz w:val="22"/>
                <w:szCs w:val="22"/>
              </w:rPr>
            </w:pPr>
            <w:r w:rsidRPr="00D96997">
              <w:rPr>
                <w:color w:val="000000"/>
                <w:sz w:val="22"/>
                <w:szCs w:val="22"/>
              </w:rPr>
              <w:t>6</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CD7481D" w14:textId="43285E5A" w:rsidR="00A90C23" w:rsidRPr="00D96997" w:rsidRDefault="00A90C23" w:rsidP="00A90C23">
            <w:pPr>
              <w:rPr>
                <w:color w:val="000000"/>
                <w:sz w:val="22"/>
                <w:szCs w:val="22"/>
              </w:rPr>
            </w:pPr>
            <w:r>
              <w:rPr>
                <w:rFonts w:cs="Calibri"/>
                <w:color w:val="000000"/>
                <w:sz w:val="22"/>
                <w:szCs w:val="22"/>
              </w:rPr>
              <w:t>CARLINE ANTIFREEZE G11/G48</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9F651AF" w14:textId="1599373B" w:rsidR="00A90C23" w:rsidRPr="00D96997" w:rsidRDefault="00A90C23" w:rsidP="00A90C23">
            <w:pPr>
              <w:rPr>
                <w:color w:val="000000"/>
                <w:sz w:val="22"/>
                <w:szCs w:val="22"/>
              </w:rPr>
            </w:pPr>
            <w:r>
              <w:rPr>
                <w:rFonts w:cs="Calibri"/>
                <w:color w:val="000000"/>
                <w:sz w:val="22"/>
                <w:szCs w:val="22"/>
              </w:rPr>
              <w:t>4L</w:t>
            </w:r>
          </w:p>
        </w:tc>
        <w:tc>
          <w:tcPr>
            <w:tcW w:w="1141" w:type="dxa"/>
            <w:tcBorders>
              <w:top w:val="nil"/>
              <w:left w:val="single" w:sz="4" w:space="0" w:color="auto"/>
              <w:bottom w:val="single" w:sz="4" w:space="0" w:color="auto"/>
              <w:right w:val="single" w:sz="4" w:space="0" w:color="auto"/>
            </w:tcBorders>
            <w:shd w:val="clear" w:color="auto" w:fill="auto"/>
            <w:vAlign w:val="center"/>
          </w:tcPr>
          <w:p w14:paraId="69A8758C" w14:textId="768762CC" w:rsidR="00A90C23" w:rsidRPr="00D96997" w:rsidRDefault="00A90C23" w:rsidP="00A90C23">
            <w:pPr>
              <w:jc w:val="center"/>
              <w:rPr>
                <w:color w:val="000000"/>
                <w:sz w:val="22"/>
                <w:szCs w:val="22"/>
              </w:rPr>
            </w:pPr>
            <w:r>
              <w:rPr>
                <w:rFonts w:cs="Calibri"/>
                <w:color w:val="000000"/>
                <w:sz w:val="22"/>
                <w:szCs w:val="22"/>
              </w:rPr>
              <w:t>40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B266EE" w14:textId="12CDC6D1" w:rsidR="00A90C23" w:rsidRPr="00D96997" w:rsidRDefault="00A90C23" w:rsidP="00A90C23">
            <w:pPr>
              <w:jc w:val="center"/>
              <w:rPr>
                <w:color w:val="000000"/>
                <w:sz w:val="22"/>
                <w:szCs w:val="22"/>
              </w:rPr>
            </w:pPr>
            <w:r>
              <w:rPr>
                <w:rFonts w:cs="Calibri"/>
                <w:color w:val="000000"/>
                <w:sz w:val="22"/>
                <w:szCs w:val="22"/>
              </w:rPr>
              <w:t>400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23A7F5"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EF2044"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53EDF7C8"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C8C9DB" w14:textId="77777777" w:rsidR="00A90C23" w:rsidRPr="00D96997" w:rsidRDefault="00A90C23" w:rsidP="00A90C23">
            <w:pPr>
              <w:jc w:val="center"/>
              <w:rPr>
                <w:color w:val="000000"/>
                <w:sz w:val="22"/>
                <w:szCs w:val="22"/>
              </w:rPr>
            </w:pPr>
            <w:r w:rsidRPr="00D96997">
              <w:rPr>
                <w:color w:val="000000"/>
                <w:sz w:val="22"/>
                <w:szCs w:val="22"/>
              </w:rPr>
              <w:t>7</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5DF49BF1" w14:textId="08F2A9E6" w:rsidR="00A90C23" w:rsidRPr="00D96997" w:rsidRDefault="00A90C23" w:rsidP="00A90C23">
            <w:pPr>
              <w:rPr>
                <w:color w:val="000000"/>
                <w:sz w:val="22"/>
                <w:szCs w:val="22"/>
              </w:rPr>
            </w:pPr>
            <w:r>
              <w:rPr>
                <w:rFonts w:cs="Calibri"/>
                <w:color w:val="000000"/>
                <w:sz w:val="22"/>
                <w:szCs w:val="22"/>
              </w:rPr>
              <w:t>CARLINE LETNÁ ZMES DO OSTREKOVAČA</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0F4E09" w14:textId="43D5A5BE" w:rsidR="00A90C23" w:rsidRPr="00D96997" w:rsidRDefault="00A90C23" w:rsidP="00A90C23">
            <w:pPr>
              <w:rPr>
                <w:color w:val="000000"/>
                <w:sz w:val="22"/>
                <w:szCs w:val="22"/>
              </w:rPr>
            </w:pPr>
            <w:r>
              <w:rPr>
                <w:rFonts w:cs="Calibri"/>
                <w:color w:val="000000"/>
                <w:sz w:val="22"/>
                <w:szCs w:val="22"/>
              </w:rPr>
              <w:t>3L</w:t>
            </w:r>
          </w:p>
        </w:tc>
        <w:tc>
          <w:tcPr>
            <w:tcW w:w="1141" w:type="dxa"/>
            <w:tcBorders>
              <w:top w:val="nil"/>
              <w:left w:val="single" w:sz="4" w:space="0" w:color="auto"/>
              <w:bottom w:val="single" w:sz="4" w:space="0" w:color="auto"/>
              <w:right w:val="single" w:sz="4" w:space="0" w:color="auto"/>
            </w:tcBorders>
            <w:shd w:val="clear" w:color="auto" w:fill="auto"/>
            <w:vAlign w:val="center"/>
          </w:tcPr>
          <w:p w14:paraId="42316ECF" w14:textId="42E62498" w:rsidR="00A90C23" w:rsidRPr="00D96997" w:rsidRDefault="00A90C23" w:rsidP="00A90C23">
            <w:pPr>
              <w:jc w:val="center"/>
              <w:rPr>
                <w:color w:val="000000"/>
                <w:sz w:val="22"/>
                <w:szCs w:val="22"/>
              </w:rPr>
            </w:pPr>
            <w:r>
              <w:rPr>
                <w:rFonts w:cs="Calibri"/>
                <w:color w:val="000000"/>
                <w:sz w:val="22"/>
                <w:szCs w:val="22"/>
              </w:rPr>
              <w:t>100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D74D63C" w14:textId="6E96058F" w:rsidR="00A90C23" w:rsidRPr="00D96997" w:rsidRDefault="00A90C23" w:rsidP="00A90C23">
            <w:pPr>
              <w:jc w:val="center"/>
              <w:rPr>
                <w:color w:val="000000"/>
                <w:sz w:val="22"/>
                <w:szCs w:val="22"/>
              </w:rPr>
            </w:pPr>
            <w:r>
              <w:rPr>
                <w:rFonts w:cs="Calibri"/>
                <w:color w:val="000000"/>
                <w:sz w:val="22"/>
                <w:szCs w:val="22"/>
              </w:rPr>
              <w:t>300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4BB03D"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B4D221"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326169D3"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478B8B" w14:textId="77777777" w:rsidR="00A90C23" w:rsidRPr="00D96997" w:rsidRDefault="00A90C23" w:rsidP="00A90C23">
            <w:pPr>
              <w:jc w:val="center"/>
              <w:rPr>
                <w:color w:val="000000"/>
                <w:sz w:val="22"/>
                <w:szCs w:val="22"/>
              </w:rPr>
            </w:pPr>
            <w:r w:rsidRPr="00D96997">
              <w:rPr>
                <w:color w:val="000000"/>
                <w:sz w:val="22"/>
                <w:szCs w:val="22"/>
              </w:rPr>
              <w:t>8</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2C1562C" w14:textId="407F4D56" w:rsidR="00A90C23" w:rsidRPr="00D96997" w:rsidRDefault="00A90C23" w:rsidP="00A90C23">
            <w:pPr>
              <w:rPr>
                <w:color w:val="000000"/>
                <w:sz w:val="22"/>
                <w:szCs w:val="22"/>
              </w:rPr>
            </w:pPr>
            <w:r>
              <w:rPr>
                <w:rFonts w:cs="Calibri"/>
                <w:color w:val="000000"/>
                <w:sz w:val="22"/>
                <w:szCs w:val="22"/>
              </w:rPr>
              <w:t>CARLINE ZIMNÁ ZMES DO OSTREKOVAČA -40</w:t>
            </w:r>
            <w:r>
              <w:rPr>
                <w:rFonts w:ascii="Calibri" w:hAnsi="Calibri" w:cs="Calibri"/>
                <w:color w:val="000000"/>
                <w:sz w:val="22"/>
                <w:szCs w:val="22"/>
              </w:rPr>
              <w:t>°</w:t>
            </w:r>
            <w:r>
              <w:rPr>
                <w:rFonts w:cs="Calibri"/>
                <w:color w:val="000000"/>
                <w:sz w:val="22"/>
                <w:szCs w:val="22"/>
              </w:rPr>
              <w:t>C</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E13A76F" w14:textId="3498BF33" w:rsidR="00A90C23" w:rsidRPr="00D96997" w:rsidRDefault="00A90C23" w:rsidP="00A90C23">
            <w:pPr>
              <w:rPr>
                <w:color w:val="000000"/>
                <w:sz w:val="22"/>
                <w:szCs w:val="22"/>
              </w:rPr>
            </w:pPr>
            <w:r>
              <w:rPr>
                <w:rFonts w:cs="Calibri"/>
                <w:color w:val="000000"/>
                <w:sz w:val="22"/>
                <w:szCs w:val="22"/>
              </w:rPr>
              <w:t>3L</w:t>
            </w:r>
          </w:p>
        </w:tc>
        <w:tc>
          <w:tcPr>
            <w:tcW w:w="1141" w:type="dxa"/>
            <w:tcBorders>
              <w:top w:val="nil"/>
              <w:left w:val="single" w:sz="4" w:space="0" w:color="auto"/>
              <w:bottom w:val="single" w:sz="4" w:space="0" w:color="auto"/>
              <w:right w:val="single" w:sz="4" w:space="0" w:color="auto"/>
            </w:tcBorders>
            <w:shd w:val="clear" w:color="auto" w:fill="auto"/>
            <w:vAlign w:val="center"/>
          </w:tcPr>
          <w:p w14:paraId="130B11D0" w14:textId="1216B80F" w:rsidR="00A90C23" w:rsidRPr="00D96997" w:rsidRDefault="00A90C23" w:rsidP="00A90C23">
            <w:pPr>
              <w:jc w:val="center"/>
              <w:rPr>
                <w:color w:val="000000"/>
                <w:sz w:val="22"/>
                <w:szCs w:val="22"/>
              </w:rPr>
            </w:pPr>
            <w:r>
              <w:rPr>
                <w:rFonts w:cs="Calibri"/>
                <w:color w:val="000000"/>
                <w:sz w:val="22"/>
                <w:szCs w:val="22"/>
              </w:rPr>
              <w:t>100</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AB70CCA" w14:textId="5F69FAB2" w:rsidR="00A90C23" w:rsidRPr="00D96997" w:rsidRDefault="00A90C23" w:rsidP="00A90C23">
            <w:pPr>
              <w:jc w:val="center"/>
              <w:rPr>
                <w:color w:val="000000"/>
                <w:sz w:val="22"/>
                <w:szCs w:val="22"/>
              </w:rPr>
            </w:pPr>
            <w:r>
              <w:rPr>
                <w:rFonts w:cs="Calibri"/>
                <w:color w:val="000000"/>
                <w:sz w:val="22"/>
                <w:szCs w:val="22"/>
              </w:rPr>
              <w:t>300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726C03"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A685A1"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51151FDB"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2592B3" w14:textId="77777777" w:rsidR="00A90C23" w:rsidRPr="00D96997" w:rsidRDefault="00A90C23" w:rsidP="00A90C23">
            <w:pPr>
              <w:jc w:val="center"/>
              <w:rPr>
                <w:color w:val="000000"/>
                <w:sz w:val="22"/>
                <w:szCs w:val="22"/>
              </w:rPr>
            </w:pPr>
            <w:r w:rsidRPr="00D96997">
              <w:rPr>
                <w:color w:val="000000"/>
                <w:sz w:val="22"/>
                <w:szCs w:val="22"/>
              </w:rPr>
              <w:t>9</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6279CF11" w14:textId="581BD71C" w:rsidR="00A90C23" w:rsidRPr="00D96997" w:rsidRDefault="00A90C23" w:rsidP="00A90C23">
            <w:pPr>
              <w:rPr>
                <w:color w:val="000000"/>
                <w:sz w:val="22"/>
                <w:szCs w:val="22"/>
              </w:rPr>
            </w:pPr>
            <w:r>
              <w:rPr>
                <w:rFonts w:cs="Calibri"/>
                <w:color w:val="000000"/>
                <w:sz w:val="22"/>
                <w:szCs w:val="22"/>
              </w:rPr>
              <w:t>CARLINE LETNÁ ZMES DO OSTREKOVAČA</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609AA8C" w14:textId="0B96C2D4"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6BE0A1DC" w14:textId="0C9FCCF4" w:rsidR="00A90C23" w:rsidRPr="00D96997" w:rsidRDefault="00A90C23" w:rsidP="00A90C23">
            <w:pPr>
              <w:jc w:val="center"/>
              <w:rPr>
                <w:color w:val="000000"/>
                <w:sz w:val="22"/>
                <w:szCs w:val="22"/>
              </w:rPr>
            </w:pPr>
            <w:r>
              <w:rPr>
                <w:rFonts w:cs="Calibri"/>
                <w:color w:val="000000"/>
                <w:sz w:val="22"/>
                <w:szCs w:val="22"/>
              </w:rPr>
              <w:t>12</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3AE6F6F" w14:textId="0549717A" w:rsidR="00A90C23" w:rsidRPr="00D96997" w:rsidRDefault="00A90C23" w:rsidP="00A90C23">
            <w:pPr>
              <w:jc w:val="center"/>
              <w:rPr>
                <w:color w:val="000000"/>
                <w:sz w:val="22"/>
                <w:szCs w:val="22"/>
              </w:rPr>
            </w:pPr>
            <w:r>
              <w:rPr>
                <w:rFonts w:cs="Calibri"/>
                <w:color w:val="000000"/>
                <w:sz w:val="22"/>
                <w:szCs w:val="22"/>
              </w:rPr>
              <w:t>2 400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F5A833"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42932D"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7486CE63"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3EDCD" w14:textId="77777777" w:rsidR="00A90C23" w:rsidRPr="00D96997" w:rsidRDefault="00A90C23" w:rsidP="00A90C23">
            <w:pPr>
              <w:jc w:val="center"/>
              <w:rPr>
                <w:color w:val="000000"/>
                <w:sz w:val="22"/>
                <w:szCs w:val="22"/>
              </w:rPr>
            </w:pPr>
            <w:r w:rsidRPr="00D96997">
              <w:rPr>
                <w:color w:val="000000"/>
                <w:sz w:val="22"/>
                <w:szCs w:val="22"/>
              </w:rPr>
              <w:t>10</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47691C3" w14:textId="1F71CF2D" w:rsidR="00A90C23" w:rsidRPr="00D96997" w:rsidRDefault="00A90C23" w:rsidP="00A90C23">
            <w:pPr>
              <w:rPr>
                <w:color w:val="000000"/>
                <w:sz w:val="22"/>
                <w:szCs w:val="22"/>
              </w:rPr>
            </w:pPr>
            <w:r>
              <w:rPr>
                <w:rFonts w:cs="Calibri"/>
                <w:color w:val="000000"/>
                <w:sz w:val="22"/>
                <w:szCs w:val="22"/>
              </w:rPr>
              <w:t>CARLINE ZIMNÁ ZMES DO OSTREKOVAČA -40°C</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3C2B9D5" w14:textId="382B6365"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106011F9" w14:textId="69865447" w:rsidR="00A90C23" w:rsidRPr="00D96997" w:rsidRDefault="00A90C23" w:rsidP="00A90C23">
            <w:pPr>
              <w:jc w:val="center"/>
              <w:rPr>
                <w:color w:val="000000"/>
                <w:sz w:val="22"/>
                <w:szCs w:val="22"/>
              </w:rPr>
            </w:pPr>
            <w:r>
              <w:rPr>
                <w:rFonts w:cs="Calibri"/>
                <w:color w:val="000000"/>
                <w:sz w:val="22"/>
                <w:szCs w:val="22"/>
              </w:rPr>
              <w:t>12</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9E3F05" w14:textId="3D944278" w:rsidR="00A90C23" w:rsidRPr="00D96997" w:rsidRDefault="00A90C23" w:rsidP="00A90C23">
            <w:pPr>
              <w:jc w:val="center"/>
              <w:rPr>
                <w:color w:val="000000"/>
                <w:sz w:val="22"/>
                <w:szCs w:val="22"/>
              </w:rPr>
            </w:pPr>
            <w:r>
              <w:rPr>
                <w:rFonts w:cs="Calibri"/>
                <w:color w:val="000000"/>
                <w:sz w:val="22"/>
                <w:szCs w:val="22"/>
              </w:rPr>
              <w:t>2 400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E47A2E"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302EF9"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374A6D9A" w14:textId="77777777" w:rsidTr="00A90C23">
        <w:trPr>
          <w:trHeight w:val="300"/>
          <w:jc w:val="center"/>
        </w:trPr>
        <w:tc>
          <w:tcPr>
            <w:tcW w:w="5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A89430" w14:textId="77777777" w:rsidR="00A90C23" w:rsidRPr="00D96997" w:rsidRDefault="00A90C23" w:rsidP="00A90C23">
            <w:pPr>
              <w:jc w:val="center"/>
              <w:rPr>
                <w:color w:val="000000"/>
                <w:sz w:val="22"/>
                <w:szCs w:val="22"/>
              </w:rPr>
            </w:pPr>
            <w:r w:rsidRPr="00D96997">
              <w:rPr>
                <w:color w:val="000000"/>
                <w:sz w:val="22"/>
                <w:szCs w:val="22"/>
              </w:rPr>
              <w:t>11</w:t>
            </w:r>
          </w:p>
        </w:tc>
        <w:tc>
          <w:tcPr>
            <w:tcW w:w="4520"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4849E8C1" w14:textId="2C202D95" w:rsidR="00A90C23" w:rsidRPr="00D96997" w:rsidRDefault="00A90C23" w:rsidP="00A90C23">
            <w:pPr>
              <w:rPr>
                <w:color w:val="000000"/>
                <w:sz w:val="22"/>
                <w:szCs w:val="22"/>
              </w:rPr>
            </w:pPr>
            <w:r>
              <w:rPr>
                <w:rFonts w:cs="Calibri"/>
                <w:color w:val="000000"/>
                <w:sz w:val="22"/>
                <w:szCs w:val="22"/>
              </w:rPr>
              <w:t>Glysantin G30 - do vozidiel v záruke (N Urbino 18 Solaris)</w:t>
            </w:r>
            <w:r w:rsidR="003C32B3" w:rsidRPr="003C32B3">
              <w:rPr>
                <w:rFonts w:cs="Calibri"/>
                <w:color w:val="000000"/>
                <w:sz w:val="22"/>
                <w:szCs w:val="22"/>
              </w:rPr>
              <w:t xml:space="preserve"> </w:t>
            </w:r>
            <w:r w:rsidR="003C32B3" w:rsidRPr="003C32B3">
              <w:rPr>
                <w:rFonts w:cs="Calibri"/>
                <w:color w:val="000000"/>
                <w:sz w:val="22"/>
                <w:szCs w:val="22"/>
                <w:highlight w:val="yellow"/>
              </w:rPr>
              <w:t>(doplniť označenie ponúkaného výrobku)</w:t>
            </w:r>
          </w:p>
        </w:tc>
        <w:tc>
          <w:tcPr>
            <w:tcW w:w="907"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672FC91" w14:textId="1A73FEBD" w:rsidR="00A90C23" w:rsidRPr="00D96997" w:rsidRDefault="00A90C23" w:rsidP="00A90C23">
            <w:pPr>
              <w:rPr>
                <w:color w:val="000000"/>
                <w:sz w:val="22"/>
                <w:szCs w:val="22"/>
              </w:rPr>
            </w:pPr>
            <w:r>
              <w:rPr>
                <w:rFonts w:cs="Calibri"/>
                <w:color w:val="000000"/>
                <w:sz w:val="22"/>
                <w:szCs w:val="22"/>
              </w:rPr>
              <w:t>200L</w:t>
            </w:r>
          </w:p>
        </w:tc>
        <w:tc>
          <w:tcPr>
            <w:tcW w:w="1141" w:type="dxa"/>
            <w:tcBorders>
              <w:top w:val="nil"/>
              <w:left w:val="single" w:sz="4" w:space="0" w:color="auto"/>
              <w:bottom w:val="single" w:sz="4" w:space="0" w:color="auto"/>
              <w:right w:val="single" w:sz="4" w:space="0" w:color="auto"/>
            </w:tcBorders>
            <w:shd w:val="clear" w:color="auto" w:fill="auto"/>
            <w:vAlign w:val="center"/>
          </w:tcPr>
          <w:p w14:paraId="14503952" w14:textId="615C0501" w:rsidR="00A90C23" w:rsidRPr="00D96997" w:rsidRDefault="00A90C23" w:rsidP="00A90C23">
            <w:pPr>
              <w:jc w:val="center"/>
              <w:rPr>
                <w:color w:val="000000"/>
                <w:sz w:val="22"/>
                <w:szCs w:val="22"/>
              </w:rPr>
            </w:pPr>
            <w:r>
              <w:rPr>
                <w:rFonts w:cs="Calibri"/>
                <w:color w:val="000000"/>
                <w:sz w:val="22"/>
                <w:szCs w:val="22"/>
              </w:rPr>
              <w:t>15</w:t>
            </w:r>
          </w:p>
        </w:tc>
        <w:tc>
          <w:tcPr>
            <w:tcW w:w="1266"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4B3AED1" w14:textId="168C15EE" w:rsidR="00A90C23" w:rsidRPr="00D96997" w:rsidRDefault="00A90C23" w:rsidP="00A90C23">
            <w:pPr>
              <w:jc w:val="center"/>
              <w:rPr>
                <w:color w:val="000000"/>
                <w:sz w:val="22"/>
                <w:szCs w:val="22"/>
              </w:rPr>
            </w:pPr>
            <w:r>
              <w:rPr>
                <w:rFonts w:cs="Calibri"/>
                <w:color w:val="000000"/>
                <w:sz w:val="22"/>
                <w:szCs w:val="22"/>
              </w:rPr>
              <w:t>3 000</w:t>
            </w:r>
          </w:p>
        </w:tc>
        <w:tc>
          <w:tcPr>
            <w:tcW w:w="10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467253"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9CB14C" w14:textId="77777777" w:rsidR="00A90C23" w:rsidRPr="00D96997" w:rsidRDefault="00A90C23" w:rsidP="00A90C23">
            <w:pPr>
              <w:jc w:val="center"/>
              <w:rPr>
                <w:color w:val="00000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tr w:rsidR="00A90C23" w:rsidRPr="00B705DF" w14:paraId="1160DDF7" w14:textId="77777777" w:rsidTr="00A90C23">
        <w:trPr>
          <w:trHeight w:val="843"/>
          <w:jc w:val="center"/>
        </w:trPr>
        <w:tc>
          <w:tcPr>
            <w:tcW w:w="554" w:type="dxa"/>
            <w:tcBorders>
              <w:top w:val="nil"/>
              <w:left w:val="single" w:sz="8" w:space="0" w:color="auto"/>
              <w:bottom w:val="single" w:sz="8" w:space="0" w:color="auto"/>
              <w:right w:val="single" w:sz="8" w:space="0" w:color="auto"/>
            </w:tcBorders>
          </w:tcPr>
          <w:p w14:paraId="54A405A7" w14:textId="77777777" w:rsidR="00A90C23" w:rsidRPr="00D96997" w:rsidRDefault="00A90C23" w:rsidP="00030CD7">
            <w:pPr>
              <w:tabs>
                <w:tab w:val="left" w:pos="864"/>
                <w:tab w:val="left" w:pos="964"/>
              </w:tabs>
              <w:jc w:val="both"/>
              <w:rPr>
                <w:rFonts w:cs="Arial"/>
                <w:b/>
                <w:noProof w:val="0"/>
                <w:sz w:val="22"/>
                <w:szCs w:val="22"/>
              </w:rPr>
            </w:pPr>
          </w:p>
        </w:tc>
        <w:tc>
          <w:tcPr>
            <w:tcW w:w="8917" w:type="dxa"/>
            <w:gridSpan w:val="5"/>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hideMark/>
          </w:tcPr>
          <w:p w14:paraId="3379CD28" w14:textId="77777777" w:rsidR="00A90C23" w:rsidRPr="00D96997" w:rsidRDefault="00A90C23" w:rsidP="00030CD7">
            <w:pPr>
              <w:tabs>
                <w:tab w:val="left" w:pos="864"/>
                <w:tab w:val="left" w:pos="964"/>
              </w:tabs>
              <w:jc w:val="both"/>
              <w:rPr>
                <w:rFonts w:cs="Arial"/>
                <w:b/>
                <w:noProof w:val="0"/>
                <w:sz w:val="22"/>
                <w:szCs w:val="22"/>
              </w:rPr>
            </w:pPr>
            <w:r w:rsidRPr="00D96997">
              <w:rPr>
                <w:rFonts w:cs="Arial"/>
                <w:b/>
                <w:noProof w:val="0"/>
                <w:sz w:val="22"/>
                <w:szCs w:val="22"/>
              </w:rPr>
              <w:t>Celková cena za celý predmet zákazky v EUR bez DPH</w:t>
            </w:r>
          </w:p>
          <w:p w14:paraId="62C04A2D" w14:textId="77777777" w:rsidR="00A90C23" w:rsidRPr="00D96997" w:rsidRDefault="00A90C23" w:rsidP="00030CD7">
            <w:pPr>
              <w:jc w:val="center"/>
              <w:rPr>
                <w:color w:val="000000"/>
                <w:sz w:val="22"/>
                <w:szCs w:val="22"/>
              </w:rPr>
            </w:pPr>
          </w:p>
        </w:tc>
        <w:tc>
          <w:tcPr>
            <w:tcW w:w="1009"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5EA879A" w14:textId="77777777" w:rsidR="00A90C23" w:rsidRPr="00D96997" w:rsidRDefault="00A90C23" w:rsidP="00030CD7">
            <w:pPr>
              <w:jc w:val="center"/>
              <w:rPr>
                <w:rFonts w:cs="Arial"/>
                <w:b/>
                <w:noProof w:val="0"/>
                <w:sz w:val="22"/>
                <w:szCs w:val="22"/>
              </w:rPr>
            </w:pPr>
            <w:r w:rsidRPr="00D96997">
              <w:rPr>
                <w:rFonts w:cs="Arial"/>
                <w:b/>
                <w:noProof w:val="0"/>
                <w:sz w:val="22"/>
                <w:szCs w:val="22"/>
              </w:rPr>
              <w:t>[</w:t>
            </w:r>
            <w:r w:rsidRPr="00D96997">
              <w:rPr>
                <w:rFonts w:cs="Arial"/>
                <w:b/>
                <w:noProof w:val="0"/>
                <w:sz w:val="22"/>
                <w:szCs w:val="22"/>
                <w:highlight w:val="yellow"/>
              </w:rPr>
              <w:t>doplniť</w:t>
            </w:r>
            <w:r w:rsidRPr="00D96997">
              <w:rPr>
                <w:rFonts w:cs="Arial"/>
                <w:b/>
                <w:noProof w:val="0"/>
                <w:sz w:val="22"/>
                <w:szCs w:val="22"/>
              </w:rPr>
              <w:t>]</w:t>
            </w:r>
          </w:p>
        </w:tc>
      </w:tr>
      <w:bookmarkEnd w:id="224"/>
    </w:tbl>
    <w:p w14:paraId="6CE86973" w14:textId="2B225033" w:rsidR="006B57CD" w:rsidRDefault="006B57CD" w:rsidP="0054598A">
      <w:pPr>
        <w:jc w:val="both"/>
        <w:rPr>
          <w:noProof w:val="0"/>
          <w:sz w:val="20"/>
        </w:rPr>
      </w:pPr>
    </w:p>
    <w:p w14:paraId="5E6B6BE6" w14:textId="77777777" w:rsidR="006B57CD" w:rsidRDefault="006B57CD" w:rsidP="001C4D5E">
      <w:pPr>
        <w:jc w:val="center"/>
        <w:rPr>
          <w:noProof w:val="0"/>
          <w:sz w:val="20"/>
          <w:szCs w:val="20"/>
        </w:rPr>
      </w:pPr>
    </w:p>
    <w:p w14:paraId="47A775B3" w14:textId="201A8A8A" w:rsidR="00244EC0" w:rsidRDefault="00231DD0" w:rsidP="00A90C23">
      <w:pPr>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676E01">
        <w:rPr>
          <w:sz w:val="20"/>
          <w:szCs w:val="20"/>
        </w:rPr>
        <w:t>Chladiaca zmes</w:t>
      </w:r>
      <w:r w:rsidR="00B27D37">
        <w:rPr>
          <w:sz w:val="20"/>
          <w:szCs w:val="20"/>
        </w:rPr>
        <w:t>.</w:t>
      </w:r>
    </w:p>
    <w:p w14:paraId="6623F27E" w14:textId="77777777" w:rsidR="000C1ED5" w:rsidRPr="004C3DA7" w:rsidRDefault="000C1ED5" w:rsidP="00A90C23">
      <w:pPr>
        <w:jc w:val="both"/>
        <w:rPr>
          <w:noProof w:val="0"/>
          <w:sz w:val="20"/>
          <w:szCs w:val="20"/>
        </w:rPr>
      </w:pPr>
    </w:p>
    <w:p w14:paraId="034675AF" w14:textId="35585345" w:rsidR="00231DD0" w:rsidRPr="004C3DA7" w:rsidRDefault="00231DD0" w:rsidP="00A90C23">
      <w:pPr>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A90C23">
      <w:pPr>
        <w:autoSpaceDE w:val="0"/>
        <w:autoSpaceDN w:val="0"/>
        <w:adjustRightInd w:val="0"/>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25" w:name="_Toc476636410"/>
      <w:bookmarkEnd w:id="214"/>
      <w:bookmarkEnd w:id="215"/>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26" w:name="_Toc10633677"/>
      <w:bookmarkStart w:id="227" w:name="_Toc11414950"/>
      <w:bookmarkStart w:id="228" w:name="_Toc13483481"/>
      <w:bookmarkStart w:id="229" w:name="_Toc13816900"/>
      <w:bookmarkStart w:id="230" w:name="_Toc32926142"/>
      <w:bookmarkStart w:id="231" w:name="_Toc48307937"/>
      <w:r w:rsidRPr="00837FA0">
        <w:rPr>
          <w:lang w:eastAsia="cs-CZ"/>
        </w:rPr>
        <w:lastRenderedPageBreak/>
        <w:t>Podiel plnenia zo zmluvy</w:t>
      </w:r>
      <w:bookmarkEnd w:id="225"/>
      <w:bookmarkEnd w:id="226"/>
      <w:bookmarkEnd w:id="227"/>
      <w:bookmarkEnd w:id="228"/>
      <w:bookmarkEnd w:id="229"/>
      <w:bookmarkEnd w:id="230"/>
      <w:bookmarkEnd w:id="231"/>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5C9BD256" w14:textId="60E12474" w:rsidR="00094CB0" w:rsidRDefault="00094CB0" w:rsidP="007E184F">
      <w:pPr>
        <w:rPr>
          <w:rFonts w:cs="Garamond"/>
          <w:noProof w:val="0"/>
          <w:color w:val="000000"/>
          <w:sz w:val="20"/>
          <w:szCs w:val="20"/>
          <w:lang w:eastAsia="cs-CZ"/>
        </w:rPr>
      </w:pPr>
    </w:p>
    <w:p w14:paraId="38404F9B" w14:textId="163AC281"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32" w:name="_Toc48307938"/>
      <w:bookmarkStart w:id="233" w:name="_Hlk42177192"/>
      <w:r w:rsidRPr="00555332">
        <w:rPr>
          <w:b/>
          <w:bCs/>
          <w:sz w:val="32"/>
          <w:szCs w:val="32"/>
          <w:lang w:eastAsia="en-US"/>
        </w:rPr>
        <w:t>Vyhlásenie k participácii na vypracovaní ponuky inou osobou</w:t>
      </w:r>
      <w:bookmarkEnd w:id="232"/>
    </w:p>
    <w:p w14:paraId="20F69CC2" w14:textId="77777777" w:rsidR="00094CB0" w:rsidRPr="00555332" w:rsidRDefault="00094CB0" w:rsidP="00094CB0">
      <w:pPr>
        <w:pStyle w:val="Nadpis1"/>
        <w:rPr>
          <w:b/>
          <w:bCs/>
          <w:color w:val="002060"/>
          <w:sz w:val="28"/>
          <w:szCs w:val="28"/>
          <w:shd w:val="clear" w:color="auto" w:fill="FFFFFF"/>
        </w:rPr>
      </w:pPr>
      <w:bookmarkStart w:id="234" w:name="_Toc48307939"/>
      <w:bookmarkEnd w:id="233"/>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34"/>
    </w:p>
    <w:p w14:paraId="2FE87D0B" w14:textId="77777777" w:rsidR="00094CB0" w:rsidRPr="00555332" w:rsidRDefault="00094CB0" w:rsidP="00094CB0">
      <w:pPr>
        <w:widowControl w:val="0"/>
        <w:spacing w:after="160" w:line="254" w:lineRule="exact"/>
        <w:ind w:left="200"/>
        <w:jc w:val="center"/>
        <w:rPr>
          <w:bCs/>
          <w:color w:val="000000"/>
          <w:sz w:val="20"/>
          <w:szCs w:val="20"/>
          <w:shd w:val="clear" w:color="auto" w:fill="FFFFFF"/>
        </w:rPr>
      </w:pPr>
    </w:p>
    <w:p w14:paraId="7D7EF2D2" w14:textId="7F76AFE0" w:rsidR="005743E0" w:rsidRDefault="00676E01" w:rsidP="005743E0">
      <w:pPr>
        <w:widowControl w:val="0"/>
        <w:spacing w:after="212" w:line="210" w:lineRule="exact"/>
        <w:ind w:left="20"/>
        <w:jc w:val="center"/>
        <w:rPr>
          <w:b/>
          <w:bCs/>
        </w:rPr>
      </w:pPr>
      <w:r>
        <w:rPr>
          <w:b/>
          <w:bCs/>
        </w:rPr>
        <w:t>Chladiaca zmes</w:t>
      </w:r>
    </w:p>
    <w:p w14:paraId="19386146" w14:textId="37922AC1"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3430BF8C" w14:textId="77777777" w:rsidR="00094CB0" w:rsidRDefault="00094CB0" w:rsidP="00094CB0">
      <w:pPr>
        <w:rPr>
          <w:i/>
          <w:noProof w:val="0"/>
        </w:rPr>
      </w:pPr>
    </w:p>
    <w:p w14:paraId="4D31323A" w14:textId="77777777" w:rsidR="00094CB0" w:rsidRDefault="00094CB0" w:rsidP="00094CB0">
      <w:pPr>
        <w:rPr>
          <w:i/>
          <w:noProof w:val="0"/>
        </w:rPr>
      </w:pPr>
    </w:p>
    <w:p w14:paraId="50BF62C5" w14:textId="77777777" w:rsidR="00094CB0" w:rsidRDefault="00094CB0" w:rsidP="007E184F">
      <w:pPr>
        <w:rPr>
          <w:i/>
          <w:noProof w:val="0"/>
        </w:rPr>
      </w:pPr>
    </w:p>
    <w:sectPr w:rsidR="00094CB0" w:rsidSect="001D464B">
      <w:footerReference w:type="default" r:id="rId19"/>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91A0" w14:textId="77777777" w:rsidR="00B50E93" w:rsidRDefault="00B50E93">
      <w:r>
        <w:separator/>
      </w:r>
    </w:p>
  </w:endnote>
  <w:endnote w:type="continuationSeparator" w:id="0">
    <w:p w14:paraId="5FE9D409" w14:textId="77777777" w:rsidR="00B50E93" w:rsidRDefault="00B50E93">
      <w:r>
        <w:continuationSeparator/>
      </w:r>
    </w:p>
  </w:endnote>
  <w:endnote w:type="continuationNotice" w:id="1">
    <w:p w14:paraId="2A45580C" w14:textId="77777777" w:rsidR="00B50E93" w:rsidRDefault="00B50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B50E93" w:rsidRDefault="00B50E93">
        <w:pPr>
          <w:pStyle w:val="Pta"/>
          <w:jc w:val="center"/>
        </w:pPr>
        <w:r>
          <w:fldChar w:fldCharType="begin"/>
        </w:r>
        <w:r>
          <w:instrText>PAGE   \* MERGEFORMAT</w:instrText>
        </w:r>
        <w:r>
          <w:fldChar w:fldCharType="separate"/>
        </w:r>
        <w:r>
          <w:t>37</w:t>
        </w:r>
        <w:r>
          <w:fldChar w:fldCharType="end"/>
        </w:r>
      </w:p>
    </w:sdtContent>
  </w:sdt>
  <w:p w14:paraId="7B1369D7" w14:textId="77777777" w:rsidR="00B50E93" w:rsidRDefault="00B50E93">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C410" w14:textId="77777777" w:rsidR="00B50E93" w:rsidRDefault="00B50E93">
      <w:r>
        <w:separator/>
      </w:r>
    </w:p>
  </w:footnote>
  <w:footnote w:type="continuationSeparator" w:id="0">
    <w:p w14:paraId="53C2B222" w14:textId="77777777" w:rsidR="00B50E93" w:rsidRDefault="00B50E93">
      <w:r>
        <w:continuationSeparator/>
      </w:r>
    </w:p>
  </w:footnote>
  <w:footnote w:type="continuationNotice" w:id="1">
    <w:p w14:paraId="68FAFEE9" w14:textId="77777777" w:rsidR="00B50E93" w:rsidRDefault="00B50E93"/>
  </w:footnote>
  <w:footnote w:id="2">
    <w:p w14:paraId="64EC70E8" w14:textId="77777777" w:rsidR="00B50E93" w:rsidRDefault="00B50E93"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B50E93" w:rsidRDefault="00B50E93"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B50E93" w:rsidRPr="004B4218" w:rsidRDefault="00B50E93"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A680746"/>
    <w:multiLevelType w:val="hybridMultilevel"/>
    <w:tmpl w:val="4CEEB3CC"/>
    <w:lvl w:ilvl="0" w:tplc="3DEAA9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886E7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D5B6AC2"/>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FA86C0F"/>
    <w:multiLevelType w:val="hybridMultilevel"/>
    <w:tmpl w:val="5614D066"/>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AC5159"/>
    <w:multiLevelType w:val="hybridMultilevel"/>
    <w:tmpl w:val="3998ECAA"/>
    <w:lvl w:ilvl="0" w:tplc="889A244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1191261"/>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29"/>
  </w:num>
  <w:num w:numId="3">
    <w:abstractNumId w:val="22"/>
  </w:num>
  <w:num w:numId="4">
    <w:abstractNumId w:val="39"/>
  </w:num>
  <w:num w:numId="5">
    <w:abstractNumId w:val="6"/>
  </w:num>
  <w:num w:numId="6">
    <w:abstractNumId w:val="13"/>
  </w:num>
  <w:num w:numId="7">
    <w:abstractNumId w:val="21"/>
  </w:num>
  <w:num w:numId="8">
    <w:abstractNumId w:val="5"/>
  </w:num>
  <w:num w:numId="9">
    <w:abstractNumId w:val="41"/>
  </w:num>
  <w:num w:numId="10">
    <w:abstractNumId w:val="17"/>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7"/>
  </w:num>
  <w:num w:numId="17">
    <w:abstractNumId w:val="11"/>
  </w:num>
  <w:num w:numId="18">
    <w:abstractNumId w:val="12"/>
  </w:num>
  <w:num w:numId="19">
    <w:abstractNumId w:val="28"/>
  </w:num>
  <w:num w:numId="20">
    <w:abstractNumId w:val="3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9"/>
  </w:num>
  <w:num w:numId="25">
    <w:abstractNumId w:val="44"/>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1"/>
  </w:num>
  <w:num w:numId="30">
    <w:abstractNumId w:val="30"/>
  </w:num>
  <w:num w:numId="31">
    <w:abstractNumId w:val="38"/>
  </w:num>
  <w:num w:numId="32">
    <w:abstractNumId w:val="50"/>
  </w:num>
  <w:num w:numId="33">
    <w:abstractNumId w:val="7"/>
  </w:num>
  <w:num w:numId="34">
    <w:abstractNumId w:val="52"/>
  </w:num>
  <w:num w:numId="35">
    <w:abstractNumId w:val="8"/>
  </w:num>
  <w:num w:numId="36">
    <w:abstractNumId w:val="47"/>
  </w:num>
  <w:num w:numId="37">
    <w:abstractNumId w:val="15"/>
  </w:num>
  <w:num w:numId="38">
    <w:abstractNumId w:val="16"/>
  </w:num>
  <w:num w:numId="39">
    <w:abstractNumId w:val="45"/>
  </w:num>
  <w:num w:numId="40">
    <w:abstractNumId w:val="33"/>
  </w:num>
  <w:num w:numId="41">
    <w:abstractNumId w:val="20"/>
  </w:num>
  <w:num w:numId="42">
    <w:abstractNumId w:val="25"/>
  </w:num>
  <w:num w:numId="43">
    <w:abstractNumId w:val="51"/>
  </w:num>
  <w:num w:numId="44">
    <w:abstractNumId w:val="37"/>
  </w:num>
  <w:num w:numId="45">
    <w:abstractNumId w:val="14"/>
  </w:num>
  <w:num w:numId="46">
    <w:abstractNumId w:val="4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40"/>
  </w:num>
  <w:num w:numId="50">
    <w:abstractNumId w:val="19"/>
  </w:num>
  <w:num w:numId="51">
    <w:abstractNumId w:val="49"/>
  </w:num>
  <w:num w:numId="52">
    <w:abstractNumId w:val="46"/>
  </w:num>
  <w:num w:numId="53">
    <w:abstractNumId w:val="34"/>
  </w:num>
  <w:num w:numId="54">
    <w:abstractNumId w:val="42"/>
  </w:num>
  <w:num w:numId="55">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7168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0BE"/>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17388"/>
    <w:rsid w:val="001202E9"/>
    <w:rsid w:val="0012081F"/>
    <w:rsid w:val="00121021"/>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2B9"/>
    <w:rsid w:val="00153302"/>
    <w:rsid w:val="001542A0"/>
    <w:rsid w:val="00154956"/>
    <w:rsid w:val="00156348"/>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BB0"/>
    <w:rsid w:val="00180C1C"/>
    <w:rsid w:val="00180DCF"/>
    <w:rsid w:val="00180E6B"/>
    <w:rsid w:val="00181AB9"/>
    <w:rsid w:val="00182BCF"/>
    <w:rsid w:val="00182D83"/>
    <w:rsid w:val="00183863"/>
    <w:rsid w:val="00184031"/>
    <w:rsid w:val="0018448D"/>
    <w:rsid w:val="001844D3"/>
    <w:rsid w:val="001848BB"/>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4D5E"/>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218"/>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5384"/>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5E5"/>
    <w:rsid w:val="00234BC1"/>
    <w:rsid w:val="00234ED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7625"/>
    <w:rsid w:val="002610A4"/>
    <w:rsid w:val="00261B08"/>
    <w:rsid w:val="00262930"/>
    <w:rsid w:val="00262E5B"/>
    <w:rsid w:val="00263335"/>
    <w:rsid w:val="002639F5"/>
    <w:rsid w:val="0026423E"/>
    <w:rsid w:val="0026492B"/>
    <w:rsid w:val="00265427"/>
    <w:rsid w:val="00265BA4"/>
    <w:rsid w:val="0026700D"/>
    <w:rsid w:val="00267222"/>
    <w:rsid w:val="002700F0"/>
    <w:rsid w:val="00270BD1"/>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13C"/>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49CE"/>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6CF0"/>
    <w:rsid w:val="00317D8C"/>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5EED"/>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A0"/>
    <w:rsid w:val="003B0EEA"/>
    <w:rsid w:val="003B19DB"/>
    <w:rsid w:val="003B208A"/>
    <w:rsid w:val="003B2806"/>
    <w:rsid w:val="003B2A22"/>
    <w:rsid w:val="003B4535"/>
    <w:rsid w:val="003B73A2"/>
    <w:rsid w:val="003C020A"/>
    <w:rsid w:val="003C1967"/>
    <w:rsid w:val="003C1E42"/>
    <w:rsid w:val="003C28C0"/>
    <w:rsid w:val="003C32B3"/>
    <w:rsid w:val="003C370D"/>
    <w:rsid w:val="003C37F1"/>
    <w:rsid w:val="003C42BC"/>
    <w:rsid w:val="003C5071"/>
    <w:rsid w:val="003C5746"/>
    <w:rsid w:val="003C61BD"/>
    <w:rsid w:val="003C6C15"/>
    <w:rsid w:val="003C6E0C"/>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28ED"/>
    <w:rsid w:val="00434D50"/>
    <w:rsid w:val="00435595"/>
    <w:rsid w:val="00435883"/>
    <w:rsid w:val="00437B94"/>
    <w:rsid w:val="00437E79"/>
    <w:rsid w:val="00440D8F"/>
    <w:rsid w:val="004410EB"/>
    <w:rsid w:val="00441361"/>
    <w:rsid w:val="004414F4"/>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311"/>
    <w:rsid w:val="00452783"/>
    <w:rsid w:val="004538E0"/>
    <w:rsid w:val="004538EC"/>
    <w:rsid w:val="004543AF"/>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656"/>
    <w:rsid w:val="004C0801"/>
    <w:rsid w:val="004C1523"/>
    <w:rsid w:val="004C1DB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84"/>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0EB0"/>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3E0"/>
    <w:rsid w:val="0057483C"/>
    <w:rsid w:val="00575359"/>
    <w:rsid w:val="005772FD"/>
    <w:rsid w:val="00577C17"/>
    <w:rsid w:val="00577C5E"/>
    <w:rsid w:val="0058031A"/>
    <w:rsid w:val="00581068"/>
    <w:rsid w:val="005817A9"/>
    <w:rsid w:val="00581820"/>
    <w:rsid w:val="00582374"/>
    <w:rsid w:val="005826B4"/>
    <w:rsid w:val="00582750"/>
    <w:rsid w:val="00583C42"/>
    <w:rsid w:val="00585DE0"/>
    <w:rsid w:val="00587259"/>
    <w:rsid w:val="005901F8"/>
    <w:rsid w:val="00590639"/>
    <w:rsid w:val="0059097B"/>
    <w:rsid w:val="0059147C"/>
    <w:rsid w:val="0059187A"/>
    <w:rsid w:val="0059222B"/>
    <w:rsid w:val="0059307C"/>
    <w:rsid w:val="00594AFE"/>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5A51"/>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5B44"/>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13B"/>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BB6"/>
    <w:rsid w:val="00634EAF"/>
    <w:rsid w:val="00635D27"/>
    <w:rsid w:val="006369A8"/>
    <w:rsid w:val="0064026C"/>
    <w:rsid w:val="00640B87"/>
    <w:rsid w:val="00640E1B"/>
    <w:rsid w:val="00640F30"/>
    <w:rsid w:val="0064226D"/>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6E01"/>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7CD"/>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2B6"/>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922"/>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54D"/>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552"/>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4D5F"/>
    <w:rsid w:val="009253D7"/>
    <w:rsid w:val="00925FAD"/>
    <w:rsid w:val="00926AD0"/>
    <w:rsid w:val="00926D24"/>
    <w:rsid w:val="00927E34"/>
    <w:rsid w:val="00930722"/>
    <w:rsid w:val="00930810"/>
    <w:rsid w:val="0093081E"/>
    <w:rsid w:val="00930E62"/>
    <w:rsid w:val="009310C2"/>
    <w:rsid w:val="00931825"/>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B95"/>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4A1"/>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0C23"/>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D37"/>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0E93"/>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2CC8"/>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CC3"/>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B83"/>
    <w:rsid w:val="00C63E08"/>
    <w:rsid w:val="00C640D4"/>
    <w:rsid w:val="00C65DEA"/>
    <w:rsid w:val="00C6653B"/>
    <w:rsid w:val="00C7001F"/>
    <w:rsid w:val="00C701E0"/>
    <w:rsid w:val="00C70938"/>
    <w:rsid w:val="00C70F0F"/>
    <w:rsid w:val="00C724DF"/>
    <w:rsid w:val="00C72619"/>
    <w:rsid w:val="00C72BC6"/>
    <w:rsid w:val="00C74B7F"/>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451B"/>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2CE7"/>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060C"/>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AE9"/>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1183"/>
    <w:rsid w:val="00DB2451"/>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5EE3"/>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4FF"/>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838"/>
    <w:rsid w:val="00EE1F28"/>
    <w:rsid w:val="00EE3977"/>
    <w:rsid w:val="00EE3B6E"/>
    <w:rsid w:val="00EE5806"/>
    <w:rsid w:val="00EE5D6A"/>
    <w:rsid w:val="00EE5ECF"/>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149"/>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1EF"/>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3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55160949">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57843926">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968">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882206193">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04286900">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26701518">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88362733">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38390631">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 TargetMode="External"/><Relationship Id="rId2" Type="http://schemas.openxmlformats.org/officeDocument/2006/relationships/numbering" Target="numbering.xml"/><Relationship Id="rId16" Type="http://schemas.openxmlformats.org/officeDocument/2006/relationships/hyperlink" Target="https://www.slov-lex.sk/pravne-predpisy/SK/ZZ/2015/3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32</Pages>
  <Words>9221</Words>
  <Characters>62833</Characters>
  <Application>Microsoft Office Word</Application>
  <DocSecurity>0</DocSecurity>
  <Lines>523</Lines>
  <Paragraphs>143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71911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89</cp:revision>
  <cp:lastPrinted>2020-09-10T06:41:00Z</cp:lastPrinted>
  <dcterms:created xsi:type="dcterms:W3CDTF">2020-02-20T07:25:00Z</dcterms:created>
  <dcterms:modified xsi:type="dcterms:W3CDTF">2020-11-04T11:36:00Z</dcterms:modified>
</cp:coreProperties>
</file>