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6FFF996A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BAD5B17" w14:textId="5148EE5F" w:rsidR="00932FF3" w:rsidRPr="00261DBF" w:rsidRDefault="00932FF3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61B8C74B" w:rsidR="00166B09" w:rsidRPr="00261DBF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932FF3">
        <w:rPr>
          <w:sz w:val="24"/>
          <w:szCs w:val="24"/>
        </w:rPr>
        <w:t>N</w:t>
      </w:r>
      <w:r w:rsidR="00C117DD" w:rsidRPr="00C117DD">
        <w:rPr>
          <w:sz w:val="24"/>
          <w:szCs w:val="24"/>
        </w:rPr>
        <w:t xml:space="preserve">otebooky </w:t>
      </w:r>
      <w:r w:rsidR="00C117DD">
        <w:rPr>
          <w:sz w:val="24"/>
          <w:szCs w:val="24"/>
        </w:rPr>
        <w:t>–</w:t>
      </w:r>
      <w:r w:rsidR="00C117DD" w:rsidRPr="00C117DD">
        <w:rPr>
          <w:sz w:val="24"/>
          <w:szCs w:val="24"/>
        </w:rPr>
        <w:t xml:space="preserve"> </w:t>
      </w:r>
      <w:r w:rsidR="00932FF3">
        <w:rPr>
          <w:sz w:val="24"/>
          <w:szCs w:val="24"/>
        </w:rPr>
        <w:t>16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8EE386F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B59EA" w:rsidRPr="000B59EA">
        <w:rPr>
          <w:iCs/>
          <w:sz w:val="24"/>
          <w:szCs w:val="24"/>
        </w:rPr>
        <w:t>notebook</w:t>
      </w:r>
      <w:r w:rsidR="000B59EA">
        <w:rPr>
          <w:iCs/>
          <w:sz w:val="24"/>
          <w:szCs w:val="24"/>
        </w:rPr>
        <w:t>ov 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D902348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>h</w:t>
      </w:r>
      <w:r w:rsidR="00CA77E5">
        <w:rPr>
          <w:sz w:val="24"/>
          <w:szCs w:val="24"/>
          <w:lang w:eastAsia="sk-SK"/>
        </w:rPr>
        <w:t xml:space="preserve"> pracovných</w:t>
      </w:r>
      <w:r w:rsidR="00EB4E44" w:rsidRPr="00261DBF">
        <w:rPr>
          <w:sz w:val="24"/>
          <w:szCs w:val="24"/>
          <w:lang w:eastAsia="sk-SK"/>
        </w:rPr>
        <w:t xml:space="preserve">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22594BC7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</w:t>
      </w:r>
      <w:r w:rsidR="007A709D">
        <w:rPr>
          <w:sz w:val="24"/>
          <w:szCs w:val="24"/>
        </w:rPr>
        <w:t xml:space="preserve">pracovných </w:t>
      </w:r>
      <w:bookmarkStart w:id="0" w:name="_GoBack"/>
      <w:bookmarkEnd w:id="0"/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8848BC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932FF3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24E65D10" w:rsidR="00B07399" w:rsidRPr="00261DBF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  <w:r w:rsidR="00CA77E5">
        <w:rPr>
          <w:sz w:val="24"/>
          <w:szCs w:val="24"/>
        </w:rPr>
        <w:t xml:space="preserve"> </w:t>
      </w:r>
      <w:r w:rsidR="00CA77E5" w:rsidRPr="00CA77E5">
        <w:rPr>
          <w:sz w:val="24"/>
          <w:szCs w:val="24"/>
        </w:rPr>
        <w:t>Právo na zaplatenie zmluvnej pokuty nevzniká v prípade okolnosti vylučujúcich zodpovednosť podľa § 374</w:t>
      </w:r>
      <w:r w:rsidR="00CA77E5">
        <w:rPr>
          <w:sz w:val="24"/>
          <w:szCs w:val="24"/>
        </w:rPr>
        <w:t xml:space="preserve"> Obchodného zákonníka.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opätovné dodanie nekvalitného tovaru, tovaru so zjavnými vadami alebo tovaru </w:t>
      </w:r>
      <w:r w:rsidR="00B07399" w:rsidRPr="00261DBF">
        <w:rPr>
          <w:sz w:val="24"/>
          <w:szCs w:val="24"/>
        </w:rPr>
        <w:lastRenderedPageBreak/>
        <w:t>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</w:t>
      </w:r>
      <w:r w:rsidR="00932FF3">
        <w:rPr>
          <w:rFonts w:ascii="Times New Roman" w:eastAsia="Times New Roman" w:hAnsi="Times New Roman"/>
          <w:sz w:val="24"/>
          <w:szCs w:val="24"/>
          <w:lang w:eastAsia="sk-SK"/>
        </w:rPr>
        <w:t>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</w:t>
      </w:r>
    </w:p>
    <w:p w14:paraId="49C3F767" w14:textId="77777777" w:rsidR="00932FF3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7DF71497" w:rsidR="006602FD" w:rsidRPr="006602FD" w:rsidRDefault="00932FF3" w:rsidP="00932FF3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68697937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32FF3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32FF3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A709D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07012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1B61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B7E8B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851f6ae-ae00-4f5e-81ad-6a76ccf99225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D4F9F-3CC5-4FD7-B4CA-BBC1E796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86B7E-4A2A-4576-94AD-6919ED31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2020-10-30T14:06:00Z</dcterms:created>
  <dcterms:modified xsi:type="dcterms:W3CDTF">2020-10-30T14:07:00Z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