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917826" w14:textId="5104A673" w:rsidR="00F3128B" w:rsidRPr="00DE4D64" w:rsidRDefault="002811DE" w:rsidP="00E25984">
      <w:pPr>
        <w:pBdr>
          <w:bottom w:val="none" w:sz="0" w:space="0" w:color="auto"/>
        </w:pBdr>
        <w:tabs>
          <w:tab w:val="center" w:pos="4536"/>
          <w:tab w:val="right" w:pos="9072"/>
        </w:tabs>
        <w:jc w:val="left"/>
        <w:outlineLvl w:val="0"/>
        <w:rPr>
          <w:rFonts w:cs="Arial"/>
          <w:b/>
        </w:rPr>
      </w:pPr>
      <w:r w:rsidRPr="00DE4D64">
        <w:rPr>
          <w:rFonts w:cs="Arial"/>
          <w:b/>
        </w:rPr>
        <w:tab/>
      </w:r>
      <w:r w:rsidR="00F3128B" w:rsidRPr="00DE4D64">
        <w:rPr>
          <w:rFonts w:cs="Arial"/>
          <w:b/>
        </w:rPr>
        <w:t xml:space="preserve">ZMLUVA  </w:t>
      </w:r>
      <w:r w:rsidR="00CA31F6" w:rsidRPr="00DE4D64">
        <w:rPr>
          <w:rFonts w:cs="Arial"/>
          <w:b/>
        </w:rPr>
        <w:t>NA</w:t>
      </w:r>
      <w:r w:rsidR="00F3128B" w:rsidRPr="00DE4D64">
        <w:rPr>
          <w:rFonts w:cs="Arial"/>
          <w:b/>
        </w:rPr>
        <w:t> POSKYTOVANIE SLUŽIEB</w:t>
      </w:r>
      <w:r w:rsidRPr="00DE4D64">
        <w:rPr>
          <w:rFonts w:cs="Arial"/>
          <w:b/>
        </w:rPr>
        <w:tab/>
      </w:r>
    </w:p>
    <w:p w14:paraId="72B21E58" w14:textId="2FD1907E" w:rsidR="00CA31F6" w:rsidRPr="00DE4D64" w:rsidRDefault="005A30F8" w:rsidP="005E7BC3">
      <w:pPr>
        <w:pBdr>
          <w:bottom w:val="none" w:sz="0" w:space="0" w:color="auto"/>
        </w:pBdr>
        <w:jc w:val="center"/>
        <w:rPr>
          <w:rFonts w:cs="Arial"/>
          <w:b/>
        </w:rPr>
      </w:pPr>
      <w:r w:rsidRPr="00DE4D64">
        <w:rPr>
          <w:rFonts w:cs="Arial"/>
          <w:b/>
        </w:rPr>
        <w:t xml:space="preserve">PODPORY PREVÁDZKY, </w:t>
      </w:r>
      <w:r w:rsidR="00F3128B" w:rsidRPr="001D014B">
        <w:rPr>
          <w:rFonts w:cs="Arial"/>
          <w:b/>
        </w:rPr>
        <w:t>ÚDRŽBY</w:t>
      </w:r>
      <w:r w:rsidRPr="001D014B">
        <w:rPr>
          <w:rFonts w:cs="Arial"/>
          <w:b/>
        </w:rPr>
        <w:t xml:space="preserve"> </w:t>
      </w:r>
      <w:r w:rsidR="00F3128B" w:rsidRPr="001D014B">
        <w:rPr>
          <w:rFonts w:cs="Arial"/>
          <w:b/>
        </w:rPr>
        <w:t xml:space="preserve">A </w:t>
      </w:r>
      <w:r w:rsidRPr="001D014B">
        <w:rPr>
          <w:rFonts w:cs="Arial"/>
          <w:b/>
        </w:rPr>
        <w:t>ROZVOJ</w:t>
      </w:r>
      <w:r w:rsidR="00C9632A">
        <w:rPr>
          <w:rFonts w:cs="Arial"/>
          <w:b/>
        </w:rPr>
        <w:t>A</w:t>
      </w:r>
      <w:r w:rsidR="002400D3" w:rsidRPr="004D4ABC">
        <w:rPr>
          <w:rFonts w:cs="Arial"/>
          <w:b/>
        </w:rPr>
        <w:t xml:space="preserve"> </w:t>
      </w:r>
      <w:r w:rsidR="00B90DF8" w:rsidRPr="00636760">
        <w:rPr>
          <w:rFonts w:cs="Arial"/>
          <w:b/>
        </w:rPr>
        <w:t>OBCHODNÉHO INFORMAČNÉHO SYSTÉMU PREPRAVNEJ SIETE</w:t>
      </w:r>
    </w:p>
    <w:p w14:paraId="43832CAA" w14:textId="5B2E786C" w:rsidR="00303A95" w:rsidRPr="005E7BC3" w:rsidRDefault="00F3128B" w:rsidP="004D25DF">
      <w:pPr>
        <w:pBdr>
          <w:bottom w:val="none" w:sz="0" w:space="0" w:color="auto"/>
        </w:pBdr>
        <w:jc w:val="center"/>
        <w:rPr>
          <w:rFonts w:cs="Arial"/>
          <w:sz w:val="20"/>
          <w:szCs w:val="20"/>
        </w:rPr>
      </w:pPr>
      <w:r w:rsidRPr="005E7BC3">
        <w:rPr>
          <w:rFonts w:cs="Arial"/>
          <w:sz w:val="20"/>
          <w:szCs w:val="20"/>
        </w:rPr>
        <w:t xml:space="preserve">uzavretá v zmysle § 269 ods. 2 </w:t>
      </w:r>
      <w:r w:rsidR="009D5EC2" w:rsidRPr="005E7BC3">
        <w:rPr>
          <w:rFonts w:cs="Arial"/>
          <w:sz w:val="20"/>
          <w:szCs w:val="20"/>
        </w:rPr>
        <w:t>zákona</w:t>
      </w:r>
      <w:r w:rsidRPr="005E7BC3">
        <w:rPr>
          <w:rFonts w:cs="Arial"/>
          <w:sz w:val="20"/>
          <w:szCs w:val="20"/>
        </w:rPr>
        <w:t xml:space="preserve"> č. 513/1991 Zb. </w:t>
      </w:r>
      <w:r w:rsidR="009D5EC2" w:rsidRPr="005E7BC3">
        <w:rPr>
          <w:rFonts w:cs="Arial"/>
          <w:sz w:val="20"/>
          <w:szCs w:val="20"/>
        </w:rPr>
        <w:t xml:space="preserve">Obchodný zákonník </w:t>
      </w:r>
      <w:r w:rsidRPr="005E7BC3">
        <w:rPr>
          <w:rFonts w:cs="Arial"/>
          <w:sz w:val="20"/>
          <w:szCs w:val="20"/>
        </w:rPr>
        <w:t>v znení</w:t>
      </w:r>
      <w:r w:rsidR="009D5EC2" w:rsidRPr="005E7BC3">
        <w:rPr>
          <w:rFonts w:cs="Arial"/>
          <w:sz w:val="20"/>
          <w:szCs w:val="20"/>
        </w:rPr>
        <w:t xml:space="preserve"> neskorších predpisov</w:t>
      </w:r>
      <w:r w:rsidRPr="005E7BC3">
        <w:rPr>
          <w:rFonts w:cs="Arial"/>
          <w:sz w:val="20"/>
          <w:szCs w:val="20"/>
        </w:rPr>
        <w:t xml:space="preserve"> </w:t>
      </w:r>
      <w:r w:rsidR="000728C7" w:rsidRPr="005E7BC3">
        <w:rPr>
          <w:rFonts w:cs="Arial"/>
          <w:sz w:val="20"/>
          <w:szCs w:val="20"/>
        </w:rPr>
        <w:t xml:space="preserve">a § 65 a nasl. Zákona č. 185/2015 Z.z. Autorského zákona v znení neskorších predpisov </w:t>
      </w:r>
      <w:r w:rsidRPr="005E7BC3">
        <w:rPr>
          <w:rFonts w:cs="Arial"/>
          <w:sz w:val="20"/>
          <w:szCs w:val="20"/>
        </w:rPr>
        <w:t xml:space="preserve">medzi zmluvnými stranami:            </w:t>
      </w:r>
    </w:p>
    <w:tbl>
      <w:tblPr>
        <w:tblW w:w="0" w:type="auto"/>
        <w:tblCellMar>
          <w:left w:w="70" w:type="dxa"/>
          <w:right w:w="70" w:type="dxa"/>
        </w:tblCellMar>
        <w:tblLook w:val="0000" w:firstRow="0" w:lastRow="0" w:firstColumn="0" w:lastColumn="0" w:noHBand="0" w:noVBand="0"/>
      </w:tblPr>
      <w:tblGrid>
        <w:gridCol w:w="3420"/>
        <w:gridCol w:w="5580"/>
      </w:tblGrid>
      <w:tr w:rsidR="00303A95" w:rsidRPr="00DE4D64" w14:paraId="0C0DF8DD" w14:textId="77777777" w:rsidTr="00E25984">
        <w:trPr>
          <w:cantSplit/>
          <w:trHeight w:val="530"/>
        </w:trPr>
        <w:tc>
          <w:tcPr>
            <w:tcW w:w="3420" w:type="dxa"/>
            <w:shd w:val="clear" w:color="auto" w:fill="E6E6E6"/>
            <w:vAlign w:val="center"/>
          </w:tcPr>
          <w:p w14:paraId="1A554E53" w14:textId="77777777" w:rsidR="00303A95" w:rsidRPr="00DE4D64" w:rsidRDefault="00303A95" w:rsidP="00F72A01">
            <w:pPr>
              <w:numPr>
                <w:ilvl w:val="0"/>
                <w:numId w:val="16"/>
              </w:numPr>
              <w:pBdr>
                <w:bottom w:val="none" w:sz="0" w:space="0" w:color="auto"/>
              </w:pBdr>
              <w:overflowPunct/>
              <w:autoSpaceDE/>
              <w:autoSpaceDN/>
              <w:adjustRightInd/>
              <w:ind w:left="357" w:hanging="357"/>
              <w:textAlignment w:val="auto"/>
              <w:rPr>
                <w:rFonts w:cs="Arial"/>
                <w:b/>
              </w:rPr>
            </w:pPr>
            <w:r w:rsidRPr="00DE4D64">
              <w:rPr>
                <w:rFonts w:cs="Arial"/>
                <w:b/>
              </w:rPr>
              <w:t>Objednávateľ:</w:t>
            </w:r>
          </w:p>
        </w:tc>
        <w:tc>
          <w:tcPr>
            <w:tcW w:w="5580" w:type="dxa"/>
            <w:shd w:val="clear" w:color="auto" w:fill="E6E6E6"/>
            <w:vAlign w:val="center"/>
          </w:tcPr>
          <w:p w14:paraId="55AA9474" w14:textId="77777777" w:rsidR="00303A95" w:rsidRPr="00DE4D64" w:rsidRDefault="00303A95" w:rsidP="00303A95">
            <w:pPr>
              <w:pBdr>
                <w:bottom w:val="none" w:sz="0" w:space="0" w:color="auto"/>
              </w:pBdr>
              <w:rPr>
                <w:rFonts w:cs="Arial"/>
                <w:b/>
              </w:rPr>
            </w:pPr>
            <w:r w:rsidRPr="00DE4D64">
              <w:rPr>
                <w:rFonts w:cs="Arial"/>
                <w:b/>
              </w:rPr>
              <w:t>eustream, a.s.</w:t>
            </w:r>
          </w:p>
        </w:tc>
      </w:tr>
      <w:tr w:rsidR="00303A95" w:rsidRPr="00DE4D64" w14:paraId="08FE903E" w14:textId="77777777" w:rsidTr="00E25984">
        <w:trPr>
          <w:cantSplit/>
          <w:trHeight w:val="284"/>
        </w:trPr>
        <w:tc>
          <w:tcPr>
            <w:tcW w:w="3420" w:type="dxa"/>
            <w:vAlign w:val="center"/>
          </w:tcPr>
          <w:p w14:paraId="0F10FE25" w14:textId="77777777" w:rsidR="00303A95" w:rsidRPr="00DE4D64" w:rsidRDefault="00303A95" w:rsidP="00303A95">
            <w:pPr>
              <w:pBdr>
                <w:bottom w:val="none" w:sz="0" w:space="0" w:color="auto"/>
              </w:pBdr>
              <w:rPr>
                <w:rFonts w:cs="Arial"/>
              </w:rPr>
            </w:pPr>
            <w:r w:rsidRPr="00DE4D64">
              <w:rPr>
                <w:rFonts w:cs="Arial"/>
              </w:rPr>
              <w:t>Sídlo:</w:t>
            </w:r>
          </w:p>
        </w:tc>
        <w:tc>
          <w:tcPr>
            <w:tcW w:w="5580" w:type="dxa"/>
            <w:vAlign w:val="center"/>
          </w:tcPr>
          <w:p w14:paraId="19F28C56" w14:textId="77777777" w:rsidR="00303A95" w:rsidRPr="00DE4D64" w:rsidRDefault="00303A95" w:rsidP="00303A95">
            <w:pPr>
              <w:pBdr>
                <w:bottom w:val="none" w:sz="0" w:space="0" w:color="auto"/>
              </w:pBdr>
              <w:rPr>
                <w:rFonts w:cs="Arial"/>
              </w:rPr>
            </w:pPr>
            <w:r w:rsidRPr="00DE4D64">
              <w:rPr>
                <w:rFonts w:cs="Arial"/>
              </w:rPr>
              <w:t>Votrubova 11/A</w:t>
            </w:r>
          </w:p>
        </w:tc>
      </w:tr>
      <w:tr w:rsidR="00303A95" w:rsidRPr="00DE4D64" w14:paraId="7EC3764C" w14:textId="77777777" w:rsidTr="00E25984">
        <w:trPr>
          <w:cantSplit/>
          <w:trHeight w:val="284"/>
        </w:trPr>
        <w:tc>
          <w:tcPr>
            <w:tcW w:w="3420" w:type="dxa"/>
          </w:tcPr>
          <w:p w14:paraId="28F05B90" w14:textId="77777777" w:rsidR="00303A95" w:rsidRPr="00DE4D64" w:rsidRDefault="00303A95" w:rsidP="00303A95">
            <w:pPr>
              <w:pBdr>
                <w:bottom w:val="none" w:sz="0" w:space="0" w:color="auto"/>
              </w:pBdr>
              <w:rPr>
                <w:rFonts w:cs="Arial"/>
              </w:rPr>
            </w:pPr>
          </w:p>
        </w:tc>
        <w:tc>
          <w:tcPr>
            <w:tcW w:w="5580" w:type="dxa"/>
            <w:vAlign w:val="center"/>
          </w:tcPr>
          <w:p w14:paraId="27F57044" w14:textId="77777777" w:rsidR="00303A95" w:rsidRPr="00DE4D64" w:rsidRDefault="00303A95" w:rsidP="00303A95">
            <w:pPr>
              <w:pBdr>
                <w:bottom w:val="none" w:sz="0" w:space="0" w:color="auto"/>
              </w:pBdr>
              <w:rPr>
                <w:rFonts w:cs="Arial"/>
              </w:rPr>
            </w:pPr>
            <w:r w:rsidRPr="00DE4D64">
              <w:rPr>
                <w:rFonts w:cs="Arial"/>
              </w:rPr>
              <w:t>821 09 Bratislava</w:t>
            </w:r>
          </w:p>
          <w:p w14:paraId="0DE0A916" w14:textId="77777777" w:rsidR="00303A95" w:rsidRPr="00DE4D64" w:rsidRDefault="00303A95" w:rsidP="00303A95">
            <w:pPr>
              <w:pBdr>
                <w:bottom w:val="none" w:sz="0" w:space="0" w:color="auto"/>
              </w:pBdr>
              <w:rPr>
                <w:rFonts w:cs="Arial"/>
              </w:rPr>
            </w:pPr>
            <w:r w:rsidRPr="00DE4D64">
              <w:rPr>
                <w:rFonts w:cs="Arial"/>
              </w:rPr>
              <w:t>Slovenská republika</w:t>
            </w:r>
          </w:p>
        </w:tc>
      </w:tr>
      <w:tr w:rsidR="00303A95" w:rsidRPr="00DE4D64" w14:paraId="71697911" w14:textId="77777777" w:rsidTr="00E25984">
        <w:trPr>
          <w:cantSplit/>
          <w:trHeight w:val="284"/>
        </w:trPr>
        <w:tc>
          <w:tcPr>
            <w:tcW w:w="9000" w:type="dxa"/>
            <w:gridSpan w:val="2"/>
            <w:vAlign w:val="center"/>
          </w:tcPr>
          <w:p w14:paraId="2B9E427D" w14:textId="77777777" w:rsidR="00303A95" w:rsidRPr="00DE4D64" w:rsidRDefault="00303A95" w:rsidP="00303A95">
            <w:pPr>
              <w:pBdr>
                <w:bottom w:val="none" w:sz="0" w:space="0" w:color="auto"/>
              </w:pBdr>
              <w:rPr>
                <w:rFonts w:cs="Arial"/>
              </w:rPr>
            </w:pPr>
            <w:r w:rsidRPr="00DE4D64">
              <w:rPr>
                <w:rFonts w:cs="Arial"/>
              </w:rPr>
              <w:t>Akciová spoločnosť zapísaná v Obchodnom registri Okresného súdu Bratislava I., Slovenská republika, Oddiel: Sa, Vložka číslo: 3480/B</w:t>
            </w:r>
          </w:p>
        </w:tc>
      </w:tr>
      <w:tr w:rsidR="00303A95" w:rsidRPr="00DE4D64" w14:paraId="6ABBB073" w14:textId="77777777" w:rsidTr="00E25984">
        <w:trPr>
          <w:cantSplit/>
          <w:trHeight w:val="284"/>
        </w:trPr>
        <w:tc>
          <w:tcPr>
            <w:tcW w:w="3420" w:type="dxa"/>
          </w:tcPr>
          <w:p w14:paraId="6FCDD6A3" w14:textId="15A10925" w:rsidR="00DA740B" w:rsidRPr="00DE4D64" w:rsidRDefault="00303A95" w:rsidP="00303A95">
            <w:pPr>
              <w:pBdr>
                <w:bottom w:val="none" w:sz="0" w:space="0" w:color="auto"/>
              </w:pBdr>
              <w:rPr>
                <w:rFonts w:cs="Arial"/>
              </w:rPr>
            </w:pPr>
            <w:r w:rsidRPr="00DE4D64">
              <w:rPr>
                <w:rFonts w:cs="Arial"/>
              </w:rPr>
              <w:t>Zastúpený:</w:t>
            </w:r>
          </w:p>
        </w:tc>
        <w:tc>
          <w:tcPr>
            <w:tcW w:w="5580" w:type="dxa"/>
            <w:vAlign w:val="center"/>
          </w:tcPr>
          <w:p w14:paraId="46B00BA6" w14:textId="1B97E776" w:rsidR="002811DE" w:rsidRPr="00DE4D64" w:rsidRDefault="002811DE" w:rsidP="00D76722">
            <w:pPr>
              <w:pBdr>
                <w:bottom w:val="none" w:sz="0" w:space="0" w:color="auto"/>
              </w:pBdr>
              <w:rPr>
                <w:rFonts w:cs="Arial"/>
              </w:rPr>
            </w:pPr>
          </w:p>
        </w:tc>
      </w:tr>
      <w:tr w:rsidR="00303A95" w:rsidRPr="00DE4D64" w14:paraId="6B6769CD" w14:textId="77777777" w:rsidTr="00E25984">
        <w:trPr>
          <w:cantSplit/>
          <w:trHeight w:val="284"/>
        </w:trPr>
        <w:tc>
          <w:tcPr>
            <w:tcW w:w="3420" w:type="dxa"/>
            <w:vAlign w:val="center"/>
          </w:tcPr>
          <w:p w14:paraId="3D6D211E" w14:textId="576BAEAD" w:rsidR="00303A95" w:rsidRPr="00DE4D64" w:rsidRDefault="00303A95" w:rsidP="00303A95">
            <w:pPr>
              <w:pBdr>
                <w:bottom w:val="none" w:sz="0" w:space="0" w:color="auto"/>
              </w:pBdr>
              <w:rPr>
                <w:rFonts w:cs="Arial"/>
              </w:rPr>
            </w:pPr>
            <w:r w:rsidRPr="00DE4D64">
              <w:rPr>
                <w:rFonts w:cs="Arial"/>
              </w:rPr>
              <w:t>IČO</w:t>
            </w:r>
            <w:r w:rsidR="007053FD">
              <w:rPr>
                <w:rFonts w:cs="Arial"/>
              </w:rPr>
              <w:t>:</w:t>
            </w:r>
          </w:p>
        </w:tc>
        <w:tc>
          <w:tcPr>
            <w:tcW w:w="5580" w:type="dxa"/>
            <w:vAlign w:val="center"/>
          </w:tcPr>
          <w:p w14:paraId="1E9C409C" w14:textId="77777777" w:rsidR="00303A95" w:rsidRPr="00DE4D64" w:rsidRDefault="00303A95" w:rsidP="00303A95">
            <w:pPr>
              <w:pBdr>
                <w:bottom w:val="none" w:sz="0" w:space="0" w:color="auto"/>
              </w:pBdr>
              <w:rPr>
                <w:rFonts w:cs="Arial"/>
              </w:rPr>
            </w:pPr>
            <w:r w:rsidRPr="00DE4D64">
              <w:rPr>
                <w:rFonts w:cs="Arial"/>
              </w:rPr>
              <w:t>35 910 712</w:t>
            </w:r>
          </w:p>
        </w:tc>
      </w:tr>
      <w:tr w:rsidR="00303A95" w:rsidRPr="00DE4D64" w14:paraId="056AFAE4" w14:textId="77777777" w:rsidTr="00E25984">
        <w:trPr>
          <w:cantSplit/>
          <w:trHeight w:val="284"/>
        </w:trPr>
        <w:tc>
          <w:tcPr>
            <w:tcW w:w="3420" w:type="dxa"/>
            <w:vAlign w:val="center"/>
          </w:tcPr>
          <w:p w14:paraId="7952C219" w14:textId="02DE528A" w:rsidR="00303A95" w:rsidRPr="00DE4D64" w:rsidRDefault="00303A95" w:rsidP="00303A95">
            <w:pPr>
              <w:pBdr>
                <w:bottom w:val="none" w:sz="0" w:space="0" w:color="auto"/>
              </w:pBdr>
              <w:rPr>
                <w:rFonts w:cs="Arial"/>
              </w:rPr>
            </w:pPr>
            <w:r w:rsidRPr="00DE4D64">
              <w:rPr>
                <w:rFonts w:cs="Arial"/>
              </w:rPr>
              <w:t>IČ DPH</w:t>
            </w:r>
            <w:r w:rsidR="007053FD">
              <w:rPr>
                <w:rFonts w:cs="Arial"/>
              </w:rPr>
              <w:t>:</w:t>
            </w:r>
          </w:p>
        </w:tc>
        <w:tc>
          <w:tcPr>
            <w:tcW w:w="5580" w:type="dxa"/>
            <w:vAlign w:val="center"/>
          </w:tcPr>
          <w:p w14:paraId="76ED372F" w14:textId="77777777" w:rsidR="00303A95" w:rsidRPr="00DE4D64" w:rsidRDefault="00303A95" w:rsidP="00303A95">
            <w:pPr>
              <w:pBdr>
                <w:bottom w:val="none" w:sz="0" w:space="0" w:color="auto"/>
              </w:pBdr>
              <w:rPr>
                <w:rFonts w:cs="Arial"/>
              </w:rPr>
            </w:pPr>
            <w:r w:rsidRPr="00DE4D64">
              <w:rPr>
                <w:rFonts w:cs="Arial"/>
              </w:rPr>
              <w:t>SK2021931175</w:t>
            </w:r>
          </w:p>
        </w:tc>
      </w:tr>
      <w:tr w:rsidR="00303A95" w:rsidRPr="00DE4D64" w14:paraId="07A79E36" w14:textId="77777777" w:rsidTr="00E25984">
        <w:trPr>
          <w:cantSplit/>
          <w:trHeight w:val="284"/>
        </w:trPr>
        <w:tc>
          <w:tcPr>
            <w:tcW w:w="3420" w:type="dxa"/>
            <w:vAlign w:val="center"/>
          </w:tcPr>
          <w:p w14:paraId="7427B732" w14:textId="2271151F" w:rsidR="00303A95" w:rsidRPr="00DE4D64" w:rsidRDefault="00303A95" w:rsidP="00303A95">
            <w:pPr>
              <w:pBdr>
                <w:bottom w:val="none" w:sz="0" w:space="0" w:color="auto"/>
              </w:pBdr>
              <w:rPr>
                <w:rFonts w:cs="Arial"/>
              </w:rPr>
            </w:pPr>
            <w:r w:rsidRPr="00DE4D64">
              <w:rPr>
                <w:rFonts w:cs="Arial"/>
              </w:rPr>
              <w:t>DIČ</w:t>
            </w:r>
            <w:r w:rsidR="007053FD">
              <w:rPr>
                <w:rFonts w:cs="Arial"/>
              </w:rPr>
              <w:t>:</w:t>
            </w:r>
          </w:p>
        </w:tc>
        <w:tc>
          <w:tcPr>
            <w:tcW w:w="5580" w:type="dxa"/>
            <w:vAlign w:val="center"/>
          </w:tcPr>
          <w:p w14:paraId="32ABE61C" w14:textId="77777777" w:rsidR="00303A95" w:rsidRPr="00DE4D64" w:rsidRDefault="00303A95" w:rsidP="00303A95">
            <w:pPr>
              <w:pBdr>
                <w:bottom w:val="none" w:sz="0" w:space="0" w:color="auto"/>
              </w:pBdr>
              <w:rPr>
                <w:rFonts w:cs="Arial"/>
              </w:rPr>
            </w:pPr>
            <w:r w:rsidRPr="00DE4D64">
              <w:rPr>
                <w:rFonts w:cs="Arial"/>
              </w:rPr>
              <w:t>2021931175</w:t>
            </w:r>
          </w:p>
        </w:tc>
      </w:tr>
      <w:tr w:rsidR="00303A95" w:rsidRPr="00DE4D64" w14:paraId="39F02104" w14:textId="77777777" w:rsidTr="00E25984">
        <w:trPr>
          <w:cantSplit/>
          <w:trHeight w:val="284"/>
        </w:trPr>
        <w:tc>
          <w:tcPr>
            <w:tcW w:w="3420" w:type="dxa"/>
            <w:vAlign w:val="center"/>
          </w:tcPr>
          <w:p w14:paraId="446D2F85" w14:textId="7304AD28" w:rsidR="00303A95" w:rsidRPr="00DE4D64" w:rsidRDefault="00303A95" w:rsidP="00303A95">
            <w:pPr>
              <w:pBdr>
                <w:bottom w:val="none" w:sz="0" w:space="0" w:color="auto"/>
              </w:pBdr>
              <w:rPr>
                <w:rFonts w:cs="Arial"/>
              </w:rPr>
            </w:pPr>
            <w:r w:rsidRPr="00DE4D64">
              <w:rPr>
                <w:rFonts w:cs="Arial"/>
              </w:rPr>
              <w:t>Bankové spojenie I.</w:t>
            </w:r>
            <w:r w:rsidR="007053FD">
              <w:rPr>
                <w:rFonts w:cs="Arial"/>
              </w:rPr>
              <w:t>:</w:t>
            </w:r>
          </w:p>
        </w:tc>
        <w:tc>
          <w:tcPr>
            <w:tcW w:w="5580" w:type="dxa"/>
            <w:vAlign w:val="center"/>
          </w:tcPr>
          <w:p w14:paraId="2BC4DA1C" w14:textId="77777777" w:rsidR="00303A95" w:rsidRPr="00DE4D64" w:rsidRDefault="00303A95" w:rsidP="00303A95">
            <w:pPr>
              <w:pBdr>
                <w:bottom w:val="none" w:sz="0" w:space="0" w:color="auto"/>
              </w:pBdr>
              <w:rPr>
                <w:rFonts w:cs="Arial"/>
              </w:rPr>
            </w:pPr>
            <w:r w:rsidRPr="00DE4D64">
              <w:rPr>
                <w:rFonts w:cs="Arial"/>
              </w:rPr>
              <w:t>VÚB, a.s.</w:t>
            </w:r>
          </w:p>
        </w:tc>
      </w:tr>
      <w:tr w:rsidR="00303A95" w:rsidRPr="00DE4D64" w14:paraId="6C6C8B30" w14:textId="77777777" w:rsidTr="00E25984">
        <w:trPr>
          <w:cantSplit/>
          <w:trHeight w:val="284"/>
        </w:trPr>
        <w:tc>
          <w:tcPr>
            <w:tcW w:w="3420" w:type="dxa"/>
            <w:vAlign w:val="center"/>
          </w:tcPr>
          <w:p w14:paraId="4C2F5CCF" w14:textId="77777777" w:rsidR="00303A95" w:rsidRPr="00DE4D64" w:rsidRDefault="00303A95" w:rsidP="00303A95">
            <w:pPr>
              <w:pBdr>
                <w:bottom w:val="none" w:sz="0" w:space="0" w:color="auto"/>
              </w:pBdr>
              <w:rPr>
                <w:rFonts w:cs="Arial"/>
              </w:rPr>
            </w:pPr>
            <w:r w:rsidRPr="00DE4D64">
              <w:rPr>
                <w:rFonts w:cs="Arial"/>
              </w:rPr>
              <w:t>Číslo účtu:</w:t>
            </w:r>
          </w:p>
        </w:tc>
        <w:tc>
          <w:tcPr>
            <w:tcW w:w="5580" w:type="dxa"/>
            <w:vAlign w:val="center"/>
          </w:tcPr>
          <w:p w14:paraId="5008608B" w14:textId="77777777" w:rsidR="00303A95" w:rsidRPr="00DE4D64" w:rsidRDefault="00303A95" w:rsidP="00303A95">
            <w:pPr>
              <w:pBdr>
                <w:bottom w:val="none" w:sz="0" w:space="0" w:color="auto"/>
              </w:pBdr>
              <w:rPr>
                <w:rFonts w:cs="Arial"/>
              </w:rPr>
            </w:pPr>
            <w:r w:rsidRPr="00DE4D64">
              <w:rPr>
                <w:rFonts w:cs="Arial"/>
              </w:rPr>
              <w:t>1101153/0200</w:t>
            </w:r>
          </w:p>
        </w:tc>
      </w:tr>
      <w:tr w:rsidR="00303A95" w:rsidRPr="00DE4D64" w14:paraId="11DC0AC4" w14:textId="77777777" w:rsidTr="00E25984">
        <w:trPr>
          <w:cantSplit/>
          <w:trHeight w:val="284"/>
        </w:trPr>
        <w:tc>
          <w:tcPr>
            <w:tcW w:w="3420" w:type="dxa"/>
            <w:vAlign w:val="center"/>
          </w:tcPr>
          <w:p w14:paraId="1B249059" w14:textId="0E875E2A" w:rsidR="00303A95" w:rsidRPr="00DE4D64" w:rsidRDefault="00303A95" w:rsidP="00303A95">
            <w:pPr>
              <w:pBdr>
                <w:bottom w:val="none" w:sz="0" w:space="0" w:color="auto"/>
              </w:pBdr>
              <w:rPr>
                <w:rFonts w:cs="Arial"/>
              </w:rPr>
            </w:pPr>
            <w:r w:rsidRPr="00DE4D64">
              <w:rPr>
                <w:rFonts w:cs="Arial"/>
              </w:rPr>
              <w:t>SWIFT (BIC)</w:t>
            </w:r>
            <w:r w:rsidR="007053FD">
              <w:rPr>
                <w:rFonts w:cs="Arial"/>
              </w:rPr>
              <w:t>:</w:t>
            </w:r>
          </w:p>
        </w:tc>
        <w:tc>
          <w:tcPr>
            <w:tcW w:w="5580" w:type="dxa"/>
            <w:vAlign w:val="center"/>
          </w:tcPr>
          <w:p w14:paraId="64C26CFD" w14:textId="77777777" w:rsidR="00303A95" w:rsidRPr="00DE4D64" w:rsidRDefault="00303A95" w:rsidP="00303A95">
            <w:pPr>
              <w:pBdr>
                <w:bottom w:val="none" w:sz="0" w:space="0" w:color="auto"/>
              </w:pBdr>
              <w:rPr>
                <w:rFonts w:cs="Arial"/>
              </w:rPr>
            </w:pPr>
            <w:r w:rsidRPr="00DE4D64">
              <w:rPr>
                <w:rFonts w:cs="Arial"/>
              </w:rPr>
              <w:t>SUBASKBX</w:t>
            </w:r>
          </w:p>
        </w:tc>
      </w:tr>
      <w:tr w:rsidR="00303A95" w:rsidRPr="00DE4D64" w14:paraId="3F594828" w14:textId="77777777" w:rsidTr="00E25984">
        <w:trPr>
          <w:cantSplit/>
          <w:trHeight w:val="284"/>
        </w:trPr>
        <w:tc>
          <w:tcPr>
            <w:tcW w:w="3420" w:type="dxa"/>
            <w:vAlign w:val="center"/>
          </w:tcPr>
          <w:p w14:paraId="4195C769" w14:textId="47B8AE99" w:rsidR="00303A95" w:rsidRPr="00DE4D64" w:rsidRDefault="00303A95" w:rsidP="00303A95">
            <w:pPr>
              <w:pBdr>
                <w:bottom w:val="none" w:sz="0" w:space="0" w:color="auto"/>
              </w:pBdr>
              <w:rPr>
                <w:rFonts w:cs="Arial"/>
              </w:rPr>
            </w:pPr>
            <w:r w:rsidRPr="00DE4D64">
              <w:rPr>
                <w:rFonts w:cs="Arial"/>
              </w:rPr>
              <w:t>IBAN</w:t>
            </w:r>
            <w:r w:rsidR="007053FD">
              <w:rPr>
                <w:rFonts w:cs="Arial"/>
              </w:rPr>
              <w:t>:</w:t>
            </w:r>
          </w:p>
        </w:tc>
        <w:tc>
          <w:tcPr>
            <w:tcW w:w="5580" w:type="dxa"/>
            <w:vAlign w:val="center"/>
          </w:tcPr>
          <w:p w14:paraId="2A0FE88E" w14:textId="77777777" w:rsidR="00303A95" w:rsidRPr="00DE4D64" w:rsidRDefault="00303A95" w:rsidP="00303A95">
            <w:pPr>
              <w:pBdr>
                <w:bottom w:val="none" w:sz="0" w:space="0" w:color="auto"/>
              </w:pBdr>
              <w:rPr>
                <w:rFonts w:cs="Arial"/>
              </w:rPr>
            </w:pPr>
            <w:r w:rsidRPr="00DE4D64">
              <w:rPr>
                <w:rFonts w:cs="Arial"/>
              </w:rPr>
              <w:t>SK72 0200 0000 0000 0110 1153</w:t>
            </w:r>
          </w:p>
        </w:tc>
      </w:tr>
      <w:tr w:rsidR="00303A95" w:rsidRPr="00DE4D64" w14:paraId="35C558B4" w14:textId="77777777" w:rsidTr="00E25984">
        <w:trPr>
          <w:cantSplit/>
          <w:trHeight w:val="284"/>
        </w:trPr>
        <w:tc>
          <w:tcPr>
            <w:tcW w:w="3420" w:type="dxa"/>
            <w:vAlign w:val="center"/>
          </w:tcPr>
          <w:p w14:paraId="5F3205B0" w14:textId="5C9F9854" w:rsidR="00303A95" w:rsidRPr="00DE4D64" w:rsidRDefault="00303A95" w:rsidP="00303A95">
            <w:pPr>
              <w:pBdr>
                <w:bottom w:val="none" w:sz="0" w:space="0" w:color="auto"/>
              </w:pBdr>
              <w:rPr>
                <w:rFonts w:cs="Arial"/>
              </w:rPr>
            </w:pPr>
            <w:r w:rsidRPr="00DE4D64">
              <w:rPr>
                <w:rFonts w:cs="Arial"/>
              </w:rPr>
              <w:t>Bankové spojenie II.</w:t>
            </w:r>
            <w:r w:rsidR="007053FD">
              <w:rPr>
                <w:rFonts w:cs="Arial"/>
              </w:rPr>
              <w:t>:</w:t>
            </w:r>
          </w:p>
        </w:tc>
        <w:tc>
          <w:tcPr>
            <w:tcW w:w="5580" w:type="dxa"/>
            <w:vAlign w:val="center"/>
          </w:tcPr>
          <w:p w14:paraId="1D112501" w14:textId="77777777" w:rsidR="00303A95" w:rsidRPr="00DE4D64" w:rsidRDefault="00303A95" w:rsidP="00303A95">
            <w:pPr>
              <w:pBdr>
                <w:bottom w:val="none" w:sz="0" w:space="0" w:color="auto"/>
              </w:pBdr>
              <w:rPr>
                <w:rFonts w:cs="Arial"/>
              </w:rPr>
            </w:pPr>
            <w:r w:rsidRPr="00DE4D64">
              <w:rPr>
                <w:rFonts w:cs="Arial"/>
              </w:rPr>
              <w:t>Tatra banka, a.s.</w:t>
            </w:r>
          </w:p>
        </w:tc>
      </w:tr>
      <w:tr w:rsidR="00303A95" w:rsidRPr="00DE4D64" w14:paraId="2ADA9F76" w14:textId="77777777" w:rsidTr="00E25984">
        <w:trPr>
          <w:cantSplit/>
          <w:trHeight w:val="284"/>
        </w:trPr>
        <w:tc>
          <w:tcPr>
            <w:tcW w:w="3420" w:type="dxa"/>
            <w:vAlign w:val="center"/>
          </w:tcPr>
          <w:p w14:paraId="6EE8B3D9" w14:textId="77777777" w:rsidR="00303A95" w:rsidRPr="00DE4D64" w:rsidRDefault="00303A95" w:rsidP="00303A95">
            <w:pPr>
              <w:pBdr>
                <w:bottom w:val="none" w:sz="0" w:space="0" w:color="auto"/>
              </w:pBdr>
              <w:rPr>
                <w:rFonts w:cs="Arial"/>
              </w:rPr>
            </w:pPr>
            <w:r w:rsidRPr="00DE4D64">
              <w:rPr>
                <w:rFonts w:cs="Arial"/>
              </w:rPr>
              <w:t>Číslo účtu:</w:t>
            </w:r>
          </w:p>
        </w:tc>
        <w:tc>
          <w:tcPr>
            <w:tcW w:w="5580" w:type="dxa"/>
            <w:vAlign w:val="center"/>
          </w:tcPr>
          <w:p w14:paraId="70489074" w14:textId="77777777" w:rsidR="00303A95" w:rsidRPr="00DE4D64" w:rsidRDefault="00303A95" w:rsidP="00303A95">
            <w:pPr>
              <w:pBdr>
                <w:bottom w:val="none" w:sz="0" w:space="0" w:color="auto"/>
              </w:pBdr>
              <w:rPr>
                <w:rFonts w:cs="Arial"/>
              </w:rPr>
            </w:pPr>
            <w:r w:rsidRPr="00DE4D64">
              <w:rPr>
                <w:rFonts w:cs="Arial"/>
              </w:rPr>
              <w:t>2935700511/1100</w:t>
            </w:r>
          </w:p>
        </w:tc>
      </w:tr>
      <w:tr w:rsidR="00303A95" w:rsidRPr="00DE4D64" w14:paraId="5576EE1D" w14:textId="77777777" w:rsidTr="00E25984">
        <w:trPr>
          <w:cantSplit/>
          <w:trHeight w:val="284"/>
        </w:trPr>
        <w:tc>
          <w:tcPr>
            <w:tcW w:w="3420" w:type="dxa"/>
            <w:vAlign w:val="center"/>
          </w:tcPr>
          <w:p w14:paraId="20244C4F" w14:textId="6A66E985" w:rsidR="00303A95" w:rsidRPr="00DE4D64" w:rsidRDefault="00303A95" w:rsidP="00303A95">
            <w:pPr>
              <w:pBdr>
                <w:bottom w:val="none" w:sz="0" w:space="0" w:color="auto"/>
              </w:pBdr>
              <w:rPr>
                <w:rFonts w:cs="Arial"/>
              </w:rPr>
            </w:pPr>
            <w:r w:rsidRPr="00DE4D64">
              <w:rPr>
                <w:rFonts w:cs="Arial"/>
              </w:rPr>
              <w:t>SWIFT (BIC)</w:t>
            </w:r>
            <w:r w:rsidR="007053FD">
              <w:rPr>
                <w:rFonts w:cs="Arial"/>
              </w:rPr>
              <w:t>:</w:t>
            </w:r>
          </w:p>
        </w:tc>
        <w:tc>
          <w:tcPr>
            <w:tcW w:w="5580" w:type="dxa"/>
            <w:vAlign w:val="center"/>
          </w:tcPr>
          <w:p w14:paraId="2B902F65" w14:textId="77777777" w:rsidR="00303A95" w:rsidRPr="00DE4D64" w:rsidRDefault="00303A95" w:rsidP="00303A95">
            <w:pPr>
              <w:pBdr>
                <w:bottom w:val="none" w:sz="0" w:space="0" w:color="auto"/>
              </w:pBdr>
              <w:rPr>
                <w:rFonts w:cs="Arial"/>
              </w:rPr>
            </w:pPr>
            <w:r w:rsidRPr="00DE4D64">
              <w:rPr>
                <w:rFonts w:cs="Arial"/>
              </w:rPr>
              <w:t>TATRSKBX</w:t>
            </w:r>
          </w:p>
        </w:tc>
      </w:tr>
      <w:tr w:rsidR="00303A95" w:rsidRPr="00DE4D64" w14:paraId="73C70ED2" w14:textId="77777777" w:rsidTr="00E25984">
        <w:trPr>
          <w:cantSplit/>
          <w:trHeight w:val="284"/>
        </w:trPr>
        <w:tc>
          <w:tcPr>
            <w:tcW w:w="3420" w:type="dxa"/>
            <w:vAlign w:val="center"/>
          </w:tcPr>
          <w:p w14:paraId="4E999FC2" w14:textId="0EC42B5D" w:rsidR="00303A95" w:rsidRPr="00DE4D64" w:rsidRDefault="00303A95" w:rsidP="00303A95">
            <w:pPr>
              <w:pBdr>
                <w:bottom w:val="none" w:sz="0" w:space="0" w:color="auto"/>
              </w:pBdr>
              <w:rPr>
                <w:rFonts w:cs="Arial"/>
              </w:rPr>
            </w:pPr>
            <w:r w:rsidRPr="00DE4D64">
              <w:rPr>
                <w:rFonts w:cs="Arial"/>
              </w:rPr>
              <w:t>IBAN</w:t>
            </w:r>
            <w:r w:rsidR="007053FD">
              <w:rPr>
                <w:rFonts w:cs="Arial"/>
              </w:rPr>
              <w:t>:</w:t>
            </w:r>
          </w:p>
        </w:tc>
        <w:tc>
          <w:tcPr>
            <w:tcW w:w="5580" w:type="dxa"/>
            <w:vAlign w:val="center"/>
          </w:tcPr>
          <w:p w14:paraId="7692AB6B" w14:textId="77777777" w:rsidR="00303A95" w:rsidRPr="00DE4D64" w:rsidRDefault="00303A95" w:rsidP="00303A95">
            <w:pPr>
              <w:pBdr>
                <w:bottom w:val="none" w:sz="0" w:space="0" w:color="auto"/>
              </w:pBdr>
              <w:rPr>
                <w:rFonts w:cs="Arial"/>
              </w:rPr>
            </w:pPr>
            <w:r w:rsidRPr="00DE4D64">
              <w:rPr>
                <w:rFonts w:cs="Arial"/>
              </w:rPr>
              <w:t>SK78 1100 0000 0029 3570 0511</w:t>
            </w:r>
          </w:p>
        </w:tc>
      </w:tr>
      <w:tr w:rsidR="00303A95" w:rsidRPr="00DE4D64" w14:paraId="560F3227" w14:textId="77777777" w:rsidTr="00E25984">
        <w:trPr>
          <w:cantSplit/>
          <w:trHeight w:val="284"/>
        </w:trPr>
        <w:tc>
          <w:tcPr>
            <w:tcW w:w="3420" w:type="dxa"/>
            <w:vAlign w:val="center"/>
          </w:tcPr>
          <w:p w14:paraId="36907E4F" w14:textId="77777777" w:rsidR="00303A95" w:rsidRPr="00DE4D64" w:rsidRDefault="00303A95" w:rsidP="00303A95">
            <w:pPr>
              <w:pBdr>
                <w:bottom w:val="none" w:sz="0" w:space="0" w:color="auto"/>
              </w:pBdr>
              <w:rPr>
                <w:rFonts w:cs="Arial"/>
              </w:rPr>
            </w:pPr>
            <w:r w:rsidRPr="00DE4D64">
              <w:rPr>
                <w:rFonts w:cs="Arial"/>
              </w:rPr>
              <w:t>Kontaktná osoba  vo veciach</w:t>
            </w:r>
          </w:p>
          <w:p w14:paraId="604A6574" w14:textId="7CF0AD39" w:rsidR="00303A95" w:rsidRPr="00DE4D64" w:rsidRDefault="007053FD" w:rsidP="00303A95">
            <w:pPr>
              <w:pBdr>
                <w:bottom w:val="none" w:sz="0" w:space="0" w:color="auto"/>
              </w:pBdr>
              <w:rPr>
                <w:rFonts w:cs="Arial"/>
              </w:rPr>
            </w:pPr>
            <w:r>
              <w:rPr>
                <w:rFonts w:cs="Arial"/>
              </w:rPr>
              <w:t>z</w:t>
            </w:r>
            <w:r w:rsidR="00303A95" w:rsidRPr="00DE4D64">
              <w:rPr>
                <w:rFonts w:cs="Arial"/>
              </w:rPr>
              <w:t>mluvných</w:t>
            </w:r>
            <w:r>
              <w:rPr>
                <w:rFonts w:cs="Arial"/>
              </w:rPr>
              <w:t>:</w:t>
            </w:r>
          </w:p>
        </w:tc>
        <w:tc>
          <w:tcPr>
            <w:tcW w:w="5580" w:type="dxa"/>
            <w:vAlign w:val="center"/>
          </w:tcPr>
          <w:p w14:paraId="2122FB4B" w14:textId="2D975D74" w:rsidR="00303A95" w:rsidRPr="00DE4D64" w:rsidRDefault="00303A95" w:rsidP="00E15803">
            <w:pPr>
              <w:pBdr>
                <w:bottom w:val="none" w:sz="0" w:space="0" w:color="auto"/>
              </w:pBdr>
              <w:rPr>
                <w:rFonts w:cs="Arial"/>
              </w:rPr>
            </w:pPr>
          </w:p>
        </w:tc>
      </w:tr>
      <w:tr w:rsidR="00303A95" w:rsidRPr="00DE4D64" w14:paraId="029F9883" w14:textId="77777777" w:rsidTr="00E25984">
        <w:trPr>
          <w:cantSplit/>
          <w:trHeight w:val="455"/>
        </w:trPr>
        <w:tc>
          <w:tcPr>
            <w:tcW w:w="3420" w:type="dxa"/>
            <w:vAlign w:val="center"/>
          </w:tcPr>
          <w:p w14:paraId="047CE845" w14:textId="77777777" w:rsidR="002811DE" w:rsidRPr="00DE4D64" w:rsidRDefault="002811DE" w:rsidP="002811DE">
            <w:pPr>
              <w:pBdr>
                <w:bottom w:val="none" w:sz="0" w:space="0" w:color="auto"/>
              </w:pBdr>
              <w:rPr>
                <w:rFonts w:cs="Arial"/>
              </w:rPr>
            </w:pPr>
            <w:r w:rsidRPr="00DE4D64">
              <w:rPr>
                <w:rFonts w:cs="Arial"/>
              </w:rPr>
              <w:t>Kontaktná osoba vo veciach</w:t>
            </w:r>
          </w:p>
          <w:p w14:paraId="51D0CB3B" w14:textId="383259A5" w:rsidR="00303A95" w:rsidRPr="00DE4D64" w:rsidRDefault="007053FD" w:rsidP="00303A95">
            <w:pPr>
              <w:pBdr>
                <w:bottom w:val="none" w:sz="0" w:space="0" w:color="auto"/>
              </w:pBdr>
              <w:rPr>
                <w:rFonts w:cs="Arial"/>
              </w:rPr>
            </w:pPr>
            <w:r>
              <w:rPr>
                <w:rFonts w:cs="Arial"/>
              </w:rPr>
              <w:t>t</w:t>
            </w:r>
            <w:r w:rsidR="002811DE" w:rsidRPr="00DE4D64">
              <w:rPr>
                <w:rFonts w:cs="Arial"/>
              </w:rPr>
              <w:t>echnických</w:t>
            </w:r>
            <w:r>
              <w:rPr>
                <w:rFonts w:cs="Arial"/>
              </w:rPr>
              <w:t>:</w:t>
            </w:r>
            <w:r w:rsidR="002811DE" w:rsidRPr="00DE4D64" w:rsidDel="00BD00CD">
              <w:rPr>
                <w:rFonts w:cs="Arial"/>
              </w:rPr>
              <w:t xml:space="preserve"> </w:t>
            </w:r>
          </w:p>
        </w:tc>
        <w:tc>
          <w:tcPr>
            <w:tcW w:w="5580" w:type="dxa"/>
            <w:vAlign w:val="center"/>
          </w:tcPr>
          <w:p w14:paraId="52117418" w14:textId="22E8FED6" w:rsidR="00303A95" w:rsidRPr="00DE4D64" w:rsidRDefault="00303A95" w:rsidP="00303A95">
            <w:pPr>
              <w:pBdr>
                <w:bottom w:val="none" w:sz="0" w:space="0" w:color="auto"/>
              </w:pBdr>
              <w:rPr>
                <w:rFonts w:cs="Arial"/>
              </w:rPr>
            </w:pPr>
          </w:p>
        </w:tc>
      </w:tr>
    </w:tbl>
    <w:p w14:paraId="3FAA7A42" w14:textId="18786687" w:rsidR="00303A95" w:rsidRPr="00DE4D64" w:rsidRDefault="007053FD" w:rsidP="00303A95">
      <w:pPr>
        <w:pStyle w:val="Zkladntext"/>
        <w:rPr>
          <w:rFonts w:cs="Arial"/>
        </w:rPr>
      </w:pPr>
      <w:r>
        <w:rPr>
          <w:rFonts w:cs="Arial"/>
        </w:rPr>
        <w:t xml:space="preserve"> </w:t>
      </w:r>
      <w:r w:rsidR="00303A95" w:rsidRPr="00DE4D64">
        <w:rPr>
          <w:rFonts w:cs="Arial"/>
        </w:rPr>
        <w:t>(ďalej len „Objednávateľ“)</w:t>
      </w:r>
    </w:p>
    <w:p w14:paraId="0A211750" w14:textId="77777777" w:rsidR="00303A95" w:rsidRPr="00DE4D64" w:rsidRDefault="00303A95" w:rsidP="00303A95">
      <w:pPr>
        <w:pStyle w:val="Zkladntext"/>
        <w:spacing w:before="120"/>
        <w:jc w:val="center"/>
        <w:rPr>
          <w:rFonts w:cs="Arial"/>
        </w:rPr>
      </w:pPr>
      <w:r w:rsidRPr="00DE4D64">
        <w:rPr>
          <w:rFonts w:cs="Arial"/>
        </w:rPr>
        <w:t>a</w:t>
      </w:r>
    </w:p>
    <w:tbl>
      <w:tblPr>
        <w:tblW w:w="0" w:type="auto"/>
        <w:tblCellMar>
          <w:left w:w="70" w:type="dxa"/>
          <w:right w:w="70" w:type="dxa"/>
        </w:tblCellMar>
        <w:tblLook w:val="0000" w:firstRow="0" w:lastRow="0" w:firstColumn="0" w:lastColumn="0" w:noHBand="0" w:noVBand="0"/>
      </w:tblPr>
      <w:tblGrid>
        <w:gridCol w:w="3420"/>
        <w:gridCol w:w="5580"/>
      </w:tblGrid>
      <w:tr w:rsidR="00303A95" w:rsidRPr="00DE4D64" w14:paraId="3AB12365" w14:textId="77777777" w:rsidTr="007053FD">
        <w:trPr>
          <w:cantSplit/>
          <w:trHeight w:val="530"/>
        </w:trPr>
        <w:tc>
          <w:tcPr>
            <w:tcW w:w="3420" w:type="dxa"/>
            <w:shd w:val="clear" w:color="auto" w:fill="E6E6E6"/>
            <w:vAlign w:val="center"/>
          </w:tcPr>
          <w:p w14:paraId="328820AB" w14:textId="7C26517B" w:rsidR="00303A95" w:rsidRPr="00DE4D64" w:rsidRDefault="00416A29" w:rsidP="00F72A01">
            <w:pPr>
              <w:numPr>
                <w:ilvl w:val="0"/>
                <w:numId w:val="16"/>
              </w:numPr>
              <w:pBdr>
                <w:bottom w:val="none" w:sz="0" w:space="0" w:color="auto"/>
              </w:pBdr>
              <w:overflowPunct/>
              <w:autoSpaceDE/>
              <w:autoSpaceDN/>
              <w:adjustRightInd/>
              <w:ind w:left="357" w:hanging="357"/>
              <w:textAlignment w:val="auto"/>
              <w:rPr>
                <w:rFonts w:cs="Arial"/>
                <w:b/>
              </w:rPr>
            </w:pPr>
            <w:r w:rsidRPr="00DE4D64">
              <w:rPr>
                <w:rFonts w:cs="Arial"/>
                <w:b/>
              </w:rPr>
              <w:t>Poskytovateľ</w:t>
            </w:r>
            <w:r w:rsidR="00303A95" w:rsidRPr="00DE4D64">
              <w:rPr>
                <w:rFonts w:cs="Arial"/>
                <w:b/>
              </w:rPr>
              <w:t xml:space="preserve"> </w:t>
            </w:r>
          </w:p>
        </w:tc>
        <w:tc>
          <w:tcPr>
            <w:tcW w:w="5580" w:type="dxa"/>
            <w:shd w:val="clear" w:color="auto" w:fill="E6E6E6"/>
            <w:vAlign w:val="center"/>
          </w:tcPr>
          <w:p w14:paraId="2B5A1A56" w14:textId="5F852D75" w:rsidR="00303A95" w:rsidRPr="00DE4D64" w:rsidRDefault="00303A95" w:rsidP="00303A95">
            <w:pPr>
              <w:pBdr>
                <w:bottom w:val="none" w:sz="0" w:space="0" w:color="auto"/>
              </w:pBdr>
              <w:rPr>
                <w:rFonts w:cs="Arial"/>
                <w:b/>
              </w:rPr>
            </w:pPr>
          </w:p>
        </w:tc>
      </w:tr>
      <w:tr w:rsidR="00303A95" w:rsidRPr="00DE4D64" w14:paraId="3039AF61" w14:textId="77777777" w:rsidTr="007053FD">
        <w:trPr>
          <w:cantSplit/>
          <w:trHeight w:val="284"/>
        </w:trPr>
        <w:tc>
          <w:tcPr>
            <w:tcW w:w="3420" w:type="dxa"/>
            <w:vAlign w:val="center"/>
          </w:tcPr>
          <w:p w14:paraId="38A79E7A" w14:textId="77777777" w:rsidR="00303A95" w:rsidRPr="00DE4D64" w:rsidRDefault="00303A95" w:rsidP="00303A95">
            <w:pPr>
              <w:pBdr>
                <w:bottom w:val="none" w:sz="0" w:space="0" w:color="auto"/>
              </w:pBdr>
              <w:rPr>
                <w:rFonts w:cs="Arial"/>
              </w:rPr>
            </w:pPr>
            <w:r w:rsidRPr="00DE4D64">
              <w:rPr>
                <w:rFonts w:cs="Arial"/>
              </w:rPr>
              <w:t>Sídlo:</w:t>
            </w:r>
          </w:p>
        </w:tc>
        <w:tc>
          <w:tcPr>
            <w:tcW w:w="5580" w:type="dxa"/>
            <w:vAlign w:val="center"/>
          </w:tcPr>
          <w:p w14:paraId="11777E6C" w14:textId="132DD9EB" w:rsidR="00303A95" w:rsidRPr="00DE4D64" w:rsidRDefault="00303A95" w:rsidP="00303A95">
            <w:pPr>
              <w:pBdr>
                <w:bottom w:val="none" w:sz="0" w:space="0" w:color="auto"/>
              </w:pBdr>
              <w:rPr>
                <w:rFonts w:cs="Arial"/>
              </w:rPr>
            </w:pPr>
          </w:p>
        </w:tc>
      </w:tr>
      <w:tr w:rsidR="00303A95" w:rsidRPr="00DE4D64" w14:paraId="0EA59934" w14:textId="77777777" w:rsidTr="007053FD">
        <w:trPr>
          <w:cantSplit/>
          <w:trHeight w:val="284"/>
        </w:trPr>
        <w:tc>
          <w:tcPr>
            <w:tcW w:w="3420" w:type="dxa"/>
            <w:vAlign w:val="center"/>
          </w:tcPr>
          <w:p w14:paraId="3009F448" w14:textId="77777777" w:rsidR="00303A95" w:rsidRPr="00DE4D64" w:rsidRDefault="00303A95" w:rsidP="00303A95">
            <w:pPr>
              <w:pBdr>
                <w:bottom w:val="none" w:sz="0" w:space="0" w:color="auto"/>
              </w:pBdr>
              <w:rPr>
                <w:rFonts w:cs="Arial"/>
              </w:rPr>
            </w:pPr>
          </w:p>
        </w:tc>
        <w:tc>
          <w:tcPr>
            <w:tcW w:w="5580" w:type="dxa"/>
            <w:vAlign w:val="center"/>
          </w:tcPr>
          <w:p w14:paraId="08ED320C" w14:textId="610DBBE0" w:rsidR="00303A95" w:rsidRPr="00DE4D64" w:rsidRDefault="00303A95" w:rsidP="00303A95">
            <w:pPr>
              <w:pBdr>
                <w:bottom w:val="none" w:sz="0" w:space="0" w:color="auto"/>
              </w:pBdr>
              <w:rPr>
                <w:rFonts w:cs="Arial"/>
              </w:rPr>
            </w:pPr>
          </w:p>
        </w:tc>
      </w:tr>
      <w:tr w:rsidR="00BE0668" w:rsidRPr="00DE4D64" w14:paraId="334D2FC5" w14:textId="77777777" w:rsidTr="007053FD">
        <w:trPr>
          <w:cantSplit/>
          <w:trHeight w:val="284"/>
        </w:trPr>
        <w:tc>
          <w:tcPr>
            <w:tcW w:w="3420" w:type="dxa"/>
            <w:vAlign w:val="center"/>
          </w:tcPr>
          <w:p w14:paraId="01F32521" w14:textId="77777777" w:rsidR="00BE0668" w:rsidRPr="00DE4D64" w:rsidRDefault="00BE0668" w:rsidP="00303A95">
            <w:pPr>
              <w:pBdr>
                <w:bottom w:val="none" w:sz="0" w:space="0" w:color="auto"/>
              </w:pBdr>
              <w:rPr>
                <w:rFonts w:cs="Arial"/>
              </w:rPr>
            </w:pPr>
            <w:r w:rsidRPr="00DE4D64">
              <w:rPr>
                <w:rFonts w:cs="Arial"/>
              </w:rPr>
              <w:t>Zapísaná v:</w:t>
            </w:r>
          </w:p>
        </w:tc>
        <w:tc>
          <w:tcPr>
            <w:tcW w:w="5580" w:type="dxa"/>
            <w:vAlign w:val="center"/>
          </w:tcPr>
          <w:p w14:paraId="67E4102B" w14:textId="66ED605B" w:rsidR="00BE0668" w:rsidRPr="00DE4D64" w:rsidDel="00BE0668" w:rsidRDefault="00BE0668" w:rsidP="00303A95">
            <w:pPr>
              <w:pBdr>
                <w:bottom w:val="none" w:sz="0" w:space="0" w:color="auto"/>
              </w:pBdr>
              <w:rPr>
                <w:rFonts w:cs="Arial"/>
              </w:rPr>
            </w:pPr>
          </w:p>
        </w:tc>
      </w:tr>
      <w:tr w:rsidR="00303A95" w:rsidRPr="00DE4D64" w14:paraId="33402340" w14:textId="77777777" w:rsidTr="007053FD">
        <w:trPr>
          <w:cantSplit/>
          <w:trHeight w:val="284"/>
        </w:trPr>
        <w:tc>
          <w:tcPr>
            <w:tcW w:w="3420" w:type="dxa"/>
            <w:vAlign w:val="center"/>
          </w:tcPr>
          <w:p w14:paraId="7A9ED849" w14:textId="77777777" w:rsidR="00303A95" w:rsidRPr="00DE4D64" w:rsidRDefault="00303A95" w:rsidP="00303A95">
            <w:pPr>
              <w:pBdr>
                <w:bottom w:val="none" w:sz="0" w:space="0" w:color="auto"/>
              </w:pBdr>
              <w:rPr>
                <w:rFonts w:cs="Arial"/>
              </w:rPr>
            </w:pPr>
            <w:r w:rsidRPr="00DE4D64">
              <w:rPr>
                <w:rFonts w:cs="Arial"/>
              </w:rPr>
              <w:t>Zastúpený:</w:t>
            </w:r>
          </w:p>
        </w:tc>
        <w:tc>
          <w:tcPr>
            <w:tcW w:w="5580" w:type="dxa"/>
            <w:vAlign w:val="center"/>
          </w:tcPr>
          <w:p w14:paraId="3ADC5F48" w14:textId="3B96770C" w:rsidR="00303A95" w:rsidRPr="00DE4D64" w:rsidRDefault="00303A95" w:rsidP="00303A95">
            <w:pPr>
              <w:pBdr>
                <w:bottom w:val="none" w:sz="0" w:space="0" w:color="auto"/>
              </w:pBdr>
              <w:rPr>
                <w:rFonts w:cs="Arial"/>
                <w:b/>
              </w:rPr>
            </w:pPr>
          </w:p>
        </w:tc>
      </w:tr>
      <w:tr w:rsidR="00303A95" w:rsidRPr="00DE4D64" w14:paraId="682A8C71" w14:textId="77777777" w:rsidTr="007053FD">
        <w:trPr>
          <w:cantSplit/>
          <w:trHeight w:val="284"/>
        </w:trPr>
        <w:tc>
          <w:tcPr>
            <w:tcW w:w="3420" w:type="dxa"/>
            <w:vAlign w:val="center"/>
          </w:tcPr>
          <w:p w14:paraId="3E951CC6" w14:textId="6B18B4B4" w:rsidR="00303A95" w:rsidRPr="00DE4D64" w:rsidRDefault="00303A95" w:rsidP="00303A95">
            <w:pPr>
              <w:pBdr>
                <w:bottom w:val="none" w:sz="0" w:space="0" w:color="auto"/>
              </w:pBdr>
              <w:rPr>
                <w:rFonts w:cs="Arial"/>
              </w:rPr>
            </w:pPr>
            <w:r w:rsidRPr="00DE4D64">
              <w:rPr>
                <w:rFonts w:cs="Arial"/>
              </w:rPr>
              <w:t>IČO</w:t>
            </w:r>
            <w:r w:rsidR="007053FD">
              <w:rPr>
                <w:rFonts w:cs="Arial"/>
              </w:rPr>
              <w:t>:</w:t>
            </w:r>
          </w:p>
        </w:tc>
        <w:tc>
          <w:tcPr>
            <w:tcW w:w="5580" w:type="dxa"/>
            <w:vAlign w:val="center"/>
          </w:tcPr>
          <w:p w14:paraId="797DBF8D" w14:textId="1661E818" w:rsidR="00303A95" w:rsidRPr="00DE4D64" w:rsidRDefault="00303A95" w:rsidP="00303A95">
            <w:pPr>
              <w:pBdr>
                <w:bottom w:val="none" w:sz="0" w:space="0" w:color="auto"/>
              </w:pBdr>
              <w:rPr>
                <w:rFonts w:cs="Arial"/>
              </w:rPr>
            </w:pPr>
          </w:p>
        </w:tc>
      </w:tr>
      <w:tr w:rsidR="00303A95" w:rsidRPr="00DE4D64" w14:paraId="15C05336" w14:textId="77777777" w:rsidTr="007053FD">
        <w:trPr>
          <w:cantSplit/>
          <w:trHeight w:val="284"/>
        </w:trPr>
        <w:tc>
          <w:tcPr>
            <w:tcW w:w="3420" w:type="dxa"/>
            <w:vAlign w:val="center"/>
          </w:tcPr>
          <w:p w14:paraId="435AAD95" w14:textId="427EE990" w:rsidR="00303A95" w:rsidRPr="00DE4D64" w:rsidRDefault="00303A95" w:rsidP="00303A95">
            <w:pPr>
              <w:pBdr>
                <w:bottom w:val="none" w:sz="0" w:space="0" w:color="auto"/>
              </w:pBdr>
              <w:rPr>
                <w:rFonts w:cs="Arial"/>
              </w:rPr>
            </w:pPr>
            <w:r w:rsidRPr="00DE4D64">
              <w:rPr>
                <w:rFonts w:cs="Arial"/>
              </w:rPr>
              <w:t>IČ DPH</w:t>
            </w:r>
            <w:r w:rsidR="007053FD">
              <w:rPr>
                <w:rFonts w:cs="Arial"/>
              </w:rPr>
              <w:t>:</w:t>
            </w:r>
          </w:p>
        </w:tc>
        <w:tc>
          <w:tcPr>
            <w:tcW w:w="5580" w:type="dxa"/>
            <w:vAlign w:val="center"/>
          </w:tcPr>
          <w:p w14:paraId="08C20180" w14:textId="4511A74D" w:rsidR="00303A95" w:rsidRPr="00DE4D64" w:rsidRDefault="00303A95" w:rsidP="00303A95">
            <w:pPr>
              <w:pBdr>
                <w:bottom w:val="none" w:sz="0" w:space="0" w:color="auto"/>
              </w:pBdr>
              <w:rPr>
                <w:rFonts w:cs="Arial"/>
              </w:rPr>
            </w:pPr>
          </w:p>
        </w:tc>
      </w:tr>
      <w:tr w:rsidR="00303A95" w:rsidRPr="00DE4D64" w14:paraId="0EAC5D3C" w14:textId="77777777" w:rsidTr="007053FD">
        <w:trPr>
          <w:cantSplit/>
          <w:trHeight w:val="284"/>
        </w:trPr>
        <w:tc>
          <w:tcPr>
            <w:tcW w:w="3420" w:type="dxa"/>
            <w:vAlign w:val="center"/>
          </w:tcPr>
          <w:p w14:paraId="0E44EB94" w14:textId="4604B0EA" w:rsidR="00303A95" w:rsidRPr="00DE4D64" w:rsidRDefault="00303A95" w:rsidP="00303A95">
            <w:pPr>
              <w:pBdr>
                <w:bottom w:val="none" w:sz="0" w:space="0" w:color="auto"/>
              </w:pBdr>
              <w:rPr>
                <w:rFonts w:cs="Arial"/>
              </w:rPr>
            </w:pPr>
            <w:r w:rsidRPr="00DE4D64">
              <w:rPr>
                <w:rFonts w:cs="Arial"/>
              </w:rPr>
              <w:t>DIČ</w:t>
            </w:r>
            <w:r w:rsidR="007053FD">
              <w:rPr>
                <w:rFonts w:cs="Arial"/>
              </w:rPr>
              <w:t>:</w:t>
            </w:r>
          </w:p>
        </w:tc>
        <w:tc>
          <w:tcPr>
            <w:tcW w:w="5580" w:type="dxa"/>
            <w:vAlign w:val="center"/>
          </w:tcPr>
          <w:p w14:paraId="050E3FA5" w14:textId="514C12DB" w:rsidR="00303A95" w:rsidRPr="00DE4D64" w:rsidRDefault="00303A95" w:rsidP="00303A95">
            <w:pPr>
              <w:pBdr>
                <w:bottom w:val="none" w:sz="0" w:space="0" w:color="auto"/>
              </w:pBdr>
              <w:rPr>
                <w:rFonts w:cs="Arial"/>
              </w:rPr>
            </w:pPr>
          </w:p>
        </w:tc>
      </w:tr>
      <w:tr w:rsidR="00303A95" w:rsidRPr="00DE4D64" w14:paraId="3E88F85D" w14:textId="77777777" w:rsidTr="007053FD">
        <w:trPr>
          <w:cantSplit/>
          <w:trHeight w:val="284"/>
        </w:trPr>
        <w:tc>
          <w:tcPr>
            <w:tcW w:w="3420" w:type="dxa"/>
            <w:vAlign w:val="center"/>
          </w:tcPr>
          <w:p w14:paraId="0581746F" w14:textId="3A9608B4" w:rsidR="00303A95" w:rsidRPr="00DE4D64" w:rsidRDefault="00303A95" w:rsidP="00303A95">
            <w:pPr>
              <w:pBdr>
                <w:bottom w:val="none" w:sz="0" w:space="0" w:color="auto"/>
              </w:pBdr>
              <w:rPr>
                <w:rFonts w:cs="Arial"/>
              </w:rPr>
            </w:pPr>
            <w:r w:rsidRPr="00DE4D64">
              <w:rPr>
                <w:rFonts w:cs="Arial"/>
              </w:rPr>
              <w:t>Bankové spojenie</w:t>
            </w:r>
            <w:r w:rsidR="007053FD">
              <w:rPr>
                <w:rFonts w:cs="Arial"/>
              </w:rPr>
              <w:t>:</w:t>
            </w:r>
            <w:r w:rsidRPr="00DE4D64">
              <w:rPr>
                <w:rFonts w:cs="Arial"/>
              </w:rPr>
              <w:t xml:space="preserve"> </w:t>
            </w:r>
          </w:p>
        </w:tc>
        <w:tc>
          <w:tcPr>
            <w:tcW w:w="5580" w:type="dxa"/>
            <w:vAlign w:val="center"/>
          </w:tcPr>
          <w:p w14:paraId="525C6B30" w14:textId="6E7C4C40" w:rsidR="00303A95" w:rsidRPr="00DE4D64" w:rsidRDefault="00303A95" w:rsidP="00303A95">
            <w:pPr>
              <w:pBdr>
                <w:bottom w:val="none" w:sz="0" w:space="0" w:color="auto"/>
              </w:pBdr>
              <w:rPr>
                <w:rFonts w:cs="Arial"/>
              </w:rPr>
            </w:pPr>
          </w:p>
        </w:tc>
      </w:tr>
      <w:tr w:rsidR="00303A95" w:rsidRPr="00DE4D64" w14:paraId="5E712D1B" w14:textId="77777777" w:rsidTr="007053FD">
        <w:trPr>
          <w:cantSplit/>
          <w:trHeight w:val="284"/>
        </w:trPr>
        <w:tc>
          <w:tcPr>
            <w:tcW w:w="3420" w:type="dxa"/>
            <w:vAlign w:val="center"/>
          </w:tcPr>
          <w:p w14:paraId="27ACDF27" w14:textId="77777777" w:rsidR="00303A95" w:rsidRPr="00DE4D64" w:rsidRDefault="00303A95" w:rsidP="00303A95">
            <w:pPr>
              <w:pBdr>
                <w:bottom w:val="none" w:sz="0" w:space="0" w:color="auto"/>
              </w:pBdr>
              <w:rPr>
                <w:rFonts w:cs="Arial"/>
              </w:rPr>
            </w:pPr>
            <w:r w:rsidRPr="00DE4D64">
              <w:rPr>
                <w:rFonts w:cs="Arial"/>
              </w:rPr>
              <w:t>Číslo účtu:</w:t>
            </w:r>
          </w:p>
        </w:tc>
        <w:tc>
          <w:tcPr>
            <w:tcW w:w="5580" w:type="dxa"/>
            <w:vAlign w:val="center"/>
          </w:tcPr>
          <w:p w14:paraId="2DF9AD11" w14:textId="31861449" w:rsidR="00303A95" w:rsidRPr="00DE4D64" w:rsidRDefault="00303A95" w:rsidP="00303A95">
            <w:pPr>
              <w:pBdr>
                <w:bottom w:val="none" w:sz="0" w:space="0" w:color="auto"/>
              </w:pBdr>
              <w:rPr>
                <w:rFonts w:cs="Arial"/>
              </w:rPr>
            </w:pPr>
          </w:p>
        </w:tc>
      </w:tr>
      <w:tr w:rsidR="00303A95" w:rsidRPr="00DE4D64" w14:paraId="33ABB638" w14:textId="77777777" w:rsidTr="007053FD">
        <w:trPr>
          <w:cantSplit/>
          <w:trHeight w:val="284"/>
        </w:trPr>
        <w:tc>
          <w:tcPr>
            <w:tcW w:w="3420" w:type="dxa"/>
            <w:vAlign w:val="center"/>
          </w:tcPr>
          <w:p w14:paraId="36DC4D09" w14:textId="049B5C0E" w:rsidR="00303A95" w:rsidRPr="00DE4D64" w:rsidRDefault="00303A95" w:rsidP="00303A95">
            <w:pPr>
              <w:pBdr>
                <w:bottom w:val="none" w:sz="0" w:space="0" w:color="auto"/>
              </w:pBdr>
              <w:rPr>
                <w:rFonts w:cs="Arial"/>
              </w:rPr>
            </w:pPr>
            <w:r w:rsidRPr="00DE4D64">
              <w:rPr>
                <w:rFonts w:cs="Arial"/>
              </w:rPr>
              <w:t>SWIFT (BIC)</w:t>
            </w:r>
            <w:r w:rsidR="007053FD">
              <w:rPr>
                <w:rFonts w:cs="Arial"/>
              </w:rPr>
              <w:t>:</w:t>
            </w:r>
          </w:p>
        </w:tc>
        <w:tc>
          <w:tcPr>
            <w:tcW w:w="5580" w:type="dxa"/>
            <w:vAlign w:val="center"/>
          </w:tcPr>
          <w:p w14:paraId="3C841F26" w14:textId="7FC4F0AF" w:rsidR="00303A95" w:rsidRPr="00DE4D64" w:rsidRDefault="00303A95" w:rsidP="00303A95">
            <w:pPr>
              <w:pBdr>
                <w:bottom w:val="none" w:sz="0" w:space="0" w:color="auto"/>
              </w:pBdr>
              <w:rPr>
                <w:rFonts w:cs="Arial"/>
              </w:rPr>
            </w:pPr>
          </w:p>
        </w:tc>
      </w:tr>
      <w:tr w:rsidR="00303A95" w:rsidRPr="00DE4D64" w14:paraId="6CCA0AB8" w14:textId="77777777" w:rsidTr="007053FD">
        <w:trPr>
          <w:cantSplit/>
          <w:trHeight w:val="284"/>
        </w:trPr>
        <w:tc>
          <w:tcPr>
            <w:tcW w:w="3420" w:type="dxa"/>
            <w:vAlign w:val="center"/>
          </w:tcPr>
          <w:p w14:paraId="5D7A4BC6" w14:textId="407B6929" w:rsidR="00303A95" w:rsidRPr="00DE4D64" w:rsidRDefault="00303A95" w:rsidP="00303A95">
            <w:pPr>
              <w:pBdr>
                <w:bottom w:val="none" w:sz="0" w:space="0" w:color="auto"/>
              </w:pBdr>
              <w:rPr>
                <w:rFonts w:cs="Arial"/>
              </w:rPr>
            </w:pPr>
            <w:r w:rsidRPr="00DE4D64">
              <w:rPr>
                <w:rFonts w:cs="Arial"/>
              </w:rPr>
              <w:t>IBAN</w:t>
            </w:r>
            <w:r w:rsidR="007053FD">
              <w:rPr>
                <w:rFonts w:cs="Arial"/>
              </w:rPr>
              <w:t>:</w:t>
            </w:r>
          </w:p>
        </w:tc>
        <w:tc>
          <w:tcPr>
            <w:tcW w:w="5580" w:type="dxa"/>
            <w:vAlign w:val="center"/>
          </w:tcPr>
          <w:p w14:paraId="37B9C512" w14:textId="4152644F" w:rsidR="00303A95" w:rsidRPr="00DE4D64" w:rsidRDefault="00303A95" w:rsidP="00303A95">
            <w:pPr>
              <w:pBdr>
                <w:bottom w:val="none" w:sz="0" w:space="0" w:color="auto"/>
              </w:pBdr>
              <w:rPr>
                <w:rFonts w:cs="Arial"/>
              </w:rPr>
            </w:pPr>
          </w:p>
        </w:tc>
      </w:tr>
      <w:tr w:rsidR="00303A95" w:rsidRPr="00DE4D64" w14:paraId="32CFA061" w14:textId="77777777" w:rsidTr="007053FD">
        <w:trPr>
          <w:cantSplit/>
          <w:trHeight w:val="284"/>
        </w:trPr>
        <w:tc>
          <w:tcPr>
            <w:tcW w:w="3420" w:type="dxa"/>
            <w:vAlign w:val="center"/>
          </w:tcPr>
          <w:p w14:paraId="1E0A241D" w14:textId="77777777" w:rsidR="00303A95" w:rsidRPr="00DE4D64" w:rsidRDefault="00303A95" w:rsidP="00303A95">
            <w:pPr>
              <w:pBdr>
                <w:bottom w:val="none" w:sz="0" w:space="0" w:color="auto"/>
              </w:pBdr>
              <w:rPr>
                <w:rFonts w:cs="Arial"/>
              </w:rPr>
            </w:pPr>
            <w:r w:rsidRPr="00DE4D64">
              <w:rPr>
                <w:rFonts w:cs="Arial"/>
              </w:rPr>
              <w:t>Kontaktná osoba vo veciach</w:t>
            </w:r>
          </w:p>
          <w:p w14:paraId="06183C56" w14:textId="7EA5E52E" w:rsidR="00303A95" w:rsidRPr="00DE4D64" w:rsidRDefault="007053FD" w:rsidP="00303A95">
            <w:pPr>
              <w:pBdr>
                <w:bottom w:val="none" w:sz="0" w:space="0" w:color="auto"/>
              </w:pBdr>
              <w:rPr>
                <w:rFonts w:cs="Arial"/>
              </w:rPr>
            </w:pPr>
            <w:r>
              <w:rPr>
                <w:rFonts w:cs="Arial"/>
              </w:rPr>
              <w:t>z</w:t>
            </w:r>
            <w:r w:rsidR="00303A95" w:rsidRPr="00DE4D64">
              <w:rPr>
                <w:rFonts w:cs="Arial"/>
              </w:rPr>
              <w:t>mluvných</w:t>
            </w:r>
            <w:r>
              <w:rPr>
                <w:rFonts w:cs="Arial"/>
              </w:rPr>
              <w:t>:</w:t>
            </w:r>
            <w:r w:rsidR="00303A95" w:rsidRPr="00DE4D64">
              <w:rPr>
                <w:rFonts w:cs="Arial"/>
              </w:rPr>
              <w:t xml:space="preserve"> </w:t>
            </w:r>
          </w:p>
        </w:tc>
        <w:tc>
          <w:tcPr>
            <w:tcW w:w="5580" w:type="dxa"/>
            <w:vAlign w:val="center"/>
          </w:tcPr>
          <w:p w14:paraId="339D40E7" w14:textId="10DEF28F" w:rsidR="00303A95" w:rsidRPr="00DE4D64" w:rsidRDefault="00303A95" w:rsidP="00303A95">
            <w:pPr>
              <w:pBdr>
                <w:bottom w:val="none" w:sz="0" w:space="0" w:color="auto"/>
              </w:pBdr>
              <w:rPr>
                <w:rFonts w:cs="Arial"/>
                <w:bCs/>
              </w:rPr>
            </w:pPr>
          </w:p>
        </w:tc>
      </w:tr>
      <w:tr w:rsidR="00303A95" w:rsidRPr="00DE4D64" w14:paraId="5DD600CC" w14:textId="77777777" w:rsidTr="007053FD">
        <w:trPr>
          <w:cantSplit/>
          <w:trHeight w:val="548"/>
        </w:trPr>
        <w:tc>
          <w:tcPr>
            <w:tcW w:w="3420" w:type="dxa"/>
            <w:vAlign w:val="center"/>
          </w:tcPr>
          <w:p w14:paraId="6248877F" w14:textId="77777777" w:rsidR="00303A95" w:rsidRPr="00DE4D64" w:rsidRDefault="00303A95" w:rsidP="00303A95">
            <w:pPr>
              <w:pBdr>
                <w:bottom w:val="none" w:sz="0" w:space="0" w:color="auto"/>
              </w:pBdr>
              <w:rPr>
                <w:rFonts w:cs="Arial"/>
              </w:rPr>
            </w:pPr>
            <w:r w:rsidRPr="00DE4D64">
              <w:rPr>
                <w:rFonts w:cs="Arial"/>
              </w:rPr>
              <w:t>Kontaktná osoba vo veciach</w:t>
            </w:r>
          </w:p>
          <w:p w14:paraId="1383004F" w14:textId="3D561889" w:rsidR="00303A95" w:rsidRPr="00DE4D64" w:rsidRDefault="007053FD" w:rsidP="00303A95">
            <w:pPr>
              <w:pBdr>
                <w:bottom w:val="none" w:sz="0" w:space="0" w:color="auto"/>
              </w:pBdr>
              <w:rPr>
                <w:rFonts w:cs="Arial"/>
              </w:rPr>
            </w:pPr>
            <w:r>
              <w:rPr>
                <w:rFonts w:cs="Arial"/>
              </w:rPr>
              <w:t>t</w:t>
            </w:r>
            <w:r w:rsidR="00303A95" w:rsidRPr="00DE4D64">
              <w:rPr>
                <w:rFonts w:cs="Arial"/>
              </w:rPr>
              <w:t>echnických</w:t>
            </w:r>
            <w:r>
              <w:rPr>
                <w:rFonts w:cs="Arial"/>
              </w:rPr>
              <w:t>:</w:t>
            </w:r>
          </w:p>
        </w:tc>
        <w:tc>
          <w:tcPr>
            <w:tcW w:w="5580" w:type="dxa"/>
            <w:vAlign w:val="center"/>
          </w:tcPr>
          <w:p w14:paraId="2411E6F5" w14:textId="540C12D8" w:rsidR="00303A95" w:rsidRPr="00DE4D64" w:rsidRDefault="00303A95" w:rsidP="00070E70">
            <w:pPr>
              <w:pBdr>
                <w:bottom w:val="none" w:sz="0" w:space="0" w:color="auto"/>
              </w:pBdr>
              <w:rPr>
                <w:rFonts w:cs="Arial"/>
                <w:bCs/>
              </w:rPr>
            </w:pPr>
          </w:p>
        </w:tc>
      </w:tr>
    </w:tbl>
    <w:p w14:paraId="75E969FF" w14:textId="787473E6" w:rsidR="00FB1DCF" w:rsidRPr="007053FD" w:rsidRDefault="007053FD" w:rsidP="00E25984">
      <w:pPr>
        <w:pBdr>
          <w:bottom w:val="none" w:sz="0" w:space="0" w:color="auto"/>
        </w:pBdr>
        <w:rPr>
          <w:rFonts w:cs="Arial"/>
          <w:b/>
          <w:vanish/>
        </w:rPr>
      </w:pPr>
      <w:r w:rsidRPr="00FB3E13">
        <w:rPr>
          <w:b/>
        </w:rPr>
        <w:t>(ďalej len „Poskytovateľ“)</w:t>
      </w:r>
    </w:p>
    <w:tbl>
      <w:tblPr>
        <w:tblpPr w:leftFromText="141" w:rightFromText="141" w:vertAnchor="text" w:horzAnchor="margin" w:tblpY="2"/>
        <w:tblW w:w="10153" w:type="dxa"/>
        <w:tblCellMar>
          <w:left w:w="70" w:type="dxa"/>
          <w:right w:w="70" w:type="dxa"/>
        </w:tblCellMar>
        <w:tblLook w:val="0000" w:firstRow="0" w:lastRow="0" w:firstColumn="0" w:lastColumn="0" w:noHBand="0" w:noVBand="0"/>
      </w:tblPr>
      <w:tblGrid>
        <w:gridCol w:w="9142"/>
        <w:gridCol w:w="1011"/>
      </w:tblGrid>
      <w:tr w:rsidR="00F3128B" w:rsidRPr="00DE4D64" w14:paraId="534E7556" w14:textId="77777777" w:rsidTr="0021095A">
        <w:trPr>
          <w:trHeight w:val="284"/>
        </w:trPr>
        <w:tc>
          <w:tcPr>
            <w:tcW w:w="9142" w:type="dxa"/>
            <w:vAlign w:val="center"/>
          </w:tcPr>
          <w:p w14:paraId="29828D67" w14:textId="09E98A91" w:rsidR="00661CF6" w:rsidRPr="00DE4D64" w:rsidRDefault="00661CF6" w:rsidP="005E7BC3">
            <w:pPr>
              <w:pStyle w:val="Zkladntext"/>
            </w:pPr>
          </w:p>
        </w:tc>
        <w:tc>
          <w:tcPr>
            <w:tcW w:w="1011" w:type="dxa"/>
            <w:tcBorders>
              <w:left w:val="nil"/>
            </w:tcBorders>
            <w:vAlign w:val="center"/>
          </w:tcPr>
          <w:p w14:paraId="10777EF7" w14:textId="77777777" w:rsidR="00F3128B" w:rsidRPr="00DE4D64" w:rsidRDefault="00F3128B" w:rsidP="003E5CB3">
            <w:pPr>
              <w:pBdr>
                <w:bottom w:val="none" w:sz="0" w:space="0" w:color="auto"/>
              </w:pBdr>
              <w:tabs>
                <w:tab w:val="left" w:pos="4678"/>
              </w:tabs>
              <w:rPr>
                <w:rFonts w:cs="Arial"/>
              </w:rPr>
            </w:pPr>
          </w:p>
        </w:tc>
      </w:tr>
    </w:tbl>
    <w:p w14:paraId="0358AB56" w14:textId="5580768B" w:rsidR="00B96956" w:rsidRPr="00DE4D64" w:rsidRDefault="005A30F8" w:rsidP="008F2535">
      <w:pPr>
        <w:pStyle w:val="MLNadpislnku"/>
        <w:numPr>
          <w:ilvl w:val="0"/>
          <w:numId w:val="0"/>
        </w:numPr>
        <w:ind w:left="1"/>
        <w:jc w:val="center"/>
        <w:rPr>
          <w:rFonts w:ascii="Arial" w:hAnsi="Arial" w:cs="Arial"/>
        </w:rPr>
      </w:pPr>
      <w:r w:rsidRPr="00DE4D64">
        <w:rPr>
          <w:rFonts w:ascii="Arial" w:hAnsi="Arial" w:cs="Arial"/>
        </w:rPr>
        <w:lastRenderedPageBreak/>
        <w:t>PREAMBULA</w:t>
      </w:r>
    </w:p>
    <w:p w14:paraId="5E4C3729" w14:textId="0765939E" w:rsidR="005E7BC3" w:rsidRPr="00D33CDE" w:rsidRDefault="005E7BC3" w:rsidP="005E0BA3">
      <w:pPr>
        <w:pStyle w:val="MLOdsek"/>
        <w:numPr>
          <w:ilvl w:val="0"/>
          <w:numId w:val="37"/>
        </w:numPr>
        <w:ind w:left="426" w:hanging="284"/>
        <w:rPr>
          <w:rStyle w:val="Odkaznakomentr"/>
          <w:rFonts w:ascii="Arial" w:hAnsi="Arial" w:cs="Arial"/>
        </w:rPr>
      </w:pPr>
      <w:r w:rsidRPr="00D33CDE">
        <w:rPr>
          <w:rFonts w:ascii="Arial" w:hAnsi="Arial" w:cs="Arial"/>
        </w:rPr>
        <w:t xml:space="preserve">Objednávateľ </w:t>
      </w:r>
      <w:r w:rsidRPr="00855E38">
        <w:rPr>
          <w:rFonts w:ascii="Arial" w:hAnsi="Arial" w:cs="Arial"/>
        </w:rPr>
        <w:t xml:space="preserve">ako prevádzkovateľ prepravnej siete zemného plynu na plnenie svojich zákonných úloh a zabezpečenie riadneho výkonu prevádzky prepravnej siete </w:t>
      </w:r>
      <w:r w:rsidRPr="00926AB1">
        <w:rPr>
          <w:rFonts w:ascii="Arial" w:hAnsi="Arial" w:cs="Arial"/>
        </w:rPr>
        <w:t>zemného plynu</w:t>
      </w:r>
      <w:r w:rsidRPr="00D33CDE">
        <w:rPr>
          <w:rFonts w:ascii="Arial" w:hAnsi="Arial" w:cs="Arial"/>
        </w:rPr>
        <w:t xml:space="preserve"> potrebuje zabezpečiť vytvorenie, dodanie  a implementáciu informačného systému, ktorý bude slúžiť na </w:t>
      </w:r>
      <w:r w:rsidRPr="00855E38">
        <w:rPr>
          <w:rFonts w:ascii="Arial" w:hAnsi="Arial" w:cs="Arial"/>
        </w:rPr>
        <w:t>obchodné riadenie prepravy plynu</w:t>
      </w:r>
      <w:r w:rsidRPr="00D33CDE">
        <w:rPr>
          <w:rStyle w:val="Odkaznakomentr"/>
          <w:rFonts w:ascii="Arial" w:hAnsi="Arial" w:cs="Arial"/>
        </w:rPr>
        <w:t xml:space="preserve">, </w:t>
      </w:r>
      <w:r w:rsidRPr="00D33CDE">
        <w:rPr>
          <w:rFonts w:ascii="Arial" w:hAnsi="Arial" w:cs="Arial"/>
        </w:rPr>
        <w:t xml:space="preserve">ktorý je považovaný za </w:t>
      </w:r>
      <w:r>
        <w:rPr>
          <w:rFonts w:ascii="Arial" w:hAnsi="Arial" w:cs="Arial"/>
        </w:rPr>
        <w:t>D</w:t>
      </w:r>
      <w:r w:rsidRPr="00D33CDE">
        <w:rPr>
          <w:rFonts w:ascii="Arial" w:hAnsi="Arial" w:cs="Arial"/>
        </w:rPr>
        <w:t>ielo</w:t>
      </w:r>
      <w:r w:rsidR="007053FD">
        <w:rPr>
          <w:rFonts w:ascii="Arial" w:hAnsi="Arial" w:cs="Arial"/>
        </w:rPr>
        <w:t>,</w:t>
      </w:r>
      <w:r w:rsidRPr="00D33CDE">
        <w:rPr>
          <w:rFonts w:ascii="Arial" w:hAnsi="Arial" w:cs="Arial"/>
        </w:rPr>
        <w:t xml:space="preserve"> vytvorené na základe tejto Zmluvy o dielo na dodanie softvérového diela (ďalej len „</w:t>
      </w:r>
      <w:r w:rsidRPr="00855E38">
        <w:rPr>
          <w:rFonts w:ascii="Arial" w:hAnsi="Arial" w:cs="Arial"/>
        </w:rPr>
        <w:t>Zmluva</w:t>
      </w:r>
      <w:r w:rsidRPr="00D33CDE">
        <w:rPr>
          <w:rFonts w:ascii="Arial" w:hAnsi="Arial" w:cs="Arial"/>
        </w:rPr>
        <w:t>“)  a uplatňuje sa naň príslušná platná a účinná legislatíva Slovenskej republiky.</w:t>
      </w:r>
      <w:r w:rsidRPr="00D33CDE">
        <w:rPr>
          <w:rStyle w:val="Odkaznakomentr"/>
          <w:rFonts w:ascii="Arial" w:hAnsi="Arial" w:cs="Arial"/>
          <w:color w:val="FF0000"/>
        </w:rPr>
        <w:t xml:space="preserve"> </w:t>
      </w:r>
    </w:p>
    <w:p w14:paraId="2CECFBAF" w14:textId="77777777" w:rsidR="005E7BC3" w:rsidRPr="00D33CDE" w:rsidRDefault="005E7BC3" w:rsidP="005E0BA3">
      <w:pPr>
        <w:pStyle w:val="MLOdsek"/>
        <w:numPr>
          <w:ilvl w:val="0"/>
          <w:numId w:val="37"/>
        </w:numPr>
        <w:ind w:left="426" w:hanging="284"/>
        <w:rPr>
          <w:rFonts w:ascii="Arial" w:hAnsi="Arial" w:cs="Arial"/>
        </w:rPr>
      </w:pPr>
      <w:r w:rsidRPr="00D33CDE">
        <w:rPr>
          <w:rFonts w:ascii="Arial" w:hAnsi="Arial" w:cs="Arial"/>
        </w:rPr>
        <w:t>Účelom tejto Zml</w:t>
      </w:r>
      <w:r>
        <w:rPr>
          <w:rFonts w:ascii="Arial" w:hAnsi="Arial" w:cs="Arial"/>
        </w:rPr>
        <w:t>uvy je zabezpečenie vytvorenia i</w:t>
      </w:r>
      <w:r w:rsidRPr="00D33CDE">
        <w:rPr>
          <w:rFonts w:ascii="Arial" w:hAnsi="Arial" w:cs="Arial"/>
        </w:rPr>
        <w:t>nformačného systému, ktorý bude v plnom rozsahu zodpovedať všetkým funkčným, technickým a legislatívnym požiadavkám Objednávateľa uvedeným v tejto Zmluve a v súťažných podkladoch Verejného obstarávania, a ktorý bude v spojení s ostatnými službami poskytnutými Zhotoviteľom na základe tejto Zmluvy spôsobilým nástrojom na plnenie úloh Objednávateľa požadovaných osobitnými predpismi a cieľov deklarovaných v</w:t>
      </w:r>
      <w:r>
        <w:rPr>
          <w:rFonts w:ascii="Arial" w:hAnsi="Arial" w:cs="Arial"/>
        </w:rPr>
        <w:t> tejto Zmluve</w:t>
      </w:r>
      <w:r w:rsidRPr="00D33CDE">
        <w:rPr>
          <w:rFonts w:ascii="Arial" w:hAnsi="Arial" w:cs="Arial"/>
        </w:rPr>
        <w:t xml:space="preserve">, resp. v ďalších dokumentoch, na ktoré táto Zmluva odkazuje. </w:t>
      </w:r>
    </w:p>
    <w:p w14:paraId="1A802F9C" w14:textId="0439B54A" w:rsidR="005E7BC3" w:rsidRPr="00D33CDE" w:rsidRDefault="005E7BC3" w:rsidP="005E0BA3">
      <w:pPr>
        <w:pStyle w:val="MLOdsek"/>
        <w:numPr>
          <w:ilvl w:val="0"/>
          <w:numId w:val="37"/>
        </w:numPr>
        <w:ind w:left="426" w:hanging="284"/>
        <w:rPr>
          <w:rFonts w:ascii="Arial" w:hAnsi="Arial" w:cs="Arial"/>
        </w:rPr>
      </w:pPr>
      <w:r w:rsidRPr="00D33CDE">
        <w:rPr>
          <w:rFonts w:ascii="Arial" w:hAnsi="Arial" w:cs="Arial"/>
        </w:rPr>
        <w:t xml:space="preserve">Objednávateľ vyhlásil </w:t>
      </w:r>
      <w:r w:rsidR="007053FD">
        <w:rPr>
          <w:rFonts w:ascii="Arial" w:hAnsi="Arial" w:cs="Arial"/>
        </w:rPr>
        <w:t>V</w:t>
      </w:r>
      <w:r w:rsidRPr="00D33CDE">
        <w:rPr>
          <w:rFonts w:ascii="Arial" w:hAnsi="Arial" w:cs="Arial"/>
        </w:rPr>
        <w:t xml:space="preserve">erejné obstarávanie prostredníctvom </w:t>
      </w:r>
      <w:r w:rsidRPr="00855E38">
        <w:rPr>
          <w:rFonts w:ascii="Arial" w:hAnsi="Arial" w:cs="Arial"/>
        </w:rPr>
        <w:t xml:space="preserve">rokovacieho konania so zverejnením v zmysle § </w:t>
      </w:r>
      <w:r>
        <w:rPr>
          <w:rFonts w:ascii="Arial" w:hAnsi="Arial" w:cs="Arial"/>
        </w:rPr>
        <w:t>94</w:t>
      </w:r>
      <w:r w:rsidRPr="00855E38">
        <w:rPr>
          <w:rFonts w:ascii="Arial" w:hAnsi="Arial" w:cs="Arial"/>
        </w:rPr>
        <w:t xml:space="preserve"> zákona </w:t>
      </w:r>
      <w:r w:rsidRPr="00D33CDE">
        <w:rPr>
          <w:rFonts w:ascii="Arial" w:hAnsi="Arial" w:cs="Arial"/>
        </w:rPr>
        <w:t>č. 343/2015 Z.z. o verejnom obstarávaní a o zmene a doplnení niektorých zákonov v platnom znení, na obstaranie zákazky s</w:t>
      </w:r>
      <w:r>
        <w:rPr>
          <w:rFonts w:ascii="Arial" w:hAnsi="Arial" w:cs="Arial"/>
        </w:rPr>
        <w:t> </w:t>
      </w:r>
      <w:r w:rsidRPr="00D33CDE">
        <w:rPr>
          <w:rFonts w:ascii="Arial" w:hAnsi="Arial" w:cs="Arial"/>
        </w:rPr>
        <w:t>názvom</w:t>
      </w:r>
      <w:r>
        <w:rPr>
          <w:rFonts w:ascii="Arial" w:hAnsi="Arial" w:cs="Arial"/>
        </w:rPr>
        <w:t>:</w:t>
      </w:r>
      <w:r w:rsidRPr="00D33CDE">
        <w:rPr>
          <w:rFonts w:ascii="Arial" w:hAnsi="Arial" w:cs="Arial"/>
        </w:rPr>
        <w:t xml:space="preserve"> </w:t>
      </w:r>
      <w:r w:rsidRPr="00926AB1">
        <w:rPr>
          <w:rFonts w:ascii="Arial" w:hAnsi="Arial" w:cs="Arial"/>
        </w:rPr>
        <w:t>Dodávka, implementácia a podpora obchodného informačného systému, vyhlásenej zverejnením oznámenia o vyhlásení</w:t>
      </w:r>
      <w:r>
        <w:rPr>
          <w:rFonts w:ascii="Arial" w:hAnsi="Arial" w:cs="Arial"/>
        </w:rPr>
        <w:t xml:space="preserve"> </w:t>
      </w:r>
      <w:r w:rsidR="007053FD">
        <w:rPr>
          <w:rFonts w:ascii="Arial" w:hAnsi="Arial" w:cs="Arial"/>
        </w:rPr>
        <w:t>V</w:t>
      </w:r>
      <w:r>
        <w:rPr>
          <w:rFonts w:ascii="Arial" w:hAnsi="Arial" w:cs="Arial"/>
        </w:rPr>
        <w:t xml:space="preserve">erejného obstarávania </w:t>
      </w:r>
      <w:r w:rsidRPr="00F03465">
        <w:rPr>
          <w:rFonts w:ascii="Arial" w:hAnsi="Arial" w:cs="Arial"/>
        </w:rPr>
        <w:t>v</w:t>
      </w:r>
      <w:r>
        <w:rPr>
          <w:rFonts w:ascii="Arial" w:hAnsi="Arial" w:cs="Arial"/>
        </w:rPr>
        <w:t> </w:t>
      </w:r>
      <w:r w:rsidRPr="00F03465">
        <w:rPr>
          <w:rFonts w:ascii="Arial" w:hAnsi="Arial" w:cs="Arial"/>
        </w:rPr>
        <w:t xml:space="preserve">Úradnom vestníku Európskej únie </w:t>
      </w:r>
      <w:r>
        <w:rPr>
          <w:rFonts w:ascii="Arial" w:hAnsi="Arial" w:cs="Arial"/>
        </w:rPr>
        <w:t>č. S230</w:t>
      </w:r>
      <w:r w:rsidR="007053FD">
        <w:rPr>
          <w:rFonts w:ascii="Arial" w:hAnsi="Arial" w:cs="Arial"/>
        </w:rPr>
        <w:t>,</w:t>
      </w:r>
      <w:r>
        <w:rPr>
          <w:rFonts w:ascii="Arial" w:hAnsi="Arial" w:cs="Arial"/>
        </w:rPr>
        <w:t xml:space="preserve"> </w:t>
      </w:r>
      <w:r w:rsidRPr="00F03465">
        <w:rPr>
          <w:rFonts w:ascii="Arial" w:hAnsi="Arial" w:cs="Arial"/>
        </w:rPr>
        <w:t xml:space="preserve">dňa </w:t>
      </w:r>
      <w:r>
        <w:rPr>
          <w:rFonts w:ascii="Arial" w:hAnsi="Arial" w:cs="Arial"/>
        </w:rPr>
        <w:t>25.11.2020</w:t>
      </w:r>
      <w:r w:rsidR="007053FD">
        <w:rPr>
          <w:rFonts w:ascii="Arial" w:hAnsi="Arial" w:cs="Arial"/>
        </w:rPr>
        <w:t>,</w:t>
      </w:r>
      <w:r>
        <w:rPr>
          <w:rFonts w:ascii="Arial" w:hAnsi="Arial" w:cs="Arial"/>
        </w:rPr>
        <w:t xml:space="preserve"> </w:t>
      </w:r>
      <w:r w:rsidRPr="00F03465">
        <w:rPr>
          <w:rFonts w:ascii="Arial" w:hAnsi="Arial" w:cs="Arial"/>
        </w:rPr>
        <w:t xml:space="preserve">pod číslom </w:t>
      </w:r>
      <w:r>
        <w:rPr>
          <w:rFonts w:ascii="Arial" w:hAnsi="Arial" w:cs="Arial"/>
        </w:rPr>
        <w:t xml:space="preserve">2020/S 230-568119 </w:t>
      </w:r>
      <w:r w:rsidRPr="00F03465">
        <w:rPr>
          <w:rFonts w:ascii="Arial" w:hAnsi="Arial" w:cs="Arial"/>
        </w:rPr>
        <w:t>a</w:t>
      </w:r>
      <w:r>
        <w:rPr>
          <w:rFonts w:ascii="Arial" w:hAnsi="Arial" w:cs="Arial"/>
        </w:rPr>
        <w:t> </w:t>
      </w:r>
      <w:r w:rsidRPr="00F03465">
        <w:rPr>
          <w:rFonts w:ascii="Arial" w:hAnsi="Arial" w:cs="Arial"/>
        </w:rPr>
        <w:t xml:space="preserve">vo Vestníku verejného obstarávania </w:t>
      </w:r>
      <w:r>
        <w:rPr>
          <w:rFonts w:ascii="Arial" w:hAnsi="Arial" w:cs="Arial"/>
        </w:rPr>
        <w:t xml:space="preserve">č. 250/2020 </w:t>
      </w:r>
      <w:r w:rsidRPr="00F03465">
        <w:rPr>
          <w:rFonts w:ascii="Arial" w:hAnsi="Arial" w:cs="Arial"/>
        </w:rPr>
        <w:t xml:space="preserve">pod číslom </w:t>
      </w:r>
      <w:r>
        <w:rPr>
          <w:rFonts w:ascii="Arial" w:hAnsi="Arial" w:cs="Arial"/>
        </w:rPr>
        <w:t xml:space="preserve">43800 – MRS </w:t>
      </w:r>
      <w:r w:rsidRPr="00F03465">
        <w:rPr>
          <w:rFonts w:ascii="Arial" w:hAnsi="Arial" w:cs="Arial"/>
        </w:rPr>
        <w:t xml:space="preserve">dňa </w:t>
      </w:r>
      <w:r>
        <w:rPr>
          <w:rFonts w:ascii="Arial" w:hAnsi="Arial" w:cs="Arial"/>
        </w:rPr>
        <w:t>26.11.2020</w:t>
      </w:r>
      <w:r w:rsidRPr="00D33CDE">
        <w:rPr>
          <w:rFonts w:ascii="Arial" w:eastAsiaTheme="minorHAnsi" w:hAnsi="Arial" w:cs="Arial"/>
          <w:lang w:eastAsia="en-US"/>
        </w:rPr>
        <w:t>, ktorej predmetom je realizácia Diela (ďalej len „</w:t>
      </w:r>
      <w:r w:rsidRPr="00855E38">
        <w:rPr>
          <w:rFonts w:ascii="Arial" w:eastAsiaTheme="minorHAnsi" w:hAnsi="Arial" w:cs="Arial"/>
          <w:lang w:eastAsia="en-US"/>
        </w:rPr>
        <w:t>Verejné obstarávanie</w:t>
      </w:r>
      <w:r w:rsidRPr="00D33CDE">
        <w:rPr>
          <w:rFonts w:ascii="Arial" w:eastAsiaTheme="minorHAnsi" w:hAnsi="Arial" w:cs="Arial"/>
          <w:lang w:eastAsia="en-US"/>
        </w:rPr>
        <w:t>“)</w:t>
      </w:r>
      <w:r w:rsidRPr="00D33CDE">
        <w:rPr>
          <w:rFonts w:ascii="Arial" w:hAnsi="Arial" w:cs="Arial"/>
        </w:rPr>
        <w:t>.</w:t>
      </w:r>
    </w:p>
    <w:p w14:paraId="42AF2EA4" w14:textId="77777777" w:rsidR="005E7BC3" w:rsidRPr="00D33CDE" w:rsidRDefault="005E7BC3" w:rsidP="005E0BA3">
      <w:pPr>
        <w:pStyle w:val="MLOdsek"/>
        <w:numPr>
          <w:ilvl w:val="0"/>
          <w:numId w:val="37"/>
        </w:numPr>
        <w:ind w:left="426" w:hanging="284"/>
        <w:rPr>
          <w:rFonts w:ascii="Arial" w:hAnsi="Arial" w:cs="Arial"/>
        </w:rPr>
      </w:pPr>
      <w:r w:rsidRPr="00D33CDE">
        <w:rPr>
          <w:rFonts w:ascii="Arial" w:hAnsi="Arial" w:cs="Arial"/>
        </w:rPr>
        <w:t>Úspešným uchádzačom vo Verejnom obstarávaní sa stal Zhotoviteľ, ktorý vo svojej ponuke deklaroval záujem na splnení cieľa sledovaného Objednávateľom, a za týmto účelom má záujem predmet Verejného obstarávania zrealizovať</w:t>
      </w:r>
      <w:r w:rsidRPr="00D33CDE">
        <w:rPr>
          <w:rFonts w:ascii="Arial" w:eastAsiaTheme="minorHAnsi" w:hAnsi="Arial" w:cs="Arial"/>
          <w:lang w:eastAsia="en-US"/>
        </w:rPr>
        <w:t>.</w:t>
      </w:r>
      <w:r w:rsidRPr="00D33CDE">
        <w:rPr>
          <w:rFonts w:ascii="Arial" w:hAnsi="Arial" w:cs="Arial"/>
        </w:rPr>
        <w:t xml:space="preserve"> </w:t>
      </w:r>
    </w:p>
    <w:p w14:paraId="29FDF107" w14:textId="29D72449" w:rsidR="005A30F8" w:rsidRPr="00DE4D64" w:rsidRDefault="005E7BC3" w:rsidP="005E0BA3">
      <w:pPr>
        <w:pStyle w:val="MLOdsek"/>
        <w:numPr>
          <w:ilvl w:val="0"/>
          <w:numId w:val="37"/>
        </w:numPr>
        <w:ind w:left="426" w:hanging="284"/>
        <w:rPr>
          <w:rFonts w:ascii="Arial" w:hAnsi="Arial" w:cs="Arial"/>
        </w:rPr>
      </w:pPr>
      <w:r w:rsidRPr="00D33CDE">
        <w:rPr>
          <w:rFonts w:ascii="Arial" w:hAnsi="Arial" w:cs="Arial"/>
        </w:rPr>
        <w:t xml:space="preserve">Zmluvné strany, vedomé si svojich záväzkov obsiahnutých v tejto Zmluve a s úmyslom byť touto Zmluvou viazané, </w:t>
      </w:r>
      <w:r w:rsidR="00A01414" w:rsidRPr="00D33CDE">
        <w:rPr>
          <w:rFonts w:ascii="Arial" w:hAnsi="Arial" w:cs="Arial"/>
        </w:rPr>
        <w:t xml:space="preserve">sa </w:t>
      </w:r>
      <w:r w:rsidRPr="00D33CDE">
        <w:rPr>
          <w:rFonts w:ascii="Arial" w:hAnsi="Arial" w:cs="Arial"/>
        </w:rPr>
        <w:t>dohodli na uzatvorení Zmluvy v nasledujúcom znení:</w:t>
      </w:r>
      <w:r w:rsidR="005A30F8" w:rsidRPr="00DE4D64">
        <w:rPr>
          <w:rFonts w:ascii="Arial" w:hAnsi="Arial" w:cs="Arial"/>
        </w:rPr>
        <w:t xml:space="preserve">: </w:t>
      </w:r>
    </w:p>
    <w:p w14:paraId="26F5EF79" w14:textId="77777777" w:rsidR="005A30F8" w:rsidRPr="00DE4D64" w:rsidRDefault="005A30F8" w:rsidP="007A09F8">
      <w:pPr>
        <w:pBdr>
          <w:bottom w:val="none" w:sz="0" w:space="0" w:color="auto"/>
        </w:pBdr>
        <w:jc w:val="center"/>
        <w:outlineLvl w:val="0"/>
        <w:rPr>
          <w:rFonts w:cs="Arial"/>
          <w:b/>
        </w:rPr>
      </w:pPr>
    </w:p>
    <w:p w14:paraId="220A4936" w14:textId="1674D186" w:rsidR="005A30F8" w:rsidRPr="00DE4D64" w:rsidRDefault="00B96956" w:rsidP="007A09F8">
      <w:pPr>
        <w:pBdr>
          <w:bottom w:val="none" w:sz="0" w:space="0" w:color="auto"/>
        </w:pBdr>
        <w:jc w:val="center"/>
        <w:outlineLvl w:val="0"/>
        <w:rPr>
          <w:rFonts w:cs="Arial"/>
          <w:b/>
        </w:rPr>
      </w:pPr>
      <w:r w:rsidRPr="00DE4D64">
        <w:rPr>
          <w:rFonts w:cs="Arial"/>
          <w:b/>
        </w:rPr>
        <w:t>I.</w:t>
      </w:r>
    </w:p>
    <w:p w14:paraId="03F85982" w14:textId="73C97EB7" w:rsidR="007A09F8" w:rsidRPr="00DE4D64" w:rsidRDefault="007A09F8" w:rsidP="007A09F8">
      <w:pPr>
        <w:pBdr>
          <w:bottom w:val="none" w:sz="0" w:space="0" w:color="auto"/>
        </w:pBdr>
        <w:jc w:val="center"/>
        <w:outlineLvl w:val="0"/>
        <w:rPr>
          <w:rFonts w:cs="Arial"/>
          <w:b/>
        </w:rPr>
      </w:pPr>
      <w:r w:rsidRPr="00DE4D64">
        <w:rPr>
          <w:rFonts w:cs="Arial"/>
          <w:b/>
        </w:rPr>
        <w:t>DEFINÍCIE</w:t>
      </w:r>
      <w:r w:rsidR="00B96956" w:rsidRPr="00DE4D64">
        <w:rPr>
          <w:rFonts w:cs="Arial"/>
          <w:b/>
        </w:rPr>
        <w:t xml:space="preserve"> POJMOV</w:t>
      </w:r>
    </w:p>
    <w:p w14:paraId="698E8DF7" w14:textId="77777777" w:rsidR="00D57DE1" w:rsidRPr="00DE4D64" w:rsidRDefault="00D57DE1" w:rsidP="007A09F8">
      <w:pPr>
        <w:pBdr>
          <w:bottom w:val="none" w:sz="0" w:space="0" w:color="auto"/>
        </w:pBdr>
        <w:jc w:val="center"/>
        <w:outlineLvl w:val="0"/>
        <w:rPr>
          <w:rFonts w:cs="Arial"/>
          <w:b/>
        </w:rPr>
      </w:pPr>
    </w:p>
    <w:p w14:paraId="38F08439" w14:textId="1F381620" w:rsidR="00D57DE1" w:rsidRPr="00DE4D64" w:rsidRDefault="00810CE4" w:rsidP="00A7642A">
      <w:pPr>
        <w:pBdr>
          <w:bottom w:val="none" w:sz="0" w:space="0" w:color="auto"/>
        </w:pBdr>
        <w:tabs>
          <w:tab w:val="left" w:pos="4678"/>
        </w:tabs>
        <w:rPr>
          <w:rFonts w:cs="Arial"/>
        </w:rPr>
      </w:pPr>
      <w:r w:rsidRPr="00DE4D64">
        <w:rPr>
          <w:rFonts w:cs="Arial"/>
        </w:rPr>
        <w:t>Zmluvné strany sa dohodli, že pojmy s veľkým začiatočným písmenom majú nasledovný význam:</w:t>
      </w:r>
    </w:p>
    <w:p w14:paraId="519E4C2D" w14:textId="77777777" w:rsidR="008D724D" w:rsidRPr="00DE4D64" w:rsidRDefault="008D724D" w:rsidP="00A7642A">
      <w:pPr>
        <w:pBdr>
          <w:bottom w:val="none" w:sz="0" w:space="0" w:color="auto"/>
        </w:pBdr>
        <w:rPr>
          <w:rFonts w:cs="Arial"/>
          <w:b/>
        </w:rPr>
      </w:pPr>
    </w:p>
    <w:p w14:paraId="54D6695C" w14:textId="243EA901" w:rsidR="00EE0C27" w:rsidRPr="00DE4D64" w:rsidRDefault="005951C9" w:rsidP="00A7642A">
      <w:pPr>
        <w:pBdr>
          <w:bottom w:val="none" w:sz="0" w:space="0" w:color="auto"/>
        </w:pBdr>
        <w:rPr>
          <w:rFonts w:cs="Arial"/>
        </w:rPr>
      </w:pPr>
      <w:r w:rsidRPr="00DE4D64">
        <w:rPr>
          <w:rFonts w:cs="Arial"/>
          <w:b/>
        </w:rPr>
        <w:t xml:space="preserve">Systém </w:t>
      </w:r>
      <w:r w:rsidR="00DD6C95" w:rsidRPr="00DE4D64">
        <w:rPr>
          <w:rFonts w:cs="Arial"/>
        </w:rPr>
        <w:t>–</w:t>
      </w:r>
      <w:r w:rsidR="00DD6C95" w:rsidRPr="00DE4D64">
        <w:rPr>
          <w:rFonts w:cs="Arial"/>
          <w:b/>
        </w:rPr>
        <w:t xml:space="preserve"> </w:t>
      </w:r>
      <w:r w:rsidR="00DD6C95" w:rsidRPr="00DE4D64">
        <w:rPr>
          <w:rFonts w:cs="Arial"/>
        </w:rPr>
        <w:t xml:space="preserve">informačný systém </w:t>
      </w:r>
      <w:r w:rsidR="00F73BEC" w:rsidRPr="00DE4D64">
        <w:rPr>
          <w:rFonts w:cs="Arial"/>
        </w:rPr>
        <w:t>pre obchodné riadenie prepravy plynu</w:t>
      </w:r>
      <w:r w:rsidR="006A5105" w:rsidRPr="00DE4D64">
        <w:rPr>
          <w:rFonts w:cs="Arial"/>
        </w:rPr>
        <w:t xml:space="preserve"> Objednávateľa</w:t>
      </w:r>
      <w:r w:rsidR="007053FD">
        <w:rPr>
          <w:rFonts w:cs="Arial"/>
        </w:rPr>
        <w:t>,</w:t>
      </w:r>
      <w:r w:rsidR="002558A1" w:rsidRPr="00DE4D64">
        <w:rPr>
          <w:rFonts w:cs="Arial"/>
        </w:rPr>
        <w:t xml:space="preserve"> </w:t>
      </w:r>
      <w:r w:rsidR="008815A4" w:rsidRPr="00DE4D64">
        <w:rPr>
          <w:rFonts w:cs="Arial"/>
        </w:rPr>
        <w:t xml:space="preserve"> ktorého podpora, údržba a rozvoj je predmetom tejto Zmluvy  </w:t>
      </w:r>
      <w:r w:rsidR="00256981" w:rsidRPr="00DE4D64">
        <w:rPr>
          <w:rFonts w:cs="Arial"/>
        </w:rPr>
        <w:t>a ktorý má funkcionalitu/funkcionality definované v</w:t>
      </w:r>
      <w:r w:rsidR="006A5105" w:rsidRPr="00DE4D64">
        <w:rPr>
          <w:rFonts w:cs="Arial"/>
        </w:rPr>
        <w:t> </w:t>
      </w:r>
      <w:r w:rsidR="00256981" w:rsidRPr="00DE4D64">
        <w:rPr>
          <w:rFonts w:cs="Arial"/>
        </w:rPr>
        <w:t>KNR</w:t>
      </w:r>
      <w:r w:rsidR="006A5105" w:rsidRPr="00DE4D64">
        <w:rPr>
          <w:rFonts w:cs="Arial"/>
        </w:rPr>
        <w:t xml:space="preserve">; </w:t>
      </w:r>
      <w:r w:rsidR="008815A4" w:rsidRPr="00DE4D64">
        <w:rPr>
          <w:rFonts w:cs="Arial"/>
        </w:rPr>
        <w:t xml:space="preserve">Systém </w:t>
      </w:r>
      <w:r w:rsidR="00827D46" w:rsidRPr="00DE4D64">
        <w:rPr>
          <w:rFonts w:cs="Arial"/>
        </w:rPr>
        <w:t xml:space="preserve">tvorí </w:t>
      </w:r>
      <w:r w:rsidR="008815A4" w:rsidRPr="00DE4D64">
        <w:rPr>
          <w:rFonts w:cs="Arial"/>
        </w:rPr>
        <w:t xml:space="preserve">Custom softvér a Podporný softvér </w:t>
      </w:r>
      <w:r w:rsidR="00256981" w:rsidRPr="00DE4D64">
        <w:rPr>
          <w:rFonts w:cs="Arial"/>
        </w:rPr>
        <w:t xml:space="preserve"> </w:t>
      </w:r>
      <w:r w:rsidR="008815A4" w:rsidRPr="00DE4D64">
        <w:rPr>
          <w:rFonts w:cs="Arial"/>
        </w:rPr>
        <w:t xml:space="preserve">vrátane akýchkoľvek ďalších </w:t>
      </w:r>
      <w:r w:rsidR="00615CBD" w:rsidRPr="00DE4D64">
        <w:rPr>
          <w:rFonts w:cs="Arial"/>
        </w:rPr>
        <w:t>zmien</w:t>
      </w:r>
      <w:r w:rsidR="00C9632A">
        <w:rPr>
          <w:rFonts w:cs="Arial"/>
        </w:rPr>
        <w:t>/úprav</w:t>
      </w:r>
      <w:r w:rsidR="00615CBD" w:rsidRPr="00C9632A">
        <w:rPr>
          <w:rFonts w:cs="Arial"/>
        </w:rPr>
        <w:t xml:space="preserve"> v</w:t>
      </w:r>
      <w:r w:rsidR="00256981" w:rsidRPr="00C9632A">
        <w:rPr>
          <w:rFonts w:cs="Arial"/>
        </w:rPr>
        <w:t> Custom softvér</w:t>
      </w:r>
      <w:r w:rsidR="006A5105" w:rsidRPr="00C9632A">
        <w:rPr>
          <w:rFonts w:cs="Arial"/>
        </w:rPr>
        <w:t>i</w:t>
      </w:r>
      <w:r w:rsidR="00256981" w:rsidRPr="00C9632A">
        <w:rPr>
          <w:rFonts w:cs="Arial"/>
        </w:rPr>
        <w:t xml:space="preserve"> a </w:t>
      </w:r>
      <w:r w:rsidR="00615CBD" w:rsidRPr="00C9632A">
        <w:rPr>
          <w:rFonts w:cs="Arial"/>
        </w:rPr>
        <w:t>Podpornom softvéri</w:t>
      </w:r>
      <w:r w:rsidR="00615CBD" w:rsidRPr="00DE4D64">
        <w:rPr>
          <w:rFonts w:cs="Arial"/>
        </w:rPr>
        <w:t xml:space="preserve">, ktoré vzniknú po </w:t>
      </w:r>
      <w:r w:rsidR="00827D46" w:rsidRPr="00DE4D64">
        <w:rPr>
          <w:rFonts w:cs="Arial"/>
        </w:rPr>
        <w:t xml:space="preserve"> </w:t>
      </w:r>
      <w:r w:rsidR="008815A4" w:rsidRPr="00DE4D64">
        <w:rPr>
          <w:rFonts w:cs="Arial"/>
        </w:rPr>
        <w:t>odovzdaní a prevzatí diela v zmysle Zmluvy o</w:t>
      </w:r>
      <w:r w:rsidR="00615CBD" w:rsidRPr="00DE4D64">
        <w:rPr>
          <w:rFonts w:cs="Arial"/>
        </w:rPr>
        <w:t> </w:t>
      </w:r>
      <w:r w:rsidR="008815A4" w:rsidRPr="00DE4D64">
        <w:rPr>
          <w:rFonts w:cs="Arial"/>
        </w:rPr>
        <w:t>dielo</w:t>
      </w:r>
      <w:r w:rsidR="00615CBD" w:rsidRPr="00DE4D64">
        <w:rPr>
          <w:rFonts w:cs="Arial"/>
        </w:rPr>
        <w:t xml:space="preserve"> a ktoré sú doplnením alebo zmenou Systému voči stavu zaznamenanému v  KNR</w:t>
      </w:r>
      <w:r w:rsidR="008D724D" w:rsidRPr="00DE4D64">
        <w:rPr>
          <w:rFonts w:cs="Arial"/>
        </w:rPr>
        <w:t>;</w:t>
      </w:r>
      <w:r w:rsidR="00AA7E91" w:rsidRPr="00DE4D64">
        <w:rPr>
          <w:rFonts w:cs="Arial"/>
        </w:rPr>
        <w:t xml:space="preserve"> </w:t>
      </w:r>
      <w:r w:rsidR="00A963CB" w:rsidRPr="00DE4D64">
        <w:rPr>
          <w:rFonts w:cs="Arial"/>
        </w:rPr>
        <w:t xml:space="preserve">Pre účely </w:t>
      </w:r>
      <w:r w:rsidR="00D850C5" w:rsidRPr="00DE4D64">
        <w:rPr>
          <w:rFonts w:cs="Arial"/>
        </w:rPr>
        <w:t xml:space="preserve">plnenia predmetu </w:t>
      </w:r>
      <w:r w:rsidR="00A963CB" w:rsidRPr="00DE4D64">
        <w:rPr>
          <w:rFonts w:cs="Arial"/>
        </w:rPr>
        <w:t>tejto Z</w:t>
      </w:r>
      <w:r w:rsidR="003E6675" w:rsidRPr="00DE4D64">
        <w:rPr>
          <w:rFonts w:cs="Arial"/>
        </w:rPr>
        <w:t xml:space="preserve">mluvy </w:t>
      </w:r>
      <w:r w:rsidR="005A7639" w:rsidRPr="00DE4D64">
        <w:rPr>
          <w:rFonts w:cs="Arial"/>
        </w:rPr>
        <w:t xml:space="preserve">sa za </w:t>
      </w:r>
      <w:r w:rsidR="003E6675" w:rsidRPr="00DE4D64">
        <w:rPr>
          <w:rFonts w:cs="Arial"/>
        </w:rPr>
        <w:t>S</w:t>
      </w:r>
      <w:r w:rsidR="005A7639" w:rsidRPr="00DE4D64">
        <w:rPr>
          <w:rFonts w:cs="Arial"/>
        </w:rPr>
        <w:t>ystém</w:t>
      </w:r>
      <w:r w:rsidR="00013F9D" w:rsidRPr="00DE4D64">
        <w:rPr>
          <w:rFonts w:cs="Arial"/>
        </w:rPr>
        <w:t xml:space="preserve"> </w:t>
      </w:r>
      <w:r w:rsidR="005A7639" w:rsidRPr="00DE4D64">
        <w:rPr>
          <w:rFonts w:cs="Arial"/>
        </w:rPr>
        <w:t xml:space="preserve">považujú </w:t>
      </w:r>
      <w:r w:rsidR="00013F9D" w:rsidRPr="00DE4D64">
        <w:rPr>
          <w:rFonts w:cs="Arial"/>
        </w:rPr>
        <w:t xml:space="preserve">aj </w:t>
      </w:r>
      <w:r w:rsidR="003E6675" w:rsidRPr="00DE4D64">
        <w:rPr>
          <w:rFonts w:cs="Arial"/>
        </w:rPr>
        <w:t>akékoľvek</w:t>
      </w:r>
      <w:r w:rsidR="00013F9D" w:rsidRPr="00DE4D64">
        <w:rPr>
          <w:rFonts w:cs="Arial"/>
        </w:rPr>
        <w:t xml:space="preserve"> softvérové úpravy/konfigurácie vykonávané v Podpornom softvér</w:t>
      </w:r>
      <w:r w:rsidR="003E6675" w:rsidRPr="00DE4D64">
        <w:rPr>
          <w:rFonts w:cs="Arial"/>
        </w:rPr>
        <w:t>i</w:t>
      </w:r>
      <w:r w:rsidR="00013F9D" w:rsidRPr="00DE4D64">
        <w:rPr>
          <w:rFonts w:cs="Arial"/>
        </w:rPr>
        <w:t xml:space="preserve"> Objednávateľa, ktoré sú nevyhnutné pre </w:t>
      </w:r>
      <w:r w:rsidR="008B3447" w:rsidRPr="00DE4D64">
        <w:rPr>
          <w:rFonts w:cs="Arial"/>
        </w:rPr>
        <w:t>správne fungovanie Systému (napr. databázové objekty v MS SQL)</w:t>
      </w:r>
      <w:r w:rsidR="007D598E" w:rsidRPr="00DE4D64">
        <w:rPr>
          <w:rFonts w:cs="Arial"/>
        </w:rPr>
        <w:t>;</w:t>
      </w:r>
      <w:r w:rsidR="00EE0C27" w:rsidRPr="00DE4D64">
        <w:rPr>
          <w:rFonts w:cs="Arial"/>
        </w:rPr>
        <w:t xml:space="preserve"> </w:t>
      </w:r>
    </w:p>
    <w:p w14:paraId="29F52936" w14:textId="0841E618" w:rsidR="00810CE4" w:rsidRPr="00DE4D64" w:rsidRDefault="00810CE4" w:rsidP="00E25984">
      <w:pPr>
        <w:pBdr>
          <w:bottom w:val="none" w:sz="0" w:space="0" w:color="auto"/>
        </w:pBdr>
        <w:spacing w:before="120" w:after="120"/>
        <w:rPr>
          <w:rFonts w:cs="Arial"/>
        </w:rPr>
      </w:pPr>
      <w:r w:rsidRPr="00DE4D64">
        <w:rPr>
          <w:rFonts w:cs="Arial"/>
          <w:b/>
        </w:rPr>
        <w:t>Zmluva</w:t>
      </w:r>
      <w:r w:rsidRPr="00DE4D64">
        <w:rPr>
          <w:rFonts w:cs="Arial"/>
        </w:rPr>
        <w:t xml:space="preserve"> – táto Zmluva o podpore prevádzky, údržby a rozvoji obchodné informačného systému prepravnej siete</w:t>
      </w:r>
      <w:r w:rsidR="00A01414">
        <w:rPr>
          <w:rFonts w:cs="Arial"/>
        </w:rPr>
        <w:t>;</w:t>
      </w:r>
    </w:p>
    <w:p w14:paraId="5D22AF9A" w14:textId="34FDF970" w:rsidR="00810CE4" w:rsidRPr="00DE4D64" w:rsidRDefault="00810CE4" w:rsidP="00E25984">
      <w:pPr>
        <w:pBdr>
          <w:bottom w:val="none" w:sz="0" w:space="0" w:color="auto"/>
        </w:pBdr>
        <w:spacing w:before="120" w:after="120"/>
        <w:rPr>
          <w:rFonts w:cs="Arial"/>
        </w:rPr>
      </w:pPr>
      <w:r w:rsidRPr="00DE4D64">
        <w:rPr>
          <w:rFonts w:cs="Arial"/>
          <w:b/>
        </w:rPr>
        <w:t>Zmluv</w:t>
      </w:r>
      <w:r w:rsidR="00794EAB" w:rsidRPr="00DE4D64">
        <w:rPr>
          <w:rFonts w:cs="Arial"/>
          <w:b/>
        </w:rPr>
        <w:t>a</w:t>
      </w:r>
      <w:r w:rsidRPr="00DE4D64">
        <w:rPr>
          <w:rFonts w:cs="Arial"/>
          <w:b/>
        </w:rPr>
        <w:t xml:space="preserve"> o dielo</w:t>
      </w:r>
      <w:r w:rsidRPr="00DE4D64">
        <w:rPr>
          <w:rFonts w:cs="Arial"/>
        </w:rPr>
        <w:t xml:space="preserve"> </w:t>
      </w:r>
      <w:r w:rsidR="00C421C1" w:rsidRPr="00DE4D64">
        <w:rPr>
          <w:rFonts w:cs="Arial"/>
        </w:rPr>
        <w:t>–</w:t>
      </w:r>
      <w:r w:rsidRPr="00DE4D64">
        <w:rPr>
          <w:rFonts w:cs="Arial"/>
        </w:rPr>
        <w:t xml:space="preserve"> zmluva</w:t>
      </w:r>
      <w:r w:rsidR="00C421C1" w:rsidRPr="00DE4D64">
        <w:rPr>
          <w:rFonts w:cs="Arial"/>
        </w:rPr>
        <w:t xml:space="preserve"> </w:t>
      </w:r>
      <w:r w:rsidRPr="00DE4D64">
        <w:rPr>
          <w:rFonts w:cs="Arial"/>
        </w:rPr>
        <w:t xml:space="preserve">ev.č. </w:t>
      </w:r>
      <w:r w:rsidR="000B5488">
        <w:rPr>
          <w:rFonts w:cs="Arial"/>
        </w:rPr>
        <w:t>278/20/EUS</w:t>
      </w:r>
      <w:r w:rsidR="000B5488" w:rsidRPr="00DE4D64">
        <w:rPr>
          <w:rFonts w:cs="Arial"/>
        </w:rPr>
        <w:t xml:space="preserve"> </w:t>
      </w:r>
      <w:r w:rsidR="00C421C1" w:rsidRPr="00DE4D64">
        <w:rPr>
          <w:rFonts w:cs="Arial"/>
        </w:rPr>
        <w:t>uzatvorená medzi Objednávateľom a </w:t>
      </w:r>
      <w:r w:rsidR="007053FD">
        <w:rPr>
          <w:rFonts w:cs="Arial"/>
        </w:rPr>
        <w:t>Z</w:t>
      </w:r>
      <w:r w:rsidR="00C421C1" w:rsidRPr="00DE4D64">
        <w:rPr>
          <w:rFonts w:cs="Arial"/>
        </w:rPr>
        <w:t xml:space="preserve">hotoviteľom, </w:t>
      </w:r>
      <w:r w:rsidRPr="00DE4D64">
        <w:rPr>
          <w:rFonts w:cs="Arial"/>
        </w:rPr>
        <w:t xml:space="preserve">zo dňa......... </w:t>
      </w:r>
      <w:r w:rsidR="008E563B" w:rsidRPr="00DE4D64">
        <w:rPr>
          <w:rFonts w:cs="Arial"/>
        </w:rPr>
        <w:t xml:space="preserve">, </w:t>
      </w:r>
      <w:r w:rsidR="00C421C1" w:rsidRPr="00DE4D64">
        <w:rPr>
          <w:rFonts w:cs="Arial"/>
        </w:rPr>
        <w:t xml:space="preserve">na základe ktorej bol Objednávateľovi dodaný </w:t>
      </w:r>
      <w:r w:rsidR="00EE650E" w:rsidRPr="00DE4D64">
        <w:rPr>
          <w:rFonts w:cs="Arial"/>
        </w:rPr>
        <w:t>Systém</w:t>
      </w:r>
      <w:r w:rsidR="000B5488">
        <w:rPr>
          <w:rFonts w:cs="Arial"/>
        </w:rPr>
        <w:t>;</w:t>
      </w:r>
    </w:p>
    <w:p w14:paraId="08CBB400" w14:textId="0509028F" w:rsidR="00810CE4" w:rsidRPr="00DE4D64" w:rsidRDefault="008E563B" w:rsidP="00E25984">
      <w:pPr>
        <w:pBdr>
          <w:bottom w:val="none" w:sz="0" w:space="0" w:color="auto"/>
        </w:pBdr>
        <w:spacing w:before="120" w:after="120"/>
        <w:rPr>
          <w:rFonts w:cs="Arial"/>
        </w:rPr>
      </w:pPr>
      <w:r w:rsidRPr="00DE4D64">
        <w:rPr>
          <w:rFonts w:cs="Arial"/>
          <w:b/>
        </w:rPr>
        <w:lastRenderedPageBreak/>
        <w:t>KNR</w:t>
      </w:r>
      <w:r w:rsidRPr="00DE4D64">
        <w:rPr>
          <w:rFonts w:cs="Arial"/>
        </w:rPr>
        <w:t xml:space="preserve"> – dokument obsahujúci koncepčný návrh riešenia </w:t>
      </w:r>
      <w:r w:rsidR="00BC46D0" w:rsidRPr="00DE4D64">
        <w:rPr>
          <w:rFonts w:cs="Arial"/>
        </w:rPr>
        <w:t xml:space="preserve">na dodanie </w:t>
      </w:r>
      <w:r w:rsidR="00EE650E" w:rsidRPr="00DE4D64">
        <w:rPr>
          <w:rFonts w:cs="Arial"/>
        </w:rPr>
        <w:t xml:space="preserve">Systému prevzatý Objednávateľom </w:t>
      </w:r>
      <w:r w:rsidRPr="00DE4D64">
        <w:rPr>
          <w:rFonts w:cs="Arial"/>
        </w:rPr>
        <w:t>v zmysle Zmluvy o</w:t>
      </w:r>
      <w:r w:rsidR="00BC46D0" w:rsidRPr="00DE4D64">
        <w:rPr>
          <w:rFonts w:cs="Arial"/>
        </w:rPr>
        <w:t> </w:t>
      </w:r>
      <w:r w:rsidRPr="00DE4D64">
        <w:rPr>
          <w:rFonts w:cs="Arial"/>
        </w:rPr>
        <w:t>dielo</w:t>
      </w:r>
      <w:r w:rsidR="00BC46D0" w:rsidRPr="00DE4D64">
        <w:rPr>
          <w:rFonts w:cs="Arial"/>
        </w:rPr>
        <w:t xml:space="preserve">, </w:t>
      </w:r>
      <w:r w:rsidR="008F2535" w:rsidRPr="00DE4D64">
        <w:rPr>
          <w:rFonts w:cs="Arial"/>
        </w:rPr>
        <w:t xml:space="preserve">a </w:t>
      </w:r>
      <w:r w:rsidR="00BC46D0" w:rsidRPr="00DE4D64">
        <w:rPr>
          <w:rFonts w:cs="Arial"/>
        </w:rPr>
        <w:t xml:space="preserve">ktorý je </w:t>
      </w:r>
      <w:r w:rsidR="00794EAB" w:rsidRPr="00DE4D64">
        <w:rPr>
          <w:rFonts w:cs="Arial"/>
        </w:rPr>
        <w:t>neoddeliteľnou súčasťou</w:t>
      </w:r>
      <w:r w:rsidR="00BC46D0" w:rsidRPr="00DE4D64">
        <w:rPr>
          <w:rFonts w:cs="Arial"/>
        </w:rPr>
        <w:t xml:space="preserve"> Zmluvy o</w:t>
      </w:r>
      <w:r w:rsidR="00A01414">
        <w:rPr>
          <w:rFonts w:cs="Arial"/>
        </w:rPr>
        <w:t> </w:t>
      </w:r>
      <w:r w:rsidR="00BC46D0" w:rsidRPr="00DE4D64">
        <w:rPr>
          <w:rFonts w:cs="Arial"/>
        </w:rPr>
        <w:t>dielo</w:t>
      </w:r>
      <w:r w:rsidR="00A01414">
        <w:rPr>
          <w:rFonts w:cs="Arial"/>
        </w:rPr>
        <w:t>;</w:t>
      </w:r>
      <w:r w:rsidRPr="00DE4D64">
        <w:rPr>
          <w:rFonts w:cs="Arial"/>
        </w:rPr>
        <w:t xml:space="preserve"> </w:t>
      </w:r>
    </w:p>
    <w:p w14:paraId="52CDB868" w14:textId="155E88F3" w:rsidR="004D3594" w:rsidRPr="00DE4D64" w:rsidRDefault="00B37A4A" w:rsidP="00E25984">
      <w:pPr>
        <w:pBdr>
          <w:bottom w:val="none" w:sz="0" w:space="0" w:color="auto"/>
        </w:pBdr>
        <w:spacing w:before="120" w:after="120"/>
        <w:rPr>
          <w:rFonts w:cs="Arial"/>
        </w:rPr>
      </w:pPr>
      <w:r w:rsidRPr="00DE4D64">
        <w:rPr>
          <w:rFonts w:cs="Arial"/>
          <w:b/>
        </w:rPr>
        <w:t>Custom softvér</w:t>
      </w:r>
      <w:r w:rsidRPr="00DE4D64">
        <w:rPr>
          <w:rFonts w:cs="Arial"/>
        </w:rPr>
        <w:t xml:space="preserve"> –</w:t>
      </w:r>
      <w:r w:rsidR="00AA7E91" w:rsidRPr="00DE4D64">
        <w:rPr>
          <w:rFonts w:cs="Arial"/>
        </w:rPr>
        <w:t xml:space="preserve"> </w:t>
      </w:r>
      <w:r w:rsidR="00D01BF8" w:rsidRPr="00DE4D64">
        <w:rPr>
          <w:rFonts w:cs="Arial"/>
        </w:rPr>
        <w:t>s</w:t>
      </w:r>
      <w:r w:rsidRPr="00DE4D64">
        <w:rPr>
          <w:rFonts w:cs="Arial"/>
        </w:rPr>
        <w:t>oftvér</w:t>
      </w:r>
      <w:r w:rsidR="00AA7E91" w:rsidRPr="00DE4D64">
        <w:rPr>
          <w:rFonts w:cs="Arial"/>
        </w:rPr>
        <w:t xml:space="preserve"> </w:t>
      </w:r>
      <w:r w:rsidRPr="00DE4D64">
        <w:rPr>
          <w:rFonts w:cs="Arial"/>
        </w:rPr>
        <w:t>(aplikácia, integračné rozhrania), ktor</w:t>
      </w:r>
      <w:r w:rsidR="00AE2DB2" w:rsidRPr="00DE4D64">
        <w:rPr>
          <w:rFonts w:cs="Arial"/>
        </w:rPr>
        <w:t>ý</w:t>
      </w:r>
      <w:r w:rsidRPr="00DE4D64">
        <w:rPr>
          <w:rFonts w:cs="Arial"/>
        </w:rPr>
        <w:t xml:space="preserve"> je </w:t>
      </w:r>
      <w:r w:rsidR="00A963CB" w:rsidRPr="00DE4D64">
        <w:rPr>
          <w:rFonts w:cs="Arial"/>
        </w:rPr>
        <w:t>A</w:t>
      </w:r>
      <w:r w:rsidR="00D723ED" w:rsidRPr="00DE4D64">
        <w:rPr>
          <w:rFonts w:cs="Arial"/>
        </w:rPr>
        <w:t>utorským</w:t>
      </w:r>
      <w:r w:rsidR="00AA7E91" w:rsidRPr="00DE4D64">
        <w:rPr>
          <w:rFonts w:cs="Arial"/>
        </w:rPr>
        <w:t xml:space="preserve"> dielom</w:t>
      </w:r>
      <w:r w:rsidRPr="00DE4D64">
        <w:rPr>
          <w:rFonts w:cs="Arial"/>
        </w:rPr>
        <w:t xml:space="preserve"> Poskytovateľ</w:t>
      </w:r>
      <w:r w:rsidR="00AA7E91" w:rsidRPr="00DE4D64">
        <w:rPr>
          <w:rFonts w:cs="Arial"/>
        </w:rPr>
        <w:t>a</w:t>
      </w:r>
      <w:r w:rsidR="00D723ED" w:rsidRPr="00DE4D64">
        <w:rPr>
          <w:rFonts w:cs="Arial"/>
        </w:rPr>
        <w:t xml:space="preserve"> a ktorý je identifikovateľný svojím názvom, verziou a softvérovým obsahom</w:t>
      </w:r>
      <w:r w:rsidR="00A01414">
        <w:rPr>
          <w:rFonts w:cs="Arial"/>
        </w:rPr>
        <w:t>;</w:t>
      </w:r>
      <w:r w:rsidRPr="00DE4D64">
        <w:rPr>
          <w:rFonts w:cs="Arial"/>
        </w:rPr>
        <w:t xml:space="preserve"> </w:t>
      </w:r>
    </w:p>
    <w:p w14:paraId="2FD1ABD1" w14:textId="01533C89" w:rsidR="00A963CB" w:rsidRPr="00DE4D64" w:rsidRDefault="00A963CB" w:rsidP="00E25984">
      <w:pPr>
        <w:pBdr>
          <w:bottom w:val="none" w:sz="0" w:space="0" w:color="auto"/>
        </w:pBdr>
        <w:spacing w:before="120" w:after="120"/>
        <w:rPr>
          <w:rFonts w:cs="Arial"/>
        </w:rPr>
      </w:pPr>
      <w:r w:rsidRPr="00DE4D64">
        <w:rPr>
          <w:rFonts w:cs="Arial"/>
          <w:b/>
        </w:rPr>
        <w:t>Autorské dielo</w:t>
      </w:r>
      <w:r w:rsidRPr="00DE4D64">
        <w:rPr>
          <w:rFonts w:cs="Arial"/>
        </w:rPr>
        <w:t xml:space="preserve"> – akékoľvek dielo chránené autorským právom </w:t>
      </w:r>
      <w:r w:rsidR="00827D46" w:rsidRPr="00DE4D64">
        <w:rPr>
          <w:rFonts w:cs="Arial"/>
        </w:rPr>
        <w:t>v zmysle</w:t>
      </w:r>
      <w:r w:rsidR="000728C7" w:rsidRPr="00DE4D64">
        <w:rPr>
          <w:rFonts w:cs="Arial"/>
        </w:rPr>
        <w:t xml:space="preserve"> Autorského zákona </w:t>
      </w:r>
      <w:r w:rsidRPr="00DE4D64">
        <w:rPr>
          <w:rFonts w:cs="Arial"/>
        </w:rPr>
        <w:t>alebo obdobnými právami duševného vlastníctva podľa príslušných aplikovateľných právnych predpisov</w:t>
      </w:r>
      <w:r w:rsidR="000B5488">
        <w:rPr>
          <w:rFonts w:cs="Arial"/>
        </w:rPr>
        <w:t>;</w:t>
      </w:r>
    </w:p>
    <w:p w14:paraId="358E31E2" w14:textId="6458B48D" w:rsidR="000728C7" w:rsidRPr="00DE4D64" w:rsidRDefault="000728C7" w:rsidP="0088169B">
      <w:pPr>
        <w:pBdr>
          <w:bottom w:val="none" w:sz="0"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line="240" w:lineRule="atLeast"/>
        <w:rPr>
          <w:rFonts w:cs="Arial"/>
        </w:rPr>
      </w:pPr>
      <w:r w:rsidRPr="00DE4D64">
        <w:rPr>
          <w:rFonts w:cs="Arial"/>
          <w:b/>
        </w:rPr>
        <w:t xml:space="preserve">Autorský zákon - </w:t>
      </w:r>
      <w:r w:rsidRPr="00DE4D64">
        <w:rPr>
          <w:rFonts w:cs="Arial"/>
        </w:rPr>
        <w:t>zákon č. 185/2015 Z.z.  Autorský zákon, v znení neskorších predpisov</w:t>
      </w:r>
      <w:r w:rsidR="00A01414">
        <w:rPr>
          <w:rFonts w:cs="Arial"/>
        </w:rPr>
        <w:t>;</w:t>
      </w:r>
    </w:p>
    <w:p w14:paraId="419254CD" w14:textId="714605BE" w:rsidR="00FB283A" w:rsidRPr="00DE4D64" w:rsidRDefault="00FB283A" w:rsidP="00FB283A">
      <w:pPr>
        <w:pBdr>
          <w:bottom w:val="none" w:sz="0" w:space="0" w:color="auto"/>
        </w:pBdr>
        <w:spacing w:before="120"/>
        <w:rPr>
          <w:rFonts w:cs="Arial"/>
        </w:rPr>
      </w:pPr>
      <w:r w:rsidRPr="00DE4D64">
        <w:rPr>
          <w:rFonts w:cs="Arial"/>
          <w:b/>
        </w:rPr>
        <w:t>Obchodný zákonník</w:t>
      </w:r>
      <w:r w:rsidRPr="00DE4D64">
        <w:rPr>
          <w:rFonts w:cs="Arial"/>
        </w:rPr>
        <w:t xml:space="preserve"> - zákon č. 513/1991 Zb. Obchodný zákonník, v znení neskorších predpisov</w:t>
      </w:r>
      <w:r w:rsidR="000B5488">
        <w:rPr>
          <w:rFonts w:cs="Arial"/>
        </w:rPr>
        <w:t>;</w:t>
      </w:r>
    </w:p>
    <w:p w14:paraId="6F9A73A6" w14:textId="0E57095E" w:rsidR="00A963CB" w:rsidRPr="00DE4D64" w:rsidRDefault="00A963CB" w:rsidP="00E25984">
      <w:pPr>
        <w:pBdr>
          <w:bottom w:val="none" w:sz="0" w:space="0" w:color="auto"/>
        </w:pBdr>
        <w:spacing w:before="120" w:after="120"/>
        <w:rPr>
          <w:rFonts w:cs="Arial"/>
        </w:rPr>
      </w:pPr>
      <w:r w:rsidRPr="00DE4D64">
        <w:rPr>
          <w:rFonts w:cs="Arial"/>
          <w:b/>
        </w:rPr>
        <w:t>Zdrojový kód</w:t>
      </w:r>
      <w:r w:rsidRPr="00DE4D64">
        <w:rPr>
          <w:rFonts w:cs="Arial"/>
        </w:rPr>
        <w:t xml:space="preserve"> – syn</w:t>
      </w:r>
      <w:r w:rsidR="00402DAE" w:rsidRPr="00DE4D64">
        <w:rPr>
          <w:rFonts w:cs="Arial"/>
        </w:rPr>
        <w:t>t</w:t>
      </w:r>
      <w:r w:rsidRPr="00DE4D64">
        <w:rPr>
          <w:rFonts w:cs="Arial"/>
        </w:rPr>
        <w:t xml:space="preserve">akticky správne zapísaná postupnosť príkazov napísaných v programovacom jazyku, ktorá obsahuje dokumentáciu v súlade s príslušnými štandardami vývoja softvéru vrátane postupov, </w:t>
      </w:r>
      <w:r w:rsidR="007053FD" w:rsidRPr="00DE4D64">
        <w:rPr>
          <w:rFonts w:cs="Arial"/>
        </w:rPr>
        <w:t>všetk</w:t>
      </w:r>
      <w:r w:rsidR="007053FD">
        <w:rPr>
          <w:rFonts w:cs="Arial"/>
        </w:rPr>
        <w:t>y</w:t>
      </w:r>
      <w:r w:rsidR="007053FD" w:rsidRPr="00DE4D64">
        <w:rPr>
          <w:rFonts w:cs="Arial"/>
        </w:rPr>
        <w:t xml:space="preserve"> </w:t>
      </w:r>
      <w:r w:rsidRPr="00DE4D64">
        <w:rPr>
          <w:rFonts w:cs="Arial"/>
        </w:rPr>
        <w:t>náležitostí nasadenia a špecifikácie vývojového prostredia</w:t>
      </w:r>
      <w:r w:rsidR="000B5488">
        <w:rPr>
          <w:rFonts w:cs="Arial"/>
        </w:rPr>
        <w:t>;</w:t>
      </w:r>
    </w:p>
    <w:p w14:paraId="365A3898" w14:textId="26575026" w:rsidR="00D850C5" w:rsidRPr="00DE4D64" w:rsidRDefault="00D850C5" w:rsidP="00E25984">
      <w:pPr>
        <w:pBdr>
          <w:bottom w:val="none" w:sz="0" w:space="0" w:color="auto"/>
        </w:pBdr>
        <w:spacing w:before="120" w:after="120"/>
        <w:rPr>
          <w:rFonts w:cs="Arial"/>
        </w:rPr>
      </w:pPr>
      <w:r w:rsidRPr="00DE4D64">
        <w:rPr>
          <w:rFonts w:cs="Arial"/>
          <w:b/>
        </w:rPr>
        <w:t>Zmluva o zdrojových kódoch</w:t>
      </w:r>
      <w:r w:rsidRPr="00DE4D64">
        <w:rPr>
          <w:rFonts w:cs="Arial"/>
        </w:rPr>
        <w:t xml:space="preserve"> – zmluva</w:t>
      </w:r>
      <w:r w:rsidR="00AE2DB2" w:rsidRPr="00DE4D64">
        <w:rPr>
          <w:rFonts w:cs="Arial"/>
        </w:rPr>
        <w:t xml:space="preserve">, ktorej predmetom </w:t>
      </w:r>
      <w:r w:rsidR="00106B4D" w:rsidRPr="00DE4D64">
        <w:rPr>
          <w:rFonts w:cs="Arial"/>
        </w:rPr>
        <w:t xml:space="preserve">je dohoda o podmienkach </w:t>
      </w:r>
      <w:r w:rsidRPr="00DE4D64">
        <w:rPr>
          <w:rFonts w:cs="Arial"/>
        </w:rPr>
        <w:t>úschov</w:t>
      </w:r>
      <w:r w:rsidR="00106B4D" w:rsidRPr="00DE4D64">
        <w:rPr>
          <w:rFonts w:cs="Arial"/>
        </w:rPr>
        <w:t>y</w:t>
      </w:r>
      <w:r w:rsidR="005330A9" w:rsidRPr="00DE4D64">
        <w:rPr>
          <w:rFonts w:cs="Arial"/>
        </w:rPr>
        <w:t>, vydania a nadobudnutia</w:t>
      </w:r>
      <w:r w:rsidR="00106B4D" w:rsidRPr="00DE4D64">
        <w:rPr>
          <w:rFonts w:cs="Arial"/>
        </w:rPr>
        <w:t xml:space="preserve"> </w:t>
      </w:r>
      <w:r w:rsidRPr="00DE4D64">
        <w:rPr>
          <w:rFonts w:cs="Arial"/>
        </w:rPr>
        <w:t>Zdrojových kódov ku Custom softvéru uzavretá medzi Objednávateľom a Poskytovateľom v zmysle Zmluvy o</w:t>
      </w:r>
      <w:r w:rsidR="000B5488">
        <w:rPr>
          <w:rFonts w:cs="Arial"/>
        </w:rPr>
        <w:t> </w:t>
      </w:r>
      <w:r w:rsidRPr="00DE4D64">
        <w:rPr>
          <w:rFonts w:cs="Arial"/>
        </w:rPr>
        <w:t>dielo</w:t>
      </w:r>
      <w:r w:rsidR="000B5488">
        <w:rPr>
          <w:rFonts w:cs="Arial"/>
        </w:rPr>
        <w:t>;</w:t>
      </w:r>
    </w:p>
    <w:p w14:paraId="5B9DB5EC" w14:textId="6EE88766" w:rsidR="004D3594" w:rsidRPr="00DE4D64" w:rsidRDefault="004D3594" w:rsidP="00E25984">
      <w:pPr>
        <w:pBdr>
          <w:bottom w:val="none" w:sz="0" w:space="0" w:color="auto"/>
        </w:pBdr>
        <w:spacing w:before="120" w:after="120"/>
        <w:rPr>
          <w:rFonts w:cs="Arial"/>
        </w:rPr>
      </w:pPr>
      <w:r w:rsidRPr="00DE4D64">
        <w:rPr>
          <w:rFonts w:cs="Arial"/>
          <w:b/>
        </w:rPr>
        <w:t>Podporný softvér Poskytovateľa</w:t>
      </w:r>
      <w:r w:rsidRPr="00DE4D64">
        <w:rPr>
          <w:rFonts w:cs="Arial"/>
        </w:rPr>
        <w:t xml:space="preserve"> - komerčný alebo open source </w:t>
      </w:r>
      <w:r w:rsidR="001223D8" w:rsidRPr="00DE4D64">
        <w:rPr>
          <w:rFonts w:cs="Arial"/>
        </w:rPr>
        <w:t>s</w:t>
      </w:r>
      <w:r w:rsidRPr="00DE4D64">
        <w:rPr>
          <w:rFonts w:cs="Arial"/>
        </w:rPr>
        <w:t>oftvér tretích strán</w:t>
      </w:r>
      <w:r w:rsidR="003C372C" w:rsidRPr="00DE4D64">
        <w:rPr>
          <w:rFonts w:cs="Arial"/>
        </w:rPr>
        <w:t xml:space="preserve"> </w:t>
      </w:r>
      <w:r w:rsidR="00D723ED" w:rsidRPr="00DE4D64">
        <w:rPr>
          <w:rFonts w:cs="Arial"/>
        </w:rPr>
        <w:t xml:space="preserve">iných ako </w:t>
      </w:r>
      <w:r w:rsidR="00CE5614" w:rsidRPr="00DE4D64">
        <w:rPr>
          <w:rFonts w:cs="Arial"/>
        </w:rPr>
        <w:t>Poskytovateľ</w:t>
      </w:r>
      <w:r w:rsidR="00D723ED" w:rsidRPr="00DE4D64">
        <w:rPr>
          <w:rFonts w:cs="Arial"/>
        </w:rPr>
        <w:t xml:space="preserve">, ktorý je </w:t>
      </w:r>
      <w:r w:rsidR="00706350" w:rsidRPr="00DE4D64">
        <w:rPr>
          <w:rFonts w:cs="Arial"/>
        </w:rPr>
        <w:t>nevyhnutný pre funkčnosť Systému</w:t>
      </w:r>
      <w:r w:rsidR="00D723ED" w:rsidRPr="00DE4D64">
        <w:rPr>
          <w:rFonts w:cs="Arial"/>
        </w:rPr>
        <w:t xml:space="preserve"> a ktorý </w:t>
      </w:r>
      <w:r w:rsidRPr="00DE4D64">
        <w:rPr>
          <w:rFonts w:cs="Arial"/>
        </w:rPr>
        <w:t xml:space="preserve">bol </w:t>
      </w:r>
      <w:r w:rsidR="009331BB" w:rsidRPr="00DE4D64">
        <w:rPr>
          <w:rFonts w:cs="Arial"/>
        </w:rPr>
        <w:t xml:space="preserve">Objednávateľovi </w:t>
      </w:r>
      <w:r w:rsidRPr="00DE4D64">
        <w:rPr>
          <w:rFonts w:cs="Arial"/>
        </w:rPr>
        <w:t>dodaný</w:t>
      </w:r>
      <w:r w:rsidR="009331BB" w:rsidRPr="00DE4D64">
        <w:rPr>
          <w:rFonts w:cs="Arial"/>
        </w:rPr>
        <w:t xml:space="preserve"> Poskytovateľom </w:t>
      </w:r>
      <w:r w:rsidRPr="00DE4D64">
        <w:rPr>
          <w:rFonts w:cs="Arial"/>
        </w:rPr>
        <w:t>v zmysle Zmluvy o</w:t>
      </w:r>
      <w:r w:rsidR="00724956" w:rsidRPr="00DE4D64">
        <w:rPr>
          <w:rFonts w:cs="Arial"/>
        </w:rPr>
        <w:t> </w:t>
      </w:r>
      <w:r w:rsidRPr="00DE4D64">
        <w:rPr>
          <w:rFonts w:cs="Arial"/>
        </w:rPr>
        <w:t>dielo</w:t>
      </w:r>
      <w:r w:rsidR="00724956" w:rsidRPr="00DE4D64">
        <w:rPr>
          <w:rFonts w:cs="Arial"/>
        </w:rPr>
        <w:t>.</w:t>
      </w:r>
      <w:r w:rsidR="00A01414">
        <w:rPr>
          <w:rFonts w:cs="Arial"/>
        </w:rPr>
        <w:t xml:space="preserve"> </w:t>
      </w:r>
      <w:r w:rsidRPr="00DE4D64">
        <w:rPr>
          <w:rFonts w:cs="Arial"/>
        </w:rPr>
        <w:t xml:space="preserve">Zoznam Podporného softvéru Poskytovateľa </w:t>
      </w:r>
      <w:r w:rsidR="00AB70AF" w:rsidRPr="00DE4D64">
        <w:rPr>
          <w:rFonts w:cs="Arial"/>
        </w:rPr>
        <w:t xml:space="preserve">je uvedený  </w:t>
      </w:r>
      <w:r w:rsidRPr="00DE4D64">
        <w:rPr>
          <w:rFonts w:cs="Arial"/>
        </w:rPr>
        <w:t>v </w:t>
      </w:r>
      <w:r w:rsidR="007D598E" w:rsidRPr="00DE4D64">
        <w:rPr>
          <w:rFonts w:cs="Arial"/>
        </w:rPr>
        <w:t>P</w:t>
      </w:r>
      <w:r w:rsidRPr="00DE4D64">
        <w:rPr>
          <w:rFonts w:cs="Arial"/>
        </w:rPr>
        <w:t xml:space="preserve">rílohe </w:t>
      </w:r>
      <w:r w:rsidR="001F491B" w:rsidRPr="00DE4D64">
        <w:rPr>
          <w:rFonts w:cs="Arial"/>
        </w:rPr>
        <w:t xml:space="preserve">č. </w:t>
      </w:r>
      <w:r w:rsidR="007D598E" w:rsidRPr="00DE4D64">
        <w:rPr>
          <w:rFonts w:cs="Arial"/>
        </w:rPr>
        <w:t>1</w:t>
      </w:r>
      <w:r w:rsidR="000B5488">
        <w:rPr>
          <w:rFonts w:cs="Arial"/>
        </w:rPr>
        <w:t>1</w:t>
      </w:r>
      <w:r w:rsidR="009331BB" w:rsidRPr="00DE4D64">
        <w:rPr>
          <w:rFonts w:cs="Arial"/>
        </w:rPr>
        <w:t xml:space="preserve"> Zmluvy</w:t>
      </w:r>
      <w:r w:rsidR="007D598E" w:rsidRPr="00DE4D64">
        <w:rPr>
          <w:rFonts w:cs="Arial"/>
        </w:rPr>
        <w:t>;</w:t>
      </w:r>
      <w:r w:rsidRPr="00DE4D64">
        <w:rPr>
          <w:rFonts w:cs="Arial"/>
        </w:rPr>
        <w:t xml:space="preserve"> </w:t>
      </w:r>
    </w:p>
    <w:p w14:paraId="13D8409B" w14:textId="6EE5FFDB" w:rsidR="004D3594" w:rsidRPr="00DE4D64" w:rsidRDefault="004D3594" w:rsidP="00E25984">
      <w:pPr>
        <w:pBdr>
          <w:bottom w:val="none" w:sz="0" w:space="0" w:color="auto"/>
        </w:pBdr>
        <w:spacing w:before="120" w:after="120"/>
        <w:rPr>
          <w:rFonts w:cs="Arial"/>
        </w:rPr>
      </w:pPr>
      <w:r w:rsidRPr="00DE4D64">
        <w:rPr>
          <w:rFonts w:cs="Arial"/>
          <w:b/>
        </w:rPr>
        <w:t>Podporný softvér Objednávateľa</w:t>
      </w:r>
      <w:r w:rsidRPr="00DE4D64">
        <w:rPr>
          <w:rFonts w:cs="Arial"/>
        </w:rPr>
        <w:t xml:space="preserve"> - </w:t>
      </w:r>
      <w:r w:rsidR="00624F97" w:rsidRPr="00DE4D64">
        <w:rPr>
          <w:rFonts w:cs="Arial"/>
        </w:rPr>
        <w:t xml:space="preserve">komerčný alebo open source </w:t>
      </w:r>
      <w:r w:rsidR="001223D8" w:rsidRPr="00DE4D64">
        <w:rPr>
          <w:rFonts w:cs="Arial"/>
        </w:rPr>
        <w:t>s</w:t>
      </w:r>
      <w:r w:rsidR="00624F97" w:rsidRPr="00DE4D64">
        <w:rPr>
          <w:rFonts w:cs="Arial"/>
        </w:rPr>
        <w:t>oftvér tretích strán</w:t>
      </w:r>
      <w:r w:rsidR="003C372C" w:rsidRPr="00DE4D64">
        <w:rPr>
          <w:rFonts w:cs="Arial"/>
        </w:rPr>
        <w:t xml:space="preserve"> </w:t>
      </w:r>
      <w:r w:rsidR="00D723ED" w:rsidRPr="00DE4D64">
        <w:rPr>
          <w:rFonts w:cs="Arial"/>
        </w:rPr>
        <w:t xml:space="preserve">iných ako </w:t>
      </w:r>
      <w:r w:rsidR="00CE5614" w:rsidRPr="00DE4D64">
        <w:rPr>
          <w:rFonts w:cs="Arial"/>
        </w:rPr>
        <w:t>Poskytovateľ</w:t>
      </w:r>
      <w:r w:rsidR="00D723ED" w:rsidRPr="00DE4D64">
        <w:rPr>
          <w:rFonts w:cs="Arial"/>
        </w:rPr>
        <w:t xml:space="preserve">, ktorý je </w:t>
      </w:r>
      <w:r w:rsidR="00706350" w:rsidRPr="00DE4D64">
        <w:rPr>
          <w:rFonts w:cs="Arial"/>
        </w:rPr>
        <w:t>nevyhnutný pre funkčnosť Systému,  a</w:t>
      </w:r>
      <w:r w:rsidR="00D723ED" w:rsidRPr="00DE4D64">
        <w:rPr>
          <w:rFonts w:cs="Arial"/>
        </w:rPr>
        <w:t xml:space="preserve"> ktorý </w:t>
      </w:r>
      <w:r w:rsidR="00624F97" w:rsidRPr="00DE4D64">
        <w:rPr>
          <w:rFonts w:cs="Arial"/>
        </w:rPr>
        <w:t xml:space="preserve">nebol </w:t>
      </w:r>
      <w:r w:rsidR="00D723ED" w:rsidRPr="00DE4D64">
        <w:rPr>
          <w:rFonts w:cs="Arial"/>
        </w:rPr>
        <w:t xml:space="preserve">Objednávateľovi </w:t>
      </w:r>
      <w:r w:rsidR="00706350" w:rsidRPr="00DE4D64">
        <w:rPr>
          <w:rFonts w:cs="Arial"/>
        </w:rPr>
        <w:t xml:space="preserve">dodaný </w:t>
      </w:r>
      <w:r w:rsidR="00D723ED" w:rsidRPr="00DE4D64">
        <w:rPr>
          <w:rFonts w:cs="Arial"/>
        </w:rPr>
        <w:t>Poskytovateľom</w:t>
      </w:r>
      <w:r w:rsidR="00706350" w:rsidRPr="00DE4D64">
        <w:rPr>
          <w:rFonts w:cs="Arial"/>
        </w:rPr>
        <w:t xml:space="preserve"> v zmysle Zmluvy o dielo</w:t>
      </w:r>
      <w:r w:rsidR="00CD233F" w:rsidRPr="00DE4D64">
        <w:rPr>
          <w:rFonts w:cs="Arial"/>
        </w:rPr>
        <w:t>.</w:t>
      </w:r>
      <w:r w:rsidR="00624F97" w:rsidRPr="00DE4D64">
        <w:rPr>
          <w:rFonts w:cs="Arial"/>
        </w:rPr>
        <w:t xml:space="preserve"> Ide</w:t>
      </w:r>
      <w:r w:rsidR="006074FB" w:rsidRPr="00DE4D64">
        <w:rPr>
          <w:rFonts w:cs="Arial"/>
        </w:rPr>
        <w:t xml:space="preserve"> o</w:t>
      </w:r>
      <w:r w:rsidR="00D723ED" w:rsidRPr="00DE4D64">
        <w:rPr>
          <w:rFonts w:cs="Arial"/>
        </w:rPr>
        <w:t> </w:t>
      </w:r>
      <w:r w:rsidR="006074FB" w:rsidRPr="00DE4D64">
        <w:rPr>
          <w:rFonts w:cs="Arial"/>
        </w:rPr>
        <w:t>softvér</w:t>
      </w:r>
      <w:r w:rsidR="00D723ED" w:rsidRPr="00DE4D64">
        <w:rPr>
          <w:rFonts w:cs="Arial"/>
        </w:rPr>
        <w:t>,</w:t>
      </w:r>
      <w:r w:rsidR="006074FB" w:rsidRPr="00DE4D64">
        <w:rPr>
          <w:rFonts w:cs="Arial"/>
        </w:rPr>
        <w:t xml:space="preserve"> ktorý bol súčasťou infraštruktúry Objednávateľa pred implementáciou Systému</w:t>
      </w:r>
      <w:r w:rsidR="00D723ED" w:rsidRPr="00DE4D64">
        <w:rPr>
          <w:rFonts w:cs="Arial"/>
        </w:rPr>
        <w:t>,</w:t>
      </w:r>
      <w:r w:rsidR="00624F97" w:rsidRPr="00DE4D64">
        <w:rPr>
          <w:rFonts w:cs="Arial"/>
        </w:rPr>
        <w:t xml:space="preserve"> najmä  operačné systémy MS Windows</w:t>
      </w:r>
      <w:r w:rsidR="00FA130B" w:rsidRPr="00DE4D64">
        <w:rPr>
          <w:rFonts w:cs="Arial"/>
        </w:rPr>
        <w:t xml:space="preserve"> (vrátane natívnych služieb, napr. IIS)</w:t>
      </w:r>
      <w:r w:rsidR="00624F97" w:rsidRPr="00DE4D64">
        <w:rPr>
          <w:rFonts w:cs="Arial"/>
        </w:rPr>
        <w:t xml:space="preserve"> a</w:t>
      </w:r>
      <w:r w:rsidR="00FA130B" w:rsidRPr="00DE4D64">
        <w:rPr>
          <w:rFonts w:cs="Arial"/>
        </w:rPr>
        <w:t> </w:t>
      </w:r>
      <w:r w:rsidR="00624F97" w:rsidRPr="00DE4D64">
        <w:rPr>
          <w:rFonts w:cs="Arial"/>
        </w:rPr>
        <w:t xml:space="preserve"> databázový systém MS SQL. Zoznam Podporného softvéru Objednávateľa </w:t>
      </w:r>
      <w:r w:rsidR="009331BB" w:rsidRPr="00DE4D64">
        <w:rPr>
          <w:rFonts w:cs="Arial"/>
        </w:rPr>
        <w:t xml:space="preserve">je uvedený </w:t>
      </w:r>
      <w:r w:rsidR="00624F97" w:rsidRPr="00DE4D64">
        <w:rPr>
          <w:rFonts w:cs="Arial"/>
        </w:rPr>
        <w:t xml:space="preserve"> v </w:t>
      </w:r>
      <w:r w:rsidR="007D598E" w:rsidRPr="00DE4D64">
        <w:rPr>
          <w:rFonts w:cs="Arial"/>
        </w:rPr>
        <w:t>P</w:t>
      </w:r>
      <w:r w:rsidR="00624F97" w:rsidRPr="00DE4D64">
        <w:rPr>
          <w:rFonts w:cs="Arial"/>
        </w:rPr>
        <w:t xml:space="preserve">rílohe </w:t>
      </w:r>
      <w:r w:rsidR="001F491B" w:rsidRPr="00DE4D64">
        <w:rPr>
          <w:rFonts w:cs="Arial"/>
        </w:rPr>
        <w:t xml:space="preserve">č. </w:t>
      </w:r>
      <w:r w:rsidR="007D598E" w:rsidRPr="00DE4D64">
        <w:rPr>
          <w:rFonts w:cs="Arial"/>
        </w:rPr>
        <w:t>1</w:t>
      </w:r>
      <w:r w:rsidR="000B5488">
        <w:rPr>
          <w:rFonts w:cs="Arial"/>
        </w:rPr>
        <w:t>2</w:t>
      </w:r>
      <w:r w:rsidR="00270BFD" w:rsidRPr="00DE4D64">
        <w:rPr>
          <w:rFonts w:cs="Arial"/>
        </w:rPr>
        <w:t xml:space="preserve"> Zmluvy</w:t>
      </w:r>
      <w:r w:rsidR="007D598E" w:rsidRPr="00DE4D64">
        <w:rPr>
          <w:rFonts w:cs="Arial"/>
        </w:rPr>
        <w:t>;</w:t>
      </w:r>
    </w:p>
    <w:p w14:paraId="3C890E31" w14:textId="4BD896AC" w:rsidR="003B40DA" w:rsidRPr="00DE4D64" w:rsidRDefault="003B40DA" w:rsidP="00E25984">
      <w:pPr>
        <w:pBdr>
          <w:bottom w:val="none" w:sz="0" w:space="0" w:color="auto"/>
        </w:pBdr>
        <w:spacing w:before="120" w:after="120"/>
        <w:rPr>
          <w:rFonts w:cs="Arial"/>
        </w:rPr>
      </w:pPr>
      <w:r w:rsidRPr="00DE4D64">
        <w:rPr>
          <w:rFonts w:cs="Arial"/>
          <w:b/>
        </w:rPr>
        <w:t>Podporný softvér</w:t>
      </w:r>
      <w:r w:rsidRPr="00DE4D64">
        <w:rPr>
          <w:rFonts w:cs="Arial"/>
        </w:rPr>
        <w:t xml:space="preserve"> - Podporný softvér Poskytovateľa a Podporný softvér Objednávateľa</w:t>
      </w:r>
      <w:r w:rsidR="000B5488">
        <w:rPr>
          <w:rFonts w:cs="Arial"/>
        </w:rPr>
        <w:t>;</w:t>
      </w:r>
    </w:p>
    <w:p w14:paraId="4EE79FFA" w14:textId="229E999A" w:rsidR="001864D7" w:rsidRPr="00DE4D64" w:rsidRDefault="00361888" w:rsidP="008D724D">
      <w:pPr>
        <w:pBdr>
          <w:bottom w:val="none" w:sz="0" w:space="0" w:color="auto"/>
        </w:pBdr>
        <w:spacing w:before="120" w:after="120"/>
        <w:rPr>
          <w:rFonts w:cs="Arial"/>
        </w:rPr>
      </w:pPr>
      <w:r w:rsidRPr="00DE4D64">
        <w:rPr>
          <w:rFonts w:cs="Arial"/>
          <w:b/>
        </w:rPr>
        <w:t xml:space="preserve">Update </w:t>
      </w:r>
      <w:r w:rsidRPr="00DE4D64">
        <w:rPr>
          <w:rFonts w:cs="Arial"/>
        </w:rPr>
        <w:t>–</w:t>
      </w:r>
      <w:r w:rsidRPr="00DE4D64">
        <w:rPr>
          <w:rFonts w:cs="Arial"/>
          <w:b/>
        </w:rPr>
        <w:t xml:space="preserve"> </w:t>
      </w:r>
      <w:r w:rsidR="007844EE" w:rsidRPr="00DE4D64">
        <w:rPr>
          <w:rFonts w:cs="Arial"/>
        </w:rPr>
        <w:t xml:space="preserve">doplnenie </w:t>
      </w:r>
      <w:r w:rsidR="00741031" w:rsidRPr="00DE4D64">
        <w:rPr>
          <w:rFonts w:cs="Arial"/>
        </w:rPr>
        <w:t xml:space="preserve">nových </w:t>
      </w:r>
      <w:r w:rsidR="007844EE" w:rsidRPr="00DE4D64">
        <w:rPr>
          <w:rFonts w:cs="Arial"/>
        </w:rPr>
        <w:t>funkcií</w:t>
      </w:r>
      <w:r w:rsidR="00741031" w:rsidRPr="00DE4D64">
        <w:rPr>
          <w:rFonts w:cs="Arial"/>
        </w:rPr>
        <w:t xml:space="preserve"> alebo vlastností</w:t>
      </w:r>
      <w:r w:rsidR="007844EE" w:rsidRPr="00DE4D64">
        <w:rPr>
          <w:rFonts w:cs="Arial"/>
        </w:rPr>
        <w:t>, zvýšenie stability</w:t>
      </w:r>
      <w:r w:rsidR="00741031" w:rsidRPr="00DE4D64">
        <w:rPr>
          <w:rFonts w:cs="Arial"/>
        </w:rPr>
        <w:t xml:space="preserve"> a výkonu</w:t>
      </w:r>
      <w:r w:rsidR="007844EE" w:rsidRPr="00DE4D64">
        <w:rPr>
          <w:rFonts w:cs="Arial"/>
        </w:rPr>
        <w:t xml:space="preserve">, </w:t>
      </w:r>
      <w:r w:rsidR="00741031" w:rsidRPr="00DE4D64">
        <w:rPr>
          <w:rFonts w:cs="Arial"/>
        </w:rPr>
        <w:t xml:space="preserve">zlepšenie </w:t>
      </w:r>
      <w:r w:rsidR="007844EE" w:rsidRPr="00DE4D64">
        <w:rPr>
          <w:rFonts w:cs="Arial"/>
        </w:rPr>
        <w:t xml:space="preserve">kompatibility, </w:t>
      </w:r>
      <w:r w:rsidR="00741031" w:rsidRPr="00DE4D64">
        <w:rPr>
          <w:rFonts w:cs="Arial"/>
        </w:rPr>
        <w:t xml:space="preserve">zvýšenie </w:t>
      </w:r>
      <w:r w:rsidR="007844EE" w:rsidRPr="00DE4D64">
        <w:rPr>
          <w:rFonts w:cs="Arial"/>
        </w:rPr>
        <w:t xml:space="preserve">bezpečnosti alebo opravy </w:t>
      </w:r>
      <w:r w:rsidR="006458C2" w:rsidRPr="00DE4D64">
        <w:rPr>
          <w:rFonts w:cs="Arial"/>
        </w:rPr>
        <w:t>s</w:t>
      </w:r>
      <w:r w:rsidR="007844EE" w:rsidRPr="00DE4D64">
        <w:rPr>
          <w:rFonts w:cs="Arial"/>
        </w:rPr>
        <w:t xml:space="preserve">oftvéru menšieho rozsahu, </w:t>
      </w:r>
      <w:r w:rsidR="00CE3931" w:rsidRPr="00DE4D64">
        <w:rPr>
          <w:rFonts w:cs="Arial"/>
        </w:rPr>
        <w:t>ktoré sú spravidla poskytované formou menší</w:t>
      </w:r>
      <w:r w:rsidR="00671F9A" w:rsidRPr="00DE4D64">
        <w:rPr>
          <w:rFonts w:cs="Arial"/>
        </w:rPr>
        <w:t xml:space="preserve">ch softvérových </w:t>
      </w:r>
      <w:r w:rsidR="00CE3931" w:rsidRPr="00DE4D64">
        <w:rPr>
          <w:rFonts w:cs="Arial"/>
        </w:rPr>
        <w:t>balíkov</w:t>
      </w:r>
      <w:r w:rsidR="00671F9A" w:rsidRPr="00DE4D64">
        <w:rPr>
          <w:rFonts w:cs="Arial"/>
        </w:rPr>
        <w:t xml:space="preserve">, ktoré dopĺňajú existujúcu verziu </w:t>
      </w:r>
      <w:r w:rsidR="006458C2" w:rsidRPr="00DE4D64">
        <w:rPr>
          <w:rFonts w:cs="Arial"/>
        </w:rPr>
        <w:t>s</w:t>
      </w:r>
      <w:r w:rsidR="00671F9A" w:rsidRPr="00DE4D64">
        <w:rPr>
          <w:rFonts w:cs="Arial"/>
        </w:rPr>
        <w:t>oftvéru</w:t>
      </w:r>
      <w:r w:rsidR="008D724D" w:rsidRPr="00DE4D64">
        <w:rPr>
          <w:rFonts w:cs="Arial"/>
        </w:rPr>
        <w:t>;</w:t>
      </w:r>
      <w:r w:rsidR="00CE3931" w:rsidRPr="00DE4D64">
        <w:rPr>
          <w:rFonts w:cs="Arial"/>
        </w:rPr>
        <w:t xml:space="preserve"> </w:t>
      </w:r>
      <w:r w:rsidR="007844EE" w:rsidRPr="00DE4D64">
        <w:rPr>
          <w:rFonts w:cs="Arial"/>
        </w:rPr>
        <w:t xml:space="preserve"> </w:t>
      </w:r>
    </w:p>
    <w:p w14:paraId="65A1D245" w14:textId="35188D47" w:rsidR="001864D7" w:rsidRPr="00DE4D64" w:rsidRDefault="00361888" w:rsidP="0067179E">
      <w:pPr>
        <w:pBdr>
          <w:bottom w:val="none" w:sz="0" w:space="0" w:color="auto"/>
        </w:pBdr>
        <w:spacing w:line="240" w:lineRule="atLeast"/>
        <w:rPr>
          <w:rFonts w:cs="Arial"/>
        </w:rPr>
      </w:pPr>
      <w:r w:rsidRPr="00DE4D64">
        <w:rPr>
          <w:rFonts w:cs="Arial"/>
          <w:b/>
        </w:rPr>
        <w:t xml:space="preserve">Upgrade </w:t>
      </w:r>
      <w:r w:rsidRPr="00DE4D64">
        <w:rPr>
          <w:rFonts w:cs="Arial"/>
        </w:rPr>
        <w:t xml:space="preserve">– </w:t>
      </w:r>
      <w:r w:rsidR="00671F9A" w:rsidRPr="00DE4D64">
        <w:rPr>
          <w:rFonts w:cs="Arial"/>
        </w:rPr>
        <w:t xml:space="preserve">doplnenie </w:t>
      </w:r>
      <w:r w:rsidR="00741031" w:rsidRPr="00DE4D64">
        <w:rPr>
          <w:rFonts w:cs="Arial"/>
        </w:rPr>
        <w:t xml:space="preserve">nových </w:t>
      </w:r>
      <w:r w:rsidR="00671F9A" w:rsidRPr="00DE4D64">
        <w:rPr>
          <w:rFonts w:cs="Arial"/>
        </w:rPr>
        <w:t>funkcií</w:t>
      </w:r>
      <w:r w:rsidR="00741031" w:rsidRPr="00DE4D64">
        <w:rPr>
          <w:rFonts w:cs="Arial"/>
        </w:rPr>
        <w:t xml:space="preserve"> alebo vlastností</w:t>
      </w:r>
      <w:r w:rsidR="00671F9A" w:rsidRPr="00DE4D64">
        <w:rPr>
          <w:rFonts w:cs="Arial"/>
        </w:rPr>
        <w:t>, zvýšenie stability</w:t>
      </w:r>
      <w:r w:rsidR="00F269A8" w:rsidRPr="00DE4D64">
        <w:rPr>
          <w:rFonts w:cs="Arial"/>
        </w:rPr>
        <w:t xml:space="preserve"> a výkonu</w:t>
      </w:r>
      <w:r w:rsidR="00671F9A" w:rsidRPr="00DE4D64">
        <w:rPr>
          <w:rFonts w:cs="Arial"/>
        </w:rPr>
        <w:t xml:space="preserve">, </w:t>
      </w:r>
      <w:r w:rsidR="00F269A8" w:rsidRPr="00DE4D64">
        <w:rPr>
          <w:rFonts w:cs="Arial"/>
        </w:rPr>
        <w:t xml:space="preserve">zlepšenie </w:t>
      </w:r>
      <w:r w:rsidR="00671F9A" w:rsidRPr="00DE4D64">
        <w:rPr>
          <w:rFonts w:cs="Arial"/>
        </w:rPr>
        <w:t xml:space="preserve">kompatibility, </w:t>
      </w:r>
      <w:r w:rsidR="00F269A8" w:rsidRPr="00DE4D64">
        <w:rPr>
          <w:rFonts w:cs="Arial"/>
        </w:rPr>
        <w:t xml:space="preserve">zvýšenie </w:t>
      </w:r>
      <w:r w:rsidR="00671F9A" w:rsidRPr="00DE4D64">
        <w:rPr>
          <w:rFonts w:cs="Arial"/>
        </w:rPr>
        <w:t>bezpečnosti a</w:t>
      </w:r>
      <w:r w:rsidR="00F269A8" w:rsidRPr="00DE4D64">
        <w:rPr>
          <w:rFonts w:cs="Arial"/>
        </w:rPr>
        <w:t>/a</w:t>
      </w:r>
      <w:r w:rsidR="00671F9A" w:rsidRPr="00DE4D64">
        <w:rPr>
          <w:rFonts w:cs="Arial"/>
        </w:rPr>
        <w:t xml:space="preserve">lebo opravy </w:t>
      </w:r>
      <w:r w:rsidR="006458C2" w:rsidRPr="00DE4D64">
        <w:rPr>
          <w:rFonts w:cs="Arial"/>
        </w:rPr>
        <w:t>s</w:t>
      </w:r>
      <w:r w:rsidR="00671F9A" w:rsidRPr="00DE4D64">
        <w:rPr>
          <w:rFonts w:cs="Arial"/>
        </w:rPr>
        <w:t xml:space="preserve">oftvéru väčšieho rozsahu, ktoré sú spravidla poskytované formou väčších softvérových balíkov, ktoré v plnom rozsahu nahrádzajú pôvodnú verziu </w:t>
      </w:r>
      <w:r w:rsidR="006458C2" w:rsidRPr="00DE4D64">
        <w:rPr>
          <w:rFonts w:cs="Arial"/>
        </w:rPr>
        <w:t>s</w:t>
      </w:r>
      <w:r w:rsidR="00671F9A" w:rsidRPr="00DE4D64">
        <w:rPr>
          <w:rFonts w:cs="Arial"/>
        </w:rPr>
        <w:t>oftvéru</w:t>
      </w:r>
      <w:r w:rsidR="008D724D" w:rsidRPr="00DE4D64">
        <w:rPr>
          <w:rFonts w:cs="Arial"/>
        </w:rPr>
        <w:t>;</w:t>
      </w:r>
      <w:r w:rsidR="00671F9A" w:rsidRPr="00DE4D64">
        <w:rPr>
          <w:rFonts w:cs="Arial"/>
        </w:rPr>
        <w:t xml:space="preserve">  </w:t>
      </w:r>
    </w:p>
    <w:p w14:paraId="0914D792" w14:textId="725639A0" w:rsidR="001702BC" w:rsidRPr="00DE4D64" w:rsidRDefault="001702BC" w:rsidP="00E25984">
      <w:pPr>
        <w:pBdr>
          <w:bottom w:val="none" w:sz="0" w:space="0" w:color="auto"/>
        </w:pBdr>
        <w:spacing w:before="120" w:after="120"/>
        <w:rPr>
          <w:rFonts w:cs="Arial"/>
        </w:rPr>
      </w:pPr>
      <w:r w:rsidRPr="00DE4D64">
        <w:rPr>
          <w:rFonts w:cs="Arial"/>
          <w:b/>
        </w:rPr>
        <w:t xml:space="preserve">Patch </w:t>
      </w:r>
      <w:r w:rsidRPr="00DE4D64">
        <w:rPr>
          <w:rFonts w:cs="Arial"/>
        </w:rPr>
        <w:t xml:space="preserve"> –</w:t>
      </w:r>
      <w:r w:rsidR="00A26C62" w:rsidRPr="00DE4D64">
        <w:rPr>
          <w:rFonts w:cs="Arial"/>
        </w:rPr>
        <w:t xml:space="preserve"> oprav</w:t>
      </w:r>
      <w:r w:rsidR="00F269A8" w:rsidRPr="00DE4D64">
        <w:rPr>
          <w:rFonts w:cs="Arial"/>
        </w:rPr>
        <w:t>a</w:t>
      </w:r>
      <w:r w:rsidR="00A26C62" w:rsidRPr="00DE4D64">
        <w:rPr>
          <w:rFonts w:cs="Arial"/>
        </w:rPr>
        <w:t xml:space="preserve"> </w:t>
      </w:r>
      <w:r w:rsidR="006458C2" w:rsidRPr="00DE4D64">
        <w:rPr>
          <w:rFonts w:cs="Arial"/>
        </w:rPr>
        <w:t>s</w:t>
      </w:r>
      <w:r w:rsidR="00A26C62" w:rsidRPr="00DE4D64">
        <w:rPr>
          <w:rFonts w:cs="Arial"/>
        </w:rPr>
        <w:t>oftvéru, ktor</w:t>
      </w:r>
      <w:r w:rsidR="00F269A8" w:rsidRPr="00DE4D64">
        <w:rPr>
          <w:rFonts w:cs="Arial"/>
        </w:rPr>
        <w:t>á</w:t>
      </w:r>
      <w:r w:rsidR="00A26C62" w:rsidRPr="00DE4D64">
        <w:rPr>
          <w:rFonts w:cs="Arial"/>
        </w:rPr>
        <w:t xml:space="preserve"> </w:t>
      </w:r>
      <w:r w:rsidR="00741031" w:rsidRPr="00DE4D64">
        <w:rPr>
          <w:rFonts w:cs="Arial"/>
        </w:rPr>
        <w:t xml:space="preserve">rieši </w:t>
      </w:r>
      <w:r w:rsidR="00F02324" w:rsidRPr="00DE4D64">
        <w:rPr>
          <w:rFonts w:cs="Arial"/>
        </w:rPr>
        <w:t xml:space="preserve">Bezpečnostné </w:t>
      </w:r>
      <w:r w:rsidR="00741031" w:rsidRPr="00DE4D64">
        <w:rPr>
          <w:rFonts w:cs="Arial"/>
        </w:rPr>
        <w:t xml:space="preserve">zraniteľnosti </w:t>
      </w:r>
      <w:r w:rsidR="006458C2" w:rsidRPr="00DE4D64">
        <w:rPr>
          <w:rFonts w:cs="Arial"/>
        </w:rPr>
        <w:t>s</w:t>
      </w:r>
      <w:r w:rsidR="00741031" w:rsidRPr="00DE4D64">
        <w:rPr>
          <w:rFonts w:cs="Arial"/>
        </w:rPr>
        <w:t>oftvéru</w:t>
      </w:r>
      <w:r w:rsidR="008F719C" w:rsidRPr="00DE4D64">
        <w:rPr>
          <w:rFonts w:cs="Arial"/>
        </w:rPr>
        <w:t>;</w:t>
      </w:r>
    </w:p>
    <w:p w14:paraId="19BEE0DB" w14:textId="481A7195" w:rsidR="00550692" w:rsidRPr="00DE4D64" w:rsidRDefault="00550692" w:rsidP="00A7642A">
      <w:pPr>
        <w:pBdr>
          <w:bottom w:val="none" w:sz="0" w:space="0" w:color="auto"/>
        </w:pBdr>
        <w:spacing w:after="120"/>
        <w:rPr>
          <w:rFonts w:cs="Arial"/>
          <w:b/>
        </w:rPr>
      </w:pPr>
      <w:r w:rsidRPr="00DE4D64">
        <w:rPr>
          <w:rFonts w:cs="Arial"/>
          <w:b/>
        </w:rPr>
        <w:t xml:space="preserve">Hrozba – </w:t>
      </w:r>
      <w:r w:rsidRPr="00DE4D64">
        <w:rPr>
          <w:rFonts w:cs="Arial"/>
        </w:rPr>
        <w:t>potencionálna príčina bezpečnostn</w:t>
      </w:r>
      <w:r w:rsidR="00E37C14" w:rsidRPr="00DE4D64">
        <w:rPr>
          <w:rFonts w:cs="Arial"/>
        </w:rPr>
        <w:t>ej udalosti</w:t>
      </w:r>
      <w:r w:rsidRPr="00DE4D64">
        <w:rPr>
          <w:rFonts w:cs="Arial"/>
        </w:rPr>
        <w:t>, ktor</w:t>
      </w:r>
      <w:r w:rsidR="00E37C14" w:rsidRPr="00DE4D64">
        <w:rPr>
          <w:rFonts w:cs="Arial"/>
        </w:rPr>
        <w:t>ej</w:t>
      </w:r>
      <w:r w:rsidRPr="00DE4D64">
        <w:rPr>
          <w:rFonts w:cs="Arial"/>
        </w:rPr>
        <w:t xml:space="preserve"> následkom môže byť narušenie dôvernosti, dostupnosti alebo integrity </w:t>
      </w:r>
      <w:r w:rsidR="006458C2" w:rsidRPr="00DE4D64">
        <w:rPr>
          <w:rFonts w:cs="Arial"/>
        </w:rPr>
        <w:t>s</w:t>
      </w:r>
      <w:r w:rsidRPr="00DE4D64">
        <w:rPr>
          <w:rFonts w:cs="Arial"/>
        </w:rPr>
        <w:t>oftvéru alebo informácií v ňom spracúvaných</w:t>
      </w:r>
      <w:r w:rsidR="00D01BF8" w:rsidRPr="00DE4D64">
        <w:rPr>
          <w:rFonts w:cs="Arial"/>
        </w:rPr>
        <w:t>;</w:t>
      </w:r>
      <w:r w:rsidR="00E064AC" w:rsidRPr="00DE4D64">
        <w:rPr>
          <w:rFonts w:cs="Arial"/>
        </w:rPr>
        <w:t xml:space="preserve"> </w:t>
      </w:r>
    </w:p>
    <w:p w14:paraId="74D79B23" w14:textId="1A833474" w:rsidR="004D25DF" w:rsidRPr="00DE4D64" w:rsidRDefault="00F02324" w:rsidP="00A7642A">
      <w:pPr>
        <w:pBdr>
          <w:bottom w:val="none" w:sz="0" w:space="0" w:color="auto"/>
        </w:pBdr>
        <w:rPr>
          <w:rFonts w:cs="Arial"/>
          <w:b/>
        </w:rPr>
      </w:pPr>
      <w:r w:rsidRPr="00DE4D64">
        <w:rPr>
          <w:rFonts w:cs="Arial"/>
          <w:b/>
        </w:rPr>
        <w:t>Bezpečnostná z</w:t>
      </w:r>
      <w:r w:rsidR="00550692" w:rsidRPr="00DE4D64">
        <w:rPr>
          <w:rFonts w:cs="Arial"/>
          <w:b/>
        </w:rPr>
        <w:t xml:space="preserve">raniteľnosť </w:t>
      </w:r>
      <w:r w:rsidR="00550692" w:rsidRPr="00DE4D64">
        <w:rPr>
          <w:rFonts w:cs="Arial"/>
        </w:rPr>
        <w:t xml:space="preserve">-  slabé miesto </w:t>
      </w:r>
      <w:r w:rsidR="006458C2" w:rsidRPr="00DE4D64">
        <w:rPr>
          <w:rFonts w:cs="Arial"/>
        </w:rPr>
        <w:t>s</w:t>
      </w:r>
      <w:r w:rsidR="00550692" w:rsidRPr="00DE4D64">
        <w:rPr>
          <w:rFonts w:cs="Arial"/>
        </w:rPr>
        <w:t>oftvéru, ktoré môže byť zneužité Hrozbou</w:t>
      </w:r>
      <w:r w:rsidR="008D724D" w:rsidRPr="00DE4D64">
        <w:rPr>
          <w:rFonts w:cs="Arial"/>
        </w:rPr>
        <w:t>;</w:t>
      </w:r>
      <w:r w:rsidR="00B43B87" w:rsidRPr="00DE4D64">
        <w:rPr>
          <w:rFonts w:cs="Arial"/>
          <w:b/>
        </w:rPr>
        <w:t xml:space="preserve"> </w:t>
      </w:r>
    </w:p>
    <w:p w14:paraId="420A3237" w14:textId="22D9DA1E" w:rsidR="00090957" w:rsidRPr="00DE4D64" w:rsidRDefault="00090957" w:rsidP="00A7642A">
      <w:pPr>
        <w:pBdr>
          <w:bottom w:val="none" w:sz="0" w:space="0" w:color="auto"/>
        </w:pBdr>
        <w:rPr>
          <w:rFonts w:cs="Arial"/>
          <w:b/>
        </w:rPr>
      </w:pPr>
    </w:p>
    <w:p w14:paraId="51999372" w14:textId="1AE11DD2" w:rsidR="00090957" w:rsidRPr="00DE4D64" w:rsidRDefault="00090957" w:rsidP="007E0946">
      <w:pPr>
        <w:pBdr>
          <w:bottom w:val="none" w:sz="0" w:space="0" w:color="auto"/>
        </w:pBdr>
        <w:rPr>
          <w:rFonts w:cs="Arial"/>
        </w:rPr>
      </w:pPr>
      <w:r w:rsidRPr="00DE4D64">
        <w:rPr>
          <w:rFonts w:cs="Arial"/>
          <w:b/>
        </w:rPr>
        <w:t xml:space="preserve">Bezpečnostná zraniteľnosť Custom softvéru – </w:t>
      </w:r>
      <w:r w:rsidRPr="00DE4D64">
        <w:rPr>
          <w:rFonts w:cs="Arial"/>
        </w:rPr>
        <w:t>Bezpečnostná zraniteľnosť Custom softvéru identifikovaná nezávislou odbornou autoritou na vykonávanie penetračných testov, ktoré sú klasifikované najvyšším stupňom kritickosti a zároveň ide jednoznačne o chyby programovania z dôvodu nerešpektovania zásad praktík v zmysle čl</w:t>
      </w:r>
      <w:r w:rsidR="000B5488">
        <w:rPr>
          <w:rFonts w:cs="Arial"/>
        </w:rPr>
        <w:t xml:space="preserve">ánku </w:t>
      </w:r>
      <w:r w:rsidRPr="00DE4D64">
        <w:rPr>
          <w:rFonts w:cs="Arial"/>
        </w:rPr>
        <w:t>V, bod 3.7 a 3.8</w:t>
      </w:r>
      <w:r w:rsidR="00870F45" w:rsidRPr="00DE4D64">
        <w:rPr>
          <w:rFonts w:cs="Arial"/>
        </w:rPr>
        <w:t xml:space="preserve"> Zmluvy</w:t>
      </w:r>
      <w:r w:rsidRPr="00DE4D64">
        <w:rPr>
          <w:rFonts w:cs="Arial"/>
        </w:rPr>
        <w:t>, pričom zneužitie týchto Bezpečnostných zraniteľností je možné realizovať vzdialene alebo ich zneužitie má za následok neautorizovaný prístup k citlivým informáciám Objednávateľa;</w:t>
      </w:r>
    </w:p>
    <w:p w14:paraId="0BBA69AA" w14:textId="77777777" w:rsidR="00090957" w:rsidRPr="00DE4D64" w:rsidRDefault="00090957" w:rsidP="007E0946">
      <w:pPr>
        <w:pBdr>
          <w:bottom w:val="none" w:sz="0" w:space="0" w:color="auto"/>
        </w:pBdr>
        <w:rPr>
          <w:rFonts w:cs="Arial"/>
        </w:rPr>
      </w:pPr>
    </w:p>
    <w:p w14:paraId="294750F7" w14:textId="1B1D7AB1" w:rsidR="005579B7" w:rsidRPr="00DE4D64" w:rsidRDefault="00090957" w:rsidP="007E0946">
      <w:pPr>
        <w:pBdr>
          <w:bottom w:val="none" w:sz="0" w:space="0" w:color="auto"/>
        </w:pBdr>
        <w:rPr>
          <w:rFonts w:cs="Arial"/>
        </w:rPr>
      </w:pPr>
      <w:r w:rsidRPr="00DE4D64">
        <w:rPr>
          <w:rFonts w:cs="Arial"/>
          <w:b/>
        </w:rPr>
        <w:lastRenderedPageBreak/>
        <w:t>Bezpečnostn</w:t>
      </w:r>
      <w:r w:rsidR="00724956" w:rsidRPr="00DE4D64">
        <w:rPr>
          <w:rFonts w:cs="Arial"/>
          <w:b/>
        </w:rPr>
        <w:t>á</w:t>
      </w:r>
      <w:r w:rsidRPr="00DE4D64">
        <w:rPr>
          <w:rFonts w:cs="Arial"/>
          <w:b/>
        </w:rPr>
        <w:t xml:space="preserve"> zraniteľnos</w:t>
      </w:r>
      <w:r w:rsidR="00724956" w:rsidRPr="00DE4D64">
        <w:rPr>
          <w:rFonts w:cs="Arial"/>
          <w:b/>
        </w:rPr>
        <w:t>ť</w:t>
      </w:r>
      <w:r w:rsidRPr="00DE4D64">
        <w:rPr>
          <w:rFonts w:cs="Arial"/>
          <w:b/>
        </w:rPr>
        <w:t xml:space="preserve"> Podporného softvéru</w:t>
      </w:r>
      <w:r w:rsidRPr="00DE4D64">
        <w:rPr>
          <w:rFonts w:cs="Arial"/>
        </w:rPr>
        <w:t xml:space="preserve"> </w:t>
      </w:r>
      <w:r w:rsidRPr="00DE4D64">
        <w:rPr>
          <w:rFonts w:cs="Arial"/>
          <w:b/>
        </w:rPr>
        <w:t>Poskytovateľa</w:t>
      </w:r>
      <w:r w:rsidR="00870F45" w:rsidRPr="00DE4D64">
        <w:rPr>
          <w:rFonts w:cs="Arial"/>
          <w:b/>
        </w:rPr>
        <w:t xml:space="preserve"> -</w:t>
      </w:r>
      <w:r w:rsidRPr="00DE4D64">
        <w:rPr>
          <w:rFonts w:cs="Arial"/>
        </w:rPr>
        <w:t xml:space="preserve"> </w:t>
      </w:r>
      <w:r w:rsidR="00870F45" w:rsidRPr="00DE4D64">
        <w:rPr>
          <w:rFonts w:cs="Arial"/>
        </w:rPr>
        <w:t xml:space="preserve">Bezpečnostná zraniteľnosť Podporného softvéru Poskytovateľa </w:t>
      </w:r>
      <w:r w:rsidRPr="00DE4D64">
        <w:rPr>
          <w:rFonts w:cs="Arial"/>
        </w:rPr>
        <w:t xml:space="preserve">na úrovni „High“ a „Critical“ v zmysle Common Vulnerability Scoring System verzie 3, </w:t>
      </w:r>
      <w:r w:rsidR="00F068F8" w:rsidRPr="00DE4D64">
        <w:rPr>
          <w:rFonts w:cs="Arial"/>
        </w:rPr>
        <w:t xml:space="preserve">dostupnej na  </w:t>
      </w:r>
      <w:hyperlink r:id="rId11" w:history="1">
        <w:r w:rsidR="005579B7" w:rsidRPr="005F1387">
          <w:rPr>
            <w:rStyle w:val="Hypertextovprepojenie"/>
            <w:rFonts w:cs="Arial"/>
          </w:rPr>
          <w:t>https://nvd.nist.gov/vuln-metrics/cvss</w:t>
        </w:r>
      </w:hyperlink>
      <w:r w:rsidR="000B5488">
        <w:rPr>
          <w:rFonts w:cs="Arial"/>
        </w:rPr>
        <w:t>;</w:t>
      </w:r>
    </w:p>
    <w:p w14:paraId="13F55FEE" w14:textId="77777777" w:rsidR="00724956" w:rsidRPr="00DE4D64" w:rsidRDefault="00724956" w:rsidP="00A7642A">
      <w:pPr>
        <w:pBdr>
          <w:bottom w:val="none" w:sz="0" w:space="0" w:color="auto"/>
        </w:pBdr>
        <w:rPr>
          <w:rFonts w:cs="Arial"/>
          <w:b/>
        </w:rPr>
      </w:pPr>
    </w:p>
    <w:p w14:paraId="6124BBF5" w14:textId="668A85D8" w:rsidR="00090957" w:rsidRPr="00DE4D64" w:rsidRDefault="00090957" w:rsidP="00A7642A">
      <w:pPr>
        <w:pBdr>
          <w:bottom w:val="none" w:sz="0" w:space="0" w:color="auto"/>
        </w:pBdr>
        <w:rPr>
          <w:rFonts w:cs="Arial"/>
          <w:b/>
        </w:rPr>
      </w:pPr>
      <w:r w:rsidRPr="00DE4D64">
        <w:rPr>
          <w:rFonts w:cs="Arial"/>
          <w:b/>
        </w:rPr>
        <w:t xml:space="preserve">Kritická bezpečnostná zraniteľnosť – </w:t>
      </w:r>
      <w:r w:rsidRPr="00DE4D64">
        <w:rPr>
          <w:rFonts w:cs="Arial"/>
        </w:rPr>
        <w:t>Bezpečnostná zraniteľnosť Custom softvéru a Bezpečnostná zraniteľnosť Podporného softvéru</w:t>
      </w:r>
      <w:r w:rsidR="00536A0F" w:rsidRPr="00DE4D64">
        <w:rPr>
          <w:rFonts w:cs="Arial"/>
        </w:rPr>
        <w:t xml:space="preserve"> Poskytovateľa</w:t>
      </w:r>
      <w:r w:rsidR="00724956" w:rsidRPr="00DE4D64">
        <w:rPr>
          <w:rFonts w:cs="Arial"/>
        </w:rPr>
        <w:t>;</w:t>
      </w:r>
    </w:p>
    <w:p w14:paraId="1C874938" w14:textId="3C0F2028" w:rsidR="003B437A" w:rsidRPr="00DE4D64" w:rsidRDefault="003B437A" w:rsidP="00E25984">
      <w:pPr>
        <w:pBdr>
          <w:bottom w:val="none" w:sz="0" w:space="0" w:color="auto"/>
        </w:pBdr>
        <w:spacing w:before="120" w:after="120"/>
        <w:rPr>
          <w:rFonts w:cs="Arial"/>
        </w:rPr>
      </w:pPr>
      <w:r w:rsidRPr="00DE4D64">
        <w:rPr>
          <w:rFonts w:cs="Arial"/>
          <w:b/>
        </w:rPr>
        <w:t>Response time</w:t>
      </w:r>
      <w:r w:rsidR="00A01414">
        <w:rPr>
          <w:rFonts w:cs="Arial"/>
        </w:rPr>
        <w:t xml:space="preserve"> </w:t>
      </w:r>
      <w:r w:rsidR="009D5EC2" w:rsidRPr="00DE4D64">
        <w:rPr>
          <w:rFonts w:cs="Arial"/>
        </w:rPr>
        <w:t xml:space="preserve">- </w:t>
      </w:r>
      <w:r w:rsidRPr="00DE4D64">
        <w:rPr>
          <w:rFonts w:cs="Arial"/>
        </w:rPr>
        <w:t xml:space="preserve">reakčná doba </w:t>
      </w:r>
      <w:r w:rsidR="000329B7" w:rsidRPr="00DE4D64">
        <w:rPr>
          <w:rFonts w:cs="Arial"/>
        </w:rPr>
        <w:t>Poskytovateľa</w:t>
      </w:r>
      <w:r w:rsidRPr="00DE4D64">
        <w:rPr>
          <w:rFonts w:cs="Arial"/>
        </w:rPr>
        <w:t xml:space="preserve">, počítaná od nahlásenia </w:t>
      </w:r>
      <w:r w:rsidR="004171D1" w:rsidRPr="00DE4D64">
        <w:rPr>
          <w:rFonts w:cs="Arial"/>
        </w:rPr>
        <w:t xml:space="preserve">Incidentu </w:t>
      </w:r>
      <w:r w:rsidRPr="00DE4D64">
        <w:rPr>
          <w:rFonts w:cs="Arial"/>
        </w:rPr>
        <w:t xml:space="preserve">Objednávateľom do nástupu na </w:t>
      </w:r>
      <w:r w:rsidR="007053FD">
        <w:rPr>
          <w:rFonts w:cs="Arial"/>
        </w:rPr>
        <w:t>jeho</w:t>
      </w:r>
      <w:r w:rsidR="007053FD" w:rsidRPr="00DE4D64">
        <w:rPr>
          <w:rFonts w:cs="Arial"/>
        </w:rPr>
        <w:t xml:space="preserve"> </w:t>
      </w:r>
      <w:r w:rsidRPr="00DE4D64">
        <w:rPr>
          <w:rFonts w:cs="Arial"/>
        </w:rPr>
        <w:t>definovanie, resp. odstránenie</w:t>
      </w:r>
      <w:r w:rsidR="008F719C" w:rsidRPr="00DE4D64">
        <w:rPr>
          <w:rFonts w:cs="Arial"/>
        </w:rPr>
        <w:t>;</w:t>
      </w:r>
    </w:p>
    <w:p w14:paraId="0D10A956" w14:textId="2B518389" w:rsidR="0033351D" w:rsidRPr="00DE4D64" w:rsidRDefault="0033351D" w:rsidP="00E25984">
      <w:pPr>
        <w:pBdr>
          <w:bottom w:val="none" w:sz="0" w:space="0" w:color="auto"/>
        </w:pBdr>
        <w:spacing w:before="120" w:after="120"/>
        <w:rPr>
          <w:rFonts w:cs="Arial"/>
        </w:rPr>
      </w:pPr>
      <w:r w:rsidRPr="00DE4D64">
        <w:rPr>
          <w:rFonts w:cs="Arial"/>
          <w:b/>
        </w:rPr>
        <w:t>Fix time</w:t>
      </w:r>
      <w:r w:rsidRPr="00DE4D64">
        <w:rPr>
          <w:rFonts w:cs="Arial"/>
        </w:rPr>
        <w:t xml:space="preserve"> </w:t>
      </w:r>
      <w:r w:rsidR="009D5EC2" w:rsidRPr="00DE4D64">
        <w:rPr>
          <w:rFonts w:cs="Arial"/>
        </w:rPr>
        <w:t xml:space="preserve">- </w:t>
      </w:r>
      <w:r w:rsidRPr="00DE4D64">
        <w:rPr>
          <w:rFonts w:cs="Arial"/>
        </w:rPr>
        <w:t xml:space="preserve">záväzný čas odstránenia </w:t>
      </w:r>
      <w:r w:rsidR="004171D1" w:rsidRPr="00DE4D64">
        <w:rPr>
          <w:rFonts w:cs="Arial"/>
        </w:rPr>
        <w:t>Incidentu</w:t>
      </w:r>
      <w:r w:rsidRPr="00DE4D64">
        <w:rPr>
          <w:rFonts w:cs="Arial"/>
        </w:rPr>
        <w:t xml:space="preserve">, počítaný medzi nahlásením </w:t>
      </w:r>
      <w:r w:rsidR="004171D1" w:rsidRPr="00DE4D64">
        <w:rPr>
          <w:rFonts w:cs="Arial"/>
        </w:rPr>
        <w:t xml:space="preserve">Incidentu </w:t>
      </w:r>
      <w:r w:rsidR="00BB44BE" w:rsidRPr="00DE4D64">
        <w:rPr>
          <w:rFonts w:cs="Arial"/>
        </w:rPr>
        <w:t>O</w:t>
      </w:r>
      <w:r w:rsidRPr="00DE4D64">
        <w:rPr>
          <w:rFonts w:cs="Arial"/>
        </w:rPr>
        <w:t xml:space="preserve">bjednávateľom a </w:t>
      </w:r>
      <w:r w:rsidR="007053FD">
        <w:rPr>
          <w:rFonts w:cs="Arial"/>
        </w:rPr>
        <w:t>jrho</w:t>
      </w:r>
      <w:r w:rsidR="007053FD" w:rsidRPr="00DE4D64">
        <w:rPr>
          <w:rFonts w:cs="Arial"/>
        </w:rPr>
        <w:t xml:space="preserve"> </w:t>
      </w:r>
      <w:r w:rsidRPr="00DE4D64">
        <w:rPr>
          <w:rFonts w:cs="Arial"/>
        </w:rPr>
        <w:t xml:space="preserve">odstránením </w:t>
      </w:r>
      <w:r w:rsidR="000329B7" w:rsidRPr="00DE4D64">
        <w:rPr>
          <w:rFonts w:cs="Arial"/>
        </w:rPr>
        <w:t>Poskytovateľom</w:t>
      </w:r>
      <w:r w:rsidR="008F719C" w:rsidRPr="00DE4D64">
        <w:rPr>
          <w:rFonts w:cs="Arial"/>
        </w:rPr>
        <w:t>;</w:t>
      </w:r>
    </w:p>
    <w:p w14:paraId="23925BC4" w14:textId="00589B4B" w:rsidR="00CF6A79" w:rsidRPr="00DE4D64" w:rsidRDefault="009F3DF3" w:rsidP="00CF6A79">
      <w:pPr>
        <w:pBdr>
          <w:bottom w:val="none" w:sz="0" w:space="0" w:color="auto"/>
        </w:pBdr>
        <w:spacing w:before="60"/>
        <w:rPr>
          <w:rFonts w:cs="Arial"/>
        </w:rPr>
      </w:pPr>
      <w:r w:rsidRPr="00DE4D64">
        <w:rPr>
          <w:rFonts w:cs="Arial"/>
          <w:b/>
        </w:rPr>
        <w:t>Incident</w:t>
      </w:r>
      <w:r w:rsidRPr="00DE4D64">
        <w:rPr>
          <w:rFonts w:cs="Arial"/>
        </w:rPr>
        <w:t xml:space="preserve">  </w:t>
      </w:r>
      <w:r w:rsidR="009D5EC2" w:rsidRPr="00DE4D64">
        <w:rPr>
          <w:rFonts w:cs="Arial"/>
        </w:rPr>
        <w:t xml:space="preserve">- </w:t>
      </w:r>
      <w:r w:rsidR="00FE0612" w:rsidRPr="00DE4D64">
        <w:rPr>
          <w:rFonts w:cs="Arial"/>
        </w:rPr>
        <w:t>akákoľvek udalosť, pri ktorej je narušená funkčnosť Systému</w:t>
      </w:r>
      <w:r w:rsidR="00C77C88" w:rsidRPr="00DE4D64">
        <w:rPr>
          <w:rFonts w:cs="Arial"/>
        </w:rPr>
        <w:t>,</w:t>
      </w:r>
      <w:r w:rsidR="00D25868" w:rsidRPr="00DE4D64">
        <w:rPr>
          <w:rFonts w:cs="Arial"/>
        </w:rPr>
        <w:t xml:space="preserve"> </w:t>
      </w:r>
      <w:r w:rsidR="00CF36A1" w:rsidRPr="00DE4D64">
        <w:rPr>
          <w:rFonts w:cs="Arial"/>
        </w:rPr>
        <w:t>spôsobuj</w:t>
      </w:r>
      <w:r w:rsidR="00C77C88" w:rsidRPr="00DE4D64">
        <w:rPr>
          <w:rFonts w:cs="Arial"/>
        </w:rPr>
        <w:t>úc</w:t>
      </w:r>
      <w:r w:rsidR="00293F43" w:rsidRPr="00DE4D64">
        <w:rPr>
          <w:rFonts w:cs="Arial"/>
        </w:rPr>
        <w:t>a</w:t>
      </w:r>
      <w:r w:rsidR="00CF36A1" w:rsidRPr="00DE4D64">
        <w:rPr>
          <w:rFonts w:cs="Arial"/>
        </w:rPr>
        <w:t xml:space="preserve"> </w:t>
      </w:r>
      <w:r w:rsidR="00C77C88" w:rsidRPr="00DE4D64">
        <w:rPr>
          <w:rFonts w:cs="Arial"/>
        </w:rPr>
        <w:t xml:space="preserve">jeho </w:t>
      </w:r>
      <w:r w:rsidR="00CF36A1" w:rsidRPr="00DE4D64">
        <w:rPr>
          <w:rFonts w:cs="Arial"/>
        </w:rPr>
        <w:t>čiastočnú alebo úplnú nefunkčnosť</w:t>
      </w:r>
      <w:r w:rsidR="007053FD">
        <w:rPr>
          <w:rFonts w:cs="Arial"/>
        </w:rPr>
        <w:t>,</w:t>
      </w:r>
      <w:r w:rsidR="00CF36A1" w:rsidRPr="00DE4D64">
        <w:rPr>
          <w:rFonts w:cs="Arial"/>
        </w:rPr>
        <w:t xml:space="preserve"> a/alebo čiastočné alebo úplné obmedzenie používania/prevádzky</w:t>
      </w:r>
      <w:r w:rsidR="00D25868" w:rsidRPr="00DE4D64">
        <w:rPr>
          <w:rFonts w:cs="Arial"/>
        </w:rPr>
        <w:t xml:space="preserve"> Systému, </w:t>
      </w:r>
      <w:r w:rsidR="007053FD">
        <w:rPr>
          <w:rFonts w:cs="Arial"/>
        </w:rPr>
        <w:t>a/</w:t>
      </w:r>
      <w:r w:rsidR="00D25868" w:rsidRPr="00DE4D64">
        <w:rPr>
          <w:rFonts w:cs="Arial"/>
        </w:rPr>
        <w:t xml:space="preserve">alebo </w:t>
      </w:r>
      <w:r w:rsidR="007A09F8" w:rsidRPr="00DE4D64">
        <w:rPr>
          <w:rFonts w:cs="Arial"/>
        </w:rPr>
        <w:t>bráni</w:t>
      </w:r>
      <w:r w:rsidR="00D25868" w:rsidRPr="00DE4D64">
        <w:rPr>
          <w:rFonts w:cs="Arial"/>
        </w:rPr>
        <w:t>ac</w:t>
      </w:r>
      <w:r w:rsidR="00C77C88" w:rsidRPr="00DE4D64">
        <w:rPr>
          <w:rFonts w:cs="Arial"/>
        </w:rPr>
        <w:t>a</w:t>
      </w:r>
      <w:r w:rsidR="007A09F8" w:rsidRPr="00DE4D64">
        <w:rPr>
          <w:rFonts w:cs="Arial"/>
        </w:rPr>
        <w:t xml:space="preserve"> </w:t>
      </w:r>
      <w:r w:rsidR="00CF36A1" w:rsidRPr="00DE4D64">
        <w:rPr>
          <w:rFonts w:cs="Arial"/>
        </w:rPr>
        <w:t>jeho</w:t>
      </w:r>
      <w:r w:rsidR="00812239" w:rsidRPr="00DE4D64">
        <w:rPr>
          <w:rFonts w:cs="Arial"/>
        </w:rPr>
        <w:t xml:space="preserve"> </w:t>
      </w:r>
      <w:r w:rsidR="007A09F8" w:rsidRPr="00DE4D64">
        <w:rPr>
          <w:rFonts w:cs="Arial"/>
        </w:rPr>
        <w:t xml:space="preserve"> riadnemu a/alebo bezchybnému užívaniu</w:t>
      </w:r>
      <w:r w:rsidR="007053FD">
        <w:rPr>
          <w:rFonts w:cs="Arial"/>
        </w:rPr>
        <w:t>,</w:t>
      </w:r>
      <w:r w:rsidR="007A09F8" w:rsidRPr="00DE4D64">
        <w:rPr>
          <w:rFonts w:cs="Arial"/>
        </w:rPr>
        <w:t xml:space="preserve"> </w:t>
      </w:r>
      <w:r w:rsidR="00FE5073" w:rsidRPr="00DE4D64">
        <w:rPr>
          <w:rFonts w:cs="Arial"/>
        </w:rPr>
        <w:t>resp. dohodnutému alebo obvyklému fungovaniu</w:t>
      </w:r>
      <w:r w:rsidR="008F719C" w:rsidRPr="00DE4D64">
        <w:rPr>
          <w:rFonts w:cs="Arial"/>
        </w:rPr>
        <w:t>;</w:t>
      </w:r>
      <w:r w:rsidR="00E56952" w:rsidRPr="00DE4D64">
        <w:rPr>
          <w:rFonts w:cs="Arial"/>
        </w:rPr>
        <w:t xml:space="preserve"> </w:t>
      </w:r>
    </w:p>
    <w:p w14:paraId="1112AB99" w14:textId="130C42AD" w:rsidR="00CF6A79" w:rsidRPr="00DE4D64" w:rsidRDefault="00CF6A79" w:rsidP="00CF6A79">
      <w:pPr>
        <w:pBdr>
          <w:bottom w:val="none" w:sz="0" w:space="0" w:color="auto"/>
        </w:pBdr>
        <w:spacing w:before="60"/>
        <w:rPr>
          <w:rFonts w:cs="Arial"/>
        </w:rPr>
      </w:pPr>
      <w:r w:rsidRPr="00DE4D64">
        <w:rPr>
          <w:rFonts w:cs="Arial"/>
        </w:rPr>
        <w:t xml:space="preserve">Na účely plnenia predmetu tejto Zmluvy </w:t>
      </w:r>
      <w:r w:rsidR="00E7392F" w:rsidRPr="00DE4D64">
        <w:rPr>
          <w:rFonts w:cs="Arial"/>
        </w:rPr>
        <w:t xml:space="preserve">Incidenty </w:t>
      </w:r>
      <w:r w:rsidRPr="00DE4D64">
        <w:rPr>
          <w:rFonts w:cs="Arial"/>
        </w:rPr>
        <w:t xml:space="preserve">rozdeľujeme do </w:t>
      </w:r>
      <w:r w:rsidR="00F068F8" w:rsidRPr="00DE4D64">
        <w:rPr>
          <w:rFonts w:cs="Arial"/>
        </w:rPr>
        <w:t xml:space="preserve">nasledovných </w:t>
      </w:r>
      <w:r w:rsidRPr="00DE4D64">
        <w:rPr>
          <w:rFonts w:cs="Arial"/>
        </w:rPr>
        <w:t xml:space="preserve">troch kategórií: </w:t>
      </w:r>
    </w:p>
    <w:p w14:paraId="144DD0C6" w14:textId="657234A7" w:rsidR="00CF6A79" w:rsidRPr="00DE4D64" w:rsidRDefault="009F3DF3" w:rsidP="00CF6A79">
      <w:pPr>
        <w:pBdr>
          <w:bottom w:val="none" w:sz="0" w:space="0" w:color="auto"/>
        </w:pBdr>
        <w:outlineLvl w:val="0"/>
        <w:rPr>
          <w:rFonts w:cs="Arial"/>
        </w:rPr>
      </w:pPr>
      <w:r w:rsidRPr="00DE4D64">
        <w:rPr>
          <w:rFonts w:cs="Arial"/>
          <w:b/>
          <w:u w:val="single"/>
        </w:rPr>
        <w:t xml:space="preserve">Incident </w:t>
      </w:r>
      <w:r w:rsidR="00CF6A79" w:rsidRPr="00DE4D64">
        <w:rPr>
          <w:rFonts w:cs="Arial"/>
          <w:b/>
          <w:u w:val="single"/>
        </w:rPr>
        <w:t>kategórie A</w:t>
      </w:r>
      <w:r w:rsidR="00CF6A79" w:rsidRPr="00DE4D64">
        <w:rPr>
          <w:rFonts w:cs="Arial"/>
        </w:rPr>
        <w:t xml:space="preserve"> – Systém nie je použiteľný vo svojich základných funkciách, </w:t>
      </w:r>
      <w:r w:rsidR="00515BD5" w:rsidRPr="00DE4D64">
        <w:rPr>
          <w:rFonts w:cs="Arial"/>
        </w:rPr>
        <w:t>ktoré sa môžu prejaviť výpadkom Systému ako celku, pri ktorom nie je možné použiť ani jednu jeho časť, alebo jeho výpadkom časti Systému, ktorá obmedzuje použitie Systému v podstatnom rozsahu</w:t>
      </w:r>
      <w:r w:rsidR="005F13E4" w:rsidRPr="00DE4D64">
        <w:rPr>
          <w:rFonts w:cs="Arial"/>
        </w:rPr>
        <w:t>.</w:t>
      </w:r>
      <w:r w:rsidR="00515BD5" w:rsidRPr="00DE4D64">
        <w:rPr>
          <w:rFonts w:cs="Arial"/>
        </w:rPr>
        <w:t xml:space="preserve"> </w:t>
      </w:r>
    </w:p>
    <w:p w14:paraId="084EEB4A" w14:textId="7B8C17C3" w:rsidR="00CF6A79" w:rsidRPr="00DE4D64" w:rsidRDefault="009F3DF3" w:rsidP="00CF6A79">
      <w:pPr>
        <w:pBdr>
          <w:bottom w:val="none" w:sz="0" w:space="0" w:color="auto"/>
        </w:pBdr>
        <w:outlineLvl w:val="0"/>
        <w:rPr>
          <w:rFonts w:cs="Arial"/>
        </w:rPr>
      </w:pPr>
      <w:r w:rsidRPr="00DE4D64">
        <w:rPr>
          <w:rFonts w:cs="Arial"/>
          <w:b/>
          <w:u w:val="single"/>
        </w:rPr>
        <w:t xml:space="preserve">Incident </w:t>
      </w:r>
      <w:r w:rsidR="00CF6A79" w:rsidRPr="00DE4D64">
        <w:rPr>
          <w:rFonts w:cs="Arial"/>
          <w:b/>
          <w:u w:val="single"/>
        </w:rPr>
        <w:t>kategórie B</w:t>
      </w:r>
      <w:r w:rsidR="00CF6A79" w:rsidRPr="00DE4D64">
        <w:rPr>
          <w:rFonts w:cs="Arial"/>
        </w:rPr>
        <w:t xml:space="preserve"> – funkčnosť Systému je vo svojich funkciách znížená tak, že tento stav obmedzuje alebo ohrozuje bežnú prevádzku Objednávateľa.</w:t>
      </w:r>
    </w:p>
    <w:p w14:paraId="3CC55084" w14:textId="54F88901" w:rsidR="00794EAB" w:rsidRPr="005E7BC3" w:rsidRDefault="009F3DF3" w:rsidP="005579B7">
      <w:pPr>
        <w:pBdr>
          <w:bottom w:val="none" w:sz="0" w:space="0" w:color="auto"/>
        </w:pBdr>
        <w:spacing w:before="60"/>
        <w:rPr>
          <w:rFonts w:cs="Arial"/>
        </w:rPr>
      </w:pPr>
      <w:r w:rsidRPr="00DE4D64">
        <w:rPr>
          <w:rFonts w:cs="Arial"/>
          <w:b/>
          <w:u w:val="single"/>
        </w:rPr>
        <w:t xml:space="preserve">Incident </w:t>
      </w:r>
      <w:r w:rsidR="00CF6A79" w:rsidRPr="00DE4D64">
        <w:rPr>
          <w:rFonts w:cs="Arial"/>
          <w:b/>
          <w:u w:val="single"/>
        </w:rPr>
        <w:t>kategórie C</w:t>
      </w:r>
      <w:r w:rsidR="00CF6A79" w:rsidRPr="00DE4D64">
        <w:rPr>
          <w:rFonts w:cs="Arial"/>
        </w:rPr>
        <w:t xml:space="preserve"> – ostatné drobné </w:t>
      </w:r>
      <w:r w:rsidR="00E7392F" w:rsidRPr="00DE4D64">
        <w:rPr>
          <w:rFonts w:cs="Arial"/>
        </w:rPr>
        <w:t xml:space="preserve">Incidenty </w:t>
      </w:r>
      <w:r w:rsidR="00CF6A79" w:rsidRPr="00DE4D64">
        <w:rPr>
          <w:rFonts w:cs="Arial"/>
        </w:rPr>
        <w:t xml:space="preserve">Systému, ktoré nespadajú do kategórie </w:t>
      </w:r>
      <w:r w:rsidR="00E7392F" w:rsidRPr="00DE4D64">
        <w:rPr>
          <w:rFonts w:cs="Arial"/>
        </w:rPr>
        <w:t xml:space="preserve">Incidentov </w:t>
      </w:r>
      <w:r w:rsidR="00CF6A79" w:rsidRPr="00DE4D64">
        <w:rPr>
          <w:rFonts w:cs="Arial"/>
        </w:rPr>
        <w:t>A a B.</w:t>
      </w:r>
      <w:r w:rsidR="00EE3948" w:rsidRPr="00DE4D64">
        <w:rPr>
          <w:rFonts w:cs="Arial"/>
        </w:rPr>
        <w:t xml:space="preserve"> </w:t>
      </w:r>
    </w:p>
    <w:p w14:paraId="40E4AB90" w14:textId="5DACC7C0" w:rsidR="00AE2DB2" w:rsidRPr="00DE4D64" w:rsidRDefault="007A09F8" w:rsidP="005579B7">
      <w:pPr>
        <w:pBdr>
          <w:bottom w:val="none" w:sz="0" w:space="0" w:color="auto"/>
        </w:pBdr>
        <w:spacing w:before="60"/>
        <w:rPr>
          <w:rFonts w:cs="Arial"/>
        </w:rPr>
      </w:pPr>
      <w:r w:rsidRPr="005579B7">
        <w:rPr>
          <w:rFonts w:cs="Arial"/>
          <w:b/>
        </w:rPr>
        <w:t>Človekodeň</w:t>
      </w:r>
      <w:r w:rsidRPr="00DE4D64">
        <w:rPr>
          <w:rFonts w:cs="Arial"/>
          <w:b/>
        </w:rPr>
        <w:t xml:space="preserve"> </w:t>
      </w:r>
      <w:r w:rsidR="001176B4" w:rsidRPr="00DE4D64">
        <w:rPr>
          <w:rFonts w:cs="Arial"/>
        </w:rPr>
        <w:t xml:space="preserve">alebo </w:t>
      </w:r>
      <w:r w:rsidRPr="00DE4D64">
        <w:rPr>
          <w:rFonts w:cs="Arial"/>
          <w:b/>
        </w:rPr>
        <w:t>MD</w:t>
      </w:r>
      <w:r w:rsidRPr="00DE4D64">
        <w:rPr>
          <w:rFonts w:cs="Arial"/>
        </w:rPr>
        <w:t xml:space="preserve"> </w:t>
      </w:r>
      <w:r w:rsidR="009D5EC2" w:rsidRPr="00DE4D64">
        <w:rPr>
          <w:rFonts w:cs="Arial"/>
        </w:rPr>
        <w:t xml:space="preserve"> - </w:t>
      </w:r>
      <w:r w:rsidR="00AE2DB2" w:rsidRPr="00DE4D64">
        <w:rPr>
          <w:rFonts w:cs="Arial"/>
        </w:rPr>
        <w:t xml:space="preserve">merná jednotka pre vykazovanie prácnosti, za ktorú sa považuje </w:t>
      </w:r>
      <w:r w:rsidRPr="00DE4D64">
        <w:rPr>
          <w:rFonts w:cs="Arial"/>
        </w:rPr>
        <w:t xml:space="preserve">8 (osem) </w:t>
      </w:r>
      <w:r w:rsidR="00AE2DB2" w:rsidRPr="00DE4D64">
        <w:rPr>
          <w:rFonts w:cs="Arial"/>
        </w:rPr>
        <w:t>Č</w:t>
      </w:r>
      <w:r w:rsidRPr="00DE4D64">
        <w:rPr>
          <w:rFonts w:cs="Arial"/>
        </w:rPr>
        <w:t>lovekohodín</w:t>
      </w:r>
      <w:r w:rsidR="000B5488">
        <w:rPr>
          <w:rFonts w:cs="Arial"/>
        </w:rPr>
        <w:t>;</w:t>
      </w:r>
    </w:p>
    <w:p w14:paraId="0D80528D" w14:textId="369B5D53" w:rsidR="007A09F8" w:rsidRPr="00DE4D64" w:rsidRDefault="00AE2DB2" w:rsidP="0027032D">
      <w:pPr>
        <w:pStyle w:val="MLOdsek"/>
        <w:numPr>
          <w:ilvl w:val="0"/>
          <w:numId w:val="0"/>
        </w:numPr>
        <w:ind w:hanging="710"/>
        <w:rPr>
          <w:rFonts w:ascii="Arial" w:hAnsi="Arial" w:cs="Arial"/>
          <w:b/>
        </w:rPr>
      </w:pPr>
      <w:r w:rsidRPr="00DE4D64">
        <w:rPr>
          <w:rFonts w:ascii="Arial" w:hAnsi="Arial" w:cs="Arial"/>
          <w:b/>
        </w:rPr>
        <w:t xml:space="preserve">            Človekohodina</w:t>
      </w:r>
      <w:r w:rsidRPr="00DE4D64">
        <w:rPr>
          <w:rFonts w:ascii="Arial" w:hAnsi="Arial" w:cs="Arial"/>
        </w:rPr>
        <w:t xml:space="preserve"> – je merná jednotka pre vykazovanie prácnosti, za ktorú sa považuje 1 (jedna) pracovná hodina (60 minút) strávených 1 (jedným) pracovníkom Poskytovateľa poskytovaním príslušného plnenia podľa predmetu tejto Zmluvy</w:t>
      </w:r>
      <w:r w:rsidR="000B5488">
        <w:rPr>
          <w:rFonts w:ascii="Arial" w:hAnsi="Arial" w:cs="Arial"/>
        </w:rPr>
        <w:t>;</w:t>
      </w:r>
    </w:p>
    <w:p w14:paraId="04983C67" w14:textId="578C8FD2" w:rsidR="001C004C" w:rsidRPr="00DE4D64" w:rsidRDefault="00FE0612" w:rsidP="00E25984">
      <w:pPr>
        <w:pBdr>
          <w:bottom w:val="none" w:sz="0" w:space="0" w:color="auto"/>
        </w:pBdr>
        <w:overflowPunct/>
        <w:autoSpaceDE/>
        <w:autoSpaceDN/>
        <w:adjustRightInd/>
        <w:spacing w:before="120" w:after="120"/>
        <w:textAlignment w:val="auto"/>
        <w:rPr>
          <w:rFonts w:cs="Arial"/>
          <w:b/>
        </w:rPr>
      </w:pPr>
      <w:r w:rsidRPr="00DE4D64">
        <w:rPr>
          <w:rFonts w:cs="Arial"/>
          <w:b/>
        </w:rPr>
        <w:t xml:space="preserve">Vada - </w:t>
      </w:r>
      <w:r w:rsidRPr="00DE4D64">
        <w:rPr>
          <w:rFonts w:cs="Arial"/>
        </w:rPr>
        <w:t xml:space="preserve">nesúlad medzi skutočným stavom funkčnosti </w:t>
      </w:r>
      <w:r w:rsidR="008F2535" w:rsidRPr="00DE4D64">
        <w:rPr>
          <w:rFonts w:cs="Arial"/>
        </w:rPr>
        <w:t>výsledku dodanej služby</w:t>
      </w:r>
      <w:r w:rsidR="000A65ED" w:rsidRPr="00DE4D64">
        <w:rPr>
          <w:rFonts w:cs="Arial"/>
        </w:rPr>
        <w:t xml:space="preserve"> </w:t>
      </w:r>
      <w:r w:rsidR="001176B4" w:rsidRPr="00DE4D64">
        <w:rPr>
          <w:rFonts w:cs="Arial"/>
        </w:rPr>
        <w:t>v zmysle článku I</w:t>
      </w:r>
      <w:r w:rsidR="008F2535" w:rsidRPr="00DE4D64">
        <w:rPr>
          <w:rFonts w:cs="Arial"/>
        </w:rPr>
        <w:t>I</w:t>
      </w:r>
      <w:r w:rsidR="001176B4" w:rsidRPr="00DE4D64">
        <w:rPr>
          <w:rFonts w:cs="Arial"/>
        </w:rPr>
        <w:t>. bod 2</w:t>
      </w:r>
      <w:r w:rsidR="007053FD">
        <w:rPr>
          <w:rFonts w:cs="Arial"/>
        </w:rPr>
        <w:t>.</w:t>
      </w:r>
      <w:r w:rsidR="001176B4" w:rsidRPr="00DE4D64">
        <w:rPr>
          <w:rFonts w:cs="Arial"/>
        </w:rPr>
        <w:t xml:space="preserve"> písm. c) Zmluvy (ďalej tiež ako „</w:t>
      </w:r>
      <w:r w:rsidR="001176B4" w:rsidRPr="000B5488">
        <w:rPr>
          <w:rFonts w:cs="Arial"/>
        </w:rPr>
        <w:t>dielo</w:t>
      </w:r>
      <w:r w:rsidR="001176B4" w:rsidRPr="00DE4D64">
        <w:rPr>
          <w:rFonts w:cs="Arial"/>
          <w:b/>
        </w:rPr>
        <w:t>“</w:t>
      </w:r>
      <w:r w:rsidR="001176B4" w:rsidRPr="00DE4D64">
        <w:rPr>
          <w:rFonts w:cs="Arial"/>
        </w:rPr>
        <w:t xml:space="preserve">) </w:t>
      </w:r>
      <w:r w:rsidRPr="00DE4D64">
        <w:rPr>
          <w:rFonts w:cs="Arial"/>
        </w:rPr>
        <w:t xml:space="preserve">a medzi funkčnými špecifikáciami </w:t>
      </w:r>
      <w:r w:rsidR="001176B4" w:rsidRPr="00DE4D64">
        <w:rPr>
          <w:rFonts w:cs="Arial"/>
        </w:rPr>
        <w:t xml:space="preserve">diela </w:t>
      </w:r>
      <w:r w:rsidRPr="00DE4D64">
        <w:rPr>
          <w:rFonts w:cs="Arial"/>
        </w:rPr>
        <w:t xml:space="preserve">uvedenými v príslušnej potvrdenej objednávke a jej prílohách </w:t>
      </w:r>
      <w:r w:rsidR="00A33647" w:rsidRPr="00DE4D64">
        <w:rPr>
          <w:rFonts w:cs="Arial"/>
        </w:rPr>
        <w:t xml:space="preserve">(čiastkovej zmluve) </w:t>
      </w:r>
      <w:r w:rsidRPr="00DE4D64">
        <w:rPr>
          <w:rFonts w:cs="Arial"/>
        </w:rPr>
        <w:t>a/alebo funkčnými špecifikáciami na Systém dohodnutými medzi zmluvnými stranami, pričom nesúlad je vzniknutý v dôsledku neplnenia  tejto Zmluvy riadne a môže spôsobiť obmedzenie alebo znemožnenie funkčnosti Systému alebo jeho časti. Poskytovateľ zodpovedá za vady</w:t>
      </w:r>
      <w:r w:rsidR="001176B4" w:rsidRPr="00DE4D64">
        <w:rPr>
          <w:rFonts w:cs="Arial"/>
        </w:rPr>
        <w:t xml:space="preserve"> diela </w:t>
      </w:r>
      <w:r w:rsidRPr="00DE4D64">
        <w:rPr>
          <w:rFonts w:cs="Arial"/>
        </w:rPr>
        <w:t>v čase jeho odovzdania Objednávateľovi. Vadou nie je nefunkčnosť Systému alebo jeho časti spôsobená pôsobením externých faktorov, ktoré Poskytovateľ nedokáže ani pri vynaložení nevyhnutnej miery úsilia ovplyvniť alebo taká nefunkčnosť Systému, ktorú spôsobil svojím konaním Objednávateľ, alebo tretie strany</w:t>
      </w:r>
      <w:r w:rsidR="000B5488">
        <w:rPr>
          <w:rFonts w:cs="Arial"/>
        </w:rPr>
        <w:t>;</w:t>
      </w:r>
    </w:p>
    <w:p w14:paraId="0EEBB52E" w14:textId="71E54BC2" w:rsidR="00E100A6" w:rsidRPr="00DE4D64" w:rsidRDefault="00E100A6" w:rsidP="00E25984">
      <w:pPr>
        <w:pBdr>
          <w:bottom w:val="none" w:sz="0" w:space="0" w:color="auto"/>
        </w:pBdr>
        <w:overflowPunct/>
        <w:autoSpaceDE/>
        <w:autoSpaceDN/>
        <w:adjustRightInd/>
        <w:spacing w:before="120" w:after="120"/>
        <w:textAlignment w:val="auto"/>
        <w:rPr>
          <w:rFonts w:cs="Arial"/>
        </w:rPr>
      </w:pPr>
      <w:r w:rsidRPr="00DE4D64">
        <w:rPr>
          <w:rFonts w:cs="Arial"/>
          <w:b/>
        </w:rPr>
        <w:t>BOZP</w:t>
      </w:r>
      <w:r w:rsidRPr="00DE4D64">
        <w:rPr>
          <w:rFonts w:cs="Arial"/>
        </w:rPr>
        <w:t xml:space="preserve"> - bezpečnosť a ochrana zdravia pri práci</w:t>
      </w:r>
      <w:r w:rsidR="008F719C" w:rsidRPr="00DE4D64">
        <w:rPr>
          <w:rFonts w:cs="Arial"/>
        </w:rPr>
        <w:t>;</w:t>
      </w:r>
    </w:p>
    <w:p w14:paraId="039263E8" w14:textId="4F79B406" w:rsidR="00E100A6" w:rsidRPr="00DE4D64" w:rsidRDefault="00E100A6" w:rsidP="00E25984">
      <w:pPr>
        <w:pBdr>
          <w:bottom w:val="none" w:sz="0" w:space="0" w:color="auto"/>
        </w:pBdr>
        <w:overflowPunct/>
        <w:autoSpaceDE/>
        <w:autoSpaceDN/>
        <w:adjustRightInd/>
        <w:spacing w:before="120" w:after="120"/>
        <w:textAlignment w:val="auto"/>
        <w:rPr>
          <w:rFonts w:cs="Arial"/>
        </w:rPr>
      </w:pPr>
      <w:r w:rsidRPr="00DE4D64">
        <w:rPr>
          <w:rFonts w:cs="Arial"/>
          <w:b/>
        </w:rPr>
        <w:t>PO</w:t>
      </w:r>
      <w:r w:rsidRPr="00DE4D64">
        <w:rPr>
          <w:rFonts w:cs="Arial"/>
        </w:rPr>
        <w:t xml:space="preserve"> – požiarna ochrana</w:t>
      </w:r>
      <w:r w:rsidR="008F719C" w:rsidRPr="00DE4D64">
        <w:rPr>
          <w:rFonts w:cs="Arial"/>
        </w:rPr>
        <w:t>;</w:t>
      </w:r>
    </w:p>
    <w:p w14:paraId="57E74688" w14:textId="7F36E5BD" w:rsidR="00FE5073" w:rsidRPr="00DE4D64" w:rsidRDefault="00FE5073" w:rsidP="00E25984">
      <w:pPr>
        <w:pBdr>
          <w:bottom w:val="none" w:sz="0" w:space="0" w:color="auto"/>
        </w:pBdr>
        <w:spacing w:before="120" w:after="120"/>
        <w:rPr>
          <w:rFonts w:cs="Arial"/>
        </w:rPr>
      </w:pPr>
      <w:r w:rsidRPr="00DE4D64">
        <w:rPr>
          <w:rFonts w:cs="Arial"/>
          <w:b/>
        </w:rPr>
        <w:t>ZoKB</w:t>
      </w:r>
      <w:r w:rsidRPr="00DE4D64">
        <w:rPr>
          <w:rFonts w:cs="Arial"/>
        </w:rPr>
        <w:t xml:space="preserve"> - zákon  č. 69/2018 Z.z. o kybernetickej bezpečnosti a o zmene a doplnení niektorých zákonov</w:t>
      </w:r>
      <w:r w:rsidR="00BC46D0" w:rsidRPr="00DE4D64">
        <w:rPr>
          <w:rFonts w:cs="Arial"/>
        </w:rPr>
        <w:t>,</w:t>
      </w:r>
      <w:r w:rsidRPr="00DE4D64">
        <w:rPr>
          <w:rFonts w:cs="Arial"/>
        </w:rPr>
        <w:t xml:space="preserve"> v znení neskorších predpisov</w:t>
      </w:r>
      <w:r w:rsidR="008F719C" w:rsidRPr="00DE4D64">
        <w:rPr>
          <w:rFonts w:cs="Arial"/>
        </w:rPr>
        <w:t>;</w:t>
      </w:r>
    </w:p>
    <w:p w14:paraId="65172610" w14:textId="071858D1" w:rsidR="00FE5073" w:rsidRPr="00DE4D64" w:rsidRDefault="00FE5073" w:rsidP="00E25984">
      <w:pPr>
        <w:pBdr>
          <w:bottom w:val="none" w:sz="0" w:space="0" w:color="auto"/>
        </w:pBdr>
        <w:spacing w:before="120" w:after="120"/>
        <w:rPr>
          <w:rFonts w:cs="Arial"/>
        </w:rPr>
      </w:pPr>
      <w:r w:rsidRPr="00DE4D64">
        <w:rPr>
          <w:rFonts w:cs="Arial"/>
          <w:b/>
        </w:rPr>
        <w:t>Vyhláška o bezpečnostných opatreniach</w:t>
      </w:r>
      <w:r w:rsidRPr="00DE4D64">
        <w:rPr>
          <w:rFonts w:cs="Arial"/>
        </w:rPr>
        <w:t xml:space="preserve"> -  Vyhláška Národného bezpečnostného úradu Slovenskej republiky č. 362/2018 Z.z., ktorou sa ustanovuje obsah bezpečnostných opatrení, obsah a štruktúra bezpečnostnej dokumentácie a rozsah všeobecných bezpečnostných opatrení</w:t>
      </w:r>
      <w:r w:rsidR="009A38E8" w:rsidRPr="00DE4D64">
        <w:rPr>
          <w:rFonts w:cs="Arial"/>
        </w:rPr>
        <w:t>, v znení neskorších predpisov</w:t>
      </w:r>
      <w:r w:rsidR="008F719C" w:rsidRPr="00DE4D64">
        <w:rPr>
          <w:rFonts w:cs="Arial"/>
        </w:rPr>
        <w:t>;</w:t>
      </w:r>
    </w:p>
    <w:p w14:paraId="0438E65A" w14:textId="74E66259" w:rsidR="009A38E8" w:rsidRPr="00DE4D64" w:rsidRDefault="009A38E8" w:rsidP="00E25984">
      <w:pPr>
        <w:pBdr>
          <w:bottom w:val="none" w:sz="0" w:space="0" w:color="auto"/>
        </w:pBdr>
        <w:spacing w:before="120" w:after="120"/>
        <w:rPr>
          <w:rFonts w:cs="Arial"/>
        </w:rPr>
      </w:pPr>
      <w:r w:rsidRPr="00DE4D64">
        <w:rPr>
          <w:rFonts w:cs="Arial"/>
          <w:b/>
        </w:rPr>
        <w:t>Analýza rizík</w:t>
      </w:r>
      <w:r w:rsidRPr="00DE4D64">
        <w:rPr>
          <w:rFonts w:cs="Arial"/>
        </w:rPr>
        <w:t xml:space="preserve"> - analýza rizík činností, prác a služieb dodávaných podľa tejto Zmluvy vykonaná Objednávateľom </w:t>
      </w:r>
      <w:r w:rsidR="00CD233F" w:rsidRPr="00DE4D64">
        <w:rPr>
          <w:rFonts w:cs="Arial"/>
        </w:rPr>
        <w:t xml:space="preserve">na základe ZoKB a </w:t>
      </w:r>
      <w:r w:rsidRPr="00DE4D64">
        <w:rPr>
          <w:rFonts w:cs="Arial"/>
        </w:rPr>
        <w:t>v súlade s</w:t>
      </w:r>
      <w:r w:rsidR="00D9059C" w:rsidRPr="00DE4D64">
        <w:rPr>
          <w:rFonts w:cs="Arial"/>
        </w:rPr>
        <w:t xml:space="preserve">  Vyhlášk</w:t>
      </w:r>
      <w:r w:rsidR="00CD233F" w:rsidRPr="00DE4D64">
        <w:rPr>
          <w:rFonts w:cs="Arial"/>
        </w:rPr>
        <w:t>ou</w:t>
      </w:r>
      <w:r w:rsidR="00D9059C" w:rsidRPr="00DE4D64">
        <w:rPr>
          <w:rFonts w:cs="Arial"/>
        </w:rPr>
        <w:t xml:space="preserve"> o bez</w:t>
      </w:r>
      <w:r w:rsidRPr="00DE4D64">
        <w:rPr>
          <w:rFonts w:cs="Arial"/>
        </w:rPr>
        <w:t>p</w:t>
      </w:r>
      <w:r w:rsidR="00D9059C" w:rsidRPr="00DE4D64">
        <w:rPr>
          <w:rFonts w:cs="Arial"/>
        </w:rPr>
        <w:t>e</w:t>
      </w:r>
      <w:r w:rsidRPr="00DE4D64">
        <w:rPr>
          <w:rFonts w:cs="Arial"/>
        </w:rPr>
        <w:t>čnostných opatreniach</w:t>
      </w:r>
      <w:r w:rsidR="008F719C" w:rsidRPr="00DE4D64">
        <w:rPr>
          <w:rFonts w:cs="Arial"/>
        </w:rPr>
        <w:t>;</w:t>
      </w:r>
    </w:p>
    <w:p w14:paraId="425F9919" w14:textId="4AB84AC0" w:rsidR="00377F09" w:rsidRPr="00DE4D64" w:rsidRDefault="00377F09" w:rsidP="00E25984">
      <w:pPr>
        <w:pBdr>
          <w:bottom w:val="none" w:sz="0" w:space="0" w:color="auto"/>
        </w:pBdr>
        <w:spacing w:before="120" w:after="120"/>
        <w:rPr>
          <w:rFonts w:cs="Arial"/>
        </w:rPr>
      </w:pPr>
      <w:r w:rsidRPr="00DE4D64">
        <w:rPr>
          <w:rFonts w:cs="Arial"/>
          <w:b/>
        </w:rPr>
        <w:lastRenderedPageBreak/>
        <w:t>Insolvenčná udalosť</w:t>
      </w:r>
      <w:r w:rsidRPr="00DE4D64">
        <w:rPr>
          <w:rFonts w:cs="Arial"/>
        </w:rPr>
        <w:t xml:space="preserve"> – začatie konkurzného, reštrukturalizačného alebo podobného insolvenčného konania vedeného voči </w:t>
      </w:r>
      <w:r w:rsidR="000329B7" w:rsidRPr="00DE4D64">
        <w:rPr>
          <w:rFonts w:cs="Arial"/>
        </w:rPr>
        <w:t>Poskytovateľovi</w:t>
      </w:r>
      <w:r w:rsidRPr="00DE4D64">
        <w:rPr>
          <w:rFonts w:cs="Arial"/>
        </w:rPr>
        <w:t xml:space="preserve"> podľa akéhokoľvek aplikovateľného právneho poriadku alebo vymenovanie likvidátora, správcu alebo osoby s podobnou funkciou vo vzťahu k celému majetku </w:t>
      </w:r>
      <w:r w:rsidR="00416A29" w:rsidRPr="00DE4D64">
        <w:rPr>
          <w:rFonts w:cs="Arial"/>
        </w:rPr>
        <w:t>Poskytovateľa</w:t>
      </w:r>
      <w:r w:rsidRPr="00DE4D64">
        <w:rPr>
          <w:rFonts w:cs="Arial"/>
        </w:rPr>
        <w:t xml:space="preserve"> alebo k akejkoľvek jeho časti</w:t>
      </w:r>
      <w:r w:rsidR="008F719C" w:rsidRPr="00DE4D64">
        <w:rPr>
          <w:rFonts w:cs="Arial"/>
        </w:rPr>
        <w:t>;</w:t>
      </w:r>
    </w:p>
    <w:p w14:paraId="4B9B5471" w14:textId="712FF2E9" w:rsidR="002E454A" w:rsidRPr="00DE4D64" w:rsidRDefault="00FE5073" w:rsidP="00E25984">
      <w:pPr>
        <w:pBdr>
          <w:bottom w:val="none" w:sz="0" w:space="0" w:color="auto"/>
        </w:pBdr>
        <w:spacing w:before="120" w:after="120"/>
        <w:rPr>
          <w:rFonts w:cs="Arial"/>
          <w:b/>
        </w:rPr>
      </w:pPr>
      <w:r w:rsidRPr="00DE4D64">
        <w:rPr>
          <w:rFonts w:cs="Arial"/>
          <w:b/>
        </w:rPr>
        <w:t>Prekážka plnenia zmluvy</w:t>
      </w:r>
      <w:r w:rsidRPr="00DE4D64">
        <w:rPr>
          <w:rFonts w:cs="Arial"/>
        </w:rPr>
        <w:t xml:space="preserve"> - akákoľvek iná udalosť ako Insolvenčná udalosť, v dôsledku ktorej nedôjde</w:t>
      </w:r>
      <w:r w:rsidR="00377F09" w:rsidRPr="00DE4D64">
        <w:rPr>
          <w:rFonts w:cs="Arial"/>
        </w:rPr>
        <w:t xml:space="preserve">, po dobu dlhšiu ako </w:t>
      </w:r>
      <w:r w:rsidR="00E87E66" w:rsidRPr="00DE4D64">
        <w:rPr>
          <w:rFonts w:cs="Arial"/>
        </w:rPr>
        <w:t>30</w:t>
      </w:r>
      <w:r w:rsidR="007053FD">
        <w:rPr>
          <w:rFonts w:cs="Arial"/>
        </w:rPr>
        <w:t xml:space="preserve"> (slovom: tridstať)</w:t>
      </w:r>
      <w:r w:rsidR="00377F09" w:rsidRPr="00DE4D64">
        <w:rPr>
          <w:rFonts w:cs="Arial"/>
        </w:rPr>
        <w:t xml:space="preserve"> dní, </w:t>
      </w:r>
      <w:r w:rsidRPr="00DE4D64">
        <w:rPr>
          <w:rFonts w:cs="Arial"/>
        </w:rPr>
        <w:t>k plneni</w:t>
      </w:r>
      <w:r w:rsidR="007053FD">
        <w:rPr>
          <w:rFonts w:cs="Arial"/>
        </w:rPr>
        <w:t>u</w:t>
      </w:r>
      <w:r w:rsidRPr="00DE4D64">
        <w:rPr>
          <w:rFonts w:cs="Arial"/>
        </w:rPr>
        <w:t xml:space="preserve"> predmetu tejto Zmluvy zo strany </w:t>
      </w:r>
      <w:r w:rsidR="00416A29" w:rsidRPr="00DE4D64">
        <w:rPr>
          <w:rFonts w:cs="Arial"/>
        </w:rPr>
        <w:t xml:space="preserve">Poskytovateľa </w:t>
      </w:r>
      <w:r w:rsidRPr="00DE4D64">
        <w:rPr>
          <w:rFonts w:cs="Arial"/>
        </w:rPr>
        <w:t xml:space="preserve">v rozsahu činností, prác alebo služieb nevyhnutných na zabezpečenie </w:t>
      </w:r>
      <w:r w:rsidR="004F387F" w:rsidRPr="00DE4D64">
        <w:rPr>
          <w:rFonts w:cs="Arial"/>
        </w:rPr>
        <w:t xml:space="preserve">riadnej </w:t>
      </w:r>
      <w:r w:rsidRPr="00DE4D64">
        <w:rPr>
          <w:rFonts w:cs="Arial"/>
        </w:rPr>
        <w:t xml:space="preserve">prevádzky </w:t>
      </w:r>
      <w:r w:rsidR="00C0503A" w:rsidRPr="00DE4D64">
        <w:rPr>
          <w:rFonts w:cs="Arial"/>
        </w:rPr>
        <w:t xml:space="preserve"> </w:t>
      </w:r>
      <w:r w:rsidR="003D7FB0" w:rsidRPr="00DE4D64">
        <w:rPr>
          <w:rFonts w:cs="Arial"/>
        </w:rPr>
        <w:t>Systému</w:t>
      </w:r>
      <w:r w:rsidR="000B5488">
        <w:rPr>
          <w:rFonts w:cs="Arial"/>
        </w:rPr>
        <w:t>;</w:t>
      </w:r>
    </w:p>
    <w:p w14:paraId="32A2E84C" w14:textId="74C70AA1" w:rsidR="007A09F8" w:rsidRPr="00DE4D64" w:rsidRDefault="007A09F8" w:rsidP="00A7110B">
      <w:pPr>
        <w:pBdr>
          <w:bottom w:val="none" w:sz="0" w:space="0" w:color="auto"/>
        </w:pBdr>
        <w:spacing w:before="480"/>
        <w:jc w:val="center"/>
        <w:outlineLvl w:val="0"/>
        <w:rPr>
          <w:rFonts w:cs="Arial"/>
          <w:b/>
        </w:rPr>
      </w:pPr>
      <w:r w:rsidRPr="00DE4D64">
        <w:rPr>
          <w:rFonts w:cs="Arial"/>
          <w:b/>
        </w:rPr>
        <w:t>I</w:t>
      </w:r>
      <w:r w:rsidR="00B96956" w:rsidRPr="00DE4D64">
        <w:rPr>
          <w:rFonts w:cs="Arial"/>
          <w:b/>
        </w:rPr>
        <w:t>I</w:t>
      </w:r>
      <w:r w:rsidRPr="00DE4D64">
        <w:rPr>
          <w:rFonts w:cs="Arial"/>
          <w:b/>
        </w:rPr>
        <w:t>.</w:t>
      </w:r>
    </w:p>
    <w:p w14:paraId="415E542A" w14:textId="15E7A482" w:rsidR="00E5560E" w:rsidRPr="00DE4D64" w:rsidRDefault="00E5560E" w:rsidP="007053FD">
      <w:pPr>
        <w:pBdr>
          <w:bottom w:val="none" w:sz="0" w:space="0" w:color="auto"/>
        </w:pBdr>
        <w:jc w:val="center"/>
        <w:outlineLvl w:val="0"/>
        <w:rPr>
          <w:rFonts w:cs="Arial"/>
          <w:b/>
        </w:rPr>
      </w:pPr>
      <w:r w:rsidRPr="00DE4D64">
        <w:rPr>
          <w:rFonts w:cs="Arial"/>
          <w:b/>
        </w:rPr>
        <w:t xml:space="preserve">ÚČEL A </w:t>
      </w:r>
      <w:r w:rsidR="00C52715" w:rsidRPr="00DE4D64">
        <w:rPr>
          <w:rFonts w:cs="Arial"/>
          <w:b/>
        </w:rPr>
        <w:t>PREDMET ZMLUVY</w:t>
      </w:r>
    </w:p>
    <w:p w14:paraId="06E525C0" w14:textId="729ECEC3" w:rsidR="001D014B" w:rsidRPr="007053FD" w:rsidRDefault="00E5560E" w:rsidP="00506835">
      <w:pPr>
        <w:pStyle w:val="MLOdsek"/>
        <w:numPr>
          <w:ilvl w:val="0"/>
          <w:numId w:val="34"/>
        </w:numPr>
        <w:spacing w:line="240" w:lineRule="auto"/>
        <w:ind w:left="425" w:hanging="425"/>
        <w:rPr>
          <w:rFonts w:ascii="Arial" w:hAnsi="Arial" w:cs="Arial"/>
        </w:rPr>
      </w:pPr>
      <w:r w:rsidRPr="00DE4D64">
        <w:rPr>
          <w:rFonts w:ascii="Arial" w:hAnsi="Arial" w:cs="Arial"/>
        </w:rPr>
        <w:t>Účelom tejto Zmluvy je zabezpečenie služieb technickej podpory softvérového riešenia úprav, údržby a rozvoja Systému, za účelom zabezpečenia jeho funkčnosti</w:t>
      </w:r>
      <w:r w:rsidR="004A2506" w:rsidRPr="00DE4D64">
        <w:rPr>
          <w:rFonts w:ascii="Arial" w:hAnsi="Arial" w:cs="Arial"/>
        </w:rPr>
        <w:t xml:space="preserve">, </w:t>
      </w:r>
      <w:r w:rsidRPr="00DE4D64">
        <w:rPr>
          <w:rFonts w:ascii="Arial" w:hAnsi="Arial" w:cs="Arial"/>
        </w:rPr>
        <w:t xml:space="preserve">riadnej </w:t>
      </w:r>
      <w:r w:rsidR="004A2506" w:rsidRPr="00DE4D64">
        <w:rPr>
          <w:rFonts w:ascii="Arial" w:hAnsi="Arial" w:cs="Arial"/>
        </w:rPr>
        <w:t xml:space="preserve">a bezpečnej </w:t>
      </w:r>
      <w:r w:rsidRPr="00DE4D64">
        <w:rPr>
          <w:rFonts w:ascii="Arial" w:hAnsi="Arial" w:cs="Arial"/>
        </w:rPr>
        <w:t>prevádzkyschopnosti a úprav funkcionalít tak, aby mohla byť zabezpečená sústavná interoperabilita so všetkými informačnými systémami, s ktorými je Systém integrovaný.</w:t>
      </w:r>
    </w:p>
    <w:p w14:paraId="27EBA3D3" w14:textId="781884D5" w:rsidR="00E95DF8" w:rsidRPr="00DE4D64" w:rsidRDefault="00C52715" w:rsidP="00506835">
      <w:pPr>
        <w:pStyle w:val="MLOdsek"/>
        <w:numPr>
          <w:ilvl w:val="0"/>
          <w:numId w:val="34"/>
        </w:numPr>
        <w:spacing w:line="240" w:lineRule="auto"/>
        <w:ind w:left="425" w:hanging="425"/>
        <w:rPr>
          <w:rFonts w:ascii="Arial" w:hAnsi="Arial" w:cs="Arial"/>
        </w:rPr>
      </w:pPr>
      <w:r w:rsidRPr="001D014B">
        <w:rPr>
          <w:rFonts w:ascii="Arial" w:hAnsi="Arial" w:cs="Arial"/>
        </w:rPr>
        <w:t xml:space="preserve">Predmetom tejto </w:t>
      </w:r>
      <w:r w:rsidR="009C2662" w:rsidRPr="004D4ABC">
        <w:rPr>
          <w:rFonts w:ascii="Arial" w:hAnsi="Arial" w:cs="Arial"/>
        </w:rPr>
        <w:t>Z</w:t>
      </w:r>
      <w:r w:rsidRPr="004D4ABC">
        <w:rPr>
          <w:rFonts w:ascii="Arial" w:hAnsi="Arial" w:cs="Arial"/>
        </w:rPr>
        <w:t>mluvy je</w:t>
      </w:r>
      <w:r w:rsidR="00897161" w:rsidRPr="004D4ABC">
        <w:rPr>
          <w:rFonts w:ascii="Arial" w:hAnsi="Arial" w:cs="Arial"/>
        </w:rPr>
        <w:t xml:space="preserve"> </w:t>
      </w:r>
      <w:r w:rsidRPr="004D4ABC">
        <w:rPr>
          <w:rFonts w:ascii="Arial" w:hAnsi="Arial" w:cs="Arial"/>
        </w:rPr>
        <w:t xml:space="preserve">záväzok </w:t>
      </w:r>
      <w:r w:rsidR="00F408EB" w:rsidRPr="004D4ABC">
        <w:rPr>
          <w:rFonts w:ascii="Arial" w:hAnsi="Arial" w:cs="Arial"/>
        </w:rPr>
        <w:t>Poskytovateľa</w:t>
      </w:r>
      <w:r w:rsidRPr="004D4ABC">
        <w:rPr>
          <w:rFonts w:ascii="Arial" w:hAnsi="Arial" w:cs="Arial"/>
        </w:rPr>
        <w:t xml:space="preserve"> poskytovať </w:t>
      </w:r>
      <w:r w:rsidR="00E5560E" w:rsidRPr="004D4ABC">
        <w:rPr>
          <w:rFonts w:ascii="Arial" w:hAnsi="Arial" w:cs="Arial"/>
        </w:rPr>
        <w:t xml:space="preserve">v rozsahu a za podmienok  </w:t>
      </w:r>
      <w:r w:rsidR="00500941" w:rsidRPr="00636760">
        <w:rPr>
          <w:rFonts w:ascii="Arial" w:hAnsi="Arial" w:cs="Arial"/>
        </w:rPr>
        <w:t xml:space="preserve">tejto </w:t>
      </w:r>
      <w:r w:rsidR="009C2662" w:rsidRPr="00636760">
        <w:rPr>
          <w:rFonts w:ascii="Arial" w:hAnsi="Arial" w:cs="Arial"/>
        </w:rPr>
        <w:t>Z</w:t>
      </w:r>
      <w:r w:rsidR="00500941" w:rsidRPr="00636760">
        <w:rPr>
          <w:rFonts w:ascii="Arial" w:hAnsi="Arial" w:cs="Arial"/>
        </w:rPr>
        <w:t xml:space="preserve">mluvy </w:t>
      </w:r>
      <w:r w:rsidR="007F37D0" w:rsidRPr="00636760">
        <w:rPr>
          <w:rFonts w:ascii="Arial" w:hAnsi="Arial" w:cs="Arial"/>
        </w:rPr>
        <w:t xml:space="preserve">pre </w:t>
      </w:r>
      <w:r w:rsidR="0007491E" w:rsidRPr="00636760">
        <w:rPr>
          <w:rFonts w:ascii="Arial" w:hAnsi="Arial" w:cs="Arial"/>
        </w:rPr>
        <w:t>Objedn</w:t>
      </w:r>
      <w:r w:rsidRPr="00C9632A">
        <w:rPr>
          <w:rFonts w:ascii="Arial" w:hAnsi="Arial" w:cs="Arial"/>
        </w:rPr>
        <w:t>ávateľa</w:t>
      </w:r>
      <w:r w:rsidR="00E5560E" w:rsidRPr="00C9632A">
        <w:rPr>
          <w:rFonts w:ascii="Arial" w:hAnsi="Arial" w:cs="Arial"/>
        </w:rPr>
        <w:t xml:space="preserve"> služby technickej podpory prevádzky, údržby a rozvoja</w:t>
      </w:r>
      <w:r w:rsidR="00E5560E" w:rsidRPr="00DE4D64">
        <w:rPr>
          <w:rFonts w:ascii="Arial" w:hAnsi="Arial" w:cs="Arial"/>
        </w:rPr>
        <w:t xml:space="preserve"> </w:t>
      </w:r>
      <w:r w:rsidR="00E5560E" w:rsidRPr="00DE4D64">
        <w:rPr>
          <w:rFonts w:ascii="Arial" w:eastAsiaTheme="minorHAnsi" w:hAnsi="Arial" w:cs="Arial"/>
          <w:lang w:eastAsia="en-US"/>
        </w:rPr>
        <w:t>Systému</w:t>
      </w:r>
      <w:r w:rsidR="00E5560E" w:rsidRPr="00DE4D64">
        <w:rPr>
          <w:rFonts w:ascii="Arial" w:hAnsi="Arial" w:cs="Arial"/>
        </w:rPr>
        <w:t xml:space="preserve"> v nasledovnom rozsahu:</w:t>
      </w:r>
    </w:p>
    <w:p w14:paraId="764F2D5D" w14:textId="770E085C" w:rsidR="00F408EB" w:rsidRPr="00DE4D64" w:rsidRDefault="005D1B0D" w:rsidP="00F72A01">
      <w:pPr>
        <w:numPr>
          <w:ilvl w:val="1"/>
          <w:numId w:val="17"/>
        </w:numPr>
        <w:pBdr>
          <w:bottom w:val="none" w:sz="0" w:space="0" w:color="auto"/>
        </w:pBdr>
        <w:rPr>
          <w:rFonts w:cs="Arial"/>
        </w:rPr>
      </w:pPr>
      <w:bookmarkStart w:id="0" w:name="OLE_LINK1"/>
      <w:bookmarkStart w:id="1" w:name="OLE_LINK2"/>
      <w:r w:rsidRPr="00DE4D64">
        <w:rPr>
          <w:rFonts w:cs="Arial"/>
        </w:rPr>
        <w:t>služb</w:t>
      </w:r>
      <w:r w:rsidR="009A38E8" w:rsidRPr="00DE4D64">
        <w:rPr>
          <w:rFonts w:cs="Arial"/>
        </w:rPr>
        <w:t>y</w:t>
      </w:r>
      <w:r w:rsidRPr="00DE4D64">
        <w:rPr>
          <w:rFonts w:cs="Arial"/>
        </w:rPr>
        <w:t> </w:t>
      </w:r>
      <w:r w:rsidR="005B727B" w:rsidRPr="00DE4D64">
        <w:rPr>
          <w:rFonts w:cs="Arial"/>
        </w:rPr>
        <w:t xml:space="preserve">starostlivosti </w:t>
      </w:r>
      <w:r w:rsidR="0066344D" w:rsidRPr="00DE4D64">
        <w:rPr>
          <w:rFonts w:cs="Arial"/>
        </w:rPr>
        <w:t xml:space="preserve">o </w:t>
      </w:r>
      <w:r w:rsidR="00C5737C" w:rsidRPr="00DE4D64">
        <w:rPr>
          <w:rFonts w:cs="Arial"/>
        </w:rPr>
        <w:t xml:space="preserve">Systém </w:t>
      </w:r>
      <w:r w:rsidR="00E5560E" w:rsidRPr="00DE4D64">
        <w:rPr>
          <w:rFonts w:cs="Arial"/>
        </w:rPr>
        <w:t xml:space="preserve"> </w:t>
      </w:r>
      <w:r w:rsidR="00F408EB" w:rsidRPr="00DE4D64">
        <w:rPr>
          <w:rFonts w:cs="Arial"/>
        </w:rPr>
        <w:t>v rozsahu podľa článku V.</w:t>
      </w:r>
      <w:r w:rsidR="000F7B74">
        <w:rPr>
          <w:rFonts w:cs="Arial"/>
        </w:rPr>
        <w:t>,</w:t>
      </w:r>
      <w:r w:rsidR="00F408EB" w:rsidRPr="00DE4D64">
        <w:rPr>
          <w:rFonts w:cs="Arial"/>
        </w:rPr>
        <w:t xml:space="preserve"> bod 1</w:t>
      </w:r>
      <w:r w:rsidR="00086206" w:rsidRPr="00DE4D64">
        <w:rPr>
          <w:rFonts w:cs="Arial"/>
        </w:rPr>
        <w:t>.</w:t>
      </w:r>
      <w:r w:rsidR="00F408EB" w:rsidRPr="00DE4D64">
        <w:rPr>
          <w:rFonts w:cs="Arial"/>
        </w:rPr>
        <w:t xml:space="preserve"> Zmluvy;</w:t>
      </w:r>
    </w:p>
    <w:p w14:paraId="547B15B2" w14:textId="3218A3B3" w:rsidR="00F408EB" w:rsidRPr="00DE4D64" w:rsidDel="00A6772C" w:rsidRDefault="00F408EB" w:rsidP="00F72A01">
      <w:pPr>
        <w:numPr>
          <w:ilvl w:val="1"/>
          <w:numId w:val="17"/>
        </w:numPr>
        <w:pBdr>
          <w:bottom w:val="none" w:sz="0" w:space="0" w:color="auto"/>
        </w:pBdr>
        <w:rPr>
          <w:rFonts w:cs="Arial"/>
        </w:rPr>
      </w:pPr>
      <w:r w:rsidRPr="00DE4D64" w:rsidDel="00A6772C">
        <w:rPr>
          <w:rFonts w:cs="Arial"/>
        </w:rPr>
        <w:t>služby údržby  Systém</w:t>
      </w:r>
      <w:r w:rsidR="00B403D4" w:rsidRPr="00DE4D64">
        <w:rPr>
          <w:rFonts w:cs="Arial"/>
        </w:rPr>
        <w:t>u</w:t>
      </w:r>
      <w:r w:rsidRPr="00DE4D64" w:rsidDel="00A6772C">
        <w:rPr>
          <w:rFonts w:cs="Arial"/>
        </w:rPr>
        <w:t xml:space="preserve">  v rozsahu podľa článku V.</w:t>
      </w:r>
      <w:r w:rsidR="000F7B74">
        <w:rPr>
          <w:rFonts w:cs="Arial"/>
        </w:rPr>
        <w:t>,</w:t>
      </w:r>
      <w:r w:rsidRPr="00DE4D64" w:rsidDel="00A6772C">
        <w:rPr>
          <w:rFonts w:cs="Arial"/>
        </w:rPr>
        <w:t xml:space="preserve"> bod 2</w:t>
      </w:r>
      <w:r w:rsidR="00086206" w:rsidRPr="00DE4D64" w:rsidDel="00A6772C">
        <w:rPr>
          <w:rFonts w:cs="Arial"/>
        </w:rPr>
        <w:t>.</w:t>
      </w:r>
      <w:r w:rsidRPr="00DE4D64" w:rsidDel="00A6772C">
        <w:rPr>
          <w:rFonts w:cs="Arial"/>
        </w:rPr>
        <w:t xml:space="preserve"> Zmluvy;</w:t>
      </w:r>
    </w:p>
    <w:bookmarkEnd w:id="0"/>
    <w:bookmarkEnd w:id="1"/>
    <w:p w14:paraId="00A22440" w14:textId="7A980A96" w:rsidR="00DC3746" w:rsidRPr="00DE4D64" w:rsidRDefault="00B6301E" w:rsidP="00F72A01">
      <w:pPr>
        <w:numPr>
          <w:ilvl w:val="1"/>
          <w:numId w:val="17"/>
        </w:numPr>
        <w:pBdr>
          <w:bottom w:val="none" w:sz="0" w:space="0" w:color="auto"/>
        </w:pBdr>
        <w:rPr>
          <w:rFonts w:cs="Arial"/>
        </w:rPr>
      </w:pPr>
      <w:r w:rsidRPr="00DE4D64">
        <w:rPr>
          <w:rFonts w:cs="Arial"/>
        </w:rPr>
        <w:t xml:space="preserve">služby </w:t>
      </w:r>
      <w:r w:rsidR="00E95DF8" w:rsidRPr="00DE4D64">
        <w:rPr>
          <w:rFonts w:cs="Arial"/>
        </w:rPr>
        <w:t>vývoj</w:t>
      </w:r>
      <w:r w:rsidRPr="00DE4D64">
        <w:rPr>
          <w:rFonts w:cs="Arial"/>
        </w:rPr>
        <w:t>a</w:t>
      </w:r>
      <w:r w:rsidR="00236F17" w:rsidRPr="00DE4D64">
        <w:rPr>
          <w:rFonts w:cs="Arial"/>
        </w:rPr>
        <w:t xml:space="preserve"> </w:t>
      </w:r>
      <w:r w:rsidR="003D7FB0" w:rsidRPr="00DE4D64">
        <w:rPr>
          <w:rFonts w:cs="Arial"/>
        </w:rPr>
        <w:t>Systému</w:t>
      </w:r>
      <w:r w:rsidR="00C617A6" w:rsidRPr="00DE4D64">
        <w:rPr>
          <w:rFonts w:cs="Arial"/>
        </w:rPr>
        <w:t xml:space="preserve"> </w:t>
      </w:r>
      <w:r w:rsidR="0007491E" w:rsidRPr="00DE4D64">
        <w:rPr>
          <w:rFonts w:cs="Arial"/>
        </w:rPr>
        <w:t>podľa požiadaviek O</w:t>
      </w:r>
      <w:r w:rsidR="00E95DF8" w:rsidRPr="00DE4D64">
        <w:rPr>
          <w:rFonts w:cs="Arial"/>
        </w:rPr>
        <w:t>bjednávateľa</w:t>
      </w:r>
      <w:r w:rsidR="00F408EB" w:rsidRPr="00DE4D64">
        <w:rPr>
          <w:rFonts w:cs="Arial"/>
        </w:rPr>
        <w:t xml:space="preserve"> v zmysle článku V. bodu 3</w:t>
      </w:r>
      <w:r w:rsidR="00FE5073" w:rsidRPr="00DE4D64">
        <w:rPr>
          <w:rFonts w:cs="Arial"/>
        </w:rPr>
        <w:t>. Zmluvy</w:t>
      </w:r>
      <w:r w:rsidR="001864D7" w:rsidRPr="00DE4D64">
        <w:rPr>
          <w:rFonts w:cs="Arial"/>
        </w:rPr>
        <w:t>;</w:t>
      </w:r>
    </w:p>
    <w:p w14:paraId="675564F1" w14:textId="7D9F3992" w:rsidR="00E967C6" w:rsidRPr="00DE4D64" w:rsidRDefault="00E967C6" w:rsidP="00F72A01">
      <w:pPr>
        <w:numPr>
          <w:ilvl w:val="1"/>
          <w:numId w:val="17"/>
        </w:numPr>
        <w:pBdr>
          <w:bottom w:val="none" w:sz="0" w:space="0" w:color="auto"/>
        </w:pBdr>
        <w:rPr>
          <w:rFonts w:cs="Arial"/>
        </w:rPr>
      </w:pPr>
      <w:r w:rsidRPr="00DE4D64">
        <w:rPr>
          <w:rFonts w:cs="Arial"/>
        </w:rPr>
        <w:t>ostatné služby</w:t>
      </w:r>
      <w:r w:rsidR="00B84587" w:rsidRPr="00DE4D64">
        <w:rPr>
          <w:rFonts w:cs="Arial"/>
        </w:rPr>
        <w:t xml:space="preserve"> súvisiace s</w:t>
      </w:r>
      <w:r w:rsidR="003D7FB0" w:rsidRPr="00DE4D64">
        <w:rPr>
          <w:rFonts w:cs="Arial"/>
        </w:rPr>
        <w:t>o</w:t>
      </w:r>
      <w:r w:rsidR="00755163" w:rsidRPr="00DE4D64">
        <w:rPr>
          <w:rFonts w:cs="Arial"/>
        </w:rPr>
        <w:t> </w:t>
      </w:r>
      <w:r w:rsidR="003D7FB0" w:rsidRPr="00DE4D64">
        <w:rPr>
          <w:rFonts w:cs="Arial"/>
        </w:rPr>
        <w:t xml:space="preserve">Systémom </w:t>
      </w:r>
      <w:r w:rsidR="00F408EB" w:rsidRPr="00DE4D64">
        <w:rPr>
          <w:rFonts w:cs="Arial"/>
        </w:rPr>
        <w:t>v zmysle článku V.</w:t>
      </w:r>
      <w:r w:rsidR="000F7B74">
        <w:rPr>
          <w:rFonts w:cs="Arial"/>
        </w:rPr>
        <w:t>,</w:t>
      </w:r>
      <w:r w:rsidR="00F408EB" w:rsidRPr="00DE4D64">
        <w:rPr>
          <w:rFonts w:cs="Arial"/>
        </w:rPr>
        <w:t xml:space="preserve"> bodu 4</w:t>
      </w:r>
      <w:r w:rsidR="00A130A0" w:rsidRPr="00DE4D64">
        <w:rPr>
          <w:rFonts w:cs="Arial"/>
        </w:rPr>
        <w:t>. Zmluvy</w:t>
      </w:r>
      <w:r w:rsidR="00903CF3" w:rsidRPr="00DE4D64">
        <w:rPr>
          <w:rFonts w:cs="Arial"/>
        </w:rPr>
        <w:t>;</w:t>
      </w:r>
    </w:p>
    <w:p w14:paraId="5F693F85" w14:textId="77777777" w:rsidR="0000142A" w:rsidRDefault="0000142A" w:rsidP="00A07906">
      <w:pPr>
        <w:pBdr>
          <w:bottom w:val="none" w:sz="0" w:space="0" w:color="auto"/>
        </w:pBdr>
        <w:ind w:left="720"/>
        <w:rPr>
          <w:rFonts w:cs="Arial"/>
        </w:rPr>
      </w:pPr>
    </w:p>
    <w:p w14:paraId="29E0E8E9" w14:textId="516F103E" w:rsidR="001D014B" w:rsidRPr="00506835" w:rsidRDefault="00B24A0A" w:rsidP="00506835">
      <w:pPr>
        <w:pStyle w:val="MLOdsek"/>
        <w:numPr>
          <w:ilvl w:val="0"/>
          <w:numId w:val="0"/>
        </w:numPr>
        <w:spacing w:line="240" w:lineRule="auto"/>
        <w:ind w:left="425"/>
        <w:rPr>
          <w:rFonts w:ascii="Arial" w:hAnsi="Arial" w:cs="Arial"/>
        </w:rPr>
      </w:pPr>
      <w:r w:rsidRPr="0000142A">
        <w:rPr>
          <w:rFonts w:cs="Arial"/>
        </w:rPr>
        <w:t xml:space="preserve">a </w:t>
      </w:r>
      <w:r w:rsidR="0007491E" w:rsidRPr="0000142A">
        <w:rPr>
          <w:rFonts w:cs="Arial"/>
        </w:rPr>
        <w:t>záväzok O</w:t>
      </w:r>
      <w:r w:rsidR="00C52715" w:rsidRPr="00636760">
        <w:rPr>
          <w:rFonts w:cs="Arial"/>
        </w:rPr>
        <w:t xml:space="preserve">bjednávateľa </w:t>
      </w:r>
      <w:r w:rsidR="008A126C" w:rsidRPr="00636760">
        <w:rPr>
          <w:rFonts w:cs="Arial"/>
        </w:rPr>
        <w:t xml:space="preserve">prevziať </w:t>
      </w:r>
      <w:r w:rsidR="007F37D0" w:rsidRPr="00636760">
        <w:rPr>
          <w:rFonts w:cs="Arial"/>
        </w:rPr>
        <w:t xml:space="preserve">riadne </w:t>
      </w:r>
      <w:r w:rsidR="00661B2E" w:rsidRPr="00636760">
        <w:rPr>
          <w:rFonts w:cs="Arial"/>
        </w:rPr>
        <w:t xml:space="preserve">a včas </w:t>
      </w:r>
      <w:r w:rsidR="007F37D0" w:rsidRPr="00636760">
        <w:rPr>
          <w:rFonts w:cs="Arial"/>
        </w:rPr>
        <w:t xml:space="preserve">poskytnuté </w:t>
      </w:r>
      <w:r w:rsidR="008A126C" w:rsidRPr="00636760">
        <w:rPr>
          <w:rFonts w:cs="Arial"/>
        </w:rPr>
        <w:t>služb</w:t>
      </w:r>
      <w:r w:rsidR="007F37D0" w:rsidRPr="00636760">
        <w:rPr>
          <w:rFonts w:cs="Arial"/>
        </w:rPr>
        <w:t>y</w:t>
      </w:r>
      <w:r w:rsidR="008A126C" w:rsidRPr="00636760">
        <w:rPr>
          <w:rFonts w:cs="Arial"/>
        </w:rPr>
        <w:t xml:space="preserve"> </w:t>
      </w:r>
      <w:r w:rsidR="00AE7051" w:rsidRPr="00C9632A">
        <w:rPr>
          <w:rFonts w:cs="Arial"/>
          <w:bCs/>
        </w:rPr>
        <w:t xml:space="preserve">(ďalej </w:t>
      </w:r>
      <w:r w:rsidR="00B50365" w:rsidRPr="00C9632A">
        <w:rPr>
          <w:rFonts w:cs="Arial"/>
          <w:bCs/>
        </w:rPr>
        <w:t xml:space="preserve">spoločne </w:t>
      </w:r>
      <w:r w:rsidR="00FA672F" w:rsidRPr="00C9632A">
        <w:rPr>
          <w:rFonts w:cs="Arial"/>
          <w:bCs/>
        </w:rPr>
        <w:t xml:space="preserve">tiež </w:t>
      </w:r>
      <w:r w:rsidR="00AE7051" w:rsidRPr="00506835">
        <w:rPr>
          <w:rFonts w:ascii="Arial" w:hAnsi="Arial" w:cs="Arial"/>
        </w:rPr>
        <w:t xml:space="preserve">ako „služby“) </w:t>
      </w:r>
      <w:r w:rsidR="008A126C" w:rsidRPr="00506835">
        <w:rPr>
          <w:rFonts w:ascii="Arial" w:hAnsi="Arial" w:cs="Arial"/>
        </w:rPr>
        <w:t xml:space="preserve">a </w:t>
      </w:r>
      <w:r w:rsidR="00C52715" w:rsidRPr="00506835">
        <w:rPr>
          <w:rFonts w:ascii="Arial" w:hAnsi="Arial" w:cs="Arial"/>
        </w:rPr>
        <w:t xml:space="preserve">zaplatiť za </w:t>
      </w:r>
      <w:r w:rsidR="00F565C1" w:rsidRPr="00506835">
        <w:rPr>
          <w:rFonts w:ascii="Arial" w:hAnsi="Arial" w:cs="Arial"/>
        </w:rPr>
        <w:t xml:space="preserve">ne </w:t>
      </w:r>
      <w:r w:rsidR="00096451" w:rsidRPr="00506835">
        <w:rPr>
          <w:rFonts w:ascii="Arial" w:hAnsi="Arial" w:cs="Arial"/>
        </w:rPr>
        <w:t>Poskytovateľovi</w:t>
      </w:r>
      <w:r w:rsidR="008A126C" w:rsidRPr="00506835">
        <w:rPr>
          <w:rFonts w:ascii="Arial" w:hAnsi="Arial" w:cs="Arial"/>
        </w:rPr>
        <w:t xml:space="preserve"> </w:t>
      </w:r>
      <w:r w:rsidR="00C52715" w:rsidRPr="00506835">
        <w:rPr>
          <w:rFonts w:ascii="Arial" w:hAnsi="Arial" w:cs="Arial"/>
        </w:rPr>
        <w:t>cenu</w:t>
      </w:r>
      <w:r w:rsidR="008A126C" w:rsidRPr="00506835">
        <w:rPr>
          <w:rFonts w:ascii="Arial" w:hAnsi="Arial" w:cs="Arial"/>
        </w:rPr>
        <w:t xml:space="preserve"> v zmysle </w:t>
      </w:r>
      <w:r w:rsidR="002668E2" w:rsidRPr="00506835">
        <w:rPr>
          <w:rFonts w:ascii="Arial" w:hAnsi="Arial" w:cs="Arial"/>
        </w:rPr>
        <w:t>čl</w:t>
      </w:r>
      <w:r w:rsidR="00185A3B" w:rsidRPr="00506835">
        <w:rPr>
          <w:rFonts w:ascii="Arial" w:hAnsi="Arial" w:cs="Arial"/>
        </w:rPr>
        <w:t>á</w:t>
      </w:r>
      <w:r w:rsidR="00237567" w:rsidRPr="00506835">
        <w:rPr>
          <w:rFonts w:ascii="Arial" w:hAnsi="Arial" w:cs="Arial"/>
        </w:rPr>
        <w:t>n</w:t>
      </w:r>
      <w:r w:rsidR="00185A3B" w:rsidRPr="00506835">
        <w:rPr>
          <w:rFonts w:ascii="Arial" w:hAnsi="Arial" w:cs="Arial"/>
        </w:rPr>
        <w:t>ku</w:t>
      </w:r>
      <w:r w:rsidR="00C52715" w:rsidRPr="00506835">
        <w:rPr>
          <w:rFonts w:ascii="Arial" w:hAnsi="Arial" w:cs="Arial"/>
        </w:rPr>
        <w:t xml:space="preserve"> </w:t>
      </w:r>
      <w:r w:rsidR="004648F0" w:rsidRPr="00506835">
        <w:rPr>
          <w:rFonts w:ascii="Arial" w:hAnsi="Arial" w:cs="Arial"/>
        </w:rPr>
        <w:t>V</w:t>
      </w:r>
      <w:r w:rsidR="00661B2E" w:rsidRPr="00506835">
        <w:rPr>
          <w:rFonts w:ascii="Arial" w:hAnsi="Arial" w:cs="Arial"/>
        </w:rPr>
        <w:t>I</w:t>
      </w:r>
      <w:r w:rsidR="00F565C1" w:rsidRPr="00506835">
        <w:rPr>
          <w:rFonts w:ascii="Arial" w:hAnsi="Arial" w:cs="Arial"/>
        </w:rPr>
        <w:t>.</w:t>
      </w:r>
      <w:r w:rsidR="00C52715" w:rsidRPr="00506835">
        <w:rPr>
          <w:rFonts w:ascii="Arial" w:hAnsi="Arial" w:cs="Arial"/>
        </w:rPr>
        <w:t xml:space="preserve"> tejto </w:t>
      </w:r>
      <w:r w:rsidR="009C2662" w:rsidRPr="00506835">
        <w:rPr>
          <w:rFonts w:ascii="Arial" w:hAnsi="Arial" w:cs="Arial"/>
        </w:rPr>
        <w:t>Z</w:t>
      </w:r>
      <w:r w:rsidR="00C52715" w:rsidRPr="00506835">
        <w:rPr>
          <w:rFonts w:ascii="Arial" w:hAnsi="Arial" w:cs="Arial"/>
        </w:rPr>
        <w:t>mluvy.</w:t>
      </w:r>
    </w:p>
    <w:p w14:paraId="07C5DE3E" w14:textId="127C4AF9" w:rsidR="001F5C2F" w:rsidRPr="00717335" w:rsidRDefault="001D014B" w:rsidP="00506835">
      <w:pPr>
        <w:pStyle w:val="MLOdsek"/>
        <w:numPr>
          <w:ilvl w:val="0"/>
          <w:numId w:val="34"/>
        </w:numPr>
        <w:spacing w:line="240" w:lineRule="auto"/>
        <w:ind w:left="425" w:hanging="425"/>
        <w:rPr>
          <w:rFonts w:cs="Arial"/>
          <w:b/>
        </w:rPr>
      </w:pPr>
      <w:r>
        <w:rPr>
          <w:rFonts w:ascii="Arial" w:hAnsi="Arial" w:cs="Arial"/>
        </w:rPr>
        <w:t>Súčasťou plnenia Poskytovateľa podľa tejto Zmluvy je i poskytnutie užívacích oprávnení ku všetkým častiam Systému, ktoré Poskytovateľ dodá a/alebo zmení</w:t>
      </w:r>
      <w:r w:rsidR="004D4ABC">
        <w:rPr>
          <w:rFonts w:ascii="Arial" w:hAnsi="Arial" w:cs="Arial"/>
        </w:rPr>
        <w:t>/upraví</w:t>
      </w:r>
      <w:r>
        <w:rPr>
          <w:rFonts w:ascii="Arial" w:hAnsi="Arial" w:cs="Arial"/>
        </w:rPr>
        <w:t xml:space="preserve"> na základe tejto Zmluvy a ktoré požívajú ochranu podľa Autorského zákona, a to v rozsahu špecifikovanom v tejto Zmluve. </w:t>
      </w:r>
    </w:p>
    <w:p w14:paraId="6CA04C8E" w14:textId="433FF5CF" w:rsidR="00890EEE" w:rsidRPr="001D014B" w:rsidRDefault="00A7110B">
      <w:pPr>
        <w:pBdr>
          <w:bottom w:val="none" w:sz="0" w:space="0" w:color="auto"/>
        </w:pBdr>
        <w:spacing w:before="480"/>
        <w:jc w:val="center"/>
        <w:outlineLvl w:val="0"/>
        <w:rPr>
          <w:rFonts w:cs="Arial"/>
          <w:b/>
        </w:rPr>
      </w:pPr>
      <w:r w:rsidRPr="001D014B">
        <w:rPr>
          <w:rFonts w:cs="Arial"/>
          <w:b/>
        </w:rPr>
        <w:t>II</w:t>
      </w:r>
      <w:r w:rsidR="00B96956" w:rsidRPr="001D014B">
        <w:rPr>
          <w:rFonts w:cs="Arial"/>
          <w:b/>
        </w:rPr>
        <w:t>I</w:t>
      </w:r>
      <w:r w:rsidRPr="001D014B">
        <w:rPr>
          <w:rFonts w:cs="Arial"/>
          <w:b/>
        </w:rPr>
        <w:t>.</w:t>
      </w:r>
    </w:p>
    <w:p w14:paraId="2A28B4C4" w14:textId="2CCEE8AD" w:rsidR="008116C4" w:rsidRPr="00DE4D64" w:rsidRDefault="008116C4" w:rsidP="007053FD">
      <w:pPr>
        <w:pBdr>
          <w:bottom w:val="none" w:sz="0" w:space="0" w:color="auto"/>
        </w:pBdr>
        <w:jc w:val="center"/>
        <w:outlineLvl w:val="0"/>
        <w:rPr>
          <w:rFonts w:cs="Arial"/>
          <w:b/>
        </w:rPr>
      </w:pPr>
      <w:r w:rsidRPr="001D014B">
        <w:rPr>
          <w:rFonts w:cs="Arial"/>
          <w:b/>
        </w:rPr>
        <w:t xml:space="preserve">MIESTO </w:t>
      </w:r>
      <w:r w:rsidR="0071333C" w:rsidRPr="001D014B">
        <w:rPr>
          <w:rFonts w:cs="Arial"/>
          <w:b/>
        </w:rPr>
        <w:t xml:space="preserve">A TERMÍN </w:t>
      </w:r>
      <w:r w:rsidRPr="001D014B">
        <w:rPr>
          <w:rFonts w:cs="Arial"/>
          <w:b/>
        </w:rPr>
        <w:t>PLNENIA ZMLUVY</w:t>
      </w:r>
    </w:p>
    <w:p w14:paraId="7E2DC2BE" w14:textId="7D8E3E3F" w:rsidR="0071333C" w:rsidRPr="00506835" w:rsidRDefault="008116C4" w:rsidP="00506835">
      <w:pPr>
        <w:pStyle w:val="Odsekzoznamu"/>
        <w:keepLines/>
        <w:numPr>
          <w:ilvl w:val="0"/>
          <w:numId w:val="31"/>
        </w:numPr>
        <w:tabs>
          <w:tab w:val="left" w:pos="567"/>
        </w:tabs>
        <w:spacing w:after="120" w:line="240" w:lineRule="auto"/>
        <w:jc w:val="both"/>
        <w:rPr>
          <w:rFonts w:ascii="Arial" w:hAnsi="Arial" w:cs="Arial"/>
        </w:rPr>
      </w:pPr>
      <w:r w:rsidRPr="00DE4D64">
        <w:rPr>
          <w:rFonts w:ascii="Arial" w:eastAsia="Times New Roman" w:hAnsi="Arial" w:cs="Arial"/>
          <w:lang w:val="sk-SK" w:eastAsia="cs-CZ"/>
        </w:rPr>
        <w:t>Miestom plnenia tejto Zmluvy sú priestory Objednávateľa</w:t>
      </w:r>
      <w:r w:rsidR="000F7B74">
        <w:rPr>
          <w:rFonts w:ascii="Arial" w:eastAsia="Times New Roman" w:hAnsi="Arial" w:cs="Arial"/>
          <w:lang w:val="sk-SK" w:eastAsia="cs-CZ"/>
        </w:rPr>
        <w:t>,</w:t>
      </w:r>
      <w:r w:rsidRPr="00DE4D64">
        <w:rPr>
          <w:rFonts w:ascii="Arial" w:eastAsia="Times New Roman" w:hAnsi="Arial" w:cs="Arial"/>
          <w:lang w:val="sk-SK" w:eastAsia="cs-CZ"/>
        </w:rPr>
        <w:t xml:space="preserve"> a pokiaľ to povaha vykonania služieb umožňuje, môžu byť služby vykonávané aj na diaľku cez vzdialený prístup za podmienok dohodnutých v Zmluve o pripojení externých subjektov uzavretej medzi zmluvnými stranami podľa vzoru uvedeného v Prílohe č. 5 tejto Zmluvy</w:t>
      </w:r>
      <w:r w:rsidR="0071333C" w:rsidRPr="00DE4D64">
        <w:rPr>
          <w:rFonts w:ascii="Arial" w:eastAsia="Times New Roman" w:hAnsi="Arial" w:cs="Arial"/>
          <w:color w:val="FF0000"/>
          <w:lang w:val="sk-SK" w:eastAsia="cs-CZ"/>
        </w:rPr>
        <w:t>.</w:t>
      </w:r>
    </w:p>
    <w:p w14:paraId="54F6FDAF" w14:textId="77777777" w:rsidR="00506835" w:rsidRPr="000F7B74" w:rsidRDefault="00506835" w:rsidP="00506835">
      <w:pPr>
        <w:pStyle w:val="Odsekzoznamu"/>
        <w:keepLines/>
        <w:spacing w:after="120" w:line="240" w:lineRule="auto"/>
        <w:ind w:left="567"/>
        <w:jc w:val="both"/>
        <w:rPr>
          <w:rFonts w:ascii="Arial" w:hAnsi="Arial" w:cs="Arial"/>
        </w:rPr>
      </w:pPr>
    </w:p>
    <w:p w14:paraId="448AA963" w14:textId="65B063D6" w:rsidR="0071333C" w:rsidRPr="0074403E" w:rsidRDefault="00FA672F" w:rsidP="00506835">
      <w:pPr>
        <w:pStyle w:val="Odsekzoznamu"/>
        <w:keepLines/>
        <w:numPr>
          <w:ilvl w:val="0"/>
          <w:numId w:val="31"/>
        </w:numPr>
        <w:tabs>
          <w:tab w:val="left" w:pos="567"/>
        </w:tabs>
        <w:spacing w:after="120" w:line="240" w:lineRule="auto"/>
        <w:jc w:val="both"/>
        <w:rPr>
          <w:rFonts w:ascii="Arial" w:hAnsi="Arial" w:cs="Arial"/>
          <w:color w:val="000000" w:themeColor="text1"/>
          <w:lang w:val="sk-SK"/>
        </w:rPr>
      </w:pPr>
      <w:r w:rsidRPr="0074403E">
        <w:rPr>
          <w:rFonts w:ascii="Arial" w:eastAsia="Times New Roman" w:hAnsi="Arial" w:cs="Arial"/>
          <w:color w:val="000000" w:themeColor="text1"/>
          <w:lang w:val="sk-SK" w:eastAsia="cs-CZ"/>
        </w:rPr>
        <w:t>Služby podľa článku I</w:t>
      </w:r>
      <w:r w:rsidR="001F5C2F" w:rsidRPr="0074403E">
        <w:rPr>
          <w:rFonts w:ascii="Arial" w:eastAsia="Times New Roman" w:hAnsi="Arial" w:cs="Arial"/>
          <w:color w:val="000000" w:themeColor="text1"/>
          <w:lang w:val="sk-SK" w:eastAsia="cs-CZ"/>
        </w:rPr>
        <w:t>I</w:t>
      </w:r>
      <w:r w:rsidRPr="0074403E">
        <w:rPr>
          <w:rFonts w:ascii="Arial" w:eastAsia="Times New Roman" w:hAnsi="Arial" w:cs="Arial"/>
          <w:color w:val="000000" w:themeColor="text1"/>
          <w:lang w:val="sk-SK" w:eastAsia="cs-CZ"/>
        </w:rPr>
        <w:t>.</w:t>
      </w:r>
      <w:r w:rsidR="000F7B74">
        <w:rPr>
          <w:rFonts w:ascii="Arial" w:eastAsia="Times New Roman" w:hAnsi="Arial" w:cs="Arial"/>
          <w:color w:val="000000" w:themeColor="text1"/>
          <w:lang w:val="sk-SK" w:eastAsia="cs-CZ"/>
        </w:rPr>
        <w:t>,</w:t>
      </w:r>
      <w:r w:rsidRPr="0074403E">
        <w:rPr>
          <w:rFonts w:ascii="Arial" w:eastAsia="Times New Roman" w:hAnsi="Arial" w:cs="Arial"/>
          <w:color w:val="000000" w:themeColor="text1"/>
          <w:lang w:val="sk-SK" w:eastAsia="cs-CZ"/>
        </w:rPr>
        <w:t xml:space="preserve"> </w:t>
      </w:r>
      <w:r w:rsidR="00B46A80" w:rsidRPr="0074403E">
        <w:rPr>
          <w:rFonts w:ascii="Arial" w:hAnsi="Arial" w:cs="Arial"/>
          <w:color w:val="000000" w:themeColor="text1"/>
          <w:lang w:val="sk-SK"/>
        </w:rPr>
        <w:t>bod 1. písm. a) a písm. b) Zmluvy</w:t>
      </w:r>
      <w:r w:rsidR="0071333C" w:rsidRPr="0074403E">
        <w:rPr>
          <w:rFonts w:ascii="Arial" w:hAnsi="Arial" w:cs="Arial"/>
          <w:color w:val="000000" w:themeColor="text1"/>
          <w:lang w:val="sk-SK"/>
        </w:rPr>
        <w:t xml:space="preserve"> </w:t>
      </w:r>
      <w:r w:rsidR="00B46A80" w:rsidRPr="0074403E">
        <w:rPr>
          <w:rFonts w:ascii="Arial" w:hAnsi="Arial" w:cs="Arial"/>
          <w:color w:val="000000" w:themeColor="text1"/>
          <w:lang w:val="sk-SK"/>
        </w:rPr>
        <w:t xml:space="preserve">poskytuje Poskytovateľ Objednávateľovi na základe tejto Zmluvy, v rámci časového pokrytia </w:t>
      </w:r>
      <w:r w:rsidR="0071333C" w:rsidRPr="0074403E">
        <w:rPr>
          <w:rFonts w:ascii="Arial" w:hAnsi="Arial" w:cs="Arial"/>
          <w:color w:val="000000" w:themeColor="text1"/>
          <w:lang w:val="sk-SK"/>
        </w:rPr>
        <w:t xml:space="preserve">a rozsahu </w:t>
      </w:r>
      <w:r w:rsidR="00B46A80" w:rsidRPr="0074403E">
        <w:rPr>
          <w:rFonts w:ascii="Arial" w:hAnsi="Arial" w:cs="Arial"/>
          <w:color w:val="000000" w:themeColor="text1"/>
          <w:lang w:val="sk-SK"/>
        </w:rPr>
        <w:t>bližšie špecifikovan</w:t>
      </w:r>
      <w:r w:rsidR="00636760" w:rsidRPr="0074403E">
        <w:rPr>
          <w:rFonts w:ascii="Arial" w:hAnsi="Arial" w:cs="Arial"/>
          <w:color w:val="000000" w:themeColor="text1"/>
          <w:lang w:val="sk-SK"/>
        </w:rPr>
        <w:t>om</w:t>
      </w:r>
      <w:r w:rsidR="00B46A80" w:rsidRPr="0074403E">
        <w:rPr>
          <w:rFonts w:ascii="Arial" w:hAnsi="Arial" w:cs="Arial"/>
          <w:color w:val="000000" w:themeColor="text1"/>
          <w:lang w:val="sk-SK"/>
        </w:rPr>
        <w:t xml:space="preserve"> v článku V.</w:t>
      </w:r>
      <w:r w:rsidR="000F7B74">
        <w:rPr>
          <w:rFonts w:ascii="Arial" w:hAnsi="Arial" w:cs="Arial"/>
          <w:color w:val="000000" w:themeColor="text1"/>
          <w:lang w:val="sk-SK"/>
        </w:rPr>
        <w:t>,</w:t>
      </w:r>
      <w:r w:rsidR="00B46A80" w:rsidRPr="0074403E">
        <w:rPr>
          <w:rFonts w:ascii="Arial" w:hAnsi="Arial" w:cs="Arial"/>
          <w:color w:val="000000" w:themeColor="text1"/>
          <w:lang w:val="sk-SK"/>
        </w:rPr>
        <w:t xml:space="preserve"> </w:t>
      </w:r>
      <w:r w:rsidR="0071333C" w:rsidRPr="0074403E">
        <w:rPr>
          <w:rFonts w:ascii="Arial" w:hAnsi="Arial" w:cs="Arial"/>
          <w:color w:val="000000" w:themeColor="text1"/>
          <w:lang w:val="sk-SK"/>
        </w:rPr>
        <w:t>bod 1. a 2. Zmluvy</w:t>
      </w:r>
      <w:r w:rsidRPr="0074403E">
        <w:rPr>
          <w:rFonts w:ascii="Arial" w:hAnsi="Arial" w:cs="Arial"/>
          <w:color w:val="000000" w:themeColor="text1"/>
          <w:lang w:val="sk-SK"/>
        </w:rPr>
        <w:t xml:space="preserve"> (ďalej tiež ako „Paušálne služby“)</w:t>
      </w:r>
      <w:r w:rsidR="0071333C" w:rsidRPr="0074403E">
        <w:rPr>
          <w:rFonts w:ascii="Arial" w:hAnsi="Arial" w:cs="Arial"/>
          <w:color w:val="000000" w:themeColor="text1"/>
          <w:lang w:val="sk-SK"/>
        </w:rPr>
        <w:t xml:space="preserve">. </w:t>
      </w:r>
      <w:r w:rsidR="00B46A80" w:rsidRPr="0074403E">
        <w:rPr>
          <w:rFonts w:ascii="Arial" w:hAnsi="Arial" w:cs="Arial"/>
          <w:color w:val="000000" w:themeColor="text1"/>
          <w:lang w:val="sk-SK"/>
        </w:rPr>
        <w:t>Pre vylúčenie pochybností, vystavenie objednávky Objednávateľa nie je podmienkou pre poskytnutie Paušálnych služieb Poskytovateľom.</w:t>
      </w:r>
    </w:p>
    <w:p w14:paraId="29ECB369" w14:textId="77777777" w:rsidR="0071333C" w:rsidRPr="0074403E" w:rsidRDefault="0071333C" w:rsidP="0071333C">
      <w:pPr>
        <w:pStyle w:val="Odsekzoznamu"/>
        <w:rPr>
          <w:rFonts w:ascii="Arial" w:hAnsi="Arial" w:cs="Arial"/>
          <w:bCs/>
          <w:color w:val="000000" w:themeColor="text1"/>
          <w:lang w:val="sk-SK"/>
        </w:rPr>
      </w:pPr>
    </w:p>
    <w:p w14:paraId="04FE8EFB" w14:textId="2E24194C" w:rsidR="00B46A80" w:rsidRPr="0074403E" w:rsidRDefault="00FA672F" w:rsidP="00506835">
      <w:pPr>
        <w:pStyle w:val="Odsekzoznamu"/>
        <w:keepLines/>
        <w:numPr>
          <w:ilvl w:val="0"/>
          <w:numId w:val="31"/>
        </w:numPr>
        <w:tabs>
          <w:tab w:val="left" w:pos="567"/>
        </w:tabs>
        <w:spacing w:after="120" w:line="240" w:lineRule="auto"/>
        <w:jc w:val="both"/>
        <w:rPr>
          <w:rFonts w:ascii="Arial" w:hAnsi="Arial" w:cs="Arial"/>
          <w:color w:val="000000" w:themeColor="text1"/>
          <w:lang w:val="sk-SK"/>
        </w:rPr>
      </w:pPr>
      <w:r w:rsidRPr="0074403E">
        <w:rPr>
          <w:rFonts w:ascii="Arial" w:hAnsi="Arial" w:cs="Arial"/>
          <w:bCs/>
          <w:color w:val="000000" w:themeColor="text1"/>
          <w:lang w:val="sk-SK"/>
        </w:rPr>
        <w:t xml:space="preserve">Služby </w:t>
      </w:r>
      <w:r w:rsidR="00B46A80" w:rsidRPr="0074403E">
        <w:rPr>
          <w:rFonts w:ascii="Arial" w:hAnsi="Arial" w:cs="Arial"/>
          <w:bCs/>
          <w:color w:val="000000" w:themeColor="text1"/>
          <w:lang w:val="sk-SK"/>
        </w:rPr>
        <w:t xml:space="preserve">podľa </w:t>
      </w:r>
      <w:r w:rsidR="0071333C" w:rsidRPr="0074403E">
        <w:rPr>
          <w:rFonts w:ascii="Arial" w:hAnsi="Arial" w:cs="Arial"/>
          <w:bCs/>
          <w:color w:val="000000" w:themeColor="text1"/>
          <w:lang w:val="sk-SK"/>
        </w:rPr>
        <w:t>článku I</w:t>
      </w:r>
      <w:r w:rsidR="001F5C2F" w:rsidRPr="0074403E">
        <w:rPr>
          <w:rFonts w:ascii="Arial" w:hAnsi="Arial" w:cs="Arial"/>
          <w:bCs/>
          <w:color w:val="000000" w:themeColor="text1"/>
          <w:lang w:val="sk-SK"/>
        </w:rPr>
        <w:t>I</w:t>
      </w:r>
      <w:r w:rsidR="0071333C" w:rsidRPr="0074403E">
        <w:rPr>
          <w:rFonts w:ascii="Arial" w:hAnsi="Arial" w:cs="Arial"/>
          <w:bCs/>
          <w:color w:val="000000" w:themeColor="text1"/>
          <w:lang w:val="sk-SK"/>
        </w:rPr>
        <w:t>.</w:t>
      </w:r>
      <w:r w:rsidR="000F7B74">
        <w:rPr>
          <w:rFonts w:ascii="Arial" w:hAnsi="Arial" w:cs="Arial"/>
          <w:bCs/>
          <w:color w:val="000000" w:themeColor="text1"/>
          <w:lang w:val="sk-SK"/>
        </w:rPr>
        <w:t>,</w:t>
      </w:r>
      <w:r w:rsidR="0071333C" w:rsidRPr="0074403E">
        <w:rPr>
          <w:rFonts w:ascii="Arial" w:hAnsi="Arial" w:cs="Arial"/>
          <w:bCs/>
          <w:color w:val="000000" w:themeColor="text1"/>
          <w:lang w:val="sk-SK"/>
        </w:rPr>
        <w:t xml:space="preserve"> </w:t>
      </w:r>
      <w:r w:rsidR="00B46A80" w:rsidRPr="0074403E">
        <w:rPr>
          <w:rFonts w:ascii="Arial" w:hAnsi="Arial" w:cs="Arial"/>
          <w:bCs/>
          <w:color w:val="000000" w:themeColor="text1"/>
          <w:lang w:val="sk-SK"/>
        </w:rPr>
        <w:t>bod 1. písm. c) a písm. d)</w:t>
      </w:r>
      <w:r w:rsidR="00636760" w:rsidRPr="0074403E">
        <w:rPr>
          <w:rFonts w:ascii="Arial" w:hAnsi="Arial" w:cs="Arial"/>
          <w:bCs/>
          <w:color w:val="000000" w:themeColor="text1"/>
          <w:lang w:val="sk-SK"/>
        </w:rPr>
        <w:t xml:space="preserve"> Zmluvy</w:t>
      </w:r>
      <w:r w:rsidRPr="0074403E">
        <w:rPr>
          <w:rFonts w:ascii="Arial" w:hAnsi="Arial" w:cs="Arial"/>
          <w:bCs/>
          <w:color w:val="000000" w:themeColor="text1"/>
          <w:lang w:val="sk-SK"/>
        </w:rPr>
        <w:t xml:space="preserve"> </w:t>
      </w:r>
      <w:r w:rsidR="00395805" w:rsidRPr="0074403E">
        <w:rPr>
          <w:rFonts w:ascii="Arial" w:hAnsi="Arial" w:cs="Arial"/>
          <w:bCs/>
          <w:color w:val="000000" w:themeColor="text1"/>
          <w:lang w:val="sk-SK"/>
        </w:rPr>
        <w:t xml:space="preserve">poskytuje </w:t>
      </w:r>
      <w:r w:rsidR="00B46A80" w:rsidRPr="0074403E">
        <w:rPr>
          <w:rFonts w:ascii="Arial" w:hAnsi="Arial" w:cs="Arial"/>
          <w:bCs/>
          <w:color w:val="000000" w:themeColor="text1"/>
          <w:lang w:val="sk-SK"/>
        </w:rPr>
        <w:t xml:space="preserve">Poskytovateľ </w:t>
      </w:r>
      <w:r w:rsidR="00395805" w:rsidRPr="0074403E">
        <w:rPr>
          <w:rFonts w:ascii="Arial" w:hAnsi="Arial" w:cs="Arial"/>
          <w:bCs/>
          <w:color w:val="000000" w:themeColor="text1"/>
          <w:lang w:val="sk-SK"/>
        </w:rPr>
        <w:t xml:space="preserve">Objednávateľovi </w:t>
      </w:r>
      <w:r w:rsidR="00FA2BB1" w:rsidRPr="0074403E">
        <w:rPr>
          <w:rFonts w:ascii="Arial" w:hAnsi="Arial" w:cs="Arial"/>
          <w:bCs/>
          <w:color w:val="000000" w:themeColor="text1"/>
          <w:lang w:val="sk-SK"/>
        </w:rPr>
        <w:t xml:space="preserve">podľa jeho potrieb a požiadaviek a </w:t>
      </w:r>
      <w:r w:rsidR="00395805" w:rsidRPr="0074403E">
        <w:rPr>
          <w:rFonts w:ascii="Arial" w:hAnsi="Arial" w:cs="Arial"/>
          <w:bCs/>
          <w:color w:val="000000" w:themeColor="text1"/>
          <w:lang w:val="sk-SK"/>
        </w:rPr>
        <w:t xml:space="preserve">iba na základe </w:t>
      </w:r>
      <w:r w:rsidR="00395805" w:rsidRPr="0074403E">
        <w:rPr>
          <w:rFonts w:ascii="Arial" w:hAnsi="Arial" w:cs="Arial"/>
          <w:color w:val="000000" w:themeColor="text1"/>
          <w:lang w:val="sk-SK"/>
        </w:rPr>
        <w:t>uzavretých čiastkových zmlúv, ktoré môžu mať aj formu objednávok vystavených Objednávateľom a akceptovaných Poskytovateľom</w:t>
      </w:r>
      <w:r w:rsidR="00395805" w:rsidRPr="0074403E">
        <w:rPr>
          <w:rFonts w:ascii="Arial" w:hAnsi="Arial" w:cs="Arial"/>
          <w:bCs/>
          <w:color w:val="000000" w:themeColor="text1"/>
          <w:lang w:val="sk-SK"/>
        </w:rPr>
        <w:t xml:space="preserve"> </w:t>
      </w:r>
      <w:r w:rsidR="00B46A80" w:rsidRPr="0074403E">
        <w:rPr>
          <w:rFonts w:ascii="Arial" w:hAnsi="Arial" w:cs="Arial"/>
          <w:bCs/>
          <w:color w:val="000000" w:themeColor="text1"/>
          <w:lang w:val="sk-SK"/>
        </w:rPr>
        <w:t xml:space="preserve"> (ďalej len ako „Objednané služby“</w:t>
      </w:r>
      <w:r w:rsidR="00636760" w:rsidRPr="0074403E">
        <w:rPr>
          <w:rFonts w:ascii="Arial" w:hAnsi="Arial" w:cs="Arial"/>
          <w:bCs/>
          <w:color w:val="000000" w:themeColor="text1"/>
          <w:lang w:val="sk-SK"/>
        </w:rPr>
        <w:t>)</w:t>
      </w:r>
      <w:r w:rsidR="00B46A80" w:rsidRPr="0074403E">
        <w:rPr>
          <w:rFonts w:ascii="Arial" w:hAnsi="Arial" w:cs="Arial"/>
          <w:bCs/>
          <w:color w:val="000000" w:themeColor="text1"/>
          <w:lang w:val="sk-SK"/>
        </w:rPr>
        <w:t xml:space="preserve">, </w:t>
      </w:r>
      <w:r w:rsidR="00395805" w:rsidRPr="0074403E">
        <w:rPr>
          <w:rFonts w:ascii="Arial" w:hAnsi="Arial" w:cs="Arial"/>
          <w:bCs/>
          <w:color w:val="000000" w:themeColor="text1"/>
          <w:lang w:val="sk-SK"/>
        </w:rPr>
        <w:t xml:space="preserve">Presná špecifikácia Objednaných služieb </w:t>
      </w:r>
      <w:r w:rsidR="00B46A80" w:rsidRPr="0074403E">
        <w:rPr>
          <w:rFonts w:ascii="Arial" w:hAnsi="Arial" w:cs="Arial"/>
          <w:bCs/>
          <w:color w:val="000000" w:themeColor="text1"/>
          <w:lang w:val="sk-SK"/>
        </w:rPr>
        <w:t xml:space="preserve">bude obsiahnutá v príslušnej čiastkovej zmluve, uzavretej spôsobom podľa článku </w:t>
      </w:r>
      <w:r w:rsidR="00FA2BB1" w:rsidRPr="0074403E">
        <w:rPr>
          <w:rFonts w:ascii="Arial" w:hAnsi="Arial" w:cs="Arial"/>
          <w:bCs/>
          <w:color w:val="000000" w:themeColor="text1"/>
          <w:lang w:val="sk-SK"/>
        </w:rPr>
        <w:t>I</w:t>
      </w:r>
      <w:r w:rsidR="0071333C" w:rsidRPr="0074403E">
        <w:rPr>
          <w:rFonts w:ascii="Arial" w:hAnsi="Arial" w:cs="Arial"/>
          <w:bCs/>
          <w:color w:val="000000" w:themeColor="text1"/>
          <w:lang w:val="sk-SK"/>
        </w:rPr>
        <w:t>V</w:t>
      </w:r>
      <w:r w:rsidR="000F7B74">
        <w:rPr>
          <w:rFonts w:ascii="Arial" w:hAnsi="Arial" w:cs="Arial"/>
          <w:bCs/>
          <w:color w:val="000000" w:themeColor="text1"/>
          <w:lang w:val="sk-SK"/>
        </w:rPr>
        <w:t>.</w:t>
      </w:r>
      <w:r w:rsidR="00636760" w:rsidRPr="0074403E">
        <w:rPr>
          <w:rFonts w:ascii="Arial" w:hAnsi="Arial" w:cs="Arial"/>
          <w:bCs/>
          <w:color w:val="000000" w:themeColor="text1"/>
          <w:lang w:val="sk-SK"/>
        </w:rPr>
        <w:t>, tejto Zmluvy.</w:t>
      </w:r>
    </w:p>
    <w:p w14:paraId="44C762A7" w14:textId="77777777" w:rsidR="00FB5017" w:rsidRPr="00DE4D64" w:rsidRDefault="00FB5017" w:rsidP="00291B00">
      <w:pPr>
        <w:pBdr>
          <w:bottom w:val="none" w:sz="0" w:space="0" w:color="auto"/>
        </w:pBdr>
        <w:outlineLvl w:val="0"/>
        <w:rPr>
          <w:rFonts w:cs="Arial"/>
          <w:b/>
        </w:rPr>
      </w:pPr>
    </w:p>
    <w:p w14:paraId="4AB69BD6" w14:textId="24839B23" w:rsidR="0071333C" w:rsidRPr="00DE4D64" w:rsidRDefault="0071333C">
      <w:pPr>
        <w:pBdr>
          <w:bottom w:val="none" w:sz="0" w:space="0" w:color="auto"/>
        </w:pBdr>
        <w:jc w:val="center"/>
        <w:outlineLvl w:val="0"/>
        <w:rPr>
          <w:rFonts w:cs="Arial"/>
          <w:b/>
        </w:rPr>
      </w:pPr>
      <w:r w:rsidRPr="00DE4D64">
        <w:rPr>
          <w:rFonts w:cs="Arial"/>
          <w:b/>
        </w:rPr>
        <w:t>IV.</w:t>
      </w:r>
    </w:p>
    <w:p w14:paraId="5CA5CFDB" w14:textId="15E3440E" w:rsidR="00E44DE2" w:rsidRPr="00DE4D64" w:rsidRDefault="00527703">
      <w:pPr>
        <w:pBdr>
          <w:bottom w:val="none" w:sz="0" w:space="0" w:color="auto"/>
        </w:pBdr>
        <w:jc w:val="center"/>
        <w:outlineLvl w:val="0"/>
        <w:rPr>
          <w:rFonts w:cs="Arial"/>
          <w:b/>
        </w:rPr>
      </w:pPr>
      <w:r w:rsidRPr="00DE4D64">
        <w:rPr>
          <w:rFonts w:cs="Arial"/>
          <w:b/>
        </w:rPr>
        <w:t>SPÔSOB UZATVÁRANIA ČIASTKOVÝCH ZMLÚV</w:t>
      </w:r>
      <w:r w:rsidR="00890EEE" w:rsidRPr="00DE4D64">
        <w:rPr>
          <w:rFonts w:cs="Arial"/>
          <w:b/>
        </w:rPr>
        <w:t xml:space="preserve"> </w:t>
      </w:r>
    </w:p>
    <w:p w14:paraId="6023F087" w14:textId="77777777" w:rsidR="00E44DE2" w:rsidRPr="00DE4D64" w:rsidRDefault="00E44DE2">
      <w:pPr>
        <w:pBdr>
          <w:bottom w:val="none" w:sz="0" w:space="0" w:color="auto"/>
        </w:pBdr>
        <w:jc w:val="center"/>
        <w:outlineLvl w:val="0"/>
        <w:rPr>
          <w:rFonts w:cs="Arial"/>
          <w:b/>
        </w:rPr>
      </w:pPr>
    </w:p>
    <w:p w14:paraId="6FF712DC" w14:textId="00C55665" w:rsidR="00CF149B" w:rsidRPr="00DE4D64" w:rsidRDefault="00CF149B" w:rsidP="00F72A01">
      <w:pPr>
        <w:pStyle w:val="Zkladntext"/>
        <w:numPr>
          <w:ilvl w:val="0"/>
          <w:numId w:val="26"/>
        </w:numPr>
        <w:suppressAutoHyphens/>
        <w:ind w:left="567" w:hanging="567"/>
        <w:rPr>
          <w:rFonts w:cs="Arial"/>
          <w:b w:val="0"/>
        </w:rPr>
      </w:pPr>
      <w:r w:rsidRPr="00DE4D64">
        <w:rPr>
          <w:rFonts w:cs="Arial"/>
          <w:b w:val="0"/>
        </w:rPr>
        <w:t xml:space="preserve">Objednávateľ má právo vystavovať objednávky na </w:t>
      </w:r>
      <w:r w:rsidR="00E67EDE" w:rsidRPr="00DE4D64">
        <w:rPr>
          <w:rFonts w:cs="Arial"/>
          <w:b w:val="0"/>
        </w:rPr>
        <w:t>Poskytovateľa</w:t>
      </w:r>
      <w:r w:rsidRPr="00DE4D64">
        <w:rPr>
          <w:rFonts w:cs="Arial"/>
          <w:b w:val="0"/>
        </w:rPr>
        <w:t xml:space="preserve"> podľa svojho vlastného uváženia a podľa svojich aktuálnych potrieb</w:t>
      </w:r>
      <w:r w:rsidR="00C17E40" w:rsidRPr="00DE4D64">
        <w:rPr>
          <w:rFonts w:cs="Arial"/>
          <w:b w:val="0"/>
        </w:rPr>
        <w:t>, vždy však na základe platnej ponuky Poskytovateľa</w:t>
      </w:r>
      <w:r w:rsidRPr="00DE4D64">
        <w:rPr>
          <w:rFonts w:cs="Arial"/>
          <w:b w:val="0"/>
        </w:rPr>
        <w:t xml:space="preserve">. </w:t>
      </w:r>
      <w:r w:rsidR="00E67EDE" w:rsidRPr="00DE4D64">
        <w:rPr>
          <w:rFonts w:cs="Arial"/>
          <w:b w:val="0"/>
        </w:rPr>
        <w:t>Poskytovateľ</w:t>
      </w:r>
      <w:r w:rsidRPr="00DE4D64">
        <w:rPr>
          <w:rFonts w:cs="Arial"/>
          <w:b w:val="0"/>
        </w:rPr>
        <w:t xml:space="preserve"> si je zároveň vedomý, že vykonanie </w:t>
      </w:r>
      <w:r w:rsidR="00B50365" w:rsidRPr="00DE4D64">
        <w:rPr>
          <w:rFonts w:cs="Arial"/>
          <w:b w:val="0"/>
        </w:rPr>
        <w:t>Objednaných služieb</w:t>
      </w:r>
      <w:r w:rsidRPr="00DE4D64">
        <w:rPr>
          <w:rFonts w:cs="Arial"/>
          <w:b w:val="0"/>
        </w:rPr>
        <w:t xml:space="preserve"> bez uzavretej čiastkovej zmluvy si nemôže nárokovať.</w:t>
      </w:r>
    </w:p>
    <w:p w14:paraId="749B7070" w14:textId="4B596F62" w:rsidR="00CF149B" w:rsidRPr="00DE4D64" w:rsidRDefault="00CF149B" w:rsidP="00F72A01">
      <w:pPr>
        <w:pStyle w:val="Zkladntext"/>
        <w:numPr>
          <w:ilvl w:val="0"/>
          <w:numId w:val="26"/>
        </w:numPr>
        <w:suppressAutoHyphens/>
        <w:ind w:left="567" w:hanging="567"/>
        <w:rPr>
          <w:rFonts w:cs="Arial"/>
          <w:b w:val="0"/>
        </w:rPr>
      </w:pPr>
      <w:r w:rsidRPr="00DE4D64">
        <w:rPr>
          <w:rFonts w:cs="Arial"/>
          <w:b w:val="0"/>
        </w:rPr>
        <w:t xml:space="preserve">Každá čiastková zmluva musí obsahovať minimálne označenie zmluvných strán, označenie tejto </w:t>
      </w:r>
      <w:r w:rsidR="00082D2A" w:rsidRPr="00DE4D64">
        <w:rPr>
          <w:rFonts w:cs="Arial"/>
          <w:b w:val="0"/>
        </w:rPr>
        <w:t>Z</w:t>
      </w:r>
      <w:r w:rsidRPr="00DE4D64">
        <w:rPr>
          <w:rFonts w:cs="Arial"/>
          <w:b w:val="0"/>
        </w:rPr>
        <w:t>mluvy</w:t>
      </w:r>
      <w:r w:rsidR="00082D2A" w:rsidRPr="00DE4D64">
        <w:rPr>
          <w:rFonts w:cs="Arial"/>
          <w:b w:val="0"/>
        </w:rPr>
        <w:t>,</w:t>
      </w:r>
      <w:r w:rsidRPr="00DE4D64">
        <w:rPr>
          <w:rFonts w:cs="Arial"/>
          <w:b w:val="0"/>
        </w:rPr>
        <w:t xml:space="preserve"> špecifikáciu </w:t>
      </w:r>
      <w:r w:rsidR="00B50365" w:rsidRPr="00DE4D64">
        <w:rPr>
          <w:rFonts w:cs="Arial"/>
          <w:b w:val="0"/>
        </w:rPr>
        <w:t xml:space="preserve">Objednanej služby </w:t>
      </w:r>
      <w:r w:rsidRPr="00DE4D64">
        <w:rPr>
          <w:rFonts w:cs="Arial"/>
          <w:b w:val="0"/>
        </w:rPr>
        <w:t xml:space="preserve"> vrátane je</w:t>
      </w:r>
      <w:r w:rsidR="00B50365" w:rsidRPr="00DE4D64">
        <w:rPr>
          <w:rFonts w:cs="Arial"/>
          <w:b w:val="0"/>
        </w:rPr>
        <w:t>j</w:t>
      </w:r>
      <w:r w:rsidRPr="00DE4D64">
        <w:rPr>
          <w:rFonts w:cs="Arial"/>
          <w:b w:val="0"/>
        </w:rPr>
        <w:t xml:space="preserve"> rozsahu (množstva), termín a miesto vykonania </w:t>
      </w:r>
      <w:r w:rsidR="00B50365" w:rsidRPr="00DE4D64">
        <w:rPr>
          <w:rFonts w:cs="Arial"/>
          <w:b w:val="0"/>
        </w:rPr>
        <w:t>Objednanej služby</w:t>
      </w:r>
      <w:r w:rsidRPr="00DE4D64">
        <w:rPr>
          <w:rFonts w:cs="Arial"/>
          <w:b w:val="0"/>
        </w:rPr>
        <w:t>, miesto odovzdania vykonan</w:t>
      </w:r>
      <w:r w:rsidR="00B50365" w:rsidRPr="00DE4D64">
        <w:rPr>
          <w:rFonts w:cs="Arial"/>
          <w:b w:val="0"/>
        </w:rPr>
        <w:t>ej Objednanej služby</w:t>
      </w:r>
      <w:r w:rsidRPr="00DE4D64">
        <w:rPr>
          <w:rFonts w:cs="Arial"/>
          <w:b w:val="0"/>
        </w:rPr>
        <w:t xml:space="preserve">, dátum podpísania čiastkovej zmluvy, cenu stanovenú v súlade s Prílohou č. </w:t>
      </w:r>
      <w:r w:rsidR="00E67EDE" w:rsidRPr="00DE4D64">
        <w:rPr>
          <w:rFonts w:cs="Arial"/>
          <w:b w:val="0"/>
        </w:rPr>
        <w:t>2</w:t>
      </w:r>
      <w:r w:rsidRPr="00DE4D64">
        <w:rPr>
          <w:rFonts w:cs="Arial"/>
          <w:b w:val="0"/>
        </w:rPr>
        <w:t xml:space="preserve"> </w:t>
      </w:r>
      <w:r w:rsidR="00082D2A" w:rsidRPr="00DE4D64">
        <w:rPr>
          <w:rFonts w:cs="Arial"/>
          <w:b w:val="0"/>
        </w:rPr>
        <w:t>Z</w:t>
      </w:r>
      <w:r w:rsidRPr="00DE4D64">
        <w:rPr>
          <w:rFonts w:cs="Arial"/>
          <w:b w:val="0"/>
        </w:rPr>
        <w:t xml:space="preserve">mluvy a meno, priezvisko a podpis oprávnených osôb oboch zmluvných strán a ďalšie náležitosti stanovené touto </w:t>
      </w:r>
      <w:r w:rsidR="00082D2A" w:rsidRPr="00DE4D64">
        <w:rPr>
          <w:rFonts w:cs="Arial"/>
          <w:b w:val="0"/>
        </w:rPr>
        <w:t>Z</w:t>
      </w:r>
      <w:r w:rsidRPr="00DE4D64">
        <w:rPr>
          <w:rFonts w:cs="Arial"/>
          <w:b w:val="0"/>
        </w:rPr>
        <w:t xml:space="preserve">mluvou. </w:t>
      </w:r>
    </w:p>
    <w:p w14:paraId="0A3575E5" w14:textId="5695F44F" w:rsidR="00CF149B" w:rsidRPr="00DE4D64" w:rsidRDefault="00CF149B" w:rsidP="00F72A01">
      <w:pPr>
        <w:pStyle w:val="Zkladntext"/>
        <w:numPr>
          <w:ilvl w:val="0"/>
          <w:numId w:val="26"/>
        </w:numPr>
        <w:suppressAutoHyphens/>
        <w:ind w:left="567" w:hanging="567"/>
        <w:rPr>
          <w:rFonts w:cs="Arial"/>
          <w:b w:val="0"/>
        </w:rPr>
      </w:pPr>
      <w:r w:rsidRPr="00DE4D64">
        <w:rPr>
          <w:rFonts w:cs="Arial"/>
          <w:b w:val="0"/>
        </w:rPr>
        <w:t xml:space="preserve">Doručenie objednávky </w:t>
      </w:r>
      <w:r w:rsidR="00E67EDE" w:rsidRPr="00DE4D64">
        <w:rPr>
          <w:rFonts w:cs="Arial"/>
          <w:b w:val="0"/>
        </w:rPr>
        <w:t>Poskytovateľovi</w:t>
      </w:r>
      <w:r w:rsidRPr="00DE4D64">
        <w:rPr>
          <w:rFonts w:cs="Arial"/>
          <w:b w:val="0"/>
        </w:rPr>
        <w:t xml:space="preserve"> sa považuje za návrh Objednávateľa na uzavretie čiastkovej zmluvy. Objednávateľ je oprávnený zaslať </w:t>
      </w:r>
      <w:r w:rsidR="00E67EDE" w:rsidRPr="00DE4D64">
        <w:rPr>
          <w:rFonts w:cs="Arial"/>
          <w:b w:val="0"/>
        </w:rPr>
        <w:t xml:space="preserve">Poskytovateľovi </w:t>
      </w:r>
      <w:r w:rsidRPr="00DE4D64">
        <w:rPr>
          <w:rFonts w:cs="Arial"/>
          <w:b w:val="0"/>
        </w:rPr>
        <w:t>každú objednávku (návrh na uzavretie čiastkovej zmluvy) nasledovne:</w:t>
      </w:r>
    </w:p>
    <w:p w14:paraId="3FF899C0" w14:textId="4E564E63" w:rsidR="00CF149B" w:rsidRPr="00DE4D64" w:rsidRDefault="00CF149B" w:rsidP="00F72A01">
      <w:pPr>
        <w:pStyle w:val="Zkladntext"/>
        <w:numPr>
          <w:ilvl w:val="0"/>
          <w:numId w:val="27"/>
        </w:numPr>
        <w:suppressAutoHyphens/>
        <w:ind w:hanging="153"/>
        <w:rPr>
          <w:rFonts w:cs="Arial"/>
          <w:b w:val="0"/>
        </w:rPr>
      </w:pPr>
      <w:r w:rsidRPr="00DE4D64">
        <w:rPr>
          <w:rFonts w:cs="Arial"/>
          <w:b w:val="0"/>
        </w:rPr>
        <w:t xml:space="preserve">buď ako originálnu listinu (vyhotovenie) poštou, doručovateľskou službou, kuriérom alebo osobne na adresu sídla </w:t>
      </w:r>
      <w:r w:rsidR="00E67EDE" w:rsidRPr="00DE4D64">
        <w:rPr>
          <w:rFonts w:cs="Arial"/>
          <w:b w:val="0"/>
        </w:rPr>
        <w:t>Poskytovateľa</w:t>
      </w:r>
      <w:r w:rsidRPr="00DE4D64">
        <w:rPr>
          <w:rFonts w:cs="Arial"/>
          <w:b w:val="0"/>
        </w:rPr>
        <w:t xml:space="preserve"> alebo na inú adresu </w:t>
      </w:r>
      <w:r w:rsidR="00E67EDE" w:rsidRPr="00DE4D64">
        <w:rPr>
          <w:rFonts w:cs="Arial"/>
          <w:b w:val="0"/>
        </w:rPr>
        <w:t>Poskytovateľa</w:t>
      </w:r>
      <w:r w:rsidRPr="00DE4D64">
        <w:rPr>
          <w:rFonts w:cs="Arial"/>
          <w:b w:val="0"/>
        </w:rPr>
        <w:t xml:space="preserve">, ktorú </w:t>
      </w:r>
      <w:r w:rsidR="00E67EDE" w:rsidRPr="00DE4D64">
        <w:rPr>
          <w:rFonts w:cs="Arial"/>
          <w:b w:val="0"/>
        </w:rPr>
        <w:t xml:space="preserve">Poskytovateľ </w:t>
      </w:r>
      <w:r w:rsidRPr="00DE4D64">
        <w:rPr>
          <w:rFonts w:cs="Arial"/>
          <w:b w:val="0"/>
        </w:rPr>
        <w:t xml:space="preserve">Objednávateľovi písomne oznámil na účely plnenia tejto </w:t>
      </w:r>
      <w:r w:rsidR="00082D2A" w:rsidRPr="00DE4D64">
        <w:rPr>
          <w:rFonts w:cs="Arial"/>
          <w:b w:val="0"/>
        </w:rPr>
        <w:t>Z</w:t>
      </w:r>
      <w:r w:rsidRPr="00DE4D64">
        <w:rPr>
          <w:rFonts w:cs="Arial"/>
          <w:b w:val="0"/>
        </w:rPr>
        <w:t>mluvy, alebo</w:t>
      </w:r>
    </w:p>
    <w:p w14:paraId="3F2F2022" w14:textId="0B34B9D0" w:rsidR="00CF149B" w:rsidRPr="00DE4D64" w:rsidRDefault="00CF149B" w:rsidP="00F72A01">
      <w:pPr>
        <w:pStyle w:val="Zkladntext"/>
        <w:numPr>
          <w:ilvl w:val="0"/>
          <w:numId w:val="27"/>
        </w:numPr>
        <w:suppressAutoHyphens/>
        <w:ind w:hanging="153"/>
        <w:rPr>
          <w:rFonts w:cs="Arial"/>
          <w:b w:val="0"/>
        </w:rPr>
      </w:pPr>
      <w:r w:rsidRPr="00DE4D64">
        <w:rPr>
          <w:rFonts w:cs="Arial"/>
          <w:b w:val="0"/>
        </w:rPr>
        <w:t xml:space="preserve">elektronickou formou vo formáte PDF (prípadne v inom všeobecne dostupnom grafickom formáte, napr. JPG, TIFF, PNG a pod.) elektronickou poštou na e-mailovú adresu </w:t>
      </w:r>
      <w:r w:rsidR="00E67EDE" w:rsidRPr="00DE4D64">
        <w:rPr>
          <w:rFonts w:cs="Arial"/>
          <w:b w:val="0"/>
        </w:rPr>
        <w:t xml:space="preserve">Poskytovateľa </w:t>
      </w:r>
      <w:r w:rsidRPr="00DE4D64">
        <w:rPr>
          <w:rFonts w:cs="Arial"/>
          <w:b w:val="0"/>
        </w:rPr>
        <w:t xml:space="preserve">uvedenú v bode </w:t>
      </w:r>
      <w:r w:rsidRPr="001D014B">
        <w:rPr>
          <w:rFonts w:cs="Arial"/>
          <w:b w:val="0"/>
        </w:rPr>
        <w:fldChar w:fldCharType="begin"/>
      </w:r>
      <w:r w:rsidRPr="00DE4D64">
        <w:rPr>
          <w:rFonts w:cs="Arial"/>
          <w:b w:val="0"/>
        </w:rPr>
        <w:instrText xml:space="preserve"> REF _Ref415168358 \r \h  \* MERGEFORMAT </w:instrText>
      </w:r>
      <w:r w:rsidRPr="001D014B">
        <w:rPr>
          <w:rFonts w:cs="Arial"/>
          <w:b w:val="0"/>
        </w:rPr>
      </w:r>
      <w:r w:rsidRPr="001D014B">
        <w:rPr>
          <w:rFonts w:cs="Arial"/>
          <w:b w:val="0"/>
        </w:rPr>
        <w:fldChar w:fldCharType="separate"/>
      </w:r>
      <w:r w:rsidR="00280552">
        <w:rPr>
          <w:rFonts w:cs="Arial"/>
          <w:b w:val="0"/>
        </w:rPr>
        <w:t>7</w:t>
      </w:r>
      <w:r w:rsidRPr="001D014B">
        <w:rPr>
          <w:rFonts w:cs="Arial"/>
          <w:b w:val="0"/>
        </w:rPr>
        <w:fldChar w:fldCharType="end"/>
      </w:r>
      <w:r w:rsidRPr="00DE4D64">
        <w:rPr>
          <w:rFonts w:cs="Arial"/>
          <w:b w:val="0"/>
        </w:rPr>
        <w:t xml:space="preserve">. tohto článku. </w:t>
      </w:r>
    </w:p>
    <w:p w14:paraId="0DF099D6" w14:textId="3FBBD6A8" w:rsidR="00CF149B" w:rsidRPr="001D014B" w:rsidRDefault="00E67EDE" w:rsidP="00F72A01">
      <w:pPr>
        <w:pStyle w:val="Zkladntext"/>
        <w:numPr>
          <w:ilvl w:val="0"/>
          <w:numId w:val="26"/>
        </w:numPr>
        <w:suppressAutoHyphens/>
        <w:ind w:left="567" w:hanging="567"/>
        <w:rPr>
          <w:rFonts w:cs="Arial"/>
          <w:b w:val="0"/>
        </w:rPr>
      </w:pPr>
      <w:r w:rsidRPr="001D014B">
        <w:rPr>
          <w:rFonts w:cs="Arial"/>
          <w:b w:val="0"/>
        </w:rPr>
        <w:t xml:space="preserve">Poskytovateľ </w:t>
      </w:r>
      <w:r w:rsidR="00CF149B" w:rsidRPr="001D014B">
        <w:rPr>
          <w:rFonts w:cs="Arial"/>
          <w:b w:val="0"/>
        </w:rPr>
        <w:t xml:space="preserve">sa zaväzuje každú objednávku vyhotovenú </w:t>
      </w:r>
      <w:r w:rsidR="00C17E40" w:rsidRPr="001D014B">
        <w:rPr>
          <w:rFonts w:cs="Arial"/>
          <w:b w:val="0"/>
        </w:rPr>
        <w:t> na základe</w:t>
      </w:r>
      <w:r w:rsidR="00CF149B" w:rsidRPr="001D014B">
        <w:rPr>
          <w:rFonts w:cs="Arial"/>
          <w:b w:val="0"/>
        </w:rPr>
        <w:t xml:space="preserve"> </w:t>
      </w:r>
      <w:r w:rsidR="00C17E40" w:rsidRPr="001D014B">
        <w:rPr>
          <w:rFonts w:cs="Arial"/>
          <w:b w:val="0"/>
        </w:rPr>
        <w:t xml:space="preserve">a v súlade s </w:t>
      </w:r>
      <w:r w:rsidR="00CF149B" w:rsidRPr="001D014B">
        <w:rPr>
          <w:rFonts w:cs="Arial"/>
          <w:b w:val="0"/>
        </w:rPr>
        <w:t>ponuk</w:t>
      </w:r>
      <w:r w:rsidR="00C17E40" w:rsidRPr="001D014B">
        <w:rPr>
          <w:rFonts w:cs="Arial"/>
          <w:b w:val="0"/>
        </w:rPr>
        <w:t>ou</w:t>
      </w:r>
      <w:r w:rsidR="00CF149B" w:rsidRPr="004D4ABC">
        <w:rPr>
          <w:rFonts w:cs="Arial"/>
          <w:b w:val="0"/>
        </w:rPr>
        <w:t xml:space="preserve"> </w:t>
      </w:r>
      <w:r w:rsidRPr="004D4ABC">
        <w:rPr>
          <w:rFonts w:cs="Arial"/>
          <w:b w:val="0"/>
        </w:rPr>
        <w:t>Poskytovateľa</w:t>
      </w:r>
      <w:r w:rsidR="00C17E40" w:rsidRPr="004D4ABC">
        <w:rPr>
          <w:rFonts w:cs="Arial"/>
          <w:b w:val="0"/>
        </w:rPr>
        <w:t>,</w:t>
      </w:r>
      <w:r w:rsidRPr="00636760">
        <w:rPr>
          <w:rFonts w:cs="Arial"/>
          <w:b w:val="0"/>
        </w:rPr>
        <w:t xml:space="preserve"> </w:t>
      </w:r>
      <w:r w:rsidR="00CF149B" w:rsidRPr="00636760">
        <w:rPr>
          <w:rFonts w:cs="Arial"/>
          <w:b w:val="0"/>
        </w:rPr>
        <w:t>odsúhlasen</w:t>
      </w:r>
      <w:r w:rsidR="00C17E40" w:rsidRPr="00636760">
        <w:rPr>
          <w:rFonts w:cs="Arial"/>
          <w:b w:val="0"/>
        </w:rPr>
        <w:t>ou</w:t>
      </w:r>
      <w:r w:rsidR="00CF149B" w:rsidRPr="00636760">
        <w:rPr>
          <w:rFonts w:cs="Arial"/>
          <w:b w:val="0"/>
        </w:rPr>
        <w:t xml:space="preserve"> Objednávateľom</w:t>
      </w:r>
      <w:r w:rsidR="00C17E40" w:rsidRPr="00636760">
        <w:rPr>
          <w:rFonts w:cs="Arial"/>
          <w:b w:val="0"/>
        </w:rPr>
        <w:t xml:space="preserve">, a následne </w:t>
      </w:r>
      <w:r w:rsidR="00CF149B" w:rsidRPr="00636760">
        <w:rPr>
          <w:rFonts w:cs="Arial"/>
          <w:b w:val="0"/>
        </w:rPr>
        <w:t xml:space="preserve">doručenú </w:t>
      </w:r>
      <w:r w:rsidR="00C17E40" w:rsidRPr="00DE4D64">
        <w:rPr>
          <w:rFonts w:cs="Arial"/>
          <w:b w:val="0"/>
        </w:rPr>
        <w:t>Poskytovateľ</w:t>
      </w:r>
      <w:r w:rsidR="00CF149B" w:rsidRPr="00DE4D64">
        <w:rPr>
          <w:rFonts w:cs="Arial"/>
          <w:b w:val="0"/>
        </w:rPr>
        <w:t xml:space="preserve">ovi v súlade s touto </w:t>
      </w:r>
      <w:r w:rsidR="00082D2A" w:rsidRPr="00DE4D64">
        <w:rPr>
          <w:rFonts w:cs="Arial"/>
          <w:b w:val="0"/>
        </w:rPr>
        <w:t>Z</w:t>
      </w:r>
      <w:r w:rsidR="00CF149B" w:rsidRPr="00DE4D64">
        <w:rPr>
          <w:rFonts w:cs="Arial"/>
          <w:b w:val="0"/>
        </w:rPr>
        <w:t xml:space="preserve">mluvou akceptovať tak, že objednávku potvrdí svojim podpisom a uvedie dátum a meno oprávnenej osoby. </w:t>
      </w:r>
      <w:r w:rsidRPr="00DE4D64">
        <w:rPr>
          <w:rFonts w:cs="Arial"/>
          <w:b w:val="0"/>
        </w:rPr>
        <w:t xml:space="preserve">Poskytovateľ </w:t>
      </w:r>
      <w:r w:rsidR="00CF149B" w:rsidRPr="00DE4D64">
        <w:rPr>
          <w:rFonts w:cs="Arial"/>
          <w:b w:val="0"/>
        </w:rPr>
        <w:t>je povinný akceptovanú objednávku naskenovať vo formáte PDF (prípadne v inom všeobecne dostupnom grafickom formáte – napr. JPG, TIFF, PNG a pod.) a  Objednávateľovi bezodkladne, najneskôr do 2 (dvoch) pracovných dní odo dňa jej</w:t>
      </w:r>
      <w:r w:rsidR="00082D2A" w:rsidRPr="00DE4D64">
        <w:rPr>
          <w:rFonts w:cs="Arial"/>
          <w:b w:val="0"/>
        </w:rPr>
        <w:t xml:space="preserve"> akceptovania,</w:t>
      </w:r>
      <w:r w:rsidR="00CF149B" w:rsidRPr="00DE4D64">
        <w:rPr>
          <w:rFonts w:cs="Arial"/>
          <w:b w:val="0"/>
        </w:rPr>
        <w:t xml:space="preserve"> doručiť elektronicky (e</w:t>
      </w:r>
      <w:r w:rsidR="000F7B74">
        <w:rPr>
          <w:rFonts w:cs="Arial"/>
          <w:b w:val="0"/>
        </w:rPr>
        <w:t>-</w:t>
      </w:r>
      <w:r w:rsidR="00CF149B" w:rsidRPr="00DE4D64">
        <w:rPr>
          <w:rFonts w:cs="Arial"/>
          <w:b w:val="0"/>
        </w:rPr>
        <w:t>mailom) na e</w:t>
      </w:r>
      <w:r w:rsidR="000F7B74">
        <w:rPr>
          <w:rFonts w:cs="Arial"/>
          <w:b w:val="0"/>
        </w:rPr>
        <w:t>-</w:t>
      </w:r>
      <w:r w:rsidR="00CF149B" w:rsidRPr="00DE4D64">
        <w:rPr>
          <w:rFonts w:cs="Arial"/>
          <w:b w:val="0"/>
        </w:rPr>
        <w:t xml:space="preserve">mailovú adresu Objednávateľa uvedenú v bode </w:t>
      </w:r>
      <w:r w:rsidR="00CF149B" w:rsidRPr="00DE4D64">
        <w:rPr>
          <w:rFonts w:cs="Arial"/>
          <w:b w:val="0"/>
        </w:rPr>
        <w:fldChar w:fldCharType="begin"/>
      </w:r>
      <w:r w:rsidR="00CF149B" w:rsidRPr="00DE4D64">
        <w:rPr>
          <w:rFonts w:cs="Arial"/>
          <w:b w:val="0"/>
        </w:rPr>
        <w:instrText xml:space="preserve"> REF _Ref415168358 \r \h  \* MERGEFORMAT </w:instrText>
      </w:r>
      <w:r w:rsidR="00CF149B" w:rsidRPr="00DE4D64">
        <w:rPr>
          <w:rFonts w:cs="Arial"/>
          <w:b w:val="0"/>
        </w:rPr>
      </w:r>
      <w:r w:rsidR="00CF149B" w:rsidRPr="00DE4D64">
        <w:rPr>
          <w:rFonts w:cs="Arial"/>
          <w:b w:val="0"/>
        </w:rPr>
        <w:fldChar w:fldCharType="separate"/>
      </w:r>
      <w:r w:rsidR="00280552">
        <w:rPr>
          <w:rFonts w:cs="Arial"/>
          <w:b w:val="0"/>
        </w:rPr>
        <w:t>7</w:t>
      </w:r>
      <w:r w:rsidR="00CF149B" w:rsidRPr="00DE4D64">
        <w:rPr>
          <w:rFonts w:cs="Arial"/>
          <w:b w:val="0"/>
        </w:rPr>
        <w:fldChar w:fldCharType="end"/>
      </w:r>
      <w:r w:rsidR="00CF149B" w:rsidRPr="00DE4D64">
        <w:rPr>
          <w:rFonts w:cs="Arial"/>
          <w:b w:val="0"/>
        </w:rPr>
        <w:t xml:space="preserve">. tohto článku </w:t>
      </w:r>
      <w:r w:rsidR="00082D2A" w:rsidRPr="001D014B">
        <w:rPr>
          <w:rFonts w:cs="Arial"/>
          <w:b w:val="0"/>
        </w:rPr>
        <w:t>Z</w:t>
      </w:r>
      <w:r w:rsidR="00CF149B" w:rsidRPr="001D014B">
        <w:rPr>
          <w:rFonts w:cs="Arial"/>
          <w:b w:val="0"/>
        </w:rPr>
        <w:t xml:space="preserve">mluvy. Na požiadanie je </w:t>
      </w:r>
      <w:r w:rsidRPr="001D014B">
        <w:rPr>
          <w:rFonts w:cs="Arial"/>
          <w:b w:val="0"/>
        </w:rPr>
        <w:t xml:space="preserve">Poskytovateľ </w:t>
      </w:r>
      <w:r w:rsidR="00CF149B" w:rsidRPr="001D014B">
        <w:rPr>
          <w:rFonts w:cs="Arial"/>
          <w:b w:val="0"/>
        </w:rPr>
        <w:t>povinný Objednávateľovi doručiť aj originál akceptovanej objednávky poštou, doručovateľskou službou, kuriérom alebo osobne na adresu sídla Objednávateľa.</w:t>
      </w:r>
    </w:p>
    <w:p w14:paraId="624A6648" w14:textId="07EF8DFD" w:rsidR="00CF149B" w:rsidRPr="00DE4D64" w:rsidRDefault="00CF149B" w:rsidP="00F72A01">
      <w:pPr>
        <w:pStyle w:val="Zkladntext"/>
        <w:numPr>
          <w:ilvl w:val="0"/>
          <w:numId w:val="26"/>
        </w:numPr>
        <w:suppressAutoHyphens/>
        <w:ind w:left="567" w:hanging="567"/>
        <w:rPr>
          <w:rFonts w:cs="Arial"/>
          <w:b w:val="0"/>
        </w:rPr>
      </w:pPr>
      <w:r w:rsidRPr="001D014B">
        <w:rPr>
          <w:rFonts w:cs="Arial"/>
          <w:b w:val="0"/>
        </w:rPr>
        <w:t>Pre vylúčenie pochybností</w:t>
      </w:r>
      <w:r w:rsidR="000B3D7D" w:rsidRPr="004D4ABC">
        <w:rPr>
          <w:rFonts w:cs="Arial"/>
          <w:b w:val="0"/>
        </w:rPr>
        <w:t>,</w:t>
      </w:r>
      <w:r w:rsidRPr="004D4ABC">
        <w:rPr>
          <w:rFonts w:cs="Arial"/>
          <w:b w:val="0"/>
        </w:rPr>
        <w:t xml:space="preserve"> za akceptovanie objednávky Objednávateľa </w:t>
      </w:r>
      <w:r w:rsidR="00E67EDE" w:rsidRPr="00DE4D64">
        <w:rPr>
          <w:rFonts w:cs="Arial"/>
          <w:b w:val="0"/>
        </w:rPr>
        <w:t xml:space="preserve">Poskytovateľom </w:t>
      </w:r>
      <w:r w:rsidR="000B3D7D" w:rsidRPr="00DE4D64">
        <w:rPr>
          <w:rFonts w:cs="Arial"/>
          <w:b w:val="0"/>
        </w:rPr>
        <w:t xml:space="preserve">sa </w:t>
      </w:r>
      <w:r w:rsidRPr="00DE4D64">
        <w:rPr>
          <w:rFonts w:cs="Arial"/>
          <w:b w:val="0"/>
        </w:rPr>
        <w:t xml:space="preserve">považuje, ak </w:t>
      </w:r>
      <w:r w:rsidR="00E67EDE" w:rsidRPr="00DE4D64">
        <w:rPr>
          <w:rFonts w:cs="Arial"/>
          <w:b w:val="0"/>
        </w:rPr>
        <w:t xml:space="preserve">Poskytovateľ </w:t>
      </w:r>
      <w:r w:rsidRPr="00DE4D64">
        <w:rPr>
          <w:rFonts w:cs="Arial"/>
          <w:b w:val="0"/>
        </w:rPr>
        <w:t xml:space="preserve">na objednávke uvedie dátum, meno, priezvisko a podpis oprávnenej osoby, ako aj vykonanie akéhokoľvek iného úkonu </w:t>
      </w:r>
      <w:r w:rsidR="00E67EDE" w:rsidRPr="00DE4D64">
        <w:rPr>
          <w:rFonts w:cs="Arial"/>
          <w:b w:val="0"/>
        </w:rPr>
        <w:t>Poskytovateľa</w:t>
      </w:r>
      <w:r w:rsidRPr="00DE4D64">
        <w:rPr>
          <w:rFonts w:cs="Arial"/>
          <w:b w:val="0"/>
        </w:rPr>
        <w:t>, ktorý predstavuje jeho súhlas s podmienkami uvedenými v objednávke.</w:t>
      </w:r>
    </w:p>
    <w:p w14:paraId="5B42B331" w14:textId="44F18C5E" w:rsidR="00CF149B" w:rsidRPr="00DE4D64" w:rsidRDefault="00CF149B" w:rsidP="00F72A01">
      <w:pPr>
        <w:pStyle w:val="Zkladntext"/>
        <w:numPr>
          <w:ilvl w:val="0"/>
          <w:numId w:val="26"/>
        </w:numPr>
        <w:suppressAutoHyphens/>
        <w:ind w:left="567" w:hanging="567"/>
        <w:rPr>
          <w:rFonts w:cs="Arial"/>
          <w:b w:val="0"/>
        </w:rPr>
      </w:pPr>
      <w:r w:rsidRPr="00DE4D64">
        <w:rPr>
          <w:rFonts w:cs="Arial"/>
          <w:b w:val="0"/>
        </w:rPr>
        <w:t xml:space="preserve">Neakceptovanie objednávky Objednávateľa vyhotovenej a doručenej </w:t>
      </w:r>
      <w:r w:rsidR="00C17E40" w:rsidRPr="00DE4D64">
        <w:rPr>
          <w:rFonts w:cs="Arial"/>
          <w:b w:val="0"/>
        </w:rPr>
        <w:t>na základe a v súlade s</w:t>
      </w:r>
      <w:r w:rsidR="004A36E3" w:rsidRPr="00DE4D64">
        <w:rPr>
          <w:rFonts w:cs="Arial"/>
          <w:b w:val="0"/>
        </w:rPr>
        <w:t xml:space="preserve"> platnou</w:t>
      </w:r>
      <w:r w:rsidR="00C17E40" w:rsidRPr="00DE4D64">
        <w:rPr>
          <w:rFonts w:cs="Arial"/>
          <w:b w:val="0"/>
        </w:rPr>
        <w:t xml:space="preserve"> ponukou Poskytovateľa a </w:t>
      </w:r>
      <w:r w:rsidRPr="00DE4D64">
        <w:rPr>
          <w:rFonts w:cs="Arial"/>
          <w:b w:val="0"/>
        </w:rPr>
        <w:t xml:space="preserve">v súlade s podmienkami stanovenými touto zmluvou a/alebo nedoručenie akceptovanej objednávky Objednávateľovi v súlade s podmienkami stanovenými touto zmluvou sa považuje za podstatné porušenie zmluvných povinností </w:t>
      </w:r>
      <w:r w:rsidR="00E67EDE" w:rsidRPr="00DE4D64">
        <w:rPr>
          <w:rFonts w:cs="Arial"/>
          <w:b w:val="0"/>
        </w:rPr>
        <w:t>Poskytovateľa</w:t>
      </w:r>
      <w:r w:rsidRPr="00DE4D64">
        <w:rPr>
          <w:rFonts w:cs="Arial"/>
          <w:b w:val="0"/>
        </w:rPr>
        <w:t>.</w:t>
      </w:r>
    </w:p>
    <w:p w14:paraId="28E1533E" w14:textId="77777777" w:rsidR="00CF149B" w:rsidRPr="00DE4D64" w:rsidRDefault="00CF149B" w:rsidP="00F72A01">
      <w:pPr>
        <w:pStyle w:val="Zkladntext"/>
        <w:numPr>
          <w:ilvl w:val="0"/>
          <w:numId w:val="26"/>
        </w:numPr>
        <w:suppressAutoHyphens/>
        <w:ind w:left="567" w:hanging="567"/>
        <w:rPr>
          <w:rFonts w:cs="Arial"/>
          <w:b w:val="0"/>
        </w:rPr>
      </w:pPr>
      <w:bookmarkStart w:id="2" w:name="_Ref415168358"/>
      <w:r w:rsidRPr="00DE4D64">
        <w:rPr>
          <w:rFonts w:cs="Arial"/>
          <w:b w:val="0"/>
        </w:rPr>
        <w:t>Zmluvné strany si dohodli pre účely doručovania a uzatvárania čiastkových zmlúv podľa ustanovení tohto článku nasledovné oprávnené osoby:</w:t>
      </w:r>
      <w:bookmarkEnd w:id="2"/>
    </w:p>
    <w:p w14:paraId="67432F56" w14:textId="60B6B1B8" w:rsidR="00CF149B" w:rsidRPr="00DE4D64" w:rsidRDefault="0074403E" w:rsidP="00CF149B">
      <w:pPr>
        <w:pStyle w:val="Zkladntext"/>
        <w:ind w:firstLine="408"/>
        <w:rPr>
          <w:rFonts w:cs="Arial"/>
          <w:b w:val="0"/>
        </w:rPr>
      </w:pPr>
      <w:r>
        <w:rPr>
          <w:rFonts w:cs="Arial"/>
          <w:b w:val="0"/>
        </w:rPr>
        <w:t xml:space="preserve">  </w:t>
      </w:r>
      <w:r w:rsidR="00CF149B" w:rsidRPr="00DE4D64">
        <w:rPr>
          <w:rFonts w:cs="Arial"/>
          <w:b w:val="0"/>
        </w:rPr>
        <w:t>Oprávnená osoba Objednávateľa:</w:t>
      </w:r>
    </w:p>
    <w:tbl>
      <w:tblPr>
        <w:tblW w:w="9072" w:type="dxa"/>
        <w:tblInd w:w="-5" w:type="dxa"/>
        <w:tblLayout w:type="fixed"/>
        <w:tblLook w:val="0000" w:firstRow="0" w:lastRow="0" w:firstColumn="0" w:lastColumn="0" w:noHBand="0" w:noVBand="0"/>
      </w:tblPr>
      <w:tblGrid>
        <w:gridCol w:w="2552"/>
        <w:gridCol w:w="3827"/>
        <w:gridCol w:w="2693"/>
      </w:tblGrid>
      <w:tr w:rsidR="00595F6B" w:rsidRPr="00DE4D64" w14:paraId="24BC9C9F" w14:textId="77777777" w:rsidTr="00595F6B">
        <w:tc>
          <w:tcPr>
            <w:tcW w:w="2552" w:type="dxa"/>
            <w:tcBorders>
              <w:top w:val="single" w:sz="4" w:space="0" w:color="000000"/>
              <w:left w:val="single" w:sz="4" w:space="0" w:color="000000"/>
              <w:bottom w:val="single" w:sz="4" w:space="0" w:color="000000"/>
            </w:tcBorders>
            <w:shd w:val="clear" w:color="auto" w:fill="auto"/>
          </w:tcPr>
          <w:p w14:paraId="177BF0D4" w14:textId="57466E86" w:rsidR="00CF149B" w:rsidRPr="00DE4D64" w:rsidRDefault="00216A12" w:rsidP="00A76C3E">
            <w:pPr>
              <w:pStyle w:val="Zkladntext"/>
              <w:widowControl w:val="0"/>
              <w:spacing w:before="120"/>
              <w:jc w:val="center"/>
              <w:rPr>
                <w:rFonts w:cs="Arial"/>
                <w:b w:val="0"/>
              </w:rPr>
            </w:pPr>
            <w:r w:rsidRPr="00DE4D64">
              <w:rPr>
                <w:rFonts w:cs="Arial"/>
                <w:b w:val="0"/>
              </w:rPr>
              <w:t>M</w:t>
            </w:r>
            <w:r w:rsidR="00CF149B" w:rsidRPr="00DE4D64">
              <w:rPr>
                <w:rFonts w:cs="Arial"/>
                <w:b w:val="0"/>
              </w:rPr>
              <w:t>eno</w:t>
            </w:r>
          </w:p>
        </w:tc>
        <w:tc>
          <w:tcPr>
            <w:tcW w:w="3827" w:type="dxa"/>
            <w:tcBorders>
              <w:top w:val="single" w:sz="4" w:space="0" w:color="000000"/>
              <w:left w:val="single" w:sz="4" w:space="0" w:color="000000"/>
              <w:bottom w:val="single" w:sz="4" w:space="0" w:color="000000"/>
            </w:tcBorders>
            <w:shd w:val="clear" w:color="auto" w:fill="auto"/>
          </w:tcPr>
          <w:p w14:paraId="08D2AECA" w14:textId="77777777" w:rsidR="00CF149B" w:rsidRPr="00DE4D64" w:rsidRDefault="00CF149B" w:rsidP="00A76C3E">
            <w:pPr>
              <w:pStyle w:val="Zkladntext"/>
              <w:widowControl w:val="0"/>
              <w:spacing w:before="120"/>
              <w:jc w:val="center"/>
              <w:rPr>
                <w:rFonts w:cs="Arial"/>
                <w:b w:val="0"/>
              </w:rPr>
            </w:pPr>
            <w:r w:rsidRPr="00DE4D64">
              <w:rPr>
                <w:rFonts w:cs="Arial"/>
                <w:b w:val="0"/>
              </w:rPr>
              <w:t>e-mail</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5883096" w14:textId="77777777" w:rsidR="00CF149B" w:rsidRPr="00DE4D64" w:rsidRDefault="00CF149B" w:rsidP="00A76C3E">
            <w:pPr>
              <w:pStyle w:val="Zkladntext"/>
              <w:widowControl w:val="0"/>
              <w:spacing w:before="120"/>
              <w:jc w:val="center"/>
              <w:rPr>
                <w:rFonts w:cs="Arial"/>
                <w:b w:val="0"/>
              </w:rPr>
            </w:pPr>
            <w:r w:rsidRPr="00DE4D64">
              <w:rPr>
                <w:rFonts w:cs="Arial"/>
                <w:b w:val="0"/>
              </w:rPr>
              <w:t>tel. číslo</w:t>
            </w:r>
          </w:p>
        </w:tc>
      </w:tr>
      <w:tr w:rsidR="00595F6B" w:rsidRPr="00DE4D64" w14:paraId="0593C966" w14:textId="77777777" w:rsidTr="00595F6B">
        <w:tc>
          <w:tcPr>
            <w:tcW w:w="2552" w:type="dxa"/>
            <w:tcBorders>
              <w:top w:val="single" w:sz="4" w:space="0" w:color="000000"/>
              <w:left w:val="single" w:sz="4" w:space="0" w:color="000000"/>
              <w:bottom w:val="single" w:sz="4" w:space="0" w:color="000000"/>
            </w:tcBorders>
            <w:shd w:val="clear" w:color="auto" w:fill="auto"/>
          </w:tcPr>
          <w:p w14:paraId="72D14717" w14:textId="170402CF" w:rsidR="00CF149B" w:rsidRPr="00DE4D64" w:rsidRDefault="00CF149B" w:rsidP="00A76C3E">
            <w:pPr>
              <w:pStyle w:val="Zkladntext"/>
              <w:widowControl w:val="0"/>
              <w:spacing w:before="120"/>
              <w:rPr>
                <w:rFonts w:cs="Arial"/>
                <w:b w:val="0"/>
              </w:rPr>
            </w:pPr>
          </w:p>
        </w:tc>
        <w:tc>
          <w:tcPr>
            <w:tcW w:w="3827" w:type="dxa"/>
            <w:tcBorders>
              <w:top w:val="single" w:sz="4" w:space="0" w:color="000000"/>
              <w:left w:val="single" w:sz="4" w:space="0" w:color="000000"/>
              <w:bottom w:val="single" w:sz="4" w:space="0" w:color="000000"/>
            </w:tcBorders>
            <w:shd w:val="clear" w:color="auto" w:fill="auto"/>
          </w:tcPr>
          <w:p w14:paraId="61A13A8F" w14:textId="7C90AD2C" w:rsidR="00CF149B" w:rsidRPr="00DE4D64" w:rsidRDefault="00CF149B" w:rsidP="00A76C3E">
            <w:pPr>
              <w:pStyle w:val="Zkladntext"/>
              <w:widowControl w:val="0"/>
              <w:spacing w:before="120"/>
              <w:rPr>
                <w:rFonts w:cs="Arial"/>
                <w:b w:val="0"/>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01506DE0" w14:textId="55506BA4" w:rsidR="00CF149B" w:rsidRPr="00DE4D64" w:rsidRDefault="00CF149B" w:rsidP="00A76C3E">
            <w:pPr>
              <w:pStyle w:val="Zkladntext"/>
              <w:widowControl w:val="0"/>
              <w:spacing w:before="120"/>
              <w:rPr>
                <w:rFonts w:cs="Arial"/>
                <w:b w:val="0"/>
              </w:rPr>
            </w:pPr>
          </w:p>
        </w:tc>
      </w:tr>
      <w:tr w:rsidR="00595F6B" w:rsidRPr="00DE4D64" w14:paraId="4B5DBD87" w14:textId="77777777" w:rsidTr="00595F6B">
        <w:tc>
          <w:tcPr>
            <w:tcW w:w="2552" w:type="dxa"/>
            <w:tcBorders>
              <w:top w:val="single" w:sz="4" w:space="0" w:color="000000"/>
              <w:left w:val="single" w:sz="4" w:space="0" w:color="000000"/>
              <w:bottom w:val="single" w:sz="4" w:space="0" w:color="000000"/>
            </w:tcBorders>
            <w:shd w:val="clear" w:color="auto" w:fill="auto"/>
          </w:tcPr>
          <w:p w14:paraId="11A2092D" w14:textId="093E59C2" w:rsidR="00CF149B" w:rsidRPr="00DE4D64" w:rsidRDefault="00CF149B" w:rsidP="00A76C3E">
            <w:pPr>
              <w:pStyle w:val="Zkladntext"/>
              <w:widowControl w:val="0"/>
              <w:spacing w:before="120"/>
              <w:rPr>
                <w:rFonts w:cs="Arial"/>
                <w:b w:val="0"/>
              </w:rPr>
            </w:pPr>
          </w:p>
        </w:tc>
        <w:tc>
          <w:tcPr>
            <w:tcW w:w="3827" w:type="dxa"/>
            <w:tcBorders>
              <w:top w:val="single" w:sz="4" w:space="0" w:color="000000"/>
              <w:left w:val="single" w:sz="4" w:space="0" w:color="000000"/>
              <w:bottom w:val="single" w:sz="4" w:space="0" w:color="000000"/>
            </w:tcBorders>
            <w:shd w:val="clear" w:color="auto" w:fill="auto"/>
          </w:tcPr>
          <w:p w14:paraId="1046CE63" w14:textId="5DF42C6C" w:rsidR="00CF149B" w:rsidRPr="00DE4D64" w:rsidRDefault="00CF149B" w:rsidP="00A76C3E">
            <w:pPr>
              <w:pStyle w:val="Zkladntext"/>
              <w:widowControl w:val="0"/>
              <w:spacing w:before="120"/>
              <w:rPr>
                <w:rFonts w:cs="Arial"/>
                <w:b w:val="0"/>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076867AB" w14:textId="23A57EBD" w:rsidR="00CF149B" w:rsidRPr="00DE4D64" w:rsidRDefault="00CF149B">
            <w:pPr>
              <w:pStyle w:val="Zkladntext"/>
              <w:widowControl w:val="0"/>
              <w:spacing w:before="120"/>
              <w:rPr>
                <w:rFonts w:cs="Arial"/>
                <w:b w:val="0"/>
              </w:rPr>
            </w:pPr>
          </w:p>
        </w:tc>
      </w:tr>
      <w:tr w:rsidR="00595F6B" w:rsidRPr="00DE4D64" w14:paraId="544A1612" w14:textId="77777777" w:rsidTr="00595F6B">
        <w:tc>
          <w:tcPr>
            <w:tcW w:w="2552" w:type="dxa"/>
            <w:tcBorders>
              <w:top w:val="single" w:sz="4" w:space="0" w:color="000000"/>
              <w:left w:val="single" w:sz="4" w:space="0" w:color="000000"/>
              <w:bottom w:val="single" w:sz="4" w:space="0" w:color="000000"/>
            </w:tcBorders>
            <w:shd w:val="clear" w:color="auto" w:fill="auto"/>
          </w:tcPr>
          <w:p w14:paraId="663CCF18" w14:textId="1EFBCD7D" w:rsidR="00CF149B" w:rsidRPr="00DE4D64" w:rsidRDefault="00CF149B" w:rsidP="00A76C3E">
            <w:pPr>
              <w:pStyle w:val="Zkladntext"/>
              <w:widowControl w:val="0"/>
              <w:spacing w:before="120"/>
              <w:rPr>
                <w:rFonts w:cs="Arial"/>
                <w:b w:val="0"/>
              </w:rPr>
            </w:pPr>
          </w:p>
        </w:tc>
        <w:tc>
          <w:tcPr>
            <w:tcW w:w="3827" w:type="dxa"/>
            <w:tcBorders>
              <w:top w:val="single" w:sz="4" w:space="0" w:color="000000"/>
              <w:left w:val="single" w:sz="4" w:space="0" w:color="000000"/>
              <w:bottom w:val="single" w:sz="4" w:space="0" w:color="000000"/>
            </w:tcBorders>
            <w:shd w:val="clear" w:color="auto" w:fill="auto"/>
          </w:tcPr>
          <w:p w14:paraId="45E1C314" w14:textId="4D4E1D63" w:rsidR="00CF149B" w:rsidRPr="00DE4D64" w:rsidRDefault="00CF149B" w:rsidP="00A76C3E">
            <w:pPr>
              <w:pStyle w:val="Zkladntext"/>
              <w:widowControl w:val="0"/>
              <w:spacing w:before="120"/>
              <w:rPr>
                <w:rFonts w:cs="Arial"/>
                <w:b w:val="0"/>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0105BDAC" w14:textId="48CA33EF" w:rsidR="00CF149B" w:rsidRPr="00DE4D64" w:rsidRDefault="00CF149B" w:rsidP="00A76C3E">
            <w:pPr>
              <w:pStyle w:val="Zkladntext"/>
              <w:widowControl w:val="0"/>
              <w:spacing w:before="120"/>
              <w:rPr>
                <w:rFonts w:cs="Arial"/>
                <w:b w:val="0"/>
              </w:rPr>
            </w:pPr>
          </w:p>
        </w:tc>
      </w:tr>
      <w:tr w:rsidR="00595F6B" w:rsidRPr="00DE4D64" w14:paraId="22B06957" w14:textId="77777777" w:rsidTr="00595F6B">
        <w:tc>
          <w:tcPr>
            <w:tcW w:w="2552" w:type="dxa"/>
            <w:tcBorders>
              <w:top w:val="single" w:sz="4" w:space="0" w:color="000000"/>
              <w:left w:val="single" w:sz="4" w:space="0" w:color="000000"/>
              <w:bottom w:val="single" w:sz="4" w:space="0" w:color="000000"/>
            </w:tcBorders>
            <w:shd w:val="clear" w:color="auto" w:fill="auto"/>
          </w:tcPr>
          <w:p w14:paraId="393D9F49" w14:textId="103730EB" w:rsidR="00CF149B" w:rsidRPr="00DE4D64" w:rsidRDefault="00CF149B" w:rsidP="00A76C3E">
            <w:pPr>
              <w:pStyle w:val="Zkladntext"/>
              <w:widowControl w:val="0"/>
              <w:spacing w:before="120"/>
              <w:rPr>
                <w:rFonts w:cs="Arial"/>
                <w:b w:val="0"/>
              </w:rPr>
            </w:pPr>
          </w:p>
        </w:tc>
        <w:tc>
          <w:tcPr>
            <w:tcW w:w="3827" w:type="dxa"/>
            <w:tcBorders>
              <w:top w:val="single" w:sz="4" w:space="0" w:color="000000"/>
              <w:left w:val="single" w:sz="4" w:space="0" w:color="000000"/>
              <w:bottom w:val="single" w:sz="4" w:space="0" w:color="000000"/>
            </w:tcBorders>
            <w:shd w:val="clear" w:color="auto" w:fill="auto"/>
          </w:tcPr>
          <w:p w14:paraId="0C14844C" w14:textId="61EAEA71" w:rsidR="00CF149B" w:rsidRPr="00DE4D64" w:rsidRDefault="00CF149B" w:rsidP="00A76C3E">
            <w:pPr>
              <w:pStyle w:val="Zkladntext"/>
              <w:widowControl w:val="0"/>
              <w:spacing w:before="120"/>
              <w:rPr>
                <w:rFonts w:cs="Arial"/>
                <w:b w:val="0"/>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0A2403BF" w14:textId="0C30E1E5" w:rsidR="00CF149B" w:rsidRPr="00DE4D64" w:rsidRDefault="00CF149B" w:rsidP="00A76C3E">
            <w:pPr>
              <w:pStyle w:val="Zkladntext"/>
              <w:widowControl w:val="0"/>
              <w:spacing w:before="120"/>
              <w:rPr>
                <w:rFonts w:cs="Arial"/>
                <w:b w:val="0"/>
              </w:rPr>
            </w:pPr>
          </w:p>
        </w:tc>
      </w:tr>
    </w:tbl>
    <w:p w14:paraId="64C5F5DC" w14:textId="68E2C098" w:rsidR="00CF149B" w:rsidRPr="00DE4D64" w:rsidRDefault="00CF149B" w:rsidP="00CF149B">
      <w:pPr>
        <w:pStyle w:val="Zkladntext"/>
        <w:rPr>
          <w:rFonts w:cs="Arial"/>
          <w:b w:val="0"/>
        </w:rPr>
      </w:pPr>
    </w:p>
    <w:p w14:paraId="5E03676D" w14:textId="77777777" w:rsidR="008D724D" w:rsidRPr="00DE4D64" w:rsidRDefault="008D724D" w:rsidP="00CF149B">
      <w:pPr>
        <w:pStyle w:val="Zkladntext"/>
        <w:rPr>
          <w:rFonts w:cs="Arial"/>
          <w:b w:val="0"/>
        </w:rPr>
      </w:pPr>
    </w:p>
    <w:p w14:paraId="1975EF29" w14:textId="5E1A7CCA" w:rsidR="00CF149B" w:rsidRPr="00DE4D64" w:rsidRDefault="00CF149B" w:rsidP="00CF149B">
      <w:pPr>
        <w:pStyle w:val="Zkladntext"/>
        <w:ind w:firstLine="408"/>
        <w:rPr>
          <w:rFonts w:cs="Arial"/>
          <w:b w:val="0"/>
        </w:rPr>
      </w:pPr>
      <w:r w:rsidRPr="00DE4D64">
        <w:rPr>
          <w:rFonts w:cs="Arial"/>
          <w:b w:val="0"/>
        </w:rPr>
        <w:t xml:space="preserve">Oprávnená osoba </w:t>
      </w:r>
      <w:r w:rsidR="00E67EDE" w:rsidRPr="00DE4D64">
        <w:rPr>
          <w:rFonts w:cs="Arial"/>
          <w:b w:val="0"/>
        </w:rPr>
        <w:t>Poskytovateľa</w:t>
      </w:r>
      <w:r w:rsidRPr="00DE4D64">
        <w:rPr>
          <w:rFonts w:cs="Arial"/>
          <w:b w:val="0"/>
        </w:rPr>
        <w:t>:</w:t>
      </w:r>
    </w:p>
    <w:tbl>
      <w:tblPr>
        <w:tblW w:w="9072" w:type="dxa"/>
        <w:tblInd w:w="-5" w:type="dxa"/>
        <w:tblLayout w:type="fixed"/>
        <w:tblLook w:val="0000" w:firstRow="0" w:lastRow="0" w:firstColumn="0" w:lastColumn="0" w:noHBand="0" w:noVBand="0"/>
      </w:tblPr>
      <w:tblGrid>
        <w:gridCol w:w="2552"/>
        <w:gridCol w:w="3685"/>
        <w:gridCol w:w="2835"/>
      </w:tblGrid>
      <w:tr w:rsidR="00CF149B" w:rsidRPr="00DE4D64" w14:paraId="2350ADC0" w14:textId="77777777" w:rsidTr="00E25984">
        <w:tc>
          <w:tcPr>
            <w:tcW w:w="2552" w:type="dxa"/>
            <w:tcBorders>
              <w:top w:val="single" w:sz="4" w:space="0" w:color="000000"/>
              <w:left w:val="single" w:sz="4" w:space="0" w:color="000000"/>
              <w:bottom w:val="single" w:sz="4" w:space="0" w:color="000000"/>
            </w:tcBorders>
            <w:shd w:val="clear" w:color="auto" w:fill="auto"/>
          </w:tcPr>
          <w:p w14:paraId="5C64C37F" w14:textId="40F98CC0" w:rsidR="00CF149B" w:rsidRPr="00DE4D64" w:rsidRDefault="00216A12" w:rsidP="00A76C3E">
            <w:pPr>
              <w:pStyle w:val="Zkladntext"/>
              <w:widowControl w:val="0"/>
              <w:spacing w:before="120"/>
              <w:jc w:val="center"/>
              <w:rPr>
                <w:rFonts w:cs="Arial"/>
                <w:b w:val="0"/>
              </w:rPr>
            </w:pPr>
            <w:r w:rsidRPr="00DE4D64">
              <w:rPr>
                <w:rFonts w:cs="Arial"/>
                <w:b w:val="0"/>
              </w:rPr>
              <w:t>M</w:t>
            </w:r>
            <w:r w:rsidR="00CF149B" w:rsidRPr="00DE4D64">
              <w:rPr>
                <w:rFonts w:cs="Arial"/>
                <w:b w:val="0"/>
              </w:rPr>
              <w:t>eno</w:t>
            </w:r>
          </w:p>
        </w:tc>
        <w:tc>
          <w:tcPr>
            <w:tcW w:w="3685" w:type="dxa"/>
            <w:tcBorders>
              <w:top w:val="single" w:sz="4" w:space="0" w:color="000000"/>
              <w:left w:val="single" w:sz="4" w:space="0" w:color="000000"/>
              <w:bottom w:val="single" w:sz="4" w:space="0" w:color="000000"/>
            </w:tcBorders>
            <w:shd w:val="clear" w:color="auto" w:fill="auto"/>
          </w:tcPr>
          <w:p w14:paraId="20ACC38B" w14:textId="77777777" w:rsidR="00CF149B" w:rsidRPr="00DE4D64" w:rsidRDefault="00CF149B" w:rsidP="00A76C3E">
            <w:pPr>
              <w:pStyle w:val="Zkladntext"/>
              <w:widowControl w:val="0"/>
              <w:spacing w:before="120"/>
              <w:jc w:val="center"/>
              <w:rPr>
                <w:rFonts w:cs="Arial"/>
                <w:b w:val="0"/>
              </w:rPr>
            </w:pPr>
            <w:r w:rsidRPr="00DE4D64">
              <w:rPr>
                <w:rFonts w:cs="Arial"/>
                <w:b w:val="0"/>
              </w:rPr>
              <w:t>e-mail</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ED66E42" w14:textId="77777777" w:rsidR="00CF149B" w:rsidRPr="00DE4D64" w:rsidRDefault="00CF149B" w:rsidP="00A76C3E">
            <w:pPr>
              <w:pStyle w:val="Zkladntext"/>
              <w:widowControl w:val="0"/>
              <w:spacing w:before="120"/>
              <w:jc w:val="center"/>
              <w:rPr>
                <w:rFonts w:cs="Arial"/>
                <w:b w:val="0"/>
              </w:rPr>
            </w:pPr>
            <w:r w:rsidRPr="00DE4D64">
              <w:rPr>
                <w:rFonts w:cs="Arial"/>
                <w:b w:val="0"/>
              </w:rPr>
              <w:t>tel. číslo</w:t>
            </w:r>
          </w:p>
        </w:tc>
      </w:tr>
      <w:tr w:rsidR="00CF149B" w:rsidRPr="00DE4D64" w14:paraId="4F4C0E83" w14:textId="77777777" w:rsidTr="00E25984">
        <w:tc>
          <w:tcPr>
            <w:tcW w:w="2552" w:type="dxa"/>
            <w:tcBorders>
              <w:top w:val="single" w:sz="4" w:space="0" w:color="000000"/>
              <w:left w:val="single" w:sz="4" w:space="0" w:color="000000"/>
              <w:bottom w:val="single" w:sz="4" w:space="0" w:color="000000"/>
            </w:tcBorders>
            <w:shd w:val="clear" w:color="auto" w:fill="auto"/>
          </w:tcPr>
          <w:p w14:paraId="69265512" w14:textId="61059E70" w:rsidR="00CF149B" w:rsidRPr="00DE4D64" w:rsidRDefault="00CF149B" w:rsidP="00A76C3E">
            <w:pPr>
              <w:pStyle w:val="Zkladntext"/>
              <w:widowControl w:val="0"/>
              <w:spacing w:before="120"/>
              <w:jc w:val="center"/>
              <w:rPr>
                <w:rFonts w:cs="Arial"/>
                <w:b w:val="0"/>
              </w:rPr>
            </w:pPr>
          </w:p>
        </w:tc>
        <w:tc>
          <w:tcPr>
            <w:tcW w:w="3685" w:type="dxa"/>
            <w:tcBorders>
              <w:top w:val="single" w:sz="4" w:space="0" w:color="000000"/>
              <w:left w:val="single" w:sz="4" w:space="0" w:color="000000"/>
              <w:bottom w:val="single" w:sz="4" w:space="0" w:color="000000"/>
            </w:tcBorders>
            <w:shd w:val="clear" w:color="auto" w:fill="auto"/>
          </w:tcPr>
          <w:p w14:paraId="7E9A87D3" w14:textId="453A1A09" w:rsidR="00CF149B" w:rsidRPr="00DE4D64" w:rsidRDefault="00CF149B" w:rsidP="00A76C3E">
            <w:pPr>
              <w:pStyle w:val="Zkladntext"/>
              <w:widowControl w:val="0"/>
              <w:spacing w:before="120"/>
              <w:jc w:val="center"/>
              <w:rPr>
                <w:rFonts w:cs="Arial"/>
                <w:b w:val="0"/>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959A643" w14:textId="2F9C205B" w:rsidR="00CF149B" w:rsidRPr="00DE4D64" w:rsidRDefault="00CF149B" w:rsidP="001809FE">
            <w:pPr>
              <w:pStyle w:val="Zkladntext"/>
              <w:widowControl w:val="0"/>
              <w:spacing w:before="120"/>
              <w:jc w:val="center"/>
              <w:rPr>
                <w:rFonts w:cs="Arial"/>
                <w:b w:val="0"/>
              </w:rPr>
            </w:pPr>
          </w:p>
        </w:tc>
      </w:tr>
    </w:tbl>
    <w:p w14:paraId="7FE7F2D6" w14:textId="77777777" w:rsidR="00CF149B" w:rsidRPr="00DE4D64" w:rsidRDefault="00CF149B" w:rsidP="00CF149B">
      <w:pPr>
        <w:pStyle w:val="Zkladntext"/>
        <w:rPr>
          <w:rFonts w:cs="Arial"/>
          <w:b w:val="0"/>
        </w:rPr>
      </w:pPr>
    </w:p>
    <w:p w14:paraId="005C0AC9" w14:textId="40AB0B4E" w:rsidR="00CF149B" w:rsidRPr="00DE4D64" w:rsidRDefault="00CF149B" w:rsidP="00F72A01">
      <w:pPr>
        <w:pStyle w:val="Zkladntext"/>
        <w:numPr>
          <w:ilvl w:val="0"/>
          <w:numId w:val="26"/>
        </w:numPr>
        <w:suppressAutoHyphens/>
        <w:ind w:left="567" w:hanging="567"/>
        <w:rPr>
          <w:rFonts w:cs="Arial"/>
          <w:b w:val="0"/>
        </w:rPr>
      </w:pPr>
      <w:bookmarkStart w:id="3" w:name="_Ref419446018"/>
      <w:r w:rsidRPr="00DE4D64">
        <w:rPr>
          <w:rFonts w:cs="Arial"/>
          <w:b w:val="0"/>
        </w:rPr>
        <w:t xml:space="preserve">V prípade zmeny oprávnenej osoby a/alebo adresy určenej pre zasielanie objednávok a/alebo uzatváranie čiastkových zmlúv je zmluvná strana, na strane ktorej k uvedenej  zmene došlo, povinná o tejto zmene bezodkladne preukázateľne informovať druhú zmluvnú stranu. Zmluvné strany sa výslovne dohodli, že v prípade zmeny týchto údajov nie je nutné uzatvárať dodatok k tejto </w:t>
      </w:r>
      <w:r w:rsidR="00082D2A" w:rsidRPr="00DE4D64">
        <w:rPr>
          <w:rFonts w:cs="Arial"/>
          <w:b w:val="0"/>
        </w:rPr>
        <w:t>Z</w:t>
      </w:r>
      <w:r w:rsidRPr="00DE4D64">
        <w:rPr>
          <w:rFonts w:cs="Arial"/>
          <w:b w:val="0"/>
        </w:rPr>
        <w:t>mluve a postačuje informácia zaslaná druhej zmluvnej strane podľa predchádzajúcej vety.</w:t>
      </w:r>
      <w:bookmarkEnd w:id="3"/>
    </w:p>
    <w:p w14:paraId="66166B0D" w14:textId="77777777" w:rsidR="00CF149B" w:rsidRPr="0074403E" w:rsidRDefault="00CF149B" w:rsidP="00F72A01">
      <w:pPr>
        <w:pStyle w:val="Zkladntext"/>
        <w:numPr>
          <w:ilvl w:val="0"/>
          <w:numId w:val="26"/>
        </w:numPr>
        <w:suppressAutoHyphens/>
        <w:ind w:left="567" w:hanging="567"/>
        <w:rPr>
          <w:rFonts w:cs="Arial"/>
          <w:b w:val="0"/>
        </w:rPr>
      </w:pPr>
      <w:r w:rsidRPr="00DE4D64">
        <w:rPr>
          <w:rFonts w:cs="Arial"/>
          <w:b w:val="0"/>
        </w:rPr>
        <w:t xml:space="preserve">Čiastková zmluva sa považuje za uzavretú okamihom doručenia akceptovanej </w:t>
      </w:r>
      <w:r w:rsidRPr="0074403E">
        <w:rPr>
          <w:rFonts w:cs="Arial"/>
          <w:b w:val="0"/>
        </w:rPr>
        <w:t>objednávky Objednávateľovi spôsobom podľa bodu 4. tohto článku.</w:t>
      </w:r>
    </w:p>
    <w:p w14:paraId="1CE07C5B" w14:textId="77777777" w:rsidR="0074403E" w:rsidRPr="0074403E" w:rsidRDefault="00CF149B" w:rsidP="00F72A01">
      <w:pPr>
        <w:pStyle w:val="Zkladntext"/>
        <w:numPr>
          <w:ilvl w:val="0"/>
          <w:numId w:val="26"/>
        </w:numPr>
        <w:suppressAutoHyphens/>
        <w:ind w:left="567" w:hanging="567"/>
        <w:rPr>
          <w:rFonts w:cs="Arial"/>
          <w:b w:val="0"/>
        </w:rPr>
      </w:pPr>
      <w:r w:rsidRPr="0074403E">
        <w:rPr>
          <w:rFonts w:cs="Arial"/>
          <w:b w:val="0"/>
        </w:rPr>
        <w:t xml:space="preserve">Čiastkové zmluvy uzavreté medzi zmluvnými stranami počas platnosti tejto </w:t>
      </w:r>
      <w:r w:rsidR="00082D2A" w:rsidRPr="0074403E">
        <w:rPr>
          <w:rFonts w:cs="Arial"/>
          <w:b w:val="0"/>
        </w:rPr>
        <w:t>Z</w:t>
      </w:r>
      <w:r w:rsidRPr="0074403E">
        <w:rPr>
          <w:rFonts w:cs="Arial"/>
          <w:b w:val="0"/>
        </w:rPr>
        <w:t xml:space="preserve">mluvy ostávajú naďalej platné bezo zmeny aj po ukončení platnosti tejto </w:t>
      </w:r>
      <w:r w:rsidR="00082D2A" w:rsidRPr="0074403E">
        <w:rPr>
          <w:rFonts w:cs="Arial"/>
          <w:b w:val="0"/>
        </w:rPr>
        <w:t>Z</w:t>
      </w:r>
      <w:r w:rsidRPr="0074403E">
        <w:rPr>
          <w:rFonts w:cs="Arial"/>
          <w:b w:val="0"/>
        </w:rPr>
        <w:t xml:space="preserve">mluvy, a to do doby dohodnutej v čiastkovej zmluve, resp. do doby splnenia všetkých záväzkov z čiastkovej zmluvy vyplývajúcich. Práva a povinnosti zmluvných strán vyplývajúce z čiastkových zmlúv, ktoré boli uzavreté počas platnosti tejto </w:t>
      </w:r>
      <w:r w:rsidR="00082D2A" w:rsidRPr="0074403E">
        <w:rPr>
          <w:rFonts w:cs="Arial"/>
          <w:b w:val="0"/>
        </w:rPr>
        <w:t>Z</w:t>
      </w:r>
      <w:r w:rsidRPr="0074403E">
        <w:rPr>
          <w:rFonts w:cs="Arial"/>
          <w:b w:val="0"/>
        </w:rPr>
        <w:t xml:space="preserve">mluvy, sa riadia ustanoveniami tejto </w:t>
      </w:r>
      <w:r w:rsidR="00082D2A" w:rsidRPr="0074403E">
        <w:rPr>
          <w:rFonts w:cs="Arial"/>
          <w:b w:val="0"/>
        </w:rPr>
        <w:t>Z</w:t>
      </w:r>
      <w:r w:rsidRPr="0074403E">
        <w:rPr>
          <w:rFonts w:cs="Arial"/>
          <w:b w:val="0"/>
        </w:rPr>
        <w:t>mluvy aj po ukončení jej platnosti</w:t>
      </w:r>
      <w:r w:rsidR="00FB7CFA" w:rsidRPr="0074403E">
        <w:rPr>
          <w:rFonts w:cs="Arial"/>
          <w:b w:val="0"/>
        </w:rPr>
        <w:t>.</w:t>
      </w:r>
    </w:p>
    <w:p w14:paraId="2DDCF0C7" w14:textId="77777777" w:rsidR="0074403E" w:rsidRPr="0074403E" w:rsidRDefault="0074403E" w:rsidP="0074403E">
      <w:pPr>
        <w:pStyle w:val="Zkladntext"/>
        <w:suppressAutoHyphens/>
        <w:ind w:left="567"/>
        <w:jc w:val="center"/>
        <w:rPr>
          <w:rFonts w:cs="Arial"/>
          <w:b w:val="0"/>
        </w:rPr>
      </w:pPr>
    </w:p>
    <w:p w14:paraId="1B1E3B74" w14:textId="4C2B22A5" w:rsidR="009B015F" w:rsidRPr="00636760" w:rsidRDefault="00077AA8" w:rsidP="0074403E">
      <w:pPr>
        <w:pStyle w:val="Zkladntext"/>
        <w:suppressAutoHyphens/>
        <w:ind w:left="567"/>
        <w:jc w:val="center"/>
        <w:rPr>
          <w:rFonts w:cs="Arial"/>
          <w:b w:val="0"/>
        </w:rPr>
      </w:pPr>
      <w:r w:rsidRPr="00636760">
        <w:rPr>
          <w:rFonts w:cs="Arial"/>
        </w:rPr>
        <w:t>V</w:t>
      </w:r>
      <w:r w:rsidR="00885D19" w:rsidRPr="00636760">
        <w:rPr>
          <w:rFonts w:cs="Arial"/>
        </w:rPr>
        <w:t>.</w:t>
      </w:r>
    </w:p>
    <w:p w14:paraId="71DB82D1" w14:textId="7704B2FE" w:rsidR="001A5813" w:rsidRPr="00DE4D64" w:rsidRDefault="00631164" w:rsidP="000C7F20">
      <w:pPr>
        <w:pBdr>
          <w:bottom w:val="none" w:sz="0" w:space="0" w:color="auto"/>
        </w:pBdr>
        <w:jc w:val="center"/>
        <w:outlineLvl w:val="0"/>
        <w:rPr>
          <w:rFonts w:cs="Arial"/>
          <w:b/>
        </w:rPr>
      </w:pPr>
      <w:r w:rsidRPr="00DE4D64">
        <w:rPr>
          <w:rFonts w:cs="Arial"/>
          <w:b/>
        </w:rPr>
        <w:t xml:space="preserve">ROZSAH A </w:t>
      </w:r>
      <w:r w:rsidR="009B015F" w:rsidRPr="00DE4D64">
        <w:rPr>
          <w:rFonts w:cs="Arial"/>
          <w:b/>
        </w:rPr>
        <w:t>SPÔSOB POSKYTOVANIA SLUŽIEB</w:t>
      </w:r>
    </w:p>
    <w:p w14:paraId="66419E90" w14:textId="77777777" w:rsidR="00D92794" w:rsidRPr="00DE4D64" w:rsidRDefault="00D92794" w:rsidP="0074403E">
      <w:pPr>
        <w:pBdr>
          <w:bottom w:val="none" w:sz="0" w:space="0" w:color="auto"/>
        </w:pBdr>
        <w:rPr>
          <w:rFonts w:cs="Arial"/>
          <w:b/>
        </w:rPr>
      </w:pPr>
    </w:p>
    <w:p w14:paraId="5E8E06D3" w14:textId="22518EBB" w:rsidR="00724956" w:rsidRPr="000F7B74" w:rsidRDefault="00595F6B" w:rsidP="00F92308">
      <w:pPr>
        <w:numPr>
          <w:ilvl w:val="0"/>
          <w:numId w:val="8"/>
        </w:numPr>
        <w:pBdr>
          <w:bottom w:val="none" w:sz="0" w:space="0" w:color="auto"/>
        </w:pBdr>
        <w:rPr>
          <w:rFonts w:cs="Arial"/>
          <w:b/>
        </w:rPr>
      </w:pPr>
      <w:r w:rsidRPr="00DE4D64">
        <w:rPr>
          <w:rFonts w:cs="Arial"/>
          <w:b/>
        </w:rPr>
        <w:t xml:space="preserve">Služby </w:t>
      </w:r>
      <w:r w:rsidR="00430EE4" w:rsidRPr="00DE4D64">
        <w:rPr>
          <w:rFonts w:cs="Arial"/>
          <w:b/>
        </w:rPr>
        <w:t xml:space="preserve">starostlivosti </w:t>
      </w:r>
      <w:r w:rsidR="002256CA" w:rsidRPr="00DE4D64">
        <w:rPr>
          <w:rFonts w:cs="Arial"/>
          <w:b/>
        </w:rPr>
        <w:t>o</w:t>
      </w:r>
      <w:r w:rsidR="00724956" w:rsidRPr="00DE4D64">
        <w:rPr>
          <w:rFonts w:cs="Arial"/>
          <w:b/>
        </w:rPr>
        <w:t> </w:t>
      </w:r>
      <w:r w:rsidR="00E33B04" w:rsidRPr="00DE4D64">
        <w:rPr>
          <w:rFonts w:cs="Arial"/>
          <w:b/>
        </w:rPr>
        <w:t>Systém</w:t>
      </w:r>
    </w:p>
    <w:p w14:paraId="65BBDD6E" w14:textId="23304AFA" w:rsidR="002256CA" w:rsidRPr="00DE4D64" w:rsidRDefault="002256CA" w:rsidP="00D15564">
      <w:pPr>
        <w:pBdr>
          <w:bottom w:val="none" w:sz="0" w:space="0" w:color="auto"/>
        </w:pBdr>
        <w:ind w:firstLine="567"/>
        <w:rPr>
          <w:rFonts w:cs="Arial"/>
        </w:rPr>
      </w:pPr>
      <w:r w:rsidRPr="00DE4D64">
        <w:rPr>
          <w:rFonts w:cs="Arial"/>
        </w:rPr>
        <w:t>Služby starostlivosti o </w:t>
      </w:r>
      <w:r w:rsidR="001952A4" w:rsidRPr="00DE4D64">
        <w:rPr>
          <w:rFonts w:cs="Arial"/>
        </w:rPr>
        <w:t>Systém</w:t>
      </w:r>
      <w:r w:rsidR="00654BB8" w:rsidRPr="00DE4D64">
        <w:rPr>
          <w:rFonts w:cs="Arial"/>
        </w:rPr>
        <w:t xml:space="preserve"> zahŕňajú nasledovné činnosti</w:t>
      </w:r>
      <w:r w:rsidR="00BA08FE" w:rsidRPr="00DE4D64">
        <w:rPr>
          <w:rFonts w:cs="Arial"/>
        </w:rPr>
        <w:t xml:space="preserve"> a záväzky</w:t>
      </w:r>
      <w:r w:rsidR="00654BB8" w:rsidRPr="00DE4D64">
        <w:rPr>
          <w:rFonts w:cs="Arial"/>
        </w:rPr>
        <w:t xml:space="preserve"> P</w:t>
      </w:r>
      <w:r w:rsidRPr="00DE4D64">
        <w:rPr>
          <w:rFonts w:cs="Arial"/>
        </w:rPr>
        <w:t>oskytovateľa:</w:t>
      </w:r>
    </w:p>
    <w:p w14:paraId="0EB9300A" w14:textId="77777777" w:rsidR="00B03B97" w:rsidRPr="00DE4D64" w:rsidRDefault="00B03B97" w:rsidP="00D15564">
      <w:pPr>
        <w:pBdr>
          <w:bottom w:val="none" w:sz="0" w:space="0" w:color="auto"/>
        </w:pBdr>
        <w:ind w:firstLine="567"/>
        <w:rPr>
          <w:rFonts w:cs="Arial"/>
        </w:rPr>
      </w:pPr>
    </w:p>
    <w:p w14:paraId="1428A1B4" w14:textId="192EEE08" w:rsidR="00B44BDF" w:rsidRPr="00506835" w:rsidRDefault="00534146" w:rsidP="00506835">
      <w:pPr>
        <w:pStyle w:val="Odsekzoznamu"/>
        <w:numPr>
          <w:ilvl w:val="1"/>
          <w:numId w:val="8"/>
        </w:numPr>
        <w:tabs>
          <w:tab w:val="left" w:pos="993"/>
        </w:tabs>
        <w:spacing w:after="120" w:line="240" w:lineRule="auto"/>
        <w:jc w:val="both"/>
        <w:rPr>
          <w:rFonts w:ascii="Arial" w:hAnsi="Arial" w:cs="Arial"/>
          <w:lang w:val="sk-SK"/>
        </w:rPr>
      </w:pPr>
      <w:r w:rsidRPr="00DE4D64">
        <w:rPr>
          <w:rFonts w:ascii="Arial" w:eastAsia="Times New Roman" w:hAnsi="Arial" w:cs="Arial"/>
          <w:lang w:val="sk-SK" w:eastAsia="cs-CZ"/>
        </w:rPr>
        <w:t xml:space="preserve">Poskytovateľ je povinný priebežne aktualizovať </w:t>
      </w:r>
      <w:r w:rsidR="00106B4D" w:rsidRPr="00DE4D64">
        <w:rPr>
          <w:rFonts w:ascii="Arial" w:eastAsia="Times New Roman" w:hAnsi="Arial" w:cs="Arial"/>
          <w:lang w:val="sk-SK" w:eastAsia="cs-CZ"/>
        </w:rPr>
        <w:t>všetk</w:t>
      </w:r>
      <w:r w:rsidR="000402B8" w:rsidRPr="00DE4D64">
        <w:rPr>
          <w:rFonts w:ascii="Arial" w:eastAsia="Times New Roman" w:hAnsi="Arial" w:cs="Arial"/>
          <w:lang w:val="sk-SK" w:eastAsia="cs-CZ"/>
        </w:rPr>
        <w:t>u</w:t>
      </w:r>
      <w:r w:rsidRPr="00DE4D64">
        <w:rPr>
          <w:rFonts w:ascii="Arial" w:eastAsia="Times New Roman" w:hAnsi="Arial" w:cs="Arial"/>
          <w:lang w:val="sk-SK" w:eastAsia="cs-CZ"/>
        </w:rPr>
        <w:t xml:space="preserve"> dokumentáciu</w:t>
      </w:r>
      <w:r w:rsidR="004B1293" w:rsidRPr="00DE4D64">
        <w:rPr>
          <w:rFonts w:ascii="Arial" w:eastAsia="Times New Roman" w:hAnsi="Arial" w:cs="Arial"/>
          <w:lang w:val="sk-SK" w:eastAsia="cs-CZ"/>
        </w:rPr>
        <w:t xml:space="preserve"> k Systému, odovzdanú Poskytovateľom a prevzatú Objednávateľom v zmysle Zmluvy o</w:t>
      </w:r>
      <w:r w:rsidR="00AD041B" w:rsidRPr="00DE4D64">
        <w:rPr>
          <w:rFonts w:ascii="Arial" w:eastAsia="Times New Roman" w:hAnsi="Arial" w:cs="Arial"/>
          <w:lang w:val="sk-SK" w:eastAsia="cs-CZ"/>
        </w:rPr>
        <w:t> </w:t>
      </w:r>
      <w:r w:rsidR="004B1293" w:rsidRPr="00DE4D64">
        <w:rPr>
          <w:rFonts w:ascii="Arial" w:eastAsia="Times New Roman" w:hAnsi="Arial" w:cs="Arial"/>
          <w:lang w:val="sk-SK" w:eastAsia="cs-CZ"/>
        </w:rPr>
        <w:t>dielo</w:t>
      </w:r>
      <w:r w:rsidR="00AD041B" w:rsidRPr="00DE4D64">
        <w:rPr>
          <w:rFonts w:ascii="Arial" w:eastAsia="Times New Roman" w:hAnsi="Arial" w:cs="Arial"/>
          <w:lang w:val="sk-SK" w:eastAsia="cs-CZ"/>
        </w:rPr>
        <w:t>, vrátane aktualizácie KNR o zmeny v Custom softvéri a Podpornom softvéri vykonané a/alebo dodané Poskytovateľom v rámci plnenia tejto Zmluvy</w:t>
      </w:r>
      <w:r w:rsidR="004B1293" w:rsidRPr="00DE4D64">
        <w:rPr>
          <w:rFonts w:ascii="Arial" w:eastAsia="Times New Roman" w:hAnsi="Arial" w:cs="Arial"/>
          <w:lang w:val="sk-SK" w:eastAsia="cs-CZ"/>
        </w:rPr>
        <w:t xml:space="preserve"> (ďalej len „</w:t>
      </w:r>
      <w:r w:rsidR="004B1293" w:rsidRPr="00AC449B">
        <w:rPr>
          <w:rFonts w:ascii="Arial" w:eastAsia="Times New Roman" w:hAnsi="Arial" w:cs="Arial"/>
          <w:lang w:val="sk-SK" w:eastAsia="cs-CZ"/>
        </w:rPr>
        <w:t>Prevádzková dokumentácia</w:t>
      </w:r>
      <w:r w:rsidR="004B1293" w:rsidRPr="00DE4D64">
        <w:rPr>
          <w:rFonts w:ascii="Arial" w:eastAsia="Times New Roman" w:hAnsi="Arial" w:cs="Arial"/>
          <w:lang w:val="sk-SK" w:eastAsia="cs-CZ"/>
        </w:rPr>
        <w:t xml:space="preserve">“), </w:t>
      </w:r>
      <w:r w:rsidR="00CC2BD5" w:rsidRPr="00DE4D64">
        <w:rPr>
          <w:rFonts w:ascii="Arial" w:eastAsia="Times New Roman" w:hAnsi="Arial" w:cs="Arial"/>
          <w:lang w:val="sk-SK" w:eastAsia="cs-CZ"/>
        </w:rPr>
        <w:t xml:space="preserve">vrátane </w:t>
      </w:r>
      <w:r w:rsidR="004B1293" w:rsidRPr="00DE4D64">
        <w:rPr>
          <w:rFonts w:ascii="Arial" w:eastAsia="Times New Roman" w:hAnsi="Arial" w:cs="Arial"/>
          <w:lang w:val="sk-SK" w:eastAsia="cs-CZ"/>
        </w:rPr>
        <w:t>aktualiz</w:t>
      </w:r>
      <w:r w:rsidR="00CC2BD5" w:rsidRPr="00DE4D64">
        <w:rPr>
          <w:rFonts w:ascii="Arial" w:eastAsia="Times New Roman" w:hAnsi="Arial" w:cs="Arial"/>
          <w:lang w:val="sk-SK" w:eastAsia="cs-CZ"/>
        </w:rPr>
        <w:t>ácie</w:t>
      </w:r>
      <w:r w:rsidR="004B1293" w:rsidRPr="00DE4D64">
        <w:rPr>
          <w:rFonts w:ascii="Arial" w:eastAsia="Times New Roman" w:hAnsi="Arial" w:cs="Arial"/>
          <w:lang w:val="sk-SK" w:eastAsia="cs-CZ"/>
        </w:rPr>
        <w:t xml:space="preserve"> zoznam</w:t>
      </w:r>
      <w:r w:rsidR="00CC2BD5" w:rsidRPr="00DE4D64">
        <w:rPr>
          <w:rFonts w:ascii="Arial" w:eastAsia="Times New Roman" w:hAnsi="Arial" w:cs="Arial"/>
          <w:lang w:val="sk-SK" w:eastAsia="cs-CZ"/>
        </w:rPr>
        <w:t>u</w:t>
      </w:r>
      <w:r w:rsidR="004B1293" w:rsidRPr="00DE4D64">
        <w:rPr>
          <w:rFonts w:ascii="Arial" w:eastAsia="Times New Roman" w:hAnsi="Arial" w:cs="Arial"/>
          <w:lang w:val="sk-SK" w:eastAsia="cs-CZ"/>
        </w:rPr>
        <w:t xml:space="preserve"> </w:t>
      </w:r>
      <w:r w:rsidR="004B1293" w:rsidRPr="00DE4D64">
        <w:rPr>
          <w:rFonts w:ascii="Arial" w:hAnsi="Arial" w:cs="Arial"/>
          <w:lang w:val="sk-SK"/>
        </w:rPr>
        <w:t xml:space="preserve">Podporného </w:t>
      </w:r>
      <w:r w:rsidR="002558A1" w:rsidRPr="00DE4D64">
        <w:rPr>
          <w:rFonts w:ascii="Arial" w:hAnsi="Arial" w:cs="Arial"/>
          <w:lang w:val="sk-SK"/>
        </w:rPr>
        <w:t xml:space="preserve">softvéru a Custom </w:t>
      </w:r>
      <w:r w:rsidR="004B1293" w:rsidRPr="00DE4D64">
        <w:rPr>
          <w:rFonts w:ascii="Arial" w:hAnsi="Arial" w:cs="Arial"/>
          <w:lang w:val="sk-SK"/>
        </w:rPr>
        <w:t>softvéru</w:t>
      </w:r>
      <w:r w:rsidR="00CC2BD5" w:rsidRPr="00DE4D64">
        <w:rPr>
          <w:rFonts w:ascii="Arial" w:hAnsi="Arial" w:cs="Arial"/>
          <w:lang w:val="sk-SK"/>
        </w:rPr>
        <w:t>,</w:t>
      </w:r>
      <w:r w:rsidR="004B1293" w:rsidRPr="00DE4D64">
        <w:rPr>
          <w:rFonts w:ascii="Arial" w:hAnsi="Arial" w:cs="Arial"/>
          <w:lang w:val="sk-SK"/>
        </w:rPr>
        <w:t xml:space="preserve"> </w:t>
      </w:r>
      <w:r w:rsidR="00CC2BD5" w:rsidRPr="00DE4D64">
        <w:rPr>
          <w:rFonts w:ascii="Arial" w:hAnsi="Arial" w:cs="Arial"/>
          <w:lang w:val="sk-SK"/>
        </w:rPr>
        <w:t xml:space="preserve">ktorý je súčasťou Prevádzkovej dokumentácie, </w:t>
      </w:r>
      <w:r w:rsidR="004B1293" w:rsidRPr="00DE4D64">
        <w:rPr>
          <w:rFonts w:ascii="Arial" w:hAnsi="Arial" w:cs="Arial"/>
          <w:lang w:val="sk-SK"/>
        </w:rPr>
        <w:t>s uvedením garantovanej major verzie Podporného softvéru Poskytovateľom</w:t>
      </w:r>
      <w:r w:rsidR="00CF75C4" w:rsidRPr="00DE4D64">
        <w:rPr>
          <w:rFonts w:ascii="Arial" w:eastAsia="Times New Roman" w:hAnsi="Arial" w:cs="Arial"/>
          <w:lang w:val="sk-SK" w:eastAsia="cs-CZ"/>
        </w:rPr>
        <w:t xml:space="preserve">, pre ktoré je Objednávateľ oprávnený aplikovať postup podľa </w:t>
      </w:r>
      <w:r w:rsidR="00AD041B" w:rsidRPr="00DE4D64">
        <w:rPr>
          <w:rFonts w:ascii="Arial" w:eastAsia="Times New Roman" w:hAnsi="Arial" w:cs="Arial"/>
          <w:lang w:val="sk-SK" w:eastAsia="cs-CZ"/>
        </w:rPr>
        <w:t>bodu 1.</w:t>
      </w:r>
      <w:r w:rsidR="00CF75C4" w:rsidRPr="00DE4D64">
        <w:rPr>
          <w:rFonts w:ascii="Arial" w:eastAsia="Times New Roman" w:hAnsi="Arial" w:cs="Arial"/>
          <w:lang w:val="sk-SK" w:eastAsia="cs-CZ"/>
        </w:rPr>
        <w:t>4</w:t>
      </w:r>
      <w:r w:rsidR="00AD041B" w:rsidRPr="00DE4D64">
        <w:rPr>
          <w:rFonts w:ascii="Arial" w:eastAsia="Times New Roman" w:hAnsi="Arial" w:cs="Arial"/>
          <w:lang w:val="sk-SK" w:eastAsia="cs-CZ"/>
        </w:rPr>
        <w:t>. tohto</w:t>
      </w:r>
      <w:r w:rsidR="00CF75C4" w:rsidRPr="00DE4D64">
        <w:rPr>
          <w:rFonts w:ascii="Arial" w:eastAsia="Times New Roman" w:hAnsi="Arial" w:cs="Arial"/>
          <w:lang w:val="sk-SK" w:eastAsia="cs-CZ"/>
        </w:rPr>
        <w:t xml:space="preserve"> článku</w:t>
      </w:r>
      <w:r w:rsidR="00901320" w:rsidRPr="00DE4D64">
        <w:rPr>
          <w:rFonts w:ascii="Arial" w:eastAsia="Times New Roman" w:hAnsi="Arial" w:cs="Arial"/>
          <w:lang w:val="sk-SK" w:eastAsia="cs-CZ"/>
        </w:rPr>
        <w:t xml:space="preserve">. </w:t>
      </w:r>
      <w:r w:rsidRPr="00DE4D64">
        <w:rPr>
          <w:rFonts w:ascii="Arial" w:eastAsia="Times New Roman" w:hAnsi="Arial" w:cs="Arial"/>
          <w:lang w:val="sk-SK" w:eastAsia="cs-CZ"/>
        </w:rPr>
        <w:t xml:space="preserve">  </w:t>
      </w:r>
    </w:p>
    <w:p w14:paraId="386E7AA7" w14:textId="77777777" w:rsidR="00506835" w:rsidRPr="000F7B74" w:rsidRDefault="00506835" w:rsidP="00506835">
      <w:pPr>
        <w:pStyle w:val="Odsekzoznamu"/>
        <w:tabs>
          <w:tab w:val="left" w:pos="993"/>
        </w:tabs>
        <w:spacing w:after="120" w:line="240" w:lineRule="auto"/>
        <w:ind w:left="567" w:hanging="567"/>
        <w:jc w:val="both"/>
        <w:rPr>
          <w:rFonts w:ascii="Arial" w:hAnsi="Arial" w:cs="Arial"/>
          <w:lang w:val="sk-SK"/>
        </w:rPr>
      </w:pPr>
    </w:p>
    <w:p w14:paraId="6475BDC6" w14:textId="4804D820" w:rsidR="00724956" w:rsidRPr="00DE4D64" w:rsidRDefault="00B44BDF" w:rsidP="00506835">
      <w:pPr>
        <w:pStyle w:val="Odsekzoznamu"/>
        <w:numPr>
          <w:ilvl w:val="1"/>
          <w:numId w:val="8"/>
        </w:numPr>
        <w:tabs>
          <w:tab w:val="left" w:pos="993"/>
        </w:tabs>
        <w:spacing w:after="120" w:line="240" w:lineRule="auto"/>
        <w:jc w:val="both"/>
        <w:rPr>
          <w:rFonts w:ascii="Arial" w:hAnsi="Arial" w:cs="Arial"/>
          <w:lang w:val="sk-SK"/>
        </w:rPr>
      </w:pPr>
      <w:r w:rsidRPr="00DE4D64">
        <w:rPr>
          <w:rFonts w:ascii="Arial" w:hAnsi="Arial" w:cs="Arial"/>
          <w:lang w:val="sk-SK"/>
        </w:rPr>
        <w:t>Poskytovateľ</w:t>
      </w:r>
      <w:r w:rsidR="00CC2BD5" w:rsidRPr="00DE4D64">
        <w:rPr>
          <w:rFonts w:ascii="Arial" w:hAnsi="Arial" w:cs="Arial"/>
          <w:lang w:val="sk-SK"/>
        </w:rPr>
        <w:t xml:space="preserve"> je povinný </w:t>
      </w:r>
      <w:r w:rsidRPr="00DE4D64">
        <w:rPr>
          <w:rFonts w:ascii="Arial" w:hAnsi="Arial" w:cs="Arial"/>
          <w:lang w:val="sk-SK"/>
        </w:rPr>
        <w:t xml:space="preserve"> zabezpeč</w:t>
      </w:r>
      <w:r w:rsidR="00CC2BD5" w:rsidRPr="00DE4D64">
        <w:rPr>
          <w:rFonts w:ascii="Arial" w:hAnsi="Arial" w:cs="Arial"/>
          <w:lang w:val="sk-SK"/>
        </w:rPr>
        <w:t>iť</w:t>
      </w:r>
      <w:r w:rsidRPr="00DE4D64">
        <w:rPr>
          <w:rFonts w:ascii="Arial" w:hAnsi="Arial" w:cs="Arial"/>
          <w:lang w:val="sk-SK"/>
        </w:rPr>
        <w:t xml:space="preserve"> Systém voči identifikovaným Bezpečnostným zraniteľnostiam</w:t>
      </w:r>
      <w:r w:rsidR="00CC2BD5" w:rsidRPr="00DE4D64">
        <w:rPr>
          <w:rFonts w:ascii="Arial" w:hAnsi="Arial" w:cs="Arial"/>
          <w:lang w:val="sk-SK"/>
        </w:rPr>
        <w:t xml:space="preserve"> a  za týmto účelom </w:t>
      </w:r>
      <w:r w:rsidR="007863F6" w:rsidRPr="00DE4D64">
        <w:rPr>
          <w:rFonts w:ascii="Arial" w:hAnsi="Arial" w:cs="Arial"/>
          <w:lang w:val="sk-SK"/>
        </w:rPr>
        <w:t xml:space="preserve"> je </w:t>
      </w:r>
      <w:r w:rsidR="005965BB" w:rsidRPr="00DE4D64">
        <w:rPr>
          <w:rFonts w:ascii="Arial" w:hAnsi="Arial" w:cs="Arial"/>
          <w:lang w:val="sk-SK"/>
        </w:rPr>
        <w:t xml:space="preserve">povinný prostredníctvom kvalifikovaného personálu začať proces </w:t>
      </w:r>
      <w:r w:rsidR="00A823A6" w:rsidRPr="00DE4D64">
        <w:rPr>
          <w:rFonts w:ascii="Arial" w:hAnsi="Arial" w:cs="Arial"/>
          <w:lang w:val="sk-SK"/>
        </w:rPr>
        <w:t xml:space="preserve">riešenia </w:t>
      </w:r>
      <w:r w:rsidR="00870F45" w:rsidRPr="00DE4D64">
        <w:rPr>
          <w:rFonts w:ascii="Arial" w:hAnsi="Arial" w:cs="Arial"/>
          <w:lang w:val="sk-SK"/>
        </w:rPr>
        <w:t>B</w:t>
      </w:r>
      <w:r w:rsidR="00A823A6" w:rsidRPr="00DE4D64">
        <w:rPr>
          <w:rFonts w:ascii="Arial" w:hAnsi="Arial" w:cs="Arial"/>
          <w:lang w:val="sk-SK"/>
        </w:rPr>
        <w:t>ezpečn</w:t>
      </w:r>
      <w:r w:rsidR="00697F31" w:rsidRPr="00DE4D64">
        <w:rPr>
          <w:rFonts w:ascii="Arial" w:hAnsi="Arial" w:cs="Arial"/>
          <w:lang w:val="sk-SK"/>
        </w:rPr>
        <w:t>o</w:t>
      </w:r>
      <w:r w:rsidR="00A823A6" w:rsidRPr="00DE4D64">
        <w:rPr>
          <w:rFonts w:ascii="Arial" w:hAnsi="Arial" w:cs="Arial"/>
          <w:lang w:val="sk-SK"/>
        </w:rPr>
        <w:t>s</w:t>
      </w:r>
      <w:r w:rsidR="00697F31" w:rsidRPr="00DE4D64">
        <w:rPr>
          <w:rFonts w:ascii="Arial" w:hAnsi="Arial" w:cs="Arial"/>
          <w:lang w:val="sk-SK"/>
        </w:rPr>
        <w:t>tn</w:t>
      </w:r>
      <w:r w:rsidR="002E454A" w:rsidRPr="00DE4D64">
        <w:rPr>
          <w:rFonts w:ascii="Arial" w:hAnsi="Arial" w:cs="Arial"/>
          <w:lang w:val="sk-SK"/>
        </w:rPr>
        <w:t>ých</w:t>
      </w:r>
      <w:r w:rsidR="00870F45" w:rsidRPr="00DE4D64">
        <w:rPr>
          <w:rFonts w:ascii="Arial" w:hAnsi="Arial" w:cs="Arial"/>
          <w:lang w:val="sk-SK"/>
        </w:rPr>
        <w:t xml:space="preserve"> zraniteľností</w:t>
      </w:r>
      <w:r w:rsidR="00697F31" w:rsidRPr="00DE4D64">
        <w:rPr>
          <w:rFonts w:ascii="Arial" w:hAnsi="Arial" w:cs="Arial"/>
          <w:lang w:val="sk-SK"/>
        </w:rPr>
        <w:t xml:space="preserve"> </w:t>
      </w:r>
      <w:r w:rsidR="001D106D" w:rsidRPr="00DE4D64">
        <w:rPr>
          <w:rFonts w:ascii="Arial" w:hAnsi="Arial" w:cs="Arial"/>
          <w:lang w:val="sk-SK"/>
        </w:rPr>
        <w:t xml:space="preserve">bez zbytočného odkladu, v prípade </w:t>
      </w:r>
      <w:r w:rsidR="00870F45" w:rsidRPr="00DE4D64">
        <w:rPr>
          <w:rFonts w:ascii="Arial" w:hAnsi="Arial" w:cs="Arial"/>
          <w:lang w:val="sk-SK"/>
        </w:rPr>
        <w:t>K</w:t>
      </w:r>
      <w:r w:rsidR="001D106D" w:rsidRPr="00DE4D64">
        <w:rPr>
          <w:rFonts w:ascii="Arial" w:hAnsi="Arial" w:cs="Arial"/>
          <w:lang w:val="sk-SK"/>
        </w:rPr>
        <w:t xml:space="preserve">ritických </w:t>
      </w:r>
      <w:r w:rsidR="00870F45" w:rsidRPr="00DE4D64">
        <w:rPr>
          <w:rFonts w:ascii="Arial" w:hAnsi="Arial" w:cs="Arial"/>
          <w:lang w:val="sk-SK"/>
        </w:rPr>
        <w:t>b</w:t>
      </w:r>
      <w:r w:rsidR="001D106D" w:rsidRPr="00DE4D64">
        <w:rPr>
          <w:rFonts w:ascii="Arial" w:hAnsi="Arial" w:cs="Arial"/>
          <w:lang w:val="sk-SK"/>
        </w:rPr>
        <w:t>ezpečnostných zraniteľností</w:t>
      </w:r>
      <w:r w:rsidR="00F02324" w:rsidRPr="00DE4D64">
        <w:rPr>
          <w:rFonts w:ascii="Arial" w:hAnsi="Arial" w:cs="Arial"/>
          <w:lang w:val="sk-SK"/>
        </w:rPr>
        <w:t xml:space="preserve"> </w:t>
      </w:r>
      <w:r w:rsidR="005965BB" w:rsidRPr="00DE4D64">
        <w:rPr>
          <w:rFonts w:ascii="Arial" w:hAnsi="Arial" w:cs="Arial"/>
          <w:lang w:val="sk-SK"/>
        </w:rPr>
        <w:t>najneskôr do 48</w:t>
      </w:r>
      <w:r w:rsidR="000F7B74">
        <w:rPr>
          <w:rFonts w:ascii="Arial" w:hAnsi="Arial" w:cs="Arial"/>
          <w:lang w:val="sk-SK"/>
        </w:rPr>
        <w:t xml:space="preserve"> (štyridsaťosem)</w:t>
      </w:r>
      <w:r w:rsidR="005965BB" w:rsidRPr="00DE4D64">
        <w:rPr>
          <w:rFonts w:ascii="Arial" w:hAnsi="Arial" w:cs="Arial"/>
          <w:lang w:val="sk-SK"/>
        </w:rPr>
        <w:t xml:space="preserve"> hodín </w:t>
      </w:r>
      <w:r w:rsidR="001D106D" w:rsidRPr="00DE4D64">
        <w:rPr>
          <w:rFonts w:ascii="Arial" w:hAnsi="Arial" w:cs="Arial"/>
          <w:lang w:val="sk-SK"/>
        </w:rPr>
        <w:t xml:space="preserve">od nahlásenia </w:t>
      </w:r>
      <w:r w:rsidR="00870F45" w:rsidRPr="00DE4D64">
        <w:rPr>
          <w:rFonts w:ascii="Arial" w:hAnsi="Arial" w:cs="Arial"/>
          <w:lang w:val="sk-SK"/>
        </w:rPr>
        <w:t xml:space="preserve">príslušnej Bezpečnostnej zraniteľnosti </w:t>
      </w:r>
      <w:r w:rsidR="007863F6" w:rsidRPr="00DE4D64">
        <w:rPr>
          <w:rFonts w:ascii="Arial" w:hAnsi="Arial" w:cs="Arial"/>
          <w:lang w:val="sk-SK"/>
        </w:rPr>
        <w:t xml:space="preserve">prostredníctvom helpdesku podľa bodu 2.1. písm. </w:t>
      </w:r>
      <w:r w:rsidR="006F628B">
        <w:rPr>
          <w:rFonts w:ascii="Arial" w:hAnsi="Arial" w:cs="Arial"/>
          <w:lang w:val="sk-SK"/>
        </w:rPr>
        <w:t>b</w:t>
      </w:r>
      <w:r w:rsidR="007863F6" w:rsidRPr="00DE4D64">
        <w:rPr>
          <w:rFonts w:ascii="Arial" w:hAnsi="Arial" w:cs="Arial"/>
          <w:lang w:val="sk-SK"/>
        </w:rPr>
        <w:t>) tohto článku</w:t>
      </w:r>
      <w:r w:rsidR="00694874" w:rsidRPr="00DE4D64">
        <w:rPr>
          <w:rFonts w:ascii="Arial" w:hAnsi="Arial" w:cs="Arial"/>
          <w:lang w:val="sk-SK"/>
        </w:rPr>
        <w:t xml:space="preserve">. Poskytovateľ je povinný </w:t>
      </w:r>
      <w:r w:rsidR="005965BB" w:rsidRPr="00DE4D64">
        <w:rPr>
          <w:rFonts w:ascii="Arial" w:hAnsi="Arial" w:cs="Arial"/>
          <w:lang w:val="sk-SK"/>
        </w:rPr>
        <w:t>odstrániť</w:t>
      </w:r>
      <w:r w:rsidR="001D106D" w:rsidRPr="00DE4D64">
        <w:rPr>
          <w:rFonts w:ascii="Arial" w:hAnsi="Arial" w:cs="Arial"/>
          <w:lang w:val="sk-SK"/>
        </w:rPr>
        <w:t xml:space="preserve"> </w:t>
      </w:r>
      <w:r w:rsidR="007B594C" w:rsidRPr="00DE4D64">
        <w:rPr>
          <w:rFonts w:ascii="Arial" w:hAnsi="Arial" w:cs="Arial"/>
          <w:lang w:val="sk-SK"/>
        </w:rPr>
        <w:t>nahlásen</w:t>
      </w:r>
      <w:r w:rsidR="00694874" w:rsidRPr="00DE4D64">
        <w:rPr>
          <w:rFonts w:ascii="Arial" w:hAnsi="Arial" w:cs="Arial"/>
          <w:lang w:val="sk-SK"/>
        </w:rPr>
        <w:t>ú</w:t>
      </w:r>
      <w:r w:rsidR="007B594C" w:rsidRPr="00DE4D64">
        <w:rPr>
          <w:rFonts w:ascii="Arial" w:hAnsi="Arial" w:cs="Arial"/>
          <w:lang w:val="sk-SK"/>
        </w:rPr>
        <w:t xml:space="preserve"> </w:t>
      </w:r>
      <w:r w:rsidR="00694874" w:rsidRPr="00DE4D64">
        <w:rPr>
          <w:rFonts w:ascii="Arial" w:hAnsi="Arial" w:cs="Arial"/>
          <w:lang w:val="sk-SK"/>
        </w:rPr>
        <w:t xml:space="preserve">Bezpečnostnú zraniteľnosť bez zbytočného odkladu, </w:t>
      </w:r>
      <w:r w:rsidR="00B03B97" w:rsidRPr="00DE4D64">
        <w:rPr>
          <w:rFonts w:ascii="Arial" w:hAnsi="Arial" w:cs="Arial"/>
          <w:lang w:val="sk-SK"/>
        </w:rPr>
        <w:t xml:space="preserve">v prípade </w:t>
      </w:r>
      <w:r w:rsidR="00694874" w:rsidRPr="00DE4D64">
        <w:rPr>
          <w:rFonts w:ascii="Arial" w:hAnsi="Arial" w:cs="Arial"/>
          <w:lang w:val="sk-SK"/>
        </w:rPr>
        <w:t>Kritick</w:t>
      </w:r>
      <w:r w:rsidR="00B03B97" w:rsidRPr="00DE4D64">
        <w:rPr>
          <w:rFonts w:ascii="Arial" w:hAnsi="Arial" w:cs="Arial"/>
          <w:lang w:val="sk-SK"/>
        </w:rPr>
        <w:t>ých</w:t>
      </w:r>
      <w:r w:rsidR="00694874" w:rsidRPr="00DE4D64">
        <w:rPr>
          <w:rFonts w:ascii="Arial" w:hAnsi="Arial" w:cs="Arial"/>
          <w:lang w:val="sk-SK"/>
        </w:rPr>
        <w:t xml:space="preserve"> </w:t>
      </w:r>
      <w:r w:rsidR="00694874" w:rsidRPr="00DE4D64">
        <w:rPr>
          <w:rFonts w:ascii="Arial" w:hAnsi="Arial" w:cs="Arial"/>
          <w:lang w:val="sk-SK"/>
        </w:rPr>
        <w:lastRenderedPageBreak/>
        <w:t>bezpečnostn</w:t>
      </w:r>
      <w:r w:rsidR="00B03B97" w:rsidRPr="00DE4D64">
        <w:rPr>
          <w:rFonts w:ascii="Arial" w:hAnsi="Arial" w:cs="Arial"/>
          <w:lang w:val="sk-SK"/>
        </w:rPr>
        <w:t>ých</w:t>
      </w:r>
      <w:r w:rsidR="00694874" w:rsidRPr="00DE4D64">
        <w:rPr>
          <w:rFonts w:ascii="Arial" w:hAnsi="Arial" w:cs="Arial"/>
          <w:lang w:val="sk-SK"/>
        </w:rPr>
        <w:t xml:space="preserve"> zraniteľnos</w:t>
      </w:r>
      <w:r w:rsidR="00B03B97" w:rsidRPr="00DE4D64">
        <w:rPr>
          <w:rFonts w:ascii="Arial" w:hAnsi="Arial" w:cs="Arial"/>
          <w:lang w:val="sk-SK"/>
        </w:rPr>
        <w:t>tí</w:t>
      </w:r>
      <w:r w:rsidR="00694874" w:rsidRPr="00DE4D64">
        <w:rPr>
          <w:rFonts w:ascii="Arial" w:hAnsi="Arial" w:cs="Arial"/>
          <w:lang w:val="sk-SK"/>
        </w:rPr>
        <w:t xml:space="preserve"> </w:t>
      </w:r>
      <w:r w:rsidR="00B03B97" w:rsidRPr="00DE4D64">
        <w:rPr>
          <w:rFonts w:ascii="Arial" w:hAnsi="Arial" w:cs="Arial"/>
          <w:lang w:val="sk-SK"/>
        </w:rPr>
        <w:t>najneskôr</w:t>
      </w:r>
      <w:r w:rsidR="00694874" w:rsidRPr="00DE4D64">
        <w:rPr>
          <w:rFonts w:ascii="Arial" w:hAnsi="Arial" w:cs="Arial"/>
          <w:lang w:val="sk-SK"/>
        </w:rPr>
        <w:t xml:space="preserve"> do </w:t>
      </w:r>
      <w:r w:rsidR="00E2435A" w:rsidRPr="00DE4D64">
        <w:rPr>
          <w:rFonts w:ascii="Arial" w:hAnsi="Arial" w:cs="Arial"/>
          <w:lang w:val="sk-SK"/>
        </w:rPr>
        <w:t>3</w:t>
      </w:r>
      <w:r w:rsidR="00694874" w:rsidRPr="00DE4D64">
        <w:rPr>
          <w:rFonts w:ascii="Arial" w:hAnsi="Arial" w:cs="Arial"/>
          <w:lang w:val="sk-SK"/>
        </w:rPr>
        <w:t xml:space="preserve">0 </w:t>
      </w:r>
      <w:r w:rsidR="000F7B74">
        <w:rPr>
          <w:rFonts w:ascii="Arial" w:hAnsi="Arial" w:cs="Arial"/>
          <w:lang w:val="sk-SK"/>
        </w:rPr>
        <w:t xml:space="preserve">(tridsať) </w:t>
      </w:r>
      <w:r w:rsidR="00694874" w:rsidRPr="00DE4D64">
        <w:rPr>
          <w:rFonts w:ascii="Arial" w:hAnsi="Arial" w:cs="Arial"/>
          <w:lang w:val="sk-SK"/>
        </w:rPr>
        <w:t>dní od jej nahlásenia</w:t>
      </w:r>
      <w:r w:rsidR="00B03B97" w:rsidRPr="00DE4D64">
        <w:rPr>
          <w:rFonts w:ascii="Arial" w:hAnsi="Arial" w:cs="Arial"/>
          <w:lang w:val="sk-SK"/>
        </w:rPr>
        <w:t>,</w:t>
      </w:r>
      <w:r w:rsidR="00DE2C2D" w:rsidRPr="00DE4D64">
        <w:rPr>
          <w:rFonts w:ascii="Arial" w:hAnsi="Arial" w:cs="Arial"/>
          <w:lang w:val="sk-SK"/>
        </w:rPr>
        <w:t xml:space="preserve"> </w:t>
      </w:r>
      <w:r w:rsidR="00694874" w:rsidRPr="00DE4D64">
        <w:rPr>
          <w:rFonts w:ascii="Arial" w:hAnsi="Arial" w:cs="Arial"/>
          <w:lang w:val="sk-SK"/>
        </w:rPr>
        <w:t>ak sa zmluvné strany písomne nedohodnú inak</w:t>
      </w:r>
      <w:r w:rsidR="00B03B97" w:rsidRPr="00DE4D64">
        <w:rPr>
          <w:rFonts w:ascii="Arial" w:hAnsi="Arial" w:cs="Arial"/>
          <w:lang w:val="sk-SK"/>
        </w:rPr>
        <w:t>.</w:t>
      </w:r>
    </w:p>
    <w:p w14:paraId="6E3B3CDA" w14:textId="64B9DDB5" w:rsidR="0023332B" w:rsidRDefault="00870F45" w:rsidP="00506835">
      <w:pPr>
        <w:pStyle w:val="Odsekzoznamu"/>
        <w:tabs>
          <w:tab w:val="left" w:pos="993"/>
        </w:tabs>
        <w:spacing w:after="120" w:line="240" w:lineRule="auto"/>
        <w:ind w:left="567"/>
        <w:jc w:val="both"/>
        <w:rPr>
          <w:rFonts w:ascii="Arial" w:eastAsia="Times New Roman" w:hAnsi="Arial" w:cs="Arial"/>
          <w:lang w:val="sk-SK" w:eastAsia="cs-CZ"/>
        </w:rPr>
      </w:pPr>
      <w:r w:rsidRPr="00DE4D64">
        <w:rPr>
          <w:rFonts w:ascii="Arial" w:hAnsi="Arial" w:cs="Arial"/>
          <w:lang w:val="sk-SK"/>
        </w:rPr>
        <w:t xml:space="preserve">Pokiaľ výrobca/autor </w:t>
      </w:r>
      <w:r w:rsidR="00AD05B3" w:rsidRPr="00DE4D64">
        <w:rPr>
          <w:rFonts w:ascii="Arial" w:hAnsi="Arial" w:cs="Arial"/>
          <w:lang w:val="sk-SK"/>
        </w:rPr>
        <w:t>Podporného softvéru Poskytovateľa</w:t>
      </w:r>
      <w:r w:rsidR="00AD05B3" w:rsidRPr="00DE4D64" w:rsidDel="00AD05B3">
        <w:rPr>
          <w:rFonts w:ascii="Arial" w:hAnsi="Arial" w:cs="Arial"/>
          <w:lang w:val="sk-SK"/>
        </w:rPr>
        <w:t xml:space="preserve"> </w:t>
      </w:r>
      <w:r w:rsidRPr="00DE4D64">
        <w:rPr>
          <w:rFonts w:ascii="Arial" w:hAnsi="Arial" w:cs="Arial"/>
          <w:lang w:val="sk-SK"/>
        </w:rPr>
        <w:t xml:space="preserve">neposkytne </w:t>
      </w:r>
      <w:r w:rsidR="00D43718" w:rsidRPr="00DE4D64">
        <w:rPr>
          <w:rFonts w:ascii="Arial" w:hAnsi="Arial" w:cs="Arial"/>
          <w:lang w:val="sk-SK"/>
        </w:rPr>
        <w:t>Patch</w:t>
      </w:r>
      <w:r w:rsidRPr="00DE4D64">
        <w:rPr>
          <w:rFonts w:ascii="Arial" w:hAnsi="Arial" w:cs="Arial"/>
          <w:lang w:val="sk-SK"/>
        </w:rPr>
        <w:t xml:space="preserve"> do 30 </w:t>
      </w:r>
      <w:r w:rsidR="000F7B74">
        <w:rPr>
          <w:rFonts w:ascii="Arial" w:hAnsi="Arial" w:cs="Arial"/>
          <w:lang w:val="sk-SK"/>
        </w:rPr>
        <w:t xml:space="preserve">(tridsať) </w:t>
      </w:r>
      <w:r w:rsidRPr="00DE4D64">
        <w:rPr>
          <w:rFonts w:ascii="Arial" w:hAnsi="Arial" w:cs="Arial"/>
          <w:lang w:val="sk-SK"/>
        </w:rPr>
        <w:t xml:space="preserve">dní od zverejnenia </w:t>
      </w:r>
      <w:r w:rsidR="00D43718" w:rsidRPr="00DE4D64">
        <w:rPr>
          <w:rFonts w:ascii="Arial" w:hAnsi="Arial" w:cs="Arial"/>
          <w:lang w:val="sk-SK"/>
        </w:rPr>
        <w:t>Kritickej b</w:t>
      </w:r>
      <w:r w:rsidRPr="00DE4D64">
        <w:rPr>
          <w:rFonts w:ascii="Arial" w:hAnsi="Arial" w:cs="Arial"/>
          <w:lang w:val="sk-SK"/>
        </w:rPr>
        <w:t xml:space="preserve">ezpečnostnej zraniteľnosti, potom Poskytovateľ </w:t>
      </w:r>
      <w:r w:rsidRPr="00506835">
        <w:rPr>
          <w:rFonts w:ascii="Arial" w:eastAsia="Times New Roman" w:hAnsi="Arial" w:cs="Arial"/>
          <w:lang w:val="sk-SK" w:eastAsia="cs-CZ"/>
        </w:rPr>
        <w:t xml:space="preserve">navrhne spôsob minimalizácie rizík spôsobených danou </w:t>
      </w:r>
      <w:r w:rsidR="00D43718" w:rsidRPr="00506835">
        <w:rPr>
          <w:rFonts w:ascii="Arial" w:eastAsia="Times New Roman" w:hAnsi="Arial" w:cs="Arial"/>
          <w:lang w:val="sk-SK" w:eastAsia="cs-CZ"/>
        </w:rPr>
        <w:t xml:space="preserve">Bezpečnostnou </w:t>
      </w:r>
      <w:r w:rsidRPr="00506835">
        <w:rPr>
          <w:rFonts w:ascii="Arial" w:eastAsia="Times New Roman" w:hAnsi="Arial" w:cs="Arial"/>
          <w:lang w:val="sk-SK" w:eastAsia="cs-CZ"/>
        </w:rPr>
        <w:t>zraniteľnosťou;</w:t>
      </w:r>
    </w:p>
    <w:p w14:paraId="497B5B9E" w14:textId="77777777" w:rsidR="00506835" w:rsidRPr="00506835" w:rsidRDefault="00506835" w:rsidP="00506835">
      <w:pPr>
        <w:pStyle w:val="Odsekzoznamu"/>
        <w:tabs>
          <w:tab w:val="left" w:pos="993"/>
        </w:tabs>
        <w:spacing w:after="120" w:line="240" w:lineRule="auto"/>
        <w:ind w:left="567"/>
        <w:jc w:val="both"/>
        <w:rPr>
          <w:rFonts w:ascii="Arial" w:eastAsia="Times New Roman" w:hAnsi="Arial" w:cs="Arial"/>
          <w:lang w:val="sk-SK" w:eastAsia="cs-CZ"/>
        </w:rPr>
      </w:pPr>
    </w:p>
    <w:p w14:paraId="5642896B" w14:textId="5EB6C81E" w:rsidR="005913B7" w:rsidRPr="0024209F" w:rsidRDefault="00B53FD9" w:rsidP="00506835">
      <w:pPr>
        <w:pStyle w:val="Odsekzoznamu"/>
        <w:numPr>
          <w:ilvl w:val="1"/>
          <w:numId w:val="8"/>
        </w:numPr>
        <w:tabs>
          <w:tab w:val="left" w:pos="993"/>
        </w:tabs>
        <w:spacing w:after="120" w:line="240" w:lineRule="auto"/>
        <w:jc w:val="both"/>
        <w:rPr>
          <w:rFonts w:ascii="Arial" w:hAnsi="Arial" w:cs="Arial"/>
          <w:lang w:val="sk-SK"/>
        </w:rPr>
      </w:pPr>
      <w:r w:rsidRPr="00506835">
        <w:rPr>
          <w:rFonts w:ascii="Arial" w:eastAsia="Times New Roman" w:hAnsi="Arial" w:cs="Arial"/>
          <w:lang w:val="sk-SK" w:eastAsia="cs-CZ"/>
        </w:rPr>
        <w:t>Poskytovateľ</w:t>
      </w:r>
      <w:r w:rsidR="00B209A5" w:rsidRPr="00DE4D64">
        <w:rPr>
          <w:rFonts w:ascii="Arial" w:hAnsi="Arial" w:cs="Arial"/>
          <w:lang w:val="sk-SK"/>
        </w:rPr>
        <w:t xml:space="preserve"> garantuje prevádzkyschopnosť </w:t>
      </w:r>
      <w:r w:rsidR="00401909" w:rsidRPr="00DE4D64">
        <w:rPr>
          <w:rFonts w:ascii="Arial" w:hAnsi="Arial" w:cs="Arial"/>
          <w:lang w:val="sk-SK"/>
        </w:rPr>
        <w:t>Systému</w:t>
      </w:r>
      <w:r w:rsidR="00A332A2" w:rsidRPr="00DE4D64">
        <w:rPr>
          <w:rFonts w:ascii="Arial" w:hAnsi="Arial" w:cs="Arial"/>
          <w:lang w:val="sk-SK"/>
        </w:rPr>
        <w:t xml:space="preserve"> </w:t>
      </w:r>
      <w:r w:rsidR="00B209A5" w:rsidRPr="00DE4D64">
        <w:rPr>
          <w:rFonts w:ascii="Arial" w:hAnsi="Arial" w:cs="Arial"/>
          <w:lang w:val="sk-SK"/>
        </w:rPr>
        <w:t xml:space="preserve">na verziách </w:t>
      </w:r>
      <w:r w:rsidRPr="00DE4D64">
        <w:rPr>
          <w:rFonts w:ascii="Arial" w:hAnsi="Arial" w:cs="Arial"/>
          <w:lang w:val="sk-SK"/>
        </w:rPr>
        <w:t>P</w:t>
      </w:r>
      <w:r w:rsidR="00B209A5" w:rsidRPr="00DE4D64">
        <w:rPr>
          <w:rFonts w:ascii="Arial" w:hAnsi="Arial" w:cs="Arial"/>
          <w:lang w:val="sk-SK"/>
        </w:rPr>
        <w:t>odporn</w:t>
      </w:r>
      <w:r w:rsidR="0037494D" w:rsidRPr="00DE4D64">
        <w:rPr>
          <w:rFonts w:ascii="Arial" w:hAnsi="Arial" w:cs="Arial"/>
          <w:lang w:val="sk-SK"/>
        </w:rPr>
        <w:t xml:space="preserve">ého softvéru u ktorých neskončila oficiálna podpora </w:t>
      </w:r>
      <w:r w:rsidR="008764B0" w:rsidRPr="00DE4D64">
        <w:rPr>
          <w:rFonts w:ascii="Arial" w:hAnsi="Arial" w:cs="Arial"/>
          <w:lang w:val="sk-SK"/>
        </w:rPr>
        <w:t xml:space="preserve">ich </w:t>
      </w:r>
      <w:r w:rsidR="0037494D" w:rsidRPr="00DE4D64">
        <w:rPr>
          <w:rFonts w:ascii="Arial" w:hAnsi="Arial" w:cs="Arial"/>
          <w:lang w:val="sk-SK"/>
        </w:rPr>
        <w:t>výrobcu/autora</w:t>
      </w:r>
      <w:r w:rsidR="00B209A5" w:rsidRPr="00DE4D64">
        <w:rPr>
          <w:rFonts w:ascii="Arial" w:hAnsi="Arial" w:cs="Arial"/>
          <w:lang w:val="sk-SK"/>
        </w:rPr>
        <w:t xml:space="preserve">. </w:t>
      </w:r>
      <w:r w:rsidR="009778DD" w:rsidRPr="00DE4D64">
        <w:rPr>
          <w:rFonts w:ascii="Arial" w:hAnsi="Arial" w:cs="Arial"/>
          <w:lang w:val="sk-SK"/>
        </w:rPr>
        <w:t xml:space="preserve">V prípade </w:t>
      </w:r>
      <w:r w:rsidR="00CD0ABE" w:rsidRPr="00DE4D64">
        <w:rPr>
          <w:rFonts w:ascii="Arial" w:hAnsi="Arial" w:cs="Arial"/>
          <w:lang w:val="sk-SK"/>
        </w:rPr>
        <w:t xml:space="preserve">ohláseného </w:t>
      </w:r>
      <w:r w:rsidR="009778DD" w:rsidRPr="00DE4D64">
        <w:rPr>
          <w:rFonts w:ascii="Arial" w:hAnsi="Arial" w:cs="Arial"/>
          <w:lang w:val="sk-SK"/>
        </w:rPr>
        <w:t xml:space="preserve">ukončenia </w:t>
      </w:r>
      <w:r w:rsidR="008764B0" w:rsidRPr="00DE4D64">
        <w:rPr>
          <w:rFonts w:ascii="Arial" w:hAnsi="Arial" w:cs="Arial"/>
          <w:lang w:val="sk-SK"/>
        </w:rPr>
        <w:t xml:space="preserve">takejto </w:t>
      </w:r>
      <w:r w:rsidR="009778DD" w:rsidRPr="00DE4D64">
        <w:rPr>
          <w:rFonts w:ascii="Arial" w:hAnsi="Arial" w:cs="Arial"/>
          <w:lang w:val="sk-SK"/>
        </w:rPr>
        <w:t xml:space="preserve">oficiálnej podpory výrobcu/autora </w:t>
      </w:r>
      <w:r w:rsidR="008764B0" w:rsidRPr="00DE4D64">
        <w:rPr>
          <w:rFonts w:ascii="Arial" w:hAnsi="Arial" w:cs="Arial"/>
          <w:lang w:val="sk-SK"/>
        </w:rPr>
        <w:t xml:space="preserve">(a súčasne </w:t>
      </w:r>
      <w:r w:rsidR="00B03B97" w:rsidRPr="00DE4D64">
        <w:rPr>
          <w:rFonts w:ascii="Arial" w:hAnsi="Arial" w:cs="Arial"/>
          <w:lang w:val="sk-SK"/>
        </w:rPr>
        <w:t xml:space="preserve">vznikne </w:t>
      </w:r>
      <w:r w:rsidR="009778DD" w:rsidRPr="00DE4D64">
        <w:rPr>
          <w:rFonts w:ascii="Arial" w:hAnsi="Arial" w:cs="Arial"/>
          <w:lang w:val="sk-SK"/>
        </w:rPr>
        <w:t xml:space="preserve">potreba </w:t>
      </w:r>
      <w:r w:rsidR="008764B0" w:rsidRPr="00DE4D64">
        <w:rPr>
          <w:rFonts w:ascii="Arial" w:hAnsi="Arial" w:cs="Arial"/>
          <w:lang w:val="sk-SK"/>
        </w:rPr>
        <w:t xml:space="preserve">vykonať </w:t>
      </w:r>
      <w:r w:rsidR="009778DD" w:rsidRPr="00DE4D64">
        <w:rPr>
          <w:rFonts w:ascii="Arial" w:hAnsi="Arial" w:cs="Arial"/>
          <w:lang w:val="sk-SK"/>
        </w:rPr>
        <w:t xml:space="preserve">Upgrade Podporného </w:t>
      </w:r>
      <w:r w:rsidR="00B671A1" w:rsidRPr="00DE4D64">
        <w:rPr>
          <w:rFonts w:ascii="Arial" w:hAnsi="Arial" w:cs="Arial"/>
          <w:lang w:val="sk-SK"/>
        </w:rPr>
        <w:t>softvéru</w:t>
      </w:r>
      <w:r w:rsidR="009778DD" w:rsidRPr="00DE4D64">
        <w:rPr>
          <w:rFonts w:ascii="Arial" w:hAnsi="Arial" w:cs="Arial"/>
          <w:lang w:val="sk-SK"/>
        </w:rPr>
        <w:t xml:space="preserve">) je </w:t>
      </w:r>
      <w:r w:rsidR="008764B0" w:rsidRPr="00DE4D64">
        <w:rPr>
          <w:rFonts w:ascii="Arial" w:hAnsi="Arial" w:cs="Arial"/>
          <w:lang w:val="sk-SK"/>
        </w:rPr>
        <w:t>P</w:t>
      </w:r>
      <w:r w:rsidR="009778DD" w:rsidRPr="00DE4D64">
        <w:rPr>
          <w:rFonts w:ascii="Arial" w:hAnsi="Arial" w:cs="Arial"/>
          <w:lang w:val="sk-SK"/>
        </w:rPr>
        <w:t xml:space="preserve">oskytovateľ </w:t>
      </w:r>
      <w:r w:rsidR="00CD0ABE" w:rsidRPr="00DE4D64">
        <w:rPr>
          <w:rFonts w:ascii="Arial" w:hAnsi="Arial" w:cs="Arial"/>
          <w:lang w:val="sk-SK"/>
        </w:rPr>
        <w:t xml:space="preserve">v dostatočnom predstihu </w:t>
      </w:r>
      <w:r w:rsidR="00B03B97" w:rsidRPr="00DE4D64">
        <w:rPr>
          <w:rFonts w:ascii="Arial" w:hAnsi="Arial" w:cs="Arial"/>
          <w:lang w:val="sk-SK"/>
        </w:rPr>
        <w:t xml:space="preserve">pred </w:t>
      </w:r>
      <w:r w:rsidR="008764B0" w:rsidRPr="00DE4D64">
        <w:rPr>
          <w:rFonts w:ascii="Arial" w:hAnsi="Arial" w:cs="Arial"/>
          <w:lang w:val="sk-SK"/>
        </w:rPr>
        <w:t xml:space="preserve"> takýmto </w:t>
      </w:r>
      <w:r w:rsidR="00B03B97" w:rsidRPr="00DE4D64">
        <w:rPr>
          <w:rFonts w:ascii="Arial" w:hAnsi="Arial" w:cs="Arial"/>
          <w:lang w:val="sk-SK"/>
        </w:rPr>
        <w:t>ukončením podpory výrobcom</w:t>
      </w:r>
      <w:r w:rsidR="008764B0" w:rsidRPr="00DE4D64">
        <w:rPr>
          <w:rFonts w:ascii="Arial" w:hAnsi="Arial" w:cs="Arial"/>
          <w:lang w:val="sk-SK"/>
        </w:rPr>
        <w:t>/autorom</w:t>
      </w:r>
      <w:r w:rsidR="00B03B97" w:rsidRPr="00DE4D64">
        <w:rPr>
          <w:rFonts w:ascii="Arial" w:hAnsi="Arial" w:cs="Arial"/>
          <w:lang w:val="sk-SK"/>
        </w:rPr>
        <w:t xml:space="preserve"> povinný </w:t>
      </w:r>
      <w:r w:rsidR="00CD0ABE" w:rsidRPr="00DE4D64">
        <w:rPr>
          <w:rFonts w:ascii="Arial" w:hAnsi="Arial" w:cs="Arial"/>
          <w:lang w:val="sk-SK"/>
        </w:rPr>
        <w:t xml:space="preserve">poskytnúť Objednávateľovi nevyhnutné inštalačné procedúry, nástroje a dokumentáciu pre vykonanie Upgrade Podporného softvéru. </w:t>
      </w:r>
      <w:r w:rsidR="00E14D3F" w:rsidRPr="00DE4D64">
        <w:rPr>
          <w:rFonts w:ascii="Arial" w:hAnsi="Arial" w:cs="Arial"/>
          <w:lang w:val="sk-SK"/>
        </w:rPr>
        <w:t>Podmienkou tejto služby je</w:t>
      </w:r>
      <w:r w:rsidR="0073232B" w:rsidRPr="00DE4D64">
        <w:rPr>
          <w:rFonts w:ascii="Arial" w:hAnsi="Arial" w:cs="Arial"/>
          <w:lang w:val="sk-SK"/>
        </w:rPr>
        <w:t xml:space="preserve"> </w:t>
      </w:r>
      <w:r w:rsidR="008764B0" w:rsidRPr="00DE4D64">
        <w:rPr>
          <w:rFonts w:ascii="Arial" w:hAnsi="Arial" w:cs="Arial"/>
          <w:lang w:val="sk-SK"/>
        </w:rPr>
        <w:t xml:space="preserve">aj vykonanie </w:t>
      </w:r>
      <w:r w:rsidR="00B209A5" w:rsidRPr="00DE4D64">
        <w:rPr>
          <w:rFonts w:ascii="Arial" w:hAnsi="Arial" w:cs="Arial"/>
          <w:lang w:val="sk-SK"/>
        </w:rPr>
        <w:t>test</w:t>
      </w:r>
      <w:r w:rsidR="008764B0" w:rsidRPr="00DE4D64">
        <w:rPr>
          <w:rFonts w:ascii="Arial" w:hAnsi="Arial" w:cs="Arial"/>
          <w:lang w:val="sk-SK"/>
        </w:rPr>
        <w:t>u/testov</w:t>
      </w:r>
      <w:r w:rsidR="00B209A5" w:rsidRPr="00DE4D64">
        <w:rPr>
          <w:rFonts w:ascii="Arial" w:hAnsi="Arial" w:cs="Arial"/>
          <w:lang w:val="sk-SK"/>
        </w:rPr>
        <w:t xml:space="preserve"> funkčnosti</w:t>
      </w:r>
      <w:r w:rsidR="00FB1C07" w:rsidRPr="00DE4D64">
        <w:rPr>
          <w:rFonts w:ascii="Arial" w:hAnsi="Arial" w:cs="Arial"/>
          <w:lang w:val="sk-SK"/>
        </w:rPr>
        <w:t xml:space="preserve"> a</w:t>
      </w:r>
      <w:r w:rsidR="0073232B" w:rsidRPr="00DE4D64">
        <w:rPr>
          <w:rFonts w:ascii="Arial" w:hAnsi="Arial" w:cs="Arial"/>
          <w:lang w:val="sk-SK"/>
        </w:rPr>
        <w:t xml:space="preserve"> </w:t>
      </w:r>
      <w:r w:rsidR="00B209A5" w:rsidRPr="00DE4D64">
        <w:rPr>
          <w:rFonts w:ascii="Arial" w:hAnsi="Arial" w:cs="Arial"/>
          <w:lang w:val="sk-SK"/>
        </w:rPr>
        <w:t>overenie kompatibility</w:t>
      </w:r>
      <w:r w:rsidR="0037494D" w:rsidRPr="00DE4D64">
        <w:rPr>
          <w:rFonts w:ascii="Arial" w:hAnsi="Arial" w:cs="Arial"/>
          <w:lang w:val="sk-SK"/>
        </w:rPr>
        <w:t xml:space="preserve"> </w:t>
      </w:r>
      <w:r w:rsidR="00FB1C07" w:rsidRPr="00DE4D64">
        <w:rPr>
          <w:rFonts w:ascii="Arial" w:hAnsi="Arial" w:cs="Arial"/>
          <w:lang w:val="sk-SK"/>
        </w:rPr>
        <w:t>Systému s danou</w:t>
      </w:r>
      <w:r w:rsidR="007E361C" w:rsidRPr="00DE4D64">
        <w:rPr>
          <w:rFonts w:ascii="Arial" w:hAnsi="Arial" w:cs="Arial"/>
          <w:lang w:val="sk-SK"/>
        </w:rPr>
        <w:t xml:space="preserve"> </w:t>
      </w:r>
      <w:r w:rsidR="008764B0" w:rsidRPr="00DE4D64">
        <w:rPr>
          <w:rFonts w:ascii="Arial" w:hAnsi="Arial" w:cs="Arial"/>
          <w:lang w:val="sk-SK"/>
        </w:rPr>
        <w:t xml:space="preserve">novou </w:t>
      </w:r>
      <w:r w:rsidR="00FB1C07" w:rsidRPr="00DE4D64">
        <w:rPr>
          <w:rFonts w:ascii="Arial" w:hAnsi="Arial" w:cs="Arial"/>
          <w:lang w:val="sk-SK"/>
        </w:rPr>
        <w:t>verziou</w:t>
      </w:r>
      <w:r w:rsidR="00E14D3F" w:rsidRPr="00DE4D64">
        <w:rPr>
          <w:rFonts w:ascii="Arial" w:hAnsi="Arial" w:cs="Arial"/>
          <w:lang w:val="sk-SK"/>
        </w:rPr>
        <w:t xml:space="preserve"> </w:t>
      </w:r>
      <w:r w:rsidR="008764B0" w:rsidRPr="00DE4D64">
        <w:rPr>
          <w:rFonts w:ascii="Arial" w:hAnsi="Arial" w:cs="Arial"/>
          <w:lang w:val="sk-SK"/>
        </w:rPr>
        <w:t xml:space="preserve">(Upgrade) </w:t>
      </w:r>
      <w:r w:rsidR="00E14D3F" w:rsidRPr="00DE4D64">
        <w:rPr>
          <w:rFonts w:ascii="Arial" w:hAnsi="Arial" w:cs="Arial"/>
          <w:lang w:val="sk-SK"/>
        </w:rPr>
        <w:t>Podporného softvéru</w:t>
      </w:r>
      <w:r w:rsidR="00FB1C07" w:rsidRPr="00DE4D64">
        <w:rPr>
          <w:rFonts w:ascii="Arial" w:hAnsi="Arial" w:cs="Arial"/>
          <w:lang w:val="sk-SK"/>
        </w:rPr>
        <w:t xml:space="preserve"> </w:t>
      </w:r>
      <w:r w:rsidR="004B48A6" w:rsidRPr="00DE4D64">
        <w:rPr>
          <w:rFonts w:ascii="Arial" w:hAnsi="Arial" w:cs="Arial"/>
          <w:lang w:val="sk-SK"/>
        </w:rPr>
        <w:t>v prostredí Poskytovateľa, vrátane poskytnutia nevyhnutnej súčinnosti a odbornej spolupráce pri implementácii</w:t>
      </w:r>
      <w:r w:rsidR="008764B0" w:rsidRPr="00DE4D64">
        <w:rPr>
          <w:rFonts w:ascii="Arial" w:hAnsi="Arial" w:cs="Arial"/>
          <w:lang w:val="sk-SK"/>
        </w:rPr>
        <w:t xml:space="preserve"> daného Upgrad-u</w:t>
      </w:r>
      <w:r w:rsidR="0023332B" w:rsidRPr="00DE4D64">
        <w:rPr>
          <w:rFonts w:ascii="Arial" w:hAnsi="Arial" w:cs="Arial"/>
          <w:lang w:val="sk-SK"/>
        </w:rPr>
        <w:t>.</w:t>
      </w:r>
      <w:r w:rsidR="006514C3" w:rsidRPr="00DE4D64">
        <w:rPr>
          <w:rFonts w:ascii="Arial" w:hAnsi="Arial" w:cs="Arial"/>
          <w:lang w:val="sk-SK"/>
        </w:rPr>
        <w:t xml:space="preserve"> </w:t>
      </w:r>
    </w:p>
    <w:p w14:paraId="092F7C35" w14:textId="79C779F4" w:rsidR="00BC32A4" w:rsidRDefault="001A5646" w:rsidP="0024209F">
      <w:pPr>
        <w:pStyle w:val="Odsekzoznamu"/>
        <w:tabs>
          <w:tab w:val="left" w:pos="993"/>
        </w:tabs>
        <w:ind w:left="567"/>
        <w:jc w:val="both"/>
        <w:rPr>
          <w:rFonts w:ascii="Arial" w:hAnsi="Arial" w:cs="Arial"/>
          <w:lang w:val="sk-SK"/>
        </w:rPr>
      </w:pPr>
      <w:r w:rsidRPr="00DE4D64">
        <w:rPr>
          <w:rFonts w:ascii="Arial" w:hAnsi="Arial" w:cs="Arial"/>
          <w:lang w:val="sk-SK"/>
        </w:rPr>
        <w:t>V prípade Upgrade MS SQL serveru na vyššiu verziu si s</w:t>
      </w:r>
      <w:r w:rsidR="006514C3" w:rsidRPr="00DE4D64">
        <w:rPr>
          <w:rFonts w:ascii="Arial" w:hAnsi="Arial" w:cs="Arial"/>
          <w:lang w:val="sk-SK"/>
        </w:rPr>
        <w:t>l</w:t>
      </w:r>
      <w:r w:rsidR="006663AF" w:rsidRPr="00DE4D64">
        <w:rPr>
          <w:rFonts w:ascii="Arial" w:hAnsi="Arial" w:cs="Arial"/>
          <w:lang w:val="sk-SK"/>
        </w:rPr>
        <w:t>užbu</w:t>
      </w:r>
      <w:r w:rsidR="006514C3" w:rsidRPr="00DE4D64">
        <w:rPr>
          <w:rFonts w:ascii="Arial" w:hAnsi="Arial" w:cs="Arial"/>
          <w:lang w:val="sk-SK"/>
        </w:rPr>
        <w:t xml:space="preserve"> testovania funkčnosti</w:t>
      </w:r>
      <w:r w:rsidR="00397564" w:rsidRPr="00DE4D64">
        <w:rPr>
          <w:rFonts w:ascii="Arial" w:hAnsi="Arial" w:cs="Arial"/>
          <w:lang w:val="sk-SK"/>
        </w:rPr>
        <w:t>,</w:t>
      </w:r>
      <w:r w:rsidR="006514C3" w:rsidRPr="00DE4D64">
        <w:rPr>
          <w:rFonts w:ascii="Arial" w:hAnsi="Arial" w:cs="Arial"/>
          <w:lang w:val="sk-SK"/>
        </w:rPr>
        <w:t> overenia kompatibility</w:t>
      </w:r>
      <w:r w:rsidR="00397564" w:rsidRPr="00DE4D64">
        <w:rPr>
          <w:rFonts w:ascii="Arial" w:hAnsi="Arial" w:cs="Arial"/>
          <w:lang w:val="sk-SK"/>
        </w:rPr>
        <w:t xml:space="preserve"> </w:t>
      </w:r>
      <w:r w:rsidR="00A01C8D" w:rsidRPr="00DE4D64">
        <w:rPr>
          <w:rFonts w:ascii="Arial" w:hAnsi="Arial" w:cs="Arial"/>
          <w:lang w:val="sk-SK"/>
        </w:rPr>
        <w:t xml:space="preserve">a dátovej migrácie </w:t>
      </w:r>
      <w:r w:rsidR="006C6096" w:rsidRPr="00DE4D64">
        <w:rPr>
          <w:rFonts w:ascii="Arial" w:hAnsi="Arial" w:cs="Arial"/>
          <w:lang w:val="sk-SK"/>
        </w:rPr>
        <w:t>Systému</w:t>
      </w:r>
      <w:r w:rsidR="005913B7" w:rsidRPr="00DE4D64">
        <w:rPr>
          <w:rFonts w:ascii="Arial" w:hAnsi="Arial" w:cs="Arial"/>
          <w:lang w:val="sk-SK"/>
        </w:rPr>
        <w:t xml:space="preserve"> </w:t>
      </w:r>
      <w:r w:rsidR="006663AF" w:rsidRPr="00DE4D64">
        <w:rPr>
          <w:rFonts w:ascii="Arial" w:hAnsi="Arial" w:cs="Arial"/>
          <w:lang w:val="sk-SK"/>
        </w:rPr>
        <w:t>v prostredí Objednávateľa</w:t>
      </w:r>
      <w:r w:rsidR="00B13FA4" w:rsidRPr="00DE4D64">
        <w:rPr>
          <w:rFonts w:ascii="Arial" w:hAnsi="Arial" w:cs="Arial"/>
          <w:lang w:val="sk-SK"/>
        </w:rPr>
        <w:t xml:space="preserve"> môže </w:t>
      </w:r>
      <w:r w:rsidR="00F66D87" w:rsidRPr="00DE4D64">
        <w:rPr>
          <w:rFonts w:ascii="Arial" w:hAnsi="Arial" w:cs="Arial"/>
          <w:lang w:val="sk-SK"/>
        </w:rPr>
        <w:t>Objednávateľ uplatniť formou a spôsobom podľa  bod</w:t>
      </w:r>
      <w:r w:rsidR="00AB6FD0" w:rsidRPr="00DE4D64">
        <w:rPr>
          <w:rFonts w:ascii="Arial" w:hAnsi="Arial" w:cs="Arial"/>
          <w:lang w:val="sk-SK"/>
        </w:rPr>
        <w:t>u</w:t>
      </w:r>
      <w:r w:rsidR="00F66D87" w:rsidRPr="00DE4D64">
        <w:rPr>
          <w:rFonts w:ascii="Arial" w:hAnsi="Arial" w:cs="Arial"/>
          <w:lang w:val="sk-SK"/>
        </w:rPr>
        <w:t xml:space="preserve"> 3. </w:t>
      </w:r>
      <w:r w:rsidR="00AB6FD0" w:rsidRPr="00DE4D64">
        <w:rPr>
          <w:rFonts w:ascii="Arial" w:hAnsi="Arial" w:cs="Arial"/>
          <w:lang w:val="sk-SK"/>
        </w:rPr>
        <w:t xml:space="preserve">tohto článku </w:t>
      </w:r>
      <w:r w:rsidR="00F66D87" w:rsidRPr="00DE4D64">
        <w:rPr>
          <w:rFonts w:ascii="Arial" w:hAnsi="Arial" w:cs="Arial"/>
          <w:lang w:val="sk-SK"/>
        </w:rPr>
        <w:t xml:space="preserve"> Zmluvy</w:t>
      </w:r>
      <w:r w:rsidR="0024209F">
        <w:rPr>
          <w:rFonts w:ascii="Arial" w:hAnsi="Arial" w:cs="Arial"/>
          <w:lang w:val="sk-SK"/>
        </w:rPr>
        <w:t>.</w:t>
      </w:r>
    </w:p>
    <w:p w14:paraId="749E91D4" w14:textId="77777777" w:rsidR="00506835" w:rsidRPr="0024209F" w:rsidRDefault="00506835" w:rsidP="0024209F">
      <w:pPr>
        <w:pStyle w:val="Odsekzoznamu"/>
        <w:tabs>
          <w:tab w:val="left" w:pos="993"/>
        </w:tabs>
        <w:ind w:left="567"/>
        <w:jc w:val="both"/>
        <w:rPr>
          <w:rFonts w:ascii="Arial" w:hAnsi="Arial"/>
          <w:lang w:val="sk-SK"/>
        </w:rPr>
      </w:pPr>
    </w:p>
    <w:p w14:paraId="53D84543" w14:textId="6F6AC26C" w:rsidR="0023332B" w:rsidRDefault="007E0895" w:rsidP="00506835">
      <w:pPr>
        <w:pStyle w:val="Odsekzoznamu"/>
        <w:numPr>
          <w:ilvl w:val="1"/>
          <w:numId w:val="8"/>
        </w:numPr>
        <w:tabs>
          <w:tab w:val="left" w:pos="993"/>
        </w:tabs>
        <w:spacing w:after="120" w:line="240" w:lineRule="auto"/>
        <w:jc w:val="both"/>
        <w:rPr>
          <w:rFonts w:ascii="Arial" w:hAnsi="Arial" w:cs="Arial"/>
          <w:lang w:val="sk-SK"/>
        </w:rPr>
      </w:pPr>
      <w:r w:rsidRPr="00DE4D64">
        <w:rPr>
          <w:rFonts w:ascii="Arial" w:hAnsi="Arial" w:cs="Arial"/>
          <w:lang w:val="sk-SK"/>
        </w:rPr>
        <w:t>Objednávateľ je oprávnený vykonávať priebežné aplikovanie Update a Patch Podporného softvéru na garantovanej major verzii Podporného softvéru v zmysle bodu</w:t>
      </w:r>
      <w:r w:rsidR="00DB4C05" w:rsidRPr="00DE4D64">
        <w:rPr>
          <w:rFonts w:ascii="Arial" w:hAnsi="Arial" w:cs="Arial"/>
          <w:lang w:val="sk-SK"/>
        </w:rPr>
        <w:t xml:space="preserve"> 1.</w:t>
      </w:r>
      <w:r w:rsidR="00397564" w:rsidRPr="00DE4D64">
        <w:rPr>
          <w:rFonts w:ascii="Arial" w:hAnsi="Arial" w:cs="Arial"/>
          <w:lang w:val="sk-SK"/>
        </w:rPr>
        <w:t>3</w:t>
      </w:r>
      <w:r w:rsidR="00121713" w:rsidRPr="00DE4D64">
        <w:rPr>
          <w:rFonts w:ascii="Arial" w:hAnsi="Arial" w:cs="Arial"/>
          <w:lang w:val="sk-SK"/>
        </w:rPr>
        <w:t>.</w:t>
      </w:r>
      <w:r w:rsidR="00CD1F93" w:rsidRPr="00DE4D64">
        <w:rPr>
          <w:rFonts w:ascii="Arial" w:hAnsi="Arial" w:cs="Arial"/>
          <w:lang w:val="sk-SK"/>
        </w:rPr>
        <w:t xml:space="preserve"> tohto článku.</w:t>
      </w:r>
      <w:r w:rsidR="00121713" w:rsidRPr="00DE4D64">
        <w:rPr>
          <w:rFonts w:ascii="Arial" w:hAnsi="Arial" w:cs="Arial"/>
          <w:lang w:val="sk-SK"/>
        </w:rPr>
        <w:t xml:space="preserve"> Súčasťou garancie Poskytovateľa v zmysle bodu 1.</w:t>
      </w:r>
      <w:r w:rsidR="00397564" w:rsidRPr="00DE4D64">
        <w:rPr>
          <w:rFonts w:ascii="Arial" w:hAnsi="Arial" w:cs="Arial"/>
          <w:lang w:val="sk-SK"/>
        </w:rPr>
        <w:t>3</w:t>
      </w:r>
      <w:r w:rsidR="0024209F">
        <w:rPr>
          <w:rFonts w:ascii="Arial" w:hAnsi="Arial" w:cs="Arial"/>
          <w:lang w:val="sk-SK"/>
        </w:rPr>
        <w:t>.</w:t>
      </w:r>
      <w:r w:rsidR="00121713" w:rsidRPr="00DE4D64">
        <w:rPr>
          <w:rFonts w:ascii="Arial" w:hAnsi="Arial" w:cs="Arial"/>
          <w:lang w:val="sk-SK"/>
        </w:rPr>
        <w:t xml:space="preserve"> </w:t>
      </w:r>
      <w:r w:rsidR="00CD1F93" w:rsidRPr="00DE4D64">
        <w:rPr>
          <w:rFonts w:ascii="Arial" w:hAnsi="Arial" w:cs="Arial"/>
          <w:lang w:val="sk-SK"/>
        </w:rPr>
        <w:t xml:space="preserve">tohto článku </w:t>
      </w:r>
      <w:r w:rsidR="00121713" w:rsidRPr="00DE4D64">
        <w:rPr>
          <w:rFonts w:ascii="Arial" w:hAnsi="Arial" w:cs="Arial"/>
          <w:lang w:val="sk-SK"/>
        </w:rPr>
        <w:t>je aj garancia prevádzkyschopnosti Custom softvéru na verziách Podporného softvéru s aplikovaným Update a Patch. Po vzájomnej dohode môžu byť v prevádzkovej dokumentácii upravené detaily aplikovania Update a Patch Podporného softvéru.</w:t>
      </w:r>
    </w:p>
    <w:p w14:paraId="6DB1AB02" w14:textId="77777777" w:rsidR="00506835" w:rsidRPr="0024209F" w:rsidRDefault="00506835" w:rsidP="00506835">
      <w:pPr>
        <w:pStyle w:val="Odsekzoznamu"/>
        <w:tabs>
          <w:tab w:val="left" w:pos="993"/>
        </w:tabs>
        <w:spacing w:after="120" w:line="240" w:lineRule="auto"/>
        <w:ind w:left="567"/>
        <w:jc w:val="both"/>
        <w:rPr>
          <w:rFonts w:ascii="Arial" w:hAnsi="Arial" w:cs="Arial"/>
          <w:lang w:val="sk-SK"/>
        </w:rPr>
      </w:pPr>
    </w:p>
    <w:p w14:paraId="0AA868E0" w14:textId="440ADE67" w:rsidR="00506835" w:rsidRDefault="009E7B2E" w:rsidP="00506835">
      <w:pPr>
        <w:pStyle w:val="Odsekzoznamu"/>
        <w:numPr>
          <w:ilvl w:val="1"/>
          <w:numId w:val="8"/>
        </w:numPr>
        <w:tabs>
          <w:tab w:val="left" w:pos="993"/>
        </w:tabs>
        <w:spacing w:after="120" w:line="240" w:lineRule="auto"/>
        <w:jc w:val="both"/>
        <w:rPr>
          <w:rFonts w:ascii="Arial" w:hAnsi="Arial" w:cs="Arial"/>
          <w:lang w:val="sk-SK"/>
        </w:rPr>
      </w:pPr>
      <w:r w:rsidRPr="00DE4D64">
        <w:rPr>
          <w:rFonts w:ascii="Arial" w:hAnsi="Arial" w:cs="Arial"/>
          <w:lang w:val="sk-SK"/>
        </w:rPr>
        <w:t>Poskytovateľ</w:t>
      </w:r>
      <w:r w:rsidR="005965BB" w:rsidRPr="00DE4D64">
        <w:rPr>
          <w:rFonts w:ascii="Arial" w:hAnsi="Arial" w:cs="Arial"/>
          <w:lang w:val="sk-SK"/>
        </w:rPr>
        <w:t xml:space="preserve"> garantuje podporu na nové vyššie verzie webových prehliadačov (Microsoft Edge s Chromium jadrom, Google Chrome a Mozilla Firefox</w:t>
      </w:r>
      <w:r w:rsidR="006C28F6" w:rsidRPr="00DE4D64">
        <w:rPr>
          <w:rFonts w:ascii="Arial" w:hAnsi="Arial" w:cs="Arial"/>
          <w:lang w:val="sk-SK"/>
        </w:rPr>
        <w:t>)</w:t>
      </w:r>
      <w:r w:rsidR="0024209F">
        <w:rPr>
          <w:rFonts w:ascii="Arial" w:hAnsi="Arial" w:cs="Arial"/>
          <w:lang w:val="sk-SK"/>
        </w:rPr>
        <w:t>.</w:t>
      </w:r>
    </w:p>
    <w:p w14:paraId="2F18FF32" w14:textId="065269F7" w:rsidR="00506835" w:rsidRPr="00506835" w:rsidRDefault="00506835" w:rsidP="00506835">
      <w:pPr>
        <w:pStyle w:val="Odsekzoznamu"/>
        <w:tabs>
          <w:tab w:val="left" w:pos="993"/>
        </w:tabs>
        <w:spacing w:after="120" w:line="240" w:lineRule="auto"/>
        <w:ind w:left="567"/>
        <w:jc w:val="both"/>
        <w:rPr>
          <w:rFonts w:ascii="Arial" w:hAnsi="Arial" w:cs="Arial"/>
          <w:lang w:val="sk-SK"/>
        </w:rPr>
      </w:pPr>
    </w:p>
    <w:p w14:paraId="49563710" w14:textId="77777777" w:rsidR="00506835" w:rsidRPr="00506835" w:rsidRDefault="00EC511E" w:rsidP="00506835">
      <w:pPr>
        <w:pStyle w:val="Odsekzoznamu"/>
        <w:numPr>
          <w:ilvl w:val="1"/>
          <w:numId w:val="8"/>
        </w:numPr>
        <w:tabs>
          <w:tab w:val="left" w:pos="993"/>
        </w:tabs>
        <w:spacing w:after="120" w:line="240" w:lineRule="auto"/>
        <w:jc w:val="both"/>
        <w:rPr>
          <w:rFonts w:ascii="Arial" w:hAnsi="Arial" w:cs="Arial"/>
        </w:rPr>
      </w:pPr>
      <w:r w:rsidRPr="00DE4D64">
        <w:rPr>
          <w:rFonts w:ascii="Arial" w:hAnsi="Arial" w:cs="Arial"/>
          <w:lang w:val="sk-SK"/>
        </w:rPr>
        <w:t>Poskytovateľ garantuje prevádzkyschopnosť Systému na podporovanej verzii Custom  softvéru</w:t>
      </w:r>
      <w:r w:rsidR="00021C3E" w:rsidRPr="00DE4D64">
        <w:rPr>
          <w:rFonts w:ascii="Arial" w:hAnsi="Arial" w:cs="Arial"/>
          <w:lang w:val="sk-SK"/>
        </w:rPr>
        <w:t xml:space="preserve"> formou poskytovania Update a Patch vrátane poskytnutia nevyhnutných inštalačných procedúr, nástrojov a dokumentácie pre </w:t>
      </w:r>
      <w:r w:rsidR="0036234C" w:rsidRPr="00DE4D64">
        <w:rPr>
          <w:rFonts w:ascii="Arial" w:hAnsi="Arial" w:cs="Arial"/>
          <w:lang w:val="sk-SK"/>
        </w:rPr>
        <w:t xml:space="preserve">ich </w:t>
      </w:r>
      <w:r w:rsidR="00021C3E" w:rsidRPr="00DE4D64">
        <w:rPr>
          <w:rFonts w:ascii="Arial" w:hAnsi="Arial" w:cs="Arial"/>
          <w:lang w:val="sk-SK"/>
        </w:rPr>
        <w:t>vykonanie</w:t>
      </w:r>
      <w:r w:rsidRPr="00DE4D64">
        <w:rPr>
          <w:rFonts w:ascii="Arial" w:hAnsi="Arial" w:cs="Arial"/>
          <w:lang w:val="sk-SK"/>
        </w:rPr>
        <w:t>.</w:t>
      </w:r>
    </w:p>
    <w:p w14:paraId="52424398" w14:textId="12BF20B3" w:rsidR="00661B2E" w:rsidRPr="0024209F" w:rsidRDefault="00EC511E" w:rsidP="00506835">
      <w:pPr>
        <w:pStyle w:val="Odsekzoznamu"/>
        <w:tabs>
          <w:tab w:val="left" w:pos="993"/>
        </w:tabs>
        <w:spacing w:after="120" w:line="240" w:lineRule="auto"/>
        <w:ind w:left="567"/>
        <w:jc w:val="both"/>
        <w:rPr>
          <w:rFonts w:ascii="Arial" w:hAnsi="Arial" w:cs="Arial"/>
        </w:rPr>
      </w:pPr>
      <w:r w:rsidRPr="00DE4D64">
        <w:rPr>
          <w:rFonts w:ascii="Arial" w:hAnsi="Arial" w:cs="Arial"/>
          <w:lang w:val="sk-SK"/>
        </w:rPr>
        <w:t xml:space="preserve"> </w:t>
      </w:r>
    </w:p>
    <w:p w14:paraId="6E841853" w14:textId="66022770" w:rsidR="00021C3E" w:rsidRPr="00A01414" w:rsidRDefault="00021C3E" w:rsidP="00506835">
      <w:pPr>
        <w:pStyle w:val="Odsekzoznamu"/>
        <w:numPr>
          <w:ilvl w:val="1"/>
          <w:numId w:val="8"/>
        </w:numPr>
        <w:tabs>
          <w:tab w:val="left" w:pos="993"/>
        </w:tabs>
        <w:spacing w:after="120" w:line="240" w:lineRule="auto"/>
        <w:jc w:val="both"/>
        <w:rPr>
          <w:rFonts w:ascii="Arial" w:hAnsi="Arial" w:cs="Arial"/>
        </w:rPr>
      </w:pPr>
      <w:r w:rsidRPr="00DE4D64">
        <w:rPr>
          <w:rFonts w:ascii="Arial" w:hAnsi="Arial" w:cs="Arial"/>
          <w:lang w:val="sk-SK"/>
        </w:rPr>
        <w:t>V prípade ukončenia podpory prevádzkovanej verzie Custom softvéru u</w:t>
      </w:r>
      <w:r w:rsidR="0036234C" w:rsidRPr="00DE4D64">
        <w:rPr>
          <w:rFonts w:ascii="Arial" w:hAnsi="Arial" w:cs="Arial"/>
          <w:lang w:val="sk-SK"/>
        </w:rPr>
        <w:t> </w:t>
      </w:r>
      <w:r w:rsidRPr="00DE4D64">
        <w:rPr>
          <w:rFonts w:ascii="Arial" w:hAnsi="Arial" w:cs="Arial"/>
          <w:lang w:val="sk-SK"/>
        </w:rPr>
        <w:t>Objednávateľa</w:t>
      </w:r>
      <w:r w:rsidR="0036234C" w:rsidRPr="00DE4D64">
        <w:rPr>
          <w:rFonts w:ascii="Arial" w:hAnsi="Arial" w:cs="Arial"/>
          <w:lang w:val="sk-SK"/>
        </w:rPr>
        <w:t>,</w:t>
      </w:r>
      <w:r w:rsidRPr="00DE4D64">
        <w:rPr>
          <w:rFonts w:ascii="Arial" w:hAnsi="Arial" w:cs="Arial"/>
          <w:lang w:val="sk-SK"/>
        </w:rPr>
        <w:t xml:space="preserve"> </w:t>
      </w:r>
      <w:r w:rsidR="009E7B2E" w:rsidRPr="00DE4D64">
        <w:rPr>
          <w:rFonts w:ascii="Arial" w:hAnsi="Arial" w:cs="Arial"/>
          <w:lang w:val="sk-SK"/>
        </w:rPr>
        <w:t>Poskytovateľ zabezpečí b</w:t>
      </w:r>
      <w:r w:rsidR="005965BB" w:rsidRPr="00DE4D64">
        <w:rPr>
          <w:rFonts w:ascii="Arial" w:hAnsi="Arial" w:cs="Arial"/>
          <w:lang w:val="sk-SK"/>
        </w:rPr>
        <w:t xml:space="preserve">ezplatný </w:t>
      </w:r>
      <w:r w:rsidR="00DB6ECF" w:rsidRPr="00DE4D64">
        <w:rPr>
          <w:rFonts w:ascii="Arial" w:hAnsi="Arial" w:cs="Arial"/>
          <w:lang w:val="sk-SK"/>
        </w:rPr>
        <w:t>Upgrade</w:t>
      </w:r>
      <w:r w:rsidR="00A332A2" w:rsidRPr="00DE4D64">
        <w:rPr>
          <w:rFonts w:ascii="Arial" w:hAnsi="Arial" w:cs="Arial"/>
          <w:lang w:val="sk-SK"/>
        </w:rPr>
        <w:t xml:space="preserve"> Custom softvéru</w:t>
      </w:r>
      <w:r w:rsidR="00DB6ECF" w:rsidRPr="00DE4D64">
        <w:rPr>
          <w:rFonts w:ascii="Arial" w:hAnsi="Arial" w:cs="Arial"/>
          <w:lang w:val="sk-SK"/>
        </w:rPr>
        <w:t xml:space="preserve"> (</w:t>
      </w:r>
      <w:r w:rsidR="005965BB" w:rsidRPr="00DE4D64">
        <w:rPr>
          <w:rFonts w:ascii="Arial" w:hAnsi="Arial" w:cs="Arial"/>
          <w:lang w:val="sk-SK"/>
        </w:rPr>
        <w:t>prechod na vyššiu</w:t>
      </w:r>
      <w:r w:rsidR="006C28F6" w:rsidRPr="00DE4D64">
        <w:rPr>
          <w:rFonts w:ascii="Arial" w:hAnsi="Arial" w:cs="Arial"/>
          <w:lang w:val="sk-SK"/>
        </w:rPr>
        <w:t xml:space="preserve"> </w:t>
      </w:r>
      <w:r w:rsidR="009E7B2E" w:rsidRPr="00DE4D64">
        <w:rPr>
          <w:rFonts w:ascii="Arial" w:hAnsi="Arial" w:cs="Arial"/>
          <w:lang w:val="sk-SK"/>
        </w:rPr>
        <w:t>Poskytovateľom</w:t>
      </w:r>
      <w:r w:rsidR="005965BB" w:rsidRPr="00DE4D64">
        <w:rPr>
          <w:rFonts w:ascii="Arial" w:hAnsi="Arial" w:cs="Arial"/>
          <w:lang w:val="sk-SK"/>
        </w:rPr>
        <w:t xml:space="preserve"> </w:t>
      </w:r>
      <w:r w:rsidR="006C28F6" w:rsidRPr="00DE4D64">
        <w:rPr>
          <w:rFonts w:ascii="Arial" w:hAnsi="Arial" w:cs="Arial"/>
          <w:lang w:val="sk-SK"/>
        </w:rPr>
        <w:t>podpor</w:t>
      </w:r>
      <w:r w:rsidR="009E7B2E" w:rsidRPr="00DE4D64">
        <w:rPr>
          <w:rFonts w:ascii="Arial" w:hAnsi="Arial" w:cs="Arial"/>
          <w:lang w:val="sk-SK"/>
        </w:rPr>
        <w:t>o</w:t>
      </w:r>
      <w:r w:rsidR="006C28F6" w:rsidRPr="00DE4D64">
        <w:rPr>
          <w:rFonts w:ascii="Arial" w:hAnsi="Arial" w:cs="Arial"/>
          <w:lang w:val="sk-SK"/>
        </w:rPr>
        <w:t xml:space="preserve">vanú </w:t>
      </w:r>
      <w:r w:rsidR="005965BB" w:rsidRPr="00DE4D64">
        <w:rPr>
          <w:rFonts w:ascii="Arial" w:hAnsi="Arial" w:cs="Arial"/>
          <w:lang w:val="sk-SK"/>
        </w:rPr>
        <w:t>verziu</w:t>
      </w:r>
      <w:r w:rsidR="00DB6ECF" w:rsidRPr="00DE4D64">
        <w:rPr>
          <w:rFonts w:ascii="Arial" w:hAnsi="Arial" w:cs="Arial"/>
          <w:lang w:val="sk-SK"/>
        </w:rPr>
        <w:t>)</w:t>
      </w:r>
      <w:r w:rsidR="00291202" w:rsidRPr="00DE4D64">
        <w:rPr>
          <w:rFonts w:ascii="Arial" w:hAnsi="Arial" w:cs="Arial"/>
          <w:lang w:val="sk-SK"/>
        </w:rPr>
        <w:t>.</w:t>
      </w:r>
      <w:r w:rsidR="00577F6F" w:rsidRPr="00DE4D64">
        <w:rPr>
          <w:rFonts w:ascii="Arial" w:hAnsi="Arial" w:cs="Arial"/>
          <w:lang w:val="sk-SK"/>
        </w:rPr>
        <w:t xml:space="preserve"> </w:t>
      </w:r>
      <w:r w:rsidR="00EC511E" w:rsidRPr="00DE4D64">
        <w:rPr>
          <w:rFonts w:ascii="Arial" w:hAnsi="Arial" w:cs="Arial"/>
          <w:lang w:val="sk-SK"/>
        </w:rPr>
        <w:t>P</w:t>
      </w:r>
      <w:r w:rsidR="00577F6F" w:rsidRPr="00DE4D64">
        <w:rPr>
          <w:rFonts w:ascii="Arial" w:hAnsi="Arial" w:cs="Arial"/>
          <w:lang w:val="sk-SK"/>
        </w:rPr>
        <w:t xml:space="preserve">oskytovateľ </w:t>
      </w:r>
      <w:r w:rsidR="00EC511E" w:rsidRPr="00DE4D64">
        <w:rPr>
          <w:rFonts w:ascii="Arial" w:hAnsi="Arial" w:cs="Arial"/>
          <w:lang w:val="sk-SK"/>
        </w:rPr>
        <w:t xml:space="preserve">je </w:t>
      </w:r>
      <w:r w:rsidR="00577F6F" w:rsidRPr="00DE4D64">
        <w:rPr>
          <w:rFonts w:ascii="Arial" w:hAnsi="Arial" w:cs="Arial"/>
          <w:lang w:val="sk-SK"/>
        </w:rPr>
        <w:t xml:space="preserve">povinný v dostatočnom predstihu poskytnúť Objednávateľovi nevyhnutné inštalačné procedúry, nástroje a dokumentáciu pre vykonanie </w:t>
      </w:r>
      <w:r w:rsidR="00C21419" w:rsidRPr="00DE4D64">
        <w:rPr>
          <w:rFonts w:ascii="Arial" w:hAnsi="Arial" w:cs="Arial"/>
          <w:lang w:val="sk-SK"/>
        </w:rPr>
        <w:t xml:space="preserve">tohto </w:t>
      </w:r>
      <w:r w:rsidR="00577F6F" w:rsidRPr="00DE4D64">
        <w:rPr>
          <w:rFonts w:ascii="Arial" w:hAnsi="Arial" w:cs="Arial"/>
          <w:lang w:val="sk-SK"/>
        </w:rPr>
        <w:t>Upgrade</w:t>
      </w:r>
      <w:r w:rsidR="00577F6F" w:rsidRPr="00DE4D64">
        <w:rPr>
          <w:rFonts w:ascii="Arial" w:hAnsi="Arial" w:cs="Arial"/>
        </w:rPr>
        <w:t xml:space="preserve"> </w:t>
      </w:r>
      <w:r w:rsidR="00577F6F" w:rsidRPr="00DE4D64">
        <w:rPr>
          <w:rFonts w:ascii="Arial" w:hAnsi="Arial" w:cs="Arial"/>
          <w:lang w:val="sk-SK"/>
        </w:rPr>
        <w:t xml:space="preserve">vrátane poskytnutia nevyhnutnej súčinnosti a odbornej spolupráce pri </w:t>
      </w:r>
      <w:r w:rsidR="00C21419" w:rsidRPr="00DE4D64">
        <w:rPr>
          <w:rFonts w:ascii="Arial" w:hAnsi="Arial" w:cs="Arial"/>
          <w:lang w:val="sk-SK"/>
        </w:rPr>
        <w:t xml:space="preserve">jeho </w:t>
      </w:r>
      <w:r w:rsidR="00577F6F" w:rsidRPr="00DE4D64">
        <w:rPr>
          <w:rFonts w:ascii="Arial" w:hAnsi="Arial" w:cs="Arial"/>
          <w:lang w:val="sk-SK"/>
        </w:rPr>
        <w:t>implementácii.</w:t>
      </w:r>
    </w:p>
    <w:p w14:paraId="1ED6E068" w14:textId="6F5C3B8E" w:rsidR="00A0600B" w:rsidRPr="00DE4D64" w:rsidRDefault="002256CA" w:rsidP="00F72A01">
      <w:pPr>
        <w:numPr>
          <w:ilvl w:val="0"/>
          <w:numId w:val="8"/>
        </w:numPr>
        <w:pBdr>
          <w:bottom w:val="none" w:sz="0" w:space="0" w:color="auto"/>
        </w:pBdr>
      </w:pPr>
      <w:r w:rsidRPr="00DE4D64">
        <w:rPr>
          <w:rFonts w:cs="Arial"/>
          <w:b/>
        </w:rPr>
        <w:t xml:space="preserve">Služby </w:t>
      </w:r>
      <w:r w:rsidR="00595F6B" w:rsidRPr="00DE4D64">
        <w:rPr>
          <w:rFonts w:cs="Arial"/>
          <w:b/>
        </w:rPr>
        <w:t>ú</w:t>
      </w:r>
      <w:r w:rsidR="005B5718" w:rsidRPr="00DE4D64">
        <w:rPr>
          <w:rFonts w:cs="Arial"/>
          <w:b/>
        </w:rPr>
        <w:t>držb</w:t>
      </w:r>
      <w:r w:rsidR="00595F6B" w:rsidRPr="00DE4D64">
        <w:rPr>
          <w:rFonts w:cs="Arial"/>
          <w:b/>
        </w:rPr>
        <w:t>y</w:t>
      </w:r>
      <w:r w:rsidR="005B5718" w:rsidRPr="00DE4D64">
        <w:rPr>
          <w:rFonts w:cs="Arial"/>
          <w:b/>
        </w:rPr>
        <w:t xml:space="preserve"> </w:t>
      </w:r>
      <w:r w:rsidR="006C1514" w:rsidRPr="00DE4D64">
        <w:rPr>
          <w:rFonts w:cs="Arial"/>
          <w:b/>
        </w:rPr>
        <w:t>Systému</w:t>
      </w:r>
    </w:p>
    <w:p w14:paraId="3FB9D46E" w14:textId="101A8094" w:rsidR="00AB6FD0" w:rsidRPr="00AC449B" w:rsidRDefault="00A0600B" w:rsidP="00F72A01">
      <w:pPr>
        <w:numPr>
          <w:ilvl w:val="1"/>
          <w:numId w:val="8"/>
        </w:numPr>
        <w:pBdr>
          <w:bottom w:val="none" w:sz="0" w:space="0" w:color="auto"/>
        </w:pBdr>
        <w:spacing w:before="120"/>
        <w:rPr>
          <w:rFonts w:cs="Arial"/>
        </w:rPr>
      </w:pPr>
      <w:r w:rsidRPr="005E7BC3">
        <w:rPr>
          <w:rFonts w:cs="Arial"/>
        </w:rPr>
        <w:t xml:space="preserve">Poskytovateľ je povinný v rámci služieb údržby poskytovať Objednávateľovi služby </w:t>
      </w:r>
      <w:bookmarkStart w:id="4" w:name="_Ref519781750"/>
      <w:r w:rsidRPr="005E7BC3">
        <w:rPr>
          <w:rFonts w:cs="Arial"/>
        </w:rPr>
        <w:t xml:space="preserve">servisného hotline a realizácie servisných zásahov (riešenie Incidentov) v prípade nefunkčnosti Systému alebo jeho </w:t>
      </w:r>
      <w:r w:rsidR="0084692A" w:rsidRPr="005E7BC3">
        <w:rPr>
          <w:rFonts w:cs="Arial"/>
        </w:rPr>
        <w:t>k</w:t>
      </w:r>
      <w:r w:rsidRPr="005E7BC3">
        <w:rPr>
          <w:rFonts w:cs="Arial"/>
        </w:rPr>
        <w:t>omponentov (ďalej len „</w:t>
      </w:r>
      <w:r w:rsidRPr="00170C5E">
        <w:rPr>
          <w:rFonts w:cs="Arial"/>
        </w:rPr>
        <w:t>služby údržby</w:t>
      </w:r>
      <w:r w:rsidRPr="005E7BC3">
        <w:rPr>
          <w:rFonts w:cs="Arial"/>
        </w:rPr>
        <w:t xml:space="preserve">“) nasledovne: </w:t>
      </w:r>
      <w:bookmarkEnd w:id="4"/>
      <w:r w:rsidRPr="00DE4D64" w:rsidDel="00A0600B">
        <w:rPr>
          <w:rFonts w:cs="Arial"/>
        </w:rPr>
        <w:t xml:space="preserve"> </w:t>
      </w:r>
    </w:p>
    <w:p w14:paraId="0A3400D6" w14:textId="79DB1B9D" w:rsidR="00654BB8" w:rsidRPr="00DE4D64" w:rsidRDefault="00A0600B" w:rsidP="00F72A01">
      <w:pPr>
        <w:pStyle w:val="Odsekzoznamu"/>
        <w:numPr>
          <w:ilvl w:val="0"/>
          <w:numId w:val="9"/>
        </w:numPr>
        <w:jc w:val="both"/>
        <w:rPr>
          <w:rFonts w:ascii="Arial" w:hAnsi="Arial" w:cs="Arial"/>
          <w:lang w:val="sk-SK"/>
        </w:rPr>
      </w:pPr>
      <w:r w:rsidRPr="00DE4D64">
        <w:rPr>
          <w:rFonts w:ascii="Arial" w:hAnsi="Arial" w:cs="Arial"/>
          <w:lang w:val="sk-SK"/>
        </w:rPr>
        <w:t xml:space="preserve">Pre </w:t>
      </w:r>
      <w:r w:rsidR="00B36DAA" w:rsidRPr="00DE4D64">
        <w:rPr>
          <w:rFonts w:ascii="Arial" w:hAnsi="Arial" w:cs="Arial"/>
          <w:lang w:val="sk-SK"/>
        </w:rPr>
        <w:t> </w:t>
      </w:r>
      <w:r w:rsidR="00C52715" w:rsidRPr="00DE4D64">
        <w:rPr>
          <w:rFonts w:ascii="Arial" w:hAnsi="Arial" w:cs="Arial"/>
          <w:lang w:val="sk-SK"/>
        </w:rPr>
        <w:t xml:space="preserve">prípad </w:t>
      </w:r>
      <w:r w:rsidR="00633C4E" w:rsidRPr="00DE4D64">
        <w:rPr>
          <w:rFonts w:ascii="Arial" w:hAnsi="Arial" w:cs="Arial"/>
          <w:lang w:val="sk-SK"/>
        </w:rPr>
        <w:t xml:space="preserve">vzniku </w:t>
      </w:r>
      <w:r w:rsidR="005503C1" w:rsidRPr="00DE4D64">
        <w:rPr>
          <w:rFonts w:ascii="Arial" w:hAnsi="Arial" w:cs="Arial"/>
          <w:lang w:val="sk-SK"/>
        </w:rPr>
        <w:t xml:space="preserve">Incidentu </w:t>
      </w:r>
      <w:r w:rsidR="00BF5A20" w:rsidRPr="00DE4D64">
        <w:rPr>
          <w:rFonts w:ascii="Arial" w:hAnsi="Arial" w:cs="Arial"/>
          <w:lang w:val="sk-SK"/>
        </w:rPr>
        <w:t>(ako je definovaný v tejto Zmluve</w:t>
      </w:r>
      <w:r w:rsidR="00AB6FD0" w:rsidRPr="00DE4D64">
        <w:rPr>
          <w:rFonts w:ascii="Arial" w:hAnsi="Arial" w:cs="Arial"/>
          <w:lang w:val="sk-SK"/>
        </w:rPr>
        <w:t xml:space="preserve">) </w:t>
      </w:r>
      <w:r w:rsidR="00C52715" w:rsidRPr="00DE4D64">
        <w:rPr>
          <w:rFonts w:ascii="Arial" w:hAnsi="Arial" w:cs="Arial"/>
          <w:lang w:val="sk-SK"/>
        </w:rPr>
        <w:t xml:space="preserve">sa </w:t>
      </w:r>
      <w:r w:rsidR="00654BB8" w:rsidRPr="00DE4D64">
        <w:rPr>
          <w:rFonts w:ascii="Arial" w:hAnsi="Arial" w:cs="Arial"/>
          <w:lang w:val="sk-SK"/>
        </w:rPr>
        <w:t xml:space="preserve">Poskytovateľ </w:t>
      </w:r>
      <w:r w:rsidR="00C52715" w:rsidRPr="00DE4D64">
        <w:rPr>
          <w:rFonts w:ascii="Arial" w:hAnsi="Arial" w:cs="Arial"/>
          <w:lang w:val="sk-SK"/>
        </w:rPr>
        <w:t xml:space="preserve">zaväzuje poskytovať </w:t>
      </w:r>
      <w:r w:rsidR="0007491E" w:rsidRPr="00DE4D64">
        <w:rPr>
          <w:rFonts w:ascii="Arial" w:hAnsi="Arial" w:cs="Arial"/>
          <w:lang w:val="sk-SK"/>
        </w:rPr>
        <w:t>O</w:t>
      </w:r>
      <w:r w:rsidR="00C52715" w:rsidRPr="00DE4D64">
        <w:rPr>
          <w:rFonts w:ascii="Arial" w:hAnsi="Arial" w:cs="Arial"/>
          <w:lang w:val="sk-SK"/>
        </w:rPr>
        <w:t xml:space="preserve">bjednávateľovi </w:t>
      </w:r>
      <w:r w:rsidR="0077546F" w:rsidRPr="00DE4D64">
        <w:rPr>
          <w:rFonts w:ascii="Arial" w:hAnsi="Arial" w:cs="Arial"/>
          <w:lang w:val="sk-SK"/>
        </w:rPr>
        <w:t xml:space="preserve">služby </w:t>
      </w:r>
      <w:r w:rsidR="000D7E92" w:rsidRPr="00DE4D64">
        <w:rPr>
          <w:rFonts w:ascii="Arial" w:hAnsi="Arial" w:cs="Arial"/>
          <w:lang w:val="sk-SK"/>
        </w:rPr>
        <w:t>údržb</w:t>
      </w:r>
      <w:r w:rsidR="0077546F" w:rsidRPr="00DE4D64">
        <w:rPr>
          <w:rFonts w:ascii="Arial" w:hAnsi="Arial" w:cs="Arial"/>
          <w:lang w:val="sk-SK"/>
        </w:rPr>
        <w:t>y</w:t>
      </w:r>
      <w:r w:rsidR="000D7E92" w:rsidRPr="00DE4D64">
        <w:rPr>
          <w:rFonts w:ascii="Arial" w:hAnsi="Arial" w:cs="Arial"/>
          <w:lang w:val="sk-SK"/>
        </w:rPr>
        <w:t xml:space="preserve"> </w:t>
      </w:r>
      <w:r w:rsidR="002256CA" w:rsidRPr="00DE4D64">
        <w:rPr>
          <w:rFonts w:ascii="Arial" w:hAnsi="Arial" w:cs="Arial"/>
          <w:lang w:val="sk-SK"/>
        </w:rPr>
        <w:t>7</w:t>
      </w:r>
      <w:r w:rsidR="005476CE" w:rsidRPr="00DE4D64">
        <w:rPr>
          <w:rFonts w:ascii="Arial" w:hAnsi="Arial" w:cs="Arial"/>
          <w:lang w:val="sk-SK"/>
        </w:rPr>
        <w:t xml:space="preserve"> dní v</w:t>
      </w:r>
      <w:r w:rsidR="00654BB8" w:rsidRPr="00DE4D64">
        <w:rPr>
          <w:rFonts w:ascii="Arial" w:hAnsi="Arial" w:cs="Arial"/>
          <w:lang w:val="sk-SK"/>
        </w:rPr>
        <w:t> </w:t>
      </w:r>
      <w:r w:rsidR="005476CE" w:rsidRPr="00DE4D64">
        <w:rPr>
          <w:rFonts w:ascii="Arial" w:hAnsi="Arial" w:cs="Arial"/>
          <w:lang w:val="sk-SK"/>
        </w:rPr>
        <w:t>týždni</w:t>
      </w:r>
      <w:r w:rsidR="00654BB8" w:rsidRPr="00DE4D64">
        <w:rPr>
          <w:rFonts w:ascii="Arial" w:hAnsi="Arial" w:cs="Arial"/>
          <w:lang w:val="sk-SK"/>
        </w:rPr>
        <w:t>,</w:t>
      </w:r>
      <w:r w:rsidR="005476CE" w:rsidRPr="00DE4D64">
        <w:rPr>
          <w:rFonts w:ascii="Arial" w:hAnsi="Arial" w:cs="Arial"/>
          <w:lang w:val="sk-SK"/>
        </w:rPr>
        <w:t xml:space="preserve"> </w:t>
      </w:r>
      <w:r w:rsidR="002256CA" w:rsidRPr="00DE4D64">
        <w:rPr>
          <w:rFonts w:ascii="Arial" w:hAnsi="Arial" w:cs="Arial"/>
          <w:lang w:val="sk-SK"/>
        </w:rPr>
        <w:t>12</w:t>
      </w:r>
      <w:r w:rsidR="005476CE" w:rsidRPr="00DE4D64">
        <w:rPr>
          <w:rFonts w:ascii="Arial" w:hAnsi="Arial" w:cs="Arial"/>
          <w:lang w:val="sk-SK"/>
        </w:rPr>
        <w:t xml:space="preserve"> hodín denne, </w:t>
      </w:r>
      <w:r w:rsidR="002256CA" w:rsidRPr="00DE4D64">
        <w:rPr>
          <w:rFonts w:ascii="Arial" w:hAnsi="Arial" w:cs="Arial"/>
          <w:lang w:val="sk-SK"/>
        </w:rPr>
        <w:t>vrátane</w:t>
      </w:r>
      <w:r w:rsidR="009F4237" w:rsidRPr="00DE4D64">
        <w:rPr>
          <w:rFonts w:ascii="Arial" w:hAnsi="Arial" w:cs="Arial"/>
          <w:lang w:val="sk-SK"/>
        </w:rPr>
        <w:t xml:space="preserve"> štátom uznaných sviatkov a dní pracovného pokoja</w:t>
      </w:r>
      <w:r w:rsidR="000D7E92" w:rsidRPr="00DE4D64">
        <w:rPr>
          <w:rFonts w:ascii="Arial" w:hAnsi="Arial" w:cs="Arial"/>
          <w:lang w:val="sk-SK"/>
        </w:rPr>
        <w:t xml:space="preserve">, v čase od </w:t>
      </w:r>
      <w:r w:rsidR="002256CA" w:rsidRPr="00DE4D64">
        <w:rPr>
          <w:rFonts w:ascii="Arial" w:hAnsi="Arial" w:cs="Arial"/>
          <w:lang w:val="sk-SK"/>
        </w:rPr>
        <w:t>7</w:t>
      </w:r>
      <w:r w:rsidR="000D7E92" w:rsidRPr="00DE4D64">
        <w:rPr>
          <w:rFonts w:ascii="Arial" w:hAnsi="Arial" w:cs="Arial"/>
          <w:lang w:val="sk-SK"/>
        </w:rPr>
        <w:t>:00 do 1</w:t>
      </w:r>
      <w:r w:rsidR="002256CA" w:rsidRPr="00DE4D64">
        <w:rPr>
          <w:rFonts w:ascii="Arial" w:hAnsi="Arial" w:cs="Arial"/>
          <w:lang w:val="sk-SK"/>
        </w:rPr>
        <w:t>9</w:t>
      </w:r>
      <w:r w:rsidR="005476CE" w:rsidRPr="00DE4D64">
        <w:rPr>
          <w:rFonts w:ascii="Arial" w:hAnsi="Arial" w:cs="Arial"/>
          <w:lang w:val="sk-SK"/>
        </w:rPr>
        <w:t>:00 hod. v Slovenskej republike</w:t>
      </w:r>
      <w:r w:rsidR="00291202" w:rsidRPr="00DE4D64">
        <w:rPr>
          <w:rFonts w:ascii="Arial" w:hAnsi="Arial" w:cs="Arial"/>
          <w:lang w:val="sk-SK"/>
        </w:rPr>
        <w:t>;</w:t>
      </w:r>
    </w:p>
    <w:p w14:paraId="7965DDBE" w14:textId="098BCE8B" w:rsidR="00CF2571" w:rsidRPr="00DE4D64" w:rsidRDefault="00B36DAA" w:rsidP="00F72A01">
      <w:pPr>
        <w:pStyle w:val="Odsekzoznamu"/>
        <w:numPr>
          <w:ilvl w:val="0"/>
          <w:numId w:val="9"/>
        </w:numPr>
        <w:spacing w:line="240" w:lineRule="auto"/>
        <w:jc w:val="both"/>
        <w:rPr>
          <w:rFonts w:ascii="Arial" w:eastAsia="Times New Roman" w:hAnsi="Arial" w:cs="Arial"/>
          <w:lang w:val="sk-SK" w:eastAsia="cs-CZ"/>
        </w:rPr>
      </w:pPr>
      <w:r w:rsidRPr="00DE4D64">
        <w:rPr>
          <w:rFonts w:ascii="Arial" w:eastAsia="Times New Roman" w:hAnsi="Arial" w:cs="Arial"/>
          <w:lang w:val="sk-SK" w:eastAsia="cs-CZ"/>
        </w:rPr>
        <w:t xml:space="preserve">Pomoc </w:t>
      </w:r>
      <w:r w:rsidR="007F73AB" w:rsidRPr="00DE4D64">
        <w:rPr>
          <w:rFonts w:ascii="Arial" w:eastAsia="Times New Roman" w:hAnsi="Arial" w:cs="Arial"/>
          <w:lang w:val="sk-SK" w:eastAsia="cs-CZ"/>
        </w:rPr>
        <w:t>a podpor</w:t>
      </w:r>
      <w:r w:rsidR="00144935" w:rsidRPr="00DE4D64">
        <w:rPr>
          <w:rFonts w:ascii="Arial" w:eastAsia="Times New Roman" w:hAnsi="Arial" w:cs="Arial"/>
          <w:lang w:val="sk-SK" w:eastAsia="cs-CZ"/>
        </w:rPr>
        <w:t>u</w:t>
      </w:r>
      <w:r w:rsidR="00C52715" w:rsidRPr="00DE4D64">
        <w:rPr>
          <w:rFonts w:ascii="Arial" w:eastAsia="Times New Roman" w:hAnsi="Arial" w:cs="Arial"/>
          <w:lang w:val="sk-SK" w:eastAsia="cs-CZ"/>
        </w:rPr>
        <w:t xml:space="preserve"> pri riešení vzniknutých </w:t>
      </w:r>
      <w:r w:rsidR="005503C1" w:rsidRPr="00DE4D64">
        <w:rPr>
          <w:rFonts w:ascii="Arial" w:eastAsia="Times New Roman" w:hAnsi="Arial" w:cs="Arial"/>
          <w:lang w:val="sk-SK" w:eastAsia="cs-CZ"/>
        </w:rPr>
        <w:t xml:space="preserve">Incidentov </w:t>
      </w:r>
      <w:r w:rsidR="00144935" w:rsidRPr="00DE4D64">
        <w:rPr>
          <w:rFonts w:ascii="Arial" w:eastAsia="Times New Roman" w:hAnsi="Arial" w:cs="Arial"/>
          <w:lang w:val="sk-SK" w:eastAsia="cs-CZ"/>
        </w:rPr>
        <w:t xml:space="preserve">rieši </w:t>
      </w:r>
      <w:r w:rsidR="00654BB8" w:rsidRPr="00DE4D64">
        <w:rPr>
          <w:rFonts w:ascii="Arial" w:eastAsia="Times New Roman" w:hAnsi="Arial" w:cs="Arial"/>
          <w:lang w:val="sk-SK" w:eastAsia="cs-CZ"/>
        </w:rPr>
        <w:t xml:space="preserve">Poskytovateľ </w:t>
      </w:r>
      <w:r w:rsidR="00751DA4" w:rsidRPr="00DE4D64">
        <w:rPr>
          <w:rFonts w:ascii="Arial" w:eastAsia="Times New Roman" w:hAnsi="Arial" w:cs="Arial"/>
          <w:lang w:val="sk-SK" w:eastAsia="cs-CZ"/>
        </w:rPr>
        <w:t>primárne prostredníctvom</w:t>
      </w:r>
      <w:r w:rsidR="00247F18" w:rsidRPr="00DE4D64">
        <w:rPr>
          <w:rFonts w:ascii="Arial" w:eastAsia="Times New Roman" w:hAnsi="Arial" w:cs="Arial"/>
          <w:lang w:val="sk-SK" w:eastAsia="cs-CZ"/>
        </w:rPr>
        <w:t xml:space="preserve"> dodávate</w:t>
      </w:r>
      <w:r w:rsidR="00751DA4" w:rsidRPr="00DE4D64">
        <w:rPr>
          <w:rFonts w:ascii="Arial" w:eastAsia="Times New Roman" w:hAnsi="Arial" w:cs="Arial"/>
          <w:lang w:val="sk-SK" w:eastAsia="cs-CZ"/>
        </w:rPr>
        <w:t>ľského</w:t>
      </w:r>
      <w:r w:rsidR="00247F18" w:rsidRPr="00DE4D64">
        <w:rPr>
          <w:rFonts w:ascii="Arial" w:eastAsia="Times New Roman" w:hAnsi="Arial" w:cs="Arial"/>
          <w:lang w:val="sk-SK" w:eastAsia="cs-CZ"/>
        </w:rPr>
        <w:t xml:space="preserve"> helpdesku</w:t>
      </w:r>
      <w:r w:rsidR="00BC7DCE" w:rsidRPr="00DE4D64">
        <w:rPr>
          <w:rFonts w:ascii="Arial" w:eastAsia="Times New Roman" w:hAnsi="Arial" w:cs="Arial"/>
          <w:lang w:val="sk-SK" w:eastAsia="cs-CZ"/>
        </w:rPr>
        <w:t xml:space="preserve"> (</w:t>
      </w:r>
      <w:hyperlink r:id="rId12" w:history="1">
        <w:r w:rsidR="002256CA" w:rsidRPr="00636760">
          <w:rPr>
            <w:rFonts w:ascii="Arial" w:eastAsia="Times New Roman" w:hAnsi="Arial" w:cs="Arial"/>
            <w:lang w:val="sk-SK" w:eastAsia="cs-CZ"/>
          </w:rPr>
          <w:t>................</w:t>
        </w:r>
      </w:hyperlink>
      <w:r w:rsidR="00BC7DCE" w:rsidRPr="00DE4D64">
        <w:rPr>
          <w:rFonts w:ascii="Arial" w:eastAsia="Times New Roman" w:hAnsi="Arial" w:cs="Arial"/>
          <w:lang w:val="sk-SK" w:eastAsia="cs-CZ"/>
        </w:rPr>
        <w:t>)</w:t>
      </w:r>
      <w:r w:rsidR="00247F18" w:rsidRPr="00DE4D64">
        <w:rPr>
          <w:rFonts w:ascii="Arial" w:eastAsia="Times New Roman" w:hAnsi="Arial" w:cs="Arial"/>
          <w:lang w:val="sk-SK" w:eastAsia="cs-CZ"/>
        </w:rPr>
        <w:t>,</w:t>
      </w:r>
      <w:r w:rsidR="001747F8" w:rsidRPr="001D014B">
        <w:rPr>
          <w:rFonts w:ascii="Arial" w:eastAsia="Times New Roman" w:hAnsi="Arial" w:cs="Arial"/>
          <w:lang w:val="sk-SK" w:eastAsia="cs-CZ"/>
        </w:rPr>
        <w:t xml:space="preserve"> </w:t>
      </w:r>
      <w:r w:rsidR="00751DA4" w:rsidRPr="001D014B">
        <w:rPr>
          <w:rFonts w:ascii="Arial" w:eastAsia="Times New Roman" w:hAnsi="Arial" w:cs="Arial"/>
          <w:lang w:val="sk-SK" w:eastAsia="cs-CZ"/>
        </w:rPr>
        <w:t>ktorý</w:t>
      </w:r>
      <w:r w:rsidR="00766FE0" w:rsidRPr="001D014B">
        <w:rPr>
          <w:rFonts w:ascii="Arial" w:eastAsia="Times New Roman" w:hAnsi="Arial" w:cs="Arial"/>
          <w:lang w:val="sk-SK" w:eastAsia="cs-CZ"/>
        </w:rPr>
        <w:t xml:space="preserve"> slúži</w:t>
      </w:r>
      <w:r w:rsidR="00751DA4" w:rsidRPr="001D014B">
        <w:rPr>
          <w:rFonts w:ascii="Arial" w:eastAsia="Times New Roman" w:hAnsi="Arial" w:cs="Arial"/>
          <w:lang w:val="sk-SK" w:eastAsia="cs-CZ"/>
        </w:rPr>
        <w:t xml:space="preserve"> na evidenciu </w:t>
      </w:r>
      <w:r w:rsidR="005503C1" w:rsidRPr="001D014B">
        <w:rPr>
          <w:rFonts w:ascii="Arial" w:eastAsia="Times New Roman" w:hAnsi="Arial" w:cs="Arial"/>
          <w:lang w:val="sk-SK" w:eastAsia="cs-CZ"/>
        </w:rPr>
        <w:t>Incidentov</w:t>
      </w:r>
      <w:r w:rsidR="008F719C" w:rsidRPr="001D014B">
        <w:rPr>
          <w:rFonts w:ascii="Arial" w:eastAsia="Times New Roman" w:hAnsi="Arial" w:cs="Arial"/>
          <w:lang w:val="sk-SK" w:eastAsia="cs-CZ"/>
        </w:rPr>
        <w:t>.</w:t>
      </w:r>
      <w:r w:rsidR="00751DA4" w:rsidRPr="004D4ABC">
        <w:rPr>
          <w:rFonts w:ascii="Arial" w:eastAsia="Times New Roman" w:hAnsi="Arial" w:cs="Arial"/>
          <w:lang w:val="sk-SK" w:eastAsia="cs-CZ"/>
        </w:rPr>
        <w:t xml:space="preserve"> </w:t>
      </w:r>
      <w:r w:rsidR="00766FE0" w:rsidRPr="004D4ABC">
        <w:rPr>
          <w:rFonts w:ascii="Arial" w:eastAsia="Times New Roman" w:hAnsi="Arial" w:cs="Arial"/>
          <w:lang w:val="sk-SK" w:eastAsia="cs-CZ"/>
        </w:rPr>
        <w:t xml:space="preserve">V prípade, že dôjde k nefunkčnosti </w:t>
      </w:r>
      <w:r w:rsidR="00927B8C" w:rsidRPr="004D4ABC">
        <w:rPr>
          <w:rFonts w:ascii="Arial" w:eastAsia="Times New Roman" w:hAnsi="Arial" w:cs="Arial"/>
          <w:lang w:val="sk-SK" w:eastAsia="cs-CZ"/>
        </w:rPr>
        <w:t xml:space="preserve">daného </w:t>
      </w:r>
      <w:r w:rsidR="00766FE0" w:rsidRPr="00636760">
        <w:rPr>
          <w:rFonts w:ascii="Arial" w:eastAsia="Times New Roman" w:hAnsi="Arial" w:cs="Arial"/>
          <w:lang w:val="sk-SK" w:eastAsia="cs-CZ"/>
        </w:rPr>
        <w:t xml:space="preserve">helpdesku, Objednávateľ je povinný </w:t>
      </w:r>
      <w:r w:rsidR="00CF2571" w:rsidRPr="00DE4D64">
        <w:rPr>
          <w:rFonts w:ascii="Arial" w:eastAsia="Times New Roman" w:hAnsi="Arial" w:cs="Arial"/>
          <w:lang w:val="sk-SK" w:eastAsia="cs-CZ"/>
        </w:rPr>
        <w:t>nahlásiť</w:t>
      </w:r>
      <w:r w:rsidR="00766FE0" w:rsidRPr="00DE4D64">
        <w:rPr>
          <w:rFonts w:ascii="Arial" w:eastAsia="Times New Roman" w:hAnsi="Arial" w:cs="Arial"/>
          <w:lang w:val="sk-SK" w:eastAsia="cs-CZ"/>
        </w:rPr>
        <w:t xml:space="preserve"> vzniknut</w:t>
      </w:r>
      <w:r w:rsidR="005503C1" w:rsidRPr="00DE4D64">
        <w:rPr>
          <w:rFonts w:ascii="Arial" w:eastAsia="Times New Roman" w:hAnsi="Arial" w:cs="Arial"/>
          <w:lang w:val="sk-SK" w:eastAsia="cs-CZ"/>
        </w:rPr>
        <w:t xml:space="preserve">ý Incident </w:t>
      </w:r>
      <w:r w:rsidR="00766FE0" w:rsidRPr="00DE4D64">
        <w:rPr>
          <w:rFonts w:ascii="Arial" w:eastAsia="Times New Roman" w:hAnsi="Arial" w:cs="Arial"/>
          <w:lang w:val="sk-SK" w:eastAsia="cs-CZ"/>
        </w:rPr>
        <w:t xml:space="preserve">telefonicky na číslo </w:t>
      </w:r>
      <w:r w:rsidR="00BC7DCE" w:rsidRPr="00DE4D64">
        <w:rPr>
          <w:rFonts w:ascii="Arial" w:eastAsia="Times New Roman" w:hAnsi="Arial" w:cs="Arial"/>
          <w:lang w:val="sk-SK" w:eastAsia="cs-CZ"/>
        </w:rPr>
        <w:t xml:space="preserve">+421 </w:t>
      </w:r>
      <w:r w:rsidR="002256CA" w:rsidRPr="00DE4D64">
        <w:rPr>
          <w:rFonts w:ascii="Arial" w:eastAsia="Times New Roman" w:hAnsi="Arial" w:cs="Arial"/>
          <w:lang w:val="sk-SK" w:eastAsia="cs-CZ"/>
        </w:rPr>
        <w:t>.............</w:t>
      </w:r>
      <w:r w:rsidR="00BC7DCE" w:rsidRPr="00DE4D64">
        <w:rPr>
          <w:rFonts w:ascii="Arial" w:eastAsia="Times New Roman" w:hAnsi="Arial" w:cs="Arial"/>
          <w:lang w:val="sk-SK" w:eastAsia="cs-CZ"/>
        </w:rPr>
        <w:t xml:space="preserve"> </w:t>
      </w:r>
      <w:r w:rsidR="00766FE0" w:rsidRPr="00DE4D64">
        <w:rPr>
          <w:rFonts w:ascii="Arial" w:eastAsia="Times New Roman" w:hAnsi="Arial" w:cs="Arial"/>
          <w:lang w:val="sk-SK" w:eastAsia="cs-CZ"/>
        </w:rPr>
        <w:t>a následne zaslať správu o</w:t>
      </w:r>
      <w:r w:rsidR="000B2B77" w:rsidRPr="00DE4D64">
        <w:rPr>
          <w:rFonts w:ascii="Arial" w:eastAsia="Times New Roman" w:hAnsi="Arial" w:cs="Arial"/>
          <w:lang w:val="sk-SK" w:eastAsia="cs-CZ"/>
        </w:rPr>
        <w:t> </w:t>
      </w:r>
      <w:r w:rsidR="005503C1" w:rsidRPr="00DE4D64">
        <w:rPr>
          <w:rFonts w:ascii="Arial" w:eastAsia="Times New Roman" w:hAnsi="Arial" w:cs="Arial"/>
          <w:lang w:val="sk-SK" w:eastAsia="cs-CZ"/>
        </w:rPr>
        <w:t xml:space="preserve">Incidente </w:t>
      </w:r>
      <w:r w:rsidR="00CF2571" w:rsidRPr="00DE4D64">
        <w:rPr>
          <w:rFonts w:ascii="Arial" w:eastAsia="Times New Roman" w:hAnsi="Arial" w:cs="Arial"/>
          <w:lang w:val="sk-SK" w:eastAsia="cs-CZ"/>
        </w:rPr>
        <w:t xml:space="preserve">spolu s vyplnením e-mailového formulára o vzniku </w:t>
      </w:r>
      <w:r w:rsidR="005503C1" w:rsidRPr="00DE4D64">
        <w:rPr>
          <w:rFonts w:ascii="Arial" w:eastAsia="Times New Roman" w:hAnsi="Arial" w:cs="Arial"/>
          <w:lang w:val="sk-SK" w:eastAsia="cs-CZ"/>
        </w:rPr>
        <w:lastRenderedPageBreak/>
        <w:t xml:space="preserve">Incidentu </w:t>
      </w:r>
      <w:r w:rsidR="00D16549" w:rsidRPr="00DE4D64">
        <w:rPr>
          <w:rFonts w:ascii="Arial" w:eastAsia="Times New Roman" w:hAnsi="Arial" w:cs="Arial"/>
          <w:lang w:val="sk-SK" w:eastAsia="cs-CZ"/>
        </w:rPr>
        <w:t>na e-mailovú adresu</w:t>
      </w:r>
      <w:r w:rsidR="00BC7DCE" w:rsidRPr="00DE4D64">
        <w:rPr>
          <w:rFonts w:ascii="Arial" w:eastAsia="Times New Roman" w:hAnsi="Arial" w:cs="Arial"/>
          <w:lang w:val="sk-SK" w:eastAsia="cs-CZ"/>
        </w:rPr>
        <w:t xml:space="preserve">: </w:t>
      </w:r>
      <w:r w:rsidR="002256CA" w:rsidRPr="00DE4D64">
        <w:rPr>
          <w:rFonts w:ascii="Arial" w:eastAsia="Times New Roman" w:hAnsi="Arial" w:cs="Arial"/>
          <w:lang w:val="sk-SK" w:eastAsia="cs-CZ"/>
        </w:rPr>
        <w:t>...................</w:t>
      </w:r>
      <w:r w:rsidR="00BC7DCE" w:rsidRPr="00DE4D64">
        <w:rPr>
          <w:rFonts w:ascii="Arial" w:eastAsia="Times New Roman" w:hAnsi="Arial" w:cs="Arial"/>
          <w:lang w:val="sk-SK" w:eastAsia="cs-CZ"/>
        </w:rPr>
        <w:t>.</w:t>
      </w:r>
      <w:r w:rsidR="00047280" w:rsidRPr="00DE4D64">
        <w:rPr>
          <w:rFonts w:ascii="Arial" w:eastAsia="Times New Roman" w:hAnsi="Arial" w:cs="Arial"/>
          <w:lang w:val="sk-SK" w:eastAsia="cs-CZ"/>
        </w:rPr>
        <w:t xml:space="preserve">. Súčasťou nahlásenia </w:t>
      </w:r>
      <w:r w:rsidR="005503C1" w:rsidRPr="00DE4D64">
        <w:rPr>
          <w:rFonts w:ascii="Arial" w:eastAsia="Times New Roman" w:hAnsi="Arial" w:cs="Arial"/>
          <w:lang w:val="sk-SK" w:eastAsia="cs-CZ"/>
        </w:rPr>
        <w:t xml:space="preserve">Incidentu  </w:t>
      </w:r>
      <w:r w:rsidR="00047280" w:rsidRPr="00DE4D64">
        <w:rPr>
          <w:rFonts w:ascii="Arial" w:eastAsia="Times New Roman" w:hAnsi="Arial" w:cs="Arial"/>
          <w:lang w:val="sk-SK" w:eastAsia="cs-CZ"/>
        </w:rPr>
        <w:t xml:space="preserve">bude jej detailný popis a stanovenie kategórie </w:t>
      </w:r>
      <w:r w:rsidR="005503C1" w:rsidRPr="00DE4D64">
        <w:rPr>
          <w:rFonts w:ascii="Arial" w:eastAsia="Times New Roman" w:hAnsi="Arial" w:cs="Arial"/>
          <w:lang w:val="sk-SK" w:eastAsia="cs-CZ"/>
        </w:rPr>
        <w:t xml:space="preserve">Incidentu </w:t>
      </w:r>
      <w:r w:rsidR="00FD5E07" w:rsidRPr="00DE4D64">
        <w:rPr>
          <w:rFonts w:ascii="Arial" w:eastAsia="Times New Roman" w:hAnsi="Arial" w:cs="Arial"/>
          <w:lang w:val="sk-SK" w:eastAsia="cs-CZ"/>
        </w:rPr>
        <w:t>Objednávateľom</w:t>
      </w:r>
      <w:r w:rsidR="00047280" w:rsidRPr="00DE4D64">
        <w:rPr>
          <w:rFonts w:ascii="Arial" w:eastAsia="Times New Roman" w:hAnsi="Arial" w:cs="Arial"/>
          <w:lang w:val="sk-SK" w:eastAsia="cs-CZ"/>
        </w:rPr>
        <w:t xml:space="preserve">. </w:t>
      </w:r>
      <w:r w:rsidR="00654BB8" w:rsidRPr="00DE4D64">
        <w:rPr>
          <w:rFonts w:ascii="Arial" w:eastAsia="Times New Roman" w:hAnsi="Arial" w:cs="Arial"/>
          <w:lang w:val="sk-SK" w:eastAsia="cs-CZ"/>
        </w:rPr>
        <w:t xml:space="preserve">Poskytovateľ </w:t>
      </w:r>
      <w:r w:rsidR="00CF2571" w:rsidRPr="00DE4D64">
        <w:rPr>
          <w:rFonts w:ascii="Arial" w:eastAsia="Times New Roman" w:hAnsi="Arial" w:cs="Arial"/>
          <w:lang w:val="sk-SK" w:eastAsia="cs-CZ"/>
        </w:rPr>
        <w:t>je povinný obratom elektronicky potvrdiť Objednávateľovi na e-mailovej adrese:</w:t>
      </w:r>
      <w:r w:rsidR="002256CA" w:rsidRPr="00DE4D64">
        <w:rPr>
          <w:rFonts w:ascii="Arial" w:eastAsia="Times New Roman" w:hAnsi="Arial" w:cs="Arial"/>
          <w:lang w:val="sk-SK" w:eastAsia="cs-CZ"/>
        </w:rPr>
        <w:t>..............</w:t>
      </w:r>
      <w:r w:rsidR="00CF2571" w:rsidRPr="00DE4D64">
        <w:rPr>
          <w:rFonts w:ascii="Arial" w:eastAsia="Times New Roman" w:hAnsi="Arial" w:cs="Arial"/>
          <w:lang w:val="sk-SK" w:eastAsia="cs-CZ"/>
        </w:rPr>
        <w:t xml:space="preserve">; prijatie e-mailového formulára o vzniku </w:t>
      </w:r>
      <w:r w:rsidR="005503C1" w:rsidRPr="00DE4D64">
        <w:rPr>
          <w:rFonts w:ascii="Arial" w:eastAsia="Times New Roman" w:hAnsi="Arial" w:cs="Arial"/>
          <w:lang w:val="sk-SK" w:eastAsia="cs-CZ"/>
        </w:rPr>
        <w:t>Incidentu</w:t>
      </w:r>
      <w:r w:rsidR="00CF2571" w:rsidRPr="00DE4D64">
        <w:rPr>
          <w:rFonts w:ascii="Arial" w:eastAsia="Times New Roman" w:hAnsi="Arial" w:cs="Arial"/>
          <w:lang w:val="sk-SK" w:eastAsia="cs-CZ"/>
        </w:rPr>
        <w:t xml:space="preserve">. </w:t>
      </w:r>
      <w:r w:rsidR="00766FE0" w:rsidRPr="00DE4D64">
        <w:rPr>
          <w:rFonts w:ascii="Arial" w:eastAsia="Times New Roman" w:hAnsi="Arial" w:cs="Arial"/>
          <w:lang w:val="sk-SK" w:eastAsia="cs-CZ"/>
        </w:rPr>
        <w:t xml:space="preserve">  </w:t>
      </w:r>
      <w:r w:rsidR="00CF2571" w:rsidRPr="00DE4D64">
        <w:rPr>
          <w:rFonts w:ascii="Arial" w:eastAsia="Times New Roman" w:hAnsi="Arial" w:cs="Arial"/>
          <w:lang w:val="sk-SK" w:eastAsia="cs-CZ"/>
        </w:rPr>
        <w:t xml:space="preserve">V prípade, že nie je možné prijatie potvrdiť elektronicky, </w:t>
      </w:r>
      <w:r w:rsidR="00654BB8" w:rsidRPr="00DE4D64">
        <w:rPr>
          <w:rFonts w:ascii="Arial" w:eastAsia="Times New Roman" w:hAnsi="Arial" w:cs="Arial"/>
          <w:lang w:val="sk-SK" w:eastAsia="cs-CZ"/>
        </w:rPr>
        <w:t xml:space="preserve">Poskytovateľ </w:t>
      </w:r>
      <w:r w:rsidR="00144935" w:rsidRPr="00DE4D64">
        <w:rPr>
          <w:rFonts w:ascii="Arial" w:eastAsia="Times New Roman" w:hAnsi="Arial" w:cs="Arial"/>
          <w:lang w:val="sk-SK" w:eastAsia="cs-CZ"/>
        </w:rPr>
        <w:t xml:space="preserve">je povinný potvrdiť </w:t>
      </w:r>
      <w:r w:rsidR="00CF2571" w:rsidRPr="00DE4D64">
        <w:rPr>
          <w:rFonts w:ascii="Arial" w:eastAsia="Times New Roman" w:hAnsi="Arial" w:cs="Arial"/>
          <w:lang w:val="sk-SK" w:eastAsia="cs-CZ"/>
        </w:rPr>
        <w:t xml:space="preserve">Objednávateľovi prijatie požiadavky na poskytnutie údržby </w:t>
      </w:r>
      <w:r w:rsidR="00144935" w:rsidRPr="00DE4D64">
        <w:rPr>
          <w:rFonts w:ascii="Arial" w:eastAsia="Times New Roman" w:hAnsi="Arial" w:cs="Arial"/>
          <w:lang w:val="sk-SK" w:eastAsia="cs-CZ"/>
        </w:rPr>
        <w:t xml:space="preserve">telefonicky </w:t>
      </w:r>
      <w:r w:rsidR="00CF2571" w:rsidRPr="00DE4D64">
        <w:rPr>
          <w:rFonts w:ascii="Arial" w:eastAsia="Times New Roman" w:hAnsi="Arial" w:cs="Arial"/>
          <w:lang w:val="sk-SK" w:eastAsia="cs-CZ"/>
        </w:rPr>
        <w:t xml:space="preserve">na telefónnom čísle </w:t>
      </w:r>
      <w:r w:rsidR="00CD0149" w:rsidRPr="00DE4D64">
        <w:rPr>
          <w:rFonts w:ascii="Arial" w:eastAsia="Times New Roman" w:hAnsi="Arial" w:cs="Arial"/>
          <w:lang w:val="sk-SK" w:eastAsia="cs-CZ"/>
        </w:rPr>
        <w:t>+</w:t>
      </w:r>
      <w:r w:rsidR="00E2699C" w:rsidRPr="00DE4D64">
        <w:rPr>
          <w:rFonts w:ascii="Arial" w:eastAsia="Times New Roman" w:hAnsi="Arial" w:cs="Arial"/>
          <w:lang w:val="sk-SK" w:eastAsia="cs-CZ"/>
        </w:rPr>
        <w:t>421</w:t>
      </w:r>
      <w:r w:rsidR="0002367E" w:rsidRPr="00DE4D64">
        <w:rPr>
          <w:rFonts w:ascii="Arial" w:eastAsia="Times New Roman" w:hAnsi="Arial" w:cs="Arial"/>
          <w:lang w:val="sk-SK" w:eastAsia="cs-CZ"/>
        </w:rPr>
        <w:t> </w:t>
      </w:r>
      <w:r w:rsidR="002256CA" w:rsidRPr="00DE4D64">
        <w:rPr>
          <w:rFonts w:ascii="Arial" w:eastAsia="Times New Roman" w:hAnsi="Arial" w:cs="Arial"/>
          <w:lang w:val="sk-SK" w:eastAsia="cs-CZ"/>
        </w:rPr>
        <w:t>...............</w:t>
      </w:r>
      <w:r w:rsidR="008F719C" w:rsidRPr="00DE4D64">
        <w:rPr>
          <w:rFonts w:ascii="Arial" w:eastAsia="Times New Roman" w:hAnsi="Arial" w:cs="Arial"/>
          <w:lang w:val="sk-SK" w:eastAsia="cs-CZ"/>
        </w:rPr>
        <w:t>.</w:t>
      </w:r>
      <w:r w:rsidR="0002367E" w:rsidRPr="00DE4D64">
        <w:rPr>
          <w:rFonts w:ascii="Arial" w:eastAsia="Times New Roman" w:hAnsi="Arial" w:cs="Arial"/>
          <w:lang w:val="sk-SK" w:eastAsia="cs-CZ"/>
        </w:rPr>
        <w:t xml:space="preserve"> </w:t>
      </w:r>
      <w:r w:rsidR="00CF2571" w:rsidRPr="00DE4D64">
        <w:rPr>
          <w:rFonts w:ascii="Arial" w:eastAsia="Times New Roman" w:hAnsi="Arial" w:cs="Arial"/>
          <w:lang w:val="sk-SK" w:eastAsia="cs-CZ"/>
        </w:rPr>
        <w:t xml:space="preserve">Následne po sfunkčnení e-mailovej adresy </w:t>
      </w:r>
      <w:r w:rsidR="00144935" w:rsidRPr="00DE4D64">
        <w:rPr>
          <w:rFonts w:ascii="Arial" w:eastAsia="Times New Roman" w:hAnsi="Arial" w:cs="Arial"/>
          <w:lang w:val="sk-SK" w:eastAsia="cs-CZ"/>
        </w:rPr>
        <w:t xml:space="preserve">je </w:t>
      </w:r>
      <w:r w:rsidR="00654BB8" w:rsidRPr="00DE4D64">
        <w:rPr>
          <w:rFonts w:ascii="Arial" w:eastAsia="Times New Roman" w:hAnsi="Arial" w:cs="Arial"/>
          <w:lang w:val="sk-SK" w:eastAsia="cs-CZ"/>
        </w:rPr>
        <w:t xml:space="preserve">Poskytovateľ </w:t>
      </w:r>
      <w:r w:rsidR="00144935" w:rsidRPr="00DE4D64">
        <w:rPr>
          <w:rFonts w:ascii="Arial" w:eastAsia="Times New Roman" w:hAnsi="Arial" w:cs="Arial"/>
          <w:lang w:val="sk-SK" w:eastAsia="cs-CZ"/>
        </w:rPr>
        <w:t xml:space="preserve">povinný </w:t>
      </w:r>
      <w:r w:rsidR="00CF2571" w:rsidRPr="00DE4D64">
        <w:rPr>
          <w:rFonts w:ascii="Arial" w:eastAsia="Times New Roman" w:hAnsi="Arial" w:cs="Arial"/>
          <w:lang w:val="sk-SK" w:eastAsia="cs-CZ"/>
        </w:rPr>
        <w:t>potvrdenie po</w:t>
      </w:r>
      <w:r w:rsidR="00144935" w:rsidRPr="00DE4D64">
        <w:rPr>
          <w:rFonts w:ascii="Arial" w:eastAsia="Times New Roman" w:hAnsi="Arial" w:cs="Arial"/>
          <w:lang w:val="sk-SK" w:eastAsia="cs-CZ"/>
        </w:rPr>
        <w:t>slať</w:t>
      </w:r>
      <w:r w:rsidR="00CF2571" w:rsidRPr="00DE4D64">
        <w:rPr>
          <w:rFonts w:ascii="Arial" w:eastAsia="Times New Roman" w:hAnsi="Arial" w:cs="Arial"/>
          <w:lang w:val="sk-SK" w:eastAsia="cs-CZ"/>
        </w:rPr>
        <w:t xml:space="preserve"> aj elektronickou formou</w:t>
      </w:r>
      <w:r w:rsidR="00291202" w:rsidRPr="00DE4D64">
        <w:rPr>
          <w:rFonts w:ascii="Arial" w:eastAsia="Times New Roman" w:hAnsi="Arial" w:cs="Arial"/>
          <w:lang w:val="sk-SK" w:eastAsia="cs-CZ"/>
        </w:rPr>
        <w:t>;</w:t>
      </w:r>
    </w:p>
    <w:p w14:paraId="53F8BA5B" w14:textId="51D4991A" w:rsidR="00B36DAA" w:rsidRPr="00170C5E" w:rsidRDefault="00B36DAA" w:rsidP="006F628B">
      <w:pPr>
        <w:pStyle w:val="Odsekzoznamu"/>
        <w:numPr>
          <w:ilvl w:val="0"/>
          <w:numId w:val="9"/>
        </w:numPr>
        <w:spacing w:after="0" w:line="240" w:lineRule="atLeast"/>
        <w:jc w:val="both"/>
        <w:rPr>
          <w:rFonts w:ascii="Arial" w:eastAsia="Times New Roman" w:hAnsi="Arial" w:cs="Arial"/>
          <w:lang w:val="sk-SK" w:eastAsia="cs-CZ"/>
        </w:rPr>
      </w:pPr>
      <w:r w:rsidRPr="00170C5E">
        <w:rPr>
          <w:rFonts w:ascii="Arial" w:eastAsia="Times New Roman" w:hAnsi="Arial" w:cs="Arial"/>
          <w:lang w:val="sk-SK" w:eastAsia="cs-CZ"/>
        </w:rPr>
        <w:t xml:space="preserve">Telefonické poradenstvo </w:t>
      </w:r>
      <w:r w:rsidR="00654BB8" w:rsidRPr="00170C5E">
        <w:rPr>
          <w:rFonts w:ascii="Arial" w:eastAsia="Times New Roman" w:hAnsi="Arial" w:cs="Arial"/>
          <w:lang w:val="sk-SK" w:eastAsia="cs-CZ"/>
        </w:rPr>
        <w:t xml:space="preserve">Poskytovateľa </w:t>
      </w:r>
      <w:r w:rsidR="00927B8C" w:rsidRPr="00170C5E">
        <w:rPr>
          <w:rFonts w:ascii="Arial" w:eastAsia="Times New Roman" w:hAnsi="Arial" w:cs="Arial"/>
          <w:lang w:val="sk-SK" w:eastAsia="cs-CZ"/>
        </w:rPr>
        <w:t>podľa písm. b</w:t>
      </w:r>
      <w:r w:rsidR="00654BB8" w:rsidRPr="00170C5E">
        <w:rPr>
          <w:rFonts w:ascii="Arial" w:eastAsia="Times New Roman" w:hAnsi="Arial" w:cs="Arial"/>
          <w:lang w:val="sk-SK" w:eastAsia="cs-CZ"/>
        </w:rPr>
        <w:t>)</w:t>
      </w:r>
      <w:r w:rsidR="00927B8C" w:rsidRPr="00170C5E">
        <w:rPr>
          <w:rFonts w:ascii="Arial" w:eastAsia="Times New Roman" w:hAnsi="Arial" w:cs="Arial"/>
          <w:lang w:val="sk-SK" w:eastAsia="cs-CZ"/>
        </w:rPr>
        <w:t xml:space="preserve"> vyššie</w:t>
      </w:r>
      <w:r w:rsidR="00851CA0" w:rsidRPr="00170C5E">
        <w:rPr>
          <w:rFonts w:ascii="Arial" w:eastAsia="Times New Roman" w:hAnsi="Arial" w:cs="Arial"/>
          <w:lang w:val="sk-SK" w:eastAsia="cs-CZ"/>
        </w:rPr>
        <w:t xml:space="preserve"> </w:t>
      </w:r>
      <w:r w:rsidRPr="00170C5E">
        <w:rPr>
          <w:rFonts w:ascii="Arial" w:eastAsia="Times New Roman" w:hAnsi="Arial" w:cs="Arial"/>
          <w:lang w:val="sk-SK" w:eastAsia="cs-CZ"/>
        </w:rPr>
        <w:t>zahŕňa:</w:t>
      </w:r>
    </w:p>
    <w:p w14:paraId="08122A7A" w14:textId="699A11D5" w:rsidR="00B36DAA" w:rsidRPr="00DE4D64" w:rsidRDefault="00B36DAA" w:rsidP="006F628B">
      <w:pPr>
        <w:numPr>
          <w:ilvl w:val="1"/>
          <w:numId w:val="13"/>
        </w:numPr>
        <w:pBdr>
          <w:bottom w:val="none" w:sz="0" w:space="0" w:color="auto"/>
        </w:pBdr>
        <w:tabs>
          <w:tab w:val="clear" w:pos="1980"/>
          <w:tab w:val="left" w:pos="1276"/>
        </w:tabs>
        <w:spacing w:line="240" w:lineRule="atLeast"/>
        <w:ind w:left="1418" w:hanging="191"/>
        <w:rPr>
          <w:rFonts w:cs="Arial"/>
        </w:rPr>
      </w:pPr>
      <w:r w:rsidRPr="00DE4D64">
        <w:rPr>
          <w:rFonts w:cs="Arial"/>
        </w:rPr>
        <w:t>poradenstvo</w:t>
      </w:r>
      <w:r w:rsidR="00927B8C" w:rsidRPr="00DE4D64">
        <w:rPr>
          <w:rFonts w:cs="Arial"/>
        </w:rPr>
        <w:t xml:space="preserve"> a</w:t>
      </w:r>
      <w:r w:rsidRPr="00DE4D64">
        <w:rPr>
          <w:rFonts w:cs="Arial"/>
        </w:rPr>
        <w:t xml:space="preserve"> konzultácie pri riešení </w:t>
      </w:r>
      <w:r w:rsidR="00927B8C" w:rsidRPr="00DE4D64">
        <w:rPr>
          <w:rFonts w:cs="Arial"/>
        </w:rPr>
        <w:t xml:space="preserve">vzniknutých </w:t>
      </w:r>
      <w:r w:rsidR="005503C1" w:rsidRPr="00DE4D64">
        <w:rPr>
          <w:rFonts w:cs="Arial"/>
        </w:rPr>
        <w:t>Incidentov</w:t>
      </w:r>
      <w:r w:rsidR="001F3E24" w:rsidRPr="00DE4D64">
        <w:rPr>
          <w:rFonts w:cs="Arial"/>
        </w:rPr>
        <w:t>,</w:t>
      </w:r>
      <w:r w:rsidRPr="00DE4D64">
        <w:rPr>
          <w:rFonts w:cs="Arial"/>
        </w:rPr>
        <w:t xml:space="preserve"> identifikácia</w:t>
      </w:r>
      <w:r w:rsidR="00927B8C" w:rsidRPr="00DE4D64">
        <w:rPr>
          <w:rFonts w:cs="Arial"/>
        </w:rPr>
        <w:t xml:space="preserve"> týchto </w:t>
      </w:r>
      <w:r w:rsidR="005503C1" w:rsidRPr="00DE4D64">
        <w:rPr>
          <w:rFonts w:cs="Arial"/>
        </w:rPr>
        <w:t>Incidentov</w:t>
      </w:r>
      <w:r w:rsidRPr="00DE4D64">
        <w:rPr>
          <w:rFonts w:cs="Arial"/>
        </w:rPr>
        <w:t xml:space="preserve">, hľadanie riešenia pri odstraňovaní </w:t>
      </w:r>
      <w:r w:rsidR="005503C1" w:rsidRPr="00DE4D64">
        <w:rPr>
          <w:rFonts w:cs="Arial"/>
        </w:rPr>
        <w:t>Incidentov</w:t>
      </w:r>
      <w:r w:rsidR="00291202" w:rsidRPr="00DE4D64">
        <w:rPr>
          <w:rFonts w:cs="Arial"/>
        </w:rPr>
        <w:t>;</w:t>
      </w:r>
      <w:r w:rsidRPr="00DE4D64">
        <w:rPr>
          <w:rFonts w:cs="Arial"/>
        </w:rPr>
        <w:t xml:space="preserve"> </w:t>
      </w:r>
    </w:p>
    <w:p w14:paraId="3BF42FA3" w14:textId="065BD963" w:rsidR="00B36DAA" w:rsidRPr="00DE4D64" w:rsidRDefault="00B36DAA" w:rsidP="00F72A01">
      <w:pPr>
        <w:numPr>
          <w:ilvl w:val="1"/>
          <w:numId w:val="13"/>
        </w:numPr>
        <w:pBdr>
          <w:bottom w:val="none" w:sz="0" w:space="0" w:color="auto"/>
        </w:pBdr>
        <w:tabs>
          <w:tab w:val="clear" w:pos="1980"/>
        </w:tabs>
        <w:ind w:left="1418" w:hanging="142"/>
        <w:rPr>
          <w:rFonts w:cs="Arial"/>
        </w:rPr>
      </w:pPr>
      <w:r w:rsidRPr="00DE4D64">
        <w:rPr>
          <w:rFonts w:cs="Arial"/>
        </w:rPr>
        <w:t xml:space="preserve">poradenstvo v otázkach, ktoré sa môžu vyskytovať pri používaní </w:t>
      </w:r>
      <w:r w:rsidR="002256CA" w:rsidRPr="00DE4D64">
        <w:rPr>
          <w:rFonts w:cs="Arial"/>
        </w:rPr>
        <w:t>Systému</w:t>
      </w:r>
      <w:r w:rsidRPr="00DE4D64">
        <w:rPr>
          <w:rFonts w:cs="Arial"/>
        </w:rPr>
        <w:t xml:space="preserve">, ktoré nie je možné vyriešiť pomocou </w:t>
      </w:r>
      <w:r w:rsidR="00A33647" w:rsidRPr="00DE4D64">
        <w:rPr>
          <w:rFonts w:cs="Arial"/>
        </w:rPr>
        <w:t>P</w:t>
      </w:r>
      <w:r w:rsidRPr="00DE4D64">
        <w:rPr>
          <w:rFonts w:cs="Arial"/>
        </w:rPr>
        <w:t>revádzkovej dokumentácie.</w:t>
      </w:r>
    </w:p>
    <w:p w14:paraId="2B3DF6B4" w14:textId="77777777" w:rsidR="00C95E01" w:rsidRPr="00DE4D64" w:rsidRDefault="00C95E01" w:rsidP="00921AD3">
      <w:pPr>
        <w:pBdr>
          <w:bottom w:val="none" w:sz="0" w:space="0" w:color="auto"/>
        </w:pBdr>
        <w:ind w:left="1418"/>
        <w:rPr>
          <w:rFonts w:cs="Arial"/>
        </w:rPr>
      </w:pPr>
    </w:p>
    <w:p w14:paraId="7B77EFF7" w14:textId="33C72D2C" w:rsidR="00654BB8" w:rsidRDefault="002256CA" w:rsidP="00DC3060">
      <w:pPr>
        <w:numPr>
          <w:ilvl w:val="1"/>
          <w:numId w:val="8"/>
        </w:numPr>
        <w:pBdr>
          <w:bottom w:val="none" w:sz="0" w:space="0" w:color="auto"/>
        </w:pBdr>
        <w:rPr>
          <w:rFonts w:cs="Arial"/>
        </w:rPr>
      </w:pPr>
      <w:r w:rsidRPr="00DE4D64">
        <w:rPr>
          <w:rFonts w:cs="Arial"/>
        </w:rPr>
        <w:t>Ak ide o </w:t>
      </w:r>
      <w:r w:rsidR="009F3DF3" w:rsidRPr="00DE4D64">
        <w:rPr>
          <w:rFonts w:cs="Arial"/>
        </w:rPr>
        <w:t>Incident</w:t>
      </w:r>
      <w:r w:rsidR="00477899" w:rsidRPr="00DE4D64">
        <w:rPr>
          <w:rFonts w:cs="Arial"/>
        </w:rPr>
        <w:t>y</w:t>
      </w:r>
      <w:r w:rsidR="009F3DF3" w:rsidRPr="00DE4D64">
        <w:rPr>
          <w:rFonts w:cs="Arial"/>
        </w:rPr>
        <w:t xml:space="preserve"> </w:t>
      </w:r>
      <w:r w:rsidRPr="00DE4D64">
        <w:rPr>
          <w:rFonts w:cs="Arial"/>
        </w:rPr>
        <w:t>kategórie A, za predpokladu ich nahlásen</w:t>
      </w:r>
      <w:r w:rsidRPr="00DE4D64">
        <w:rPr>
          <w:rFonts w:cs="Arial"/>
          <w:lang w:eastAsia="sk-SK"/>
        </w:rPr>
        <w:t>i</w:t>
      </w:r>
      <w:r w:rsidRPr="00DE4D64">
        <w:rPr>
          <w:rFonts w:cs="Arial"/>
        </w:rPr>
        <w:t xml:space="preserve">a </w:t>
      </w:r>
      <w:r w:rsidR="00654BB8" w:rsidRPr="00DE4D64">
        <w:rPr>
          <w:rFonts w:cs="Arial"/>
        </w:rPr>
        <w:t xml:space="preserve">Poskytovateľovi </w:t>
      </w:r>
      <w:r w:rsidRPr="00DE4D64">
        <w:rPr>
          <w:rFonts w:cs="Arial"/>
        </w:rPr>
        <w:t xml:space="preserve">podľa bodu 2.1. tohto článku, je </w:t>
      </w:r>
      <w:r w:rsidR="00654BB8" w:rsidRPr="00DE4D64">
        <w:rPr>
          <w:rFonts w:cs="Arial"/>
        </w:rPr>
        <w:t>Poskytovateľ</w:t>
      </w:r>
      <w:r w:rsidRPr="00DE4D64">
        <w:rPr>
          <w:rFonts w:cs="Arial"/>
        </w:rPr>
        <w:t xml:space="preserve"> povinný prostredníctvom kvalifikovaného personálu začať proces definovania </w:t>
      </w:r>
      <w:r w:rsidR="005503C1" w:rsidRPr="00DE4D64">
        <w:rPr>
          <w:rFonts w:cs="Arial"/>
        </w:rPr>
        <w:t xml:space="preserve">Incidentu </w:t>
      </w:r>
      <w:r w:rsidRPr="00DE4D64">
        <w:rPr>
          <w:rFonts w:cs="Arial"/>
        </w:rPr>
        <w:t>(response time) bez zbytočného odkladu, najneskôr do 3</w:t>
      </w:r>
      <w:r w:rsidR="00DC3060">
        <w:rPr>
          <w:rFonts w:cs="Arial"/>
        </w:rPr>
        <w:t xml:space="preserve"> (troch)</w:t>
      </w:r>
      <w:r w:rsidRPr="00DE4D64">
        <w:rPr>
          <w:rFonts w:cs="Arial"/>
        </w:rPr>
        <w:t xml:space="preserve"> </w:t>
      </w:r>
      <w:r w:rsidR="00697F31" w:rsidRPr="00DE4D64">
        <w:rPr>
          <w:rFonts w:cs="Arial"/>
        </w:rPr>
        <w:t xml:space="preserve">hodín </w:t>
      </w:r>
      <w:r w:rsidRPr="00DE4D64">
        <w:rPr>
          <w:rFonts w:cs="Arial"/>
        </w:rPr>
        <w:t xml:space="preserve"> od doručenia e-mailového formulára o vzniku </w:t>
      </w:r>
      <w:r w:rsidR="005503C1" w:rsidRPr="00DE4D64">
        <w:rPr>
          <w:rFonts w:cs="Arial"/>
        </w:rPr>
        <w:t xml:space="preserve">Incidentu </w:t>
      </w:r>
      <w:r w:rsidRPr="00DE4D64">
        <w:rPr>
          <w:rFonts w:cs="Arial"/>
        </w:rPr>
        <w:t xml:space="preserve">a odstrániť </w:t>
      </w:r>
      <w:r w:rsidR="005503C1" w:rsidRPr="00DE4D64">
        <w:rPr>
          <w:rFonts w:cs="Arial"/>
        </w:rPr>
        <w:t>Incident</w:t>
      </w:r>
      <w:r w:rsidR="005503C1" w:rsidRPr="00DE4D64" w:rsidDel="005503C1">
        <w:rPr>
          <w:rFonts w:cs="Arial"/>
        </w:rPr>
        <w:t xml:space="preserve"> </w:t>
      </w:r>
      <w:r w:rsidRPr="00DE4D64">
        <w:rPr>
          <w:rFonts w:cs="Arial"/>
        </w:rPr>
        <w:t>(fix time) najneskôr do 1</w:t>
      </w:r>
      <w:r w:rsidR="00DC3060">
        <w:rPr>
          <w:rFonts w:cs="Arial"/>
        </w:rPr>
        <w:t xml:space="preserve"> (jedného)</w:t>
      </w:r>
      <w:r w:rsidRPr="00DE4D64">
        <w:rPr>
          <w:rFonts w:cs="Arial"/>
        </w:rPr>
        <w:t xml:space="preserve"> pracovného dňa od jej nahlásenia (</w:t>
      </w:r>
      <w:r w:rsidR="00697F31" w:rsidRPr="00DE4D64">
        <w:rPr>
          <w:rFonts w:cs="Arial"/>
        </w:rPr>
        <w:t xml:space="preserve">helpdesk aplikácia </w:t>
      </w:r>
      <w:r w:rsidR="005503C1" w:rsidRPr="00DE4D64">
        <w:rPr>
          <w:rFonts w:cs="Arial"/>
        </w:rPr>
        <w:t>Poskytovateľa</w:t>
      </w:r>
      <w:r w:rsidR="00697F31" w:rsidRPr="00DE4D64">
        <w:rPr>
          <w:rFonts w:cs="Arial"/>
        </w:rPr>
        <w:t xml:space="preserve">, </w:t>
      </w:r>
      <w:r w:rsidRPr="00DE4D64">
        <w:rPr>
          <w:rFonts w:cs="Arial"/>
        </w:rPr>
        <w:t xml:space="preserve">telefonicky alebo doručením e-mailového formulára o vzniku </w:t>
      </w:r>
      <w:r w:rsidR="005503C1" w:rsidRPr="00DE4D64">
        <w:rPr>
          <w:rFonts w:cs="Arial"/>
        </w:rPr>
        <w:t>Incidentu</w:t>
      </w:r>
      <w:r w:rsidRPr="00DE4D64">
        <w:rPr>
          <w:rFonts w:cs="Arial"/>
        </w:rPr>
        <w:t xml:space="preserve">), ak sa zmluvné strany nedohodnú inak. </w:t>
      </w:r>
    </w:p>
    <w:p w14:paraId="7B1CCA4C" w14:textId="77777777" w:rsidR="002528A9" w:rsidRPr="00DC3060" w:rsidRDefault="002528A9" w:rsidP="002528A9">
      <w:pPr>
        <w:pBdr>
          <w:bottom w:val="none" w:sz="0" w:space="0" w:color="auto"/>
        </w:pBdr>
        <w:ind w:left="567"/>
        <w:rPr>
          <w:rFonts w:cs="Arial"/>
        </w:rPr>
      </w:pPr>
    </w:p>
    <w:p w14:paraId="08389707" w14:textId="77777777" w:rsidR="002528A9" w:rsidRDefault="002256CA" w:rsidP="00DC3060">
      <w:pPr>
        <w:numPr>
          <w:ilvl w:val="1"/>
          <w:numId w:val="8"/>
        </w:numPr>
        <w:pBdr>
          <w:bottom w:val="none" w:sz="0" w:space="0" w:color="auto"/>
        </w:pBdr>
        <w:rPr>
          <w:rFonts w:cs="Arial"/>
        </w:rPr>
      </w:pPr>
      <w:r w:rsidRPr="00DE4D64">
        <w:rPr>
          <w:rFonts w:cs="Arial"/>
        </w:rPr>
        <w:t>Ak ide o</w:t>
      </w:r>
      <w:r w:rsidR="00477899" w:rsidRPr="00DE4D64">
        <w:rPr>
          <w:rFonts w:cs="Arial"/>
        </w:rPr>
        <w:t xml:space="preserve"> Incidenty </w:t>
      </w:r>
      <w:r w:rsidRPr="00DE4D64">
        <w:rPr>
          <w:rFonts w:cs="Arial"/>
        </w:rPr>
        <w:t xml:space="preserve">kategórie B, za predpokladu ich nahlásenia </w:t>
      </w:r>
      <w:r w:rsidR="00654BB8" w:rsidRPr="00DE4D64">
        <w:rPr>
          <w:rFonts w:cs="Arial"/>
        </w:rPr>
        <w:t xml:space="preserve">Poskytovateľovi </w:t>
      </w:r>
      <w:r w:rsidRPr="00DE4D64">
        <w:rPr>
          <w:rFonts w:cs="Arial"/>
        </w:rPr>
        <w:t xml:space="preserve">podľa bodu 2.1. tohto článku, je </w:t>
      </w:r>
      <w:r w:rsidR="00654BB8" w:rsidRPr="00DE4D64">
        <w:rPr>
          <w:rFonts w:cs="Arial"/>
        </w:rPr>
        <w:t xml:space="preserve">Poskytovateľ </w:t>
      </w:r>
      <w:r w:rsidRPr="00DE4D64">
        <w:rPr>
          <w:rFonts w:cs="Arial"/>
        </w:rPr>
        <w:t xml:space="preserve">povinný prostredníctvom kvalifikovaného personálu začať proces definovania </w:t>
      </w:r>
      <w:r w:rsidR="00477899" w:rsidRPr="00DE4D64">
        <w:rPr>
          <w:rFonts w:cs="Arial"/>
        </w:rPr>
        <w:t>Incidentov</w:t>
      </w:r>
      <w:r w:rsidR="00477899" w:rsidRPr="00DE4D64" w:rsidDel="00477899">
        <w:rPr>
          <w:rFonts w:cs="Arial"/>
        </w:rPr>
        <w:t xml:space="preserve"> </w:t>
      </w:r>
      <w:r w:rsidRPr="00DE4D64">
        <w:rPr>
          <w:rFonts w:cs="Arial"/>
        </w:rPr>
        <w:t xml:space="preserve">(response time) bez zbytočného odkladu, najneskôr do 24 </w:t>
      </w:r>
      <w:r w:rsidR="00DC3060">
        <w:rPr>
          <w:rFonts w:cs="Arial"/>
        </w:rPr>
        <w:t xml:space="preserve">(dvadsaťštyri) </w:t>
      </w:r>
      <w:r w:rsidRPr="00DE4D64">
        <w:rPr>
          <w:rFonts w:cs="Arial"/>
        </w:rPr>
        <w:t xml:space="preserve">hodín od doručenia e-mailového formulára o vzniku </w:t>
      </w:r>
      <w:r w:rsidR="00477899" w:rsidRPr="00DE4D64">
        <w:rPr>
          <w:rFonts w:cs="Arial"/>
        </w:rPr>
        <w:t xml:space="preserve">Incidentu </w:t>
      </w:r>
      <w:r w:rsidRPr="00DE4D64">
        <w:rPr>
          <w:rFonts w:cs="Arial"/>
        </w:rPr>
        <w:t xml:space="preserve">a odstrániť </w:t>
      </w:r>
      <w:r w:rsidR="00477899" w:rsidRPr="00DE4D64">
        <w:rPr>
          <w:rFonts w:cs="Arial"/>
        </w:rPr>
        <w:t xml:space="preserve">Incident </w:t>
      </w:r>
      <w:r w:rsidRPr="00DE4D64">
        <w:rPr>
          <w:rFonts w:cs="Arial"/>
        </w:rPr>
        <w:t xml:space="preserve">(fix time) najneskôr do 5 </w:t>
      </w:r>
      <w:r w:rsidR="00DC3060">
        <w:rPr>
          <w:rFonts w:cs="Arial"/>
        </w:rPr>
        <w:t xml:space="preserve">(päť) </w:t>
      </w:r>
      <w:r w:rsidRPr="00DE4D64">
        <w:rPr>
          <w:rFonts w:cs="Arial"/>
        </w:rPr>
        <w:t>pracovných dní od jej nahlásenia (</w:t>
      </w:r>
      <w:r w:rsidR="00697F31" w:rsidRPr="00DE4D64">
        <w:rPr>
          <w:rFonts w:cs="Arial"/>
        </w:rPr>
        <w:t xml:space="preserve">helpdesk aplikácia </w:t>
      </w:r>
      <w:r w:rsidR="00477899" w:rsidRPr="00DE4D64">
        <w:rPr>
          <w:rFonts w:cs="Arial"/>
        </w:rPr>
        <w:t>poskytovateľa</w:t>
      </w:r>
      <w:r w:rsidR="00697F31" w:rsidRPr="00DE4D64">
        <w:rPr>
          <w:rFonts w:cs="Arial"/>
        </w:rPr>
        <w:t xml:space="preserve">, </w:t>
      </w:r>
      <w:r w:rsidRPr="00DE4D64">
        <w:rPr>
          <w:rFonts w:cs="Arial"/>
        </w:rPr>
        <w:t xml:space="preserve">telefonicky alebo doručením e-mailového formulára o vzniku </w:t>
      </w:r>
      <w:r w:rsidR="00477899" w:rsidRPr="00DE4D64">
        <w:rPr>
          <w:rFonts w:cs="Arial"/>
        </w:rPr>
        <w:t>Incidentu</w:t>
      </w:r>
      <w:r w:rsidRPr="00DE4D64">
        <w:rPr>
          <w:rFonts w:cs="Arial"/>
        </w:rPr>
        <w:t>), ak sa zmluvné strany nedohodnú inak.</w:t>
      </w:r>
    </w:p>
    <w:p w14:paraId="7EDA0568" w14:textId="32939C30" w:rsidR="00654BB8" w:rsidRPr="00DC3060" w:rsidRDefault="002256CA" w:rsidP="002528A9">
      <w:pPr>
        <w:pBdr>
          <w:bottom w:val="none" w:sz="0" w:space="0" w:color="auto"/>
        </w:pBdr>
        <w:rPr>
          <w:rFonts w:cs="Arial"/>
        </w:rPr>
      </w:pPr>
      <w:r w:rsidRPr="00DE4D64">
        <w:rPr>
          <w:rFonts w:cs="Arial"/>
        </w:rPr>
        <w:t xml:space="preserve"> </w:t>
      </w:r>
    </w:p>
    <w:p w14:paraId="646BAB6B" w14:textId="77777777" w:rsidR="002528A9" w:rsidRDefault="002256CA" w:rsidP="00DC3060">
      <w:pPr>
        <w:numPr>
          <w:ilvl w:val="1"/>
          <w:numId w:val="8"/>
        </w:numPr>
        <w:pBdr>
          <w:bottom w:val="none" w:sz="0" w:space="0" w:color="auto"/>
        </w:pBdr>
        <w:rPr>
          <w:rFonts w:cs="Arial"/>
        </w:rPr>
      </w:pPr>
      <w:r w:rsidRPr="00DE4D64">
        <w:rPr>
          <w:rFonts w:cs="Arial"/>
        </w:rPr>
        <w:t>Ak ide o</w:t>
      </w:r>
      <w:r w:rsidR="0091723D" w:rsidRPr="00DE4D64">
        <w:rPr>
          <w:rFonts w:cs="Arial"/>
        </w:rPr>
        <w:t xml:space="preserve"> Incidenty </w:t>
      </w:r>
      <w:r w:rsidRPr="00DE4D64">
        <w:rPr>
          <w:rFonts w:cs="Arial"/>
        </w:rPr>
        <w:t xml:space="preserve">kategórie C, za predpokladu ich nahlásenia </w:t>
      </w:r>
      <w:r w:rsidR="00654BB8" w:rsidRPr="00DE4D64">
        <w:rPr>
          <w:rFonts w:cs="Arial"/>
        </w:rPr>
        <w:t xml:space="preserve">Poskytovateľovi </w:t>
      </w:r>
      <w:r w:rsidRPr="00DE4D64">
        <w:rPr>
          <w:rFonts w:cs="Arial"/>
        </w:rPr>
        <w:t xml:space="preserve">podľa bodu 2.1. tohto článku, je </w:t>
      </w:r>
      <w:r w:rsidR="00654BB8" w:rsidRPr="00DE4D64">
        <w:rPr>
          <w:rFonts w:cs="Arial"/>
        </w:rPr>
        <w:t xml:space="preserve">Poskytovateľ </w:t>
      </w:r>
      <w:r w:rsidRPr="00DE4D64">
        <w:rPr>
          <w:rFonts w:cs="Arial"/>
        </w:rPr>
        <w:t xml:space="preserve">povinný prostredníctvom kvalifikovaného personálu začať proces definovania </w:t>
      </w:r>
      <w:r w:rsidR="0091723D" w:rsidRPr="00DE4D64">
        <w:rPr>
          <w:rFonts w:cs="Arial"/>
        </w:rPr>
        <w:t xml:space="preserve">Incidentu </w:t>
      </w:r>
      <w:r w:rsidRPr="00DE4D64">
        <w:rPr>
          <w:rFonts w:cs="Arial"/>
        </w:rPr>
        <w:t xml:space="preserve">(response time) bez zbytočného odkladu, najneskôr do 48 </w:t>
      </w:r>
      <w:r w:rsidR="00DC3060">
        <w:rPr>
          <w:rFonts w:cs="Arial"/>
        </w:rPr>
        <w:t xml:space="preserve">(štyridsaťosem) </w:t>
      </w:r>
      <w:r w:rsidRPr="00DE4D64">
        <w:rPr>
          <w:rFonts w:cs="Arial"/>
        </w:rPr>
        <w:t xml:space="preserve">hodín od </w:t>
      </w:r>
      <w:r w:rsidR="00697F31" w:rsidRPr="00DE4D64">
        <w:rPr>
          <w:rFonts w:cs="Arial"/>
        </w:rPr>
        <w:t xml:space="preserve">nahlásenia (helpdesk aplikácia </w:t>
      </w:r>
      <w:r w:rsidR="0091723D" w:rsidRPr="00DE4D64">
        <w:rPr>
          <w:rFonts w:cs="Arial"/>
        </w:rPr>
        <w:t>Poskytovateľa</w:t>
      </w:r>
      <w:r w:rsidR="00697F31" w:rsidRPr="00DE4D64">
        <w:rPr>
          <w:rFonts w:cs="Arial"/>
        </w:rPr>
        <w:t xml:space="preserve">, telefonicky alebo doručením e-mailového formulára o vzniku </w:t>
      </w:r>
      <w:r w:rsidR="0091723D" w:rsidRPr="00DE4D64">
        <w:rPr>
          <w:rFonts w:cs="Arial"/>
        </w:rPr>
        <w:t xml:space="preserve">Incidentu </w:t>
      </w:r>
      <w:r w:rsidR="00697F31" w:rsidRPr="00DE4D64">
        <w:rPr>
          <w:rFonts w:cs="Arial"/>
        </w:rPr>
        <w:t>)</w:t>
      </w:r>
      <w:r w:rsidR="001F491B" w:rsidRPr="00DE4D64">
        <w:rPr>
          <w:rFonts w:cs="Arial"/>
        </w:rPr>
        <w:t xml:space="preserve"> </w:t>
      </w:r>
      <w:r w:rsidRPr="00DE4D64">
        <w:rPr>
          <w:rFonts w:cs="Arial"/>
        </w:rPr>
        <w:t xml:space="preserve">a odstrániť </w:t>
      </w:r>
      <w:r w:rsidR="0091723D" w:rsidRPr="00DE4D64">
        <w:rPr>
          <w:rFonts w:cs="Arial"/>
        </w:rPr>
        <w:t xml:space="preserve">Incident </w:t>
      </w:r>
      <w:r w:rsidRPr="00DE4D64">
        <w:rPr>
          <w:rFonts w:cs="Arial"/>
        </w:rPr>
        <w:t xml:space="preserve">(fix time) najneskôr do najbližšieho </w:t>
      </w:r>
      <w:r w:rsidR="00A45466" w:rsidRPr="00DE4D64">
        <w:rPr>
          <w:rFonts w:cs="Arial"/>
        </w:rPr>
        <w:t>Upgrade, Update alebo Patch Custom softvéru</w:t>
      </w:r>
      <w:r w:rsidRPr="00DE4D64">
        <w:rPr>
          <w:rFonts w:cs="Arial"/>
        </w:rPr>
        <w:t>, ak sa zmluvné strany nedohodnú</w:t>
      </w:r>
      <w:r w:rsidR="00A45466" w:rsidRPr="00DE4D64">
        <w:rPr>
          <w:rFonts w:cs="Arial"/>
        </w:rPr>
        <w:t xml:space="preserve"> inak</w:t>
      </w:r>
      <w:r w:rsidRPr="00DE4D64">
        <w:rPr>
          <w:rFonts w:cs="Arial"/>
        </w:rPr>
        <w:t>.</w:t>
      </w:r>
    </w:p>
    <w:p w14:paraId="5744E680" w14:textId="5C347E8B" w:rsidR="00327556" w:rsidRPr="00DC3060" w:rsidRDefault="002256CA" w:rsidP="002528A9">
      <w:pPr>
        <w:pBdr>
          <w:bottom w:val="none" w:sz="0" w:space="0" w:color="auto"/>
        </w:pBdr>
        <w:rPr>
          <w:rFonts w:cs="Arial"/>
        </w:rPr>
      </w:pPr>
      <w:r w:rsidRPr="00DE4D64">
        <w:rPr>
          <w:rFonts w:cs="Arial"/>
        </w:rPr>
        <w:t xml:space="preserve"> </w:t>
      </w:r>
    </w:p>
    <w:p w14:paraId="16D48536" w14:textId="34435B20" w:rsidR="007A1621" w:rsidRPr="00DE4D64" w:rsidRDefault="00A03241" w:rsidP="00F72A01">
      <w:pPr>
        <w:numPr>
          <w:ilvl w:val="1"/>
          <w:numId w:val="8"/>
        </w:numPr>
        <w:pBdr>
          <w:bottom w:val="none" w:sz="0" w:space="0" w:color="auto"/>
        </w:pBdr>
        <w:rPr>
          <w:rFonts w:cs="Arial"/>
        </w:rPr>
      </w:pPr>
      <w:r w:rsidRPr="00DE4D64">
        <w:rPr>
          <w:rFonts w:cs="Arial"/>
        </w:rPr>
        <w:t>V prípade, že Poskytovateľ poča</w:t>
      </w:r>
      <w:r w:rsidR="006504E1" w:rsidRPr="00DE4D64">
        <w:rPr>
          <w:rFonts w:cs="Arial"/>
        </w:rPr>
        <w:t xml:space="preserve">s riešenia </w:t>
      </w:r>
      <w:r w:rsidR="0091723D" w:rsidRPr="00DE4D64">
        <w:rPr>
          <w:rFonts w:cs="Arial"/>
        </w:rPr>
        <w:t xml:space="preserve">Incidentu </w:t>
      </w:r>
      <w:r w:rsidR="006504E1" w:rsidRPr="00DE4D64">
        <w:rPr>
          <w:rFonts w:cs="Arial"/>
        </w:rPr>
        <w:t xml:space="preserve">podľa bodu 2.2. až </w:t>
      </w:r>
      <w:r w:rsidRPr="00DE4D64">
        <w:rPr>
          <w:rFonts w:cs="Arial"/>
        </w:rPr>
        <w:t xml:space="preserve">2.4. </w:t>
      </w:r>
      <w:r w:rsidR="006504E1" w:rsidRPr="00DE4D64">
        <w:rPr>
          <w:rFonts w:cs="Arial"/>
        </w:rPr>
        <w:t xml:space="preserve">tohto článku zistí, že </w:t>
      </w:r>
      <w:r w:rsidR="0091723D" w:rsidRPr="00DE4D64">
        <w:rPr>
          <w:rFonts w:cs="Arial"/>
        </w:rPr>
        <w:t xml:space="preserve">Incident </w:t>
      </w:r>
      <w:r w:rsidRPr="00DE4D64">
        <w:rPr>
          <w:rFonts w:cs="Arial"/>
        </w:rPr>
        <w:t>vznik</w:t>
      </w:r>
      <w:r w:rsidR="0091723D" w:rsidRPr="00DE4D64">
        <w:rPr>
          <w:rFonts w:cs="Arial"/>
        </w:rPr>
        <w:t>ol</w:t>
      </w:r>
      <w:r w:rsidRPr="00DE4D64">
        <w:rPr>
          <w:rFonts w:cs="Arial"/>
        </w:rPr>
        <w:t xml:space="preserve"> z dôvodu: </w:t>
      </w:r>
    </w:p>
    <w:p w14:paraId="321E8B84" w14:textId="0AD88967" w:rsidR="003B40DA" w:rsidRPr="00DE4D64" w:rsidRDefault="00D60F02" w:rsidP="00F72A01">
      <w:pPr>
        <w:pStyle w:val="Odsekzoznamu"/>
        <w:numPr>
          <w:ilvl w:val="0"/>
          <w:numId w:val="13"/>
        </w:numPr>
        <w:jc w:val="both"/>
        <w:rPr>
          <w:rFonts w:ascii="Arial" w:hAnsi="Arial" w:cs="Arial"/>
          <w:lang w:val="sk-SK"/>
        </w:rPr>
      </w:pPr>
      <w:r w:rsidRPr="00DE4D64">
        <w:rPr>
          <w:rFonts w:ascii="Arial" w:hAnsi="Arial" w:cs="Arial"/>
          <w:lang w:val="sk-SK"/>
        </w:rPr>
        <w:t xml:space="preserve">prevádzkovania </w:t>
      </w:r>
      <w:r w:rsidR="006C32D6" w:rsidRPr="00DE4D64">
        <w:rPr>
          <w:rFonts w:ascii="Arial" w:hAnsi="Arial" w:cs="Arial"/>
          <w:lang w:val="sk-SK"/>
        </w:rPr>
        <w:t>Systému</w:t>
      </w:r>
      <w:r w:rsidR="000D3297" w:rsidRPr="00DE4D64">
        <w:rPr>
          <w:rFonts w:ascii="Arial" w:hAnsi="Arial" w:cs="Arial"/>
          <w:lang w:val="sk-SK"/>
        </w:rPr>
        <w:t xml:space="preserve"> </w:t>
      </w:r>
      <w:r w:rsidRPr="00DE4D64">
        <w:rPr>
          <w:rFonts w:ascii="Arial" w:hAnsi="Arial" w:cs="Arial"/>
          <w:lang w:val="sk-SK"/>
        </w:rPr>
        <w:t>Objednávateľ</w:t>
      </w:r>
      <w:r w:rsidR="006C32D6" w:rsidRPr="00DE4D64">
        <w:rPr>
          <w:rFonts w:ascii="Arial" w:hAnsi="Arial" w:cs="Arial"/>
          <w:lang w:val="sk-SK"/>
        </w:rPr>
        <w:t>om</w:t>
      </w:r>
      <w:r w:rsidRPr="00DE4D64">
        <w:rPr>
          <w:rFonts w:ascii="Arial" w:hAnsi="Arial" w:cs="Arial"/>
          <w:lang w:val="sk-SK"/>
        </w:rPr>
        <w:t xml:space="preserve"> </w:t>
      </w:r>
      <w:r w:rsidR="00E85A12" w:rsidRPr="00DE4D64">
        <w:rPr>
          <w:rFonts w:ascii="Arial" w:hAnsi="Arial" w:cs="Arial"/>
          <w:lang w:val="sk-SK"/>
        </w:rPr>
        <w:t>v</w:t>
      </w:r>
      <w:r w:rsidR="00534146" w:rsidRPr="00DE4D64">
        <w:rPr>
          <w:rFonts w:ascii="Arial" w:hAnsi="Arial" w:cs="Arial"/>
          <w:lang w:val="sk-SK"/>
        </w:rPr>
        <w:t> </w:t>
      </w:r>
      <w:r w:rsidR="00E85A12" w:rsidRPr="00DE4D64">
        <w:rPr>
          <w:rFonts w:ascii="Arial" w:hAnsi="Arial" w:cs="Arial"/>
          <w:lang w:val="sk-SK"/>
        </w:rPr>
        <w:t>rozpore</w:t>
      </w:r>
      <w:r w:rsidR="00534146" w:rsidRPr="00DE4D64">
        <w:rPr>
          <w:rFonts w:ascii="Arial" w:hAnsi="Arial" w:cs="Arial"/>
          <w:lang w:val="sk-SK"/>
        </w:rPr>
        <w:t xml:space="preserve"> s</w:t>
      </w:r>
      <w:r w:rsidR="00711F98" w:rsidRPr="00DE4D64">
        <w:rPr>
          <w:rFonts w:ascii="Arial" w:hAnsi="Arial" w:cs="Arial"/>
          <w:lang w:val="sk-SK"/>
        </w:rPr>
        <w:t> Prevádzkovou dokumentáciou (ako je definovaná v  bod</w:t>
      </w:r>
      <w:r w:rsidR="0064090C" w:rsidRPr="00DE4D64">
        <w:rPr>
          <w:rFonts w:ascii="Arial" w:hAnsi="Arial" w:cs="Arial"/>
          <w:lang w:val="sk-SK"/>
        </w:rPr>
        <w:t>e</w:t>
      </w:r>
      <w:r w:rsidR="00711F98" w:rsidRPr="00DE4D64">
        <w:rPr>
          <w:rFonts w:ascii="Arial" w:hAnsi="Arial" w:cs="Arial"/>
          <w:lang w:val="sk-SK"/>
        </w:rPr>
        <w:t xml:space="preserve"> 1.1.</w:t>
      </w:r>
      <w:r w:rsidR="0064090C" w:rsidRPr="00DE4D64">
        <w:rPr>
          <w:rFonts w:ascii="Arial" w:hAnsi="Arial" w:cs="Arial"/>
          <w:lang w:val="sk-SK"/>
        </w:rPr>
        <w:t xml:space="preserve"> tohto článku</w:t>
      </w:r>
      <w:r w:rsidR="00711F98" w:rsidRPr="00DE4D64">
        <w:rPr>
          <w:rFonts w:ascii="Arial" w:hAnsi="Arial" w:cs="Arial"/>
          <w:lang w:val="sk-SK"/>
        </w:rPr>
        <w:t xml:space="preserve"> Zmluvy) </w:t>
      </w:r>
      <w:r w:rsidR="007C0F17" w:rsidRPr="00DE4D64">
        <w:rPr>
          <w:rFonts w:ascii="Arial" w:hAnsi="Arial" w:cs="Arial"/>
          <w:lang w:val="sk-SK"/>
        </w:rPr>
        <w:t xml:space="preserve"> a</w:t>
      </w:r>
      <w:r w:rsidR="00711F98" w:rsidRPr="00DE4D64">
        <w:rPr>
          <w:rFonts w:ascii="Arial" w:hAnsi="Arial" w:cs="Arial"/>
          <w:lang w:val="sk-SK"/>
        </w:rPr>
        <w:t xml:space="preserve"> takéto prevádzkovanie Systému </w:t>
      </w:r>
      <w:r w:rsidR="007C0F17" w:rsidRPr="00DE4D64">
        <w:rPr>
          <w:rFonts w:ascii="Arial" w:hAnsi="Arial" w:cs="Arial"/>
          <w:lang w:val="sk-SK"/>
        </w:rPr>
        <w:t xml:space="preserve"> je preukázateľne </w:t>
      </w:r>
      <w:r w:rsidR="00711F98" w:rsidRPr="00DE4D64">
        <w:rPr>
          <w:rFonts w:ascii="Arial" w:hAnsi="Arial" w:cs="Arial"/>
          <w:lang w:val="sk-SK"/>
        </w:rPr>
        <w:t xml:space="preserve">priamou </w:t>
      </w:r>
      <w:r w:rsidR="007C0F17" w:rsidRPr="00DE4D64">
        <w:rPr>
          <w:rFonts w:ascii="Arial" w:hAnsi="Arial" w:cs="Arial"/>
          <w:lang w:val="sk-SK"/>
        </w:rPr>
        <w:t xml:space="preserve">príčinou </w:t>
      </w:r>
      <w:r w:rsidR="00711F98" w:rsidRPr="00DE4D64">
        <w:rPr>
          <w:rFonts w:ascii="Arial" w:hAnsi="Arial" w:cs="Arial"/>
          <w:lang w:val="sk-SK"/>
        </w:rPr>
        <w:t xml:space="preserve">vzniku </w:t>
      </w:r>
      <w:r w:rsidR="007C0F17" w:rsidRPr="00DE4D64">
        <w:rPr>
          <w:rFonts w:ascii="Arial" w:hAnsi="Arial" w:cs="Arial"/>
          <w:lang w:val="sk-SK"/>
        </w:rPr>
        <w:t>Incidentu</w:t>
      </w:r>
      <w:r w:rsidR="0064090C" w:rsidRPr="00DE4D64">
        <w:rPr>
          <w:rFonts w:ascii="Arial" w:hAnsi="Arial" w:cs="Arial"/>
          <w:lang w:val="sk-SK"/>
        </w:rPr>
        <w:t>,</w:t>
      </w:r>
      <w:r w:rsidR="00C0727B" w:rsidRPr="00DE4D64">
        <w:rPr>
          <w:rFonts w:ascii="Arial" w:hAnsi="Arial" w:cs="Arial"/>
          <w:lang w:val="sk-SK"/>
        </w:rPr>
        <w:t xml:space="preserve"> vrátane prípadov použitia </w:t>
      </w:r>
      <w:r w:rsidR="003C50EB" w:rsidRPr="00DE4D64">
        <w:rPr>
          <w:rFonts w:ascii="Arial" w:hAnsi="Arial" w:cs="Arial"/>
          <w:lang w:val="sk-SK"/>
        </w:rPr>
        <w:t xml:space="preserve"> </w:t>
      </w:r>
      <w:r w:rsidR="003B40DA" w:rsidRPr="00DE4D64">
        <w:rPr>
          <w:rFonts w:ascii="Arial" w:hAnsi="Arial" w:cs="Arial"/>
          <w:lang w:val="sk-SK"/>
        </w:rPr>
        <w:t>verzie príslušného Podporného  softvéru</w:t>
      </w:r>
      <w:r w:rsidR="00F64887" w:rsidRPr="00DE4D64">
        <w:rPr>
          <w:rFonts w:ascii="Arial" w:hAnsi="Arial" w:cs="Arial"/>
          <w:lang w:val="sk-SK"/>
        </w:rPr>
        <w:t xml:space="preserve"> v rozpore s </w:t>
      </w:r>
      <w:r w:rsidR="00534146" w:rsidRPr="00DE4D64">
        <w:rPr>
          <w:rFonts w:ascii="Arial" w:hAnsi="Arial" w:cs="Arial"/>
          <w:lang w:val="sk-SK"/>
        </w:rPr>
        <w:t xml:space="preserve"> </w:t>
      </w:r>
      <w:r w:rsidR="00711F98" w:rsidRPr="00DE4D64">
        <w:rPr>
          <w:rFonts w:ascii="Arial" w:hAnsi="Arial" w:cs="Arial"/>
          <w:lang w:val="sk-SK"/>
        </w:rPr>
        <w:t>Prevádzkovou dokumentác</w:t>
      </w:r>
      <w:r w:rsidR="00C04896">
        <w:rPr>
          <w:rFonts w:ascii="Arial" w:hAnsi="Arial" w:cs="Arial"/>
          <w:lang w:val="sk-SK"/>
        </w:rPr>
        <w:t>iou</w:t>
      </w:r>
      <w:r w:rsidR="003B40DA" w:rsidRPr="00DE4D64">
        <w:rPr>
          <w:rFonts w:ascii="Arial" w:hAnsi="Arial" w:cs="Arial"/>
          <w:lang w:val="sk-SK"/>
        </w:rPr>
        <w:t>;</w:t>
      </w:r>
    </w:p>
    <w:p w14:paraId="65FA58E6" w14:textId="361DBF44" w:rsidR="003C50EB" w:rsidRDefault="003E6DEE" w:rsidP="00F72A01">
      <w:pPr>
        <w:pStyle w:val="Odsekzoznamu"/>
        <w:numPr>
          <w:ilvl w:val="0"/>
          <w:numId w:val="13"/>
        </w:numPr>
        <w:spacing w:before="60"/>
        <w:jc w:val="both"/>
        <w:rPr>
          <w:rFonts w:ascii="Arial" w:eastAsia="Times New Roman" w:hAnsi="Arial" w:cs="Arial"/>
          <w:lang w:val="sk-SK" w:eastAsia="cs-CZ"/>
        </w:rPr>
      </w:pPr>
      <w:r w:rsidRPr="00DE4D64">
        <w:rPr>
          <w:rFonts w:ascii="Arial" w:eastAsia="Times New Roman" w:hAnsi="Arial" w:cs="Arial"/>
          <w:lang w:val="sk-SK" w:eastAsia="cs-CZ"/>
        </w:rPr>
        <w:t>problém</w:t>
      </w:r>
      <w:r w:rsidR="00DC3060">
        <w:rPr>
          <w:rFonts w:ascii="Arial" w:eastAsia="Times New Roman" w:hAnsi="Arial" w:cs="Arial"/>
          <w:lang w:val="sk-SK" w:eastAsia="cs-CZ"/>
        </w:rPr>
        <w:t>u</w:t>
      </w:r>
      <w:r w:rsidR="00234D64" w:rsidRPr="00DE4D64">
        <w:rPr>
          <w:rFonts w:ascii="Arial" w:eastAsia="Times New Roman" w:hAnsi="Arial" w:cs="Arial"/>
          <w:lang w:val="sk-SK" w:eastAsia="cs-CZ"/>
        </w:rPr>
        <w:t xml:space="preserve"> </w:t>
      </w:r>
      <w:r w:rsidR="006C2FD8" w:rsidRPr="00DE4D64">
        <w:rPr>
          <w:rFonts w:ascii="Arial" w:eastAsia="Times New Roman" w:hAnsi="Arial" w:cs="Arial"/>
          <w:lang w:val="sk-SK" w:eastAsia="cs-CZ"/>
        </w:rPr>
        <w:t>Podporného softvéru</w:t>
      </w:r>
      <w:r w:rsidR="00BA08FE" w:rsidRPr="00DE4D64">
        <w:rPr>
          <w:rFonts w:ascii="Arial" w:eastAsia="Times New Roman" w:hAnsi="Arial" w:cs="Arial"/>
          <w:lang w:val="sk-SK" w:eastAsia="cs-CZ"/>
        </w:rPr>
        <w:t xml:space="preserve"> Objednávateľa</w:t>
      </w:r>
      <w:r w:rsidR="00626F9B" w:rsidRPr="00DE4D64">
        <w:rPr>
          <w:rFonts w:ascii="Arial" w:eastAsia="Times New Roman" w:hAnsi="Arial" w:cs="Arial"/>
          <w:lang w:val="sk-SK" w:eastAsia="cs-CZ"/>
        </w:rPr>
        <w:t xml:space="preserve">, </w:t>
      </w:r>
      <w:r w:rsidR="004653B7" w:rsidRPr="00DE4D64">
        <w:rPr>
          <w:rFonts w:ascii="Arial" w:eastAsia="Times New Roman" w:hAnsi="Arial" w:cs="Arial"/>
          <w:lang w:val="sk-SK" w:eastAsia="cs-CZ"/>
        </w:rPr>
        <w:t xml:space="preserve">na vyriešenie </w:t>
      </w:r>
      <w:r w:rsidR="00626F9B" w:rsidRPr="00DE4D64">
        <w:rPr>
          <w:rFonts w:ascii="Arial" w:eastAsia="Times New Roman" w:hAnsi="Arial" w:cs="Arial"/>
          <w:lang w:val="sk-SK" w:eastAsia="cs-CZ"/>
        </w:rPr>
        <w:t>ktor</w:t>
      </w:r>
      <w:r w:rsidR="00234D64" w:rsidRPr="00DE4D64">
        <w:rPr>
          <w:rFonts w:ascii="Arial" w:eastAsia="Times New Roman" w:hAnsi="Arial" w:cs="Arial"/>
          <w:lang w:val="sk-SK" w:eastAsia="cs-CZ"/>
        </w:rPr>
        <w:t>ého</w:t>
      </w:r>
      <w:r w:rsidR="00626F9B" w:rsidRPr="00DE4D64">
        <w:rPr>
          <w:rFonts w:ascii="Arial" w:eastAsia="Times New Roman" w:hAnsi="Arial" w:cs="Arial"/>
          <w:lang w:val="sk-SK" w:eastAsia="cs-CZ"/>
        </w:rPr>
        <w:t xml:space="preserve"> </w:t>
      </w:r>
      <w:r w:rsidR="004653B7" w:rsidRPr="00DE4D64">
        <w:rPr>
          <w:rFonts w:ascii="Arial" w:eastAsia="Times New Roman" w:hAnsi="Arial" w:cs="Arial"/>
          <w:lang w:val="sk-SK" w:eastAsia="cs-CZ"/>
        </w:rPr>
        <w:t>je</w:t>
      </w:r>
      <w:r w:rsidR="00BA08FE" w:rsidRPr="00DE4D64">
        <w:rPr>
          <w:rFonts w:ascii="Arial" w:eastAsia="Times New Roman" w:hAnsi="Arial" w:cs="Arial"/>
          <w:lang w:val="sk-SK" w:eastAsia="cs-CZ"/>
        </w:rPr>
        <w:t xml:space="preserve"> preukázateľne</w:t>
      </w:r>
      <w:r w:rsidR="00862BFD" w:rsidRPr="00DE4D64">
        <w:rPr>
          <w:rFonts w:ascii="Arial" w:eastAsia="Times New Roman" w:hAnsi="Arial" w:cs="Arial"/>
          <w:lang w:val="sk-SK" w:eastAsia="cs-CZ"/>
        </w:rPr>
        <w:t xml:space="preserve"> </w:t>
      </w:r>
      <w:r w:rsidR="00711F98" w:rsidRPr="00DE4D64">
        <w:rPr>
          <w:rFonts w:ascii="Arial" w:eastAsia="Times New Roman" w:hAnsi="Arial" w:cs="Arial"/>
          <w:lang w:val="sk-SK" w:eastAsia="cs-CZ"/>
        </w:rPr>
        <w:t xml:space="preserve"> </w:t>
      </w:r>
      <w:r w:rsidR="004653B7" w:rsidRPr="00DE4D64">
        <w:rPr>
          <w:rFonts w:ascii="Arial" w:eastAsia="Times New Roman" w:hAnsi="Arial" w:cs="Arial"/>
          <w:lang w:val="sk-SK" w:eastAsia="cs-CZ"/>
        </w:rPr>
        <w:t xml:space="preserve">nevyhnutný </w:t>
      </w:r>
      <w:r w:rsidR="00626F9B" w:rsidRPr="00DE4D64">
        <w:rPr>
          <w:rFonts w:ascii="Arial" w:eastAsia="Times New Roman" w:hAnsi="Arial" w:cs="Arial"/>
          <w:lang w:val="sk-SK" w:eastAsia="cs-CZ"/>
        </w:rPr>
        <w:t>zásah</w:t>
      </w:r>
      <w:r w:rsidR="006C2FD8" w:rsidRPr="00DE4D64">
        <w:rPr>
          <w:rFonts w:ascii="Arial" w:eastAsia="Times New Roman" w:hAnsi="Arial" w:cs="Arial"/>
          <w:lang w:val="sk-SK" w:eastAsia="cs-CZ"/>
        </w:rPr>
        <w:t xml:space="preserve"> do </w:t>
      </w:r>
      <w:r w:rsidR="00D32693" w:rsidRPr="00DE4D64">
        <w:rPr>
          <w:rFonts w:ascii="Arial" w:eastAsia="Times New Roman" w:hAnsi="Arial" w:cs="Arial"/>
          <w:lang w:val="sk-SK" w:eastAsia="cs-CZ"/>
        </w:rPr>
        <w:t>Z</w:t>
      </w:r>
      <w:r w:rsidR="006C2FD8" w:rsidRPr="00DE4D64">
        <w:rPr>
          <w:rFonts w:ascii="Arial" w:eastAsia="Times New Roman" w:hAnsi="Arial" w:cs="Arial"/>
          <w:lang w:val="sk-SK" w:eastAsia="cs-CZ"/>
        </w:rPr>
        <w:t>drojového kódu Custom softvéru</w:t>
      </w:r>
      <w:r w:rsidR="00626F9B" w:rsidRPr="00DE4D64">
        <w:rPr>
          <w:rFonts w:ascii="Arial" w:eastAsia="Times New Roman" w:hAnsi="Arial" w:cs="Arial"/>
          <w:lang w:val="sk-SK" w:eastAsia="cs-CZ"/>
        </w:rPr>
        <w:t>;</w:t>
      </w:r>
      <w:r w:rsidR="003C50EB" w:rsidRPr="00DE4D64">
        <w:rPr>
          <w:rFonts w:ascii="Arial" w:eastAsia="Times New Roman" w:hAnsi="Arial" w:cs="Arial"/>
          <w:lang w:val="sk-SK" w:eastAsia="cs-CZ"/>
        </w:rPr>
        <w:t xml:space="preserve"> </w:t>
      </w:r>
    </w:p>
    <w:p w14:paraId="5EE2289B" w14:textId="5EA54929" w:rsidR="00626BB7" w:rsidRPr="006F628B" w:rsidRDefault="007815B3" w:rsidP="006F628B">
      <w:pPr>
        <w:pStyle w:val="Odsekzoznamu"/>
        <w:numPr>
          <w:ilvl w:val="0"/>
          <w:numId w:val="13"/>
        </w:numPr>
        <w:spacing w:before="60"/>
        <w:jc w:val="both"/>
        <w:rPr>
          <w:rFonts w:ascii="Arial" w:hAnsi="Arial" w:cs="Arial"/>
          <w:lang w:val="sk-SK"/>
        </w:rPr>
      </w:pPr>
      <w:r w:rsidRPr="00CA0F46">
        <w:rPr>
          <w:rFonts w:ascii="Arial" w:hAnsi="Arial" w:cs="Arial"/>
          <w:lang w:val="sk-SK"/>
        </w:rPr>
        <w:t>zásah</w:t>
      </w:r>
      <w:r w:rsidR="00711F98" w:rsidRPr="00F2240C">
        <w:rPr>
          <w:rFonts w:ascii="Arial" w:hAnsi="Arial" w:cs="Arial"/>
          <w:lang w:val="sk-SK"/>
        </w:rPr>
        <w:t>u</w:t>
      </w:r>
      <w:r w:rsidRPr="00F2240C">
        <w:rPr>
          <w:rFonts w:ascii="Arial" w:hAnsi="Arial" w:cs="Arial"/>
          <w:lang w:val="sk-SK"/>
        </w:rPr>
        <w:t xml:space="preserve"> Objednávateľa na hardvéri alebo softvéri, ktorý nie je súčasťou Systému</w:t>
      </w:r>
    </w:p>
    <w:p w14:paraId="1C2488B1" w14:textId="2E65B8EC" w:rsidR="009F3DF3" w:rsidRPr="006F628B" w:rsidRDefault="003C50EB" w:rsidP="006F628B">
      <w:pPr>
        <w:pBdr>
          <w:bottom w:val="none" w:sz="0" w:space="0" w:color="auto"/>
        </w:pBdr>
        <w:spacing w:before="60"/>
        <w:ind w:left="567"/>
        <w:rPr>
          <w:rFonts w:cs="Arial"/>
        </w:rPr>
      </w:pPr>
      <w:r w:rsidRPr="006F628B">
        <w:rPr>
          <w:rFonts w:cs="Arial"/>
        </w:rPr>
        <w:t xml:space="preserve">je </w:t>
      </w:r>
      <w:r w:rsidR="00A03241" w:rsidRPr="006F628B">
        <w:rPr>
          <w:rFonts w:cs="Arial"/>
        </w:rPr>
        <w:t>povinný bezodkladne</w:t>
      </w:r>
      <w:r w:rsidR="00491C31" w:rsidRPr="006F628B">
        <w:rPr>
          <w:rFonts w:cs="Arial"/>
        </w:rPr>
        <w:t xml:space="preserve">, najneskôr však do </w:t>
      </w:r>
      <w:r w:rsidR="008161F9" w:rsidRPr="006F628B">
        <w:rPr>
          <w:rFonts w:cs="Arial"/>
        </w:rPr>
        <w:t xml:space="preserve">stanoveného termínu </w:t>
      </w:r>
      <w:r w:rsidR="00884ACC" w:rsidRPr="006F628B">
        <w:rPr>
          <w:rFonts w:cs="Arial"/>
        </w:rPr>
        <w:t>fix</w:t>
      </w:r>
      <w:r w:rsidR="008161F9" w:rsidRPr="006F628B">
        <w:rPr>
          <w:rFonts w:cs="Arial"/>
        </w:rPr>
        <w:t xml:space="preserve"> time pre jednotlivé kategórie </w:t>
      </w:r>
      <w:r w:rsidR="00C81507" w:rsidRPr="006F628B">
        <w:rPr>
          <w:rFonts w:cs="Arial"/>
        </w:rPr>
        <w:t xml:space="preserve">Incidentov </w:t>
      </w:r>
      <w:r w:rsidR="007B0D97" w:rsidRPr="006F628B">
        <w:rPr>
          <w:rFonts w:cs="Arial"/>
        </w:rPr>
        <w:t xml:space="preserve">v </w:t>
      </w:r>
      <w:r w:rsidR="008161F9" w:rsidRPr="006F628B">
        <w:rPr>
          <w:rFonts w:cs="Arial"/>
        </w:rPr>
        <w:t xml:space="preserve">zmysle tejto Zmluvy, </w:t>
      </w:r>
      <w:r w:rsidR="00A03241" w:rsidRPr="006F628B">
        <w:rPr>
          <w:rFonts w:cs="Arial"/>
        </w:rPr>
        <w:t xml:space="preserve">nahlásiť </w:t>
      </w:r>
      <w:r w:rsidR="007B0D97" w:rsidRPr="006F628B">
        <w:rPr>
          <w:rFonts w:cs="Arial"/>
        </w:rPr>
        <w:t xml:space="preserve">toto </w:t>
      </w:r>
      <w:r w:rsidR="00A03241" w:rsidRPr="006F628B">
        <w:rPr>
          <w:rFonts w:cs="Arial"/>
        </w:rPr>
        <w:t>zistenie Objednávateľovi</w:t>
      </w:r>
      <w:r w:rsidR="00C13576" w:rsidRPr="006F628B">
        <w:rPr>
          <w:rFonts w:cs="Arial"/>
        </w:rPr>
        <w:t xml:space="preserve"> prostredníctvom </w:t>
      </w:r>
      <w:r w:rsidR="00C81507" w:rsidRPr="006F628B">
        <w:rPr>
          <w:rFonts w:cs="Arial"/>
        </w:rPr>
        <w:t>h</w:t>
      </w:r>
      <w:r w:rsidR="00C13576" w:rsidRPr="006F628B">
        <w:rPr>
          <w:rFonts w:cs="Arial"/>
        </w:rPr>
        <w:t xml:space="preserve">epldesku </w:t>
      </w:r>
      <w:r w:rsidR="00A03241" w:rsidRPr="006F628B">
        <w:rPr>
          <w:rFonts w:cs="Arial"/>
        </w:rPr>
        <w:t xml:space="preserve">a preukázať pôvod vzniku </w:t>
      </w:r>
      <w:r w:rsidR="00C81507" w:rsidRPr="006F628B">
        <w:rPr>
          <w:rFonts w:cs="Arial"/>
        </w:rPr>
        <w:t xml:space="preserve">Incidentu </w:t>
      </w:r>
      <w:r w:rsidR="00A03241" w:rsidRPr="006F628B">
        <w:rPr>
          <w:rFonts w:cs="Arial"/>
        </w:rPr>
        <w:t>vychádzajúci z</w:t>
      </w:r>
      <w:r w:rsidR="006504E1" w:rsidRPr="006F628B">
        <w:rPr>
          <w:rFonts w:cs="Arial"/>
        </w:rPr>
        <w:t> dôvodov uvedených v tomto bode a</w:t>
      </w:r>
      <w:r w:rsidR="00C13576" w:rsidRPr="006F628B">
        <w:rPr>
          <w:rFonts w:cs="Arial"/>
        </w:rPr>
        <w:t xml:space="preserve"> zároveň predložiť spôsob riešenia </w:t>
      </w:r>
      <w:r w:rsidR="00C81507" w:rsidRPr="006F628B">
        <w:rPr>
          <w:rFonts w:cs="Arial"/>
        </w:rPr>
        <w:t xml:space="preserve">Incidentu </w:t>
      </w:r>
      <w:r w:rsidR="00C13576" w:rsidRPr="006F628B">
        <w:rPr>
          <w:rFonts w:cs="Arial"/>
        </w:rPr>
        <w:t xml:space="preserve">s odhadom </w:t>
      </w:r>
      <w:r w:rsidR="006504E1" w:rsidRPr="006F628B">
        <w:rPr>
          <w:rFonts w:cs="Arial"/>
        </w:rPr>
        <w:t>prácnosti potrebnej na je</w:t>
      </w:r>
      <w:r w:rsidR="007B0D97" w:rsidRPr="006F628B">
        <w:rPr>
          <w:rFonts w:cs="Arial"/>
        </w:rPr>
        <w:t>ho</w:t>
      </w:r>
      <w:r w:rsidR="006504E1" w:rsidRPr="006F628B">
        <w:rPr>
          <w:rFonts w:cs="Arial"/>
        </w:rPr>
        <w:t xml:space="preserve"> odstránenie. </w:t>
      </w:r>
      <w:r w:rsidR="00CB1B9D" w:rsidRPr="006F628B">
        <w:rPr>
          <w:rFonts w:cs="Arial"/>
        </w:rPr>
        <w:t xml:space="preserve">Objednávateľ je povinný sa </w:t>
      </w:r>
      <w:r w:rsidR="00ED1BFC" w:rsidRPr="006F628B">
        <w:rPr>
          <w:rFonts w:cs="Arial"/>
        </w:rPr>
        <w:t xml:space="preserve">najneskôr do </w:t>
      </w:r>
      <w:r w:rsidR="00802CFD" w:rsidRPr="006F628B">
        <w:rPr>
          <w:rFonts w:cs="Arial"/>
        </w:rPr>
        <w:t>5</w:t>
      </w:r>
      <w:r w:rsidR="00CB1B9D" w:rsidRPr="006F628B">
        <w:rPr>
          <w:rFonts w:cs="Arial"/>
        </w:rPr>
        <w:t xml:space="preserve"> (</w:t>
      </w:r>
      <w:r w:rsidR="00802CFD" w:rsidRPr="006F628B">
        <w:rPr>
          <w:rFonts w:cs="Arial"/>
        </w:rPr>
        <w:t>päť</w:t>
      </w:r>
      <w:r w:rsidR="00CB1B9D" w:rsidRPr="006F628B">
        <w:rPr>
          <w:rFonts w:cs="Arial"/>
        </w:rPr>
        <w:t xml:space="preserve">) </w:t>
      </w:r>
      <w:r w:rsidR="00CB1B9D" w:rsidRPr="006F628B">
        <w:rPr>
          <w:rFonts w:cs="Arial"/>
        </w:rPr>
        <w:lastRenderedPageBreak/>
        <w:t>pracovn</w:t>
      </w:r>
      <w:r w:rsidR="007B0D97" w:rsidRPr="006F628B">
        <w:rPr>
          <w:rFonts w:cs="Arial"/>
        </w:rPr>
        <w:t>ých</w:t>
      </w:r>
      <w:r w:rsidR="00CB1B9D" w:rsidRPr="006F628B">
        <w:rPr>
          <w:rFonts w:cs="Arial"/>
        </w:rPr>
        <w:t xml:space="preserve"> d</w:t>
      </w:r>
      <w:r w:rsidR="007B0D97" w:rsidRPr="006F628B">
        <w:rPr>
          <w:rFonts w:cs="Arial"/>
        </w:rPr>
        <w:t>ní</w:t>
      </w:r>
      <w:r w:rsidR="00CB1B9D" w:rsidRPr="006F628B">
        <w:rPr>
          <w:rFonts w:cs="Arial"/>
        </w:rPr>
        <w:t xml:space="preserve"> k zisteniu</w:t>
      </w:r>
      <w:r w:rsidR="00F7532A" w:rsidRPr="006F628B">
        <w:rPr>
          <w:rFonts w:cs="Arial"/>
        </w:rPr>
        <w:t xml:space="preserve"> Poskytovateľa písomne vyjadriť</w:t>
      </w:r>
      <w:r w:rsidR="00A01414" w:rsidRPr="006F628B">
        <w:rPr>
          <w:rFonts w:cs="Arial"/>
        </w:rPr>
        <w:t xml:space="preserve">. </w:t>
      </w:r>
      <w:r w:rsidR="007B0D97" w:rsidRPr="006F628B">
        <w:rPr>
          <w:rFonts w:cs="Arial"/>
        </w:rPr>
        <w:t>Z</w:t>
      </w:r>
      <w:r w:rsidR="00F7532A" w:rsidRPr="006F628B">
        <w:rPr>
          <w:rFonts w:cs="Arial"/>
        </w:rPr>
        <w:t>mluvné strany dohodnú spôsob odstránenia vzniknut</w:t>
      </w:r>
      <w:r w:rsidR="00C81507" w:rsidRPr="006F628B">
        <w:rPr>
          <w:rFonts w:cs="Arial"/>
        </w:rPr>
        <w:t>ého</w:t>
      </w:r>
      <w:r w:rsidR="00F7532A" w:rsidRPr="006F628B">
        <w:rPr>
          <w:rFonts w:cs="Arial"/>
        </w:rPr>
        <w:t xml:space="preserve"> </w:t>
      </w:r>
      <w:r w:rsidR="00C81507" w:rsidRPr="006F628B">
        <w:rPr>
          <w:rFonts w:cs="Arial"/>
        </w:rPr>
        <w:t>Incidentu</w:t>
      </w:r>
      <w:r w:rsidR="00F7532A" w:rsidRPr="006F628B">
        <w:rPr>
          <w:rFonts w:cs="Arial"/>
        </w:rPr>
        <w:t>.</w:t>
      </w:r>
      <w:r w:rsidR="00CB1B9D" w:rsidRPr="006F628B">
        <w:rPr>
          <w:rFonts w:cs="Arial"/>
        </w:rPr>
        <w:t xml:space="preserve"> </w:t>
      </w:r>
    </w:p>
    <w:p w14:paraId="1995CFAC" w14:textId="4445C4C9" w:rsidR="00747258" w:rsidRPr="00DE4D64" w:rsidRDefault="00F7532A" w:rsidP="00E23789">
      <w:pPr>
        <w:pBdr>
          <w:bottom w:val="none" w:sz="0" w:space="0" w:color="auto"/>
        </w:pBdr>
        <w:spacing w:before="120" w:after="200" w:line="276" w:lineRule="auto"/>
        <w:ind w:left="567"/>
        <w:rPr>
          <w:rFonts w:cs="Arial"/>
        </w:rPr>
      </w:pPr>
      <w:r w:rsidRPr="00DE4D64">
        <w:rPr>
          <w:rFonts w:cs="Arial"/>
        </w:rPr>
        <w:t xml:space="preserve">V prípade závažného obmedzenia funkčnosti Systému (v zmysle definície </w:t>
      </w:r>
      <w:r w:rsidR="00C81507" w:rsidRPr="00DE4D64">
        <w:rPr>
          <w:rFonts w:cs="Arial"/>
        </w:rPr>
        <w:t xml:space="preserve">Incidentu </w:t>
      </w:r>
      <w:r w:rsidRPr="00DE4D64">
        <w:rPr>
          <w:rFonts w:cs="Arial"/>
        </w:rPr>
        <w:t xml:space="preserve">kategórie A) je </w:t>
      </w:r>
      <w:r w:rsidR="00CB1B9D" w:rsidRPr="00DE4D64">
        <w:rPr>
          <w:rFonts w:cs="Arial"/>
        </w:rPr>
        <w:t xml:space="preserve">Poskytovateľ povinný </w:t>
      </w:r>
      <w:r w:rsidRPr="00DE4D64">
        <w:rPr>
          <w:rFonts w:cs="Arial"/>
        </w:rPr>
        <w:t>začať</w:t>
      </w:r>
      <w:r w:rsidR="00CB1B9D" w:rsidRPr="00DE4D64">
        <w:rPr>
          <w:rFonts w:cs="Arial"/>
        </w:rPr>
        <w:t xml:space="preserve"> s odstraňovaním </w:t>
      </w:r>
      <w:r w:rsidR="00C81507" w:rsidRPr="00DE4D64">
        <w:rPr>
          <w:rFonts w:cs="Arial"/>
        </w:rPr>
        <w:t xml:space="preserve">Incidentu </w:t>
      </w:r>
      <w:r w:rsidR="00CB1B9D" w:rsidRPr="00DE4D64">
        <w:rPr>
          <w:rFonts w:cs="Arial"/>
        </w:rPr>
        <w:t xml:space="preserve">bez zbytočného odkladu a dodržať termín odstránenia </w:t>
      </w:r>
      <w:r w:rsidR="00C81507" w:rsidRPr="00DE4D64">
        <w:rPr>
          <w:rFonts w:cs="Arial"/>
        </w:rPr>
        <w:t>Incidentu</w:t>
      </w:r>
      <w:r w:rsidR="00CB1B9D" w:rsidRPr="00DE4D64">
        <w:rPr>
          <w:rFonts w:cs="Arial"/>
        </w:rPr>
        <w:t xml:space="preserve"> uv</w:t>
      </w:r>
      <w:r w:rsidRPr="00DE4D64">
        <w:rPr>
          <w:rFonts w:cs="Arial"/>
        </w:rPr>
        <w:t>eden</w:t>
      </w:r>
      <w:r w:rsidR="00802CFD" w:rsidRPr="00DE4D64">
        <w:rPr>
          <w:rFonts w:cs="Arial"/>
        </w:rPr>
        <w:t>ý</w:t>
      </w:r>
      <w:r w:rsidRPr="00DE4D64">
        <w:rPr>
          <w:rFonts w:cs="Arial"/>
        </w:rPr>
        <w:t xml:space="preserve"> v bode </w:t>
      </w:r>
      <w:r w:rsidR="00802CFD" w:rsidRPr="00DE4D64">
        <w:rPr>
          <w:rFonts w:cs="Arial"/>
        </w:rPr>
        <w:t xml:space="preserve">2.2. </w:t>
      </w:r>
      <w:r w:rsidRPr="00DE4D64">
        <w:rPr>
          <w:rFonts w:cs="Arial"/>
        </w:rPr>
        <w:t>tohto článku aj bez súhlasu Objednávateľa</w:t>
      </w:r>
      <w:r w:rsidR="007B0D97" w:rsidRPr="00DE4D64">
        <w:rPr>
          <w:rFonts w:cs="Arial"/>
        </w:rPr>
        <w:t>,</w:t>
      </w:r>
      <w:r w:rsidR="005F6929" w:rsidRPr="00DE4D64">
        <w:rPr>
          <w:rFonts w:cs="Arial"/>
        </w:rPr>
        <w:t xml:space="preserve"> pričom za odstránenie </w:t>
      </w:r>
      <w:r w:rsidR="00C81507" w:rsidRPr="00DE4D64">
        <w:rPr>
          <w:rFonts w:cs="Arial"/>
        </w:rPr>
        <w:t xml:space="preserve">Incidentu </w:t>
      </w:r>
      <w:r w:rsidR="005F6929" w:rsidRPr="00DE4D64">
        <w:rPr>
          <w:rFonts w:cs="Arial"/>
        </w:rPr>
        <w:t xml:space="preserve">sa bude považovať aj </w:t>
      </w:r>
      <w:r w:rsidR="004C7EED" w:rsidRPr="00DE4D64">
        <w:rPr>
          <w:rFonts w:cs="Arial"/>
        </w:rPr>
        <w:t xml:space="preserve">poskytnutie </w:t>
      </w:r>
      <w:r w:rsidR="005F6929" w:rsidRPr="00DE4D64">
        <w:rPr>
          <w:rFonts w:cs="Arial"/>
        </w:rPr>
        <w:t>dočasné</w:t>
      </w:r>
      <w:r w:rsidR="004C7EED" w:rsidRPr="00DE4D64">
        <w:rPr>
          <w:rFonts w:cs="Arial"/>
        </w:rPr>
        <w:t>ho riešenia</w:t>
      </w:r>
      <w:r w:rsidR="00B5712B" w:rsidRPr="00DE4D64">
        <w:rPr>
          <w:rFonts w:cs="Arial"/>
        </w:rPr>
        <w:t xml:space="preserve"> za účelom zabezpečenia funkčnosti Systému</w:t>
      </w:r>
      <w:r w:rsidR="004C7EED" w:rsidRPr="00DE4D64">
        <w:rPr>
          <w:rFonts w:cs="Arial"/>
        </w:rPr>
        <w:t xml:space="preserve">. </w:t>
      </w:r>
    </w:p>
    <w:p w14:paraId="27463C02" w14:textId="72E11043" w:rsidR="005F6929" w:rsidRPr="00DE4D64" w:rsidRDefault="007B0D97" w:rsidP="00170C5E">
      <w:pPr>
        <w:pBdr>
          <w:bottom w:val="none" w:sz="0" w:space="0" w:color="auto"/>
        </w:pBdr>
        <w:spacing w:before="120" w:after="200" w:line="276" w:lineRule="auto"/>
        <w:ind w:left="567"/>
        <w:rPr>
          <w:rFonts w:cs="Arial"/>
        </w:rPr>
      </w:pPr>
      <w:r w:rsidRPr="00DE4D64">
        <w:rPr>
          <w:rFonts w:cs="Arial"/>
        </w:rPr>
        <w:t>Pre vylúčenie pochybností</w:t>
      </w:r>
      <w:r w:rsidR="0064090C" w:rsidRPr="00DE4D64">
        <w:rPr>
          <w:rFonts w:cs="Arial"/>
        </w:rPr>
        <w:t>,</w:t>
      </w:r>
      <w:r w:rsidRPr="00DE4D64">
        <w:rPr>
          <w:rFonts w:cs="Arial"/>
        </w:rPr>
        <w:t xml:space="preserve">  n</w:t>
      </w:r>
      <w:r w:rsidR="00747258" w:rsidRPr="00DE4D64">
        <w:rPr>
          <w:rFonts w:cs="Arial"/>
        </w:rPr>
        <w:t xml:space="preserve">áklady na odstránenie </w:t>
      </w:r>
      <w:r w:rsidR="005F6929" w:rsidRPr="00DE4D64">
        <w:rPr>
          <w:rFonts w:cs="Arial"/>
        </w:rPr>
        <w:t xml:space="preserve"> </w:t>
      </w:r>
      <w:r w:rsidR="00C81507" w:rsidRPr="00DE4D64">
        <w:rPr>
          <w:rFonts w:cs="Arial"/>
        </w:rPr>
        <w:t xml:space="preserve">Incidentov </w:t>
      </w:r>
      <w:r w:rsidR="00747258" w:rsidRPr="00DE4D64">
        <w:rPr>
          <w:rFonts w:cs="Arial"/>
        </w:rPr>
        <w:t xml:space="preserve">vzniknutých z dôvodov </w:t>
      </w:r>
      <w:r w:rsidR="00356D11" w:rsidRPr="00DE4D64">
        <w:rPr>
          <w:rFonts w:cs="Arial"/>
        </w:rPr>
        <w:t xml:space="preserve">špecifikovaných v tomto </w:t>
      </w:r>
      <w:r w:rsidR="00503975" w:rsidRPr="00DE4D64">
        <w:rPr>
          <w:rFonts w:cs="Arial"/>
        </w:rPr>
        <w:t xml:space="preserve"> </w:t>
      </w:r>
      <w:r w:rsidR="00356D11" w:rsidRPr="00DE4D64">
        <w:rPr>
          <w:rFonts w:cs="Arial"/>
        </w:rPr>
        <w:t>bode</w:t>
      </w:r>
      <w:r w:rsidR="00BE213A" w:rsidRPr="00DE4D64">
        <w:rPr>
          <w:rFonts w:cs="Arial"/>
        </w:rPr>
        <w:t xml:space="preserve"> </w:t>
      </w:r>
      <w:r w:rsidRPr="00DE4D64">
        <w:rPr>
          <w:rFonts w:cs="Arial"/>
        </w:rPr>
        <w:t xml:space="preserve">2.5. </w:t>
      </w:r>
      <w:r w:rsidR="00BE213A" w:rsidRPr="00DE4D64">
        <w:rPr>
          <w:rFonts w:cs="Arial"/>
        </w:rPr>
        <w:t>bude znášať Objednávateľ</w:t>
      </w:r>
      <w:r w:rsidR="00264FCD" w:rsidRPr="00DE4D64">
        <w:rPr>
          <w:rFonts w:cs="Arial"/>
        </w:rPr>
        <w:t xml:space="preserve"> </w:t>
      </w:r>
      <w:r w:rsidR="00BE213A" w:rsidRPr="00DE4D64">
        <w:rPr>
          <w:rFonts w:cs="Arial"/>
        </w:rPr>
        <w:t>a</w:t>
      </w:r>
      <w:r w:rsidR="00503975" w:rsidRPr="00DE4D64">
        <w:rPr>
          <w:rFonts w:cs="Arial"/>
        </w:rPr>
        <w:t xml:space="preserve"> ich riešenie sa </w:t>
      </w:r>
      <w:r w:rsidR="00356D11" w:rsidRPr="00DE4D64">
        <w:rPr>
          <w:rFonts w:cs="Arial"/>
        </w:rPr>
        <w:t xml:space="preserve">bude </w:t>
      </w:r>
      <w:r w:rsidR="00BE213A" w:rsidRPr="00DE4D64">
        <w:rPr>
          <w:rFonts w:cs="Arial"/>
        </w:rPr>
        <w:t xml:space="preserve"> </w:t>
      </w:r>
      <w:r w:rsidR="00356D11" w:rsidRPr="00DE4D64">
        <w:rPr>
          <w:rFonts w:cs="Arial"/>
        </w:rPr>
        <w:t xml:space="preserve">riadiť podmienkami </w:t>
      </w:r>
      <w:r w:rsidR="005F6929" w:rsidRPr="00DE4D64">
        <w:rPr>
          <w:rFonts w:cs="Arial"/>
        </w:rPr>
        <w:t xml:space="preserve"> služieb </w:t>
      </w:r>
      <w:r w:rsidR="00356D11" w:rsidRPr="00DE4D64">
        <w:rPr>
          <w:rFonts w:cs="Arial"/>
        </w:rPr>
        <w:t xml:space="preserve"> vývoja Systému </w:t>
      </w:r>
      <w:r w:rsidR="005F6929" w:rsidRPr="00DE4D64">
        <w:rPr>
          <w:rFonts w:cs="Arial"/>
        </w:rPr>
        <w:t>podľa bodu 3</w:t>
      </w:r>
      <w:r w:rsidR="00503975" w:rsidRPr="00DE4D64">
        <w:rPr>
          <w:rFonts w:cs="Arial"/>
        </w:rPr>
        <w:t>.</w:t>
      </w:r>
      <w:r w:rsidR="005F6929" w:rsidRPr="00DE4D64">
        <w:rPr>
          <w:rFonts w:cs="Arial"/>
        </w:rPr>
        <w:t xml:space="preserve"> tohto článku Zmluvy</w:t>
      </w:r>
      <w:r w:rsidR="00264FCD" w:rsidRPr="00DE4D64">
        <w:rPr>
          <w:rFonts w:cs="Arial"/>
        </w:rPr>
        <w:t xml:space="preserve"> (Objednané služby)</w:t>
      </w:r>
      <w:r w:rsidR="005F6929" w:rsidRPr="00DE4D64">
        <w:rPr>
          <w:rFonts w:cs="Arial"/>
        </w:rPr>
        <w:t>.</w:t>
      </w:r>
    </w:p>
    <w:p w14:paraId="3AC839D2" w14:textId="0F73EEFC" w:rsidR="00E97930" w:rsidRPr="00DE4D64" w:rsidRDefault="00DC3060" w:rsidP="00F72A01">
      <w:pPr>
        <w:numPr>
          <w:ilvl w:val="0"/>
          <w:numId w:val="8"/>
        </w:numPr>
        <w:pBdr>
          <w:bottom w:val="none" w:sz="0" w:space="0" w:color="auto"/>
        </w:pBdr>
        <w:rPr>
          <w:rFonts w:cs="Arial"/>
          <w:b/>
        </w:rPr>
      </w:pPr>
      <w:r>
        <w:rPr>
          <w:rFonts w:cs="Arial"/>
          <w:b/>
        </w:rPr>
        <w:t>Služby v</w:t>
      </w:r>
      <w:r w:rsidR="00E97930" w:rsidRPr="00DE4D64">
        <w:rPr>
          <w:rFonts w:cs="Arial"/>
          <w:b/>
        </w:rPr>
        <w:t>ývoj</w:t>
      </w:r>
      <w:r>
        <w:rPr>
          <w:rFonts w:cs="Arial"/>
          <w:b/>
        </w:rPr>
        <w:t>a</w:t>
      </w:r>
      <w:r w:rsidR="00E97930" w:rsidRPr="00DE4D64">
        <w:rPr>
          <w:rFonts w:cs="Arial"/>
          <w:b/>
        </w:rPr>
        <w:t xml:space="preserve"> Systému</w:t>
      </w:r>
    </w:p>
    <w:p w14:paraId="6250BCD8" w14:textId="5A312232" w:rsidR="006161E3" w:rsidRPr="00DE4D64" w:rsidRDefault="00763815" w:rsidP="00F72A01">
      <w:pPr>
        <w:numPr>
          <w:ilvl w:val="1"/>
          <w:numId w:val="8"/>
        </w:numPr>
        <w:pBdr>
          <w:bottom w:val="none" w:sz="0" w:space="0" w:color="auto"/>
        </w:pBdr>
        <w:spacing w:before="120"/>
        <w:rPr>
          <w:rFonts w:cs="Arial"/>
        </w:rPr>
      </w:pPr>
      <w:r w:rsidRPr="00DE4D64">
        <w:rPr>
          <w:rFonts w:cs="Arial"/>
        </w:rPr>
        <w:t xml:space="preserve">Objednávateľ </w:t>
      </w:r>
      <w:r w:rsidR="00E40004" w:rsidRPr="00DE4D64">
        <w:rPr>
          <w:rFonts w:cs="Arial"/>
        </w:rPr>
        <w:t xml:space="preserve">je oprávnený </w:t>
      </w:r>
      <w:r w:rsidRPr="00DE4D64">
        <w:rPr>
          <w:rFonts w:cs="Arial"/>
        </w:rPr>
        <w:t xml:space="preserve">kedykoľvek </w:t>
      </w:r>
      <w:r w:rsidR="005F64FB" w:rsidRPr="00DE4D64">
        <w:rPr>
          <w:rFonts w:cs="Arial"/>
        </w:rPr>
        <w:t xml:space="preserve">počas platnosti tejto </w:t>
      </w:r>
      <w:r w:rsidR="007D191C" w:rsidRPr="00DE4D64">
        <w:rPr>
          <w:rFonts w:cs="Arial"/>
        </w:rPr>
        <w:t>Z</w:t>
      </w:r>
      <w:r w:rsidR="005F64FB" w:rsidRPr="00DE4D64">
        <w:rPr>
          <w:rFonts w:cs="Arial"/>
        </w:rPr>
        <w:t xml:space="preserve">mluvy </w:t>
      </w:r>
      <w:r w:rsidRPr="00DE4D64">
        <w:rPr>
          <w:rFonts w:cs="Arial"/>
        </w:rPr>
        <w:t xml:space="preserve">požiadať </w:t>
      </w:r>
      <w:r w:rsidR="00AE77EE" w:rsidRPr="00DE4D64">
        <w:rPr>
          <w:rFonts w:cs="Arial"/>
        </w:rPr>
        <w:t xml:space="preserve">Poskytovateľa </w:t>
      </w:r>
      <w:r w:rsidRPr="00DE4D64">
        <w:rPr>
          <w:rFonts w:cs="Arial"/>
        </w:rPr>
        <w:t>o</w:t>
      </w:r>
      <w:r w:rsidR="002A05F2" w:rsidRPr="00DE4D64">
        <w:rPr>
          <w:rFonts w:cs="Arial"/>
        </w:rPr>
        <w:t> </w:t>
      </w:r>
      <w:r w:rsidRPr="00DE4D64">
        <w:rPr>
          <w:rFonts w:cs="Arial"/>
        </w:rPr>
        <w:t>zmenu</w:t>
      </w:r>
      <w:r w:rsidR="002A05F2" w:rsidRPr="00DE4D64">
        <w:rPr>
          <w:rFonts w:cs="Arial"/>
        </w:rPr>
        <w:t xml:space="preserve"> </w:t>
      </w:r>
      <w:r w:rsidR="007456C6" w:rsidRPr="00DE4D64">
        <w:rPr>
          <w:rFonts w:cs="Arial"/>
        </w:rPr>
        <w:t>a/</w:t>
      </w:r>
      <w:r w:rsidR="002A05F2" w:rsidRPr="00DE4D64">
        <w:rPr>
          <w:rFonts w:cs="Arial"/>
        </w:rPr>
        <w:t>alebo</w:t>
      </w:r>
      <w:r w:rsidRPr="00DE4D64">
        <w:rPr>
          <w:rFonts w:cs="Arial"/>
        </w:rPr>
        <w:t xml:space="preserve"> </w:t>
      </w:r>
      <w:r w:rsidR="002A05F2" w:rsidRPr="00DE4D64">
        <w:rPr>
          <w:rFonts w:cs="Arial"/>
        </w:rPr>
        <w:t xml:space="preserve">úpravu </w:t>
      </w:r>
      <w:r w:rsidR="00503975" w:rsidRPr="00DE4D64">
        <w:rPr>
          <w:rFonts w:cs="Arial"/>
        </w:rPr>
        <w:t>Systému podľa potrieb a požiadaviek Objednávateľa</w:t>
      </w:r>
      <w:r w:rsidR="00E23789" w:rsidRPr="00DE4D64">
        <w:rPr>
          <w:rFonts w:cs="Arial"/>
        </w:rPr>
        <w:t>, najmä</w:t>
      </w:r>
      <w:r w:rsidR="00D32693" w:rsidRPr="00DE4D64">
        <w:rPr>
          <w:rFonts w:cs="Arial"/>
        </w:rPr>
        <w:t xml:space="preserve"> požiadať </w:t>
      </w:r>
      <w:r w:rsidR="00E23789" w:rsidRPr="00DE4D64">
        <w:rPr>
          <w:rFonts w:cs="Arial"/>
        </w:rPr>
        <w:t xml:space="preserve">o </w:t>
      </w:r>
      <w:r w:rsidRPr="00DE4D64">
        <w:rPr>
          <w:rFonts w:cs="Arial"/>
        </w:rPr>
        <w:t>doplnenie</w:t>
      </w:r>
      <w:r w:rsidR="00F82178" w:rsidRPr="00DE4D64">
        <w:rPr>
          <w:rFonts w:cs="Arial"/>
        </w:rPr>
        <w:t xml:space="preserve"> a/alebo </w:t>
      </w:r>
      <w:r w:rsidRPr="00DE4D64">
        <w:rPr>
          <w:rFonts w:cs="Arial"/>
        </w:rPr>
        <w:t>rozšírenie</w:t>
      </w:r>
      <w:r w:rsidR="00F82178" w:rsidRPr="00DE4D64">
        <w:rPr>
          <w:rFonts w:cs="Arial"/>
        </w:rPr>
        <w:t xml:space="preserve"> existujúcich funkcionalít Systému o nové funkcionality, </w:t>
      </w:r>
      <w:r w:rsidR="00503975" w:rsidRPr="00DE4D64">
        <w:rPr>
          <w:rFonts w:cs="Arial"/>
        </w:rPr>
        <w:t xml:space="preserve">alebo </w:t>
      </w:r>
      <w:r w:rsidR="00F82178" w:rsidRPr="00DE4D64">
        <w:rPr>
          <w:rFonts w:cs="Arial"/>
        </w:rPr>
        <w:t xml:space="preserve"> úprav</w:t>
      </w:r>
      <w:r w:rsidR="00D32693" w:rsidRPr="00DE4D64">
        <w:rPr>
          <w:rFonts w:cs="Arial"/>
        </w:rPr>
        <w:t>u</w:t>
      </w:r>
      <w:r w:rsidR="00F82178" w:rsidRPr="00DE4D64">
        <w:rPr>
          <w:rFonts w:cs="Arial"/>
        </w:rPr>
        <w:t xml:space="preserve"> funkcionality Systému z dôvodu nových legislatívnych požiadaviek a iné</w:t>
      </w:r>
      <w:r w:rsidR="009A4DCA" w:rsidRPr="00DE4D64">
        <w:rPr>
          <w:rFonts w:cs="Arial"/>
        </w:rPr>
        <w:t>.</w:t>
      </w:r>
      <w:r w:rsidR="004C1C8B" w:rsidRPr="00DE4D64">
        <w:rPr>
          <w:rFonts w:cs="Arial"/>
        </w:rPr>
        <w:t xml:space="preserve"> </w:t>
      </w:r>
      <w:r w:rsidR="005F64FB" w:rsidRPr="00DE4D64">
        <w:rPr>
          <w:rFonts w:cs="Arial"/>
        </w:rPr>
        <w:t xml:space="preserve">Žiadosť o zmenu </w:t>
      </w:r>
      <w:r w:rsidR="009959EB" w:rsidRPr="00DE4D64">
        <w:rPr>
          <w:rFonts w:cs="Arial"/>
        </w:rPr>
        <w:t xml:space="preserve">a/alebo úpravu </w:t>
      </w:r>
      <w:r w:rsidR="001B1C0D" w:rsidRPr="00DE4D64">
        <w:rPr>
          <w:rFonts w:cs="Arial"/>
        </w:rPr>
        <w:t>Systému</w:t>
      </w:r>
      <w:r w:rsidR="005F64FB" w:rsidRPr="00DE4D64">
        <w:rPr>
          <w:rFonts w:cs="Arial"/>
        </w:rPr>
        <w:t xml:space="preserve"> </w:t>
      </w:r>
      <w:r w:rsidR="007D191C" w:rsidRPr="00DE4D64">
        <w:rPr>
          <w:rFonts w:cs="Arial"/>
        </w:rPr>
        <w:t>(</w:t>
      </w:r>
      <w:r w:rsidR="009343B3" w:rsidRPr="00DE4D64">
        <w:rPr>
          <w:rFonts w:cs="Arial"/>
        </w:rPr>
        <w:t xml:space="preserve">pre účely tohto článku </w:t>
      </w:r>
      <w:r w:rsidR="007D191C" w:rsidRPr="00DE4D64">
        <w:rPr>
          <w:rFonts w:cs="Arial"/>
        </w:rPr>
        <w:t>ďalej len „</w:t>
      </w:r>
      <w:r w:rsidR="007D191C" w:rsidRPr="00170C5E">
        <w:rPr>
          <w:rFonts w:cs="Arial"/>
        </w:rPr>
        <w:t>Žiadosť</w:t>
      </w:r>
      <w:r w:rsidR="007D191C" w:rsidRPr="00DE4D64">
        <w:rPr>
          <w:rFonts w:cs="Arial"/>
        </w:rPr>
        <w:t>“)</w:t>
      </w:r>
      <w:r w:rsidR="009959EB" w:rsidRPr="00DE4D64">
        <w:rPr>
          <w:rFonts w:cs="Arial"/>
        </w:rPr>
        <w:t>, ktorej vzor tvorí Prílohu č. 1 Zmluvy,</w:t>
      </w:r>
      <w:r w:rsidR="007D191C" w:rsidRPr="00DE4D64">
        <w:rPr>
          <w:rFonts w:cs="Arial"/>
        </w:rPr>
        <w:t xml:space="preserve"> </w:t>
      </w:r>
      <w:r w:rsidR="005F64FB" w:rsidRPr="00DE4D64">
        <w:rPr>
          <w:rFonts w:cs="Arial"/>
        </w:rPr>
        <w:t>sa st</w:t>
      </w:r>
      <w:r w:rsidR="00885D19" w:rsidRPr="00DE4D64">
        <w:rPr>
          <w:rFonts w:cs="Arial"/>
        </w:rPr>
        <w:t xml:space="preserve">áva pre zmluvné strany </w:t>
      </w:r>
      <w:r w:rsidR="005F64FB" w:rsidRPr="00DE4D64">
        <w:rPr>
          <w:rFonts w:cs="Arial"/>
        </w:rPr>
        <w:t xml:space="preserve">záväznou až </w:t>
      </w:r>
      <w:r w:rsidR="00E40004" w:rsidRPr="00DE4D64">
        <w:rPr>
          <w:rFonts w:cs="Arial"/>
        </w:rPr>
        <w:t xml:space="preserve">na základe </w:t>
      </w:r>
      <w:r w:rsidR="00A4509A" w:rsidRPr="00DE4D64">
        <w:rPr>
          <w:rFonts w:cs="Arial"/>
        </w:rPr>
        <w:t xml:space="preserve"> </w:t>
      </w:r>
      <w:r w:rsidR="00E40004" w:rsidRPr="00DE4D64">
        <w:rPr>
          <w:rFonts w:cs="Arial"/>
        </w:rPr>
        <w:t xml:space="preserve">čiastkovej </w:t>
      </w:r>
      <w:r w:rsidR="005F64FB" w:rsidRPr="00DE4D64">
        <w:rPr>
          <w:rFonts w:cs="Arial"/>
        </w:rPr>
        <w:t>zmluv</w:t>
      </w:r>
      <w:r w:rsidR="00E40004" w:rsidRPr="00DE4D64">
        <w:rPr>
          <w:rFonts w:cs="Arial"/>
        </w:rPr>
        <w:t>y</w:t>
      </w:r>
      <w:r w:rsidR="00A4509A" w:rsidRPr="00DE4D64">
        <w:rPr>
          <w:rFonts w:cs="Arial"/>
        </w:rPr>
        <w:t xml:space="preserve"> uzavretej spôsobom </w:t>
      </w:r>
      <w:r w:rsidR="00A50B0E" w:rsidRPr="00DE4D64">
        <w:rPr>
          <w:rFonts w:cs="Arial"/>
        </w:rPr>
        <w:t>podľa článku V. tejto Zmluvy</w:t>
      </w:r>
      <w:r w:rsidR="00A01414">
        <w:rPr>
          <w:rFonts w:cs="Arial"/>
        </w:rPr>
        <w:t>.</w:t>
      </w:r>
      <w:r w:rsidR="00A4509A" w:rsidRPr="00DE4D64">
        <w:rPr>
          <w:rFonts w:cs="Arial"/>
        </w:rPr>
        <w:t xml:space="preserve">  </w:t>
      </w:r>
    </w:p>
    <w:p w14:paraId="6C8FAB6E" w14:textId="12F774A7" w:rsidR="00140A69" w:rsidRPr="00DE4D64" w:rsidRDefault="00140A69" w:rsidP="00F72A01">
      <w:pPr>
        <w:numPr>
          <w:ilvl w:val="1"/>
          <w:numId w:val="8"/>
        </w:numPr>
        <w:pBdr>
          <w:bottom w:val="none" w:sz="0" w:space="0" w:color="auto"/>
        </w:pBdr>
        <w:spacing w:before="120"/>
        <w:rPr>
          <w:rFonts w:cs="Arial"/>
        </w:rPr>
      </w:pPr>
      <w:r w:rsidRPr="00DE4D64">
        <w:rPr>
          <w:rFonts w:cs="Arial"/>
        </w:rPr>
        <w:t xml:space="preserve">Objednávateľ predloží </w:t>
      </w:r>
      <w:r w:rsidR="00E97930" w:rsidRPr="00DE4D64">
        <w:rPr>
          <w:rFonts w:cs="Arial"/>
        </w:rPr>
        <w:t>Poskytovateľovi</w:t>
      </w:r>
      <w:r w:rsidR="003041B1" w:rsidRPr="00DE4D64">
        <w:rPr>
          <w:rFonts w:cs="Arial"/>
        </w:rPr>
        <w:t xml:space="preserve"> Žiadosť</w:t>
      </w:r>
      <w:r w:rsidR="00BB3690" w:rsidRPr="00DE4D64">
        <w:rPr>
          <w:rFonts w:cs="Arial"/>
        </w:rPr>
        <w:t>,</w:t>
      </w:r>
      <w:r w:rsidR="003041B1" w:rsidRPr="00DE4D64">
        <w:rPr>
          <w:rFonts w:cs="Arial"/>
        </w:rPr>
        <w:t xml:space="preserve"> ku ktorej je </w:t>
      </w:r>
      <w:r w:rsidR="00E97930" w:rsidRPr="00DE4D64">
        <w:rPr>
          <w:rFonts w:cs="Arial"/>
        </w:rPr>
        <w:t xml:space="preserve">Poskytovateľ </w:t>
      </w:r>
      <w:r w:rsidRPr="00DE4D64">
        <w:rPr>
          <w:rFonts w:cs="Arial"/>
        </w:rPr>
        <w:t xml:space="preserve">najneskôr do </w:t>
      </w:r>
      <w:r w:rsidR="006C2316" w:rsidRPr="00DE4D64">
        <w:rPr>
          <w:rFonts w:cs="Arial"/>
        </w:rPr>
        <w:t>1</w:t>
      </w:r>
      <w:r w:rsidR="003129FF" w:rsidRPr="00DE4D64">
        <w:rPr>
          <w:rFonts w:cs="Arial"/>
        </w:rPr>
        <w:t>0</w:t>
      </w:r>
      <w:r w:rsidRPr="00DE4D64">
        <w:rPr>
          <w:rFonts w:cs="Arial"/>
        </w:rPr>
        <w:t xml:space="preserve"> </w:t>
      </w:r>
      <w:r w:rsidR="00AC7348">
        <w:rPr>
          <w:rFonts w:cs="Arial"/>
        </w:rPr>
        <w:t xml:space="preserve">(desať) </w:t>
      </w:r>
      <w:r w:rsidRPr="00DE4D64">
        <w:rPr>
          <w:rFonts w:cs="Arial"/>
        </w:rPr>
        <w:t xml:space="preserve">pracovných dní (ak sa </w:t>
      </w:r>
      <w:r w:rsidR="003041B1" w:rsidRPr="00DE4D64">
        <w:rPr>
          <w:rFonts w:cs="Arial"/>
        </w:rPr>
        <w:t> zmluvné strany</w:t>
      </w:r>
      <w:r w:rsidRPr="00DE4D64">
        <w:rPr>
          <w:rFonts w:cs="Arial"/>
        </w:rPr>
        <w:t xml:space="preserve"> nedohodnú inak) od je</w:t>
      </w:r>
      <w:r w:rsidR="0013554C" w:rsidRPr="00DE4D64">
        <w:rPr>
          <w:rFonts w:cs="Arial"/>
        </w:rPr>
        <w:t>j</w:t>
      </w:r>
      <w:r w:rsidRPr="00DE4D64">
        <w:rPr>
          <w:rFonts w:cs="Arial"/>
        </w:rPr>
        <w:t xml:space="preserve"> </w:t>
      </w:r>
      <w:r w:rsidR="002A05F2" w:rsidRPr="00DE4D64">
        <w:rPr>
          <w:rFonts w:cs="Arial"/>
        </w:rPr>
        <w:t>doručenia</w:t>
      </w:r>
      <w:r w:rsidRPr="00DE4D64">
        <w:rPr>
          <w:rFonts w:cs="Arial"/>
        </w:rPr>
        <w:t xml:space="preserve"> </w:t>
      </w:r>
      <w:r w:rsidR="003041B1" w:rsidRPr="00DE4D64">
        <w:rPr>
          <w:rFonts w:cs="Arial"/>
        </w:rPr>
        <w:t xml:space="preserve">povinný vypracovať </w:t>
      </w:r>
      <w:r w:rsidR="000B2B77" w:rsidRPr="00DE4D64">
        <w:rPr>
          <w:rFonts w:cs="Arial"/>
        </w:rPr>
        <w:t>„</w:t>
      </w:r>
      <w:r w:rsidR="003041B1" w:rsidRPr="00DE4D64">
        <w:rPr>
          <w:rFonts w:cs="Arial"/>
        </w:rPr>
        <w:t>N</w:t>
      </w:r>
      <w:r w:rsidR="00F65844" w:rsidRPr="00DE4D64">
        <w:rPr>
          <w:rFonts w:cs="Arial"/>
        </w:rPr>
        <w:t>ávrh riešenia</w:t>
      </w:r>
      <w:r w:rsidR="000B2B77" w:rsidRPr="00DE4D64">
        <w:rPr>
          <w:rFonts w:cs="Arial"/>
        </w:rPr>
        <w:t>“</w:t>
      </w:r>
      <w:r w:rsidR="00B814B2" w:rsidRPr="00DE4D64">
        <w:rPr>
          <w:rFonts w:cs="Arial"/>
        </w:rPr>
        <w:t>,</w:t>
      </w:r>
      <w:r w:rsidRPr="00DE4D64">
        <w:rPr>
          <w:rFonts w:cs="Arial"/>
        </w:rPr>
        <w:t xml:space="preserve"> v ktorom uvedie:</w:t>
      </w:r>
    </w:p>
    <w:p w14:paraId="5EB09159" w14:textId="730D8F45" w:rsidR="00140A69" w:rsidRPr="00DE4D64" w:rsidRDefault="009A4DCA" w:rsidP="00F6284B">
      <w:pPr>
        <w:numPr>
          <w:ilvl w:val="0"/>
          <w:numId w:val="11"/>
        </w:numPr>
        <w:pBdr>
          <w:bottom w:val="none" w:sz="0" w:space="0" w:color="auto"/>
        </w:pBdr>
        <w:tabs>
          <w:tab w:val="clear" w:pos="1080"/>
          <w:tab w:val="num" w:pos="1276"/>
        </w:tabs>
        <w:ind w:left="900" w:hanging="49"/>
        <w:rPr>
          <w:rFonts w:cs="Arial"/>
        </w:rPr>
      </w:pPr>
      <w:r w:rsidRPr="00DE4D64">
        <w:rPr>
          <w:rFonts w:cs="Arial"/>
        </w:rPr>
        <w:t xml:space="preserve">či </w:t>
      </w:r>
      <w:r w:rsidR="00EC36BD" w:rsidRPr="00DE4D64">
        <w:rPr>
          <w:rFonts w:cs="Arial"/>
        </w:rPr>
        <w:t xml:space="preserve">je </w:t>
      </w:r>
      <w:r w:rsidR="00140A69" w:rsidRPr="00DE4D64">
        <w:rPr>
          <w:rFonts w:cs="Arial"/>
        </w:rPr>
        <w:t xml:space="preserve"> navrhovan</w:t>
      </w:r>
      <w:r w:rsidR="00EC36BD" w:rsidRPr="00DE4D64">
        <w:rPr>
          <w:rFonts w:cs="Arial"/>
        </w:rPr>
        <w:t>á</w:t>
      </w:r>
      <w:r w:rsidR="00140A69" w:rsidRPr="00DE4D64">
        <w:rPr>
          <w:rFonts w:cs="Arial"/>
        </w:rPr>
        <w:t xml:space="preserve"> úprav</w:t>
      </w:r>
      <w:r w:rsidR="003041B1" w:rsidRPr="00DE4D64">
        <w:rPr>
          <w:rFonts w:cs="Arial"/>
        </w:rPr>
        <w:t>a</w:t>
      </w:r>
      <w:r w:rsidR="002A05F2" w:rsidRPr="00DE4D64">
        <w:rPr>
          <w:rFonts w:cs="Arial"/>
        </w:rPr>
        <w:t xml:space="preserve"> a/alebo </w:t>
      </w:r>
      <w:r w:rsidR="00140A69" w:rsidRPr="00DE4D64">
        <w:rPr>
          <w:rFonts w:cs="Arial"/>
        </w:rPr>
        <w:t>zmen</w:t>
      </w:r>
      <w:r w:rsidR="003041B1" w:rsidRPr="00DE4D64">
        <w:rPr>
          <w:rFonts w:cs="Arial"/>
        </w:rPr>
        <w:t>a</w:t>
      </w:r>
      <w:r w:rsidR="0045223C" w:rsidRPr="00DE4D64">
        <w:rPr>
          <w:rFonts w:cs="Arial"/>
        </w:rPr>
        <w:t xml:space="preserve"> </w:t>
      </w:r>
      <w:r w:rsidR="001B1C0D" w:rsidRPr="00DE4D64">
        <w:rPr>
          <w:rFonts w:cs="Arial"/>
        </w:rPr>
        <w:t>Systému</w:t>
      </w:r>
      <w:r w:rsidR="00140A69" w:rsidRPr="00DE4D64">
        <w:rPr>
          <w:rFonts w:cs="Arial"/>
        </w:rPr>
        <w:t xml:space="preserve">  realizovateľn</w:t>
      </w:r>
      <w:r w:rsidR="00EC36BD" w:rsidRPr="00DE4D64">
        <w:rPr>
          <w:rFonts w:cs="Arial"/>
        </w:rPr>
        <w:t>á</w:t>
      </w:r>
      <w:r w:rsidR="00140A69" w:rsidRPr="00DE4D64">
        <w:rPr>
          <w:rFonts w:cs="Arial"/>
        </w:rPr>
        <w:t>,</w:t>
      </w:r>
    </w:p>
    <w:p w14:paraId="36C4DCDF" w14:textId="77777777" w:rsidR="00140A69" w:rsidRPr="00DE4D64" w:rsidRDefault="00140A69" w:rsidP="00F6284B">
      <w:pPr>
        <w:numPr>
          <w:ilvl w:val="0"/>
          <w:numId w:val="11"/>
        </w:numPr>
        <w:pBdr>
          <w:bottom w:val="none" w:sz="0" w:space="0" w:color="auto"/>
        </w:pBdr>
        <w:tabs>
          <w:tab w:val="clear" w:pos="1080"/>
          <w:tab w:val="num" w:pos="1276"/>
        </w:tabs>
        <w:ind w:left="900" w:hanging="49"/>
        <w:rPr>
          <w:rFonts w:cs="Arial"/>
        </w:rPr>
      </w:pPr>
      <w:r w:rsidRPr="00DE4D64">
        <w:rPr>
          <w:rFonts w:cs="Arial"/>
        </w:rPr>
        <w:t>popis navrhovaného riešenia,</w:t>
      </w:r>
    </w:p>
    <w:p w14:paraId="395A332D" w14:textId="77777777" w:rsidR="00140A69" w:rsidRPr="00DE4D64" w:rsidRDefault="00140A69" w:rsidP="00F6284B">
      <w:pPr>
        <w:numPr>
          <w:ilvl w:val="0"/>
          <w:numId w:val="11"/>
        </w:numPr>
        <w:pBdr>
          <w:bottom w:val="none" w:sz="0" w:space="0" w:color="auto"/>
        </w:pBdr>
        <w:tabs>
          <w:tab w:val="clear" w:pos="1080"/>
          <w:tab w:val="num" w:pos="1276"/>
        </w:tabs>
        <w:ind w:left="1276" w:hanging="425"/>
        <w:rPr>
          <w:rFonts w:cs="Arial"/>
        </w:rPr>
      </w:pPr>
      <w:r w:rsidRPr="00DE4D64">
        <w:rPr>
          <w:rFonts w:cs="Arial"/>
        </w:rPr>
        <w:t>odhad časových a personálnych kapacít a navrhovaných nákladov u Objednávateľa,</w:t>
      </w:r>
    </w:p>
    <w:p w14:paraId="02E2ACA7" w14:textId="77777777" w:rsidR="00140A69" w:rsidRPr="00DE4D64" w:rsidRDefault="00140A69" w:rsidP="00F6284B">
      <w:pPr>
        <w:numPr>
          <w:ilvl w:val="0"/>
          <w:numId w:val="11"/>
        </w:numPr>
        <w:pBdr>
          <w:bottom w:val="none" w:sz="0" w:space="0" w:color="auto"/>
        </w:pBdr>
        <w:tabs>
          <w:tab w:val="clear" w:pos="1080"/>
          <w:tab w:val="num" w:pos="1276"/>
        </w:tabs>
        <w:ind w:left="900" w:hanging="49"/>
        <w:rPr>
          <w:rFonts w:cs="Arial"/>
        </w:rPr>
      </w:pPr>
      <w:r w:rsidRPr="00DE4D64">
        <w:rPr>
          <w:rFonts w:cs="Arial"/>
        </w:rPr>
        <w:t>navrhovaný spôsob a podmienky akceptácie riešenia,</w:t>
      </w:r>
    </w:p>
    <w:p w14:paraId="4D063625" w14:textId="37CDD47F" w:rsidR="00140A69" w:rsidRPr="00DE4D64" w:rsidRDefault="005F64FB" w:rsidP="00F6284B">
      <w:pPr>
        <w:numPr>
          <w:ilvl w:val="0"/>
          <w:numId w:val="11"/>
        </w:numPr>
        <w:pBdr>
          <w:bottom w:val="none" w:sz="0" w:space="0" w:color="auto"/>
        </w:pBdr>
        <w:tabs>
          <w:tab w:val="clear" w:pos="1080"/>
          <w:tab w:val="num" w:pos="1276"/>
        </w:tabs>
        <w:ind w:left="1276" w:hanging="425"/>
        <w:rPr>
          <w:rFonts w:cs="Arial"/>
        </w:rPr>
      </w:pPr>
      <w:r w:rsidRPr="00DE4D64">
        <w:rPr>
          <w:rFonts w:cs="Arial"/>
        </w:rPr>
        <w:t xml:space="preserve">navrhované </w:t>
      </w:r>
      <w:r w:rsidR="00140A69" w:rsidRPr="00DE4D64">
        <w:rPr>
          <w:rFonts w:cs="Arial"/>
        </w:rPr>
        <w:t>varianty úpravy</w:t>
      </w:r>
      <w:r w:rsidR="002A05F2" w:rsidRPr="00DE4D64">
        <w:rPr>
          <w:rFonts w:cs="Arial"/>
        </w:rPr>
        <w:t xml:space="preserve"> a</w:t>
      </w:r>
      <w:r w:rsidR="00140A69" w:rsidRPr="00DE4D64">
        <w:rPr>
          <w:rFonts w:cs="Arial"/>
        </w:rPr>
        <w:t>/</w:t>
      </w:r>
      <w:r w:rsidR="002A05F2" w:rsidRPr="00DE4D64">
        <w:rPr>
          <w:rFonts w:cs="Arial"/>
        </w:rPr>
        <w:t xml:space="preserve">alebo </w:t>
      </w:r>
      <w:r w:rsidR="00140A69" w:rsidRPr="00DE4D64">
        <w:rPr>
          <w:rFonts w:cs="Arial"/>
        </w:rPr>
        <w:t xml:space="preserve">zmeny </w:t>
      </w:r>
      <w:r w:rsidR="001B1C0D" w:rsidRPr="00DE4D64">
        <w:rPr>
          <w:rFonts w:cs="Arial"/>
        </w:rPr>
        <w:t>Systému</w:t>
      </w:r>
      <w:r w:rsidR="00140A69" w:rsidRPr="00DE4D64">
        <w:rPr>
          <w:rFonts w:cs="Arial"/>
        </w:rPr>
        <w:t>, pokiaľ také variantné  riešenie existuje a je relevantné,</w:t>
      </w:r>
    </w:p>
    <w:p w14:paraId="0257FB1F" w14:textId="77777777" w:rsidR="00140A69" w:rsidRPr="00DE4D64" w:rsidRDefault="00140A69" w:rsidP="00F6284B">
      <w:pPr>
        <w:numPr>
          <w:ilvl w:val="0"/>
          <w:numId w:val="11"/>
        </w:numPr>
        <w:pBdr>
          <w:bottom w:val="none" w:sz="0" w:space="0" w:color="auto"/>
        </w:pBdr>
        <w:tabs>
          <w:tab w:val="clear" w:pos="1080"/>
          <w:tab w:val="num" w:pos="1276"/>
        </w:tabs>
        <w:ind w:left="900" w:hanging="49"/>
        <w:rPr>
          <w:rFonts w:cs="Arial"/>
        </w:rPr>
      </w:pPr>
      <w:r w:rsidRPr="00DE4D64">
        <w:rPr>
          <w:rFonts w:cs="Arial"/>
        </w:rPr>
        <w:t>definovanie požadovanej súčinnosti Objednávateľa,</w:t>
      </w:r>
    </w:p>
    <w:p w14:paraId="044977EE" w14:textId="38DA8122" w:rsidR="00126B10" w:rsidRPr="00DE4D64" w:rsidRDefault="00140A69" w:rsidP="00F6284B">
      <w:pPr>
        <w:numPr>
          <w:ilvl w:val="0"/>
          <w:numId w:val="11"/>
        </w:numPr>
        <w:pBdr>
          <w:bottom w:val="none" w:sz="0" w:space="0" w:color="auto"/>
        </w:pBdr>
        <w:tabs>
          <w:tab w:val="clear" w:pos="1080"/>
          <w:tab w:val="num" w:pos="1276"/>
        </w:tabs>
        <w:ind w:left="900" w:hanging="49"/>
        <w:rPr>
          <w:rFonts w:cs="Arial"/>
        </w:rPr>
      </w:pPr>
      <w:r w:rsidRPr="00DE4D64">
        <w:rPr>
          <w:rFonts w:cs="Arial"/>
        </w:rPr>
        <w:t>termín dodania/realizácie úpravy</w:t>
      </w:r>
      <w:r w:rsidR="002A05F2" w:rsidRPr="00DE4D64">
        <w:rPr>
          <w:rFonts w:cs="Arial"/>
        </w:rPr>
        <w:t xml:space="preserve"> a</w:t>
      </w:r>
      <w:r w:rsidRPr="00DE4D64">
        <w:rPr>
          <w:rFonts w:cs="Arial"/>
        </w:rPr>
        <w:t>/</w:t>
      </w:r>
      <w:r w:rsidR="002A05F2" w:rsidRPr="00DE4D64">
        <w:rPr>
          <w:rFonts w:cs="Arial"/>
        </w:rPr>
        <w:t xml:space="preserve">alebo </w:t>
      </w:r>
      <w:r w:rsidRPr="00DE4D64">
        <w:rPr>
          <w:rFonts w:cs="Arial"/>
        </w:rPr>
        <w:t>zmeny</w:t>
      </w:r>
      <w:r w:rsidR="0045223C" w:rsidRPr="00DE4D64">
        <w:rPr>
          <w:rFonts w:cs="Arial"/>
        </w:rPr>
        <w:t xml:space="preserve"> </w:t>
      </w:r>
      <w:r w:rsidR="001B1C0D" w:rsidRPr="00DE4D64">
        <w:rPr>
          <w:rFonts w:cs="Arial"/>
        </w:rPr>
        <w:t>Systému,</w:t>
      </w:r>
      <w:r w:rsidRPr="00DE4D64">
        <w:rPr>
          <w:rFonts w:cs="Arial"/>
        </w:rPr>
        <w:t xml:space="preserve"> </w:t>
      </w:r>
    </w:p>
    <w:p w14:paraId="118AAAA0" w14:textId="77777777" w:rsidR="00140A69" w:rsidRPr="00DE4D64" w:rsidRDefault="00126B10" w:rsidP="00F6284B">
      <w:pPr>
        <w:pBdr>
          <w:bottom w:val="none" w:sz="0" w:space="0" w:color="auto"/>
        </w:pBdr>
        <w:ind w:left="900" w:hanging="333"/>
        <w:rPr>
          <w:rFonts w:cs="Arial"/>
        </w:rPr>
      </w:pPr>
      <w:r w:rsidRPr="00DE4D64">
        <w:rPr>
          <w:rFonts w:cs="Arial"/>
        </w:rPr>
        <w:t>(</w:t>
      </w:r>
      <w:r w:rsidR="009343B3" w:rsidRPr="00DE4D64">
        <w:rPr>
          <w:rFonts w:cs="Arial"/>
        </w:rPr>
        <w:t xml:space="preserve">pre účely tohto článku </w:t>
      </w:r>
      <w:r w:rsidRPr="00DE4D64">
        <w:rPr>
          <w:rFonts w:cs="Arial"/>
        </w:rPr>
        <w:t>ďalej len „</w:t>
      </w:r>
      <w:r w:rsidRPr="00170C5E">
        <w:rPr>
          <w:rFonts w:cs="Arial"/>
        </w:rPr>
        <w:t>Návrh riešenia</w:t>
      </w:r>
      <w:r w:rsidRPr="00DE4D64">
        <w:rPr>
          <w:rFonts w:cs="Arial"/>
        </w:rPr>
        <w:t>“)</w:t>
      </w:r>
      <w:r w:rsidR="00452F5D" w:rsidRPr="00DE4D64">
        <w:rPr>
          <w:rFonts w:cs="Arial"/>
        </w:rPr>
        <w:t>.</w:t>
      </w:r>
    </w:p>
    <w:p w14:paraId="0FC07956" w14:textId="3CEF71B4" w:rsidR="00BB670A" w:rsidRPr="00DE4D64" w:rsidRDefault="00140A69" w:rsidP="00F72A01">
      <w:pPr>
        <w:numPr>
          <w:ilvl w:val="1"/>
          <w:numId w:val="8"/>
        </w:numPr>
        <w:pBdr>
          <w:bottom w:val="none" w:sz="0" w:space="0" w:color="auto"/>
        </w:pBdr>
        <w:spacing w:before="120"/>
        <w:rPr>
          <w:rFonts w:cs="Arial"/>
        </w:rPr>
      </w:pPr>
      <w:r w:rsidRPr="00DE4D64">
        <w:rPr>
          <w:rFonts w:cs="Arial"/>
        </w:rPr>
        <w:t xml:space="preserve">Pre vypracovanie </w:t>
      </w:r>
      <w:r w:rsidR="003041B1" w:rsidRPr="00DE4D64">
        <w:rPr>
          <w:rFonts w:cs="Arial"/>
        </w:rPr>
        <w:t>N</w:t>
      </w:r>
      <w:r w:rsidR="00F65844" w:rsidRPr="00DE4D64">
        <w:rPr>
          <w:rFonts w:cs="Arial"/>
        </w:rPr>
        <w:t>ávrhu riešenia</w:t>
      </w:r>
      <w:r w:rsidRPr="00DE4D64">
        <w:rPr>
          <w:rFonts w:cs="Arial"/>
        </w:rPr>
        <w:t xml:space="preserve"> Objednávateľ poskytne </w:t>
      </w:r>
      <w:r w:rsidR="00E97930" w:rsidRPr="00DE4D64">
        <w:rPr>
          <w:rFonts w:cs="Arial"/>
        </w:rPr>
        <w:t xml:space="preserve">Poskytovateľovi </w:t>
      </w:r>
      <w:r w:rsidRPr="00DE4D64">
        <w:rPr>
          <w:rFonts w:cs="Arial"/>
        </w:rPr>
        <w:t xml:space="preserve">súčinnosť nevyhnutnú na jeho vypracovanie. Následne </w:t>
      </w:r>
      <w:r w:rsidR="00E97930" w:rsidRPr="00DE4D64">
        <w:rPr>
          <w:rFonts w:cs="Arial"/>
        </w:rPr>
        <w:t xml:space="preserve">Poskytovateľ </w:t>
      </w:r>
      <w:r w:rsidR="003041B1" w:rsidRPr="00DE4D64">
        <w:rPr>
          <w:rFonts w:cs="Arial"/>
        </w:rPr>
        <w:t>predloží N</w:t>
      </w:r>
      <w:r w:rsidR="00F65844" w:rsidRPr="00DE4D64">
        <w:rPr>
          <w:rFonts w:cs="Arial"/>
        </w:rPr>
        <w:t>ávrh riešenia</w:t>
      </w:r>
      <w:r w:rsidRPr="00DE4D64">
        <w:rPr>
          <w:rFonts w:cs="Arial"/>
        </w:rPr>
        <w:t xml:space="preserve"> Objednávateľ</w:t>
      </w:r>
      <w:r w:rsidR="003041B1" w:rsidRPr="00DE4D64">
        <w:rPr>
          <w:rFonts w:cs="Arial"/>
        </w:rPr>
        <w:t>ovi</w:t>
      </w:r>
      <w:r w:rsidR="00A4509A" w:rsidRPr="00DE4D64">
        <w:rPr>
          <w:rFonts w:cs="Arial"/>
        </w:rPr>
        <w:t xml:space="preserve"> na po</w:t>
      </w:r>
      <w:r w:rsidR="00D9236B" w:rsidRPr="00DE4D64">
        <w:rPr>
          <w:rFonts w:cs="Arial"/>
        </w:rPr>
        <w:t>súdenie</w:t>
      </w:r>
      <w:r w:rsidRPr="00DE4D64">
        <w:rPr>
          <w:rFonts w:cs="Arial"/>
        </w:rPr>
        <w:t>. Objednávateľ</w:t>
      </w:r>
      <w:r w:rsidR="003041B1" w:rsidRPr="00DE4D64">
        <w:rPr>
          <w:rFonts w:cs="Arial"/>
        </w:rPr>
        <w:t xml:space="preserve"> je oprávnený</w:t>
      </w:r>
      <w:r w:rsidRPr="00DE4D64">
        <w:rPr>
          <w:rFonts w:cs="Arial"/>
        </w:rPr>
        <w:t xml:space="preserve"> požiadať o spresnenie </w:t>
      </w:r>
      <w:r w:rsidR="003041B1" w:rsidRPr="00DE4D64">
        <w:rPr>
          <w:rFonts w:cs="Arial"/>
        </w:rPr>
        <w:t>N</w:t>
      </w:r>
      <w:r w:rsidR="00F65844" w:rsidRPr="00DE4D64">
        <w:rPr>
          <w:rFonts w:cs="Arial"/>
        </w:rPr>
        <w:t>ávrhu riešenia</w:t>
      </w:r>
      <w:r w:rsidRPr="00DE4D64">
        <w:rPr>
          <w:rFonts w:cs="Arial"/>
        </w:rPr>
        <w:t xml:space="preserve"> </w:t>
      </w:r>
      <w:r w:rsidR="00E97930" w:rsidRPr="00DE4D64">
        <w:rPr>
          <w:rFonts w:cs="Arial"/>
        </w:rPr>
        <w:t>Poskytovateľa</w:t>
      </w:r>
      <w:r w:rsidR="002827EC" w:rsidRPr="00DE4D64">
        <w:rPr>
          <w:rFonts w:cs="Arial"/>
        </w:rPr>
        <w:t>, pokiaľ</w:t>
      </w:r>
      <w:r w:rsidRPr="00DE4D64">
        <w:rPr>
          <w:rFonts w:cs="Arial"/>
        </w:rPr>
        <w:t xml:space="preserve"> nie je špecifikovan</w:t>
      </w:r>
      <w:r w:rsidR="00F65844" w:rsidRPr="00DE4D64">
        <w:rPr>
          <w:rFonts w:cs="Arial"/>
        </w:rPr>
        <w:t>ý</w:t>
      </w:r>
      <w:r w:rsidRPr="00DE4D64">
        <w:rPr>
          <w:rFonts w:cs="Arial"/>
        </w:rPr>
        <w:t xml:space="preserve"> jednoznačne, alebo nepokrýva všetky súvislosti riešenia</w:t>
      </w:r>
      <w:r w:rsidR="003041B1" w:rsidRPr="00DE4D64">
        <w:rPr>
          <w:rFonts w:cs="Arial"/>
        </w:rPr>
        <w:t xml:space="preserve">. </w:t>
      </w:r>
      <w:r w:rsidR="00E97930" w:rsidRPr="00DE4D64">
        <w:rPr>
          <w:rFonts w:cs="Arial"/>
        </w:rPr>
        <w:t xml:space="preserve">Poskytovateľ </w:t>
      </w:r>
      <w:r w:rsidRPr="00DE4D64">
        <w:rPr>
          <w:rFonts w:cs="Arial"/>
        </w:rPr>
        <w:t>je povinn</w:t>
      </w:r>
      <w:r w:rsidR="003041B1" w:rsidRPr="00DE4D64">
        <w:rPr>
          <w:rFonts w:cs="Arial"/>
        </w:rPr>
        <w:t>ý</w:t>
      </w:r>
      <w:r w:rsidRPr="00DE4D64">
        <w:rPr>
          <w:rFonts w:cs="Arial"/>
        </w:rPr>
        <w:t xml:space="preserve"> </w:t>
      </w:r>
      <w:r w:rsidR="003041B1" w:rsidRPr="00DE4D64">
        <w:rPr>
          <w:rFonts w:cs="Arial"/>
        </w:rPr>
        <w:t>N</w:t>
      </w:r>
      <w:r w:rsidR="00616BAF" w:rsidRPr="00DE4D64">
        <w:rPr>
          <w:rFonts w:cs="Arial"/>
        </w:rPr>
        <w:t>ávrh riešenia</w:t>
      </w:r>
      <w:r w:rsidR="003041B1" w:rsidRPr="00DE4D64">
        <w:rPr>
          <w:rFonts w:cs="Arial"/>
        </w:rPr>
        <w:t xml:space="preserve"> doplniť</w:t>
      </w:r>
      <w:r w:rsidR="00616BAF" w:rsidRPr="00DE4D64">
        <w:rPr>
          <w:rFonts w:cs="Arial"/>
        </w:rPr>
        <w:t xml:space="preserve"> </w:t>
      </w:r>
      <w:r w:rsidR="005F64FB" w:rsidRPr="00DE4D64">
        <w:rPr>
          <w:rFonts w:cs="Arial"/>
        </w:rPr>
        <w:t xml:space="preserve">najneskôr do </w:t>
      </w:r>
      <w:r w:rsidR="00C82F44" w:rsidRPr="00DE4D64">
        <w:rPr>
          <w:rFonts w:cs="Arial"/>
        </w:rPr>
        <w:t>5</w:t>
      </w:r>
      <w:r w:rsidR="005F64FB" w:rsidRPr="00DE4D64">
        <w:rPr>
          <w:rFonts w:cs="Arial"/>
        </w:rPr>
        <w:t xml:space="preserve"> </w:t>
      </w:r>
      <w:r w:rsidR="00AC7348">
        <w:rPr>
          <w:rFonts w:cs="Arial"/>
        </w:rPr>
        <w:t xml:space="preserve">(päť) </w:t>
      </w:r>
      <w:r w:rsidR="00466C94" w:rsidRPr="00DE4D64">
        <w:rPr>
          <w:rFonts w:cs="Arial"/>
        </w:rPr>
        <w:t xml:space="preserve">pracovných </w:t>
      </w:r>
      <w:r w:rsidR="005F64FB" w:rsidRPr="00DE4D64">
        <w:rPr>
          <w:rFonts w:cs="Arial"/>
        </w:rPr>
        <w:t xml:space="preserve">dní </w:t>
      </w:r>
      <w:r w:rsidR="003041B1" w:rsidRPr="00DE4D64">
        <w:rPr>
          <w:rFonts w:cs="Arial"/>
        </w:rPr>
        <w:t xml:space="preserve">odo dňa doručenia žiadosti o spresnenie Návrhu riešenia. </w:t>
      </w:r>
    </w:p>
    <w:p w14:paraId="65FB8BD4" w14:textId="3FF0E540" w:rsidR="00F16DEF" w:rsidRPr="00DE4D64" w:rsidRDefault="00137245" w:rsidP="00F72A01">
      <w:pPr>
        <w:numPr>
          <w:ilvl w:val="1"/>
          <w:numId w:val="8"/>
        </w:numPr>
        <w:pBdr>
          <w:bottom w:val="none" w:sz="0" w:space="0" w:color="auto"/>
        </w:pBdr>
        <w:spacing w:before="120"/>
        <w:rPr>
          <w:rFonts w:cs="Arial"/>
        </w:rPr>
      </w:pPr>
      <w:r w:rsidRPr="00DE4D64">
        <w:rPr>
          <w:rFonts w:cs="Arial"/>
        </w:rPr>
        <w:t xml:space="preserve">Návrh riešenia vypracovaný </w:t>
      </w:r>
      <w:r w:rsidR="00E97930" w:rsidRPr="00DE4D64">
        <w:rPr>
          <w:rFonts w:cs="Arial"/>
        </w:rPr>
        <w:t xml:space="preserve">Poskytovateľom </w:t>
      </w:r>
      <w:r w:rsidRPr="00DE4D64">
        <w:rPr>
          <w:rFonts w:cs="Arial"/>
        </w:rPr>
        <w:t xml:space="preserve">podľa bodu </w:t>
      </w:r>
      <w:r w:rsidR="00E97930" w:rsidRPr="00DE4D64">
        <w:rPr>
          <w:rFonts w:cs="Arial"/>
        </w:rPr>
        <w:t>3</w:t>
      </w:r>
      <w:r w:rsidRPr="00DE4D64">
        <w:rPr>
          <w:rFonts w:cs="Arial"/>
        </w:rPr>
        <w:t xml:space="preserve">.2 tohto článku </w:t>
      </w:r>
      <w:r w:rsidR="0021095A" w:rsidRPr="00DE4D64">
        <w:rPr>
          <w:rFonts w:cs="Arial"/>
        </w:rPr>
        <w:t>a dokumentáciu k </w:t>
      </w:r>
      <w:r w:rsidR="002E286E" w:rsidRPr="00DE4D64">
        <w:rPr>
          <w:rFonts w:cs="Arial"/>
        </w:rPr>
        <w:t>N</w:t>
      </w:r>
      <w:r w:rsidR="0021095A" w:rsidRPr="00DE4D64">
        <w:rPr>
          <w:rFonts w:cs="Arial"/>
        </w:rPr>
        <w:t>ávrhu riešenia  v </w:t>
      </w:r>
      <w:r w:rsidR="00BF1F3D" w:rsidRPr="00DE4D64">
        <w:rPr>
          <w:rFonts w:cs="Arial"/>
        </w:rPr>
        <w:t xml:space="preserve">plnom </w:t>
      </w:r>
      <w:r w:rsidR="0021095A" w:rsidRPr="00DE4D64">
        <w:rPr>
          <w:rFonts w:cs="Arial"/>
        </w:rPr>
        <w:t>rozsahu</w:t>
      </w:r>
      <w:r w:rsidR="00AC5A56" w:rsidRPr="00DE4D64">
        <w:rPr>
          <w:rFonts w:cs="Arial"/>
        </w:rPr>
        <w:t xml:space="preserve"> technickej ponuky</w:t>
      </w:r>
      <w:r w:rsidR="0021095A" w:rsidRPr="00DE4D64">
        <w:rPr>
          <w:rFonts w:cs="Arial"/>
        </w:rPr>
        <w:t xml:space="preserve">, </w:t>
      </w:r>
      <w:r w:rsidRPr="00DE4D64">
        <w:rPr>
          <w:rFonts w:cs="Arial"/>
        </w:rPr>
        <w:t xml:space="preserve">je Objednávateľ oprávnený predložiť na posúdenie </w:t>
      </w:r>
      <w:r w:rsidR="00D9236B" w:rsidRPr="00DE4D64">
        <w:rPr>
          <w:rFonts w:cs="Arial"/>
        </w:rPr>
        <w:t xml:space="preserve">aj </w:t>
      </w:r>
      <w:r w:rsidRPr="00DE4D64">
        <w:rPr>
          <w:rFonts w:cs="Arial"/>
        </w:rPr>
        <w:t>tretej strane</w:t>
      </w:r>
      <w:r w:rsidR="00D9236B" w:rsidRPr="00DE4D64">
        <w:rPr>
          <w:rFonts w:cs="Arial"/>
        </w:rPr>
        <w:t>, avšak</w:t>
      </w:r>
      <w:r w:rsidR="00372B0B" w:rsidRPr="00DE4D64">
        <w:rPr>
          <w:rFonts w:cs="Arial"/>
        </w:rPr>
        <w:t xml:space="preserve"> len so súhlasom </w:t>
      </w:r>
      <w:r w:rsidR="00E97930" w:rsidRPr="00DE4D64">
        <w:rPr>
          <w:rFonts w:cs="Arial"/>
        </w:rPr>
        <w:t>Poskytovateľa</w:t>
      </w:r>
      <w:r w:rsidR="00D9236B" w:rsidRPr="00DE4D64">
        <w:rPr>
          <w:rFonts w:cs="Arial"/>
        </w:rPr>
        <w:t>.</w:t>
      </w:r>
      <w:r w:rsidRPr="00DE4D64">
        <w:rPr>
          <w:rFonts w:cs="Arial"/>
        </w:rPr>
        <w:t xml:space="preserve"> </w:t>
      </w:r>
      <w:r w:rsidR="00454112" w:rsidRPr="00DE4D64">
        <w:rPr>
          <w:rFonts w:cs="Arial"/>
        </w:rPr>
        <w:t xml:space="preserve">Objednávateľ je povinný informovať </w:t>
      </w:r>
      <w:r w:rsidR="00E97930" w:rsidRPr="00DE4D64">
        <w:rPr>
          <w:rFonts w:cs="Arial"/>
        </w:rPr>
        <w:t xml:space="preserve">Poskytovateľa </w:t>
      </w:r>
      <w:r w:rsidR="00454112" w:rsidRPr="00DE4D64">
        <w:rPr>
          <w:rFonts w:cs="Arial"/>
        </w:rPr>
        <w:t xml:space="preserve">o predložení </w:t>
      </w:r>
      <w:r w:rsidR="00126B10" w:rsidRPr="00DE4D64">
        <w:rPr>
          <w:rFonts w:cs="Arial"/>
        </w:rPr>
        <w:t>N</w:t>
      </w:r>
      <w:r w:rsidR="00454112" w:rsidRPr="00DE4D64">
        <w:rPr>
          <w:rFonts w:cs="Arial"/>
        </w:rPr>
        <w:t xml:space="preserve">ávrhu riešenia tretej strane s uvedením názvu a sídla </w:t>
      </w:r>
      <w:r w:rsidR="00167386" w:rsidRPr="00DE4D64">
        <w:rPr>
          <w:rFonts w:cs="Arial"/>
        </w:rPr>
        <w:t>tretej strany</w:t>
      </w:r>
      <w:r w:rsidR="00454112" w:rsidRPr="00DE4D64">
        <w:rPr>
          <w:rFonts w:cs="Arial"/>
        </w:rPr>
        <w:t xml:space="preserve">. </w:t>
      </w:r>
      <w:r w:rsidR="00F16DEF" w:rsidRPr="00DE4D64">
        <w:rPr>
          <w:rFonts w:cs="Arial"/>
        </w:rPr>
        <w:t xml:space="preserve">Posúdený </w:t>
      </w:r>
      <w:r w:rsidR="00126B10" w:rsidRPr="00DE4D64">
        <w:rPr>
          <w:rFonts w:cs="Arial"/>
        </w:rPr>
        <w:t>N</w:t>
      </w:r>
      <w:r w:rsidR="00F16DEF" w:rsidRPr="00DE4D64">
        <w:rPr>
          <w:rFonts w:cs="Arial"/>
        </w:rPr>
        <w:t xml:space="preserve">ávrh riešenia môže </w:t>
      </w:r>
      <w:r w:rsidR="00835094" w:rsidRPr="00DE4D64">
        <w:rPr>
          <w:rFonts w:cs="Arial"/>
        </w:rPr>
        <w:t>byť</w:t>
      </w:r>
      <w:r w:rsidR="00F16DEF" w:rsidRPr="00DE4D64">
        <w:rPr>
          <w:rFonts w:cs="Arial"/>
        </w:rPr>
        <w:t xml:space="preserve"> predmetom rokovania medzi Objednávateľom a </w:t>
      </w:r>
      <w:r w:rsidR="00E97930" w:rsidRPr="00DE4D64">
        <w:rPr>
          <w:rFonts w:cs="Arial"/>
        </w:rPr>
        <w:t>Poskytovateľom</w:t>
      </w:r>
      <w:r w:rsidR="00F16DEF" w:rsidRPr="00DE4D64">
        <w:rPr>
          <w:rFonts w:cs="Arial"/>
        </w:rPr>
        <w:t xml:space="preserve">.  </w:t>
      </w:r>
    </w:p>
    <w:p w14:paraId="1A2DB725" w14:textId="1C3F0A3E" w:rsidR="00F65844" w:rsidRPr="00DE4D64" w:rsidRDefault="00D9236B" w:rsidP="00F72A01">
      <w:pPr>
        <w:numPr>
          <w:ilvl w:val="1"/>
          <w:numId w:val="8"/>
        </w:numPr>
        <w:pBdr>
          <w:bottom w:val="none" w:sz="0" w:space="0" w:color="auto"/>
        </w:pBdr>
        <w:spacing w:before="120"/>
        <w:rPr>
          <w:rFonts w:cs="Arial"/>
        </w:rPr>
      </w:pPr>
      <w:r w:rsidRPr="00DE4D64">
        <w:rPr>
          <w:rFonts w:cs="Arial"/>
        </w:rPr>
        <w:t xml:space="preserve">V rámci </w:t>
      </w:r>
      <w:r w:rsidR="00140A69" w:rsidRPr="00DE4D64">
        <w:rPr>
          <w:rFonts w:cs="Arial"/>
        </w:rPr>
        <w:t xml:space="preserve"> </w:t>
      </w:r>
      <w:r w:rsidR="00A4509A" w:rsidRPr="00DE4D64">
        <w:rPr>
          <w:rFonts w:cs="Arial"/>
        </w:rPr>
        <w:t>dod</w:t>
      </w:r>
      <w:r w:rsidRPr="00DE4D64">
        <w:rPr>
          <w:rFonts w:cs="Arial"/>
        </w:rPr>
        <w:t>ávky</w:t>
      </w:r>
      <w:r w:rsidR="00A4509A" w:rsidRPr="00DE4D64">
        <w:rPr>
          <w:rFonts w:cs="Arial"/>
        </w:rPr>
        <w:t xml:space="preserve"> </w:t>
      </w:r>
      <w:r w:rsidRPr="00DE4D64">
        <w:rPr>
          <w:rFonts w:cs="Arial"/>
        </w:rPr>
        <w:t>služby</w:t>
      </w:r>
      <w:r w:rsidR="00A4509A" w:rsidRPr="00DE4D64">
        <w:rPr>
          <w:rFonts w:cs="Arial"/>
        </w:rPr>
        <w:t xml:space="preserve"> </w:t>
      </w:r>
      <w:r w:rsidR="00140A69" w:rsidRPr="00DE4D64">
        <w:rPr>
          <w:rFonts w:cs="Arial"/>
        </w:rPr>
        <w:t xml:space="preserve"> úprav</w:t>
      </w:r>
      <w:r w:rsidRPr="00DE4D64">
        <w:rPr>
          <w:rFonts w:cs="Arial"/>
        </w:rPr>
        <w:t>y</w:t>
      </w:r>
      <w:r w:rsidR="00350986" w:rsidRPr="00DE4D64">
        <w:rPr>
          <w:rFonts w:cs="Arial"/>
        </w:rPr>
        <w:t xml:space="preserve"> a</w:t>
      </w:r>
      <w:r w:rsidR="00140A69" w:rsidRPr="00DE4D64">
        <w:rPr>
          <w:rFonts w:cs="Arial"/>
        </w:rPr>
        <w:t>/</w:t>
      </w:r>
      <w:r w:rsidR="00350986" w:rsidRPr="00DE4D64">
        <w:rPr>
          <w:rFonts w:cs="Arial"/>
        </w:rPr>
        <w:t xml:space="preserve">alebo </w:t>
      </w:r>
      <w:r w:rsidR="00140A69" w:rsidRPr="00DE4D64">
        <w:rPr>
          <w:rFonts w:cs="Arial"/>
        </w:rPr>
        <w:t>zmen</w:t>
      </w:r>
      <w:r w:rsidRPr="00DE4D64">
        <w:rPr>
          <w:rFonts w:cs="Arial"/>
        </w:rPr>
        <w:t>y</w:t>
      </w:r>
      <w:r w:rsidR="00140A69" w:rsidRPr="00DE4D64">
        <w:rPr>
          <w:rFonts w:cs="Arial"/>
        </w:rPr>
        <w:t xml:space="preserve"> </w:t>
      </w:r>
      <w:r w:rsidR="001B1C0D" w:rsidRPr="00DE4D64">
        <w:rPr>
          <w:rFonts w:cs="Arial"/>
        </w:rPr>
        <w:t>Systému</w:t>
      </w:r>
      <w:r w:rsidR="00140A69" w:rsidRPr="00DE4D64">
        <w:rPr>
          <w:rFonts w:cs="Arial"/>
        </w:rPr>
        <w:t xml:space="preserve">, alebo </w:t>
      </w:r>
      <w:r w:rsidR="00735A4B" w:rsidRPr="00DE4D64">
        <w:rPr>
          <w:rFonts w:cs="Arial"/>
        </w:rPr>
        <w:t xml:space="preserve"> </w:t>
      </w:r>
      <w:r w:rsidR="0064090C" w:rsidRPr="00DE4D64">
        <w:rPr>
          <w:rFonts w:cs="Arial"/>
        </w:rPr>
        <w:t xml:space="preserve">jeho </w:t>
      </w:r>
      <w:r w:rsidR="00735A4B" w:rsidRPr="00DE4D64">
        <w:rPr>
          <w:rFonts w:cs="Arial"/>
        </w:rPr>
        <w:t xml:space="preserve"> </w:t>
      </w:r>
      <w:r w:rsidR="00140A69" w:rsidRPr="00DE4D64">
        <w:rPr>
          <w:rFonts w:cs="Arial"/>
        </w:rPr>
        <w:t>časti</w:t>
      </w:r>
      <w:r w:rsidRPr="00DE4D64">
        <w:rPr>
          <w:rFonts w:cs="Arial"/>
        </w:rPr>
        <w:t xml:space="preserve"> podľa tohto bodu</w:t>
      </w:r>
      <w:r w:rsidR="0064090C" w:rsidRPr="00DE4D64">
        <w:rPr>
          <w:rFonts w:cs="Arial"/>
        </w:rPr>
        <w:t>,</w:t>
      </w:r>
      <w:r w:rsidR="00140A69" w:rsidRPr="00DE4D64">
        <w:rPr>
          <w:rFonts w:cs="Arial"/>
        </w:rPr>
        <w:t xml:space="preserve"> je </w:t>
      </w:r>
      <w:r w:rsidR="00E97930" w:rsidRPr="00DE4D64">
        <w:rPr>
          <w:rFonts w:cs="Arial"/>
        </w:rPr>
        <w:t xml:space="preserve">Poskytovateľ </w:t>
      </w:r>
      <w:r w:rsidR="00140A69" w:rsidRPr="00DE4D64">
        <w:rPr>
          <w:rFonts w:cs="Arial"/>
        </w:rPr>
        <w:t xml:space="preserve">povinný </w:t>
      </w:r>
      <w:r w:rsidRPr="00DE4D64">
        <w:rPr>
          <w:rFonts w:cs="Arial"/>
        </w:rPr>
        <w:t>Objednávateľovi dodať aj všetku  </w:t>
      </w:r>
      <w:r w:rsidR="00140A69" w:rsidRPr="00DE4D64">
        <w:rPr>
          <w:rFonts w:cs="Arial"/>
        </w:rPr>
        <w:t xml:space="preserve"> dokumentáciu</w:t>
      </w:r>
      <w:r w:rsidR="002A4112" w:rsidRPr="00DE4D64">
        <w:rPr>
          <w:rFonts w:cs="Arial"/>
        </w:rPr>
        <w:t xml:space="preserve">, ktorej sa predmetné úpravy/zmeny </w:t>
      </w:r>
      <w:r w:rsidRPr="00DE4D64">
        <w:rPr>
          <w:rFonts w:cs="Arial"/>
        </w:rPr>
        <w:t xml:space="preserve">Systému </w:t>
      </w:r>
      <w:r w:rsidR="002A4112" w:rsidRPr="00DE4D64">
        <w:rPr>
          <w:rFonts w:cs="Arial"/>
        </w:rPr>
        <w:t>týkajú</w:t>
      </w:r>
      <w:r w:rsidRPr="00DE4D64">
        <w:rPr>
          <w:rFonts w:cs="Arial"/>
        </w:rPr>
        <w:t>, a to</w:t>
      </w:r>
      <w:r w:rsidR="002A4112" w:rsidRPr="00DE4D64">
        <w:rPr>
          <w:rFonts w:cs="Arial"/>
        </w:rPr>
        <w:t xml:space="preserve"> </w:t>
      </w:r>
      <w:r w:rsidR="00140A69" w:rsidRPr="00DE4D64">
        <w:rPr>
          <w:rFonts w:cs="Arial"/>
        </w:rPr>
        <w:t>formou aktualizáci</w:t>
      </w:r>
      <w:r w:rsidR="004925E9" w:rsidRPr="00DE4D64">
        <w:rPr>
          <w:rFonts w:cs="Arial"/>
        </w:rPr>
        <w:t xml:space="preserve">e dotknutých častí </w:t>
      </w:r>
      <w:r w:rsidRPr="00DE4D64">
        <w:rPr>
          <w:rFonts w:cs="Arial"/>
        </w:rPr>
        <w:lastRenderedPageBreak/>
        <w:t xml:space="preserve">príslušnej </w:t>
      </w:r>
      <w:r w:rsidR="004925E9" w:rsidRPr="00DE4D64">
        <w:rPr>
          <w:rFonts w:cs="Arial"/>
        </w:rPr>
        <w:t>dokumentácie</w:t>
      </w:r>
      <w:r w:rsidR="00402E52" w:rsidRPr="00DE4D64">
        <w:rPr>
          <w:rFonts w:cs="Arial"/>
        </w:rPr>
        <w:t xml:space="preserve"> (ďalej len „</w:t>
      </w:r>
      <w:r w:rsidR="00402E52" w:rsidRPr="00170C5E">
        <w:rPr>
          <w:rFonts w:cs="Arial"/>
        </w:rPr>
        <w:t>Aktualizovaná dokumentácia</w:t>
      </w:r>
      <w:r w:rsidR="00402E52" w:rsidRPr="00AC449B">
        <w:rPr>
          <w:rFonts w:cs="Arial"/>
        </w:rPr>
        <w:t>“)</w:t>
      </w:r>
      <w:r w:rsidR="00140A69" w:rsidRPr="00AC449B">
        <w:rPr>
          <w:rFonts w:cs="Arial"/>
        </w:rPr>
        <w:t xml:space="preserve">. </w:t>
      </w:r>
      <w:r w:rsidR="00402E52" w:rsidRPr="00170C5E">
        <w:rPr>
          <w:rFonts w:cs="Arial"/>
        </w:rPr>
        <w:t>Aktualizovaná</w:t>
      </w:r>
      <w:r w:rsidR="00140A69" w:rsidRPr="00170C5E">
        <w:rPr>
          <w:rFonts w:cs="Arial"/>
        </w:rPr>
        <w:t xml:space="preserve"> dokumentácia bude nevyhnutnou súčasťou </w:t>
      </w:r>
      <w:r w:rsidRPr="00170C5E">
        <w:rPr>
          <w:rFonts w:cs="Arial"/>
        </w:rPr>
        <w:t xml:space="preserve">protokolu </w:t>
      </w:r>
      <w:r w:rsidR="00DC3725" w:rsidRPr="00170C5E">
        <w:rPr>
          <w:rFonts w:cs="Arial"/>
        </w:rPr>
        <w:t xml:space="preserve">o </w:t>
      </w:r>
      <w:r w:rsidR="00140A69" w:rsidRPr="00170C5E">
        <w:rPr>
          <w:rFonts w:cs="Arial"/>
        </w:rPr>
        <w:t>odovzdan</w:t>
      </w:r>
      <w:r w:rsidR="00DC3725" w:rsidRPr="00170C5E">
        <w:rPr>
          <w:rFonts w:cs="Arial"/>
        </w:rPr>
        <w:t>í</w:t>
      </w:r>
      <w:r w:rsidR="00140A69" w:rsidRPr="00170C5E">
        <w:rPr>
          <w:rFonts w:cs="Arial"/>
        </w:rPr>
        <w:t xml:space="preserve"> </w:t>
      </w:r>
      <w:r w:rsidR="00DC3725" w:rsidRPr="00170C5E">
        <w:rPr>
          <w:rFonts w:cs="Arial"/>
        </w:rPr>
        <w:t xml:space="preserve">a prevzatí </w:t>
      </w:r>
      <w:r w:rsidR="00140A69" w:rsidRPr="00170C5E">
        <w:rPr>
          <w:rFonts w:cs="Arial"/>
        </w:rPr>
        <w:t>úprav</w:t>
      </w:r>
      <w:r w:rsidR="00350986" w:rsidRPr="00170C5E">
        <w:rPr>
          <w:rFonts w:cs="Arial"/>
        </w:rPr>
        <w:t xml:space="preserve"> a</w:t>
      </w:r>
      <w:r w:rsidR="00140A69" w:rsidRPr="00170C5E">
        <w:rPr>
          <w:rFonts w:cs="Arial"/>
        </w:rPr>
        <w:t>/</w:t>
      </w:r>
      <w:r w:rsidR="00350986" w:rsidRPr="00170C5E">
        <w:rPr>
          <w:rFonts w:cs="Arial"/>
        </w:rPr>
        <w:t xml:space="preserve">alebo </w:t>
      </w:r>
      <w:r w:rsidR="00140A69" w:rsidRPr="00170C5E">
        <w:rPr>
          <w:rFonts w:cs="Arial"/>
        </w:rPr>
        <w:t>zm</w:t>
      </w:r>
      <w:r w:rsidR="00402E52" w:rsidRPr="00170C5E">
        <w:rPr>
          <w:rFonts w:cs="Arial"/>
        </w:rPr>
        <w:t>ien</w:t>
      </w:r>
      <w:r w:rsidR="006F1D49" w:rsidRPr="00170C5E">
        <w:rPr>
          <w:rFonts w:cs="Arial"/>
        </w:rPr>
        <w:t xml:space="preserve"> </w:t>
      </w:r>
      <w:r w:rsidR="001B1C0D" w:rsidRPr="00170C5E">
        <w:rPr>
          <w:rFonts w:cs="Arial"/>
        </w:rPr>
        <w:t>Systému</w:t>
      </w:r>
      <w:r w:rsidR="00140A69" w:rsidRPr="00170C5E">
        <w:rPr>
          <w:rFonts w:cs="Arial"/>
        </w:rPr>
        <w:t xml:space="preserve"> do prevádzky</w:t>
      </w:r>
      <w:r w:rsidR="00402E52" w:rsidRPr="00170C5E">
        <w:rPr>
          <w:rFonts w:cs="Arial"/>
        </w:rPr>
        <w:t xml:space="preserve"> (ďalej len „Preberací protokol</w:t>
      </w:r>
      <w:r w:rsidR="00402E52" w:rsidRPr="00DE4D64">
        <w:rPr>
          <w:rFonts w:cs="Arial"/>
        </w:rPr>
        <w:t>“) a</w:t>
      </w:r>
      <w:r w:rsidR="004B7B05" w:rsidRPr="00DE4D64">
        <w:rPr>
          <w:rFonts w:cs="Arial"/>
        </w:rPr>
        <w:t xml:space="preserve"> </w:t>
      </w:r>
      <w:r w:rsidR="00402E52" w:rsidRPr="00DE4D64">
        <w:rPr>
          <w:rFonts w:cs="Arial"/>
        </w:rPr>
        <w:t>  musí zahŕňať aj</w:t>
      </w:r>
      <w:r w:rsidR="000B2247" w:rsidRPr="00DE4D64">
        <w:rPr>
          <w:rFonts w:cs="Arial"/>
        </w:rPr>
        <w:t xml:space="preserve"> doplnenie a aktualizáciu </w:t>
      </w:r>
      <w:r w:rsidR="00C6558E" w:rsidRPr="00DE4D64">
        <w:rPr>
          <w:rFonts w:cs="Arial"/>
        </w:rPr>
        <w:t>informáci</w:t>
      </w:r>
      <w:r w:rsidR="000B2247" w:rsidRPr="00DE4D64">
        <w:rPr>
          <w:rFonts w:cs="Arial"/>
        </w:rPr>
        <w:t>í</w:t>
      </w:r>
      <w:r w:rsidR="00C6558E" w:rsidRPr="00DE4D64">
        <w:rPr>
          <w:rFonts w:cs="Arial"/>
        </w:rPr>
        <w:t xml:space="preserve"> o zmenách v URL profile webovej časti </w:t>
      </w:r>
      <w:r w:rsidR="003D44EA" w:rsidRPr="00DE4D64">
        <w:rPr>
          <w:rFonts w:cs="Arial"/>
        </w:rPr>
        <w:t>Custom softvéru</w:t>
      </w:r>
      <w:r w:rsidR="00C6558E" w:rsidRPr="00DE4D64">
        <w:rPr>
          <w:rFonts w:cs="Arial"/>
        </w:rPr>
        <w:t xml:space="preserve">. Ide najmä o pridanie/odobranie URL, zmenu parametrov alebo zmenu </w:t>
      </w:r>
      <w:r w:rsidR="00AF7BC8" w:rsidRPr="00DE4D64">
        <w:rPr>
          <w:rFonts w:cs="Arial"/>
        </w:rPr>
        <w:t xml:space="preserve">dátového </w:t>
      </w:r>
      <w:r w:rsidR="00C6558E" w:rsidRPr="00DE4D64">
        <w:rPr>
          <w:rFonts w:cs="Arial"/>
        </w:rPr>
        <w:t xml:space="preserve">typu </w:t>
      </w:r>
      <w:r w:rsidR="00AF7BC8" w:rsidRPr="00DE4D64">
        <w:rPr>
          <w:rFonts w:cs="Arial"/>
        </w:rPr>
        <w:t>parametra</w:t>
      </w:r>
      <w:r w:rsidR="00C6558E" w:rsidRPr="00DE4D64">
        <w:rPr>
          <w:rFonts w:cs="Arial"/>
        </w:rPr>
        <w:t>.</w:t>
      </w:r>
      <w:r w:rsidR="008373C9" w:rsidRPr="00DE4D64">
        <w:rPr>
          <w:rFonts w:cs="Arial"/>
        </w:rPr>
        <w:t xml:space="preserve"> </w:t>
      </w:r>
      <w:r w:rsidR="00140A69" w:rsidRPr="00DE4D64">
        <w:rPr>
          <w:rFonts w:cs="Arial"/>
        </w:rPr>
        <w:t>Pri úpravách</w:t>
      </w:r>
      <w:r w:rsidR="00350986" w:rsidRPr="00DE4D64">
        <w:rPr>
          <w:rFonts w:cs="Arial"/>
        </w:rPr>
        <w:t xml:space="preserve"> a</w:t>
      </w:r>
      <w:r w:rsidR="00140A69" w:rsidRPr="00DE4D64">
        <w:rPr>
          <w:rFonts w:cs="Arial"/>
        </w:rPr>
        <w:t>/</w:t>
      </w:r>
      <w:r w:rsidR="00350986" w:rsidRPr="00DE4D64">
        <w:rPr>
          <w:rFonts w:cs="Arial"/>
        </w:rPr>
        <w:t xml:space="preserve">alebo </w:t>
      </w:r>
      <w:r w:rsidR="00140A69" w:rsidRPr="00DE4D64">
        <w:rPr>
          <w:rFonts w:cs="Arial"/>
        </w:rPr>
        <w:t xml:space="preserve">zmenách </w:t>
      </w:r>
      <w:r w:rsidR="001B1C0D" w:rsidRPr="00DE4D64">
        <w:rPr>
          <w:rFonts w:cs="Arial"/>
        </w:rPr>
        <w:t>Systému</w:t>
      </w:r>
      <w:r w:rsidR="00350986" w:rsidRPr="00DE4D64">
        <w:rPr>
          <w:rFonts w:cs="Arial"/>
        </w:rPr>
        <w:t>,</w:t>
      </w:r>
      <w:r w:rsidR="00140A69" w:rsidRPr="00DE4D64">
        <w:rPr>
          <w:rFonts w:cs="Arial"/>
        </w:rPr>
        <w:t xml:space="preserve"> vykonávaných </w:t>
      </w:r>
      <w:r w:rsidR="00E97930" w:rsidRPr="00DE4D64">
        <w:rPr>
          <w:rFonts w:cs="Arial"/>
        </w:rPr>
        <w:t>Poskytovateľom</w:t>
      </w:r>
      <w:r w:rsidR="00140A69" w:rsidRPr="00DE4D64">
        <w:rPr>
          <w:rFonts w:cs="Arial"/>
        </w:rPr>
        <w:t xml:space="preserve">, je </w:t>
      </w:r>
      <w:r w:rsidR="00E97930" w:rsidRPr="00DE4D64">
        <w:rPr>
          <w:rFonts w:cs="Arial"/>
        </w:rPr>
        <w:t xml:space="preserve">Poskytovateľ </w:t>
      </w:r>
      <w:r w:rsidR="00140A69" w:rsidRPr="00DE4D64">
        <w:rPr>
          <w:rFonts w:cs="Arial"/>
        </w:rPr>
        <w:t>povinný</w:t>
      </w:r>
      <w:r w:rsidR="00350986" w:rsidRPr="00DE4D64">
        <w:rPr>
          <w:rFonts w:cs="Arial"/>
        </w:rPr>
        <w:t>,</w:t>
      </w:r>
      <w:r w:rsidR="00140A69" w:rsidRPr="00DE4D64">
        <w:rPr>
          <w:rFonts w:cs="Arial"/>
        </w:rPr>
        <w:t xml:space="preserve"> na základe uplatnenej požiadavky Objednávateľa</w:t>
      </w:r>
      <w:r w:rsidR="00350986" w:rsidRPr="001D014B">
        <w:rPr>
          <w:rFonts w:cs="Arial"/>
        </w:rPr>
        <w:t>,</w:t>
      </w:r>
      <w:r w:rsidR="00140A69" w:rsidRPr="001D014B">
        <w:rPr>
          <w:rFonts w:cs="Arial"/>
        </w:rPr>
        <w:t xml:space="preserve"> zabezpečiť v prospech pracovníkov Objednávateľa, všetky potrebné relevantné školenia používateľov a správcov </w:t>
      </w:r>
      <w:r w:rsidR="001B1C0D" w:rsidRPr="001D014B">
        <w:rPr>
          <w:rFonts w:cs="Arial"/>
        </w:rPr>
        <w:t>Systému</w:t>
      </w:r>
      <w:r w:rsidR="00140A69" w:rsidRPr="001D014B">
        <w:rPr>
          <w:rFonts w:cs="Arial"/>
        </w:rPr>
        <w:t xml:space="preserve">, v rámci rozsahu konkrétnej </w:t>
      </w:r>
      <w:r w:rsidR="00402E52" w:rsidRPr="00DE4D64">
        <w:rPr>
          <w:rFonts w:cs="Arial"/>
        </w:rPr>
        <w:t xml:space="preserve">vykonanej </w:t>
      </w:r>
      <w:r w:rsidR="00140A69" w:rsidRPr="00DE4D64">
        <w:rPr>
          <w:rFonts w:cs="Arial"/>
        </w:rPr>
        <w:t>úpravy</w:t>
      </w:r>
      <w:r w:rsidR="00350986" w:rsidRPr="00DE4D64">
        <w:rPr>
          <w:rFonts w:cs="Arial"/>
        </w:rPr>
        <w:t xml:space="preserve"> a</w:t>
      </w:r>
      <w:r w:rsidR="00140A69" w:rsidRPr="00DE4D64">
        <w:rPr>
          <w:rFonts w:cs="Arial"/>
        </w:rPr>
        <w:t>/</w:t>
      </w:r>
      <w:r w:rsidR="00350986" w:rsidRPr="00DE4D64">
        <w:rPr>
          <w:rFonts w:cs="Arial"/>
        </w:rPr>
        <w:t xml:space="preserve">alebo </w:t>
      </w:r>
      <w:r w:rsidR="00140A69" w:rsidRPr="00DE4D64">
        <w:rPr>
          <w:rFonts w:cs="Arial"/>
        </w:rPr>
        <w:t xml:space="preserve">zmeny </w:t>
      </w:r>
      <w:r w:rsidR="001B1C0D" w:rsidRPr="00DE4D64">
        <w:rPr>
          <w:rFonts w:cs="Arial"/>
        </w:rPr>
        <w:t>Systému</w:t>
      </w:r>
      <w:r w:rsidR="00BC6DE2" w:rsidRPr="00DE4D64">
        <w:rPr>
          <w:rFonts w:cs="Arial"/>
        </w:rPr>
        <w:t>.</w:t>
      </w:r>
      <w:r w:rsidR="00735A4B" w:rsidRPr="00DE4D64">
        <w:rPr>
          <w:rFonts w:cs="Arial"/>
        </w:rPr>
        <w:t xml:space="preserve"> </w:t>
      </w:r>
      <w:r w:rsidR="00140A69" w:rsidRPr="00DE4D64">
        <w:rPr>
          <w:rFonts w:cs="Arial"/>
        </w:rPr>
        <w:t>Rozsah školení bude určený v </w:t>
      </w:r>
      <w:r w:rsidR="00DC3725" w:rsidRPr="00DE4D64">
        <w:rPr>
          <w:rFonts w:cs="Arial"/>
        </w:rPr>
        <w:t>N</w:t>
      </w:r>
      <w:r w:rsidR="00140A69" w:rsidRPr="00DE4D64">
        <w:rPr>
          <w:rFonts w:cs="Arial"/>
        </w:rPr>
        <w:t>ávrhu riešenia pre príslušnú úpravu</w:t>
      </w:r>
      <w:r w:rsidR="00350986" w:rsidRPr="00DE4D64">
        <w:rPr>
          <w:rFonts w:cs="Arial"/>
        </w:rPr>
        <w:t xml:space="preserve"> a</w:t>
      </w:r>
      <w:r w:rsidR="00140A69" w:rsidRPr="00DE4D64">
        <w:rPr>
          <w:rFonts w:cs="Arial"/>
        </w:rPr>
        <w:t>/</w:t>
      </w:r>
      <w:r w:rsidR="00350986" w:rsidRPr="00DE4D64">
        <w:rPr>
          <w:rFonts w:cs="Arial"/>
        </w:rPr>
        <w:t xml:space="preserve">alebo </w:t>
      </w:r>
      <w:r w:rsidR="00140A69" w:rsidRPr="00DE4D64">
        <w:rPr>
          <w:rFonts w:cs="Arial"/>
        </w:rPr>
        <w:t xml:space="preserve">zmenu </w:t>
      </w:r>
      <w:r w:rsidR="001B1C0D" w:rsidRPr="00DE4D64">
        <w:rPr>
          <w:rFonts w:cs="Arial"/>
        </w:rPr>
        <w:t>Systému</w:t>
      </w:r>
      <w:r w:rsidR="00140A69" w:rsidRPr="00DE4D64">
        <w:rPr>
          <w:rFonts w:cs="Arial"/>
        </w:rPr>
        <w:t xml:space="preserve">. </w:t>
      </w:r>
    </w:p>
    <w:p w14:paraId="6F9F848A" w14:textId="43283BAC" w:rsidR="004C51E8" w:rsidRPr="004C51E8" w:rsidRDefault="00BD061A" w:rsidP="00F72A01">
      <w:pPr>
        <w:numPr>
          <w:ilvl w:val="1"/>
          <w:numId w:val="8"/>
        </w:numPr>
        <w:pBdr>
          <w:bottom w:val="none" w:sz="0" w:space="0" w:color="auto"/>
        </w:pBdr>
        <w:spacing w:before="120"/>
        <w:rPr>
          <w:rFonts w:cs="Arial"/>
        </w:rPr>
      </w:pPr>
      <w:r w:rsidRPr="00DE4D64">
        <w:rPr>
          <w:rFonts w:cs="Arial"/>
        </w:rPr>
        <w:t xml:space="preserve">Objednávateľ je povinný prevziať iba riadne poskytnuté služby. Odovzdanie a prevzatie </w:t>
      </w:r>
      <w:r w:rsidR="00DC3725" w:rsidRPr="00DE4D64">
        <w:rPr>
          <w:rFonts w:cs="Arial"/>
        </w:rPr>
        <w:t xml:space="preserve">služby </w:t>
      </w:r>
      <w:r w:rsidRPr="00DE4D64">
        <w:rPr>
          <w:rFonts w:cs="Arial"/>
        </w:rPr>
        <w:t xml:space="preserve">úpravy a/alebo zmeny </w:t>
      </w:r>
      <w:r w:rsidR="001B1C0D" w:rsidRPr="00DE4D64">
        <w:rPr>
          <w:rFonts w:cs="Arial"/>
        </w:rPr>
        <w:t xml:space="preserve">Systému </w:t>
      </w:r>
      <w:r w:rsidRPr="00DE4D64">
        <w:rPr>
          <w:rFonts w:cs="Arial"/>
        </w:rPr>
        <w:t>bude vykonané na základe úspešne vykonaných akceptačných testov</w:t>
      </w:r>
      <w:r w:rsidR="00402E52" w:rsidRPr="00DE4D64">
        <w:rPr>
          <w:rFonts w:cs="Arial"/>
        </w:rPr>
        <w:t>, ktorých</w:t>
      </w:r>
      <w:r w:rsidRPr="00DE4D64">
        <w:rPr>
          <w:rFonts w:cs="Arial"/>
        </w:rPr>
        <w:t xml:space="preserve"> </w:t>
      </w:r>
      <w:r w:rsidR="00402E52" w:rsidRPr="00DE4D64">
        <w:rPr>
          <w:rFonts w:cs="Arial"/>
        </w:rPr>
        <w:t>p</w:t>
      </w:r>
      <w:r w:rsidRPr="00DE4D64">
        <w:rPr>
          <w:rFonts w:cs="Arial"/>
        </w:rPr>
        <w:t>odmienky, obsah a rozsah  bude definovaný  v</w:t>
      </w:r>
      <w:r w:rsidR="00C95E01" w:rsidRPr="00DE4D64">
        <w:rPr>
          <w:rFonts w:cs="Arial"/>
        </w:rPr>
        <w:t xml:space="preserve"> písomnej </w:t>
      </w:r>
      <w:r w:rsidRPr="00DE4D64">
        <w:rPr>
          <w:rFonts w:cs="Arial"/>
        </w:rPr>
        <w:t xml:space="preserve">špecifikácii akceptačných testov schválenej oboma zmluvnými stranami. Akceptačné testy </w:t>
      </w:r>
      <w:r w:rsidR="00402E52" w:rsidRPr="00DE4D64">
        <w:rPr>
          <w:rFonts w:cs="Arial"/>
        </w:rPr>
        <w:t xml:space="preserve">dodaných </w:t>
      </w:r>
      <w:r w:rsidRPr="00DE4D64">
        <w:rPr>
          <w:rFonts w:cs="Arial"/>
        </w:rPr>
        <w:t xml:space="preserve">zmien a/alebo úprav </w:t>
      </w:r>
      <w:r w:rsidR="001B1C0D" w:rsidRPr="00DE4D64">
        <w:rPr>
          <w:rFonts w:cs="Arial"/>
        </w:rPr>
        <w:t xml:space="preserve">Systému </w:t>
      </w:r>
      <w:r w:rsidRPr="00DE4D64">
        <w:rPr>
          <w:rFonts w:cs="Arial"/>
        </w:rPr>
        <w:t xml:space="preserve">budú prebiehať v testovacom prostredí Objednávateľa. Potvrdením o  prevzatí </w:t>
      </w:r>
      <w:r w:rsidR="00DC3725" w:rsidRPr="00DE4D64">
        <w:rPr>
          <w:rFonts w:cs="Arial"/>
        </w:rPr>
        <w:t xml:space="preserve">služby úpravy a/alebo zmeny Systému </w:t>
      </w:r>
      <w:r w:rsidRPr="00DE4D64">
        <w:rPr>
          <w:rFonts w:cs="Arial"/>
        </w:rPr>
        <w:t>je zápisnica o výsledkoch akceptačného testu</w:t>
      </w:r>
      <w:r w:rsidR="00126B10" w:rsidRPr="00DE4D64">
        <w:rPr>
          <w:rFonts w:cs="Arial"/>
        </w:rPr>
        <w:t xml:space="preserve"> / testov</w:t>
      </w:r>
      <w:r w:rsidRPr="00DE4D64">
        <w:rPr>
          <w:rFonts w:cs="Arial"/>
        </w:rPr>
        <w:t xml:space="preserve">, ako aj </w:t>
      </w:r>
      <w:r w:rsidR="00402E52" w:rsidRPr="00DE4D64">
        <w:rPr>
          <w:rFonts w:cs="Arial"/>
        </w:rPr>
        <w:t xml:space="preserve">Preberací </w:t>
      </w:r>
      <w:r w:rsidRPr="00DE4D64">
        <w:rPr>
          <w:rFonts w:cs="Arial"/>
        </w:rPr>
        <w:t xml:space="preserve">protokol o prevzatí úprav a/alebo zmien </w:t>
      </w:r>
      <w:r w:rsidR="001B1C0D" w:rsidRPr="00DE4D64">
        <w:rPr>
          <w:rFonts w:cs="Arial"/>
        </w:rPr>
        <w:t xml:space="preserve">Systému </w:t>
      </w:r>
      <w:r w:rsidRPr="00DE4D64">
        <w:rPr>
          <w:rFonts w:cs="Arial"/>
        </w:rPr>
        <w:t>do prevádzky na základe úspešne vykonaných akceptačných testov</w:t>
      </w:r>
      <w:r w:rsidR="00DC3725" w:rsidRPr="00DE4D64">
        <w:rPr>
          <w:rFonts w:cs="Arial"/>
        </w:rPr>
        <w:t>, podpísaný oprávnenými zástupcami oboch zmluvných strán</w:t>
      </w:r>
      <w:r w:rsidR="009A592D">
        <w:rPr>
          <w:rFonts w:cs="Arial"/>
        </w:rPr>
        <w:t xml:space="preserve"> v rozsahu: </w:t>
      </w:r>
    </w:p>
    <w:p w14:paraId="0EB73D59" w14:textId="77777777" w:rsidR="004C51E8" w:rsidRPr="005F14FB" w:rsidRDefault="004C51E8" w:rsidP="00F72A01">
      <w:pPr>
        <w:pStyle w:val="Zkladntext"/>
        <w:numPr>
          <w:ilvl w:val="0"/>
          <w:numId w:val="13"/>
        </w:numPr>
        <w:rPr>
          <w:rFonts w:cs="Arial"/>
          <w:b w:val="0"/>
        </w:rPr>
      </w:pPr>
      <w:r w:rsidRPr="005F14FB">
        <w:rPr>
          <w:rFonts w:cs="Arial"/>
          <w:b w:val="0"/>
        </w:rPr>
        <w:t>identifikačné údaje zmluvných strán;</w:t>
      </w:r>
    </w:p>
    <w:p w14:paraId="2D06BC88" w14:textId="615741E2" w:rsidR="004C51E8" w:rsidRPr="005F14FB" w:rsidRDefault="004C51E8" w:rsidP="00F72A01">
      <w:pPr>
        <w:pStyle w:val="Zkladntext"/>
        <w:numPr>
          <w:ilvl w:val="0"/>
          <w:numId w:val="13"/>
        </w:numPr>
        <w:rPr>
          <w:rFonts w:cs="Arial"/>
          <w:b w:val="0"/>
        </w:rPr>
      </w:pPr>
      <w:r w:rsidRPr="005F14FB">
        <w:rPr>
          <w:rFonts w:cs="Arial"/>
          <w:b w:val="0"/>
        </w:rPr>
        <w:t>objednávateľom pridelené evidenčné číslo Zmluvy;</w:t>
      </w:r>
    </w:p>
    <w:p w14:paraId="767B7FAD" w14:textId="77777777" w:rsidR="004C51E8" w:rsidRPr="005F14FB" w:rsidRDefault="004C51E8" w:rsidP="00F72A01">
      <w:pPr>
        <w:pStyle w:val="Zkladntext"/>
        <w:widowControl w:val="0"/>
        <w:numPr>
          <w:ilvl w:val="0"/>
          <w:numId w:val="13"/>
        </w:numPr>
        <w:suppressAutoHyphens/>
        <w:spacing w:before="120" w:after="0"/>
        <w:rPr>
          <w:rFonts w:cs="Arial"/>
          <w:b w:val="0"/>
        </w:rPr>
      </w:pPr>
      <w:r w:rsidRPr="005F14FB">
        <w:rPr>
          <w:rFonts w:cs="Arial"/>
          <w:b w:val="0"/>
        </w:rPr>
        <w:t>mená a funkcie ďalších účastníkov prevzatia;</w:t>
      </w:r>
    </w:p>
    <w:p w14:paraId="7ADDFA9E" w14:textId="77777777" w:rsidR="004C51E8" w:rsidRPr="005F14FB" w:rsidRDefault="004C51E8" w:rsidP="00F72A01">
      <w:pPr>
        <w:pStyle w:val="Zkladntext"/>
        <w:widowControl w:val="0"/>
        <w:numPr>
          <w:ilvl w:val="0"/>
          <w:numId w:val="13"/>
        </w:numPr>
        <w:suppressAutoHyphens/>
        <w:spacing w:before="120" w:after="0"/>
        <w:rPr>
          <w:rFonts w:cs="Arial"/>
          <w:b w:val="0"/>
        </w:rPr>
      </w:pPr>
      <w:r w:rsidRPr="005F14FB">
        <w:rPr>
          <w:rFonts w:cs="Arial"/>
          <w:b w:val="0"/>
        </w:rPr>
        <w:t>identifikáciu, stručný opis a rozsah plnení, ktoré sú predmetom prevzatia;</w:t>
      </w:r>
    </w:p>
    <w:p w14:paraId="30E47975" w14:textId="1A68FFAE" w:rsidR="004C51E8" w:rsidRPr="005F14FB" w:rsidRDefault="004C51E8" w:rsidP="00F72A01">
      <w:pPr>
        <w:pStyle w:val="Zkladntext"/>
        <w:widowControl w:val="0"/>
        <w:numPr>
          <w:ilvl w:val="0"/>
          <w:numId w:val="13"/>
        </w:numPr>
        <w:suppressAutoHyphens/>
        <w:spacing w:before="120" w:after="0"/>
        <w:rPr>
          <w:rFonts w:cs="Arial"/>
          <w:b w:val="0"/>
        </w:rPr>
      </w:pPr>
      <w:r w:rsidRPr="005F14FB">
        <w:rPr>
          <w:rFonts w:cs="Arial"/>
          <w:b w:val="0"/>
        </w:rPr>
        <w:t xml:space="preserve">vyhlásenie </w:t>
      </w:r>
      <w:r w:rsidR="005F14FB">
        <w:rPr>
          <w:rFonts w:cs="Arial"/>
          <w:b w:val="0"/>
        </w:rPr>
        <w:t>Poskytovateľa</w:t>
      </w:r>
      <w:r w:rsidR="005F14FB" w:rsidRPr="005F14FB">
        <w:rPr>
          <w:rFonts w:cs="Arial"/>
          <w:b w:val="0"/>
        </w:rPr>
        <w:t xml:space="preserve"> </w:t>
      </w:r>
      <w:r w:rsidRPr="005F14FB">
        <w:rPr>
          <w:rFonts w:cs="Arial"/>
          <w:b w:val="0"/>
        </w:rPr>
        <w:t>o tom, že predmet prevzatia je vykonaný riadne, v súlade so Zmluvou a bez Vád brániacich prevzatiu;</w:t>
      </w:r>
    </w:p>
    <w:p w14:paraId="4814534C" w14:textId="77777777" w:rsidR="004C51E8" w:rsidRPr="005F14FB" w:rsidRDefault="004C51E8" w:rsidP="00F72A01">
      <w:pPr>
        <w:pStyle w:val="Zkladntext"/>
        <w:widowControl w:val="0"/>
        <w:numPr>
          <w:ilvl w:val="0"/>
          <w:numId w:val="13"/>
        </w:numPr>
        <w:suppressAutoHyphens/>
        <w:spacing w:before="120" w:after="0"/>
        <w:rPr>
          <w:rFonts w:cs="Arial"/>
          <w:b w:val="0"/>
        </w:rPr>
      </w:pPr>
      <w:r w:rsidRPr="005F14FB">
        <w:rPr>
          <w:rFonts w:cs="Arial"/>
          <w:b w:val="0"/>
        </w:rPr>
        <w:t>výsledky príslušných testov (ak také sú);</w:t>
      </w:r>
    </w:p>
    <w:p w14:paraId="1926979E" w14:textId="0EAE9761" w:rsidR="004C51E8" w:rsidRPr="005F14FB" w:rsidRDefault="004C51E8" w:rsidP="00F72A01">
      <w:pPr>
        <w:pStyle w:val="Zkladntext"/>
        <w:widowControl w:val="0"/>
        <w:numPr>
          <w:ilvl w:val="0"/>
          <w:numId w:val="13"/>
        </w:numPr>
        <w:suppressAutoHyphens/>
        <w:spacing w:before="120" w:after="0"/>
        <w:rPr>
          <w:rFonts w:cs="Arial"/>
          <w:b w:val="0"/>
        </w:rPr>
      </w:pPr>
      <w:r w:rsidRPr="005F14FB">
        <w:rPr>
          <w:rFonts w:cs="Arial"/>
          <w:b w:val="0"/>
        </w:rPr>
        <w:t xml:space="preserve">ďalšie informácie, ak sú potrebné pre riadne zdokumentovanie splnenia zmluvných povinností </w:t>
      </w:r>
      <w:r w:rsidR="005F14FB">
        <w:rPr>
          <w:rFonts w:cs="Arial"/>
          <w:b w:val="0"/>
        </w:rPr>
        <w:t>Poskytovateľa</w:t>
      </w:r>
      <w:r w:rsidR="005F14FB" w:rsidRPr="005F14FB">
        <w:rPr>
          <w:rFonts w:cs="Arial"/>
          <w:b w:val="0"/>
        </w:rPr>
        <w:t xml:space="preserve"> </w:t>
      </w:r>
      <w:r w:rsidRPr="005F14FB">
        <w:rPr>
          <w:rFonts w:cs="Arial"/>
          <w:b w:val="0"/>
        </w:rPr>
        <w:t>a/alebo pre prevzatie;</w:t>
      </w:r>
    </w:p>
    <w:p w14:paraId="78935486" w14:textId="0C9D474D" w:rsidR="004C51E8" w:rsidRDefault="004C51E8" w:rsidP="00F72A01">
      <w:pPr>
        <w:pStyle w:val="Zkladntext"/>
        <w:widowControl w:val="0"/>
        <w:numPr>
          <w:ilvl w:val="0"/>
          <w:numId w:val="13"/>
        </w:numPr>
        <w:suppressAutoHyphens/>
        <w:spacing w:before="120" w:after="0"/>
        <w:rPr>
          <w:rFonts w:cs="Arial"/>
          <w:b w:val="0"/>
        </w:rPr>
      </w:pPr>
      <w:r w:rsidRPr="005F14FB">
        <w:rPr>
          <w:rFonts w:cs="Arial"/>
          <w:b w:val="0"/>
        </w:rPr>
        <w:t>miesto, dátum  a čas prevzatia Diela resp. jeho časti;</w:t>
      </w:r>
    </w:p>
    <w:p w14:paraId="66D7BEB6" w14:textId="02E51027" w:rsidR="00140A69" w:rsidRPr="005F14FB" w:rsidRDefault="005F14FB" w:rsidP="00F72A01">
      <w:pPr>
        <w:pStyle w:val="Zkladntext"/>
        <w:widowControl w:val="0"/>
        <w:numPr>
          <w:ilvl w:val="0"/>
          <w:numId w:val="13"/>
        </w:numPr>
        <w:suppressAutoHyphens/>
        <w:spacing w:before="120" w:after="0"/>
        <w:rPr>
          <w:rFonts w:cs="Arial"/>
          <w:b w:val="0"/>
        </w:rPr>
      </w:pPr>
      <w:r>
        <w:rPr>
          <w:rFonts w:cs="Arial"/>
          <w:b w:val="0"/>
        </w:rPr>
        <w:t>a</w:t>
      </w:r>
      <w:r w:rsidR="00BD061A" w:rsidRPr="005F14FB">
        <w:rPr>
          <w:rFonts w:cs="Arial"/>
          <w:b w:val="0"/>
        </w:rPr>
        <w:t>ktualizovanej dokumentácie</w:t>
      </w:r>
      <w:r w:rsidR="00AC7348">
        <w:rPr>
          <w:rFonts w:cs="Arial"/>
          <w:b w:val="0"/>
        </w:rPr>
        <w:t>.</w:t>
      </w:r>
      <w:r w:rsidR="009A592D" w:rsidRPr="005F14FB">
        <w:rPr>
          <w:rFonts w:cs="Arial"/>
          <w:b w:val="0"/>
        </w:rPr>
        <w:t xml:space="preserve"> </w:t>
      </w:r>
    </w:p>
    <w:p w14:paraId="2C5CA98E" w14:textId="2113CBF8" w:rsidR="00836060" w:rsidRPr="00DE4D64" w:rsidRDefault="00836060" w:rsidP="00F72A01">
      <w:pPr>
        <w:numPr>
          <w:ilvl w:val="1"/>
          <w:numId w:val="8"/>
        </w:numPr>
        <w:pBdr>
          <w:bottom w:val="none" w:sz="0" w:space="0" w:color="auto"/>
        </w:pBdr>
        <w:spacing w:before="120"/>
        <w:rPr>
          <w:rFonts w:cs="Arial"/>
        </w:rPr>
      </w:pPr>
      <w:r w:rsidRPr="00DE4D64">
        <w:rPr>
          <w:rFonts w:cs="Arial"/>
        </w:rPr>
        <w:t xml:space="preserve">Poskytovateľ pri vývoji Systému </w:t>
      </w:r>
      <w:r w:rsidR="00A50B0E" w:rsidRPr="00DE4D64">
        <w:rPr>
          <w:rFonts w:cs="Arial"/>
        </w:rPr>
        <w:t xml:space="preserve">podľa tohto bodu </w:t>
      </w:r>
      <w:r w:rsidRPr="00DE4D64">
        <w:rPr>
          <w:rFonts w:cs="Arial"/>
        </w:rPr>
        <w:t>postupuje v súlade s najlepšími praktikami z oblasti bezpečného vývoja softvérových produktov. Ide najmä o praktiky Software Development Lifecycle, dostupné napr. na https://www.microsoft.com/en-us/securityengineering/sdl a OWASP Secure Coding Practices dostupné na https://www.owasp.org. V rámci vývoja a údržby webových aplikácií ide predovšetkým o požiadavky ASVS (OWASP Application Security Verification Standard) Level 3 verzia v4 a ďalšie praktiky vrátane:</w:t>
      </w:r>
    </w:p>
    <w:p w14:paraId="79E178A3" w14:textId="54C3B31D" w:rsidR="00836060" w:rsidRPr="00DE4D64" w:rsidRDefault="00836060" w:rsidP="00F72A01">
      <w:pPr>
        <w:numPr>
          <w:ilvl w:val="2"/>
          <w:numId w:val="32"/>
        </w:numPr>
        <w:pBdr>
          <w:bottom w:val="none" w:sz="0" w:space="0" w:color="auto"/>
        </w:pBdr>
        <w:spacing w:before="120"/>
        <w:rPr>
          <w:rFonts w:cs="Arial"/>
        </w:rPr>
      </w:pPr>
      <w:r w:rsidRPr="00DE4D64">
        <w:rPr>
          <w:rFonts w:cs="Arial"/>
        </w:rPr>
        <w:t>Údaje na zápis sa odosielajú metódou POST (nie GET)</w:t>
      </w:r>
      <w:r w:rsidR="007A7BBA" w:rsidRPr="00DE4D64">
        <w:rPr>
          <w:rFonts w:cs="Arial"/>
        </w:rPr>
        <w:t>;</w:t>
      </w:r>
    </w:p>
    <w:p w14:paraId="59DDED10" w14:textId="72BB4369" w:rsidR="00836060" w:rsidRPr="00DE4D64" w:rsidRDefault="00836060" w:rsidP="00F72A01">
      <w:pPr>
        <w:numPr>
          <w:ilvl w:val="2"/>
          <w:numId w:val="32"/>
        </w:numPr>
        <w:pBdr>
          <w:bottom w:val="none" w:sz="0" w:space="0" w:color="auto"/>
        </w:pBdr>
        <w:spacing w:before="120"/>
        <w:rPr>
          <w:rFonts w:cs="Arial"/>
        </w:rPr>
      </w:pPr>
      <w:r w:rsidRPr="00DE4D64">
        <w:rPr>
          <w:rFonts w:cs="Arial"/>
        </w:rPr>
        <w:t>Znemožnenie SQL injection</w:t>
      </w:r>
      <w:r w:rsidR="007A7BBA" w:rsidRPr="00DE4D64">
        <w:rPr>
          <w:rFonts w:cs="Arial"/>
        </w:rPr>
        <w:t>;</w:t>
      </w:r>
    </w:p>
    <w:p w14:paraId="31DC75BA" w14:textId="15161838" w:rsidR="00836060" w:rsidRPr="00DE4D64" w:rsidRDefault="00836060" w:rsidP="00F72A01">
      <w:pPr>
        <w:numPr>
          <w:ilvl w:val="2"/>
          <w:numId w:val="32"/>
        </w:numPr>
        <w:pBdr>
          <w:bottom w:val="none" w:sz="0" w:space="0" w:color="auto"/>
        </w:pBdr>
        <w:spacing w:before="120"/>
        <w:rPr>
          <w:rFonts w:cs="Arial"/>
        </w:rPr>
      </w:pPr>
      <w:r w:rsidRPr="00DE4D64">
        <w:rPr>
          <w:rFonts w:cs="Arial"/>
        </w:rPr>
        <w:t>Znemožnenie XSS</w:t>
      </w:r>
      <w:r w:rsidR="007A7BBA" w:rsidRPr="00DE4D64">
        <w:rPr>
          <w:rFonts w:cs="Arial"/>
        </w:rPr>
        <w:t>;</w:t>
      </w:r>
    </w:p>
    <w:p w14:paraId="719D1E29" w14:textId="0BABE69A" w:rsidR="00836060" w:rsidRPr="00DE4D64" w:rsidRDefault="00836060" w:rsidP="00F72A01">
      <w:pPr>
        <w:numPr>
          <w:ilvl w:val="2"/>
          <w:numId w:val="32"/>
        </w:numPr>
        <w:pBdr>
          <w:bottom w:val="none" w:sz="0" w:space="0" w:color="auto"/>
        </w:pBdr>
        <w:spacing w:before="120"/>
        <w:rPr>
          <w:rFonts w:cs="Arial"/>
        </w:rPr>
      </w:pPr>
      <w:r w:rsidRPr="00DE4D64">
        <w:rPr>
          <w:rFonts w:cs="Arial"/>
        </w:rPr>
        <w:t>Validácia vstupov</w:t>
      </w:r>
      <w:r w:rsidR="007A7BBA" w:rsidRPr="00DE4D64">
        <w:rPr>
          <w:rFonts w:cs="Arial"/>
        </w:rPr>
        <w:t>;</w:t>
      </w:r>
    </w:p>
    <w:p w14:paraId="339AF093" w14:textId="5CBA55A5" w:rsidR="00836060" w:rsidRPr="00DE4D64" w:rsidRDefault="00836060" w:rsidP="00F72A01">
      <w:pPr>
        <w:numPr>
          <w:ilvl w:val="2"/>
          <w:numId w:val="32"/>
        </w:numPr>
        <w:pBdr>
          <w:bottom w:val="none" w:sz="0" w:space="0" w:color="auto"/>
        </w:pBdr>
        <w:spacing w:before="120"/>
        <w:rPr>
          <w:rFonts w:cs="Arial"/>
        </w:rPr>
      </w:pPr>
      <w:r w:rsidRPr="00DE4D64">
        <w:rPr>
          <w:rFonts w:cs="Arial"/>
        </w:rPr>
        <w:t>Podpora aktuálnych Javascript frameworkov, ak sú použité</w:t>
      </w:r>
      <w:r w:rsidR="007A7BBA" w:rsidRPr="00DE4D64">
        <w:rPr>
          <w:rFonts w:cs="Arial"/>
        </w:rPr>
        <w:t>;</w:t>
      </w:r>
    </w:p>
    <w:p w14:paraId="5A0BFD9C" w14:textId="73748184" w:rsidR="00836060" w:rsidRPr="00DE4D64" w:rsidRDefault="00836060" w:rsidP="00F72A01">
      <w:pPr>
        <w:numPr>
          <w:ilvl w:val="2"/>
          <w:numId w:val="32"/>
        </w:numPr>
        <w:pBdr>
          <w:bottom w:val="none" w:sz="0" w:space="0" w:color="auto"/>
        </w:pBdr>
        <w:spacing w:before="120"/>
        <w:rPr>
          <w:rFonts w:cs="Arial"/>
        </w:rPr>
      </w:pPr>
      <w:r w:rsidRPr="00DE4D64">
        <w:rPr>
          <w:rFonts w:cs="Arial"/>
        </w:rPr>
        <w:t>Nepoužívať detailné chybové hlásenia odhaľujúce verziu a typ OS a aplikačného alebo webového servera</w:t>
      </w:r>
      <w:r w:rsidR="007A7BBA" w:rsidRPr="00DE4D64">
        <w:rPr>
          <w:rFonts w:cs="Arial"/>
        </w:rPr>
        <w:t>.</w:t>
      </w:r>
    </w:p>
    <w:p w14:paraId="49039B2F" w14:textId="3761A817" w:rsidR="00836060" w:rsidRPr="00DE4D64" w:rsidRDefault="004D48D9" w:rsidP="00F72A01">
      <w:pPr>
        <w:numPr>
          <w:ilvl w:val="1"/>
          <w:numId w:val="8"/>
        </w:numPr>
        <w:pBdr>
          <w:bottom w:val="none" w:sz="0" w:space="0" w:color="auto"/>
        </w:pBdr>
        <w:spacing w:before="120"/>
        <w:rPr>
          <w:rFonts w:cs="Arial"/>
        </w:rPr>
      </w:pPr>
      <w:r w:rsidRPr="00DE4D64">
        <w:rPr>
          <w:rFonts w:cs="Arial"/>
        </w:rPr>
        <w:lastRenderedPageBreak/>
        <w:t xml:space="preserve">Pri vývoji Systému </w:t>
      </w:r>
      <w:r w:rsidR="00AE77EE" w:rsidRPr="00DE4D64">
        <w:rPr>
          <w:rFonts w:cs="Arial"/>
        </w:rPr>
        <w:t xml:space="preserve">podľa tohto bodu </w:t>
      </w:r>
      <w:r w:rsidRPr="00DE4D64">
        <w:rPr>
          <w:rFonts w:cs="Arial"/>
        </w:rPr>
        <w:t>sa d</w:t>
      </w:r>
      <w:r w:rsidR="00836060" w:rsidRPr="00DE4D64">
        <w:rPr>
          <w:rFonts w:cs="Arial"/>
        </w:rPr>
        <w:t>ôvernosť, integrita a hodnovernosť údajov zabezpečuje pomocou kryptografických prostriedkov používajúcich dostatočne odolné kryptografické mechanizmy.</w:t>
      </w:r>
    </w:p>
    <w:p w14:paraId="11ACCC7E" w14:textId="63D3CC56" w:rsidR="004171D1" w:rsidRPr="00DE4D64" w:rsidRDefault="004171D1" w:rsidP="00F72A01">
      <w:pPr>
        <w:numPr>
          <w:ilvl w:val="1"/>
          <w:numId w:val="8"/>
        </w:numPr>
        <w:pBdr>
          <w:bottom w:val="none" w:sz="0" w:space="0" w:color="auto"/>
        </w:pBdr>
        <w:spacing w:before="120"/>
        <w:rPr>
          <w:rFonts w:cs="Arial"/>
        </w:rPr>
      </w:pPr>
      <w:r w:rsidRPr="00DE4D64">
        <w:rPr>
          <w:rFonts w:cs="Arial"/>
        </w:rPr>
        <w:t xml:space="preserve">V prípade poskytnutia služieb </w:t>
      </w:r>
      <w:r w:rsidR="00AE77EE" w:rsidRPr="00DE4D64">
        <w:rPr>
          <w:rFonts w:cs="Arial"/>
        </w:rPr>
        <w:t xml:space="preserve">vývoja Systému </w:t>
      </w:r>
      <w:r w:rsidRPr="00DE4D64">
        <w:rPr>
          <w:rFonts w:cs="Arial"/>
        </w:rPr>
        <w:t>podľa tohto bodu</w:t>
      </w:r>
      <w:r w:rsidR="00AE77EE" w:rsidRPr="00DE4D64">
        <w:rPr>
          <w:rFonts w:cs="Arial"/>
        </w:rPr>
        <w:t xml:space="preserve"> je</w:t>
      </w:r>
      <w:r w:rsidRPr="00DE4D64">
        <w:rPr>
          <w:rFonts w:cs="Arial"/>
        </w:rPr>
        <w:t xml:space="preserve"> Poskytovateľ  povinný dňom prevzatia služieb Objednávateľom</w:t>
      </w:r>
      <w:r w:rsidR="00AE77EE" w:rsidRPr="00DE4D64">
        <w:rPr>
          <w:rFonts w:cs="Arial"/>
        </w:rPr>
        <w:t xml:space="preserve"> v súlade s bodom 3.6.</w:t>
      </w:r>
      <w:r w:rsidRPr="00DE4D64">
        <w:rPr>
          <w:rFonts w:cs="Arial"/>
        </w:rPr>
        <w:t xml:space="preserve"> poskytovať služby podľa článku </w:t>
      </w:r>
      <w:r w:rsidR="0064090C" w:rsidRPr="00DE4D64">
        <w:rPr>
          <w:rFonts w:cs="Arial"/>
        </w:rPr>
        <w:t>I</w:t>
      </w:r>
      <w:r w:rsidRPr="00DE4D64">
        <w:rPr>
          <w:rFonts w:cs="Arial"/>
        </w:rPr>
        <w:t>I. bod 1 písm. a) a b)</w:t>
      </w:r>
      <w:r w:rsidR="00AE77EE" w:rsidRPr="00DE4D64">
        <w:rPr>
          <w:rFonts w:cs="Arial"/>
        </w:rPr>
        <w:t xml:space="preserve"> tejto</w:t>
      </w:r>
      <w:r w:rsidRPr="00DE4D64">
        <w:rPr>
          <w:rFonts w:cs="Arial"/>
        </w:rPr>
        <w:t xml:space="preserve"> </w:t>
      </w:r>
      <w:r w:rsidR="00AE77EE" w:rsidRPr="00DE4D64">
        <w:rPr>
          <w:rFonts w:cs="Arial"/>
        </w:rPr>
        <w:t xml:space="preserve">Zmluvy </w:t>
      </w:r>
      <w:r w:rsidRPr="00DE4D64">
        <w:rPr>
          <w:rFonts w:cs="Arial"/>
        </w:rPr>
        <w:t xml:space="preserve">aj na výsledok </w:t>
      </w:r>
      <w:r w:rsidR="00AE77EE" w:rsidRPr="00DE4D64">
        <w:rPr>
          <w:rFonts w:cs="Arial"/>
        </w:rPr>
        <w:t xml:space="preserve">tohto </w:t>
      </w:r>
      <w:r w:rsidRPr="00DE4D64">
        <w:rPr>
          <w:rFonts w:cs="Arial"/>
        </w:rPr>
        <w:t>vývoja Systému</w:t>
      </w:r>
      <w:r w:rsidR="00AE77EE" w:rsidRPr="00DE4D64">
        <w:rPr>
          <w:rFonts w:cs="Arial"/>
        </w:rPr>
        <w:t>, t. j. na Systém v rozsahu vykonanej úpravy a/alebo zmeny Systému</w:t>
      </w:r>
      <w:r w:rsidRPr="00DE4D64">
        <w:rPr>
          <w:rFonts w:cs="Arial"/>
        </w:rPr>
        <w:t xml:space="preserve">. </w:t>
      </w:r>
    </w:p>
    <w:p w14:paraId="38677E64" w14:textId="3F0C9C06" w:rsidR="00F919D0" w:rsidRPr="00DE4D64" w:rsidRDefault="00140A69" w:rsidP="00F72A01">
      <w:pPr>
        <w:numPr>
          <w:ilvl w:val="0"/>
          <w:numId w:val="8"/>
        </w:numPr>
        <w:pBdr>
          <w:bottom w:val="none" w:sz="0" w:space="0" w:color="auto"/>
        </w:pBdr>
        <w:spacing w:before="240"/>
        <w:rPr>
          <w:rFonts w:cs="Arial"/>
          <w:b/>
        </w:rPr>
      </w:pPr>
      <w:r w:rsidRPr="00DE4D64">
        <w:rPr>
          <w:rFonts w:cs="Arial"/>
          <w:b/>
        </w:rPr>
        <w:t>Ostatné služby</w:t>
      </w:r>
      <w:r w:rsidR="00AC7348">
        <w:rPr>
          <w:rFonts w:cs="Arial"/>
          <w:b/>
        </w:rPr>
        <w:t xml:space="preserve"> súvisiace so Systémom</w:t>
      </w:r>
    </w:p>
    <w:p w14:paraId="7568823D" w14:textId="185AE28A" w:rsidR="0099678A" w:rsidRPr="00DE4D64" w:rsidRDefault="00416A29" w:rsidP="00EC36BD">
      <w:pPr>
        <w:pBdr>
          <w:bottom w:val="none" w:sz="0" w:space="0" w:color="auto"/>
        </w:pBdr>
        <w:spacing w:before="120"/>
        <w:ind w:left="567"/>
        <w:rPr>
          <w:rFonts w:cs="Arial"/>
        </w:rPr>
      </w:pPr>
      <w:r w:rsidRPr="00DE4D64">
        <w:rPr>
          <w:rFonts w:cs="Arial"/>
        </w:rPr>
        <w:t xml:space="preserve">Poskytovateľ </w:t>
      </w:r>
      <w:r w:rsidR="0099678A" w:rsidRPr="00DE4D64">
        <w:rPr>
          <w:rFonts w:cs="Arial"/>
        </w:rPr>
        <w:t xml:space="preserve">je povinný poskytovať Objednávateľovi na základe </w:t>
      </w:r>
      <w:r w:rsidR="00EC36BD" w:rsidRPr="00DE4D64">
        <w:rPr>
          <w:rFonts w:cs="Arial"/>
        </w:rPr>
        <w:t>uzavretej čiastkovej zmluvy</w:t>
      </w:r>
      <w:r w:rsidR="0099678A" w:rsidRPr="00DE4D64">
        <w:rPr>
          <w:rFonts w:cs="Arial"/>
        </w:rPr>
        <w:t xml:space="preserve"> aj ostatné služby, ktoré zahŕňajú:</w:t>
      </w:r>
    </w:p>
    <w:p w14:paraId="45595C0A" w14:textId="681D054C" w:rsidR="00F919D0" w:rsidRPr="00DE4D64" w:rsidRDefault="00462AE9" w:rsidP="00F72A01">
      <w:pPr>
        <w:numPr>
          <w:ilvl w:val="1"/>
          <w:numId w:val="8"/>
        </w:numPr>
        <w:pBdr>
          <w:bottom w:val="none" w:sz="0" w:space="0" w:color="auto"/>
        </w:pBdr>
        <w:spacing w:before="120"/>
        <w:rPr>
          <w:rFonts w:cs="Arial"/>
        </w:rPr>
      </w:pPr>
      <w:r w:rsidRPr="00DE4D64">
        <w:rPr>
          <w:rFonts w:cs="Arial"/>
          <w:b/>
        </w:rPr>
        <w:t xml:space="preserve">Školenia užívateľov a správcov </w:t>
      </w:r>
      <w:r w:rsidR="001B1C0D" w:rsidRPr="00DE4D64">
        <w:rPr>
          <w:rFonts w:cs="Arial"/>
          <w:b/>
        </w:rPr>
        <w:t>Systému</w:t>
      </w:r>
      <w:r w:rsidR="001B1C0D" w:rsidRPr="00DE4D64">
        <w:rPr>
          <w:rFonts w:cs="Arial"/>
        </w:rPr>
        <w:t xml:space="preserve"> </w:t>
      </w:r>
      <w:r w:rsidR="00BC78E1" w:rsidRPr="00DE4D64">
        <w:rPr>
          <w:rFonts w:cs="Arial"/>
        </w:rPr>
        <w:t>(ďalej ako „</w:t>
      </w:r>
      <w:r w:rsidR="00BC78E1" w:rsidRPr="00170C5E">
        <w:rPr>
          <w:rFonts w:cs="Arial"/>
        </w:rPr>
        <w:t>školenie“)</w:t>
      </w:r>
      <w:r w:rsidR="00B8227F" w:rsidRPr="00170C5E">
        <w:rPr>
          <w:rFonts w:cs="Arial"/>
        </w:rPr>
        <w:t>, ktoré</w:t>
      </w:r>
      <w:r w:rsidRPr="00170C5E">
        <w:rPr>
          <w:rFonts w:cs="Arial"/>
        </w:rPr>
        <w:t xml:space="preserve"> bude </w:t>
      </w:r>
      <w:r w:rsidR="00E97930" w:rsidRPr="00170C5E">
        <w:rPr>
          <w:rFonts w:cs="Arial"/>
        </w:rPr>
        <w:t xml:space="preserve">Poskytovateľ </w:t>
      </w:r>
      <w:r w:rsidRPr="00170C5E">
        <w:rPr>
          <w:rFonts w:cs="Arial"/>
        </w:rPr>
        <w:t>poskytovať po obojstrannej dohode na základe</w:t>
      </w:r>
      <w:r w:rsidR="00BC78E1" w:rsidRPr="00170C5E">
        <w:rPr>
          <w:rFonts w:cs="Arial"/>
        </w:rPr>
        <w:t xml:space="preserve"> uzav</w:t>
      </w:r>
      <w:r w:rsidR="00BC78E1" w:rsidRPr="00DE4D64">
        <w:rPr>
          <w:rFonts w:cs="Arial"/>
        </w:rPr>
        <w:t>retej čiastkovej zmluvy</w:t>
      </w:r>
      <w:r w:rsidRPr="00DE4D64">
        <w:rPr>
          <w:rFonts w:cs="Arial"/>
        </w:rPr>
        <w:t>. Školenia</w:t>
      </w:r>
      <w:r w:rsidR="00BC78E1" w:rsidRPr="00DE4D64">
        <w:rPr>
          <w:rFonts w:cs="Arial"/>
        </w:rPr>
        <w:t xml:space="preserve"> je </w:t>
      </w:r>
      <w:r w:rsidR="00E97930" w:rsidRPr="00DE4D64">
        <w:rPr>
          <w:rFonts w:cs="Arial"/>
        </w:rPr>
        <w:t xml:space="preserve">Poskytovateľ </w:t>
      </w:r>
      <w:r w:rsidR="00BC78E1" w:rsidRPr="00DE4D64">
        <w:rPr>
          <w:rFonts w:cs="Arial"/>
        </w:rPr>
        <w:t xml:space="preserve">povinný </w:t>
      </w:r>
      <w:r w:rsidRPr="00DE4D64">
        <w:rPr>
          <w:rFonts w:cs="Arial"/>
        </w:rPr>
        <w:t>vykona</w:t>
      </w:r>
      <w:r w:rsidR="00BC78E1" w:rsidRPr="00DE4D64">
        <w:rPr>
          <w:rFonts w:cs="Arial"/>
        </w:rPr>
        <w:t xml:space="preserve">ť </w:t>
      </w:r>
      <w:r w:rsidRPr="00DE4D64">
        <w:rPr>
          <w:rFonts w:cs="Arial"/>
        </w:rPr>
        <w:t>n</w:t>
      </w:r>
      <w:r w:rsidR="00656F51" w:rsidRPr="00DE4D64">
        <w:rPr>
          <w:rFonts w:cs="Arial"/>
        </w:rPr>
        <w:t>a dohodnutom mieste, v</w:t>
      </w:r>
      <w:r w:rsidR="0099678A" w:rsidRPr="00DE4D64">
        <w:rPr>
          <w:rFonts w:cs="Arial"/>
        </w:rPr>
        <w:t xml:space="preserve"> dohodnutom </w:t>
      </w:r>
      <w:r w:rsidR="00BC78E1" w:rsidRPr="00DE4D64">
        <w:rPr>
          <w:rFonts w:cs="Arial"/>
        </w:rPr>
        <w:t>termíne</w:t>
      </w:r>
      <w:r w:rsidRPr="00DE4D64">
        <w:rPr>
          <w:rFonts w:cs="Arial"/>
        </w:rPr>
        <w:t xml:space="preserve"> a dohodnutým spôsobom. Potvrdením o vykonaní školenia je prezenčná listina podpísaná účastník</w:t>
      </w:r>
      <w:r w:rsidR="00F65844" w:rsidRPr="00DE4D64">
        <w:rPr>
          <w:rFonts w:cs="Arial"/>
        </w:rPr>
        <w:t>mi</w:t>
      </w:r>
      <w:r w:rsidRPr="00DE4D64">
        <w:rPr>
          <w:rFonts w:cs="Arial"/>
        </w:rPr>
        <w:t xml:space="preserve"> školenia</w:t>
      </w:r>
      <w:r w:rsidR="003D3E55" w:rsidRPr="00DE4D64">
        <w:rPr>
          <w:rFonts w:cs="Arial"/>
        </w:rPr>
        <w:t>.</w:t>
      </w:r>
      <w:r w:rsidRPr="00DE4D64">
        <w:rPr>
          <w:rFonts w:cs="Arial"/>
        </w:rPr>
        <w:t xml:space="preserve"> </w:t>
      </w:r>
      <w:r w:rsidR="00E97930" w:rsidRPr="00DE4D64">
        <w:rPr>
          <w:rFonts w:cs="Arial"/>
        </w:rPr>
        <w:t xml:space="preserve">Poskytovateľ </w:t>
      </w:r>
      <w:r w:rsidR="00BC78E1" w:rsidRPr="00DE4D64">
        <w:rPr>
          <w:rFonts w:cs="Arial"/>
        </w:rPr>
        <w:t xml:space="preserve">je povinný </w:t>
      </w:r>
      <w:r w:rsidRPr="00DE4D64">
        <w:rPr>
          <w:rFonts w:cs="Arial"/>
        </w:rPr>
        <w:t>o absolvovaní školenia vystav</w:t>
      </w:r>
      <w:r w:rsidR="00BC78E1" w:rsidRPr="00DE4D64">
        <w:rPr>
          <w:rFonts w:cs="Arial"/>
        </w:rPr>
        <w:t>iť</w:t>
      </w:r>
      <w:r w:rsidRPr="00DE4D64">
        <w:rPr>
          <w:rFonts w:cs="Arial"/>
        </w:rPr>
        <w:t xml:space="preserve"> potvrdenie o absolvovaní školenia pre každého účastníka zvlášť.</w:t>
      </w:r>
      <w:r w:rsidR="0002367E" w:rsidRPr="00DE4D64">
        <w:rPr>
          <w:rFonts w:cs="Arial"/>
        </w:rPr>
        <w:t xml:space="preserve"> </w:t>
      </w:r>
      <w:r w:rsidR="00E97930" w:rsidRPr="00DE4D64">
        <w:rPr>
          <w:rFonts w:cs="Arial"/>
        </w:rPr>
        <w:t xml:space="preserve">Poskytovateľ </w:t>
      </w:r>
      <w:r w:rsidR="0002367E" w:rsidRPr="00DE4D64">
        <w:rPr>
          <w:rFonts w:cs="Arial"/>
        </w:rPr>
        <w:t xml:space="preserve">odporúča Objednávateľovi vykonať minimálne každé </w:t>
      </w:r>
      <w:r w:rsidR="00AC7348">
        <w:rPr>
          <w:rFonts w:cs="Arial"/>
        </w:rPr>
        <w:t>2 (</w:t>
      </w:r>
      <w:r w:rsidR="0002367E" w:rsidRPr="00DE4D64">
        <w:rPr>
          <w:rFonts w:cs="Arial"/>
        </w:rPr>
        <w:t>dva</w:t>
      </w:r>
      <w:r w:rsidR="00AC7348">
        <w:rPr>
          <w:rFonts w:cs="Arial"/>
        </w:rPr>
        <w:t>)</w:t>
      </w:r>
      <w:r w:rsidR="0002367E" w:rsidRPr="00DE4D64">
        <w:rPr>
          <w:rFonts w:cs="Arial"/>
        </w:rPr>
        <w:t xml:space="preserve"> roky preškolenie s</w:t>
      </w:r>
      <w:r w:rsidR="00F445C5" w:rsidRPr="00DE4D64">
        <w:rPr>
          <w:rFonts w:cs="Arial"/>
        </w:rPr>
        <w:t xml:space="preserve">právcov </w:t>
      </w:r>
      <w:r w:rsidR="001B1C0D" w:rsidRPr="00DE4D64">
        <w:rPr>
          <w:rFonts w:cs="Arial"/>
        </w:rPr>
        <w:t>Systému</w:t>
      </w:r>
      <w:r w:rsidR="0002367E" w:rsidRPr="00DE4D64">
        <w:rPr>
          <w:rFonts w:cs="Arial"/>
        </w:rPr>
        <w:t xml:space="preserve">. </w:t>
      </w:r>
    </w:p>
    <w:p w14:paraId="102CCB78" w14:textId="7BA0EDFA" w:rsidR="00750595" w:rsidRPr="00DE4D64" w:rsidRDefault="00F919D0" w:rsidP="00F72A01">
      <w:pPr>
        <w:numPr>
          <w:ilvl w:val="1"/>
          <w:numId w:val="8"/>
        </w:numPr>
        <w:pBdr>
          <w:bottom w:val="none" w:sz="0" w:space="0" w:color="auto"/>
        </w:pBdr>
        <w:spacing w:before="120"/>
        <w:rPr>
          <w:rFonts w:cs="Arial"/>
        </w:rPr>
      </w:pPr>
      <w:r w:rsidRPr="00DE4D64">
        <w:rPr>
          <w:rFonts w:cs="Arial"/>
          <w:b/>
        </w:rPr>
        <w:t>Konzultácie a odborné poradenstvo</w:t>
      </w:r>
      <w:r w:rsidR="00EC36BD" w:rsidRPr="00DE4D64">
        <w:rPr>
          <w:rFonts w:cs="Arial"/>
        </w:rPr>
        <w:t xml:space="preserve"> (nezahŕňa  telefonické poradenstvo, poskytované v rámci údržby </w:t>
      </w:r>
      <w:r w:rsidR="001B1C0D" w:rsidRPr="00DE4D64">
        <w:rPr>
          <w:rFonts w:cs="Arial"/>
        </w:rPr>
        <w:t>Systému</w:t>
      </w:r>
      <w:r w:rsidR="00EC36BD" w:rsidRPr="00DE4D64">
        <w:rPr>
          <w:rFonts w:cs="Arial"/>
        </w:rPr>
        <w:t>)</w:t>
      </w:r>
      <w:r w:rsidRPr="00DE4D64">
        <w:rPr>
          <w:rFonts w:cs="Arial"/>
        </w:rPr>
        <w:t xml:space="preserve"> v otázkach, ktoré sa môžu vyskytnúť pri používaní </w:t>
      </w:r>
      <w:r w:rsidR="001B1C0D" w:rsidRPr="00DE4D64">
        <w:rPr>
          <w:rFonts w:cs="Arial"/>
        </w:rPr>
        <w:t xml:space="preserve">Systému </w:t>
      </w:r>
      <w:r w:rsidRPr="00DE4D64">
        <w:rPr>
          <w:rFonts w:cs="Arial"/>
        </w:rPr>
        <w:t xml:space="preserve">a ktoré nie je možné vyriešiť pomocou </w:t>
      </w:r>
      <w:r w:rsidR="00E05C48" w:rsidRPr="00DE4D64">
        <w:rPr>
          <w:rFonts w:cs="Arial"/>
        </w:rPr>
        <w:t xml:space="preserve">Prevádzkovej </w:t>
      </w:r>
      <w:r w:rsidRPr="00DE4D64">
        <w:rPr>
          <w:rFonts w:cs="Arial"/>
        </w:rPr>
        <w:t>dokumentácie </w:t>
      </w:r>
      <w:r w:rsidR="00C16B20" w:rsidRPr="00DE4D64">
        <w:rPr>
          <w:rFonts w:cs="Arial"/>
        </w:rPr>
        <w:t>k</w:t>
      </w:r>
      <w:r w:rsidR="00E82803" w:rsidRPr="00DE4D64">
        <w:rPr>
          <w:rFonts w:cs="Arial"/>
        </w:rPr>
        <w:t xml:space="preserve"> </w:t>
      </w:r>
      <w:r w:rsidR="001B1C0D" w:rsidRPr="00DE4D64">
        <w:rPr>
          <w:rFonts w:cs="Arial"/>
        </w:rPr>
        <w:t>Systému</w:t>
      </w:r>
      <w:r w:rsidRPr="00DE4D64">
        <w:rPr>
          <w:rFonts w:cs="Arial"/>
        </w:rPr>
        <w:t xml:space="preserve">, bude </w:t>
      </w:r>
      <w:r w:rsidR="00E97930" w:rsidRPr="00DE4D64">
        <w:rPr>
          <w:rFonts w:cs="Arial"/>
        </w:rPr>
        <w:t xml:space="preserve">Poskytovateľ </w:t>
      </w:r>
      <w:r w:rsidRPr="00DE4D64">
        <w:rPr>
          <w:rFonts w:cs="Arial"/>
        </w:rPr>
        <w:t xml:space="preserve">poskytovať po obojstrannej dohode na základe </w:t>
      </w:r>
      <w:r w:rsidR="00BC78E1" w:rsidRPr="00DE4D64">
        <w:rPr>
          <w:rFonts w:cs="Arial"/>
        </w:rPr>
        <w:t xml:space="preserve">uzavretej čiastkovej zmluvy. </w:t>
      </w:r>
      <w:r w:rsidRPr="00DE4D64">
        <w:rPr>
          <w:rFonts w:cs="Arial"/>
        </w:rPr>
        <w:t xml:space="preserve">Konzultácie a/alebo odborné poradenstvo </w:t>
      </w:r>
      <w:r w:rsidR="00BC78E1" w:rsidRPr="00DE4D64">
        <w:rPr>
          <w:rFonts w:cs="Arial"/>
        </w:rPr>
        <w:t xml:space="preserve">je </w:t>
      </w:r>
      <w:r w:rsidR="00E97930" w:rsidRPr="00DE4D64">
        <w:rPr>
          <w:rFonts w:cs="Arial"/>
        </w:rPr>
        <w:t xml:space="preserve">Poskytovateľ </w:t>
      </w:r>
      <w:r w:rsidR="00BC78E1" w:rsidRPr="00DE4D64">
        <w:rPr>
          <w:rFonts w:cs="Arial"/>
        </w:rPr>
        <w:t xml:space="preserve">povinný </w:t>
      </w:r>
      <w:r w:rsidRPr="00DE4D64">
        <w:rPr>
          <w:rFonts w:cs="Arial"/>
        </w:rPr>
        <w:t xml:space="preserve"> vykona</w:t>
      </w:r>
      <w:r w:rsidR="00BC78E1" w:rsidRPr="00DE4D64">
        <w:rPr>
          <w:rFonts w:cs="Arial"/>
        </w:rPr>
        <w:t>ť</w:t>
      </w:r>
      <w:r w:rsidRPr="00DE4D64">
        <w:rPr>
          <w:rFonts w:cs="Arial"/>
        </w:rPr>
        <w:t xml:space="preserve"> na mieste, v</w:t>
      </w:r>
      <w:r w:rsidR="00BC78E1" w:rsidRPr="00DE4D64">
        <w:rPr>
          <w:rFonts w:cs="Arial"/>
        </w:rPr>
        <w:t> termíne a </w:t>
      </w:r>
      <w:r w:rsidRPr="00DE4D64">
        <w:rPr>
          <w:rFonts w:cs="Arial"/>
        </w:rPr>
        <w:t>spôsobom</w:t>
      </w:r>
      <w:r w:rsidR="00BC78E1" w:rsidRPr="00DE4D64">
        <w:rPr>
          <w:rFonts w:cs="Arial"/>
        </w:rPr>
        <w:t xml:space="preserve"> dohodnutým v príslušnej čiastkovej zmluve.</w:t>
      </w:r>
      <w:r w:rsidRPr="00DE4D64">
        <w:rPr>
          <w:rFonts w:cs="Arial"/>
        </w:rPr>
        <w:t xml:space="preserve"> Potvrdením o vykonaní konzultácie a/alebo odborného poradenstva je protokol o poskytnutí konzultácie a odborného poradenstva podpísaný</w:t>
      </w:r>
      <w:r w:rsidR="00EC36BD" w:rsidRPr="00DE4D64">
        <w:rPr>
          <w:rFonts w:cs="Arial"/>
        </w:rPr>
        <w:t xml:space="preserve"> oboma zmluvnými stranami.</w:t>
      </w:r>
    </w:p>
    <w:p w14:paraId="35634389" w14:textId="77777777" w:rsidR="00E87E66" w:rsidRPr="00DE4D64" w:rsidRDefault="00E87E66" w:rsidP="00E87E66">
      <w:pPr>
        <w:pBdr>
          <w:bottom w:val="none" w:sz="0" w:space="0" w:color="auto"/>
        </w:pBdr>
        <w:spacing w:before="120"/>
        <w:ind w:left="567"/>
        <w:rPr>
          <w:rFonts w:cs="Arial"/>
        </w:rPr>
      </w:pPr>
    </w:p>
    <w:p w14:paraId="4E6D4D60" w14:textId="0A83C79D" w:rsidR="00905705" w:rsidRPr="00DE4D64" w:rsidRDefault="00BC78E1" w:rsidP="00E25984">
      <w:pPr>
        <w:pBdr>
          <w:bottom w:val="none" w:sz="0" w:space="0" w:color="auto"/>
        </w:pBdr>
        <w:spacing w:before="120"/>
        <w:ind w:left="567"/>
        <w:jc w:val="center"/>
        <w:rPr>
          <w:rFonts w:cs="Arial"/>
          <w:b/>
        </w:rPr>
      </w:pPr>
      <w:r w:rsidRPr="00DE4D64">
        <w:rPr>
          <w:rFonts w:cs="Arial"/>
          <w:b/>
        </w:rPr>
        <w:t>V</w:t>
      </w:r>
      <w:r w:rsidR="004D16CF" w:rsidRPr="00DE4D64">
        <w:rPr>
          <w:rFonts w:cs="Arial"/>
          <w:b/>
        </w:rPr>
        <w:t>I</w:t>
      </w:r>
      <w:r w:rsidRPr="00DE4D64">
        <w:rPr>
          <w:rFonts w:cs="Arial"/>
          <w:b/>
        </w:rPr>
        <w:t>.</w:t>
      </w:r>
    </w:p>
    <w:p w14:paraId="38E170AB" w14:textId="3F39C1F7" w:rsidR="00247026" w:rsidRPr="00DE4D64" w:rsidRDefault="00595F6B" w:rsidP="00170C5E">
      <w:pPr>
        <w:pBdr>
          <w:bottom w:val="none" w:sz="0" w:space="0" w:color="auto"/>
        </w:pBdr>
        <w:jc w:val="center"/>
        <w:outlineLvl w:val="0"/>
      </w:pPr>
      <w:r w:rsidRPr="00DE4D64">
        <w:rPr>
          <w:rFonts w:cs="Arial"/>
          <w:b/>
        </w:rPr>
        <w:t xml:space="preserve">      </w:t>
      </w:r>
      <w:r w:rsidR="00C52715" w:rsidRPr="00DE4D64">
        <w:rPr>
          <w:rFonts w:cs="Arial"/>
          <w:b/>
        </w:rPr>
        <w:t>CENA</w:t>
      </w:r>
    </w:p>
    <w:p w14:paraId="7F9A53EC" w14:textId="0B2F5644" w:rsidR="00595F6B" w:rsidRPr="00DE4D64" w:rsidRDefault="00430EE4" w:rsidP="00F72A01">
      <w:pPr>
        <w:numPr>
          <w:ilvl w:val="0"/>
          <w:numId w:val="12"/>
        </w:numPr>
        <w:pBdr>
          <w:bottom w:val="none" w:sz="0" w:space="0" w:color="auto"/>
        </w:pBdr>
        <w:tabs>
          <w:tab w:val="clear" w:pos="360"/>
          <w:tab w:val="num" w:pos="567"/>
        </w:tabs>
        <w:spacing w:before="120"/>
        <w:ind w:left="567" w:hanging="567"/>
        <w:rPr>
          <w:rFonts w:cs="Arial"/>
        </w:rPr>
      </w:pPr>
      <w:r w:rsidRPr="00DE4D64">
        <w:rPr>
          <w:rFonts w:cs="Arial"/>
        </w:rPr>
        <w:t>C</w:t>
      </w:r>
      <w:r w:rsidR="00595F6B" w:rsidRPr="00DE4D64">
        <w:rPr>
          <w:rFonts w:cs="Arial"/>
        </w:rPr>
        <w:t xml:space="preserve">ena </w:t>
      </w:r>
      <w:r w:rsidRPr="00DE4D64">
        <w:rPr>
          <w:rFonts w:cs="Arial"/>
        </w:rPr>
        <w:t xml:space="preserve">za </w:t>
      </w:r>
      <w:r w:rsidR="00B8227F" w:rsidRPr="00DE4D64">
        <w:rPr>
          <w:rFonts w:cs="Arial"/>
        </w:rPr>
        <w:t xml:space="preserve">Paušálne </w:t>
      </w:r>
      <w:r w:rsidR="00595F6B" w:rsidRPr="00DE4D64">
        <w:rPr>
          <w:rFonts w:cs="Arial"/>
        </w:rPr>
        <w:t>služb</w:t>
      </w:r>
      <w:r w:rsidRPr="00DE4D64">
        <w:rPr>
          <w:rFonts w:cs="Arial"/>
        </w:rPr>
        <w:t>y</w:t>
      </w:r>
      <w:r w:rsidR="00595F6B" w:rsidRPr="00DE4D64">
        <w:rPr>
          <w:rFonts w:cs="Arial"/>
        </w:rPr>
        <w:t xml:space="preserve"> </w:t>
      </w:r>
      <w:r w:rsidR="00BE6F60" w:rsidRPr="00DE4D64">
        <w:rPr>
          <w:rFonts w:cs="Arial"/>
        </w:rPr>
        <w:t xml:space="preserve">bez DPH </w:t>
      </w:r>
      <w:r w:rsidR="00595F6B" w:rsidRPr="00DE4D64">
        <w:rPr>
          <w:rFonts w:cs="Arial"/>
        </w:rPr>
        <w:t xml:space="preserve"> </w:t>
      </w:r>
      <w:r w:rsidRPr="00DE4D64">
        <w:rPr>
          <w:rFonts w:cs="Arial"/>
        </w:rPr>
        <w:t xml:space="preserve">je </w:t>
      </w:r>
      <w:r w:rsidR="00A76C3E" w:rsidRPr="00DE4D64">
        <w:rPr>
          <w:rFonts w:cs="Arial"/>
        </w:rPr>
        <w:t xml:space="preserve">uvedená v Prílohe </w:t>
      </w:r>
      <w:r w:rsidR="00BC6DE2" w:rsidRPr="00DE4D64">
        <w:rPr>
          <w:rFonts w:cs="Arial"/>
        </w:rPr>
        <w:t xml:space="preserve">č. </w:t>
      </w:r>
      <w:r w:rsidR="006F4386" w:rsidRPr="00DE4D64">
        <w:rPr>
          <w:rFonts w:cs="Arial"/>
        </w:rPr>
        <w:t>2</w:t>
      </w:r>
      <w:r w:rsidR="00A76C3E" w:rsidRPr="00DE4D64">
        <w:rPr>
          <w:rFonts w:cs="Arial"/>
        </w:rPr>
        <w:t xml:space="preserve"> </w:t>
      </w:r>
      <w:r w:rsidR="00E43AFE" w:rsidRPr="00DE4D64">
        <w:rPr>
          <w:rFonts w:cs="Arial"/>
        </w:rPr>
        <w:t>Z</w:t>
      </w:r>
      <w:r w:rsidR="00A76C3E" w:rsidRPr="00DE4D64">
        <w:rPr>
          <w:rFonts w:cs="Arial"/>
        </w:rPr>
        <w:t>mluvy.</w:t>
      </w:r>
    </w:p>
    <w:p w14:paraId="2320C7A5" w14:textId="5C2CAD3A" w:rsidR="00BB7D0B" w:rsidRPr="00DE4D64" w:rsidRDefault="00BB7D0B" w:rsidP="00F72A01">
      <w:pPr>
        <w:numPr>
          <w:ilvl w:val="0"/>
          <w:numId w:val="12"/>
        </w:numPr>
        <w:pBdr>
          <w:bottom w:val="none" w:sz="0" w:space="0" w:color="auto"/>
        </w:pBdr>
        <w:tabs>
          <w:tab w:val="clear" w:pos="360"/>
          <w:tab w:val="num" w:pos="567"/>
        </w:tabs>
        <w:spacing w:before="120"/>
        <w:ind w:left="567" w:hanging="567"/>
        <w:rPr>
          <w:rFonts w:cs="Arial"/>
        </w:rPr>
      </w:pPr>
      <w:r w:rsidRPr="00DE4D64">
        <w:rPr>
          <w:rFonts w:cs="Arial"/>
        </w:rPr>
        <w:t xml:space="preserve">Cena za </w:t>
      </w:r>
      <w:r w:rsidR="00B8227F" w:rsidRPr="00DE4D64">
        <w:rPr>
          <w:rFonts w:cs="Arial"/>
        </w:rPr>
        <w:t xml:space="preserve">Objednané </w:t>
      </w:r>
      <w:r w:rsidRPr="00DE4D64">
        <w:rPr>
          <w:rFonts w:cs="Arial"/>
        </w:rPr>
        <w:t xml:space="preserve">služby </w:t>
      </w:r>
      <w:r w:rsidR="00BE6F60" w:rsidRPr="00DE4D64">
        <w:rPr>
          <w:rFonts w:cs="Arial"/>
        </w:rPr>
        <w:t xml:space="preserve">bez DPH </w:t>
      </w:r>
      <w:r w:rsidRPr="00DE4D64">
        <w:rPr>
          <w:rFonts w:cs="Arial"/>
        </w:rPr>
        <w:t xml:space="preserve"> bude stanovená  v súlade s jednotkovými  cenami, uvedenými v Prílohe č. </w:t>
      </w:r>
      <w:r w:rsidR="0042509F" w:rsidRPr="00DE4D64">
        <w:rPr>
          <w:rFonts w:cs="Arial"/>
        </w:rPr>
        <w:t>2</w:t>
      </w:r>
      <w:r w:rsidRPr="00DE4D64">
        <w:rPr>
          <w:rFonts w:cs="Arial"/>
        </w:rPr>
        <w:t xml:space="preserve"> tejto </w:t>
      </w:r>
      <w:r w:rsidR="0057060B" w:rsidRPr="00DE4D64">
        <w:rPr>
          <w:rFonts w:cs="Arial"/>
        </w:rPr>
        <w:t>Z</w:t>
      </w:r>
      <w:r w:rsidRPr="00DE4D64">
        <w:rPr>
          <w:rFonts w:cs="Arial"/>
        </w:rPr>
        <w:t>mluvy a na základe skutočne poskytnutých služieb.</w:t>
      </w:r>
    </w:p>
    <w:p w14:paraId="6905A66E" w14:textId="617ABC1B" w:rsidR="00AC7348" w:rsidRPr="00F6284B" w:rsidRDefault="009227FD" w:rsidP="00F6284B">
      <w:pPr>
        <w:numPr>
          <w:ilvl w:val="0"/>
          <w:numId w:val="12"/>
        </w:numPr>
        <w:pBdr>
          <w:bottom w:val="none" w:sz="0" w:space="0" w:color="auto"/>
        </w:pBdr>
        <w:tabs>
          <w:tab w:val="clear" w:pos="360"/>
          <w:tab w:val="num" w:pos="567"/>
        </w:tabs>
        <w:spacing w:before="120"/>
        <w:ind w:left="567" w:hanging="567"/>
        <w:rPr>
          <w:rFonts w:cs="Arial"/>
        </w:rPr>
      </w:pPr>
      <w:r w:rsidRPr="00DE4D64">
        <w:rPr>
          <w:rFonts w:cs="Arial"/>
        </w:rPr>
        <w:t xml:space="preserve">Ceny </w:t>
      </w:r>
      <w:r w:rsidR="00A01414">
        <w:rPr>
          <w:rFonts w:cs="Arial"/>
        </w:rPr>
        <w:t xml:space="preserve">v Prílohe č. 2 Zmluvy </w:t>
      </w:r>
      <w:r w:rsidRPr="00DE4D64">
        <w:rPr>
          <w:rFonts w:cs="Arial"/>
        </w:rPr>
        <w:t>sú uvedené bez dane z pridanej hodnoty. K fakturovaným cenám bude uplatnená DPH v zmysle platných právnych predpisov</w:t>
      </w:r>
      <w:r w:rsidR="00E43AFE" w:rsidRPr="00DE4D64">
        <w:rPr>
          <w:rFonts w:cs="Arial"/>
        </w:rPr>
        <w:t>.</w:t>
      </w:r>
    </w:p>
    <w:p w14:paraId="7F4D51A6" w14:textId="6F91BAA0" w:rsidR="00EB6BFA" w:rsidRPr="00DE4D64" w:rsidRDefault="00045FBE" w:rsidP="0029180D">
      <w:pPr>
        <w:pBdr>
          <w:bottom w:val="none" w:sz="0" w:space="0" w:color="auto"/>
        </w:pBdr>
        <w:spacing w:before="480" w:after="120"/>
        <w:ind w:left="357"/>
        <w:jc w:val="center"/>
        <w:rPr>
          <w:rFonts w:cs="Arial"/>
          <w:b/>
        </w:rPr>
      </w:pPr>
      <w:r w:rsidRPr="00DE4D64">
        <w:rPr>
          <w:rFonts w:cs="Arial"/>
          <w:b/>
        </w:rPr>
        <w:t>V</w:t>
      </w:r>
      <w:r w:rsidR="00C417D8" w:rsidRPr="00DE4D64">
        <w:rPr>
          <w:rFonts w:cs="Arial"/>
          <w:b/>
        </w:rPr>
        <w:t>I</w:t>
      </w:r>
      <w:r w:rsidR="009635A7" w:rsidRPr="00DE4D64">
        <w:rPr>
          <w:rFonts w:cs="Arial"/>
          <w:b/>
        </w:rPr>
        <w:t>I</w:t>
      </w:r>
      <w:r w:rsidRPr="00DE4D64">
        <w:rPr>
          <w:rFonts w:cs="Arial"/>
          <w:b/>
        </w:rPr>
        <w:t>.</w:t>
      </w:r>
    </w:p>
    <w:p w14:paraId="54424CAF" w14:textId="77777777" w:rsidR="005969BB" w:rsidRPr="00DE4D64" w:rsidRDefault="00C52715" w:rsidP="00C93663">
      <w:pPr>
        <w:pBdr>
          <w:bottom w:val="none" w:sz="0" w:space="0" w:color="auto"/>
        </w:pBdr>
        <w:jc w:val="center"/>
        <w:outlineLvl w:val="0"/>
        <w:rPr>
          <w:rFonts w:cs="Arial"/>
          <w:b/>
        </w:rPr>
      </w:pPr>
      <w:r w:rsidRPr="00DE4D64">
        <w:rPr>
          <w:rFonts w:cs="Arial"/>
          <w:b/>
        </w:rPr>
        <w:t>PLATOBNÉ A FAKTURAČNÉ PODMIENKY</w:t>
      </w:r>
    </w:p>
    <w:p w14:paraId="0E84A753" w14:textId="77777777" w:rsidR="00C93663" w:rsidRPr="00DE4D64" w:rsidRDefault="00C93663" w:rsidP="00C93663">
      <w:pPr>
        <w:pBdr>
          <w:bottom w:val="none" w:sz="0" w:space="0" w:color="auto"/>
        </w:pBdr>
        <w:jc w:val="center"/>
        <w:outlineLvl w:val="0"/>
        <w:rPr>
          <w:rFonts w:cs="Arial"/>
          <w:b/>
        </w:rPr>
      </w:pPr>
    </w:p>
    <w:p w14:paraId="26D6D2F4" w14:textId="0FE353EA" w:rsidR="00A04B43" w:rsidRPr="00A04B43" w:rsidRDefault="00BB7D0B" w:rsidP="00A04B43">
      <w:pPr>
        <w:pStyle w:val="Zkladntext"/>
        <w:numPr>
          <w:ilvl w:val="3"/>
          <w:numId w:val="9"/>
        </w:numPr>
        <w:tabs>
          <w:tab w:val="left" w:pos="1134"/>
        </w:tabs>
        <w:spacing w:before="120" w:after="0"/>
        <w:ind w:left="567" w:hanging="567"/>
        <w:rPr>
          <w:rFonts w:cs="Arial"/>
          <w:b w:val="0"/>
        </w:rPr>
      </w:pPr>
      <w:r w:rsidRPr="00DE4D64">
        <w:rPr>
          <w:rFonts w:cs="Arial"/>
          <w:b w:val="0"/>
        </w:rPr>
        <w:t xml:space="preserve">Cena </w:t>
      </w:r>
      <w:r w:rsidR="005E4676" w:rsidRPr="00DE4D64">
        <w:rPr>
          <w:rFonts w:cs="Arial"/>
          <w:b w:val="0"/>
        </w:rPr>
        <w:t xml:space="preserve">za Paušálne služby </w:t>
      </w:r>
      <w:r w:rsidRPr="00DE4D64">
        <w:rPr>
          <w:rFonts w:cs="Arial"/>
          <w:b w:val="0"/>
        </w:rPr>
        <w:t>podľa článku V</w:t>
      </w:r>
      <w:r w:rsidR="004D16CF" w:rsidRPr="00DE4D64">
        <w:rPr>
          <w:rFonts w:cs="Arial"/>
          <w:b w:val="0"/>
        </w:rPr>
        <w:t>I</w:t>
      </w:r>
      <w:r w:rsidRPr="00DE4D64">
        <w:rPr>
          <w:rFonts w:cs="Arial"/>
          <w:b w:val="0"/>
        </w:rPr>
        <w:t xml:space="preserve">. bod 1. </w:t>
      </w:r>
      <w:r w:rsidR="00D72352" w:rsidRPr="00DE4D64">
        <w:rPr>
          <w:rFonts w:cs="Arial"/>
          <w:b w:val="0"/>
        </w:rPr>
        <w:t>Z</w:t>
      </w:r>
      <w:r w:rsidRPr="00DE4D64">
        <w:rPr>
          <w:rFonts w:cs="Arial"/>
          <w:b w:val="0"/>
        </w:rPr>
        <w:t xml:space="preserve">mluvy bude fakturovaná </w:t>
      </w:r>
      <w:r w:rsidR="00013580" w:rsidRPr="00DE4D64">
        <w:rPr>
          <w:rFonts w:cs="Arial"/>
          <w:b w:val="0"/>
        </w:rPr>
        <w:t xml:space="preserve">raz za kalendárny štvrťrok, </w:t>
      </w:r>
      <w:r w:rsidRPr="00DE4D64">
        <w:rPr>
          <w:rFonts w:cs="Arial"/>
          <w:b w:val="0"/>
        </w:rPr>
        <w:t xml:space="preserve">po riadnom poskytnutí </w:t>
      </w:r>
      <w:r w:rsidR="005E4676" w:rsidRPr="00DE4D64">
        <w:rPr>
          <w:rFonts w:cs="Arial"/>
          <w:b w:val="0"/>
        </w:rPr>
        <w:t xml:space="preserve">Paušálnych </w:t>
      </w:r>
      <w:r w:rsidRPr="00DE4D64">
        <w:rPr>
          <w:rFonts w:cs="Arial"/>
          <w:b w:val="0"/>
        </w:rPr>
        <w:t>služieb</w:t>
      </w:r>
      <w:r w:rsidR="008565C6" w:rsidRPr="00DE4D64">
        <w:rPr>
          <w:rFonts w:cs="Arial"/>
          <w:b w:val="0"/>
        </w:rPr>
        <w:t xml:space="preserve"> </w:t>
      </w:r>
      <w:r w:rsidR="00013580" w:rsidRPr="00DE4D64">
        <w:rPr>
          <w:rFonts w:cs="Arial"/>
          <w:b w:val="0"/>
        </w:rPr>
        <w:t xml:space="preserve">Poskytovateľom v súlade s Prílohou </w:t>
      </w:r>
      <w:r w:rsidR="005E4676" w:rsidRPr="00DE4D64">
        <w:rPr>
          <w:rFonts w:cs="Arial"/>
          <w:b w:val="0"/>
        </w:rPr>
        <w:t xml:space="preserve">č. </w:t>
      </w:r>
      <w:r w:rsidR="00013580" w:rsidRPr="00DE4D64">
        <w:rPr>
          <w:rFonts w:cs="Arial"/>
          <w:b w:val="0"/>
        </w:rPr>
        <w:t>2 Zmluvy. Prvá faktúra bude vystavená tak, aby ďalšia fakturácia nadväzovala na kalendárny štvrťrok</w:t>
      </w:r>
      <w:r w:rsidR="00AC7348">
        <w:rPr>
          <w:rFonts w:cs="Arial"/>
          <w:b w:val="0"/>
        </w:rPr>
        <w:t>,</w:t>
      </w:r>
      <w:r w:rsidR="00013580" w:rsidRPr="00DE4D64">
        <w:rPr>
          <w:rFonts w:cs="Arial"/>
          <w:b w:val="0"/>
        </w:rPr>
        <w:t xml:space="preserve"> </w:t>
      </w:r>
      <w:r w:rsidR="00C2117A" w:rsidRPr="00DE4D64">
        <w:rPr>
          <w:rFonts w:cs="Arial"/>
          <w:b w:val="0"/>
        </w:rPr>
        <w:t xml:space="preserve">pričom fakturovaná cena prvej faktúry bude stanovená ako alikvotná časť ročnej platby. </w:t>
      </w:r>
      <w:r w:rsidR="00D72352" w:rsidRPr="00DE4D64">
        <w:rPr>
          <w:rFonts w:cs="Arial"/>
          <w:b w:val="0"/>
        </w:rPr>
        <w:t>Poskytovateľ</w:t>
      </w:r>
      <w:r w:rsidRPr="00DE4D64">
        <w:rPr>
          <w:rFonts w:cs="Arial"/>
          <w:b w:val="0"/>
        </w:rPr>
        <w:t xml:space="preserve"> je povinný vystaviť faktúru do 15-tich dní po </w:t>
      </w:r>
      <w:r w:rsidR="00C2117A" w:rsidRPr="00DE4D64">
        <w:rPr>
          <w:rFonts w:cs="Arial"/>
          <w:b w:val="0"/>
        </w:rPr>
        <w:t>poskytnutí služieb</w:t>
      </w:r>
      <w:r w:rsidR="00876BCC" w:rsidRPr="00DE4D64">
        <w:rPr>
          <w:rFonts w:cs="Arial"/>
          <w:b w:val="0"/>
        </w:rPr>
        <w:t xml:space="preserve"> </w:t>
      </w:r>
      <w:r w:rsidRPr="00DE4D64">
        <w:rPr>
          <w:rFonts w:cs="Arial"/>
          <w:b w:val="0"/>
        </w:rPr>
        <w:t>a riadne ju doručiť Objednávateľovi.</w:t>
      </w:r>
      <w:r w:rsidR="006009CC" w:rsidRPr="00DE4D64">
        <w:rPr>
          <w:rFonts w:cs="Arial"/>
          <w:b w:val="0"/>
        </w:rPr>
        <w:t xml:space="preserve"> Prílohou k faktúre bud</w:t>
      </w:r>
      <w:r w:rsidR="003719DC" w:rsidRPr="00DE4D64">
        <w:rPr>
          <w:rFonts w:cs="Arial"/>
          <w:b w:val="0"/>
        </w:rPr>
        <w:t>e</w:t>
      </w:r>
      <w:r w:rsidR="008C10B4" w:rsidRPr="00DE4D64">
        <w:rPr>
          <w:rFonts w:cs="Arial"/>
          <w:b w:val="0"/>
        </w:rPr>
        <w:t xml:space="preserve"> (ak Zmluva nestanovuje inak)</w:t>
      </w:r>
      <w:r w:rsidR="00F3259B" w:rsidRPr="00DE4D64">
        <w:rPr>
          <w:rFonts w:cs="Arial"/>
          <w:b w:val="0"/>
        </w:rPr>
        <w:t xml:space="preserve"> </w:t>
      </w:r>
      <w:r w:rsidR="006009CC" w:rsidRPr="00DE4D64">
        <w:rPr>
          <w:rFonts w:cs="Arial"/>
          <w:b w:val="0"/>
        </w:rPr>
        <w:t>Protokol o poskytnutí služieb</w:t>
      </w:r>
      <w:r w:rsidR="00F3259B" w:rsidRPr="00DE4D64">
        <w:rPr>
          <w:rFonts w:cs="Arial"/>
          <w:b w:val="0"/>
        </w:rPr>
        <w:t xml:space="preserve"> </w:t>
      </w:r>
      <w:r w:rsidR="00C2117A" w:rsidRPr="00DE4D64">
        <w:rPr>
          <w:rFonts w:cs="Arial"/>
          <w:b w:val="0"/>
        </w:rPr>
        <w:t>v zmysle</w:t>
      </w:r>
      <w:r w:rsidR="006D5455" w:rsidRPr="00DE4D64">
        <w:rPr>
          <w:rFonts w:cs="Arial"/>
          <w:b w:val="0"/>
        </w:rPr>
        <w:t> </w:t>
      </w:r>
      <w:r w:rsidR="003719DC" w:rsidRPr="00DE4D64">
        <w:rPr>
          <w:rFonts w:cs="Arial"/>
          <w:b w:val="0"/>
        </w:rPr>
        <w:t>P</w:t>
      </w:r>
      <w:r w:rsidR="006D5455" w:rsidRPr="00DE4D64">
        <w:rPr>
          <w:rFonts w:cs="Arial"/>
          <w:b w:val="0"/>
        </w:rPr>
        <w:t>ríloh</w:t>
      </w:r>
      <w:r w:rsidR="00C2117A" w:rsidRPr="00DE4D64">
        <w:rPr>
          <w:rFonts w:cs="Arial"/>
          <w:b w:val="0"/>
        </w:rPr>
        <w:t>y</w:t>
      </w:r>
      <w:r w:rsidR="006D5455" w:rsidRPr="00DE4D64">
        <w:rPr>
          <w:rFonts w:cs="Arial"/>
          <w:b w:val="0"/>
        </w:rPr>
        <w:t xml:space="preserve"> č.</w:t>
      </w:r>
      <w:r w:rsidR="0042509F" w:rsidRPr="00DE4D64">
        <w:rPr>
          <w:rFonts w:cs="Arial"/>
          <w:b w:val="0"/>
        </w:rPr>
        <w:t xml:space="preserve"> 3</w:t>
      </w:r>
      <w:r w:rsidR="00D72352" w:rsidRPr="00DE4D64">
        <w:rPr>
          <w:rFonts w:cs="Arial"/>
          <w:b w:val="0"/>
        </w:rPr>
        <w:t xml:space="preserve"> </w:t>
      </w:r>
      <w:r w:rsidR="003719DC" w:rsidRPr="00DE4D64">
        <w:rPr>
          <w:rFonts w:cs="Arial"/>
          <w:b w:val="0"/>
        </w:rPr>
        <w:t xml:space="preserve">Zmluvy. </w:t>
      </w:r>
    </w:p>
    <w:p w14:paraId="16CD3C56" w14:textId="17364A2F" w:rsidR="00A04B43" w:rsidRPr="00A04B43" w:rsidRDefault="00BB7D0B" w:rsidP="00A04B43">
      <w:pPr>
        <w:pStyle w:val="Zkladntext"/>
        <w:numPr>
          <w:ilvl w:val="3"/>
          <w:numId w:val="9"/>
        </w:numPr>
        <w:tabs>
          <w:tab w:val="left" w:pos="1134"/>
        </w:tabs>
        <w:spacing w:before="120" w:after="0"/>
        <w:ind w:left="567" w:hanging="567"/>
        <w:rPr>
          <w:rFonts w:cs="Arial"/>
          <w:b w:val="0"/>
        </w:rPr>
      </w:pPr>
      <w:r w:rsidRPr="00DE4D64">
        <w:rPr>
          <w:rFonts w:cs="Arial"/>
          <w:b w:val="0"/>
        </w:rPr>
        <w:lastRenderedPageBreak/>
        <w:t xml:space="preserve">Cena </w:t>
      </w:r>
      <w:r w:rsidR="005E4676" w:rsidRPr="00DE4D64">
        <w:rPr>
          <w:rFonts w:cs="Arial"/>
          <w:b w:val="0"/>
        </w:rPr>
        <w:t xml:space="preserve">za Objednané služby </w:t>
      </w:r>
      <w:r w:rsidRPr="00DE4D64">
        <w:rPr>
          <w:rFonts w:cs="Arial"/>
          <w:b w:val="0"/>
        </w:rPr>
        <w:t>podľa článku V</w:t>
      </w:r>
      <w:r w:rsidR="004D16CF" w:rsidRPr="00DE4D64">
        <w:rPr>
          <w:rFonts w:cs="Arial"/>
          <w:b w:val="0"/>
        </w:rPr>
        <w:t>I</w:t>
      </w:r>
      <w:r w:rsidRPr="00DE4D64">
        <w:rPr>
          <w:rFonts w:cs="Arial"/>
          <w:b w:val="0"/>
        </w:rPr>
        <w:t xml:space="preserve">. bod 2. </w:t>
      </w:r>
      <w:r w:rsidR="00D72352" w:rsidRPr="00DE4D64">
        <w:rPr>
          <w:rFonts w:cs="Arial"/>
          <w:b w:val="0"/>
        </w:rPr>
        <w:t>Z</w:t>
      </w:r>
      <w:r w:rsidRPr="00DE4D64">
        <w:rPr>
          <w:rFonts w:cs="Arial"/>
          <w:b w:val="0"/>
        </w:rPr>
        <w:t>mluvy bude fakturovaná vždy po riadnom vykonaní a</w:t>
      </w:r>
      <w:r w:rsidR="00F3259B" w:rsidRPr="00DE4D64">
        <w:rPr>
          <w:rFonts w:cs="Arial"/>
          <w:b w:val="0"/>
        </w:rPr>
        <w:t xml:space="preserve"> protokolárnom </w:t>
      </w:r>
      <w:r w:rsidRPr="00DE4D64">
        <w:rPr>
          <w:rFonts w:cs="Arial"/>
          <w:b w:val="0"/>
        </w:rPr>
        <w:t xml:space="preserve">prevzatí </w:t>
      </w:r>
      <w:r w:rsidR="005E4676" w:rsidRPr="00DE4D64">
        <w:rPr>
          <w:rFonts w:cs="Arial"/>
          <w:b w:val="0"/>
        </w:rPr>
        <w:t xml:space="preserve">Objednanej </w:t>
      </w:r>
      <w:r w:rsidRPr="00DE4D64">
        <w:rPr>
          <w:rFonts w:cs="Arial"/>
          <w:b w:val="0"/>
        </w:rPr>
        <w:t>služby</w:t>
      </w:r>
      <w:r w:rsidRPr="00DE4D64" w:rsidDel="00141D4F">
        <w:rPr>
          <w:rFonts w:cs="Arial"/>
          <w:b w:val="0"/>
        </w:rPr>
        <w:t xml:space="preserve"> </w:t>
      </w:r>
      <w:r w:rsidRPr="00DE4D64">
        <w:rPr>
          <w:rFonts w:cs="Arial"/>
          <w:b w:val="0"/>
        </w:rPr>
        <w:t xml:space="preserve">na základe čiastkovej zmluvy. Cena za jednotlivé </w:t>
      </w:r>
      <w:r w:rsidR="00FB7427" w:rsidRPr="00DE4D64">
        <w:rPr>
          <w:rFonts w:cs="Arial"/>
          <w:b w:val="0"/>
        </w:rPr>
        <w:t xml:space="preserve">Objednané </w:t>
      </w:r>
      <w:r w:rsidRPr="00DE4D64">
        <w:rPr>
          <w:rFonts w:cs="Arial"/>
          <w:b w:val="0"/>
        </w:rPr>
        <w:t xml:space="preserve">služby bude stanovená  v súlade s cenami, uvedenými v Prílohe č. </w:t>
      </w:r>
      <w:r w:rsidR="0042509F" w:rsidRPr="00DE4D64">
        <w:rPr>
          <w:rFonts w:cs="Arial"/>
          <w:b w:val="0"/>
        </w:rPr>
        <w:t>2</w:t>
      </w:r>
      <w:r w:rsidRPr="00DE4D64">
        <w:rPr>
          <w:rFonts w:cs="Arial"/>
          <w:b w:val="0"/>
        </w:rPr>
        <w:t xml:space="preserve"> tejto </w:t>
      </w:r>
      <w:r w:rsidR="001E2C85" w:rsidRPr="00DE4D64">
        <w:rPr>
          <w:rFonts w:cs="Arial"/>
          <w:b w:val="0"/>
        </w:rPr>
        <w:t>Z</w:t>
      </w:r>
      <w:r w:rsidRPr="00DE4D64">
        <w:rPr>
          <w:rFonts w:cs="Arial"/>
          <w:b w:val="0"/>
        </w:rPr>
        <w:t xml:space="preserve">mluvy. </w:t>
      </w:r>
      <w:r w:rsidR="00D72352" w:rsidRPr="00DE4D64">
        <w:rPr>
          <w:rFonts w:cs="Arial"/>
          <w:b w:val="0"/>
        </w:rPr>
        <w:t>Poskytovateľ</w:t>
      </w:r>
      <w:r w:rsidRPr="00DE4D64">
        <w:rPr>
          <w:rFonts w:cs="Arial"/>
          <w:b w:val="0"/>
        </w:rPr>
        <w:t xml:space="preserve"> je povinný vystaviť faktúru do 15-tich dní po poskytnutí služby a riadne ju doručiť Objednávateľovi. </w:t>
      </w:r>
      <w:r w:rsidR="00D72352" w:rsidRPr="00DE4D64">
        <w:rPr>
          <w:rFonts w:cs="Arial"/>
          <w:b w:val="0"/>
        </w:rPr>
        <w:t xml:space="preserve">Poskytovateľ </w:t>
      </w:r>
      <w:r w:rsidRPr="00DE4D64">
        <w:rPr>
          <w:rFonts w:cs="Arial"/>
          <w:b w:val="0"/>
        </w:rPr>
        <w:t xml:space="preserve">je povinný osobitne vyčísliť na faktúre hodnotu </w:t>
      </w:r>
      <w:r w:rsidR="00FB7427" w:rsidRPr="00DE4D64">
        <w:rPr>
          <w:rFonts w:cs="Arial"/>
          <w:b w:val="0"/>
        </w:rPr>
        <w:t xml:space="preserve">poskytnutých </w:t>
      </w:r>
      <w:r w:rsidRPr="00DE4D64">
        <w:rPr>
          <w:rFonts w:cs="Arial"/>
          <w:b w:val="0"/>
        </w:rPr>
        <w:t>školení</w:t>
      </w:r>
      <w:r w:rsidR="00674508" w:rsidRPr="00DE4D64">
        <w:rPr>
          <w:rFonts w:cs="Arial"/>
          <w:b w:val="0"/>
        </w:rPr>
        <w:t>,</w:t>
      </w:r>
      <w:r w:rsidRPr="00DE4D64">
        <w:rPr>
          <w:rFonts w:cs="Arial"/>
          <w:b w:val="0"/>
        </w:rPr>
        <w:t xml:space="preserve"> poskytnutých licencií</w:t>
      </w:r>
      <w:r w:rsidR="00674508" w:rsidRPr="00DE4D64">
        <w:rPr>
          <w:rFonts w:cs="Arial"/>
          <w:b w:val="0"/>
        </w:rPr>
        <w:t xml:space="preserve"> alebo upgrade</w:t>
      </w:r>
      <w:r w:rsidRPr="00DE4D64">
        <w:rPr>
          <w:rFonts w:cs="Arial"/>
          <w:b w:val="0"/>
        </w:rPr>
        <w:t>.</w:t>
      </w:r>
    </w:p>
    <w:p w14:paraId="27FDBFD4" w14:textId="64058EF1" w:rsidR="005F3287" w:rsidRPr="00AC7348" w:rsidRDefault="00C52715" w:rsidP="00A04B43">
      <w:pPr>
        <w:pStyle w:val="Zkladntext"/>
        <w:numPr>
          <w:ilvl w:val="3"/>
          <w:numId w:val="9"/>
        </w:numPr>
        <w:tabs>
          <w:tab w:val="left" w:pos="1134"/>
        </w:tabs>
        <w:spacing w:before="120" w:after="0"/>
        <w:ind w:left="567" w:hanging="567"/>
        <w:rPr>
          <w:rFonts w:cs="Arial"/>
          <w:b w:val="0"/>
        </w:rPr>
      </w:pPr>
      <w:r w:rsidRPr="00DE4D64">
        <w:rPr>
          <w:rFonts w:cs="Arial"/>
          <w:b w:val="0"/>
        </w:rPr>
        <w:t xml:space="preserve">Právo na zaplatenie ceny vzniká </w:t>
      </w:r>
      <w:r w:rsidR="00D72352" w:rsidRPr="00DE4D64">
        <w:rPr>
          <w:rFonts w:cs="Arial"/>
          <w:b w:val="0"/>
        </w:rPr>
        <w:t xml:space="preserve">Poskytovateľovi </w:t>
      </w:r>
      <w:r w:rsidR="008C7430" w:rsidRPr="00DE4D64">
        <w:rPr>
          <w:rFonts w:cs="Arial"/>
          <w:b w:val="0"/>
        </w:rPr>
        <w:t xml:space="preserve">po </w:t>
      </w:r>
      <w:r w:rsidR="00FB1413" w:rsidRPr="00DE4D64">
        <w:rPr>
          <w:rFonts w:cs="Arial"/>
          <w:b w:val="0"/>
        </w:rPr>
        <w:t xml:space="preserve">riadnom a včasnom </w:t>
      </w:r>
      <w:r w:rsidR="008C7430" w:rsidRPr="00DE4D64">
        <w:rPr>
          <w:rFonts w:cs="Arial"/>
          <w:b w:val="0"/>
        </w:rPr>
        <w:t>splnení jeho záväzku</w:t>
      </w:r>
      <w:r w:rsidRPr="00DE4D64">
        <w:rPr>
          <w:rFonts w:cs="Arial"/>
          <w:b w:val="0"/>
        </w:rPr>
        <w:t xml:space="preserve">. </w:t>
      </w:r>
      <w:r w:rsidR="00D761FE" w:rsidRPr="00DE4D64">
        <w:rPr>
          <w:rFonts w:cs="Arial"/>
          <w:b w:val="0"/>
        </w:rPr>
        <w:t xml:space="preserve">Objednávateľ uhradí cenu za poskytnuté služby na základe faktúry vystavenej </w:t>
      </w:r>
      <w:r w:rsidR="00D72352" w:rsidRPr="00DE4D64">
        <w:rPr>
          <w:rFonts w:cs="Arial"/>
          <w:b w:val="0"/>
        </w:rPr>
        <w:t xml:space="preserve">Poskytovateľom </w:t>
      </w:r>
      <w:r w:rsidR="001D4D9B" w:rsidRPr="00DE4D64">
        <w:rPr>
          <w:rFonts w:cs="Arial"/>
          <w:b w:val="0"/>
        </w:rPr>
        <w:t>a doručenej Objednávateľovi</w:t>
      </w:r>
      <w:r w:rsidR="00D761FE" w:rsidRPr="00DE4D64">
        <w:rPr>
          <w:rFonts w:cs="Arial"/>
          <w:b w:val="0"/>
        </w:rPr>
        <w:t xml:space="preserve">. </w:t>
      </w:r>
      <w:r w:rsidRPr="00DE4D64">
        <w:rPr>
          <w:rFonts w:cs="Arial"/>
          <w:b w:val="0"/>
        </w:rPr>
        <w:t>Faktúry budú vystavené v</w:t>
      </w:r>
      <w:r w:rsidR="00C74494" w:rsidRPr="00DE4D64">
        <w:rPr>
          <w:rFonts w:cs="Arial"/>
          <w:b w:val="0"/>
        </w:rPr>
        <w:t xml:space="preserve"> mene </w:t>
      </w:r>
      <w:r w:rsidR="00F509B6" w:rsidRPr="00DE4D64">
        <w:rPr>
          <w:rFonts w:cs="Arial"/>
          <w:b w:val="0"/>
        </w:rPr>
        <w:t>euro</w:t>
      </w:r>
      <w:r w:rsidR="005A29F3" w:rsidRPr="00DE4D64">
        <w:rPr>
          <w:rFonts w:cs="Arial"/>
          <w:b w:val="0"/>
        </w:rPr>
        <w:t>.</w:t>
      </w:r>
    </w:p>
    <w:p w14:paraId="35553033" w14:textId="4449988E" w:rsidR="005F3287" w:rsidRPr="00AC7348" w:rsidRDefault="00C52715" w:rsidP="00A04B43">
      <w:pPr>
        <w:pStyle w:val="Zkladntext"/>
        <w:numPr>
          <w:ilvl w:val="3"/>
          <w:numId w:val="9"/>
        </w:numPr>
        <w:tabs>
          <w:tab w:val="left" w:pos="1134"/>
        </w:tabs>
        <w:spacing w:before="120" w:after="0"/>
        <w:ind w:left="567" w:hanging="567"/>
        <w:rPr>
          <w:rFonts w:cs="Arial"/>
          <w:b w:val="0"/>
        </w:rPr>
      </w:pPr>
      <w:r w:rsidRPr="00DE4D64">
        <w:rPr>
          <w:rFonts w:cs="Arial"/>
          <w:b w:val="0"/>
        </w:rPr>
        <w:t xml:space="preserve">Faktúra musí obsahovať všetky náležitosti v zmysle platných právnych predpisov a súčasne tie, ktoré sú uvedené </w:t>
      </w:r>
      <w:r w:rsidR="003A1F07" w:rsidRPr="00DE4D64">
        <w:rPr>
          <w:rFonts w:cs="Arial"/>
          <w:b w:val="0"/>
        </w:rPr>
        <w:t xml:space="preserve">v </w:t>
      </w:r>
      <w:r w:rsidRPr="00DE4D64">
        <w:rPr>
          <w:rFonts w:cs="Arial"/>
          <w:b w:val="0"/>
        </w:rPr>
        <w:t>Prílohe č.</w:t>
      </w:r>
      <w:r w:rsidR="0042509F" w:rsidRPr="00DE4D64">
        <w:rPr>
          <w:rFonts w:cs="Arial"/>
          <w:b w:val="0"/>
        </w:rPr>
        <w:t xml:space="preserve"> 4</w:t>
      </w:r>
      <w:r w:rsidR="0014236F" w:rsidRPr="00DE4D64">
        <w:rPr>
          <w:rFonts w:cs="Arial"/>
          <w:b w:val="0"/>
        </w:rPr>
        <w:t xml:space="preserve"> Zmluvy</w:t>
      </w:r>
      <w:r w:rsidRPr="00DE4D64">
        <w:rPr>
          <w:rFonts w:cs="Arial"/>
          <w:b w:val="0"/>
        </w:rPr>
        <w:t>, upravujúcej náležitosti faktúry.</w:t>
      </w:r>
    </w:p>
    <w:p w14:paraId="364D6105" w14:textId="566E53BB" w:rsidR="005F3287" w:rsidRPr="00AC7348" w:rsidRDefault="00C52715" w:rsidP="00A04B43">
      <w:pPr>
        <w:pStyle w:val="Zkladntext"/>
        <w:numPr>
          <w:ilvl w:val="3"/>
          <w:numId w:val="9"/>
        </w:numPr>
        <w:tabs>
          <w:tab w:val="left" w:pos="1134"/>
        </w:tabs>
        <w:spacing w:before="120" w:after="0"/>
        <w:ind w:left="567" w:hanging="567"/>
        <w:rPr>
          <w:rFonts w:cs="Arial"/>
          <w:b w:val="0"/>
        </w:rPr>
      </w:pPr>
      <w:r w:rsidRPr="00DE4D64">
        <w:rPr>
          <w:rFonts w:cs="Arial"/>
          <w:b w:val="0"/>
        </w:rPr>
        <w:t xml:space="preserve">V prípade, že faktúra nebude obsahovať náležitosti podľa tejto </w:t>
      </w:r>
      <w:r w:rsidR="008314A4" w:rsidRPr="00DE4D64">
        <w:rPr>
          <w:rFonts w:cs="Arial"/>
          <w:b w:val="0"/>
        </w:rPr>
        <w:t>Z</w:t>
      </w:r>
      <w:r w:rsidRPr="00DE4D64">
        <w:rPr>
          <w:rFonts w:cs="Arial"/>
          <w:b w:val="0"/>
        </w:rPr>
        <w:t xml:space="preserve">mluvy, </w:t>
      </w:r>
      <w:r w:rsidR="0007491E" w:rsidRPr="00DE4D64">
        <w:rPr>
          <w:rFonts w:cs="Arial"/>
          <w:b w:val="0"/>
        </w:rPr>
        <w:t>Objedn</w:t>
      </w:r>
      <w:r w:rsidRPr="00DE4D64">
        <w:rPr>
          <w:rFonts w:cs="Arial"/>
          <w:b w:val="0"/>
        </w:rPr>
        <w:t>ávateľ má právo vrátiť faktúru bez zaplatenia. Oprávneným vrátením faktúry prestáva plynúť lehota splatnosti a táto plynie odznova odo dňa doručenia novej (opravenej) faktúry.</w:t>
      </w:r>
    </w:p>
    <w:p w14:paraId="338816B6" w14:textId="618F0619" w:rsidR="005F3287" w:rsidRPr="00AC7348" w:rsidRDefault="00C52715" w:rsidP="00A04B43">
      <w:pPr>
        <w:pStyle w:val="Zkladntext"/>
        <w:numPr>
          <w:ilvl w:val="3"/>
          <w:numId w:val="9"/>
        </w:numPr>
        <w:tabs>
          <w:tab w:val="left" w:pos="1134"/>
        </w:tabs>
        <w:spacing w:before="120" w:after="0"/>
        <w:ind w:left="567" w:hanging="567"/>
        <w:rPr>
          <w:rFonts w:cs="Arial"/>
          <w:b w:val="0"/>
        </w:rPr>
      </w:pPr>
      <w:r w:rsidRPr="00DE4D64">
        <w:rPr>
          <w:rFonts w:cs="Arial"/>
          <w:b w:val="0"/>
        </w:rPr>
        <w:t xml:space="preserve">Bankové </w:t>
      </w:r>
      <w:r w:rsidR="005B69F8" w:rsidRPr="00DE4D64">
        <w:rPr>
          <w:rFonts w:cs="Arial"/>
          <w:b w:val="0"/>
        </w:rPr>
        <w:t xml:space="preserve">spojenie </w:t>
      </w:r>
      <w:r w:rsidR="00D72352" w:rsidRPr="00DE4D64">
        <w:rPr>
          <w:rFonts w:cs="Arial"/>
          <w:b w:val="0"/>
        </w:rPr>
        <w:t>Poskytovateľa</w:t>
      </w:r>
      <w:r w:rsidR="005B69F8" w:rsidRPr="00DE4D64">
        <w:rPr>
          <w:rFonts w:cs="Arial"/>
          <w:b w:val="0"/>
        </w:rPr>
        <w:t xml:space="preserve">, uvedené na faktúre musí byť zhodné s bankovým spojením dohodnutým v </w:t>
      </w:r>
      <w:r w:rsidR="008314A4" w:rsidRPr="00DE4D64">
        <w:rPr>
          <w:rFonts w:cs="Arial"/>
          <w:b w:val="0"/>
        </w:rPr>
        <w:t>Z</w:t>
      </w:r>
      <w:r w:rsidR="005B69F8" w:rsidRPr="00DE4D64">
        <w:rPr>
          <w:rFonts w:cs="Arial"/>
          <w:b w:val="0"/>
        </w:rPr>
        <w:t xml:space="preserve">mluve. V opačnom prípade je Objednávateľ oprávnený uhradiť fakturovanú sumu na bankové spojenie, uvedené na faktúre. V prípade uvedenia nesprávneho bankového spojenia alebo rozdielneho bankového spojenia v </w:t>
      </w:r>
      <w:r w:rsidR="008314A4" w:rsidRPr="00DE4D64">
        <w:rPr>
          <w:rFonts w:cs="Arial"/>
          <w:b w:val="0"/>
        </w:rPr>
        <w:t>Z</w:t>
      </w:r>
      <w:r w:rsidR="005B69F8" w:rsidRPr="00DE4D64">
        <w:rPr>
          <w:rFonts w:cs="Arial"/>
          <w:b w:val="0"/>
        </w:rPr>
        <w:t xml:space="preserve">mluve a/alebo vo faktúre zo strany </w:t>
      </w:r>
      <w:r w:rsidR="00D72352" w:rsidRPr="00DE4D64">
        <w:rPr>
          <w:rFonts w:cs="Arial"/>
          <w:b w:val="0"/>
        </w:rPr>
        <w:t>Poskytovateľa</w:t>
      </w:r>
      <w:r w:rsidR="005B69F8" w:rsidRPr="00DE4D64">
        <w:rPr>
          <w:rFonts w:cs="Arial"/>
          <w:b w:val="0"/>
        </w:rPr>
        <w:t xml:space="preserve">, Objednávateľ nezodpovedá za prípadnú škodu, ktorá môže v dôsledku takto nesprávne adresovanej úhrady vzniknúť; v prípade, ak z takéhoto dôvodu škoda vznikla na ťarchu Objednávateľa, Objednávateľ má právo uplatniť si náhradu škody u </w:t>
      </w:r>
      <w:r w:rsidR="00416A29" w:rsidRPr="00DE4D64">
        <w:rPr>
          <w:rFonts w:cs="Arial"/>
          <w:b w:val="0"/>
        </w:rPr>
        <w:t>Poskytovateľa</w:t>
      </w:r>
      <w:r w:rsidR="005B69F8" w:rsidRPr="00DE4D64">
        <w:rPr>
          <w:rFonts w:cs="Arial"/>
          <w:b w:val="0"/>
        </w:rPr>
        <w:t>, ktorý škodu spôsobil</w:t>
      </w:r>
      <w:r w:rsidR="00F509B6" w:rsidRPr="00DE4D64">
        <w:rPr>
          <w:rFonts w:cs="Arial"/>
          <w:b w:val="0"/>
        </w:rPr>
        <w:t>.</w:t>
      </w:r>
      <w:r w:rsidR="005B69F8" w:rsidRPr="00DE4D64">
        <w:rPr>
          <w:rFonts w:cs="Arial"/>
          <w:b w:val="0"/>
        </w:rPr>
        <w:t xml:space="preserve"> </w:t>
      </w:r>
      <w:r w:rsidRPr="00DE4D64">
        <w:rPr>
          <w:rFonts w:cs="Arial"/>
          <w:b w:val="0"/>
        </w:rPr>
        <w:t xml:space="preserve">Bankové poplatky </w:t>
      </w:r>
      <w:r w:rsidR="003428F6" w:rsidRPr="00DE4D64">
        <w:rPr>
          <w:rFonts w:cs="Arial"/>
          <w:b w:val="0"/>
        </w:rPr>
        <w:t xml:space="preserve">dlžníka znáša dlžník, </w:t>
      </w:r>
      <w:r w:rsidR="00BC36A1" w:rsidRPr="00DE4D64">
        <w:rPr>
          <w:rFonts w:cs="Arial"/>
          <w:b w:val="0"/>
        </w:rPr>
        <w:t xml:space="preserve">bankové poplatky </w:t>
      </w:r>
      <w:r w:rsidR="003428F6" w:rsidRPr="00DE4D64">
        <w:rPr>
          <w:rFonts w:cs="Arial"/>
          <w:b w:val="0"/>
        </w:rPr>
        <w:t xml:space="preserve">veriteľa znáša veriteľ. </w:t>
      </w:r>
    </w:p>
    <w:p w14:paraId="132F9E98" w14:textId="46E9CCC4" w:rsidR="005F3287" w:rsidRPr="00AC7348" w:rsidRDefault="00C52715" w:rsidP="00A04B43">
      <w:pPr>
        <w:pStyle w:val="Zkladntext"/>
        <w:numPr>
          <w:ilvl w:val="3"/>
          <w:numId w:val="9"/>
        </w:numPr>
        <w:tabs>
          <w:tab w:val="left" w:pos="1134"/>
        </w:tabs>
        <w:spacing w:before="120" w:after="0"/>
        <w:ind w:left="567" w:hanging="567"/>
        <w:rPr>
          <w:rFonts w:cs="Arial"/>
          <w:b w:val="0"/>
        </w:rPr>
      </w:pPr>
      <w:r w:rsidRPr="00DE4D64">
        <w:rPr>
          <w:rFonts w:cs="Arial"/>
          <w:b w:val="0"/>
        </w:rPr>
        <w:t>Zmluvné strany postupujú pri vysporiadaní svojich daňových povinností podľa právnych predpisov</w:t>
      </w:r>
      <w:r w:rsidR="003428F6" w:rsidRPr="00DE4D64">
        <w:rPr>
          <w:rFonts w:cs="Arial"/>
          <w:b w:val="0"/>
        </w:rPr>
        <w:t xml:space="preserve"> platných v Slovenskej republike s vylúčením možnosti prevzatia daňovej povinnosti za obchodného partnera</w:t>
      </w:r>
      <w:r w:rsidRPr="00DE4D64">
        <w:rPr>
          <w:rFonts w:cs="Arial"/>
          <w:b w:val="0"/>
        </w:rPr>
        <w:t>.</w:t>
      </w:r>
      <w:r w:rsidRPr="00A04B43">
        <w:rPr>
          <w:rFonts w:cs="Arial"/>
          <w:b w:val="0"/>
        </w:rPr>
        <w:t xml:space="preserve"> </w:t>
      </w:r>
    </w:p>
    <w:p w14:paraId="517DC9BF" w14:textId="12615352" w:rsidR="005F3287" w:rsidRPr="00AC7348" w:rsidRDefault="00C52715" w:rsidP="00A04B43">
      <w:pPr>
        <w:pStyle w:val="Zkladntext"/>
        <w:numPr>
          <w:ilvl w:val="3"/>
          <w:numId w:val="9"/>
        </w:numPr>
        <w:tabs>
          <w:tab w:val="left" w:pos="1134"/>
        </w:tabs>
        <w:spacing w:before="120" w:after="0"/>
        <w:ind w:left="567" w:hanging="567"/>
        <w:rPr>
          <w:rFonts w:cs="Arial"/>
          <w:b w:val="0"/>
        </w:rPr>
      </w:pPr>
      <w:r w:rsidRPr="00DE4D64">
        <w:rPr>
          <w:rFonts w:cs="Arial"/>
          <w:b w:val="0"/>
        </w:rPr>
        <w:t xml:space="preserve">Lehota </w:t>
      </w:r>
      <w:r w:rsidR="005B69F8" w:rsidRPr="00DE4D64">
        <w:rPr>
          <w:rFonts w:cs="Arial"/>
          <w:b w:val="0"/>
        </w:rPr>
        <w:t>splatnosti faktúry je 60 dní odo dňa jej doručenia druhej zmluvnej strane, pričom za deň splnenia peňažného záväzku sa považuje deň odpísania dlžnej sumy z účtu dlžníka v prospech účtu veriteľa. Pokiaľ posledný deň lehoty splatnosti pripadne na deň pracovného voľna, pokoja alebo sviatok</w:t>
      </w:r>
      <w:r w:rsidR="00F509B6" w:rsidRPr="00DE4D64">
        <w:rPr>
          <w:rFonts w:cs="Arial"/>
          <w:b w:val="0"/>
        </w:rPr>
        <w:t xml:space="preserve"> v Slovenskej republike</w:t>
      </w:r>
      <w:r w:rsidR="000A79D3" w:rsidRPr="00DE4D64">
        <w:rPr>
          <w:rFonts w:cs="Arial"/>
          <w:b w:val="0"/>
        </w:rPr>
        <w:t xml:space="preserve"> </w:t>
      </w:r>
      <w:r w:rsidR="005B69F8" w:rsidRPr="00DE4D64">
        <w:rPr>
          <w:rFonts w:cs="Arial"/>
          <w:b w:val="0"/>
        </w:rPr>
        <w:t>ako deň splnenia peňažného záväzku bude zmluvným partnerom za rovnako dohodnutých cenových a platobných podmienok akceptovaný nasledujúci prvý pracovný deň</w:t>
      </w:r>
      <w:r w:rsidRPr="00DE4D64">
        <w:rPr>
          <w:rFonts w:cs="Arial"/>
          <w:b w:val="0"/>
        </w:rPr>
        <w:t>.</w:t>
      </w:r>
    </w:p>
    <w:p w14:paraId="07BCF3E6" w14:textId="3AC63BA5" w:rsidR="001E2146" w:rsidRPr="00AC7348" w:rsidRDefault="008C7430" w:rsidP="00A04B43">
      <w:pPr>
        <w:pStyle w:val="Zkladntext"/>
        <w:numPr>
          <w:ilvl w:val="3"/>
          <w:numId w:val="9"/>
        </w:numPr>
        <w:tabs>
          <w:tab w:val="left" w:pos="1134"/>
        </w:tabs>
        <w:spacing w:before="120" w:after="0"/>
        <w:ind w:left="567" w:hanging="567"/>
        <w:rPr>
          <w:rFonts w:cs="Arial"/>
          <w:b w:val="0"/>
        </w:rPr>
      </w:pPr>
      <w:r w:rsidRPr="00DE4D64">
        <w:rPr>
          <w:rFonts w:cs="Arial"/>
          <w:b w:val="0"/>
        </w:rPr>
        <w:t xml:space="preserve">Úhrada záväzkov oboch zmluvných strán bude vykonaná v mene </w:t>
      </w:r>
      <w:r w:rsidR="005B69F8" w:rsidRPr="00DE4D64">
        <w:rPr>
          <w:rFonts w:cs="Arial"/>
          <w:b w:val="0"/>
        </w:rPr>
        <w:t>euro</w:t>
      </w:r>
      <w:r w:rsidR="00D834E6" w:rsidRPr="00DE4D64">
        <w:rPr>
          <w:rFonts w:cs="Arial"/>
          <w:b w:val="0"/>
        </w:rPr>
        <w:t>.</w:t>
      </w:r>
    </w:p>
    <w:p w14:paraId="66EA58CA" w14:textId="61EAEE06" w:rsidR="005F3287" w:rsidRPr="00AC7348" w:rsidRDefault="00045FBE" w:rsidP="00A04B43">
      <w:pPr>
        <w:pStyle w:val="Zkladntext"/>
        <w:numPr>
          <w:ilvl w:val="3"/>
          <w:numId w:val="9"/>
        </w:numPr>
        <w:tabs>
          <w:tab w:val="left" w:pos="1134"/>
        </w:tabs>
        <w:spacing w:before="120" w:after="0"/>
        <w:ind w:left="567" w:hanging="567"/>
        <w:rPr>
          <w:rFonts w:cs="Arial"/>
          <w:b w:val="0"/>
        </w:rPr>
      </w:pPr>
      <w:r w:rsidRPr="00DE4D64">
        <w:rPr>
          <w:rFonts w:cs="Arial"/>
          <w:b w:val="0"/>
        </w:rPr>
        <w:t xml:space="preserve">Zmluvné strany sa dohodli, že </w:t>
      </w:r>
      <w:r w:rsidR="008D3F13" w:rsidRPr="00DE4D64">
        <w:rPr>
          <w:rFonts w:cs="Arial"/>
          <w:b w:val="0"/>
        </w:rPr>
        <w:t>postúpenie</w:t>
      </w:r>
      <w:r w:rsidR="00D761FE" w:rsidRPr="00DE4D64">
        <w:rPr>
          <w:rFonts w:cs="Arial"/>
          <w:b w:val="0"/>
        </w:rPr>
        <w:t xml:space="preserve"> akejkoľvek</w:t>
      </w:r>
      <w:r w:rsidR="008D3F13" w:rsidRPr="00DE4D64">
        <w:rPr>
          <w:rFonts w:cs="Arial"/>
          <w:b w:val="0"/>
        </w:rPr>
        <w:t xml:space="preserve"> pohľadávky</w:t>
      </w:r>
      <w:r w:rsidR="00D761FE" w:rsidRPr="00DE4D64">
        <w:rPr>
          <w:rFonts w:cs="Arial"/>
          <w:b w:val="0"/>
        </w:rPr>
        <w:t xml:space="preserve"> vyplývajúcej z tejto </w:t>
      </w:r>
      <w:r w:rsidR="002E286E" w:rsidRPr="00DE4D64">
        <w:rPr>
          <w:rFonts w:cs="Arial"/>
          <w:b w:val="0"/>
        </w:rPr>
        <w:t>Z</w:t>
      </w:r>
      <w:r w:rsidR="00D761FE" w:rsidRPr="00DE4D64">
        <w:rPr>
          <w:rFonts w:cs="Arial"/>
          <w:b w:val="0"/>
        </w:rPr>
        <w:t xml:space="preserve">mluvy je možné len na základe </w:t>
      </w:r>
      <w:r w:rsidR="008D3F13" w:rsidRPr="00DE4D64">
        <w:rPr>
          <w:rFonts w:cs="Arial"/>
          <w:b w:val="0"/>
        </w:rPr>
        <w:t xml:space="preserve"> predchádzajúcej písomnej dohody</w:t>
      </w:r>
      <w:r w:rsidR="00D761FE" w:rsidRPr="00DE4D64">
        <w:rPr>
          <w:rFonts w:cs="Arial"/>
          <w:b w:val="0"/>
        </w:rPr>
        <w:t xml:space="preserve"> oboch zmluvných strán.</w:t>
      </w:r>
      <w:r w:rsidR="00C0141A" w:rsidRPr="00DE4D64">
        <w:rPr>
          <w:rFonts w:cs="Arial"/>
          <w:b w:val="0"/>
        </w:rPr>
        <w:t xml:space="preserve"> </w:t>
      </w:r>
    </w:p>
    <w:p w14:paraId="6FE41E93" w14:textId="7C1900C0" w:rsidR="00505DE9" w:rsidRPr="00DE4D64" w:rsidRDefault="00505DE9" w:rsidP="00A04B43">
      <w:pPr>
        <w:pStyle w:val="Zkladntext"/>
        <w:numPr>
          <w:ilvl w:val="3"/>
          <w:numId w:val="9"/>
        </w:numPr>
        <w:tabs>
          <w:tab w:val="left" w:pos="1134"/>
        </w:tabs>
        <w:spacing w:before="120" w:after="0"/>
        <w:ind w:left="567" w:hanging="567"/>
        <w:rPr>
          <w:rFonts w:cs="Arial"/>
          <w:b w:val="0"/>
        </w:rPr>
      </w:pPr>
      <w:r w:rsidRPr="00DE4D64">
        <w:rPr>
          <w:rFonts w:cs="Arial"/>
          <w:b w:val="0"/>
        </w:rPr>
        <w:t xml:space="preserve">V prípade, ak </w:t>
      </w:r>
      <w:r w:rsidR="00D72352" w:rsidRPr="00DE4D64">
        <w:rPr>
          <w:rFonts w:cs="Arial"/>
          <w:b w:val="0"/>
        </w:rPr>
        <w:t xml:space="preserve">Poskytovateľ </w:t>
      </w:r>
      <w:r w:rsidRPr="00DE4D64">
        <w:rPr>
          <w:rFonts w:cs="Arial"/>
          <w:b w:val="0"/>
        </w:rPr>
        <w:t xml:space="preserve">je platiteľom dane z pridanej hodnoty v Slovenskej republike vrátane zahraničnej  osoby, ktorá  má na území Slovenskej republiky prevádzkareň registrovanú pre daň z pridanej hodnoty a  fakturácia za predmet </w:t>
      </w:r>
      <w:r w:rsidR="0014236F" w:rsidRPr="00DE4D64">
        <w:rPr>
          <w:rFonts w:cs="Arial"/>
          <w:b w:val="0"/>
        </w:rPr>
        <w:t>Z</w:t>
      </w:r>
      <w:r w:rsidRPr="00DE4D64">
        <w:rPr>
          <w:rFonts w:cs="Arial"/>
          <w:b w:val="0"/>
        </w:rPr>
        <w:t xml:space="preserve">mluvy je vystavená pod identifikačným  číslom DPH prideleným stálej prevádzkarni v Slovenskej republike, </w:t>
      </w:r>
      <w:r w:rsidR="00D72352" w:rsidRPr="00DE4D64">
        <w:rPr>
          <w:rFonts w:cs="Arial"/>
          <w:b w:val="0"/>
        </w:rPr>
        <w:t xml:space="preserve">Poskytovateľ </w:t>
      </w:r>
      <w:r w:rsidRPr="00DE4D64">
        <w:rPr>
          <w:rFonts w:cs="Arial"/>
          <w:b w:val="0"/>
        </w:rPr>
        <w:t xml:space="preserve">týmto vyhlasuje, že: </w:t>
      </w:r>
    </w:p>
    <w:p w14:paraId="1D75F16E" w14:textId="16B1B152" w:rsidR="00C93663" w:rsidRPr="00DE4D64" w:rsidRDefault="00505DE9" w:rsidP="00F72A01">
      <w:pPr>
        <w:pStyle w:val="senormalny3"/>
        <w:numPr>
          <w:ilvl w:val="1"/>
          <w:numId w:val="14"/>
        </w:numPr>
        <w:tabs>
          <w:tab w:val="clear" w:pos="1440"/>
        </w:tabs>
        <w:spacing w:before="120" w:after="120"/>
        <w:ind w:left="993" w:hanging="426"/>
        <w:jc w:val="both"/>
        <w:rPr>
          <w:rFonts w:ascii="Arial" w:eastAsia="Times New Roman" w:hAnsi="Arial" w:cs="Arial"/>
          <w:sz w:val="22"/>
          <w:szCs w:val="22"/>
          <w:lang w:eastAsia="cs-CZ"/>
        </w:rPr>
      </w:pPr>
      <w:r w:rsidRPr="00DE4D64">
        <w:rPr>
          <w:rFonts w:ascii="Arial" w:eastAsia="Times New Roman" w:hAnsi="Arial" w:cs="Arial"/>
          <w:sz w:val="22"/>
          <w:szCs w:val="22"/>
          <w:lang w:eastAsia="cs-CZ"/>
        </w:rPr>
        <w:t xml:space="preserve">ku dňu podpisu tejto </w:t>
      </w:r>
      <w:r w:rsidR="0014236F" w:rsidRPr="00DE4D64">
        <w:rPr>
          <w:rFonts w:ascii="Arial" w:eastAsia="Times New Roman" w:hAnsi="Arial" w:cs="Arial"/>
          <w:sz w:val="22"/>
          <w:szCs w:val="22"/>
          <w:lang w:eastAsia="cs-CZ"/>
        </w:rPr>
        <w:t>Z</w:t>
      </w:r>
      <w:r w:rsidRPr="00DE4D64">
        <w:rPr>
          <w:rFonts w:ascii="Arial" w:eastAsia="Times New Roman" w:hAnsi="Arial" w:cs="Arial"/>
          <w:sz w:val="22"/>
          <w:szCs w:val="22"/>
          <w:lang w:eastAsia="cs-CZ"/>
        </w:rPr>
        <w:t xml:space="preserve">mluvy neexistujú dôvody, na základe ktorých by Objednávateľ mal alebo mohol byť ručiteľom za daňovú povinnosť </w:t>
      </w:r>
      <w:r w:rsidR="00D72352" w:rsidRPr="00DE4D64">
        <w:rPr>
          <w:rFonts w:ascii="Arial" w:eastAsia="Times New Roman" w:hAnsi="Arial" w:cs="Arial"/>
          <w:sz w:val="22"/>
          <w:szCs w:val="22"/>
          <w:lang w:eastAsia="cs-CZ"/>
        </w:rPr>
        <w:t xml:space="preserve">Poskytovateľa </w:t>
      </w:r>
      <w:r w:rsidRPr="00DE4D64">
        <w:rPr>
          <w:rFonts w:ascii="Arial" w:eastAsia="Times New Roman" w:hAnsi="Arial" w:cs="Arial"/>
          <w:sz w:val="22"/>
          <w:szCs w:val="22"/>
          <w:lang w:eastAsia="cs-CZ"/>
        </w:rPr>
        <w:t xml:space="preserve">vzniknutú z DPH, ktorú </w:t>
      </w:r>
      <w:r w:rsidR="00D72352" w:rsidRPr="00DE4D64">
        <w:rPr>
          <w:rFonts w:ascii="Arial" w:eastAsia="Times New Roman" w:hAnsi="Arial" w:cs="Arial"/>
          <w:sz w:val="22"/>
          <w:szCs w:val="22"/>
          <w:lang w:eastAsia="cs-CZ"/>
        </w:rPr>
        <w:t xml:space="preserve">Poskytovateľ </w:t>
      </w:r>
      <w:r w:rsidRPr="00DE4D64">
        <w:rPr>
          <w:rFonts w:ascii="Arial" w:eastAsia="Times New Roman" w:hAnsi="Arial" w:cs="Arial"/>
          <w:sz w:val="22"/>
          <w:szCs w:val="22"/>
          <w:lang w:eastAsia="cs-CZ"/>
        </w:rPr>
        <w:t>Objednávateľovi vyúčtoval alebo vyúčtuje k cene podľa tejto Zmluvy, podľa ustanovení § 69 ods. 14 v nadväznosti na § 69b zákona č. 222/2004 Z.z. o dani z pridanej hodnoty v znení neskorších predpisov (ďalej len „zákon o DPH“).</w:t>
      </w:r>
    </w:p>
    <w:p w14:paraId="50BBBE89" w14:textId="12FD0EBB" w:rsidR="00C93663" w:rsidRPr="00DE4D64" w:rsidRDefault="00D72352" w:rsidP="00F72A01">
      <w:pPr>
        <w:pStyle w:val="senormalny3"/>
        <w:numPr>
          <w:ilvl w:val="1"/>
          <w:numId w:val="14"/>
        </w:numPr>
        <w:tabs>
          <w:tab w:val="clear" w:pos="1440"/>
        </w:tabs>
        <w:spacing w:before="120" w:after="120"/>
        <w:ind w:left="993" w:hanging="426"/>
        <w:jc w:val="both"/>
        <w:rPr>
          <w:rFonts w:ascii="Arial" w:eastAsia="Times New Roman" w:hAnsi="Arial" w:cs="Arial"/>
          <w:sz w:val="22"/>
          <w:szCs w:val="22"/>
          <w:lang w:eastAsia="cs-CZ"/>
        </w:rPr>
      </w:pPr>
      <w:r w:rsidRPr="00DE4D64">
        <w:rPr>
          <w:rFonts w:ascii="Arial" w:eastAsia="Times New Roman" w:hAnsi="Arial" w:cs="Arial"/>
          <w:sz w:val="22"/>
          <w:szCs w:val="22"/>
          <w:lang w:eastAsia="cs-CZ"/>
        </w:rPr>
        <w:lastRenderedPageBreak/>
        <w:t xml:space="preserve">Poskytovateľ </w:t>
      </w:r>
      <w:r w:rsidR="00505DE9" w:rsidRPr="00DE4D64">
        <w:rPr>
          <w:rFonts w:ascii="Arial" w:eastAsia="Times New Roman" w:hAnsi="Arial" w:cs="Arial"/>
          <w:sz w:val="22"/>
          <w:szCs w:val="22"/>
          <w:lang w:eastAsia="cs-CZ"/>
        </w:rPr>
        <w:t>vyhlasuje a zaväzuje sa, že v prípade, ak mu tak ukladá zákon o DPH, podá k DPH riadne daňové priznanie a v prípade vzniku povinnosti zaplatiť DPH túto v dohodnutom termíne splatnosti odvedie miestne príslušnému správcovi dane.</w:t>
      </w:r>
    </w:p>
    <w:p w14:paraId="4D8962BD" w14:textId="3169AC12" w:rsidR="00505DE9" w:rsidRPr="00DE4D64" w:rsidRDefault="00D72352" w:rsidP="00F72A01">
      <w:pPr>
        <w:pStyle w:val="senormalny3"/>
        <w:numPr>
          <w:ilvl w:val="1"/>
          <w:numId w:val="14"/>
        </w:numPr>
        <w:tabs>
          <w:tab w:val="clear" w:pos="1440"/>
        </w:tabs>
        <w:spacing w:before="120" w:after="120"/>
        <w:ind w:left="993" w:hanging="426"/>
        <w:jc w:val="both"/>
        <w:rPr>
          <w:rFonts w:ascii="Arial" w:eastAsia="Times New Roman" w:hAnsi="Arial" w:cs="Arial"/>
          <w:sz w:val="22"/>
          <w:szCs w:val="22"/>
          <w:lang w:eastAsia="cs-CZ"/>
        </w:rPr>
      </w:pPr>
      <w:r w:rsidRPr="00DE4D64">
        <w:rPr>
          <w:rFonts w:ascii="Arial" w:eastAsia="Times New Roman" w:hAnsi="Arial" w:cs="Arial"/>
          <w:sz w:val="22"/>
          <w:szCs w:val="22"/>
          <w:lang w:eastAsia="cs-CZ"/>
        </w:rPr>
        <w:t xml:space="preserve">Poskytovateľ </w:t>
      </w:r>
      <w:r w:rsidR="00505DE9" w:rsidRPr="00DE4D64">
        <w:rPr>
          <w:rFonts w:ascii="Arial" w:eastAsia="Times New Roman" w:hAnsi="Arial" w:cs="Arial"/>
          <w:sz w:val="22"/>
          <w:szCs w:val="22"/>
          <w:lang w:eastAsia="cs-CZ"/>
        </w:rPr>
        <w:t>vyhlasuje, že v prípade, ak mu zákon o DPH ukladá zaplatiť DPH, nemá akýkoľvek úmysel nezaplatiť DPH vzťahujúcu sa k predmetu plnenia podľa tejto Zmluvy, alebo úmysel krátiť túto DPH, či prípadne vylákať daňovú výhodu, a nemá úmysel dostať sa do postavenia, kedy túto DPH nebude môcť zaplatiť.</w:t>
      </w:r>
    </w:p>
    <w:p w14:paraId="63C06673" w14:textId="21D29883" w:rsidR="004D4ABC" w:rsidRPr="005F3287" w:rsidRDefault="00505DE9" w:rsidP="00F72A01">
      <w:pPr>
        <w:pStyle w:val="Zkladntext"/>
        <w:numPr>
          <w:ilvl w:val="3"/>
          <w:numId w:val="9"/>
        </w:numPr>
        <w:tabs>
          <w:tab w:val="left" w:pos="1134"/>
        </w:tabs>
        <w:spacing w:after="0"/>
        <w:ind w:left="567" w:hanging="567"/>
        <w:rPr>
          <w:rFonts w:cs="Arial"/>
        </w:rPr>
      </w:pPr>
      <w:r w:rsidRPr="00DE4D64">
        <w:rPr>
          <w:rFonts w:cs="Arial"/>
          <w:b w:val="0"/>
        </w:rPr>
        <w:t xml:space="preserve">Objednávateľ je oprávnený v prípade, že </w:t>
      </w:r>
      <w:r w:rsidR="00D72352" w:rsidRPr="00DE4D64">
        <w:rPr>
          <w:rFonts w:cs="Arial"/>
          <w:b w:val="0"/>
        </w:rPr>
        <w:t xml:space="preserve">Poskytovateľ </w:t>
      </w:r>
      <w:r w:rsidR="00D128E8" w:rsidRPr="00DE4D64">
        <w:rPr>
          <w:rFonts w:cs="Arial"/>
          <w:b w:val="0"/>
        </w:rPr>
        <w:t xml:space="preserve">písomne nepotvrdí Objednávateľovi v čase vzniku daňovej povinnosti, že Objednávateľovi </w:t>
      </w:r>
      <w:r w:rsidRPr="00DE4D64">
        <w:rPr>
          <w:rFonts w:cs="Arial"/>
          <w:b w:val="0"/>
        </w:rPr>
        <w:t>nevzniká povinnosť ručenia za DPH v zmysle § 69 ods. 14 zákona o</w:t>
      </w:r>
      <w:r w:rsidR="00674508" w:rsidRPr="00DE4D64">
        <w:rPr>
          <w:rFonts w:cs="Arial"/>
          <w:b w:val="0"/>
        </w:rPr>
        <w:t> </w:t>
      </w:r>
      <w:r w:rsidRPr="00DE4D64">
        <w:rPr>
          <w:rFonts w:cs="Arial"/>
          <w:b w:val="0"/>
        </w:rPr>
        <w:t>DPH</w:t>
      </w:r>
      <w:r w:rsidR="00674508" w:rsidRPr="00DE4D64">
        <w:rPr>
          <w:rFonts w:cs="Arial"/>
          <w:b w:val="0"/>
        </w:rPr>
        <w:t xml:space="preserve"> v zmysle bodu 11</w:t>
      </w:r>
      <w:r w:rsidRPr="00DE4D64">
        <w:rPr>
          <w:rFonts w:cs="Arial"/>
          <w:b w:val="0"/>
        </w:rPr>
        <w:t xml:space="preserve"> pozdržať úhradu sumy vo výške DPH z každej príslušnej faktúry vystavenej </w:t>
      </w:r>
      <w:r w:rsidR="00D72352" w:rsidRPr="00DE4D64">
        <w:rPr>
          <w:rFonts w:cs="Arial"/>
          <w:b w:val="0"/>
        </w:rPr>
        <w:t>Poskytovateľom</w:t>
      </w:r>
      <w:r w:rsidRPr="00DE4D64">
        <w:rPr>
          <w:rFonts w:cs="Arial"/>
          <w:b w:val="0"/>
        </w:rPr>
        <w:t xml:space="preserve">, s čím </w:t>
      </w:r>
      <w:r w:rsidR="00D72352" w:rsidRPr="00DE4D64">
        <w:rPr>
          <w:rFonts w:cs="Arial"/>
          <w:b w:val="0"/>
        </w:rPr>
        <w:t xml:space="preserve">Poskytovateľ </w:t>
      </w:r>
      <w:r w:rsidRPr="00DE4D64">
        <w:rPr>
          <w:rFonts w:cs="Arial"/>
          <w:b w:val="0"/>
        </w:rPr>
        <w:t>výslovne súhlasí.</w:t>
      </w:r>
    </w:p>
    <w:p w14:paraId="01B82F78" w14:textId="1305E21E" w:rsidR="002153B1" w:rsidRPr="004D4ABC" w:rsidRDefault="00D761FE" w:rsidP="00B346AF">
      <w:pPr>
        <w:pBdr>
          <w:bottom w:val="none" w:sz="0" w:space="0" w:color="auto"/>
        </w:pBdr>
        <w:spacing w:before="480"/>
        <w:jc w:val="center"/>
        <w:rPr>
          <w:rFonts w:cs="Arial"/>
          <w:b/>
        </w:rPr>
      </w:pPr>
      <w:r w:rsidRPr="004D4ABC">
        <w:rPr>
          <w:rFonts w:cs="Arial"/>
          <w:b/>
        </w:rPr>
        <w:t>V</w:t>
      </w:r>
      <w:r w:rsidR="00C417D8" w:rsidRPr="004D4ABC">
        <w:rPr>
          <w:rFonts w:cs="Arial"/>
          <w:b/>
        </w:rPr>
        <w:t>I</w:t>
      </w:r>
      <w:r w:rsidRPr="004D4ABC">
        <w:rPr>
          <w:rFonts w:cs="Arial"/>
          <w:b/>
        </w:rPr>
        <w:t>I</w:t>
      </w:r>
      <w:r w:rsidR="009635A7" w:rsidRPr="004D4ABC">
        <w:rPr>
          <w:rFonts w:cs="Arial"/>
          <w:b/>
        </w:rPr>
        <w:t>I</w:t>
      </w:r>
      <w:r w:rsidRPr="004D4ABC">
        <w:rPr>
          <w:rFonts w:cs="Arial"/>
          <w:b/>
        </w:rPr>
        <w:t>.</w:t>
      </w:r>
    </w:p>
    <w:p w14:paraId="68DAFA13" w14:textId="010B6E70" w:rsidR="00E44DE2" w:rsidRPr="00DE4D64" w:rsidRDefault="00F6284B" w:rsidP="006F1CEA">
      <w:pPr>
        <w:pBdr>
          <w:bottom w:val="none" w:sz="0" w:space="0" w:color="auto"/>
        </w:pBdr>
        <w:jc w:val="center"/>
        <w:outlineLvl w:val="0"/>
        <w:rPr>
          <w:rFonts w:cs="Arial"/>
          <w:b/>
        </w:rPr>
      </w:pPr>
      <w:r>
        <w:rPr>
          <w:rFonts w:cs="Arial"/>
          <w:b/>
        </w:rPr>
        <w:t xml:space="preserve">       </w:t>
      </w:r>
      <w:r w:rsidR="00C52715" w:rsidRPr="00DE4D64">
        <w:rPr>
          <w:rFonts w:cs="Arial"/>
          <w:b/>
        </w:rPr>
        <w:t>PRÁVA A POVINNOSTI ZMLUVNÝCH STRÁN</w:t>
      </w:r>
      <w:r w:rsidR="004A2849" w:rsidRPr="00DE4D64">
        <w:rPr>
          <w:rFonts w:cs="Arial"/>
          <w:b/>
        </w:rPr>
        <w:t xml:space="preserve">, SÚČINNOSŤ </w:t>
      </w:r>
      <w:r w:rsidR="001F5C2F" w:rsidRPr="00DE4D64">
        <w:rPr>
          <w:rFonts w:cs="Arial"/>
          <w:b/>
        </w:rPr>
        <w:t>ZMLUVNÝCH STRÁN</w:t>
      </w:r>
    </w:p>
    <w:p w14:paraId="33B88A83" w14:textId="5C53F6DF" w:rsidR="00E44DE2" w:rsidRPr="00DE4D64" w:rsidRDefault="00B960B2" w:rsidP="00F72A01">
      <w:pPr>
        <w:numPr>
          <w:ilvl w:val="0"/>
          <w:numId w:val="18"/>
        </w:numPr>
        <w:pBdr>
          <w:bottom w:val="none" w:sz="0" w:space="0" w:color="auto"/>
        </w:pBdr>
        <w:spacing w:before="120"/>
        <w:ind w:left="567" w:hanging="567"/>
        <w:rPr>
          <w:rFonts w:cs="Arial"/>
        </w:rPr>
      </w:pPr>
      <w:r w:rsidRPr="00DE4D64">
        <w:rPr>
          <w:rFonts w:cs="Arial"/>
        </w:rPr>
        <w:t>Poskytovateľ</w:t>
      </w:r>
      <w:r w:rsidR="00C52715" w:rsidRPr="00DE4D64">
        <w:rPr>
          <w:rFonts w:cs="Arial"/>
        </w:rPr>
        <w:t xml:space="preserve"> je povinný plniť túto </w:t>
      </w:r>
      <w:r w:rsidR="0014236F" w:rsidRPr="00DE4D64">
        <w:rPr>
          <w:rFonts w:cs="Arial"/>
        </w:rPr>
        <w:t>Z</w:t>
      </w:r>
      <w:r w:rsidR="00C52715" w:rsidRPr="00DE4D64">
        <w:rPr>
          <w:rFonts w:cs="Arial"/>
        </w:rPr>
        <w:t>mluvu prostredníctvom vlastného vhodného a odborne kvalifikovaného personálu. Objednávateľ má právo v </w:t>
      </w:r>
      <w:r w:rsidR="004E2278" w:rsidRPr="00DE4D64">
        <w:rPr>
          <w:rFonts w:cs="Arial"/>
        </w:rPr>
        <w:t>opodstatnených</w:t>
      </w:r>
      <w:r w:rsidR="00C52715" w:rsidRPr="00DE4D64">
        <w:rPr>
          <w:rFonts w:cs="Arial"/>
        </w:rPr>
        <w:t xml:space="preserve"> prípadoch jednotlivých členov personálu </w:t>
      </w:r>
      <w:r w:rsidRPr="00DE4D64">
        <w:rPr>
          <w:rFonts w:cs="Arial"/>
        </w:rPr>
        <w:t xml:space="preserve">Poskytovateľa </w:t>
      </w:r>
      <w:r w:rsidR="00C52715" w:rsidRPr="00DE4D64">
        <w:rPr>
          <w:rFonts w:cs="Arial"/>
        </w:rPr>
        <w:t>odmietnuť</w:t>
      </w:r>
      <w:r w:rsidR="00372B0B" w:rsidRPr="00DE4D64">
        <w:rPr>
          <w:rFonts w:cs="Arial"/>
        </w:rPr>
        <w:t xml:space="preserve">, pričom dôvody odmietnutia musia byť opodstatnené a známe </w:t>
      </w:r>
      <w:r w:rsidRPr="00DE4D64">
        <w:rPr>
          <w:rFonts w:cs="Arial"/>
        </w:rPr>
        <w:t>Poskytovateľovi</w:t>
      </w:r>
      <w:r w:rsidR="00C52715" w:rsidRPr="00DE4D64">
        <w:rPr>
          <w:rFonts w:cs="Arial"/>
        </w:rPr>
        <w:t>.</w:t>
      </w:r>
    </w:p>
    <w:p w14:paraId="49A694BD" w14:textId="7476A094" w:rsidR="00E44DE2" w:rsidRPr="00DE4D64" w:rsidRDefault="00B960B2" w:rsidP="00F72A01">
      <w:pPr>
        <w:numPr>
          <w:ilvl w:val="0"/>
          <w:numId w:val="18"/>
        </w:numPr>
        <w:pBdr>
          <w:bottom w:val="none" w:sz="0" w:space="0" w:color="auto"/>
        </w:pBdr>
        <w:spacing w:before="120"/>
        <w:ind w:left="567" w:hanging="567"/>
        <w:rPr>
          <w:rFonts w:cs="Arial"/>
        </w:rPr>
      </w:pPr>
      <w:r w:rsidRPr="00DE4D64">
        <w:rPr>
          <w:rFonts w:cs="Arial"/>
        </w:rPr>
        <w:t xml:space="preserve">Poskytovateľ </w:t>
      </w:r>
      <w:r w:rsidR="00C52715" w:rsidRPr="00DE4D64">
        <w:rPr>
          <w:rFonts w:cs="Arial"/>
        </w:rPr>
        <w:t>sa zaväzuje udržiavať aktuálny stav poznatkov o</w:t>
      </w:r>
      <w:r w:rsidR="001E05E1" w:rsidRPr="00DE4D64">
        <w:rPr>
          <w:rFonts w:cs="Arial"/>
        </w:rPr>
        <w:t> </w:t>
      </w:r>
      <w:r w:rsidRPr="00DE4D64">
        <w:rPr>
          <w:rFonts w:cs="Arial"/>
        </w:rPr>
        <w:t>Systém</w:t>
      </w:r>
      <w:r w:rsidR="001E05E1" w:rsidRPr="00DE4D64">
        <w:rPr>
          <w:rFonts w:cs="Arial"/>
        </w:rPr>
        <w:t>e</w:t>
      </w:r>
      <w:r w:rsidR="00C52715" w:rsidRPr="00DE4D64">
        <w:rPr>
          <w:rFonts w:cs="Arial"/>
        </w:rPr>
        <w:t>, ktor</w:t>
      </w:r>
      <w:r w:rsidR="00FC157D" w:rsidRPr="00DE4D64">
        <w:rPr>
          <w:rFonts w:cs="Arial"/>
        </w:rPr>
        <w:t>é</w:t>
      </w:r>
      <w:r w:rsidR="00C52715" w:rsidRPr="00DE4D64">
        <w:rPr>
          <w:rFonts w:cs="Arial"/>
        </w:rPr>
        <w:t xml:space="preserve"> </w:t>
      </w:r>
      <w:r w:rsidR="00FC157D" w:rsidRPr="00DE4D64">
        <w:rPr>
          <w:rFonts w:cs="Arial"/>
        </w:rPr>
        <w:t>sú</w:t>
      </w:r>
      <w:r w:rsidR="00C52715" w:rsidRPr="00DE4D64">
        <w:rPr>
          <w:rFonts w:cs="Arial"/>
        </w:rPr>
        <w:t xml:space="preserve"> predmetom </w:t>
      </w:r>
      <w:r w:rsidR="001E05E1" w:rsidRPr="00DE4D64">
        <w:rPr>
          <w:rFonts w:cs="Arial"/>
        </w:rPr>
        <w:t xml:space="preserve">služieb </w:t>
      </w:r>
      <w:r w:rsidR="00CB0672" w:rsidRPr="00DE4D64">
        <w:rPr>
          <w:rFonts w:cs="Arial"/>
        </w:rPr>
        <w:t xml:space="preserve">starostlivosti a vývoja </w:t>
      </w:r>
      <w:r w:rsidRPr="00DE4D64">
        <w:rPr>
          <w:rFonts w:cs="Arial"/>
        </w:rPr>
        <w:t>Systému</w:t>
      </w:r>
      <w:r w:rsidR="00C52715" w:rsidRPr="00DE4D64">
        <w:rPr>
          <w:rFonts w:cs="Arial"/>
        </w:rPr>
        <w:t>. Ak by na základe</w:t>
      </w:r>
      <w:r w:rsidR="000F4300" w:rsidRPr="00DE4D64">
        <w:rPr>
          <w:rFonts w:cs="Arial"/>
        </w:rPr>
        <w:t xml:space="preserve"> poskytnutia služieb</w:t>
      </w:r>
      <w:r w:rsidR="00C52715" w:rsidRPr="00DE4D64">
        <w:rPr>
          <w:rFonts w:cs="Arial"/>
        </w:rPr>
        <w:t xml:space="preserve"> </w:t>
      </w:r>
      <w:r w:rsidR="00CB0672" w:rsidRPr="00DE4D64">
        <w:rPr>
          <w:rFonts w:cs="Arial"/>
        </w:rPr>
        <w:t xml:space="preserve">starostlivosti a vývoja </w:t>
      </w:r>
      <w:r w:rsidRPr="00DE4D64">
        <w:rPr>
          <w:rFonts w:cs="Arial"/>
        </w:rPr>
        <w:t>Systému</w:t>
      </w:r>
      <w:r w:rsidR="000F4300" w:rsidRPr="00DE4D64">
        <w:rPr>
          <w:rFonts w:cs="Arial"/>
        </w:rPr>
        <w:t xml:space="preserve"> v zmysle článku I</w:t>
      </w:r>
      <w:r w:rsidR="004D16CF" w:rsidRPr="00DE4D64">
        <w:rPr>
          <w:rFonts w:cs="Arial"/>
        </w:rPr>
        <w:t>I</w:t>
      </w:r>
      <w:r w:rsidR="000F4300" w:rsidRPr="00DE4D64">
        <w:rPr>
          <w:rFonts w:cs="Arial"/>
        </w:rPr>
        <w:t xml:space="preserve">. bod 1. písm. </w:t>
      </w:r>
      <w:r w:rsidR="006740DE" w:rsidRPr="00DE4D64">
        <w:rPr>
          <w:rFonts w:cs="Arial"/>
        </w:rPr>
        <w:t>a) a c</w:t>
      </w:r>
      <w:r w:rsidR="000F4300" w:rsidRPr="00DE4D64">
        <w:rPr>
          <w:rFonts w:cs="Arial"/>
        </w:rPr>
        <w:t>) Zmluvy</w:t>
      </w:r>
      <w:r w:rsidR="00300D56" w:rsidRPr="00DE4D64">
        <w:rPr>
          <w:rFonts w:cs="Arial"/>
        </w:rPr>
        <w:t xml:space="preserve"> </w:t>
      </w:r>
      <w:r w:rsidR="00C52715" w:rsidRPr="00DE4D64">
        <w:rPr>
          <w:rFonts w:cs="Arial"/>
        </w:rPr>
        <w:t>došlo k podstatným zmenám</w:t>
      </w:r>
      <w:r w:rsidR="001E57DC" w:rsidRPr="00DE4D64">
        <w:rPr>
          <w:rFonts w:cs="Arial"/>
        </w:rPr>
        <w:t xml:space="preserve"> </w:t>
      </w:r>
      <w:r w:rsidRPr="00DE4D64">
        <w:rPr>
          <w:rFonts w:cs="Arial"/>
        </w:rPr>
        <w:t>Systému</w:t>
      </w:r>
      <w:r w:rsidR="00967716" w:rsidRPr="00DE4D64">
        <w:rPr>
          <w:rFonts w:cs="Arial"/>
        </w:rPr>
        <w:t>,</w:t>
      </w:r>
      <w:r w:rsidR="0038431E" w:rsidRPr="00DE4D64">
        <w:rPr>
          <w:rFonts w:cs="Arial"/>
        </w:rPr>
        <w:t xml:space="preserve"> </w:t>
      </w:r>
      <w:r w:rsidRPr="00DE4D64">
        <w:rPr>
          <w:rFonts w:cs="Arial"/>
        </w:rPr>
        <w:t xml:space="preserve">Poskytovateľ </w:t>
      </w:r>
      <w:r w:rsidR="00C52715" w:rsidRPr="00DE4D64">
        <w:rPr>
          <w:rFonts w:cs="Arial"/>
        </w:rPr>
        <w:t xml:space="preserve">sa na základe uplatnenej požiadavky </w:t>
      </w:r>
      <w:r w:rsidR="0007491E" w:rsidRPr="00DE4D64">
        <w:rPr>
          <w:rFonts w:cs="Arial"/>
        </w:rPr>
        <w:t>Objedn</w:t>
      </w:r>
      <w:r w:rsidR="00C52715" w:rsidRPr="00DE4D64">
        <w:rPr>
          <w:rFonts w:cs="Arial"/>
        </w:rPr>
        <w:t>ávateľa</w:t>
      </w:r>
      <w:r w:rsidR="007F2B10" w:rsidRPr="00DE4D64">
        <w:rPr>
          <w:rFonts w:cs="Arial"/>
        </w:rPr>
        <w:t xml:space="preserve"> </w:t>
      </w:r>
      <w:r w:rsidR="00C52715" w:rsidRPr="00DE4D64">
        <w:rPr>
          <w:rFonts w:cs="Arial"/>
        </w:rPr>
        <w:t>zaväzuje vykonať školenia jednotlivých užívateľov a</w:t>
      </w:r>
      <w:r w:rsidR="0038431E" w:rsidRPr="00DE4D64">
        <w:rPr>
          <w:rFonts w:cs="Arial"/>
        </w:rPr>
        <w:t> </w:t>
      </w:r>
      <w:r w:rsidR="00C52715" w:rsidRPr="00DE4D64">
        <w:rPr>
          <w:rFonts w:cs="Arial"/>
        </w:rPr>
        <w:t>správcov</w:t>
      </w:r>
      <w:r w:rsidR="0038431E" w:rsidRPr="00DE4D64">
        <w:rPr>
          <w:rFonts w:cs="Arial"/>
        </w:rPr>
        <w:t>,</w:t>
      </w:r>
      <w:r w:rsidR="00C52715" w:rsidRPr="00DE4D64">
        <w:rPr>
          <w:rFonts w:cs="Arial"/>
        </w:rPr>
        <w:t xml:space="preserve"> </w:t>
      </w:r>
      <w:r w:rsidR="007F2B10" w:rsidRPr="00DE4D64">
        <w:rPr>
          <w:rFonts w:cs="Arial"/>
        </w:rPr>
        <w:t xml:space="preserve">za vopred </w:t>
      </w:r>
      <w:r w:rsidR="003B6AC2" w:rsidRPr="00DE4D64">
        <w:rPr>
          <w:rFonts w:cs="Arial"/>
        </w:rPr>
        <w:t xml:space="preserve">písomne </w:t>
      </w:r>
      <w:r w:rsidR="007F2B10" w:rsidRPr="00DE4D64">
        <w:rPr>
          <w:rFonts w:cs="Arial"/>
        </w:rPr>
        <w:t>dohodnutých</w:t>
      </w:r>
      <w:r w:rsidR="00B210E0" w:rsidRPr="00DE4D64">
        <w:rPr>
          <w:rFonts w:cs="Arial"/>
        </w:rPr>
        <w:t xml:space="preserve"> </w:t>
      </w:r>
      <w:r w:rsidR="007F2B10" w:rsidRPr="00DE4D64">
        <w:rPr>
          <w:rFonts w:cs="Arial"/>
        </w:rPr>
        <w:t xml:space="preserve"> podmienok</w:t>
      </w:r>
      <w:r w:rsidR="00C52715" w:rsidRPr="00DE4D64">
        <w:rPr>
          <w:rFonts w:cs="Arial"/>
        </w:rPr>
        <w:t>.</w:t>
      </w:r>
    </w:p>
    <w:p w14:paraId="16A4E5A3" w14:textId="02B0FA62" w:rsidR="00C93663" w:rsidRPr="00DE4D64" w:rsidRDefault="00B960B2" w:rsidP="00F72A01">
      <w:pPr>
        <w:numPr>
          <w:ilvl w:val="0"/>
          <w:numId w:val="18"/>
        </w:numPr>
        <w:pBdr>
          <w:bottom w:val="none" w:sz="0" w:space="0" w:color="auto"/>
        </w:pBdr>
        <w:spacing w:before="120"/>
        <w:ind w:left="567" w:hanging="567"/>
        <w:rPr>
          <w:rFonts w:cs="Arial"/>
        </w:rPr>
      </w:pPr>
      <w:r w:rsidRPr="00DE4D64">
        <w:rPr>
          <w:rFonts w:cs="Arial"/>
        </w:rPr>
        <w:t xml:space="preserve">Poskytovateľ </w:t>
      </w:r>
      <w:r w:rsidR="003A50AA" w:rsidRPr="00DE4D64">
        <w:rPr>
          <w:rFonts w:cs="Arial"/>
        </w:rPr>
        <w:t xml:space="preserve">je povinný vykonať </w:t>
      </w:r>
      <w:r w:rsidR="00137245" w:rsidRPr="00DE4D64">
        <w:rPr>
          <w:rFonts w:cs="Arial"/>
        </w:rPr>
        <w:t xml:space="preserve">všetky potrebné opatrenia na to, aby v súvislosti s plnením predmetu </w:t>
      </w:r>
      <w:r w:rsidR="000E7A1D" w:rsidRPr="00DE4D64">
        <w:rPr>
          <w:rFonts w:cs="Arial"/>
        </w:rPr>
        <w:t>Z</w:t>
      </w:r>
      <w:r w:rsidR="00137245" w:rsidRPr="00DE4D64">
        <w:rPr>
          <w:rFonts w:cs="Arial"/>
        </w:rPr>
        <w:t>mluvy na pracoviskách Objednávateľa zaistil bezpečnosť svojich zamestnancov ako i bezpečnosť zamestnancov Objednávateľa.</w:t>
      </w:r>
    </w:p>
    <w:p w14:paraId="4F0A62EC" w14:textId="4EA8A40B" w:rsidR="00137245" w:rsidRPr="00DE4D64" w:rsidRDefault="00B960B2" w:rsidP="00F72A01">
      <w:pPr>
        <w:numPr>
          <w:ilvl w:val="0"/>
          <w:numId w:val="18"/>
        </w:numPr>
        <w:pBdr>
          <w:bottom w:val="none" w:sz="0" w:space="0" w:color="auto"/>
        </w:pBdr>
        <w:spacing w:before="120"/>
        <w:ind w:left="567" w:hanging="567"/>
        <w:rPr>
          <w:rFonts w:cs="Arial"/>
        </w:rPr>
      </w:pPr>
      <w:r w:rsidRPr="00DE4D64">
        <w:rPr>
          <w:rFonts w:cs="Arial"/>
        </w:rPr>
        <w:t xml:space="preserve">Poskytovateľ </w:t>
      </w:r>
      <w:r w:rsidR="00137245" w:rsidRPr="00DE4D64">
        <w:rPr>
          <w:rFonts w:cs="Arial"/>
        </w:rPr>
        <w:t xml:space="preserve">sa zaväzuje </w:t>
      </w:r>
    </w:p>
    <w:p w14:paraId="5C81E73A" w14:textId="77777777" w:rsidR="00137245" w:rsidRPr="00DE4D64" w:rsidRDefault="00137245" w:rsidP="005F3287">
      <w:pPr>
        <w:numPr>
          <w:ilvl w:val="1"/>
          <w:numId w:val="1"/>
        </w:numPr>
        <w:pBdr>
          <w:bottom w:val="none" w:sz="0" w:space="0" w:color="auto"/>
        </w:pBdr>
        <w:tabs>
          <w:tab w:val="clear" w:pos="1080"/>
          <w:tab w:val="left" w:pos="567"/>
        </w:tabs>
        <w:ind w:left="993" w:hanging="426"/>
        <w:rPr>
          <w:rFonts w:cs="Arial"/>
        </w:rPr>
      </w:pPr>
      <w:r w:rsidRPr="00DE4D64">
        <w:rPr>
          <w:rFonts w:cs="Arial"/>
        </w:rPr>
        <w:t>dodržiavať všetky právne predpisy na zaistenie bezpečnosti a ochrany zdravia pri práci (BOZP) a požiarnej ochrany (PO); dodržiavať ostatné predpisy, zásady bezpečnej práce, zásady ochrany zdravia pri práci a zásady bezpečného správania na pracoviskách Objednávateľa, určené pracovné postupy a interné pokyny Objednávateľa na zaistenie BOZP a PO, s ktorými bol preukázateľne oboznámený,</w:t>
      </w:r>
    </w:p>
    <w:p w14:paraId="7E9080B2" w14:textId="5BBCFF2D" w:rsidR="00137245" w:rsidRPr="00DE4D64" w:rsidRDefault="00137245" w:rsidP="000C56E9">
      <w:pPr>
        <w:numPr>
          <w:ilvl w:val="1"/>
          <w:numId w:val="1"/>
        </w:numPr>
        <w:pBdr>
          <w:bottom w:val="none" w:sz="0" w:space="0" w:color="auto"/>
        </w:pBdr>
        <w:tabs>
          <w:tab w:val="clear" w:pos="1080"/>
          <w:tab w:val="left" w:pos="567"/>
        </w:tabs>
        <w:ind w:left="993" w:hanging="426"/>
        <w:rPr>
          <w:rFonts w:cs="Arial"/>
        </w:rPr>
      </w:pPr>
      <w:r w:rsidRPr="00DE4D64">
        <w:rPr>
          <w:rFonts w:cs="Arial"/>
        </w:rPr>
        <w:t xml:space="preserve">vykonávať iba práce, obsluhovať iba stroje a zariadenia a používať látky, ktoré sú určené špecifikáciou predmetu </w:t>
      </w:r>
      <w:r w:rsidR="00393CAD" w:rsidRPr="00DE4D64">
        <w:rPr>
          <w:rFonts w:cs="Arial"/>
        </w:rPr>
        <w:t>Z</w:t>
      </w:r>
      <w:r w:rsidRPr="00DE4D64">
        <w:rPr>
          <w:rFonts w:cs="Arial"/>
        </w:rPr>
        <w:t>mluvy a ktoré neohrozujú zamestnancov Objednávateľa,</w:t>
      </w:r>
    </w:p>
    <w:p w14:paraId="08A62AB2" w14:textId="7C964CDE" w:rsidR="00137245" w:rsidRPr="00DE4D64" w:rsidRDefault="00137245" w:rsidP="000C56E9">
      <w:pPr>
        <w:numPr>
          <w:ilvl w:val="1"/>
          <w:numId w:val="1"/>
        </w:numPr>
        <w:pBdr>
          <w:bottom w:val="none" w:sz="0" w:space="0" w:color="auto"/>
        </w:pBdr>
        <w:tabs>
          <w:tab w:val="clear" w:pos="1080"/>
          <w:tab w:val="left" w:pos="567"/>
        </w:tabs>
        <w:ind w:left="993" w:hanging="426"/>
        <w:rPr>
          <w:rFonts w:cs="Arial"/>
        </w:rPr>
      </w:pPr>
      <w:r w:rsidRPr="00DE4D64">
        <w:rPr>
          <w:rFonts w:cs="Arial"/>
        </w:rPr>
        <w:t xml:space="preserve">v súvislosti s plnením </w:t>
      </w:r>
      <w:r w:rsidR="00393CAD" w:rsidRPr="00DE4D64">
        <w:rPr>
          <w:rFonts w:cs="Arial"/>
        </w:rPr>
        <w:t>Z</w:t>
      </w:r>
      <w:r w:rsidRPr="00DE4D64">
        <w:rPr>
          <w:rFonts w:cs="Arial"/>
        </w:rPr>
        <w:t>mluvy náležite inštalovať, používať a udržiavať bezpečnostné a ochranné zariadenia nevyhnutné pre ochranu zamestnancov Objednávateľa,</w:t>
      </w:r>
    </w:p>
    <w:p w14:paraId="69C0B638" w14:textId="2D0FD397" w:rsidR="00137245" w:rsidRPr="00DE4D64" w:rsidRDefault="00137245" w:rsidP="000C56E9">
      <w:pPr>
        <w:numPr>
          <w:ilvl w:val="1"/>
          <w:numId w:val="1"/>
        </w:numPr>
        <w:pBdr>
          <w:bottom w:val="none" w:sz="0" w:space="0" w:color="auto"/>
        </w:pBdr>
        <w:tabs>
          <w:tab w:val="clear" w:pos="1080"/>
          <w:tab w:val="left" w:pos="567"/>
        </w:tabs>
        <w:ind w:left="993" w:hanging="426"/>
        <w:rPr>
          <w:rFonts w:cs="Arial"/>
        </w:rPr>
      </w:pPr>
      <w:r w:rsidRPr="00DE4D64">
        <w:rPr>
          <w:rFonts w:cs="Arial"/>
        </w:rPr>
        <w:t xml:space="preserve">plniť predmet </w:t>
      </w:r>
      <w:r w:rsidR="00393CAD" w:rsidRPr="00DE4D64">
        <w:rPr>
          <w:rFonts w:cs="Arial"/>
        </w:rPr>
        <w:t>Z</w:t>
      </w:r>
      <w:r w:rsidRPr="00DE4D64">
        <w:rPr>
          <w:rFonts w:cs="Arial"/>
        </w:rPr>
        <w:t>mluvy iba zamestnancami a osobami, konajúcimi v jeho mene, ktorým bol Objednávateľom udelený súhlas na vstup do jeho objektov,</w:t>
      </w:r>
    </w:p>
    <w:p w14:paraId="345B49D7" w14:textId="2731B049" w:rsidR="00E44DE2" w:rsidRPr="005F3287" w:rsidRDefault="00137245" w:rsidP="000C56E9">
      <w:pPr>
        <w:numPr>
          <w:ilvl w:val="1"/>
          <w:numId w:val="1"/>
        </w:numPr>
        <w:pBdr>
          <w:bottom w:val="none" w:sz="0" w:space="0" w:color="auto"/>
        </w:pBdr>
        <w:tabs>
          <w:tab w:val="clear" w:pos="1080"/>
          <w:tab w:val="left" w:pos="567"/>
        </w:tabs>
        <w:ind w:left="993" w:hanging="426"/>
        <w:rPr>
          <w:rFonts w:cs="Arial"/>
        </w:rPr>
      </w:pPr>
      <w:r w:rsidRPr="00DE4D64">
        <w:rPr>
          <w:rFonts w:cs="Arial"/>
        </w:rPr>
        <w:t xml:space="preserve">plniť predmet </w:t>
      </w:r>
      <w:r w:rsidR="00393CAD" w:rsidRPr="00DE4D64">
        <w:rPr>
          <w:rFonts w:cs="Arial"/>
        </w:rPr>
        <w:t>Z</w:t>
      </w:r>
      <w:r w:rsidRPr="00DE4D64">
        <w:rPr>
          <w:rFonts w:cs="Arial"/>
        </w:rPr>
        <w:t>mluvy až po absolvovaní školenia BOZP a </w:t>
      </w:r>
      <w:r w:rsidR="00532C29" w:rsidRPr="00DE4D64">
        <w:rPr>
          <w:rFonts w:cs="Arial"/>
        </w:rPr>
        <w:t>PO</w:t>
      </w:r>
      <w:r w:rsidRPr="00DE4D64">
        <w:rPr>
          <w:rFonts w:cs="Arial"/>
        </w:rPr>
        <w:t xml:space="preserve"> jeho zamestnancov alebo osôb konajúcich v jeho mene a ďalej v intervaloch určených Objednávateľom.</w:t>
      </w:r>
    </w:p>
    <w:p w14:paraId="1A3A664D" w14:textId="38449A11" w:rsidR="004A2849" w:rsidRPr="005F3287" w:rsidRDefault="00B960B2" w:rsidP="00F72A01">
      <w:pPr>
        <w:numPr>
          <w:ilvl w:val="0"/>
          <w:numId w:val="18"/>
        </w:numPr>
        <w:pBdr>
          <w:bottom w:val="none" w:sz="0" w:space="0" w:color="auto"/>
        </w:pBdr>
        <w:spacing w:before="120"/>
        <w:ind w:left="567" w:hanging="567"/>
        <w:rPr>
          <w:rFonts w:cs="Arial"/>
        </w:rPr>
      </w:pPr>
      <w:r w:rsidRPr="00DE4D64">
        <w:rPr>
          <w:rFonts w:cs="Arial"/>
        </w:rPr>
        <w:t xml:space="preserve">Poskytovateľ </w:t>
      </w:r>
      <w:r w:rsidR="00137245" w:rsidRPr="00DE4D64">
        <w:rPr>
          <w:rFonts w:cs="Arial"/>
        </w:rPr>
        <w:t xml:space="preserve">je povinný zabezpečiť pohyb svojich zamestnancov a ďalších osôb, konajúcich v jeho mene len na pracoviskách a priestoroch súvisiacich s plnením predmetu tejto </w:t>
      </w:r>
      <w:r w:rsidR="00393CAD" w:rsidRPr="00DE4D64">
        <w:rPr>
          <w:rFonts w:cs="Arial"/>
        </w:rPr>
        <w:t>Z</w:t>
      </w:r>
      <w:r w:rsidR="00137245" w:rsidRPr="00DE4D64">
        <w:rPr>
          <w:rFonts w:cs="Arial"/>
        </w:rPr>
        <w:t>mluvy.</w:t>
      </w:r>
    </w:p>
    <w:p w14:paraId="0FFC1B12" w14:textId="08523DAC" w:rsidR="004A2849" w:rsidRPr="00DE4D64" w:rsidRDefault="004A2849" w:rsidP="00F72A01">
      <w:pPr>
        <w:numPr>
          <w:ilvl w:val="0"/>
          <w:numId w:val="18"/>
        </w:numPr>
        <w:pBdr>
          <w:bottom w:val="none" w:sz="0" w:space="0" w:color="auto"/>
        </w:pBdr>
        <w:spacing w:before="120"/>
        <w:ind w:left="567" w:hanging="567"/>
        <w:rPr>
          <w:rFonts w:cs="Arial"/>
        </w:rPr>
      </w:pPr>
      <w:r w:rsidRPr="00DE4D64">
        <w:rPr>
          <w:rFonts w:cs="Arial"/>
        </w:rPr>
        <w:t>Zmluvné strany sa zaväzujú vzájomne spolupracovať a poskytovať si všetky informácie a nevyhnutnú súčinnosť potrebné pre riadne plnenie svojich záväzkov vyplývajúcich im z tejto Zmluvy</w:t>
      </w:r>
      <w:r w:rsidR="00C52715" w:rsidRPr="00DE4D64">
        <w:rPr>
          <w:rFonts w:cs="Arial"/>
        </w:rPr>
        <w:t xml:space="preserve"> najmä</w:t>
      </w:r>
      <w:r w:rsidRPr="00DE4D64">
        <w:rPr>
          <w:rFonts w:cs="Arial"/>
        </w:rPr>
        <w:t>:</w:t>
      </w:r>
    </w:p>
    <w:p w14:paraId="5D0AA36E" w14:textId="5B812E7C" w:rsidR="001F5C2F" w:rsidRPr="00DE4D64" w:rsidRDefault="001F5C2F" w:rsidP="001F5C2F">
      <w:pPr>
        <w:pBdr>
          <w:bottom w:val="none" w:sz="0" w:space="0" w:color="auto"/>
        </w:pBdr>
        <w:rPr>
          <w:rFonts w:cs="Arial"/>
        </w:rPr>
      </w:pPr>
    </w:p>
    <w:p w14:paraId="2EAF3FDE" w14:textId="082D5921" w:rsidR="004A2849" w:rsidRPr="00DE4D64" w:rsidRDefault="004A2849" w:rsidP="00A01414">
      <w:pPr>
        <w:numPr>
          <w:ilvl w:val="2"/>
          <w:numId w:val="1"/>
        </w:numPr>
        <w:pBdr>
          <w:bottom w:val="none" w:sz="0" w:space="0" w:color="auto"/>
        </w:pBdr>
        <w:ind w:left="993" w:hanging="426"/>
        <w:rPr>
          <w:rFonts w:cs="Arial"/>
        </w:rPr>
      </w:pPr>
      <w:r w:rsidRPr="00DE4D64">
        <w:rPr>
          <w:rFonts w:cs="Arial"/>
        </w:rPr>
        <w:t xml:space="preserve">Objednávateľ je povinný </w:t>
      </w:r>
      <w:r w:rsidR="00C52715" w:rsidRPr="00DE4D64">
        <w:rPr>
          <w:rFonts w:cs="Arial"/>
        </w:rPr>
        <w:t xml:space="preserve">umožniť </w:t>
      </w:r>
      <w:r w:rsidR="00B960B2" w:rsidRPr="00DE4D64">
        <w:rPr>
          <w:rFonts w:cs="Arial"/>
        </w:rPr>
        <w:t xml:space="preserve">Poskytovateľovi </w:t>
      </w:r>
      <w:r w:rsidR="00C52715" w:rsidRPr="00DE4D64">
        <w:rPr>
          <w:rFonts w:cs="Arial"/>
        </w:rPr>
        <w:t>primeraný prístup k</w:t>
      </w:r>
      <w:r w:rsidR="008D71D6" w:rsidRPr="00DE4D64">
        <w:rPr>
          <w:rFonts w:cs="Arial"/>
        </w:rPr>
        <w:t> </w:t>
      </w:r>
      <w:r w:rsidR="00B960B2" w:rsidRPr="00DE4D64">
        <w:rPr>
          <w:rFonts w:cs="Arial"/>
        </w:rPr>
        <w:t>Systému</w:t>
      </w:r>
      <w:r w:rsidR="00C52715" w:rsidRPr="00DE4D64">
        <w:rPr>
          <w:rFonts w:cs="Arial"/>
        </w:rPr>
        <w:t xml:space="preserve">, ako aj použitie ďalšieho súvisiaceho zariadenia alebo pamäťových médií, nevyhnutných pre výkon služieb podľa tejto </w:t>
      </w:r>
      <w:r w:rsidR="00F3496C" w:rsidRPr="00DE4D64">
        <w:rPr>
          <w:rFonts w:cs="Arial"/>
        </w:rPr>
        <w:t>Z</w:t>
      </w:r>
      <w:r w:rsidR="00C52715" w:rsidRPr="00DE4D64">
        <w:rPr>
          <w:rFonts w:cs="Arial"/>
        </w:rPr>
        <w:t>mluvy.</w:t>
      </w:r>
    </w:p>
    <w:p w14:paraId="17AFC689" w14:textId="77777777" w:rsidR="004A2849" w:rsidRPr="00DE4D64" w:rsidRDefault="004A2849" w:rsidP="00A01414">
      <w:pPr>
        <w:numPr>
          <w:ilvl w:val="2"/>
          <w:numId w:val="1"/>
        </w:numPr>
        <w:pBdr>
          <w:bottom w:val="none" w:sz="0" w:space="0" w:color="auto"/>
        </w:pBdr>
        <w:ind w:left="993" w:hanging="426"/>
      </w:pPr>
      <w:r w:rsidRPr="00DE4D64">
        <w:t xml:space="preserve">Objednávateľ je povinný počas celej doby trvania Zmluvy poskytovať Poskytovateľovi súčinnosť v oblasti doplnenia údajov, podkladov a iných dokladov na základe jeho požiadaviek na splnenie povinnosti poskytnúť služby riadne a včas v súlade s požiadavkami Objednávateľa a touto Zmluvou. </w:t>
      </w:r>
    </w:p>
    <w:p w14:paraId="632F9DC0" w14:textId="76BA6A6A" w:rsidR="002F202B" w:rsidRPr="005F3287" w:rsidRDefault="004A2849" w:rsidP="00A01414">
      <w:pPr>
        <w:numPr>
          <w:ilvl w:val="2"/>
          <w:numId w:val="1"/>
        </w:numPr>
        <w:pBdr>
          <w:bottom w:val="none" w:sz="0" w:space="0" w:color="auto"/>
        </w:pBdr>
        <w:ind w:left="993" w:hanging="426"/>
        <w:rPr>
          <w:rFonts w:cs="Arial"/>
        </w:rPr>
      </w:pPr>
      <w:r w:rsidRPr="00DE4D64">
        <w:t xml:space="preserve">Poskytovateľ sa zaväzuje v súlade s týmto článkom Zmluvy poskytovať súčinnosť novému budúcemu poskytovateľovi služieb identických alebo podobných ako v tejto Zmluve a to v období najmenej 6 </w:t>
      </w:r>
      <w:r w:rsidR="007B158D">
        <w:t xml:space="preserve">(šesť) </w:t>
      </w:r>
      <w:r w:rsidRPr="00DE4D64">
        <w:t xml:space="preserve">mesiacov pred ukončením Zmluvy, za predpokladu že súčasná Zmluva nebude so súčasným Poskytovateľom predĺžená. </w:t>
      </w:r>
      <w:r w:rsidRPr="005F3287" w:rsidDel="004A2849">
        <w:rPr>
          <w:rStyle w:val="Nadpis4Char"/>
          <w:rFonts w:cs="Arial"/>
          <w:sz w:val="22"/>
        </w:rPr>
        <w:t xml:space="preserve"> </w:t>
      </w:r>
    </w:p>
    <w:p w14:paraId="46305803" w14:textId="6F78843B" w:rsidR="005E610D" w:rsidRPr="005F3287" w:rsidRDefault="00C52715" w:rsidP="00F72A01">
      <w:pPr>
        <w:numPr>
          <w:ilvl w:val="0"/>
          <w:numId w:val="18"/>
        </w:numPr>
        <w:pBdr>
          <w:bottom w:val="none" w:sz="0" w:space="0" w:color="auto"/>
        </w:pBdr>
        <w:spacing w:before="120"/>
        <w:ind w:left="567" w:hanging="567"/>
        <w:rPr>
          <w:rFonts w:cs="Arial"/>
        </w:rPr>
      </w:pPr>
      <w:r w:rsidRPr="00DE4D64">
        <w:rPr>
          <w:rFonts w:cs="Arial"/>
        </w:rPr>
        <w:t xml:space="preserve">Objednávateľ je povinný </w:t>
      </w:r>
      <w:r w:rsidR="007F2B10" w:rsidRPr="00DE4D64">
        <w:rPr>
          <w:rFonts w:cs="Arial"/>
        </w:rPr>
        <w:t>po</w:t>
      </w:r>
      <w:r w:rsidRPr="00DE4D64">
        <w:rPr>
          <w:rFonts w:cs="Arial"/>
        </w:rPr>
        <w:t>užívať</w:t>
      </w:r>
      <w:r w:rsidR="00300D56" w:rsidRPr="00DE4D64">
        <w:rPr>
          <w:rFonts w:cs="Arial"/>
        </w:rPr>
        <w:t xml:space="preserve">  </w:t>
      </w:r>
      <w:r w:rsidR="00B960B2" w:rsidRPr="00DE4D64">
        <w:rPr>
          <w:rFonts w:cs="Arial"/>
        </w:rPr>
        <w:t>Systém</w:t>
      </w:r>
      <w:r w:rsidR="0038431E" w:rsidRPr="00DE4D64">
        <w:rPr>
          <w:rFonts w:cs="Arial"/>
        </w:rPr>
        <w:t xml:space="preserve"> </w:t>
      </w:r>
      <w:r w:rsidRPr="00DE4D64">
        <w:rPr>
          <w:rFonts w:cs="Arial"/>
        </w:rPr>
        <w:t>podľa</w:t>
      </w:r>
      <w:r w:rsidR="00C37254" w:rsidRPr="00DE4D64">
        <w:rPr>
          <w:rFonts w:cs="Arial"/>
        </w:rPr>
        <w:t xml:space="preserve"> Prevádzkovej dokumentácie</w:t>
      </w:r>
      <w:r w:rsidRPr="00DE4D64">
        <w:rPr>
          <w:rFonts w:cs="Arial"/>
        </w:rPr>
        <w:t xml:space="preserve"> a</w:t>
      </w:r>
      <w:r w:rsidR="0038431E" w:rsidRPr="00DE4D64">
        <w:rPr>
          <w:rFonts w:cs="Arial"/>
        </w:rPr>
        <w:t>lebo</w:t>
      </w:r>
      <w:r w:rsidR="007F2B10" w:rsidRPr="00DE4D64">
        <w:rPr>
          <w:rFonts w:cs="Arial"/>
        </w:rPr>
        <w:t xml:space="preserve"> </w:t>
      </w:r>
      <w:r w:rsidRPr="00DE4D64">
        <w:rPr>
          <w:rFonts w:cs="Arial"/>
        </w:rPr>
        <w:t xml:space="preserve">podľa inštrukcií </w:t>
      </w:r>
      <w:r w:rsidR="00B960B2" w:rsidRPr="00DE4D64">
        <w:rPr>
          <w:rFonts w:cs="Arial"/>
        </w:rPr>
        <w:t>Poskytovateľa</w:t>
      </w:r>
      <w:r w:rsidRPr="00DE4D64">
        <w:rPr>
          <w:rFonts w:cs="Arial"/>
        </w:rPr>
        <w:t>. Objednávateľ nesmie vykonávať  žiadne úpravy alebo opravy</w:t>
      </w:r>
      <w:r w:rsidR="007F2B10" w:rsidRPr="00DE4D64">
        <w:rPr>
          <w:rFonts w:cs="Arial"/>
        </w:rPr>
        <w:t xml:space="preserve"> </w:t>
      </w:r>
      <w:r w:rsidR="0038431E" w:rsidRPr="00DE4D64">
        <w:rPr>
          <w:rFonts w:cs="Arial"/>
        </w:rPr>
        <w:t>dodan</w:t>
      </w:r>
      <w:r w:rsidR="000E7A1D" w:rsidRPr="00DE4D64">
        <w:rPr>
          <w:rFonts w:cs="Arial"/>
        </w:rPr>
        <w:t xml:space="preserve">ého a/ alebo implementovaného </w:t>
      </w:r>
      <w:r w:rsidR="00B960B2" w:rsidRPr="00DE4D64">
        <w:rPr>
          <w:rFonts w:cs="Arial"/>
        </w:rPr>
        <w:t>Systému</w:t>
      </w:r>
      <w:r w:rsidR="008D71D6" w:rsidRPr="00DE4D64">
        <w:rPr>
          <w:rFonts w:cs="Arial"/>
        </w:rPr>
        <w:t xml:space="preserve"> </w:t>
      </w:r>
      <w:r w:rsidR="000E7A1D" w:rsidRPr="00DE4D64">
        <w:rPr>
          <w:rFonts w:cs="Arial"/>
        </w:rPr>
        <w:t xml:space="preserve">resp. </w:t>
      </w:r>
      <w:r w:rsidR="00B960B2" w:rsidRPr="00DE4D64">
        <w:rPr>
          <w:rFonts w:cs="Arial"/>
        </w:rPr>
        <w:t>jeho</w:t>
      </w:r>
      <w:r w:rsidR="008D71D6" w:rsidRPr="00DE4D64">
        <w:rPr>
          <w:rFonts w:cs="Arial"/>
        </w:rPr>
        <w:t xml:space="preserve"> </w:t>
      </w:r>
      <w:r w:rsidR="000E7A1D" w:rsidRPr="00DE4D64">
        <w:rPr>
          <w:rFonts w:cs="Arial"/>
        </w:rPr>
        <w:t>častí</w:t>
      </w:r>
      <w:r w:rsidRPr="00DE4D64">
        <w:rPr>
          <w:rFonts w:cs="Arial"/>
        </w:rPr>
        <w:t xml:space="preserve">, ktoré odporujú </w:t>
      </w:r>
      <w:r w:rsidR="00C37254" w:rsidRPr="00DE4D64">
        <w:rPr>
          <w:rFonts w:cs="Arial"/>
        </w:rPr>
        <w:t xml:space="preserve">Prevádzkovej </w:t>
      </w:r>
      <w:r w:rsidRPr="00DE4D64">
        <w:rPr>
          <w:rFonts w:cs="Arial"/>
        </w:rPr>
        <w:t xml:space="preserve"> dokumentácii dodávanej </w:t>
      </w:r>
      <w:r w:rsidR="00835F57" w:rsidRPr="00DE4D64">
        <w:rPr>
          <w:rFonts w:cs="Arial"/>
        </w:rPr>
        <w:t>Poskytovateľom Systému</w:t>
      </w:r>
      <w:r w:rsidR="00214EBF" w:rsidRPr="00DE4D64">
        <w:rPr>
          <w:rFonts w:cs="Arial"/>
        </w:rPr>
        <w:t>.</w:t>
      </w:r>
      <w:r w:rsidR="007F2B10" w:rsidRPr="00DE4D64">
        <w:rPr>
          <w:rFonts w:cs="Arial"/>
        </w:rPr>
        <w:t xml:space="preserve"> </w:t>
      </w:r>
    </w:p>
    <w:p w14:paraId="200C5DF9" w14:textId="698855F8" w:rsidR="001003B5" w:rsidRPr="00DE4D64" w:rsidRDefault="00C35BC2" w:rsidP="00F72A01">
      <w:pPr>
        <w:numPr>
          <w:ilvl w:val="0"/>
          <w:numId w:val="18"/>
        </w:numPr>
        <w:pBdr>
          <w:bottom w:val="none" w:sz="0" w:space="0" w:color="auto"/>
        </w:pBdr>
        <w:spacing w:before="120"/>
        <w:ind w:left="567" w:hanging="567"/>
        <w:rPr>
          <w:rFonts w:cs="Arial"/>
        </w:rPr>
      </w:pPr>
      <w:r w:rsidRPr="00DE4D64">
        <w:rPr>
          <w:rFonts w:cs="Arial"/>
        </w:rPr>
        <w:t>Objednávateľ</w:t>
      </w:r>
      <w:r w:rsidR="000D0971" w:rsidRPr="00DE4D64">
        <w:rPr>
          <w:rFonts w:cs="Arial"/>
        </w:rPr>
        <w:t>, alebo ním poverená osoba</w:t>
      </w:r>
      <w:r w:rsidRPr="00DE4D64">
        <w:rPr>
          <w:rFonts w:cs="Arial"/>
        </w:rPr>
        <w:t xml:space="preserve"> je oprávnený zúčastňovať sa pri činnostiach súvisiacich s </w:t>
      </w:r>
      <w:r w:rsidR="00473CFE" w:rsidRPr="00DE4D64">
        <w:rPr>
          <w:rFonts w:cs="Arial"/>
        </w:rPr>
        <w:t>poskytovaním služieb</w:t>
      </w:r>
      <w:r w:rsidR="00EC32F4" w:rsidRPr="00DE4D64">
        <w:rPr>
          <w:rFonts w:cs="Arial"/>
        </w:rPr>
        <w:t xml:space="preserve"> podľa tejto Zmluvy</w:t>
      </w:r>
      <w:r w:rsidRPr="00DE4D64">
        <w:rPr>
          <w:rFonts w:cs="Arial"/>
        </w:rPr>
        <w:t xml:space="preserve">, najmä pri </w:t>
      </w:r>
      <w:r w:rsidR="005E610D" w:rsidRPr="00DE4D64">
        <w:rPr>
          <w:rFonts w:cs="Arial"/>
        </w:rPr>
        <w:t>službách v</w:t>
      </w:r>
      <w:r w:rsidR="000D0971" w:rsidRPr="00DE4D64">
        <w:rPr>
          <w:rFonts w:cs="Arial"/>
        </w:rPr>
        <w:t>ývoj</w:t>
      </w:r>
      <w:r w:rsidR="005E610D" w:rsidRPr="00DE4D64">
        <w:rPr>
          <w:rFonts w:cs="Arial"/>
        </w:rPr>
        <w:t>a</w:t>
      </w:r>
      <w:r w:rsidR="00532C29" w:rsidRPr="00DE4D64">
        <w:rPr>
          <w:rFonts w:cs="Arial"/>
        </w:rPr>
        <w:t xml:space="preserve"> Systému</w:t>
      </w:r>
      <w:r w:rsidR="005E610D" w:rsidRPr="00DE4D64">
        <w:rPr>
          <w:rFonts w:cs="Arial"/>
        </w:rPr>
        <w:t xml:space="preserve"> podľa článku II. bod 2</w:t>
      </w:r>
      <w:r w:rsidR="007B158D">
        <w:rPr>
          <w:rFonts w:cs="Arial"/>
        </w:rPr>
        <w:t>.</w:t>
      </w:r>
      <w:r w:rsidR="005E610D" w:rsidRPr="00DE4D64">
        <w:rPr>
          <w:rFonts w:cs="Arial"/>
        </w:rPr>
        <w:t xml:space="preserve"> písm. c) Zmluvy (</w:t>
      </w:r>
      <w:r w:rsidR="001F5C2F" w:rsidRPr="00DE4D64">
        <w:rPr>
          <w:rFonts w:cs="Arial"/>
        </w:rPr>
        <w:t xml:space="preserve">pre účely tohto článku </w:t>
      </w:r>
      <w:r w:rsidR="005E610D" w:rsidRPr="00DE4D64">
        <w:rPr>
          <w:rFonts w:cs="Arial"/>
        </w:rPr>
        <w:t>ďalej tiež ako „</w:t>
      </w:r>
      <w:r w:rsidR="005E610D" w:rsidRPr="000C56E9">
        <w:rPr>
          <w:rFonts w:cs="Arial"/>
        </w:rPr>
        <w:t>Vývoj Systému</w:t>
      </w:r>
      <w:r w:rsidR="005E610D" w:rsidRPr="00DE4D64">
        <w:rPr>
          <w:rFonts w:cs="Arial"/>
        </w:rPr>
        <w:t>“)</w:t>
      </w:r>
      <w:r w:rsidR="000D0971" w:rsidRPr="00DE4D64">
        <w:rPr>
          <w:rFonts w:cs="Arial"/>
        </w:rPr>
        <w:t xml:space="preserve">, </w:t>
      </w:r>
      <w:r w:rsidR="00532C29" w:rsidRPr="00DE4D64">
        <w:rPr>
          <w:rFonts w:cs="Arial"/>
        </w:rPr>
        <w:t xml:space="preserve">vrátane </w:t>
      </w:r>
      <w:r w:rsidRPr="00DE4D64">
        <w:rPr>
          <w:rFonts w:cs="Arial"/>
        </w:rPr>
        <w:t>programovan</w:t>
      </w:r>
      <w:r w:rsidR="00532C29" w:rsidRPr="00DE4D64">
        <w:rPr>
          <w:rFonts w:cs="Arial"/>
        </w:rPr>
        <w:t>ia</w:t>
      </w:r>
      <w:r w:rsidRPr="00DE4D64">
        <w:rPr>
          <w:rFonts w:cs="Arial"/>
        </w:rPr>
        <w:t xml:space="preserve">, </w:t>
      </w:r>
      <w:r w:rsidR="009C57B1" w:rsidRPr="00DE4D64">
        <w:rPr>
          <w:rFonts w:cs="Arial"/>
        </w:rPr>
        <w:t xml:space="preserve">pri </w:t>
      </w:r>
      <w:r w:rsidRPr="00DE4D64">
        <w:rPr>
          <w:rFonts w:cs="Arial"/>
        </w:rPr>
        <w:t>príprav</w:t>
      </w:r>
      <w:r w:rsidR="00C37254" w:rsidRPr="00DE4D64">
        <w:rPr>
          <w:rFonts w:cs="Arial"/>
        </w:rPr>
        <w:t>ách</w:t>
      </w:r>
      <w:r w:rsidRPr="00DE4D64">
        <w:rPr>
          <w:rFonts w:cs="Arial"/>
        </w:rPr>
        <w:t xml:space="preserve"> na odovzdanie</w:t>
      </w:r>
      <w:r w:rsidR="00532C29" w:rsidRPr="00DE4D64">
        <w:rPr>
          <w:rFonts w:cs="Arial"/>
        </w:rPr>
        <w:t xml:space="preserve"> a</w:t>
      </w:r>
      <w:r w:rsidRPr="00DE4D64">
        <w:rPr>
          <w:rFonts w:cs="Arial"/>
        </w:rPr>
        <w:t xml:space="preserve"> testovaní </w:t>
      </w:r>
      <w:r w:rsidR="009C57B1" w:rsidRPr="00DE4D64">
        <w:rPr>
          <w:rFonts w:cs="Arial"/>
        </w:rPr>
        <w:t xml:space="preserve">Systému </w:t>
      </w:r>
      <w:r w:rsidRPr="00DE4D64">
        <w:rPr>
          <w:rFonts w:cs="Arial"/>
        </w:rPr>
        <w:t xml:space="preserve">v priestoroch </w:t>
      </w:r>
      <w:r w:rsidR="00B960B2" w:rsidRPr="00DE4D64">
        <w:rPr>
          <w:rFonts w:cs="Arial"/>
        </w:rPr>
        <w:t>Poskytovateľa</w:t>
      </w:r>
      <w:r w:rsidRPr="00DE4D64">
        <w:rPr>
          <w:rFonts w:cs="Arial"/>
        </w:rPr>
        <w:t>. Termín prítomnosti Objednávateľa pri uvedených činnostiach bude vopred dohodnutý medzi zmluvnými stranami</w:t>
      </w:r>
      <w:r w:rsidR="005A27C4" w:rsidRPr="00DE4D64">
        <w:rPr>
          <w:rFonts w:cs="Arial"/>
        </w:rPr>
        <w:t xml:space="preserve"> písomne</w:t>
      </w:r>
      <w:r w:rsidRPr="00DE4D64">
        <w:rPr>
          <w:rFonts w:cs="Arial"/>
        </w:rPr>
        <w:t xml:space="preserve">.  </w:t>
      </w:r>
      <w:r w:rsidR="00CE5EC2" w:rsidRPr="00DE4D64">
        <w:rPr>
          <w:rFonts w:cs="Arial"/>
        </w:rPr>
        <w:t>Kontaktná</w:t>
      </w:r>
      <w:r w:rsidR="0050607E" w:rsidRPr="00DE4D64">
        <w:rPr>
          <w:rFonts w:cs="Arial"/>
        </w:rPr>
        <w:t xml:space="preserve"> </w:t>
      </w:r>
      <w:r w:rsidR="00CE5EC2" w:rsidRPr="00DE4D64">
        <w:rPr>
          <w:rFonts w:cs="Arial"/>
        </w:rPr>
        <w:t>o</w:t>
      </w:r>
      <w:r w:rsidR="001003B5" w:rsidRPr="00DE4D64">
        <w:rPr>
          <w:rFonts w:cs="Arial"/>
        </w:rPr>
        <w:t xml:space="preserve">soba vo veciach realizácie predmetu tejto </w:t>
      </w:r>
      <w:r w:rsidR="00F3496C" w:rsidRPr="00DE4D64">
        <w:rPr>
          <w:rFonts w:cs="Arial"/>
        </w:rPr>
        <w:t>Z</w:t>
      </w:r>
      <w:r w:rsidR="001003B5" w:rsidRPr="00DE4D64">
        <w:rPr>
          <w:rFonts w:cs="Arial"/>
        </w:rPr>
        <w:t>mluvy za Objednávateľa je:</w:t>
      </w:r>
      <w:r w:rsidR="008E7F1B" w:rsidRPr="00DE4D64">
        <w:rPr>
          <w:rFonts w:cs="Arial"/>
        </w:rPr>
        <w:t xml:space="preserve"> </w:t>
      </w:r>
      <w:r w:rsidR="00B960B2" w:rsidRPr="00DE4D64">
        <w:rPr>
          <w:rFonts w:cs="Arial"/>
        </w:rPr>
        <w:t>..............</w:t>
      </w:r>
      <w:r w:rsidR="00EC32F4" w:rsidRPr="00DE4D64">
        <w:rPr>
          <w:rFonts w:cs="Arial"/>
        </w:rPr>
        <w:t xml:space="preserve">, tel. číslo: </w:t>
      </w:r>
      <w:r w:rsidR="00B960B2" w:rsidRPr="00DE4D64">
        <w:rPr>
          <w:rFonts w:cs="Arial"/>
        </w:rPr>
        <w:t>..........................</w:t>
      </w:r>
      <w:r w:rsidR="00EC32F4" w:rsidRPr="00DE4D64">
        <w:rPr>
          <w:rFonts w:cs="Arial"/>
        </w:rPr>
        <w:t>,</w:t>
      </w:r>
      <w:r w:rsidR="001003B5" w:rsidRPr="00DE4D64">
        <w:rPr>
          <w:rFonts w:cs="Arial"/>
        </w:rPr>
        <w:t>(</w:t>
      </w:r>
      <w:r w:rsidR="009C57B1" w:rsidRPr="00DE4D64">
        <w:rPr>
          <w:rFonts w:cs="Arial"/>
        </w:rPr>
        <w:t xml:space="preserve">Kontaktná osoba </w:t>
      </w:r>
      <w:r w:rsidR="001003B5" w:rsidRPr="00DE4D64">
        <w:rPr>
          <w:rFonts w:cs="Arial"/>
        </w:rPr>
        <w:t xml:space="preserve">Objednávateľa) alebo v prípade jej neprítomnosti, ňou vopred písomnou formou poverená osoba. Poverenie inej osoby bude písomne oznámené </w:t>
      </w:r>
      <w:r w:rsidR="00B960B2" w:rsidRPr="00DE4D64">
        <w:rPr>
          <w:rFonts w:cs="Arial"/>
        </w:rPr>
        <w:t>Poskytovateľovi</w:t>
      </w:r>
      <w:r w:rsidR="001003B5" w:rsidRPr="00DE4D64">
        <w:rPr>
          <w:rFonts w:cs="Arial"/>
        </w:rPr>
        <w:t xml:space="preserve">. </w:t>
      </w:r>
    </w:p>
    <w:p w14:paraId="157DE0F1" w14:textId="4B2B5CDF" w:rsidR="001003B5" w:rsidRPr="00DE4D64" w:rsidRDefault="001E57DC" w:rsidP="004A2849">
      <w:pPr>
        <w:pBdr>
          <w:bottom w:val="none" w:sz="0" w:space="0" w:color="auto"/>
        </w:pBdr>
        <w:tabs>
          <w:tab w:val="left" w:pos="540"/>
        </w:tabs>
        <w:overflowPunct/>
        <w:autoSpaceDE/>
        <w:autoSpaceDN/>
        <w:adjustRightInd/>
        <w:ind w:left="181"/>
        <w:textAlignment w:val="auto"/>
        <w:rPr>
          <w:rFonts w:cs="Arial"/>
        </w:rPr>
      </w:pPr>
      <w:r w:rsidRPr="00DE4D64">
        <w:rPr>
          <w:rFonts w:cs="Arial"/>
        </w:rPr>
        <w:t xml:space="preserve">   </w:t>
      </w:r>
      <w:r w:rsidR="00663B0F">
        <w:rPr>
          <w:rFonts w:cs="Arial"/>
        </w:rPr>
        <w:t xml:space="preserve">   </w:t>
      </w:r>
      <w:r w:rsidR="00CE5EC2" w:rsidRPr="00DE4D64">
        <w:rPr>
          <w:rFonts w:cs="Arial"/>
        </w:rPr>
        <w:t>Kontaktná o</w:t>
      </w:r>
      <w:r w:rsidR="001003B5" w:rsidRPr="00DE4D64">
        <w:rPr>
          <w:rFonts w:cs="Arial"/>
        </w:rPr>
        <w:t xml:space="preserve">soba  Objednávateľa je oprávnená v mene Objednávateľa: </w:t>
      </w:r>
    </w:p>
    <w:p w14:paraId="192B3BF8" w14:textId="5B746C37" w:rsidR="001003B5" w:rsidRPr="00DE4D64" w:rsidRDefault="001003B5" w:rsidP="00A01414">
      <w:pPr>
        <w:numPr>
          <w:ilvl w:val="0"/>
          <w:numId w:val="10"/>
        </w:numPr>
        <w:pBdr>
          <w:bottom w:val="none" w:sz="0" w:space="0" w:color="auto"/>
        </w:pBdr>
        <w:tabs>
          <w:tab w:val="clear" w:pos="1080"/>
          <w:tab w:val="num" w:pos="993"/>
        </w:tabs>
        <w:ind w:left="993" w:hanging="453"/>
        <w:rPr>
          <w:rFonts w:cs="Arial"/>
        </w:rPr>
      </w:pPr>
      <w:r w:rsidRPr="00DE4D64">
        <w:rPr>
          <w:rFonts w:cs="Arial"/>
        </w:rPr>
        <w:t xml:space="preserve">predkladať požiadavky na </w:t>
      </w:r>
      <w:r w:rsidR="003355BF" w:rsidRPr="00DE4D64">
        <w:rPr>
          <w:rFonts w:cs="Arial"/>
        </w:rPr>
        <w:t xml:space="preserve">Vývoj </w:t>
      </w:r>
      <w:r w:rsidRPr="00DE4D64">
        <w:rPr>
          <w:rFonts w:cs="Arial"/>
        </w:rPr>
        <w:t xml:space="preserve"> </w:t>
      </w:r>
      <w:r w:rsidR="00B960B2" w:rsidRPr="00DE4D64">
        <w:rPr>
          <w:rFonts w:cs="Arial"/>
        </w:rPr>
        <w:t>Systému;</w:t>
      </w:r>
      <w:r w:rsidR="00820671" w:rsidRPr="00DE4D64">
        <w:rPr>
          <w:rFonts w:cs="Arial"/>
        </w:rPr>
        <w:t xml:space="preserve"> </w:t>
      </w:r>
    </w:p>
    <w:p w14:paraId="2AA85856" w14:textId="1C686ECC" w:rsidR="001003B5" w:rsidRPr="00DE4D64" w:rsidRDefault="001003B5" w:rsidP="00A01414">
      <w:pPr>
        <w:numPr>
          <w:ilvl w:val="0"/>
          <w:numId w:val="10"/>
        </w:numPr>
        <w:pBdr>
          <w:bottom w:val="none" w:sz="0" w:space="0" w:color="auto"/>
        </w:pBdr>
        <w:tabs>
          <w:tab w:val="clear" w:pos="1080"/>
          <w:tab w:val="num" w:pos="993"/>
        </w:tabs>
        <w:ind w:left="993" w:hanging="453"/>
        <w:rPr>
          <w:rFonts w:cs="Arial"/>
        </w:rPr>
      </w:pPr>
      <w:r w:rsidRPr="00DE4D64">
        <w:rPr>
          <w:rFonts w:cs="Arial"/>
        </w:rPr>
        <w:t xml:space="preserve">dohodovať podmienky realizácie </w:t>
      </w:r>
      <w:r w:rsidR="004955DC" w:rsidRPr="00DE4D64">
        <w:rPr>
          <w:rFonts w:cs="Arial"/>
        </w:rPr>
        <w:t xml:space="preserve">Vývoja </w:t>
      </w:r>
      <w:r w:rsidRPr="00DE4D64">
        <w:rPr>
          <w:rFonts w:cs="Arial"/>
        </w:rPr>
        <w:t xml:space="preserve"> </w:t>
      </w:r>
      <w:r w:rsidR="00B960B2" w:rsidRPr="00DE4D64">
        <w:rPr>
          <w:rFonts w:cs="Arial"/>
        </w:rPr>
        <w:t>Systému;</w:t>
      </w:r>
    </w:p>
    <w:p w14:paraId="17519A69" w14:textId="0AA4F819" w:rsidR="001003B5" w:rsidRPr="00DE4D64" w:rsidRDefault="001003B5" w:rsidP="00A01414">
      <w:pPr>
        <w:numPr>
          <w:ilvl w:val="0"/>
          <w:numId w:val="10"/>
        </w:numPr>
        <w:pBdr>
          <w:bottom w:val="none" w:sz="0" w:space="0" w:color="auto"/>
        </w:pBdr>
        <w:tabs>
          <w:tab w:val="clear" w:pos="1080"/>
          <w:tab w:val="num" w:pos="993"/>
        </w:tabs>
        <w:ind w:left="993" w:hanging="453"/>
        <w:rPr>
          <w:rFonts w:cs="Arial"/>
        </w:rPr>
      </w:pPr>
      <w:r w:rsidRPr="00DE4D64">
        <w:rPr>
          <w:rFonts w:cs="Arial"/>
        </w:rPr>
        <w:t xml:space="preserve">potvrdzovať výkazy prác pracovníkov </w:t>
      </w:r>
      <w:r w:rsidR="00B960B2" w:rsidRPr="00DE4D64">
        <w:rPr>
          <w:rFonts w:cs="Arial"/>
        </w:rPr>
        <w:t>Poskytovateľa;</w:t>
      </w:r>
    </w:p>
    <w:p w14:paraId="309D6658" w14:textId="6D6F4267" w:rsidR="001003B5" w:rsidRPr="00DE4D64" w:rsidRDefault="001003B5" w:rsidP="00A01414">
      <w:pPr>
        <w:numPr>
          <w:ilvl w:val="0"/>
          <w:numId w:val="10"/>
        </w:numPr>
        <w:pBdr>
          <w:bottom w:val="none" w:sz="0" w:space="0" w:color="auto"/>
        </w:pBdr>
        <w:tabs>
          <w:tab w:val="clear" w:pos="1080"/>
          <w:tab w:val="num" w:pos="993"/>
        </w:tabs>
        <w:ind w:left="993" w:hanging="453"/>
        <w:rPr>
          <w:rFonts w:cs="Arial"/>
        </w:rPr>
      </w:pPr>
      <w:r w:rsidRPr="00DE4D64">
        <w:rPr>
          <w:rFonts w:cs="Arial"/>
        </w:rPr>
        <w:t xml:space="preserve">zabezpečovať poskytovanie súčinnosti </w:t>
      </w:r>
      <w:r w:rsidR="009C57B1" w:rsidRPr="00DE4D64">
        <w:rPr>
          <w:rFonts w:cs="Arial"/>
        </w:rPr>
        <w:t xml:space="preserve">Poskytovateľovi </w:t>
      </w:r>
      <w:r w:rsidRPr="00DE4D64">
        <w:rPr>
          <w:rFonts w:cs="Arial"/>
        </w:rPr>
        <w:t>Objednávateľ</w:t>
      </w:r>
      <w:r w:rsidR="009C57B1" w:rsidRPr="00DE4D64">
        <w:rPr>
          <w:rFonts w:cs="Arial"/>
        </w:rPr>
        <w:t>om</w:t>
      </w:r>
      <w:r w:rsidR="00C7407E" w:rsidRPr="00DE4D64">
        <w:rPr>
          <w:rFonts w:cs="Arial"/>
        </w:rPr>
        <w:t>;</w:t>
      </w:r>
    </w:p>
    <w:p w14:paraId="216BFA4A" w14:textId="4EC4CAB2" w:rsidR="001003B5" w:rsidRPr="00DE4D64" w:rsidRDefault="001003B5" w:rsidP="00A01414">
      <w:pPr>
        <w:numPr>
          <w:ilvl w:val="0"/>
          <w:numId w:val="10"/>
        </w:numPr>
        <w:pBdr>
          <w:bottom w:val="none" w:sz="0" w:space="0" w:color="auto"/>
        </w:pBdr>
        <w:tabs>
          <w:tab w:val="clear" w:pos="1080"/>
          <w:tab w:val="num" w:pos="993"/>
        </w:tabs>
        <w:ind w:left="993" w:hanging="453"/>
        <w:rPr>
          <w:rFonts w:cs="Arial"/>
        </w:rPr>
      </w:pPr>
      <w:r w:rsidRPr="00DE4D64">
        <w:rPr>
          <w:rFonts w:cs="Arial"/>
        </w:rPr>
        <w:t xml:space="preserve">podpisovať zápisnice o výsledku akceptačných testov </w:t>
      </w:r>
      <w:r w:rsidR="004955DC" w:rsidRPr="00DE4D64">
        <w:rPr>
          <w:rFonts w:cs="Arial"/>
        </w:rPr>
        <w:t xml:space="preserve">Vývoja </w:t>
      </w:r>
      <w:r w:rsidRPr="00DE4D64">
        <w:rPr>
          <w:rFonts w:cs="Arial"/>
        </w:rPr>
        <w:t> </w:t>
      </w:r>
      <w:r w:rsidR="00B960B2" w:rsidRPr="00DE4D64">
        <w:rPr>
          <w:rFonts w:cs="Arial"/>
        </w:rPr>
        <w:t xml:space="preserve">Systému </w:t>
      </w:r>
      <w:r w:rsidR="00820671" w:rsidRPr="00DE4D64">
        <w:rPr>
          <w:rFonts w:cs="Arial"/>
        </w:rPr>
        <w:t xml:space="preserve"> </w:t>
      </w:r>
      <w:r w:rsidRPr="00DE4D64">
        <w:rPr>
          <w:rFonts w:cs="Arial"/>
        </w:rPr>
        <w:t xml:space="preserve"> a </w:t>
      </w:r>
      <w:r w:rsidR="007B158D">
        <w:rPr>
          <w:rFonts w:cs="Arial"/>
        </w:rPr>
        <w:t>P</w:t>
      </w:r>
      <w:r w:rsidRPr="00DE4D64">
        <w:rPr>
          <w:rFonts w:cs="Arial"/>
        </w:rPr>
        <w:t>rotokoly o ich odovzdaní a prevzatí do prevádzky</w:t>
      </w:r>
      <w:r w:rsidR="00B960B2" w:rsidRPr="00DE4D64">
        <w:rPr>
          <w:rFonts w:cs="Arial"/>
        </w:rPr>
        <w:t>;</w:t>
      </w:r>
    </w:p>
    <w:p w14:paraId="0DAB334F" w14:textId="2E3DEBF3" w:rsidR="00821029" w:rsidRPr="00DE4D64" w:rsidRDefault="00821029" w:rsidP="00A01414">
      <w:pPr>
        <w:numPr>
          <w:ilvl w:val="0"/>
          <w:numId w:val="10"/>
        </w:numPr>
        <w:pBdr>
          <w:bottom w:val="none" w:sz="0" w:space="0" w:color="auto"/>
        </w:pBdr>
        <w:tabs>
          <w:tab w:val="clear" w:pos="1080"/>
          <w:tab w:val="num" w:pos="993"/>
        </w:tabs>
        <w:ind w:left="993" w:hanging="453"/>
        <w:rPr>
          <w:rFonts w:cs="Arial"/>
        </w:rPr>
      </w:pPr>
      <w:r w:rsidRPr="00DE4D64">
        <w:rPr>
          <w:rFonts w:cs="Arial"/>
        </w:rPr>
        <w:t xml:space="preserve">podpisovať Protokol o poskytnutí služieb údržby </w:t>
      </w:r>
      <w:r w:rsidR="00B960B2" w:rsidRPr="00DE4D64">
        <w:rPr>
          <w:rFonts w:cs="Arial"/>
        </w:rPr>
        <w:t>Systému</w:t>
      </w:r>
      <w:r w:rsidR="005E610D" w:rsidRPr="00DE4D64">
        <w:rPr>
          <w:rFonts w:cs="Arial"/>
        </w:rPr>
        <w:t xml:space="preserve"> podľa článku II. bod 2 písm. b) Zmluvy (</w:t>
      </w:r>
      <w:r w:rsidR="001F5C2F" w:rsidRPr="00DE4D64">
        <w:rPr>
          <w:rFonts w:cs="Arial"/>
        </w:rPr>
        <w:t xml:space="preserve">pre účely tohto článku </w:t>
      </w:r>
      <w:r w:rsidR="005E610D" w:rsidRPr="00DE4D64">
        <w:rPr>
          <w:rFonts w:cs="Arial"/>
        </w:rPr>
        <w:t>ďalej tiež ako „</w:t>
      </w:r>
      <w:r w:rsidR="005E610D" w:rsidRPr="000C56E9">
        <w:rPr>
          <w:rFonts w:cs="Arial"/>
        </w:rPr>
        <w:t>Údržba Systému</w:t>
      </w:r>
      <w:r w:rsidR="005E610D" w:rsidRPr="005F3287">
        <w:rPr>
          <w:rFonts w:cs="Arial"/>
        </w:rPr>
        <w:t>“)</w:t>
      </w:r>
      <w:r w:rsidR="00B960B2" w:rsidRPr="005F3287">
        <w:rPr>
          <w:rFonts w:cs="Arial"/>
        </w:rPr>
        <w:t>;</w:t>
      </w:r>
    </w:p>
    <w:p w14:paraId="466DA4D3" w14:textId="6B31ADD3" w:rsidR="001003B5" w:rsidRPr="00DE4D64" w:rsidRDefault="001003B5" w:rsidP="00A01414">
      <w:pPr>
        <w:numPr>
          <w:ilvl w:val="0"/>
          <w:numId w:val="10"/>
        </w:numPr>
        <w:pBdr>
          <w:bottom w:val="none" w:sz="0" w:space="0" w:color="auto"/>
        </w:pBdr>
        <w:tabs>
          <w:tab w:val="clear" w:pos="1080"/>
          <w:tab w:val="num" w:pos="993"/>
        </w:tabs>
        <w:ind w:left="993" w:hanging="453"/>
        <w:rPr>
          <w:rFonts w:cs="Arial"/>
        </w:rPr>
      </w:pPr>
      <w:r w:rsidRPr="00DE4D64">
        <w:rPr>
          <w:rFonts w:cs="Arial"/>
        </w:rPr>
        <w:t xml:space="preserve">predkladať požiadavky na konzultácie/odborné poradenstvo a školenia užívateľov a správcov </w:t>
      </w:r>
      <w:r w:rsidR="00B960B2" w:rsidRPr="00DE4D64">
        <w:rPr>
          <w:rFonts w:cs="Arial"/>
        </w:rPr>
        <w:t>Systému</w:t>
      </w:r>
      <w:r w:rsidR="00C7407E" w:rsidRPr="00DE4D64">
        <w:rPr>
          <w:rFonts w:cs="Arial"/>
        </w:rPr>
        <w:t>.</w:t>
      </w:r>
    </w:p>
    <w:p w14:paraId="7759187A" w14:textId="30ABF7DA" w:rsidR="001003B5" w:rsidRPr="00DE4D64" w:rsidRDefault="00CE5EC2" w:rsidP="00F72A01">
      <w:pPr>
        <w:numPr>
          <w:ilvl w:val="0"/>
          <w:numId w:val="18"/>
        </w:numPr>
        <w:pBdr>
          <w:bottom w:val="none" w:sz="0" w:space="0" w:color="auto"/>
        </w:pBdr>
        <w:spacing w:before="120"/>
        <w:ind w:left="567" w:hanging="567"/>
        <w:rPr>
          <w:rFonts w:cs="Arial"/>
        </w:rPr>
      </w:pPr>
      <w:r w:rsidRPr="00DE4D64">
        <w:rPr>
          <w:rFonts w:cs="Arial"/>
        </w:rPr>
        <w:t>Kontaktná o</w:t>
      </w:r>
      <w:r w:rsidR="001003B5" w:rsidRPr="00DE4D64">
        <w:rPr>
          <w:rFonts w:cs="Arial"/>
        </w:rPr>
        <w:t xml:space="preserve">soba vo veciach realizácie predmetu tejto </w:t>
      </w:r>
      <w:r w:rsidR="00F3496C" w:rsidRPr="00DE4D64">
        <w:rPr>
          <w:rFonts w:cs="Arial"/>
        </w:rPr>
        <w:t>Z</w:t>
      </w:r>
      <w:r w:rsidR="001003B5" w:rsidRPr="00DE4D64">
        <w:rPr>
          <w:rFonts w:cs="Arial"/>
        </w:rPr>
        <w:t xml:space="preserve">mluvy za </w:t>
      </w:r>
      <w:r w:rsidR="00B960B2" w:rsidRPr="00DE4D64">
        <w:rPr>
          <w:rFonts w:cs="Arial"/>
        </w:rPr>
        <w:t>Poskytovateľa</w:t>
      </w:r>
      <w:r w:rsidR="001003B5" w:rsidRPr="00DE4D64">
        <w:rPr>
          <w:rFonts w:cs="Arial"/>
        </w:rPr>
        <w:t xml:space="preserve"> je: </w:t>
      </w:r>
      <w:r w:rsidR="00B960B2" w:rsidRPr="00DE4D64">
        <w:rPr>
          <w:rFonts w:cs="Arial"/>
        </w:rPr>
        <w:t>................</w:t>
      </w:r>
      <w:r w:rsidR="002A0E53" w:rsidRPr="00DE4D64">
        <w:rPr>
          <w:rFonts w:cs="Arial"/>
        </w:rPr>
        <w:t xml:space="preserve">, tel. číslo </w:t>
      </w:r>
      <w:r w:rsidR="00B960B2" w:rsidRPr="00DE4D64">
        <w:rPr>
          <w:rFonts w:cs="Arial"/>
        </w:rPr>
        <w:t>....................</w:t>
      </w:r>
      <w:r w:rsidR="002A0E53" w:rsidRPr="00DE4D64">
        <w:rPr>
          <w:rFonts w:cs="Arial"/>
        </w:rPr>
        <w:t xml:space="preserve">, </w:t>
      </w:r>
      <w:r w:rsidR="001003B5" w:rsidRPr="00DE4D64">
        <w:rPr>
          <w:rFonts w:cs="Arial"/>
        </w:rPr>
        <w:t>(</w:t>
      </w:r>
      <w:r w:rsidR="007A2F26" w:rsidRPr="00DE4D64">
        <w:rPr>
          <w:rFonts w:cs="Arial"/>
        </w:rPr>
        <w:t xml:space="preserve">Kontaktná </w:t>
      </w:r>
      <w:r w:rsidR="001003B5" w:rsidRPr="00DE4D64">
        <w:rPr>
          <w:rFonts w:cs="Arial"/>
        </w:rPr>
        <w:t xml:space="preserve">osoba </w:t>
      </w:r>
      <w:r w:rsidR="007A2F26" w:rsidRPr="00DE4D64">
        <w:rPr>
          <w:rFonts w:cs="Arial"/>
        </w:rPr>
        <w:t xml:space="preserve"> </w:t>
      </w:r>
      <w:r w:rsidR="00B960B2" w:rsidRPr="00DE4D64">
        <w:rPr>
          <w:rFonts w:cs="Arial"/>
        </w:rPr>
        <w:t>Poskytovateľa</w:t>
      </w:r>
      <w:r w:rsidR="001003B5" w:rsidRPr="00DE4D64">
        <w:rPr>
          <w:rFonts w:cs="Arial"/>
        </w:rPr>
        <w:t>), alebo v prípade jej neprítomnosti, ňou vopred písomnou formou poverená osoba. Poverenie inej osoby bude písomne oznámené Objednávateľ</w:t>
      </w:r>
      <w:r w:rsidR="0009047A" w:rsidRPr="00DE4D64">
        <w:rPr>
          <w:rFonts w:cs="Arial"/>
        </w:rPr>
        <w:t>ovi</w:t>
      </w:r>
      <w:r w:rsidR="001003B5" w:rsidRPr="00DE4D64">
        <w:rPr>
          <w:rFonts w:cs="Arial"/>
        </w:rPr>
        <w:t xml:space="preserve">. </w:t>
      </w:r>
    </w:p>
    <w:p w14:paraId="300CFAC1" w14:textId="29E0D7FB" w:rsidR="00C93663" w:rsidRPr="00DE4D64" w:rsidRDefault="00C93663" w:rsidP="00C93663">
      <w:pPr>
        <w:keepNext/>
        <w:pBdr>
          <w:bottom w:val="none" w:sz="0" w:space="0" w:color="auto"/>
        </w:pBdr>
        <w:tabs>
          <w:tab w:val="left" w:pos="1080"/>
        </w:tabs>
        <w:rPr>
          <w:rFonts w:cs="Arial"/>
        </w:rPr>
      </w:pPr>
      <w:r w:rsidRPr="00DE4D64">
        <w:rPr>
          <w:rFonts w:cs="Arial"/>
        </w:rPr>
        <w:lastRenderedPageBreak/>
        <w:t xml:space="preserve">      </w:t>
      </w:r>
      <w:r w:rsidR="00663B0F">
        <w:rPr>
          <w:rFonts w:cs="Arial"/>
        </w:rPr>
        <w:t xml:space="preserve">   </w:t>
      </w:r>
      <w:r w:rsidR="00CE5EC2" w:rsidRPr="00DE4D64">
        <w:rPr>
          <w:rFonts w:cs="Arial"/>
        </w:rPr>
        <w:t>Kontaktná o</w:t>
      </w:r>
      <w:r w:rsidR="001003B5" w:rsidRPr="00DE4D64">
        <w:rPr>
          <w:rFonts w:cs="Arial"/>
        </w:rPr>
        <w:t xml:space="preserve">soba  </w:t>
      </w:r>
      <w:r w:rsidR="00416A29" w:rsidRPr="00DE4D64">
        <w:rPr>
          <w:rFonts w:cs="Arial"/>
        </w:rPr>
        <w:t xml:space="preserve">Poskytovateľa </w:t>
      </w:r>
      <w:r w:rsidR="001003B5" w:rsidRPr="00DE4D64">
        <w:rPr>
          <w:rFonts w:cs="Arial"/>
        </w:rPr>
        <w:t xml:space="preserve">je oprávnená v mene </w:t>
      </w:r>
      <w:r w:rsidR="00B960B2" w:rsidRPr="00DE4D64">
        <w:rPr>
          <w:rFonts w:cs="Arial"/>
        </w:rPr>
        <w:t>Poskytovateľa</w:t>
      </w:r>
      <w:r w:rsidR="001003B5" w:rsidRPr="00DE4D64">
        <w:rPr>
          <w:rFonts w:cs="Arial"/>
        </w:rPr>
        <w:t xml:space="preserve">: </w:t>
      </w:r>
    </w:p>
    <w:p w14:paraId="7CFC9075" w14:textId="505046A1" w:rsidR="00C93663" w:rsidRPr="00DE4D64" w:rsidRDefault="001003B5" w:rsidP="00A01414">
      <w:pPr>
        <w:pStyle w:val="Odsekzoznamu"/>
        <w:keepNext/>
        <w:numPr>
          <w:ilvl w:val="0"/>
          <w:numId w:val="29"/>
        </w:numPr>
        <w:tabs>
          <w:tab w:val="left" w:pos="993"/>
        </w:tabs>
        <w:spacing w:after="0" w:line="240" w:lineRule="atLeast"/>
        <w:ind w:left="993" w:hanging="426"/>
        <w:jc w:val="both"/>
        <w:rPr>
          <w:rFonts w:ascii="Arial" w:eastAsia="Times New Roman" w:hAnsi="Arial" w:cs="Arial"/>
          <w:lang w:val="sk-SK" w:eastAsia="cs-CZ"/>
        </w:rPr>
      </w:pPr>
      <w:r w:rsidRPr="00DE4D64">
        <w:rPr>
          <w:rFonts w:ascii="Arial" w:eastAsia="Times New Roman" w:hAnsi="Arial" w:cs="Arial"/>
          <w:lang w:val="sk-SK" w:eastAsia="cs-CZ"/>
        </w:rPr>
        <w:t xml:space="preserve">vypracovať stanovisko k návrhom Objednávateľa na </w:t>
      </w:r>
      <w:r w:rsidR="004955DC" w:rsidRPr="00DE4D64">
        <w:rPr>
          <w:rFonts w:ascii="Arial" w:eastAsia="Times New Roman" w:hAnsi="Arial" w:cs="Arial"/>
          <w:lang w:val="sk-SK" w:eastAsia="cs-CZ"/>
        </w:rPr>
        <w:t xml:space="preserve">Vývoj </w:t>
      </w:r>
      <w:r w:rsidRPr="00DE4D64">
        <w:rPr>
          <w:rFonts w:ascii="Arial" w:eastAsia="Times New Roman" w:hAnsi="Arial" w:cs="Arial"/>
          <w:lang w:val="sk-SK" w:eastAsia="cs-CZ"/>
        </w:rPr>
        <w:t> </w:t>
      </w:r>
      <w:r w:rsidR="00B960B2" w:rsidRPr="00DE4D64">
        <w:rPr>
          <w:rFonts w:ascii="Arial" w:eastAsia="Times New Roman" w:hAnsi="Arial" w:cs="Arial"/>
          <w:lang w:val="sk-SK" w:eastAsia="cs-CZ"/>
        </w:rPr>
        <w:t>Systému;</w:t>
      </w:r>
    </w:p>
    <w:p w14:paraId="003ECA40" w14:textId="32B25F90" w:rsidR="00C93663" w:rsidRPr="00DE4D64" w:rsidRDefault="001003B5" w:rsidP="00A01414">
      <w:pPr>
        <w:pStyle w:val="Odsekzoznamu"/>
        <w:keepNext/>
        <w:numPr>
          <w:ilvl w:val="0"/>
          <w:numId w:val="29"/>
        </w:numPr>
        <w:tabs>
          <w:tab w:val="left" w:pos="993"/>
        </w:tabs>
        <w:spacing w:after="0" w:line="240" w:lineRule="atLeast"/>
        <w:ind w:left="993" w:hanging="426"/>
        <w:jc w:val="both"/>
        <w:rPr>
          <w:rFonts w:ascii="Arial" w:eastAsia="Times New Roman" w:hAnsi="Arial" w:cs="Arial"/>
          <w:lang w:val="sk-SK" w:eastAsia="cs-CZ"/>
        </w:rPr>
      </w:pPr>
      <w:r w:rsidRPr="00DE4D64">
        <w:rPr>
          <w:rFonts w:ascii="Arial" w:eastAsia="Times New Roman" w:hAnsi="Arial" w:cs="Arial"/>
          <w:lang w:val="sk-SK" w:eastAsia="cs-CZ"/>
        </w:rPr>
        <w:t xml:space="preserve">dohodovať podmienky realizácie </w:t>
      </w:r>
      <w:r w:rsidR="004955DC" w:rsidRPr="00DE4D64">
        <w:rPr>
          <w:rFonts w:ascii="Arial" w:eastAsia="Times New Roman" w:hAnsi="Arial" w:cs="Arial"/>
          <w:lang w:val="sk-SK" w:eastAsia="cs-CZ"/>
        </w:rPr>
        <w:t xml:space="preserve">Vývoja </w:t>
      </w:r>
      <w:r w:rsidR="00820671" w:rsidRPr="00DE4D64">
        <w:rPr>
          <w:rFonts w:ascii="Arial" w:eastAsia="Times New Roman" w:hAnsi="Arial" w:cs="Arial"/>
          <w:lang w:val="sk-SK" w:eastAsia="cs-CZ"/>
        </w:rPr>
        <w:t xml:space="preserve"> </w:t>
      </w:r>
      <w:r w:rsidR="00B960B2" w:rsidRPr="00DE4D64">
        <w:rPr>
          <w:rFonts w:ascii="Arial" w:eastAsia="Times New Roman" w:hAnsi="Arial" w:cs="Arial"/>
          <w:lang w:val="sk-SK" w:eastAsia="cs-CZ"/>
        </w:rPr>
        <w:t>Systému;</w:t>
      </w:r>
    </w:p>
    <w:p w14:paraId="03E1A28A" w14:textId="6F6C159E" w:rsidR="00C93663" w:rsidRPr="00DE4D64" w:rsidRDefault="001003B5" w:rsidP="00A01414">
      <w:pPr>
        <w:pStyle w:val="Odsekzoznamu"/>
        <w:keepNext/>
        <w:numPr>
          <w:ilvl w:val="0"/>
          <w:numId w:val="29"/>
        </w:numPr>
        <w:tabs>
          <w:tab w:val="left" w:pos="993"/>
        </w:tabs>
        <w:spacing w:after="0" w:line="240" w:lineRule="atLeast"/>
        <w:ind w:left="993" w:hanging="426"/>
        <w:jc w:val="both"/>
        <w:rPr>
          <w:rFonts w:ascii="Arial" w:eastAsia="Times New Roman" w:hAnsi="Arial" w:cs="Arial"/>
          <w:lang w:val="sk-SK" w:eastAsia="cs-CZ"/>
        </w:rPr>
      </w:pPr>
      <w:r w:rsidRPr="00DE4D64">
        <w:rPr>
          <w:rFonts w:ascii="Arial" w:eastAsia="Times New Roman" w:hAnsi="Arial" w:cs="Arial"/>
          <w:lang w:val="sk-SK" w:eastAsia="cs-CZ"/>
        </w:rPr>
        <w:t xml:space="preserve">riadiť práce pri </w:t>
      </w:r>
      <w:r w:rsidR="004955DC" w:rsidRPr="00DE4D64">
        <w:rPr>
          <w:rFonts w:ascii="Arial" w:eastAsia="Times New Roman" w:hAnsi="Arial" w:cs="Arial"/>
          <w:lang w:val="sk-SK" w:eastAsia="cs-CZ"/>
        </w:rPr>
        <w:t>Vývoji</w:t>
      </w:r>
      <w:r w:rsidRPr="00DE4D64">
        <w:rPr>
          <w:rFonts w:ascii="Arial" w:eastAsia="Times New Roman" w:hAnsi="Arial" w:cs="Arial"/>
          <w:lang w:val="sk-SK" w:eastAsia="cs-CZ"/>
        </w:rPr>
        <w:t> </w:t>
      </w:r>
      <w:r w:rsidR="00B960B2" w:rsidRPr="00DE4D64">
        <w:rPr>
          <w:rFonts w:ascii="Arial" w:eastAsia="Times New Roman" w:hAnsi="Arial" w:cs="Arial"/>
          <w:lang w:val="sk-SK" w:eastAsia="cs-CZ"/>
        </w:rPr>
        <w:t>Systému</w:t>
      </w:r>
      <w:r w:rsidRPr="00DE4D64">
        <w:rPr>
          <w:rFonts w:ascii="Arial" w:eastAsia="Times New Roman" w:hAnsi="Arial" w:cs="Arial"/>
          <w:lang w:val="sk-SK" w:eastAsia="cs-CZ"/>
        </w:rPr>
        <w:t xml:space="preserve">, ako aj pri poskytovaní ostatných služieb </w:t>
      </w:r>
      <w:r w:rsidR="00B960B2" w:rsidRPr="00DE4D64">
        <w:rPr>
          <w:rFonts w:ascii="Arial" w:eastAsia="Times New Roman" w:hAnsi="Arial" w:cs="Arial"/>
          <w:lang w:val="sk-SK" w:eastAsia="cs-CZ"/>
        </w:rPr>
        <w:t>Poskytovateľa</w:t>
      </w:r>
      <w:r w:rsidRPr="00DE4D64">
        <w:rPr>
          <w:rFonts w:ascii="Arial" w:eastAsia="Times New Roman" w:hAnsi="Arial" w:cs="Arial"/>
          <w:lang w:val="sk-SK" w:eastAsia="cs-CZ"/>
        </w:rPr>
        <w:t xml:space="preserve">, týkajúcich sa plnenia predmetu tejto </w:t>
      </w:r>
      <w:r w:rsidR="00F3496C" w:rsidRPr="00DE4D64">
        <w:rPr>
          <w:rFonts w:ascii="Arial" w:eastAsia="Times New Roman" w:hAnsi="Arial" w:cs="Arial"/>
          <w:lang w:val="sk-SK" w:eastAsia="cs-CZ"/>
        </w:rPr>
        <w:t>Z</w:t>
      </w:r>
      <w:r w:rsidRPr="00DE4D64">
        <w:rPr>
          <w:rFonts w:ascii="Arial" w:eastAsia="Times New Roman" w:hAnsi="Arial" w:cs="Arial"/>
          <w:lang w:val="sk-SK" w:eastAsia="cs-CZ"/>
        </w:rPr>
        <w:t>mluvy</w:t>
      </w:r>
      <w:r w:rsidR="00B960B2" w:rsidRPr="00DE4D64">
        <w:rPr>
          <w:rFonts w:ascii="Arial" w:eastAsia="Times New Roman" w:hAnsi="Arial" w:cs="Arial"/>
          <w:lang w:val="sk-SK" w:eastAsia="cs-CZ"/>
        </w:rPr>
        <w:t>;</w:t>
      </w:r>
    </w:p>
    <w:p w14:paraId="02253ED6" w14:textId="20863D85" w:rsidR="00C93663" w:rsidRPr="00DE4D64" w:rsidRDefault="001003B5" w:rsidP="00A01414">
      <w:pPr>
        <w:pStyle w:val="Odsekzoznamu"/>
        <w:keepNext/>
        <w:numPr>
          <w:ilvl w:val="0"/>
          <w:numId w:val="29"/>
        </w:numPr>
        <w:tabs>
          <w:tab w:val="left" w:pos="993"/>
        </w:tabs>
        <w:spacing w:after="0" w:line="240" w:lineRule="atLeast"/>
        <w:ind w:left="993" w:hanging="426"/>
        <w:jc w:val="both"/>
        <w:rPr>
          <w:rFonts w:ascii="Arial" w:eastAsia="Times New Roman" w:hAnsi="Arial" w:cs="Arial"/>
          <w:lang w:val="sk-SK" w:eastAsia="cs-CZ"/>
        </w:rPr>
      </w:pPr>
      <w:r w:rsidRPr="00DE4D64">
        <w:rPr>
          <w:rFonts w:ascii="Arial" w:eastAsia="Times New Roman" w:hAnsi="Arial" w:cs="Arial"/>
          <w:lang w:val="sk-SK" w:eastAsia="cs-CZ"/>
        </w:rPr>
        <w:t xml:space="preserve">podpisovať zápisnice o výsledku akceptačných testov </w:t>
      </w:r>
      <w:r w:rsidR="00E64654" w:rsidRPr="00DE4D64">
        <w:rPr>
          <w:rFonts w:ascii="Arial" w:eastAsia="Times New Roman" w:hAnsi="Arial" w:cs="Arial"/>
          <w:lang w:val="sk-SK" w:eastAsia="cs-CZ"/>
        </w:rPr>
        <w:t xml:space="preserve">Vývoja </w:t>
      </w:r>
      <w:r w:rsidRPr="00DE4D64">
        <w:rPr>
          <w:rFonts w:ascii="Arial" w:eastAsia="Times New Roman" w:hAnsi="Arial" w:cs="Arial"/>
          <w:lang w:val="sk-SK" w:eastAsia="cs-CZ"/>
        </w:rPr>
        <w:t> </w:t>
      </w:r>
      <w:r w:rsidR="00B960B2" w:rsidRPr="00DE4D64">
        <w:rPr>
          <w:rFonts w:ascii="Arial" w:eastAsia="Times New Roman" w:hAnsi="Arial" w:cs="Arial"/>
          <w:lang w:val="sk-SK" w:eastAsia="cs-CZ"/>
        </w:rPr>
        <w:t>Systému</w:t>
      </w:r>
      <w:r w:rsidR="00820671" w:rsidRPr="00DE4D64">
        <w:rPr>
          <w:rFonts w:ascii="Arial" w:eastAsia="Times New Roman" w:hAnsi="Arial" w:cs="Arial"/>
          <w:lang w:val="sk-SK" w:eastAsia="cs-CZ"/>
        </w:rPr>
        <w:t xml:space="preserve"> </w:t>
      </w:r>
      <w:r w:rsidRPr="00DE4D64">
        <w:rPr>
          <w:rFonts w:ascii="Arial" w:eastAsia="Times New Roman" w:hAnsi="Arial" w:cs="Arial"/>
          <w:lang w:val="sk-SK" w:eastAsia="cs-CZ"/>
        </w:rPr>
        <w:t xml:space="preserve"> a protokoly o ich odovzdaní a prevzatí do prevádzky</w:t>
      </w:r>
      <w:r w:rsidR="00C7407E" w:rsidRPr="00DE4D64">
        <w:rPr>
          <w:rFonts w:ascii="Arial" w:eastAsia="Times New Roman" w:hAnsi="Arial" w:cs="Arial"/>
          <w:lang w:val="sk-SK" w:eastAsia="cs-CZ"/>
        </w:rPr>
        <w:t>;</w:t>
      </w:r>
    </w:p>
    <w:p w14:paraId="78129871" w14:textId="7D75B800" w:rsidR="00821029" w:rsidRPr="00DE4D64" w:rsidRDefault="00821029" w:rsidP="00A01414">
      <w:pPr>
        <w:pStyle w:val="Odsekzoznamu"/>
        <w:keepNext/>
        <w:numPr>
          <w:ilvl w:val="0"/>
          <w:numId w:val="29"/>
        </w:numPr>
        <w:tabs>
          <w:tab w:val="left" w:pos="993"/>
        </w:tabs>
        <w:spacing w:after="0" w:line="240" w:lineRule="atLeast"/>
        <w:ind w:left="993" w:hanging="426"/>
        <w:jc w:val="both"/>
        <w:rPr>
          <w:rFonts w:ascii="Arial" w:eastAsia="Times New Roman" w:hAnsi="Arial" w:cs="Arial"/>
          <w:lang w:val="sk-SK" w:eastAsia="cs-CZ"/>
        </w:rPr>
      </w:pPr>
      <w:r w:rsidRPr="00DE4D64">
        <w:rPr>
          <w:rFonts w:ascii="Arial" w:eastAsia="Times New Roman" w:hAnsi="Arial" w:cs="Arial"/>
          <w:lang w:val="sk-SK" w:eastAsia="cs-CZ"/>
        </w:rPr>
        <w:t xml:space="preserve">podpisovať Protokol o poskytnutí služieb </w:t>
      </w:r>
      <w:r w:rsidR="005E610D" w:rsidRPr="00DE4D64">
        <w:rPr>
          <w:rFonts w:ascii="Arial" w:eastAsia="Times New Roman" w:hAnsi="Arial" w:cs="Arial"/>
          <w:lang w:val="sk-SK" w:eastAsia="cs-CZ"/>
        </w:rPr>
        <w:t>Úd</w:t>
      </w:r>
      <w:r w:rsidRPr="00DE4D64">
        <w:rPr>
          <w:rFonts w:ascii="Arial" w:eastAsia="Times New Roman" w:hAnsi="Arial" w:cs="Arial"/>
          <w:lang w:val="sk-SK" w:eastAsia="cs-CZ"/>
        </w:rPr>
        <w:t xml:space="preserve">ržby </w:t>
      </w:r>
      <w:r w:rsidR="00B960B2" w:rsidRPr="00DE4D64">
        <w:rPr>
          <w:rFonts w:ascii="Arial" w:eastAsia="Times New Roman" w:hAnsi="Arial" w:cs="Arial"/>
          <w:lang w:val="sk-SK" w:eastAsia="cs-CZ"/>
        </w:rPr>
        <w:t>Systému;</w:t>
      </w:r>
    </w:p>
    <w:p w14:paraId="69E84A27" w14:textId="6BE66AE4" w:rsidR="00DE1C63" w:rsidRPr="00DE4D64" w:rsidRDefault="001003B5" w:rsidP="00A01414">
      <w:pPr>
        <w:pStyle w:val="Odsekzoznamu"/>
        <w:keepNext/>
        <w:numPr>
          <w:ilvl w:val="0"/>
          <w:numId w:val="29"/>
        </w:numPr>
        <w:tabs>
          <w:tab w:val="left" w:pos="993"/>
        </w:tabs>
        <w:spacing w:after="0" w:line="240" w:lineRule="atLeast"/>
        <w:ind w:left="993" w:hanging="426"/>
        <w:jc w:val="both"/>
        <w:rPr>
          <w:rFonts w:ascii="Arial" w:eastAsia="Times New Roman" w:hAnsi="Arial" w:cs="Arial"/>
          <w:lang w:val="sk-SK" w:eastAsia="cs-CZ"/>
        </w:rPr>
      </w:pPr>
      <w:r w:rsidRPr="00DE4D64">
        <w:rPr>
          <w:rFonts w:ascii="Arial" w:eastAsia="Times New Roman" w:hAnsi="Arial" w:cs="Arial"/>
          <w:lang w:val="sk-SK" w:eastAsia="cs-CZ"/>
        </w:rPr>
        <w:t xml:space="preserve">dohodovať (odsúhlasovať) podmienky na poskytnutie konzultácií/odborného poradenstva a školení užívateľov a správcov </w:t>
      </w:r>
      <w:r w:rsidR="00B960B2" w:rsidRPr="00DE4D64">
        <w:rPr>
          <w:rFonts w:ascii="Arial" w:eastAsia="Times New Roman" w:hAnsi="Arial" w:cs="Arial"/>
          <w:lang w:val="sk-SK" w:eastAsia="cs-CZ"/>
        </w:rPr>
        <w:t>Systému</w:t>
      </w:r>
      <w:r w:rsidR="00C7407E" w:rsidRPr="00DE4D64">
        <w:rPr>
          <w:rFonts w:ascii="Arial" w:eastAsia="Times New Roman" w:hAnsi="Arial" w:cs="Arial"/>
          <w:lang w:val="sk-SK" w:eastAsia="cs-CZ"/>
        </w:rPr>
        <w:t>.</w:t>
      </w:r>
      <w:r w:rsidRPr="00DE4D64">
        <w:rPr>
          <w:rFonts w:ascii="Arial" w:eastAsia="Times New Roman" w:hAnsi="Arial" w:cs="Arial"/>
          <w:lang w:val="sk-SK" w:eastAsia="cs-CZ"/>
        </w:rPr>
        <w:t xml:space="preserve"> </w:t>
      </w:r>
    </w:p>
    <w:p w14:paraId="0F71ACDB" w14:textId="1CBE14EC" w:rsidR="001003B5" w:rsidRDefault="001003B5" w:rsidP="00F72A01">
      <w:pPr>
        <w:numPr>
          <w:ilvl w:val="0"/>
          <w:numId w:val="18"/>
        </w:numPr>
        <w:pBdr>
          <w:bottom w:val="none" w:sz="0" w:space="0" w:color="auto"/>
        </w:pBdr>
        <w:spacing w:before="120"/>
        <w:ind w:left="567" w:hanging="567"/>
        <w:rPr>
          <w:rFonts w:cs="Arial"/>
        </w:rPr>
      </w:pPr>
      <w:r w:rsidRPr="00DE4D64">
        <w:rPr>
          <w:rFonts w:cs="Arial"/>
        </w:rPr>
        <w:t xml:space="preserve">Zmluvné strany môžu kedykoľvek zmeniť </w:t>
      </w:r>
      <w:r w:rsidR="00CE5EC2" w:rsidRPr="00DE4D64">
        <w:rPr>
          <w:rFonts w:cs="Arial"/>
        </w:rPr>
        <w:t xml:space="preserve">kontaktnú </w:t>
      </w:r>
      <w:r w:rsidRPr="00DE4D64">
        <w:rPr>
          <w:rFonts w:cs="Arial"/>
        </w:rPr>
        <w:t>osobu</w:t>
      </w:r>
      <w:r w:rsidR="007A2F26" w:rsidRPr="00DE4D64">
        <w:rPr>
          <w:rFonts w:cs="Arial"/>
        </w:rPr>
        <w:t xml:space="preserve"> určenú podľa bodu </w:t>
      </w:r>
      <w:r w:rsidR="00663B0F">
        <w:rPr>
          <w:rFonts w:cs="Arial"/>
        </w:rPr>
        <w:t>8</w:t>
      </w:r>
      <w:r w:rsidR="007A2F26" w:rsidRPr="00DE4D64">
        <w:rPr>
          <w:rFonts w:cs="Arial"/>
        </w:rPr>
        <w:t>. a </w:t>
      </w:r>
      <w:r w:rsidR="00663B0F">
        <w:rPr>
          <w:rFonts w:cs="Arial"/>
        </w:rPr>
        <w:t>9</w:t>
      </w:r>
      <w:r w:rsidR="007A2F26" w:rsidRPr="00DE4D64">
        <w:rPr>
          <w:rFonts w:cs="Arial"/>
        </w:rPr>
        <w:t>. tohto článku</w:t>
      </w:r>
      <w:r w:rsidRPr="00DE4D64">
        <w:rPr>
          <w:rFonts w:cs="Arial"/>
        </w:rPr>
        <w:t xml:space="preserve">. Zmena je voči druhej  zmluvnej strane účinná odo dňa doručenia písomného oznámenia o zmene </w:t>
      </w:r>
      <w:r w:rsidR="0009047A" w:rsidRPr="00DE4D64">
        <w:rPr>
          <w:rFonts w:cs="Arial"/>
        </w:rPr>
        <w:t xml:space="preserve">kontaktnej  </w:t>
      </w:r>
      <w:r w:rsidRPr="00DE4D64">
        <w:rPr>
          <w:rFonts w:cs="Arial"/>
        </w:rPr>
        <w:t xml:space="preserve">osoby. </w:t>
      </w:r>
    </w:p>
    <w:p w14:paraId="43356CE3" w14:textId="1ED87EB7" w:rsidR="00EF0013" w:rsidRPr="00EF0013" w:rsidRDefault="00EF0013" w:rsidP="00EF0013">
      <w:pPr>
        <w:numPr>
          <w:ilvl w:val="0"/>
          <w:numId w:val="18"/>
        </w:numPr>
        <w:pBdr>
          <w:bottom w:val="none" w:sz="0" w:space="0" w:color="auto"/>
        </w:pBdr>
        <w:spacing w:before="120"/>
        <w:ind w:left="567" w:hanging="567"/>
        <w:rPr>
          <w:rFonts w:cs="Arial"/>
        </w:rPr>
      </w:pPr>
      <w:r>
        <w:rPr>
          <w:rFonts w:cs="Arial"/>
        </w:rPr>
        <w:t xml:space="preserve">Služby poskytované v zmysle tejto zmluvy musia byť poskytované v slovenskom, alebo českom jazyku. </w:t>
      </w:r>
    </w:p>
    <w:p w14:paraId="17010C80" w14:textId="3176CADB" w:rsidR="001003B5" w:rsidRPr="00DE4D64" w:rsidRDefault="001003B5" w:rsidP="00F72A01">
      <w:pPr>
        <w:numPr>
          <w:ilvl w:val="0"/>
          <w:numId w:val="18"/>
        </w:numPr>
        <w:pBdr>
          <w:bottom w:val="none" w:sz="0" w:space="0" w:color="auto"/>
        </w:pBdr>
        <w:spacing w:before="120"/>
        <w:ind w:left="567" w:hanging="567"/>
        <w:rPr>
          <w:rFonts w:cs="Arial"/>
        </w:rPr>
      </w:pPr>
      <w:r w:rsidRPr="00DE4D64">
        <w:rPr>
          <w:rFonts w:cs="Arial"/>
        </w:rPr>
        <w:t xml:space="preserve">Zmluvné strany </w:t>
      </w:r>
      <w:r w:rsidR="007A2F26" w:rsidRPr="00DE4D64">
        <w:rPr>
          <w:rFonts w:cs="Arial"/>
        </w:rPr>
        <w:t xml:space="preserve">rovnako </w:t>
      </w:r>
      <w:r w:rsidRPr="00DE4D64">
        <w:rPr>
          <w:rFonts w:cs="Arial"/>
        </w:rPr>
        <w:t>môžu kedykoľvek zmeniť, alebo doplniť nimi dohodnuté kontaktné čísla a</w:t>
      </w:r>
      <w:r w:rsidR="007A2F26" w:rsidRPr="00DE4D64">
        <w:rPr>
          <w:rFonts w:cs="Arial"/>
        </w:rPr>
        <w:t> </w:t>
      </w:r>
      <w:r w:rsidRPr="00DE4D64">
        <w:rPr>
          <w:rFonts w:cs="Arial"/>
        </w:rPr>
        <w:t>adresy</w:t>
      </w:r>
      <w:r w:rsidR="007A2F26" w:rsidRPr="00DE4D64">
        <w:rPr>
          <w:rFonts w:cs="Arial"/>
        </w:rPr>
        <w:t xml:space="preserve"> určených kontaktných osôb</w:t>
      </w:r>
      <w:r w:rsidRPr="00DE4D64">
        <w:rPr>
          <w:rFonts w:cs="Arial"/>
        </w:rPr>
        <w:t xml:space="preserve">. Zmena voči druhej zmluvnej strane je účinná odo dňa doručenia písomného oznámenia o zmene kontaktných údajov. </w:t>
      </w:r>
    </w:p>
    <w:p w14:paraId="1E495428" w14:textId="77777777" w:rsidR="00D14291" w:rsidRPr="00DE4D64" w:rsidRDefault="00D14291" w:rsidP="00361E9E">
      <w:pPr>
        <w:pStyle w:val="Nadpis1"/>
        <w:pBdr>
          <w:bottom w:val="none" w:sz="0" w:space="0" w:color="auto"/>
        </w:pBdr>
        <w:spacing w:before="0" w:after="0"/>
        <w:rPr>
          <w:rFonts w:ascii="Arial" w:hAnsi="Arial" w:cs="Arial"/>
          <w:b w:val="0"/>
          <w:sz w:val="22"/>
          <w:szCs w:val="22"/>
        </w:rPr>
      </w:pPr>
    </w:p>
    <w:p w14:paraId="7E2E4B35" w14:textId="46BEB730" w:rsidR="00D14291" w:rsidRPr="00DE4D64" w:rsidRDefault="00D14291" w:rsidP="00361E9E">
      <w:pPr>
        <w:pStyle w:val="Nadpis1"/>
        <w:pBdr>
          <w:bottom w:val="none" w:sz="0" w:space="0" w:color="auto"/>
        </w:pBdr>
        <w:spacing w:before="0" w:after="0"/>
        <w:jc w:val="center"/>
        <w:rPr>
          <w:rFonts w:ascii="Arial" w:hAnsi="Arial" w:cs="Arial"/>
          <w:sz w:val="22"/>
          <w:szCs w:val="22"/>
        </w:rPr>
      </w:pPr>
      <w:r w:rsidRPr="00DE4D64">
        <w:rPr>
          <w:rFonts w:ascii="Arial" w:hAnsi="Arial" w:cs="Arial"/>
          <w:sz w:val="22"/>
          <w:szCs w:val="22"/>
        </w:rPr>
        <w:t>I</w:t>
      </w:r>
      <w:r w:rsidR="009635A7" w:rsidRPr="00DE4D64">
        <w:rPr>
          <w:rFonts w:ascii="Arial" w:hAnsi="Arial" w:cs="Arial"/>
          <w:sz w:val="22"/>
          <w:szCs w:val="22"/>
        </w:rPr>
        <w:t>X</w:t>
      </w:r>
      <w:r w:rsidRPr="00DE4D64">
        <w:rPr>
          <w:rFonts w:ascii="Arial" w:hAnsi="Arial" w:cs="Arial"/>
          <w:sz w:val="22"/>
          <w:szCs w:val="22"/>
        </w:rPr>
        <w:t>.</w:t>
      </w:r>
    </w:p>
    <w:p w14:paraId="510837CC" w14:textId="77777777" w:rsidR="00D14291" w:rsidRPr="00DE4D64" w:rsidRDefault="00D14291" w:rsidP="00361E9E">
      <w:pPr>
        <w:pStyle w:val="Nadpis1"/>
        <w:pBdr>
          <w:bottom w:val="none" w:sz="0" w:space="0" w:color="auto"/>
        </w:pBdr>
        <w:spacing w:before="0" w:after="0"/>
        <w:jc w:val="center"/>
        <w:rPr>
          <w:rFonts w:ascii="Arial" w:hAnsi="Arial" w:cs="Arial"/>
          <w:sz w:val="22"/>
          <w:szCs w:val="22"/>
        </w:rPr>
      </w:pPr>
      <w:r w:rsidRPr="00DE4D64">
        <w:rPr>
          <w:rFonts w:ascii="Arial" w:hAnsi="Arial" w:cs="Arial"/>
          <w:sz w:val="22"/>
          <w:szCs w:val="22"/>
        </w:rPr>
        <w:t>USTANOVENIA TÝKAJÚCE SA POVINNOSTÍ ZMLUVNÝCH STRÁN V OBLASTI KYBERNETICKEJ BEZPEČNOSTI</w:t>
      </w:r>
    </w:p>
    <w:p w14:paraId="43517D94" w14:textId="77777777" w:rsidR="00D14291" w:rsidRPr="00DE4D64" w:rsidRDefault="00D14291" w:rsidP="00361E9E">
      <w:pPr>
        <w:pBdr>
          <w:bottom w:val="none" w:sz="0" w:space="0" w:color="auto"/>
        </w:pBdr>
        <w:tabs>
          <w:tab w:val="left" w:pos="2520"/>
        </w:tabs>
        <w:rPr>
          <w:rFonts w:cs="Arial"/>
          <w:b/>
        </w:rPr>
      </w:pPr>
    </w:p>
    <w:p w14:paraId="7653083D" w14:textId="6136C8FF" w:rsidR="00A04B43" w:rsidRPr="00FB3E13" w:rsidRDefault="002B78A7" w:rsidP="00A04B43">
      <w:pPr>
        <w:pStyle w:val="Odsekzoznamu"/>
        <w:numPr>
          <w:ilvl w:val="0"/>
          <w:numId w:val="21"/>
        </w:numPr>
        <w:spacing w:before="120" w:after="0" w:line="240" w:lineRule="auto"/>
        <w:ind w:left="0" w:hanging="567"/>
        <w:jc w:val="both"/>
        <w:rPr>
          <w:rFonts w:ascii="Arial" w:hAnsi="Arial"/>
          <w:lang w:val="sk-SK"/>
        </w:rPr>
      </w:pPr>
      <w:r w:rsidRPr="00FB3E13">
        <w:rPr>
          <w:rFonts w:ascii="Arial" w:hAnsi="Arial"/>
          <w:lang w:val="sk-SK"/>
        </w:rPr>
        <w:t>Objednávateľ ako prevádzkovateľ základnej služby podľa ust. § 3 písm. k) ZoKB, zaradený do registra prevádzkovateľov základných služieb v zmysle ust. § 17 ods. 2 písm. a) ZoKB, je podľa ust. § 19 ods. 2 ZoKB povinný uzatvoriť s dodávateľom na výkon činností, ktoré priamo súvisia s prevádzkou sietí a informačných systémov pre prevádzkovateľa základnej služby, zmluvu o zabezpečení plnenia bezpečnostných opatrení a notifikačných povinností podľa ZoKB. Zmluvné strany sa dohodli, že táto zmluva o zabezpečení plnenia bezpečnostných opatrení a notifikačných povinností podľa ZoKB je obsiahnutá v tomto článku.</w:t>
      </w:r>
    </w:p>
    <w:p w14:paraId="6F1DB3A5" w14:textId="77777777" w:rsidR="002274BE" w:rsidRPr="00A04B43" w:rsidRDefault="002274BE" w:rsidP="00A04B43">
      <w:pPr>
        <w:pStyle w:val="Odsekzoznamu"/>
        <w:spacing w:before="120" w:after="0" w:line="240" w:lineRule="auto"/>
        <w:ind w:left="0"/>
        <w:jc w:val="both"/>
        <w:rPr>
          <w:rFonts w:ascii="Arial" w:hAnsi="Arial" w:cs="Arial"/>
          <w:lang w:val="sk-SK"/>
        </w:rPr>
      </w:pPr>
    </w:p>
    <w:p w14:paraId="47D331AC" w14:textId="22D58398" w:rsidR="00D14291" w:rsidRPr="00DE4D64" w:rsidRDefault="00D14291" w:rsidP="00A04B43">
      <w:pPr>
        <w:pStyle w:val="Odsekzoznamu"/>
        <w:numPr>
          <w:ilvl w:val="0"/>
          <w:numId w:val="21"/>
        </w:numPr>
        <w:spacing w:before="120" w:after="0" w:line="240" w:lineRule="auto"/>
        <w:ind w:left="0" w:hanging="567"/>
        <w:jc w:val="both"/>
        <w:rPr>
          <w:rFonts w:ascii="Arial" w:hAnsi="Arial" w:cs="Arial"/>
          <w:lang w:val="sk-SK"/>
        </w:rPr>
      </w:pPr>
      <w:r w:rsidRPr="00DE4D64">
        <w:rPr>
          <w:rFonts w:ascii="Arial" w:hAnsi="Arial" w:cs="Arial"/>
          <w:lang w:val="sk-SK"/>
        </w:rPr>
        <w:t>V súlade s ust. § 8 a spôsobom podľa § 6 Vyhlášky o bezpečnostných opatreniach, Objednávateľ na základe kategorizácie</w:t>
      </w:r>
      <w:r w:rsidR="009A38E8" w:rsidRPr="00DE4D64">
        <w:rPr>
          <w:rFonts w:ascii="Arial" w:hAnsi="Arial" w:cs="Arial"/>
          <w:lang w:val="sk-SK"/>
        </w:rPr>
        <w:t xml:space="preserve"> </w:t>
      </w:r>
      <w:r w:rsidR="00E1014B" w:rsidRPr="00DE4D64">
        <w:rPr>
          <w:rFonts w:ascii="Arial" w:hAnsi="Arial" w:cs="Arial"/>
          <w:lang w:val="sk-SK"/>
        </w:rPr>
        <w:t>Systému</w:t>
      </w:r>
      <w:r w:rsidR="00592E2E" w:rsidRPr="00DE4D64">
        <w:rPr>
          <w:rFonts w:ascii="Arial" w:hAnsi="Arial" w:cs="Arial"/>
          <w:lang w:val="sk-SK"/>
        </w:rPr>
        <w:t xml:space="preserve"> </w:t>
      </w:r>
      <w:r w:rsidRPr="00DE4D64">
        <w:rPr>
          <w:rFonts w:ascii="Arial" w:hAnsi="Arial" w:cs="Arial"/>
          <w:lang w:val="sk-SK"/>
        </w:rPr>
        <w:t xml:space="preserve">(ako </w:t>
      </w:r>
      <w:r w:rsidR="000272EA" w:rsidRPr="00DE4D64">
        <w:rPr>
          <w:rFonts w:ascii="Arial" w:hAnsi="Arial" w:cs="Arial"/>
          <w:lang w:val="sk-SK"/>
        </w:rPr>
        <w:t>je</w:t>
      </w:r>
      <w:r w:rsidRPr="00DE4D64">
        <w:rPr>
          <w:rFonts w:ascii="Arial" w:hAnsi="Arial" w:cs="Arial"/>
          <w:lang w:val="sk-SK"/>
        </w:rPr>
        <w:t xml:space="preserve"> definovan</w:t>
      </w:r>
      <w:r w:rsidR="000272EA" w:rsidRPr="00DE4D64">
        <w:rPr>
          <w:rFonts w:ascii="Arial" w:hAnsi="Arial" w:cs="Arial"/>
          <w:lang w:val="sk-SK"/>
        </w:rPr>
        <w:t>ý</w:t>
      </w:r>
      <w:r w:rsidRPr="00DE4D64">
        <w:rPr>
          <w:rFonts w:ascii="Arial" w:hAnsi="Arial" w:cs="Arial"/>
          <w:lang w:val="sk-SK"/>
        </w:rPr>
        <w:t xml:space="preserve"> v tejto Zmluve) a na základe </w:t>
      </w:r>
      <w:r w:rsidR="009A38E8" w:rsidRPr="00DE4D64">
        <w:rPr>
          <w:rFonts w:ascii="Arial" w:hAnsi="Arial" w:cs="Arial"/>
          <w:lang w:val="sk-SK"/>
        </w:rPr>
        <w:t>A</w:t>
      </w:r>
      <w:r w:rsidRPr="00DE4D64">
        <w:rPr>
          <w:rFonts w:ascii="Arial" w:hAnsi="Arial" w:cs="Arial"/>
          <w:lang w:val="sk-SK"/>
        </w:rPr>
        <w:t>nalýzy rizík</w:t>
      </w:r>
      <w:r w:rsidR="002274BE" w:rsidRPr="00DE4D64">
        <w:rPr>
          <w:rFonts w:ascii="Arial" w:hAnsi="Arial" w:cs="Arial"/>
          <w:lang w:val="sk-SK"/>
        </w:rPr>
        <w:t xml:space="preserve"> (ako je definovaná v tejto Zmluve)</w:t>
      </w:r>
      <w:r w:rsidRPr="00DE4D64">
        <w:rPr>
          <w:rFonts w:ascii="Arial" w:hAnsi="Arial" w:cs="Arial"/>
          <w:lang w:val="sk-SK"/>
        </w:rPr>
        <w:t xml:space="preserve"> touto Zmluvou stanovuje  </w:t>
      </w:r>
      <w:r w:rsidR="00B06FCE" w:rsidRPr="00DE4D64">
        <w:rPr>
          <w:rFonts w:ascii="Arial" w:hAnsi="Arial" w:cs="Arial"/>
          <w:lang w:val="sk-SK"/>
        </w:rPr>
        <w:t xml:space="preserve">nasledovné </w:t>
      </w:r>
      <w:r w:rsidRPr="00DE4D64">
        <w:rPr>
          <w:rFonts w:ascii="Arial" w:hAnsi="Arial" w:cs="Arial"/>
          <w:lang w:val="sk-SK"/>
        </w:rPr>
        <w:t xml:space="preserve">povinnosti </w:t>
      </w:r>
      <w:r w:rsidR="00E1014B" w:rsidRPr="00DE4D64">
        <w:rPr>
          <w:rFonts w:ascii="Arial" w:hAnsi="Arial" w:cs="Arial"/>
          <w:lang w:val="sk-SK"/>
        </w:rPr>
        <w:t>Poskytovateľa</w:t>
      </w:r>
      <w:r w:rsidRPr="00DE4D64">
        <w:rPr>
          <w:rFonts w:ascii="Arial" w:hAnsi="Arial" w:cs="Arial"/>
          <w:lang w:val="sk-SK"/>
        </w:rPr>
        <w:t xml:space="preserve"> v oblasti kybernetickej bezpečnosti</w:t>
      </w:r>
      <w:r w:rsidR="00EC32F4" w:rsidRPr="00DE4D64">
        <w:rPr>
          <w:rFonts w:ascii="Arial" w:hAnsi="Arial" w:cs="Arial"/>
          <w:lang w:val="sk-SK"/>
        </w:rPr>
        <w:t>, najmä</w:t>
      </w:r>
      <w:r w:rsidRPr="00DE4D64">
        <w:rPr>
          <w:rFonts w:ascii="Arial" w:hAnsi="Arial" w:cs="Arial"/>
          <w:lang w:val="sk-SK"/>
        </w:rPr>
        <w:t>:</w:t>
      </w:r>
    </w:p>
    <w:p w14:paraId="61953F33" w14:textId="506B4D27" w:rsidR="00B90B82" w:rsidRPr="00DE4D64" w:rsidRDefault="00C6308F" w:rsidP="00C6308F">
      <w:pPr>
        <w:pStyle w:val="Odsekzoznamu"/>
        <w:numPr>
          <w:ilvl w:val="0"/>
          <w:numId w:val="20"/>
        </w:numPr>
        <w:tabs>
          <w:tab w:val="num" w:pos="993"/>
          <w:tab w:val="left" w:pos="1440"/>
        </w:tabs>
        <w:spacing w:before="120" w:after="120" w:line="240" w:lineRule="auto"/>
        <w:ind w:hanging="502"/>
        <w:contextualSpacing w:val="0"/>
        <w:jc w:val="both"/>
        <w:rPr>
          <w:rFonts w:ascii="Arial" w:hAnsi="Arial" w:cs="Arial"/>
          <w:lang w:val="sk-SK"/>
        </w:rPr>
      </w:pPr>
      <w:r>
        <w:rPr>
          <w:rFonts w:ascii="Arial" w:hAnsi="Arial" w:cs="Arial"/>
          <w:lang w:val="sk-SK"/>
        </w:rPr>
        <w:t xml:space="preserve"> </w:t>
      </w:r>
      <w:r w:rsidR="00E1014B" w:rsidRPr="00DE4D64">
        <w:rPr>
          <w:rFonts w:ascii="Arial" w:hAnsi="Arial" w:cs="Arial"/>
          <w:lang w:val="sk-SK"/>
        </w:rPr>
        <w:t xml:space="preserve">Poskytovateľ </w:t>
      </w:r>
      <w:r w:rsidR="00D14291" w:rsidRPr="00DE4D64">
        <w:rPr>
          <w:rFonts w:ascii="Arial" w:hAnsi="Arial" w:cs="Arial"/>
          <w:lang w:val="sk-SK"/>
        </w:rPr>
        <w:t xml:space="preserve">sa zaväzuje dodržiavať </w:t>
      </w:r>
      <w:r w:rsidR="00D14291" w:rsidRPr="005F14FB">
        <w:rPr>
          <w:rFonts w:ascii="Arial" w:hAnsi="Arial" w:cs="Arial"/>
          <w:lang w:val="sk-SK"/>
        </w:rPr>
        <w:t>bezpečnostné politiky</w:t>
      </w:r>
      <w:r w:rsidR="00D14291" w:rsidRPr="00574606">
        <w:rPr>
          <w:rFonts w:ascii="Arial" w:hAnsi="Arial" w:cs="Arial"/>
          <w:lang w:val="sk-SK"/>
        </w:rPr>
        <w:t xml:space="preserve"> a </w:t>
      </w:r>
      <w:r w:rsidR="00D14291" w:rsidRPr="005F14FB">
        <w:rPr>
          <w:rFonts w:ascii="Arial" w:hAnsi="Arial" w:cs="Arial"/>
          <w:lang w:val="sk-SK"/>
        </w:rPr>
        <w:t>bezpečnostné opatrenia</w:t>
      </w:r>
      <w:r w:rsidR="00D14291" w:rsidRPr="00574606">
        <w:rPr>
          <w:rFonts w:ascii="Arial" w:hAnsi="Arial" w:cs="Arial"/>
          <w:lang w:val="sk-SK"/>
        </w:rPr>
        <w:t xml:space="preserve"> špecifikované v Prílohe č. </w:t>
      </w:r>
      <w:r w:rsidR="002D358D" w:rsidRPr="00574606">
        <w:rPr>
          <w:rFonts w:ascii="Arial" w:hAnsi="Arial" w:cs="Arial"/>
          <w:lang w:val="sk-SK"/>
        </w:rPr>
        <w:t>7</w:t>
      </w:r>
      <w:r w:rsidR="00D14291" w:rsidRPr="00574606">
        <w:rPr>
          <w:rFonts w:ascii="Arial" w:hAnsi="Arial" w:cs="Arial"/>
          <w:lang w:val="sk-SK"/>
        </w:rPr>
        <w:t xml:space="preserve"> tejto Zmluvy (ďalej len „</w:t>
      </w:r>
      <w:r w:rsidR="00D14291" w:rsidRPr="005F14FB">
        <w:rPr>
          <w:rFonts w:ascii="Arial" w:hAnsi="Arial" w:cs="Arial"/>
          <w:lang w:val="sk-SK"/>
        </w:rPr>
        <w:t>Bezpečnostné politiky a opatrenia na zabezpečenie kybernetickej bezpečnosti</w:t>
      </w:r>
      <w:r w:rsidR="00D14291" w:rsidRPr="00574606">
        <w:rPr>
          <w:rFonts w:ascii="Arial" w:hAnsi="Arial" w:cs="Arial"/>
          <w:lang w:val="sk-SK"/>
        </w:rPr>
        <w:t>“), v</w:t>
      </w:r>
      <w:r w:rsidR="00D14291" w:rsidRPr="00DE4D64">
        <w:rPr>
          <w:rFonts w:ascii="Arial" w:hAnsi="Arial" w:cs="Arial"/>
          <w:lang w:val="sk-SK"/>
        </w:rPr>
        <w:t> rozsahu činností tam uvedených, a svojím podpisom tejto Zmluvy vyjadruje s nimi svoj súhlas</w:t>
      </w:r>
      <w:r w:rsidR="001E57DC" w:rsidRPr="00DE4D64">
        <w:rPr>
          <w:rFonts w:ascii="Arial" w:hAnsi="Arial" w:cs="Arial"/>
          <w:lang w:val="sk-SK"/>
        </w:rPr>
        <w:t>.</w:t>
      </w:r>
    </w:p>
    <w:p w14:paraId="756D50EE" w14:textId="4222B25A" w:rsidR="00D14291" w:rsidRPr="00574606" w:rsidRDefault="00C6308F" w:rsidP="00C6308F">
      <w:pPr>
        <w:pStyle w:val="Odsekzoznamu"/>
        <w:numPr>
          <w:ilvl w:val="0"/>
          <w:numId w:val="20"/>
        </w:numPr>
        <w:tabs>
          <w:tab w:val="num" w:pos="993"/>
          <w:tab w:val="left" w:pos="1440"/>
        </w:tabs>
        <w:spacing w:before="120" w:after="120" w:line="240" w:lineRule="auto"/>
        <w:ind w:hanging="502"/>
        <w:contextualSpacing w:val="0"/>
        <w:jc w:val="both"/>
        <w:rPr>
          <w:rFonts w:ascii="Arial" w:hAnsi="Arial" w:cs="Arial"/>
          <w:lang w:val="sk-SK"/>
        </w:rPr>
      </w:pPr>
      <w:r>
        <w:rPr>
          <w:rFonts w:ascii="Arial" w:hAnsi="Arial" w:cs="Arial"/>
          <w:lang w:val="sk-SK"/>
        </w:rPr>
        <w:t xml:space="preserve"> </w:t>
      </w:r>
      <w:r w:rsidR="00E1014B" w:rsidRPr="00DE4D64">
        <w:rPr>
          <w:rFonts w:ascii="Arial" w:hAnsi="Arial" w:cs="Arial"/>
          <w:lang w:val="sk-SK"/>
        </w:rPr>
        <w:t xml:space="preserve">Poskytovateľ </w:t>
      </w:r>
      <w:r w:rsidR="00D14291" w:rsidRPr="00DE4D64">
        <w:rPr>
          <w:rFonts w:ascii="Arial" w:hAnsi="Arial" w:cs="Arial"/>
          <w:lang w:val="sk-SK"/>
        </w:rPr>
        <w:t xml:space="preserve">sa zaväzuje chrániť všetky informácie poskytnuté mu Objednávateľom v rámci plnenia tejto Zmluvy v rozsahu, spôsobom a za podmienok stanovených pre ochranu dôverných informácií v článku </w:t>
      </w:r>
      <w:r w:rsidR="00D05E90" w:rsidRPr="00DE4D64">
        <w:rPr>
          <w:rFonts w:ascii="Arial" w:hAnsi="Arial" w:cs="Arial"/>
          <w:lang w:val="sk-SK"/>
        </w:rPr>
        <w:t>X</w:t>
      </w:r>
      <w:r w:rsidR="00E25984" w:rsidRPr="00DE4D64">
        <w:rPr>
          <w:rFonts w:ascii="Arial" w:hAnsi="Arial" w:cs="Arial"/>
          <w:lang w:val="sk-SK"/>
        </w:rPr>
        <w:t>V</w:t>
      </w:r>
      <w:r w:rsidR="00574606">
        <w:rPr>
          <w:rFonts w:ascii="Arial" w:hAnsi="Arial" w:cs="Arial"/>
          <w:lang w:val="sk-SK"/>
        </w:rPr>
        <w:t>I</w:t>
      </w:r>
      <w:r w:rsidR="00D14291" w:rsidRPr="00DE4D64">
        <w:rPr>
          <w:rFonts w:ascii="Arial" w:hAnsi="Arial" w:cs="Arial"/>
          <w:lang w:val="sk-SK"/>
        </w:rPr>
        <w:t>. tejto Zmluvy (ďalej len „</w:t>
      </w:r>
      <w:r w:rsidR="00D14291" w:rsidRPr="005F14FB">
        <w:rPr>
          <w:rFonts w:ascii="Arial" w:hAnsi="Arial" w:cs="Arial"/>
          <w:lang w:val="sk-SK"/>
        </w:rPr>
        <w:t>Sprístupnené informácie</w:t>
      </w:r>
      <w:r w:rsidR="00D14291" w:rsidRPr="00574606">
        <w:rPr>
          <w:rFonts w:ascii="Arial" w:hAnsi="Arial" w:cs="Arial"/>
          <w:lang w:val="sk-SK"/>
        </w:rPr>
        <w:t>“)</w:t>
      </w:r>
      <w:r w:rsidR="001E57DC" w:rsidRPr="00574606">
        <w:rPr>
          <w:rFonts w:ascii="Arial" w:hAnsi="Arial" w:cs="Arial"/>
          <w:lang w:val="sk-SK"/>
        </w:rPr>
        <w:t>.</w:t>
      </w:r>
    </w:p>
    <w:p w14:paraId="7DC69EC9" w14:textId="40E52BAC" w:rsidR="00D14291" w:rsidRPr="00DE4D64" w:rsidRDefault="00C6308F" w:rsidP="00C6308F">
      <w:pPr>
        <w:pStyle w:val="Odsekzoznamu"/>
        <w:numPr>
          <w:ilvl w:val="0"/>
          <w:numId w:val="20"/>
        </w:numPr>
        <w:tabs>
          <w:tab w:val="num" w:pos="993"/>
          <w:tab w:val="left" w:pos="1440"/>
        </w:tabs>
        <w:spacing w:before="120" w:after="120" w:line="240" w:lineRule="auto"/>
        <w:ind w:hanging="502"/>
        <w:contextualSpacing w:val="0"/>
        <w:jc w:val="both"/>
        <w:rPr>
          <w:rFonts w:ascii="Arial" w:hAnsi="Arial" w:cs="Arial"/>
          <w:lang w:val="sk-SK"/>
        </w:rPr>
      </w:pPr>
      <w:r>
        <w:rPr>
          <w:rFonts w:ascii="Arial" w:hAnsi="Arial" w:cs="Arial"/>
          <w:lang w:val="sk-SK"/>
        </w:rPr>
        <w:t xml:space="preserve"> </w:t>
      </w:r>
      <w:r w:rsidR="00E1014B" w:rsidRPr="00DF66A8">
        <w:rPr>
          <w:rFonts w:ascii="Arial" w:hAnsi="Arial" w:cs="Arial"/>
          <w:lang w:val="sk-SK"/>
        </w:rPr>
        <w:t xml:space="preserve">Poskytovateľ </w:t>
      </w:r>
      <w:r w:rsidR="00D14291" w:rsidRPr="00DF66A8">
        <w:rPr>
          <w:rFonts w:ascii="Arial" w:hAnsi="Arial" w:cs="Arial"/>
          <w:lang w:val="sk-SK"/>
        </w:rPr>
        <w:t>sa zaväzuje bezodkladne informovať Objednávateľa o každej zmene v Zozname osôb s prístupom k informáciám a údajom Objednávateľa (ďalej len „</w:t>
      </w:r>
      <w:r w:rsidR="00D14291" w:rsidRPr="005F14FB">
        <w:rPr>
          <w:rFonts w:ascii="Arial" w:hAnsi="Arial" w:cs="Arial"/>
          <w:lang w:val="sk-SK"/>
        </w:rPr>
        <w:t xml:space="preserve">Oprávnená osoba </w:t>
      </w:r>
      <w:r w:rsidR="00E1014B" w:rsidRPr="005F14FB">
        <w:rPr>
          <w:rFonts w:ascii="Arial" w:hAnsi="Arial" w:cs="Arial"/>
          <w:lang w:val="sk-SK"/>
        </w:rPr>
        <w:t>Poskytovateľa</w:t>
      </w:r>
      <w:r w:rsidR="00D14291" w:rsidRPr="00574606">
        <w:rPr>
          <w:rFonts w:ascii="Arial" w:hAnsi="Arial" w:cs="Arial"/>
          <w:lang w:val="sk-SK"/>
        </w:rPr>
        <w:t xml:space="preserve">“), ktorý je Prílohou č. </w:t>
      </w:r>
      <w:r w:rsidR="002D358D" w:rsidRPr="00574606">
        <w:rPr>
          <w:rFonts w:ascii="Arial" w:hAnsi="Arial" w:cs="Arial"/>
          <w:lang w:val="sk-SK"/>
        </w:rPr>
        <w:t>9</w:t>
      </w:r>
      <w:r w:rsidR="00D14291" w:rsidRPr="00574606">
        <w:rPr>
          <w:rFonts w:ascii="Arial" w:hAnsi="Arial" w:cs="Arial"/>
          <w:lang w:val="sk-SK"/>
        </w:rPr>
        <w:t xml:space="preserve"> tejto Zmluvy (ďalej tiež ako „</w:t>
      </w:r>
      <w:r w:rsidR="00D14291" w:rsidRPr="005F14FB">
        <w:rPr>
          <w:rFonts w:ascii="Arial" w:hAnsi="Arial" w:cs="Arial"/>
          <w:lang w:val="sk-SK"/>
        </w:rPr>
        <w:t>Zoznam osôb s prístupom k informáciám</w:t>
      </w:r>
      <w:r w:rsidR="00D14291" w:rsidRPr="00574606">
        <w:rPr>
          <w:rFonts w:ascii="Arial" w:hAnsi="Arial" w:cs="Arial"/>
          <w:lang w:val="sk-SK"/>
        </w:rPr>
        <w:t xml:space="preserve">“), a to najneskôr </w:t>
      </w:r>
      <w:r w:rsidR="001E57DC" w:rsidRPr="00574606">
        <w:rPr>
          <w:rFonts w:ascii="Arial" w:hAnsi="Arial" w:cs="Arial"/>
          <w:lang w:val="sk-SK"/>
        </w:rPr>
        <w:t>5</w:t>
      </w:r>
      <w:r w:rsidR="007B158D">
        <w:rPr>
          <w:rFonts w:ascii="Arial" w:hAnsi="Arial" w:cs="Arial"/>
          <w:lang w:val="sk-SK"/>
        </w:rPr>
        <w:t xml:space="preserve"> (päť)</w:t>
      </w:r>
      <w:r w:rsidR="001E57DC" w:rsidRPr="00574606">
        <w:rPr>
          <w:rFonts w:ascii="Arial" w:hAnsi="Arial" w:cs="Arial"/>
          <w:lang w:val="sk-SK"/>
        </w:rPr>
        <w:t xml:space="preserve"> </w:t>
      </w:r>
      <w:r w:rsidR="00D14291" w:rsidRPr="00574606">
        <w:rPr>
          <w:rFonts w:ascii="Arial" w:hAnsi="Arial" w:cs="Arial"/>
          <w:lang w:val="sk-SK"/>
        </w:rPr>
        <w:t>dní pred uskutočnením tejto zmeny elektronickou formou vo formáte PDF doručenou elektronickou</w:t>
      </w:r>
      <w:r w:rsidR="00D14291" w:rsidRPr="00DE4D64">
        <w:rPr>
          <w:rFonts w:ascii="Arial" w:hAnsi="Arial" w:cs="Arial"/>
          <w:lang w:val="sk-SK"/>
        </w:rPr>
        <w:t xml:space="preserve"> poštou na nasledovnú emailovú adresu </w:t>
      </w:r>
      <w:r w:rsidR="002274BE" w:rsidRPr="00DE4D64">
        <w:rPr>
          <w:rFonts w:ascii="Arial" w:hAnsi="Arial" w:cs="Arial"/>
          <w:lang w:val="sk-SK"/>
        </w:rPr>
        <w:t>Objednávateľa</w:t>
      </w:r>
      <w:r w:rsidR="00D14291" w:rsidRPr="00DE4D64">
        <w:rPr>
          <w:rFonts w:ascii="Arial" w:hAnsi="Arial" w:cs="Arial"/>
          <w:lang w:val="sk-SK"/>
        </w:rPr>
        <w:t xml:space="preserve">: </w:t>
      </w:r>
      <w:hyperlink r:id="rId13" w:history="1">
        <w:r w:rsidR="002F0BE5" w:rsidRPr="00636760">
          <w:rPr>
            <w:rStyle w:val="Hypertextovprepojenie"/>
            <w:rFonts w:ascii="Arial" w:hAnsi="Arial" w:cs="Arial"/>
            <w:i/>
            <w:lang w:val="sk-SK"/>
          </w:rPr>
          <w:t>cybersec@eustream.sk</w:t>
        </w:r>
      </w:hyperlink>
      <w:r w:rsidR="00C55215" w:rsidRPr="00DE4D64">
        <w:rPr>
          <w:rFonts w:ascii="Arial" w:hAnsi="Arial" w:cs="Arial"/>
          <w:lang w:val="sk-SK"/>
        </w:rPr>
        <w:t>.</w:t>
      </w:r>
      <w:r w:rsidR="00D14291" w:rsidRPr="00DE4D64">
        <w:rPr>
          <w:rFonts w:ascii="Arial" w:hAnsi="Arial" w:cs="Arial"/>
          <w:lang w:val="sk-SK"/>
        </w:rPr>
        <w:t xml:space="preserve"> </w:t>
      </w:r>
      <w:r w:rsidR="00E1014B" w:rsidRPr="001D014B">
        <w:rPr>
          <w:rFonts w:ascii="Arial" w:hAnsi="Arial" w:cs="Arial"/>
          <w:lang w:val="sk-SK"/>
        </w:rPr>
        <w:t xml:space="preserve">Poskytovateľ </w:t>
      </w:r>
      <w:r w:rsidR="00D14291" w:rsidRPr="001D014B">
        <w:rPr>
          <w:rFonts w:ascii="Arial" w:hAnsi="Arial" w:cs="Arial"/>
          <w:lang w:val="sk-SK"/>
        </w:rPr>
        <w:t xml:space="preserve">sa súčasne zaväzuje zabezpečiť a preukázateľne informovať Objednávateľa o podpise vyjadrenia o zachovávaní mlčanlivosti každou Oprávnenou osobou </w:t>
      </w:r>
      <w:r w:rsidR="00E1014B" w:rsidRPr="001D014B">
        <w:rPr>
          <w:rFonts w:ascii="Arial" w:hAnsi="Arial" w:cs="Arial"/>
          <w:lang w:val="sk-SK"/>
        </w:rPr>
        <w:t xml:space="preserve">Poskytovateľa </w:t>
      </w:r>
      <w:r w:rsidR="00D14291" w:rsidRPr="001D014B">
        <w:rPr>
          <w:rFonts w:ascii="Arial" w:hAnsi="Arial" w:cs="Arial"/>
          <w:lang w:val="sk-SK"/>
        </w:rPr>
        <w:t xml:space="preserve">po zmene Zoznamu </w:t>
      </w:r>
      <w:r w:rsidR="00D14291" w:rsidRPr="001D014B">
        <w:rPr>
          <w:rFonts w:ascii="Arial" w:hAnsi="Arial" w:cs="Arial"/>
          <w:lang w:val="sk-SK"/>
        </w:rPr>
        <w:lastRenderedPageBreak/>
        <w:t>oprávnených osôb v zmysle predchádzajúcej vety, a to minimálne v rovnakom rozsahu a za rovnakých podmienok ako je stanovené v Dohode o zac</w:t>
      </w:r>
      <w:r w:rsidR="00D14291" w:rsidRPr="00DE4D64">
        <w:rPr>
          <w:rFonts w:ascii="Arial" w:hAnsi="Arial" w:cs="Arial"/>
          <w:lang w:val="sk-SK"/>
        </w:rPr>
        <w:t xml:space="preserve">hovávaní mlčanlivosti uzavretej medzi </w:t>
      </w:r>
      <w:r w:rsidR="002274BE" w:rsidRPr="00DE4D64">
        <w:rPr>
          <w:rFonts w:ascii="Arial" w:hAnsi="Arial" w:cs="Arial"/>
          <w:lang w:val="sk-SK"/>
        </w:rPr>
        <w:t>z</w:t>
      </w:r>
      <w:r w:rsidR="00D14291" w:rsidRPr="00DE4D64">
        <w:rPr>
          <w:rFonts w:ascii="Arial" w:hAnsi="Arial" w:cs="Arial"/>
          <w:lang w:val="sk-SK"/>
        </w:rPr>
        <w:t xml:space="preserve">mluvnými stranami v súlade s článkom </w:t>
      </w:r>
      <w:r w:rsidR="00E1014B" w:rsidRPr="00DE4D64">
        <w:rPr>
          <w:rFonts w:ascii="Arial" w:hAnsi="Arial" w:cs="Arial"/>
          <w:lang w:val="sk-SK"/>
        </w:rPr>
        <w:t>X</w:t>
      </w:r>
      <w:r w:rsidR="00D14291" w:rsidRPr="00DE4D64">
        <w:rPr>
          <w:rFonts w:ascii="Arial" w:hAnsi="Arial" w:cs="Arial"/>
          <w:lang w:val="sk-SK"/>
        </w:rPr>
        <w:t>V</w:t>
      </w:r>
      <w:r w:rsidR="00A01414">
        <w:rPr>
          <w:rFonts w:ascii="Arial" w:hAnsi="Arial" w:cs="Arial"/>
          <w:lang w:val="sk-SK"/>
        </w:rPr>
        <w:t>I</w:t>
      </w:r>
      <w:r w:rsidR="00D14291" w:rsidRPr="00DE4D64">
        <w:rPr>
          <w:rFonts w:ascii="Arial" w:hAnsi="Arial" w:cs="Arial"/>
          <w:lang w:val="sk-SK"/>
        </w:rPr>
        <w:t>. tejto Zmluvy</w:t>
      </w:r>
      <w:r w:rsidR="001E57DC" w:rsidRPr="00DE4D64">
        <w:rPr>
          <w:rFonts w:ascii="Arial" w:hAnsi="Arial" w:cs="Arial"/>
          <w:lang w:val="sk-SK"/>
        </w:rPr>
        <w:t>.</w:t>
      </w:r>
      <w:r w:rsidR="00D14291" w:rsidRPr="00DE4D64">
        <w:rPr>
          <w:rFonts w:ascii="Arial" w:hAnsi="Arial" w:cs="Arial"/>
          <w:lang w:val="sk-SK"/>
        </w:rPr>
        <w:t xml:space="preserve">  </w:t>
      </w:r>
    </w:p>
    <w:p w14:paraId="47C68D9D" w14:textId="58C22EF7" w:rsidR="00D14291" w:rsidRPr="00DE4D64" w:rsidRDefault="00C6308F" w:rsidP="00C6308F">
      <w:pPr>
        <w:pStyle w:val="Odsekzoznamu"/>
        <w:numPr>
          <w:ilvl w:val="0"/>
          <w:numId w:val="20"/>
        </w:numPr>
        <w:tabs>
          <w:tab w:val="num" w:pos="993"/>
          <w:tab w:val="left" w:pos="1440"/>
        </w:tabs>
        <w:spacing w:before="120" w:after="120" w:line="240" w:lineRule="auto"/>
        <w:ind w:hanging="502"/>
        <w:contextualSpacing w:val="0"/>
        <w:jc w:val="both"/>
        <w:rPr>
          <w:rFonts w:ascii="Arial" w:hAnsi="Arial" w:cs="Arial"/>
          <w:lang w:val="sk-SK"/>
        </w:rPr>
      </w:pPr>
      <w:r>
        <w:rPr>
          <w:rFonts w:ascii="Arial" w:hAnsi="Arial" w:cs="Arial"/>
          <w:lang w:val="sk-SK"/>
        </w:rPr>
        <w:t xml:space="preserve"> </w:t>
      </w:r>
      <w:r w:rsidR="0042509F" w:rsidRPr="00DE4D64">
        <w:rPr>
          <w:rFonts w:ascii="Arial" w:hAnsi="Arial" w:cs="Arial"/>
          <w:lang w:val="sk-SK"/>
        </w:rPr>
        <w:t>Poskytovateľ</w:t>
      </w:r>
      <w:r w:rsidR="00E1014B" w:rsidRPr="00DE4D64">
        <w:rPr>
          <w:rFonts w:ascii="Arial" w:hAnsi="Arial" w:cs="Arial"/>
          <w:lang w:val="sk-SK"/>
        </w:rPr>
        <w:t xml:space="preserve"> </w:t>
      </w:r>
      <w:r w:rsidR="00D14291" w:rsidRPr="00DE4D64">
        <w:rPr>
          <w:rFonts w:ascii="Arial" w:hAnsi="Arial" w:cs="Arial"/>
          <w:lang w:val="sk-SK"/>
        </w:rPr>
        <w:t xml:space="preserve">v súvislosti s plnením a pre účely tejto Zmluvy bude využívať prístup do počítačovej siete Objednávateľa prostredníctvom siete Internet, </w:t>
      </w:r>
      <w:r w:rsidR="000272EA" w:rsidRPr="00DE4D64">
        <w:rPr>
          <w:rFonts w:ascii="Arial" w:hAnsi="Arial" w:cs="Arial"/>
          <w:lang w:val="sk-SK"/>
        </w:rPr>
        <w:t xml:space="preserve">a </w:t>
      </w:r>
      <w:r w:rsidR="00872BC7" w:rsidRPr="00DE4D64">
        <w:rPr>
          <w:rFonts w:ascii="Arial" w:hAnsi="Arial" w:cs="Arial"/>
          <w:lang w:val="sk-SK"/>
        </w:rPr>
        <w:t>na tento účel</w:t>
      </w:r>
      <w:r w:rsidR="000272EA" w:rsidRPr="00DE4D64">
        <w:rPr>
          <w:rFonts w:ascii="Arial" w:hAnsi="Arial" w:cs="Arial"/>
          <w:lang w:val="sk-SK"/>
        </w:rPr>
        <w:t xml:space="preserve"> sa </w:t>
      </w:r>
      <w:r w:rsidR="00E1014B" w:rsidRPr="00DE4D64">
        <w:rPr>
          <w:rFonts w:ascii="Arial" w:hAnsi="Arial" w:cs="Arial"/>
          <w:lang w:val="sk-SK"/>
        </w:rPr>
        <w:t xml:space="preserve">Poskytovateľ </w:t>
      </w:r>
      <w:r w:rsidR="00D14291" w:rsidRPr="00DE4D64">
        <w:rPr>
          <w:rFonts w:ascii="Arial" w:hAnsi="Arial" w:cs="Arial"/>
          <w:lang w:val="sk-SK"/>
        </w:rPr>
        <w:t xml:space="preserve">zaväzuje najneskôr v deň uzavretia tejto Zmluvy súčasne uzavrieť s Objednávateľom Zmluvu o pripojení externých subjektov podľa vzoru uvedeného v Prílohe č. </w:t>
      </w:r>
      <w:r w:rsidR="00E25984" w:rsidRPr="00DE4D64">
        <w:rPr>
          <w:rFonts w:ascii="Arial" w:hAnsi="Arial" w:cs="Arial"/>
          <w:lang w:val="sk-SK"/>
        </w:rPr>
        <w:t>5</w:t>
      </w:r>
      <w:r w:rsidR="00D14291" w:rsidRPr="00DE4D64">
        <w:rPr>
          <w:rFonts w:ascii="Arial" w:hAnsi="Arial" w:cs="Arial"/>
          <w:lang w:val="sk-SK"/>
        </w:rPr>
        <w:t xml:space="preserve"> tejto Zmluvy</w:t>
      </w:r>
      <w:r w:rsidR="001E57DC" w:rsidRPr="00DE4D64">
        <w:rPr>
          <w:rFonts w:ascii="Arial" w:hAnsi="Arial" w:cs="Arial"/>
          <w:lang w:val="sk-SK"/>
        </w:rPr>
        <w:t>.</w:t>
      </w:r>
    </w:p>
    <w:p w14:paraId="27339EF9" w14:textId="30DC20F6" w:rsidR="00D14291" w:rsidRPr="00DE4D64" w:rsidRDefault="00C6308F" w:rsidP="00C6308F">
      <w:pPr>
        <w:pStyle w:val="Odsekzoznamu"/>
        <w:numPr>
          <w:ilvl w:val="0"/>
          <w:numId w:val="20"/>
        </w:numPr>
        <w:tabs>
          <w:tab w:val="num" w:pos="993"/>
          <w:tab w:val="left" w:pos="1440"/>
        </w:tabs>
        <w:spacing w:before="120" w:after="120" w:line="240" w:lineRule="auto"/>
        <w:ind w:hanging="502"/>
        <w:contextualSpacing w:val="0"/>
        <w:jc w:val="both"/>
        <w:rPr>
          <w:rFonts w:ascii="Arial" w:hAnsi="Arial" w:cs="Arial"/>
          <w:lang w:val="sk-SK"/>
        </w:rPr>
      </w:pPr>
      <w:r>
        <w:rPr>
          <w:rFonts w:ascii="Arial" w:hAnsi="Arial" w:cs="Arial"/>
          <w:lang w:val="sk-SK"/>
        </w:rPr>
        <w:t xml:space="preserve"> </w:t>
      </w:r>
      <w:r w:rsidR="00E1014B" w:rsidRPr="00DE4D64">
        <w:rPr>
          <w:rFonts w:ascii="Arial" w:hAnsi="Arial" w:cs="Arial"/>
          <w:lang w:val="sk-SK"/>
        </w:rPr>
        <w:t xml:space="preserve">Poskytovateľ </w:t>
      </w:r>
      <w:r w:rsidR="00D14291" w:rsidRPr="00DE4D64">
        <w:rPr>
          <w:rFonts w:ascii="Arial" w:hAnsi="Arial" w:cs="Arial"/>
          <w:lang w:val="sk-SK"/>
        </w:rPr>
        <w:t xml:space="preserve">sa zaväzuje v priebehu plnenia predmetu tejto Zmluvy umožniť Objednávateľovi kontrolu plnenia </w:t>
      </w:r>
      <w:r w:rsidR="002274BE" w:rsidRPr="00DE4D64">
        <w:rPr>
          <w:rFonts w:ascii="Arial" w:hAnsi="Arial" w:cs="Arial"/>
          <w:lang w:val="sk-SK"/>
        </w:rPr>
        <w:t>Zmluvy</w:t>
      </w:r>
      <w:r w:rsidR="00D14291" w:rsidRPr="00DE4D64">
        <w:rPr>
          <w:rFonts w:ascii="Arial" w:hAnsi="Arial" w:cs="Arial"/>
          <w:lang w:val="sk-SK"/>
        </w:rPr>
        <w:t xml:space="preserve"> v priestoroch </w:t>
      </w:r>
      <w:r w:rsidR="00E1014B" w:rsidRPr="00DE4D64">
        <w:rPr>
          <w:rFonts w:ascii="Arial" w:hAnsi="Arial" w:cs="Arial"/>
          <w:lang w:val="sk-SK"/>
        </w:rPr>
        <w:t>Poskytovateľa</w:t>
      </w:r>
      <w:r w:rsidR="00D14291" w:rsidRPr="00DE4D64">
        <w:rPr>
          <w:rFonts w:ascii="Arial" w:hAnsi="Arial" w:cs="Arial"/>
          <w:lang w:val="sk-SK"/>
        </w:rPr>
        <w:t xml:space="preserve">, a to za podmienok a spôsobom dohodnutým v článku  </w:t>
      </w:r>
      <w:r w:rsidR="00D05E90" w:rsidRPr="00DE4D64">
        <w:rPr>
          <w:rFonts w:ascii="Arial" w:hAnsi="Arial" w:cs="Arial"/>
          <w:lang w:val="sk-SK"/>
        </w:rPr>
        <w:t>X</w:t>
      </w:r>
      <w:r w:rsidR="00D14291" w:rsidRPr="00DE4D64">
        <w:rPr>
          <w:rFonts w:ascii="Arial" w:hAnsi="Arial" w:cs="Arial"/>
          <w:lang w:val="sk-SK"/>
        </w:rPr>
        <w:t xml:space="preserve">. tejto Zmluvy. </w:t>
      </w:r>
    </w:p>
    <w:p w14:paraId="02666F42" w14:textId="784EFD8F" w:rsidR="00D14291" w:rsidRPr="00DE4D64" w:rsidRDefault="00C6308F" w:rsidP="00C6308F">
      <w:pPr>
        <w:pStyle w:val="Odsekzoznamu"/>
        <w:numPr>
          <w:ilvl w:val="0"/>
          <w:numId w:val="20"/>
        </w:numPr>
        <w:tabs>
          <w:tab w:val="num" w:pos="993"/>
          <w:tab w:val="left" w:pos="1440"/>
        </w:tabs>
        <w:spacing w:before="120" w:after="120" w:line="240" w:lineRule="auto"/>
        <w:ind w:hanging="502"/>
        <w:contextualSpacing w:val="0"/>
        <w:jc w:val="both"/>
        <w:rPr>
          <w:rFonts w:ascii="Arial" w:hAnsi="Arial" w:cs="Arial"/>
          <w:lang w:val="sk-SK"/>
        </w:rPr>
      </w:pPr>
      <w:r>
        <w:rPr>
          <w:rFonts w:ascii="Arial" w:hAnsi="Arial" w:cs="Arial"/>
          <w:lang w:val="sk-SK"/>
        </w:rPr>
        <w:t xml:space="preserve"> </w:t>
      </w:r>
      <w:r w:rsidR="00E1014B" w:rsidRPr="00DE4D64">
        <w:rPr>
          <w:rFonts w:ascii="Arial" w:hAnsi="Arial" w:cs="Arial"/>
          <w:lang w:val="sk-SK"/>
        </w:rPr>
        <w:t xml:space="preserve">Poskytovateľ </w:t>
      </w:r>
      <w:r w:rsidR="00D14291" w:rsidRPr="00DE4D64">
        <w:rPr>
          <w:rFonts w:ascii="Arial" w:hAnsi="Arial" w:cs="Arial"/>
          <w:lang w:val="sk-SK"/>
        </w:rPr>
        <w:t xml:space="preserve">môže poveriť vykonaním </w:t>
      </w:r>
      <w:r w:rsidR="002274BE" w:rsidRPr="00DE4D64">
        <w:rPr>
          <w:rFonts w:ascii="Arial" w:hAnsi="Arial" w:cs="Arial"/>
          <w:lang w:val="sk-SK"/>
        </w:rPr>
        <w:t>resp. poskytnutím služieb v rozsahu predmetu Zmluvy</w:t>
      </w:r>
      <w:r w:rsidR="00D14291" w:rsidRPr="00DE4D64">
        <w:rPr>
          <w:rFonts w:ascii="Arial" w:hAnsi="Arial" w:cs="Arial"/>
          <w:lang w:val="sk-SK"/>
        </w:rPr>
        <w:t xml:space="preserve"> inú osobu (ďalej len „</w:t>
      </w:r>
      <w:r w:rsidR="00D14291" w:rsidRPr="005F14FB">
        <w:rPr>
          <w:rFonts w:ascii="Arial" w:hAnsi="Arial" w:cs="Arial"/>
          <w:lang w:val="sk-SK"/>
        </w:rPr>
        <w:t>Subdodávateľ</w:t>
      </w:r>
      <w:r w:rsidR="00D14291" w:rsidRPr="00DE4D64">
        <w:rPr>
          <w:rFonts w:ascii="Arial" w:hAnsi="Arial" w:cs="Arial"/>
          <w:lang w:val="sk-SK"/>
        </w:rPr>
        <w:t xml:space="preserve">“) iba na základe predchádzajúceho písomného súhlasu Objednávateľa, a to za podmienok a spôsobom dohodnutým v článku </w:t>
      </w:r>
      <w:r w:rsidR="00D05E90" w:rsidRPr="00DE4D64">
        <w:rPr>
          <w:rFonts w:ascii="Arial" w:hAnsi="Arial" w:cs="Arial"/>
          <w:lang w:val="sk-SK"/>
        </w:rPr>
        <w:t>X</w:t>
      </w:r>
      <w:r w:rsidR="001369EC" w:rsidRPr="00DE4D64">
        <w:rPr>
          <w:rFonts w:ascii="Arial" w:hAnsi="Arial" w:cs="Arial"/>
          <w:lang w:val="sk-SK"/>
        </w:rPr>
        <w:t>I</w:t>
      </w:r>
      <w:r w:rsidR="00D14291" w:rsidRPr="00DE4D64">
        <w:rPr>
          <w:rFonts w:ascii="Arial" w:hAnsi="Arial" w:cs="Arial"/>
          <w:lang w:val="sk-SK"/>
        </w:rPr>
        <w:t xml:space="preserve">. tejto Zmluvy. </w:t>
      </w:r>
    </w:p>
    <w:p w14:paraId="2EC6DE51" w14:textId="6B7F37B8" w:rsidR="00D14291" w:rsidRPr="00DE4D64" w:rsidRDefault="00C6308F" w:rsidP="00C6308F">
      <w:pPr>
        <w:pStyle w:val="Odsekzoznamu"/>
        <w:numPr>
          <w:ilvl w:val="0"/>
          <w:numId w:val="20"/>
        </w:numPr>
        <w:tabs>
          <w:tab w:val="num" w:pos="993"/>
          <w:tab w:val="left" w:pos="1440"/>
        </w:tabs>
        <w:spacing w:before="120" w:after="120" w:line="240" w:lineRule="auto"/>
        <w:ind w:hanging="502"/>
        <w:contextualSpacing w:val="0"/>
        <w:jc w:val="both"/>
        <w:rPr>
          <w:rFonts w:ascii="Arial" w:hAnsi="Arial" w:cs="Arial"/>
          <w:lang w:val="sk-SK"/>
        </w:rPr>
      </w:pPr>
      <w:r>
        <w:rPr>
          <w:rFonts w:ascii="Arial" w:hAnsi="Arial" w:cs="Arial"/>
          <w:lang w:val="sk-SK"/>
        </w:rPr>
        <w:t xml:space="preserve"> </w:t>
      </w:r>
      <w:r w:rsidR="00E1014B" w:rsidRPr="00DE4D64">
        <w:rPr>
          <w:rFonts w:ascii="Arial" w:hAnsi="Arial" w:cs="Arial"/>
          <w:lang w:val="sk-SK"/>
        </w:rPr>
        <w:t xml:space="preserve">Poskytovateľ </w:t>
      </w:r>
      <w:r w:rsidR="00D14291" w:rsidRPr="00DE4D64">
        <w:rPr>
          <w:rFonts w:ascii="Arial" w:hAnsi="Arial" w:cs="Arial"/>
          <w:lang w:val="sk-SK"/>
        </w:rPr>
        <w:t xml:space="preserve">je povinný informovať Objednávateľa o každom kybernetickom bezpečnostnom incidente a o všetkých skutočnostiach majúcich vplyv na zabezpečenie kybernetickej bezpečnosti spôsobom a v rozsahu stanovenom v Prílohe č. </w:t>
      </w:r>
      <w:r w:rsidR="002D358D" w:rsidRPr="00DE4D64">
        <w:rPr>
          <w:rFonts w:ascii="Arial" w:hAnsi="Arial" w:cs="Arial"/>
          <w:lang w:val="sk-SK"/>
        </w:rPr>
        <w:t>8</w:t>
      </w:r>
      <w:r w:rsidR="00D14291" w:rsidRPr="00DE4D64">
        <w:rPr>
          <w:rFonts w:ascii="Arial" w:hAnsi="Arial" w:cs="Arial"/>
          <w:lang w:val="sk-SK"/>
        </w:rPr>
        <w:t xml:space="preserve"> tejto Zmluvy</w:t>
      </w:r>
      <w:r w:rsidR="001E57DC" w:rsidRPr="00DE4D64">
        <w:rPr>
          <w:rFonts w:ascii="Arial" w:hAnsi="Arial" w:cs="Arial"/>
          <w:lang w:val="sk-SK"/>
        </w:rPr>
        <w:t>.</w:t>
      </w:r>
      <w:r w:rsidR="00D14291" w:rsidRPr="00DE4D64">
        <w:rPr>
          <w:rFonts w:ascii="Arial" w:hAnsi="Arial" w:cs="Arial"/>
          <w:lang w:val="sk-SK"/>
        </w:rPr>
        <w:t xml:space="preserve"> </w:t>
      </w:r>
    </w:p>
    <w:p w14:paraId="1E4B8AC5" w14:textId="7B292CB8" w:rsidR="00D14291" w:rsidRPr="00DE4D64" w:rsidRDefault="00C6308F" w:rsidP="00C6308F">
      <w:pPr>
        <w:pStyle w:val="Odsekzoznamu"/>
        <w:numPr>
          <w:ilvl w:val="0"/>
          <w:numId w:val="20"/>
        </w:numPr>
        <w:tabs>
          <w:tab w:val="num" w:pos="993"/>
          <w:tab w:val="left" w:pos="1440"/>
        </w:tabs>
        <w:spacing w:before="120" w:after="120" w:line="240" w:lineRule="auto"/>
        <w:ind w:hanging="502"/>
        <w:contextualSpacing w:val="0"/>
        <w:jc w:val="both"/>
        <w:rPr>
          <w:rFonts w:ascii="Arial" w:hAnsi="Arial" w:cs="Arial"/>
          <w:lang w:val="sk-SK"/>
        </w:rPr>
      </w:pPr>
      <w:r>
        <w:rPr>
          <w:rFonts w:ascii="Arial" w:hAnsi="Arial" w:cs="Arial"/>
          <w:lang w:val="sk-SK"/>
        </w:rPr>
        <w:t xml:space="preserve"> </w:t>
      </w:r>
      <w:r w:rsidR="00D14291" w:rsidRPr="00DE4D64">
        <w:rPr>
          <w:rFonts w:ascii="Arial" w:hAnsi="Arial" w:cs="Arial"/>
          <w:lang w:val="sk-SK"/>
        </w:rPr>
        <w:t xml:space="preserve">Po ukončení účelu, pre ktorý boli Sprístupnené informácie odovzdané alebo po zániku tejto Zmluvy sa </w:t>
      </w:r>
      <w:r w:rsidR="00E1014B" w:rsidRPr="00DE4D64">
        <w:rPr>
          <w:rFonts w:ascii="Arial" w:hAnsi="Arial" w:cs="Arial"/>
          <w:lang w:val="sk-SK"/>
        </w:rPr>
        <w:t xml:space="preserve">Poskytovateľ </w:t>
      </w:r>
      <w:r w:rsidR="00D14291" w:rsidRPr="00DE4D64">
        <w:rPr>
          <w:rFonts w:ascii="Arial" w:hAnsi="Arial" w:cs="Arial"/>
          <w:lang w:val="sk-SK"/>
        </w:rPr>
        <w:t xml:space="preserve">zaväzuje po doručení písomnej žiadosti Objednávateľa bez zbytočného odkladu odovzdať všetky originálne hmotné nosiče Sprístupnených informácií v písomnej alebo elektronickej podobe, pričom zákonné povinnosti </w:t>
      </w:r>
      <w:r w:rsidR="00872BC7" w:rsidRPr="00DE4D64">
        <w:rPr>
          <w:rFonts w:ascii="Arial" w:hAnsi="Arial" w:cs="Arial"/>
          <w:lang w:val="sk-SK"/>
        </w:rPr>
        <w:t>z</w:t>
      </w:r>
      <w:r w:rsidR="00D14291" w:rsidRPr="00DE4D64">
        <w:rPr>
          <w:rFonts w:ascii="Arial" w:hAnsi="Arial" w:cs="Arial"/>
          <w:lang w:val="sk-SK"/>
        </w:rPr>
        <w:t xml:space="preserve">mluvných strán týkajúce sa </w:t>
      </w:r>
      <w:r w:rsidR="00D14291" w:rsidRPr="0085512D">
        <w:rPr>
          <w:rFonts w:ascii="Arial" w:hAnsi="Arial" w:cs="Arial"/>
          <w:lang w:val="sk-SK"/>
        </w:rPr>
        <w:t xml:space="preserve">archivácie Sprístupnených informácií v súlade s právnymi predpismi týmto nie sú dotknuté. V prípade, že písomná žiadosť podľa predchádzajúcej vety nebude </w:t>
      </w:r>
      <w:r w:rsidR="00E1014B" w:rsidRPr="0085512D">
        <w:rPr>
          <w:rFonts w:ascii="Arial" w:hAnsi="Arial" w:cs="Arial"/>
          <w:lang w:val="sk-SK"/>
        </w:rPr>
        <w:t xml:space="preserve">Poskytovateľovi </w:t>
      </w:r>
      <w:r w:rsidR="00D14291" w:rsidRPr="0085512D">
        <w:rPr>
          <w:rFonts w:ascii="Arial" w:hAnsi="Arial" w:cs="Arial"/>
          <w:lang w:val="sk-SK"/>
        </w:rPr>
        <w:t xml:space="preserve">doručená v dobe deväťdesiatich (90) dní po zrušení účelu, pre ktorý boli Sprístupnené informácie poskytnuté alebo po zániku tejto Zmluvy, je </w:t>
      </w:r>
      <w:r w:rsidR="00E1014B" w:rsidRPr="0085512D">
        <w:rPr>
          <w:rFonts w:ascii="Arial" w:hAnsi="Arial" w:cs="Arial"/>
          <w:lang w:val="sk-SK"/>
        </w:rPr>
        <w:t xml:space="preserve">Poskytovateľ </w:t>
      </w:r>
      <w:r w:rsidR="00D14291" w:rsidRPr="0085512D">
        <w:rPr>
          <w:rFonts w:ascii="Arial" w:hAnsi="Arial" w:cs="Arial"/>
          <w:lang w:val="sk-SK"/>
        </w:rPr>
        <w:t xml:space="preserve">povinný originálne hmotné nosiče Sprístupnených informácií bezodkladne bezpečne zlikvidovať, ak nejde o prípady, v ktorých by likvidácia Sprístupnených informácií bola v rozpore so zákonom ustanovenou dobou uchovávania údajov alebo inou právnou povinnosťou ustanovenou </w:t>
      </w:r>
      <w:r w:rsidR="00416A29" w:rsidRPr="0085512D">
        <w:rPr>
          <w:rFonts w:ascii="Arial" w:hAnsi="Arial" w:cs="Arial"/>
          <w:lang w:val="sk-SK"/>
        </w:rPr>
        <w:t xml:space="preserve">Poskytovateľovi </w:t>
      </w:r>
      <w:r w:rsidR="00D14291" w:rsidRPr="0085512D">
        <w:rPr>
          <w:rFonts w:ascii="Arial" w:hAnsi="Arial" w:cs="Arial"/>
          <w:lang w:val="sk-SK"/>
        </w:rPr>
        <w:t xml:space="preserve">všeobecne záväznými právnymi predpismi, od ktorých sa </w:t>
      </w:r>
      <w:r w:rsidR="00872BC7" w:rsidRPr="0085512D">
        <w:rPr>
          <w:rFonts w:ascii="Arial" w:hAnsi="Arial" w:cs="Arial"/>
          <w:lang w:val="sk-SK"/>
        </w:rPr>
        <w:t>z</w:t>
      </w:r>
      <w:r w:rsidR="00D14291" w:rsidRPr="0085512D">
        <w:rPr>
          <w:rFonts w:ascii="Arial" w:hAnsi="Arial" w:cs="Arial"/>
          <w:lang w:val="sk-SK"/>
        </w:rPr>
        <w:t xml:space="preserve">mluvné strany </w:t>
      </w:r>
      <w:r w:rsidR="0085512D" w:rsidRPr="0085512D">
        <w:rPr>
          <w:rFonts w:ascii="Arial" w:hAnsi="Arial" w:cs="Arial"/>
          <w:lang w:val="sk-SK"/>
        </w:rPr>
        <w:t xml:space="preserve">nemôžu </w:t>
      </w:r>
      <w:r w:rsidR="00D14291" w:rsidRPr="0085512D">
        <w:rPr>
          <w:rFonts w:ascii="Arial" w:hAnsi="Arial" w:cs="Arial"/>
          <w:lang w:val="sk-SK"/>
        </w:rPr>
        <w:t>odchýliť</w:t>
      </w:r>
      <w:r w:rsidR="00D14291" w:rsidRPr="00DE4D64">
        <w:rPr>
          <w:rFonts w:ascii="Arial" w:hAnsi="Arial" w:cs="Arial"/>
          <w:lang w:val="sk-SK"/>
        </w:rPr>
        <w:t xml:space="preserve">. Likvidáciou Sprístupnených informácií sa rozumie ich trvalé (ireverzibilné) vymazanie z ich fyzických nosičov alebo likvidácia samotných fyzických nosičov týchto informácií, a to vrátane všetkých existujúcich kópií. Ak </w:t>
      </w:r>
      <w:r w:rsidR="00E1014B" w:rsidRPr="00DE4D64">
        <w:rPr>
          <w:rFonts w:ascii="Arial" w:hAnsi="Arial" w:cs="Arial"/>
          <w:lang w:val="sk-SK"/>
        </w:rPr>
        <w:t xml:space="preserve">Poskytovateľovi </w:t>
      </w:r>
      <w:r w:rsidR="00D14291" w:rsidRPr="00DE4D64">
        <w:rPr>
          <w:rFonts w:ascii="Arial" w:hAnsi="Arial" w:cs="Arial"/>
          <w:lang w:val="sk-SK"/>
        </w:rPr>
        <w:t xml:space="preserve">vznikne povinnosť vrátiť alebo zlikvidovať Sprístupnené informácie, vráti alebo zlikviduje všetky Sprístupnené informácie, ako aj všetky deriváty vytvorené spracúvaním Sprístupnených informácií alebo na základe jeho výsledkov a zabezpečí, aby všetky Sprístupnené informácie, vrátane ich kópií, ktoré mu boli v súvislosti s touto Zmluvou  poskytnuté alebo ktoré získal pri plnení tejto Zmluvy, boli vymazané zo všetkých sietí, informačných systémov a zariadení </w:t>
      </w:r>
      <w:r w:rsidR="00E1014B" w:rsidRPr="00DE4D64">
        <w:rPr>
          <w:rFonts w:ascii="Arial" w:hAnsi="Arial" w:cs="Arial"/>
          <w:lang w:val="sk-SK"/>
        </w:rPr>
        <w:t>Poskytovateľa</w:t>
      </w:r>
      <w:r w:rsidR="00D14291" w:rsidRPr="00DE4D64">
        <w:rPr>
          <w:rFonts w:ascii="Arial" w:hAnsi="Arial" w:cs="Arial"/>
          <w:lang w:val="sk-SK"/>
        </w:rPr>
        <w:t xml:space="preserve">. </w:t>
      </w:r>
      <w:r w:rsidR="00E1014B" w:rsidRPr="00DE4D64">
        <w:rPr>
          <w:rFonts w:ascii="Arial" w:hAnsi="Arial" w:cs="Arial"/>
          <w:lang w:val="sk-SK"/>
        </w:rPr>
        <w:t xml:space="preserve">Poskytovateľ </w:t>
      </w:r>
      <w:r w:rsidR="00D14291" w:rsidRPr="00DE4D64">
        <w:rPr>
          <w:rFonts w:ascii="Arial" w:hAnsi="Arial" w:cs="Arial"/>
          <w:lang w:val="sk-SK"/>
        </w:rPr>
        <w:t>na žiadosť Objednávateľa písomne potvrdí likvidáciu alebo vrátenie Sprístupnených informácií v ich plnom rozsahu, ktoré obsahuje dátum,  čas a spôsob ich likvidácie alebo vrátenia.</w:t>
      </w:r>
    </w:p>
    <w:p w14:paraId="53175AAB" w14:textId="0AD84A0F" w:rsidR="00D14291" w:rsidRPr="00DE4D64" w:rsidRDefault="00C6308F" w:rsidP="00C6308F">
      <w:pPr>
        <w:pStyle w:val="Odsekzoznamu"/>
        <w:numPr>
          <w:ilvl w:val="0"/>
          <w:numId w:val="20"/>
        </w:numPr>
        <w:tabs>
          <w:tab w:val="num" w:pos="993"/>
          <w:tab w:val="left" w:pos="1440"/>
        </w:tabs>
        <w:spacing w:before="120" w:after="120" w:line="240" w:lineRule="auto"/>
        <w:ind w:hanging="502"/>
        <w:contextualSpacing w:val="0"/>
        <w:jc w:val="both"/>
        <w:rPr>
          <w:rFonts w:ascii="Arial" w:hAnsi="Arial" w:cs="Arial"/>
          <w:lang w:val="sk-SK"/>
        </w:rPr>
      </w:pPr>
      <w:r>
        <w:rPr>
          <w:rFonts w:ascii="Arial" w:hAnsi="Arial" w:cs="Arial"/>
          <w:lang w:val="sk-SK"/>
        </w:rPr>
        <w:t xml:space="preserve"> </w:t>
      </w:r>
      <w:r w:rsidR="00E1014B" w:rsidRPr="00DE4D64">
        <w:rPr>
          <w:rFonts w:ascii="Arial" w:hAnsi="Arial" w:cs="Arial"/>
          <w:lang w:val="sk-SK"/>
        </w:rPr>
        <w:t xml:space="preserve">Poskytovateľ </w:t>
      </w:r>
      <w:r w:rsidR="00D14291" w:rsidRPr="00DE4D64">
        <w:rPr>
          <w:rFonts w:ascii="Arial" w:hAnsi="Arial" w:cs="Arial"/>
          <w:lang w:val="sk-SK"/>
        </w:rPr>
        <w:t xml:space="preserve">je povinný bezodkladne informovať Objednávateľa o všetkých dôležitých skutočnostiach, súvisiacich s plnením predmetu tejto Zmluvy, ktoré môžu ohroziť alebo obmedziť plnenie predmetu Zmluvy zo strany </w:t>
      </w:r>
      <w:r w:rsidR="00E1014B" w:rsidRPr="00DE4D64">
        <w:rPr>
          <w:rFonts w:ascii="Arial" w:hAnsi="Arial" w:cs="Arial"/>
          <w:lang w:val="sk-SK"/>
        </w:rPr>
        <w:t>Poskytovateľa</w:t>
      </w:r>
      <w:r w:rsidR="00D14291" w:rsidRPr="00DE4D64">
        <w:rPr>
          <w:rFonts w:ascii="Arial" w:hAnsi="Arial" w:cs="Arial"/>
          <w:lang w:val="sk-SK"/>
        </w:rPr>
        <w:t xml:space="preserve">, prípadne spôsobiť omeškanie plnenia predmetu tejto Zmluvy. </w:t>
      </w:r>
      <w:r w:rsidR="00E1014B" w:rsidRPr="00DE4D64">
        <w:rPr>
          <w:rFonts w:ascii="Arial" w:hAnsi="Arial" w:cs="Arial"/>
          <w:lang w:val="sk-SK"/>
        </w:rPr>
        <w:t xml:space="preserve">Poskytovateľ </w:t>
      </w:r>
      <w:r w:rsidR="00D14291" w:rsidRPr="00DE4D64">
        <w:rPr>
          <w:rFonts w:ascii="Arial" w:hAnsi="Arial" w:cs="Arial"/>
          <w:lang w:val="sk-SK"/>
        </w:rPr>
        <w:t xml:space="preserve">je tiež povinný bezodkladne informovať Objednávateľa o akýchkoľvek excesoch z riadneho plnenia tejto Zmluvy, najmä (no nielen) o okolnostiach týkajúcich </w:t>
      </w:r>
      <w:r w:rsidR="00D14291" w:rsidRPr="00DE4D64">
        <w:rPr>
          <w:rFonts w:ascii="Arial" w:hAnsi="Arial" w:cs="Arial"/>
          <w:lang w:val="sk-SK"/>
        </w:rPr>
        <w:lastRenderedPageBreak/>
        <w:t xml:space="preserve">sa závažného porušenia povinnosti </w:t>
      </w:r>
      <w:r w:rsidR="00DE7A3C" w:rsidRPr="00DE4D64">
        <w:rPr>
          <w:rFonts w:ascii="Arial" w:hAnsi="Arial" w:cs="Arial"/>
          <w:lang w:val="sk-SK"/>
        </w:rPr>
        <w:t xml:space="preserve">Poskytovateľa </w:t>
      </w:r>
      <w:r w:rsidR="00D14291" w:rsidRPr="00DE4D64">
        <w:rPr>
          <w:rFonts w:ascii="Arial" w:hAnsi="Arial" w:cs="Arial"/>
          <w:lang w:val="sk-SK"/>
        </w:rPr>
        <w:t xml:space="preserve">v zmysle tejto Zmluvy, ktoré môže mať vplyv na bezpečnosť sietí a informačných systémov Objednávateľa. Následky uvedených excesov a príčiny ich vzniku odstraňujú </w:t>
      </w:r>
      <w:r w:rsidR="00872BC7" w:rsidRPr="00DE4D64">
        <w:rPr>
          <w:rFonts w:ascii="Arial" w:hAnsi="Arial" w:cs="Arial"/>
          <w:lang w:val="sk-SK"/>
        </w:rPr>
        <w:t>z</w:t>
      </w:r>
      <w:r w:rsidR="00D14291" w:rsidRPr="00DE4D64">
        <w:rPr>
          <w:rFonts w:ascii="Arial" w:hAnsi="Arial" w:cs="Arial"/>
          <w:lang w:val="sk-SK"/>
        </w:rPr>
        <w:t>mluvné strany spoločne prostredníctvom účinných ochranných alebo nápravných opatrení,</w:t>
      </w:r>
    </w:p>
    <w:p w14:paraId="59BE108B" w14:textId="3A2FBB3F" w:rsidR="00506835" w:rsidRPr="00DE4D64" w:rsidRDefault="00C6308F" w:rsidP="00506835">
      <w:pPr>
        <w:pStyle w:val="Odsekzoznamu"/>
        <w:tabs>
          <w:tab w:val="left" w:pos="1440"/>
        </w:tabs>
        <w:spacing w:before="120" w:after="120" w:line="240" w:lineRule="auto"/>
        <w:ind w:left="1069"/>
        <w:contextualSpacing w:val="0"/>
        <w:jc w:val="both"/>
        <w:rPr>
          <w:rFonts w:ascii="Arial" w:hAnsi="Arial" w:cs="Arial"/>
          <w:lang w:val="sk-SK"/>
        </w:rPr>
      </w:pPr>
      <w:r>
        <w:rPr>
          <w:rFonts w:ascii="Arial" w:hAnsi="Arial" w:cs="Arial"/>
          <w:lang w:val="sk-SK"/>
        </w:rPr>
        <w:t xml:space="preserve"> </w:t>
      </w:r>
      <w:r w:rsidR="00D14291" w:rsidRPr="00DE4D64">
        <w:rPr>
          <w:rFonts w:ascii="Arial" w:hAnsi="Arial" w:cs="Arial"/>
          <w:lang w:val="sk-SK"/>
        </w:rPr>
        <w:t xml:space="preserve">Záväzok </w:t>
      </w:r>
      <w:r w:rsidR="00E1014B" w:rsidRPr="00DE4D64">
        <w:rPr>
          <w:rFonts w:ascii="Arial" w:hAnsi="Arial" w:cs="Arial"/>
          <w:lang w:val="sk-SK"/>
        </w:rPr>
        <w:t xml:space="preserve">Poskytovateľa </w:t>
      </w:r>
      <w:r w:rsidR="00D14291" w:rsidRPr="00DE4D64">
        <w:rPr>
          <w:rFonts w:ascii="Arial" w:hAnsi="Arial" w:cs="Arial"/>
          <w:lang w:val="sk-SK"/>
        </w:rPr>
        <w:t>udeliť, poskytnúť, previesť a/alebo postúpiť na Objednávateľa všetky potrebné licencie, práva alebo súhlasy nevyhnutné na zabezpečenie kontinuity prevádzkovania základnej služby Objednávateľa aj po ukončení tejto Zmluvy je upravený v </w:t>
      </w:r>
      <w:r w:rsidR="0057060B" w:rsidRPr="00DE4D64">
        <w:rPr>
          <w:rFonts w:ascii="Arial" w:hAnsi="Arial" w:cs="Arial"/>
          <w:lang w:val="sk-SK"/>
        </w:rPr>
        <w:t>č</w:t>
      </w:r>
      <w:r w:rsidR="00D14291" w:rsidRPr="00DE4D64">
        <w:rPr>
          <w:rFonts w:ascii="Arial" w:hAnsi="Arial" w:cs="Arial"/>
          <w:lang w:val="sk-SK"/>
        </w:rPr>
        <w:t>lánku X</w:t>
      </w:r>
      <w:r w:rsidR="00D05E90" w:rsidRPr="00DE4D64">
        <w:rPr>
          <w:rFonts w:ascii="Arial" w:hAnsi="Arial" w:cs="Arial"/>
          <w:lang w:val="sk-SK"/>
        </w:rPr>
        <w:t>I</w:t>
      </w:r>
      <w:r w:rsidR="001369EC" w:rsidRPr="00DE4D64">
        <w:rPr>
          <w:rFonts w:ascii="Arial" w:hAnsi="Arial" w:cs="Arial"/>
          <w:lang w:val="sk-SK"/>
        </w:rPr>
        <w:t>I</w:t>
      </w:r>
      <w:r w:rsidR="00D14291" w:rsidRPr="00DE4D64">
        <w:rPr>
          <w:rFonts w:ascii="Arial" w:hAnsi="Arial" w:cs="Arial"/>
          <w:lang w:val="sk-SK"/>
        </w:rPr>
        <w:t>. Zmluvy.</w:t>
      </w:r>
    </w:p>
    <w:p w14:paraId="4E37160F" w14:textId="77777777" w:rsidR="00D52869" w:rsidRPr="00506835" w:rsidRDefault="00D52869" w:rsidP="00506835">
      <w:pPr>
        <w:pStyle w:val="Odsekzoznamu"/>
        <w:tabs>
          <w:tab w:val="left" w:pos="1440"/>
        </w:tabs>
        <w:spacing w:before="120" w:after="120" w:line="240" w:lineRule="auto"/>
        <w:ind w:left="1069"/>
        <w:contextualSpacing w:val="0"/>
        <w:jc w:val="both"/>
        <w:rPr>
          <w:rFonts w:ascii="Arial" w:hAnsi="Arial" w:cs="Arial"/>
          <w:lang w:val="sk-SK"/>
        </w:rPr>
      </w:pPr>
    </w:p>
    <w:p w14:paraId="325609CD" w14:textId="54298B62" w:rsidR="00D14291" w:rsidRPr="00DE4D64" w:rsidRDefault="00D14291" w:rsidP="00E25984">
      <w:pPr>
        <w:pStyle w:val="Nadpis1"/>
        <w:pBdr>
          <w:bottom w:val="none" w:sz="0" w:space="0" w:color="auto"/>
        </w:pBdr>
        <w:spacing w:before="0" w:after="0"/>
        <w:ind w:left="470"/>
        <w:jc w:val="center"/>
        <w:rPr>
          <w:rFonts w:ascii="Arial" w:hAnsi="Arial" w:cs="Arial"/>
          <w:sz w:val="22"/>
          <w:szCs w:val="22"/>
        </w:rPr>
      </w:pPr>
      <w:r w:rsidRPr="00DE4D64">
        <w:rPr>
          <w:rFonts w:ascii="Arial" w:hAnsi="Arial" w:cs="Arial"/>
          <w:sz w:val="22"/>
          <w:szCs w:val="22"/>
        </w:rPr>
        <w:t>X.</w:t>
      </w:r>
    </w:p>
    <w:p w14:paraId="6CD58F26" w14:textId="77777777" w:rsidR="0057543E" w:rsidRPr="00DE4D64" w:rsidRDefault="0057543E" w:rsidP="0057543E">
      <w:pPr>
        <w:pStyle w:val="Nadpis1"/>
        <w:pBdr>
          <w:bottom w:val="none" w:sz="0" w:space="0" w:color="auto"/>
        </w:pBdr>
        <w:spacing w:before="0" w:after="0"/>
        <w:ind w:left="470"/>
        <w:jc w:val="center"/>
        <w:rPr>
          <w:rFonts w:ascii="Arial" w:hAnsi="Arial" w:cs="Arial"/>
          <w:sz w:val="22"/>
          <w:szCs w:val="22"/>
          <w:lang w:eastAsia="en-GB"/>
        </w:rPr>
      </w:pPr>
      <w:r w:rsidRPr="00DE4D64">
        <w:rPr>
          <w:rFonts w:ascii="Arial" w:hAnsi="Arial" w:cs="Arial"/>
          <w:sz w:val="22"/>
          <w:szCs w:val="22"/>
          <w:lang w:eastAsia="en-GB"/>
        </w:rPr>
        <w:t>AUDIT KYBERNETICKEJ BEZPEČNOSTI</w:t>
      </w:r>
    </w:p>
    <w:p w14:paraId="57E19EB6" w14:textId="77777777" w:rsidR="0057543E" w:rsidRPr="00DE4D64" w:rsidRDefault="0057543E" w:rsidP="0057543E">
      <w:pPr>
        <w:pBdr>
          <w:bottom w:val="none" w:sz="0" w:space="0" w:color="auto"/>
        </w:pBdr>
        <w:rPr>
          <w:rFonts w:eastAsia="Calibri" w:cs="Arial"/>
          <w:lang w:eastAsia="en-US"/>
        </w:rPr>
      </w:pPr>
    </w:p>
    <w:p w14:paraId="05929A57" w14:textId="77777777" w:rsidR="0057543E" w:rsidRPr="00DF66A8" w:rsidRDefault="0057543E" w:rsidP="00B23CDA">
      <w:pPr>
        <w:pStyle w:val="Nadpis2"/>
        <w:numPr>
          <w:ilvl w:val="0"/>
          <w:numId w:val="23"/>
        </w:numPr>
        <w:suppressAutoHyphens/>
        <w:spacing w:after="120"/>
        <w:ind w:left="567" w:hanging="567"/>
        <w:rPr>
          <w:rFonts w:eastAsia="Calibri" w:cs="Arial"/>
          <w:b w:val="0"/>
          <w:lang w:val="sk-SK"/>
        </w:rPr>
      </w:pPr>
      <w:r w:rsidRPr="00DE4D64">
        <w:rPr>
          <w:rFonts w:eastAsia="Calibri" w:cs="Arial"/>
          <w:b w:val="0"/>
          <w:lang w:val="sk-SK" w:eastAsia="en-GB"/>
        </w:rPr>
        <w:t>Objednávateľ má právo vykonať u </w:t>
      </w:r>
      <w:r w:rsidRPr="00DE4D64">
        <w:rPr>
          <w:rFonts w:cs="Arial"/>
          <w:b w:val="0"/>
          <w:lang w:val="sk-SK"/>
        </w:rPr>
        <w:t xml:space="preserve"> Poskytovateľa</w:t>
      </w:r>
      <w:r w:rsidRPr="00DE4D64">
        <w:rPr>
          <w:rFonts w:eastAsia="Calibri" w:cs="Arial"/>
          <w:b w:val="0"/>
          <w:lang w:val="sk-SK" w:eastAsia="en-GB"/>
        </w:rPr>
        <w:t xml:space="preserve"> kontrolu plnenia Zmluvy a dodržiavania záväzkov vyplývajúcich z tejto Zmluvy a požiadaviek právnych predpisov zameraných na zabezpečenie kybernetickej bezpečnosti v zmysle ZoKB (ďalej len “</w:t>
      </w:r>
      <w:r w:rsidRPr="005F14FB">
        <w:rPr>
          <w:rFonts w:eastAsia="Calibri" w:cs="Arial"/>
          <w:b w:val="0"/>
          <w:lang w:val="sk-SK" w:eastAsia="en-GB"/>
        </w:rPr>
        <w:t>audit</w:t>
      </w:r>
      <w:r w:rsidRPr="00DE4D64">
        <w:rPr>
          <w:rFonts w:eastAsia="Calibri" w:cs="Arial"/>
          <w:lang w:val="sk-SK" w:eastAsia="en-GB"/>
        </w:rPr>
        <w:t>”</w:t>
      </w:r>
      <w:r w:rsidRPr="00DE4D64">
        <w:rPr>
          <w:rFonts w:eastAsia="Calibri" w:cs="Arial"/>
          <w:b w:val="0"/>
          <w:lang w:val="sk-SK" w:eastAsia="en-GB"/>
        </w:rPr>
        <w:t xml:space="preserve">). V prípade, ak Objednávateľ nevykoná audit sám, môže vykonaním auditu poveriť tretiu stranu, ktorá bude zaviazaná povinnosťou mlčanlivosti v rozsahu, v akom je k mlčanlivosti zaviazaný Objednávateľ. </w:t>
      </w:r>
      <w:r w:rsidRPr="00DE4D64">
        <w:rPr>
          <w:rFonts w:cs="Arial"/>
          <w:b w:val="0"/>
          <w:lang w:val="sk-SK"/>
        </w:rPr>
        <w:t xml:space="preserve">Poskytovateľ </w:t>
      </w:r>
      <w:r w:rsidRPr="00DE4D64">
        <w:rPr>
          <w:rFonts w:eastAsia="Calibri" w:cs="Arial"/>
          <w:b w:val="0"/>
          <w:lang w:val="sk-SK" w:eastAsia="en-GB"/>
        </w:rPr>
        <w:t>poskytne Objednávateľovi všetky potrebné informácie a podklady na preukázanie súladu s požiadavkami ZoKB a Vyhláškou o bezpečnostných opatreniach, ako aj preukázanie súladu s touto Zmluvou (ďalej len „</w:t>
      </w:r>
      <w:r w:rsidRPr="005F14FB">
        <w:rPr>
          <w:rFonts w:eastAsia="Calibri" w:cs="Arial"/>
          <w:b w:val="0"/>
          <w:lang w:val="sk-SK" w:eastAsia="en-GB"/>
        </w:rPr>
        <w:t>Relevantná dokumentácia</w:t>
      </w:r>
      <w:r w:rsidRPr="00DF66A8">
        <w:rPr>
          <w:rFonts w:eastAsia="Calibri" w:cs="Arial"/>
          <w:b w:val="0"/>
          <w:lang w:val="sk-SK" w:eastAsia="en-GB"/>
        </w:rPr>
        <w:t xml:space="preserve">“). </w:t>
      </w:r>
    </w:p>
    <w:p w14:paraId="6437B67F" w14:textId="77777777" w:rsidR="0057543E" w:rsidRPr="00DE4D64" w:rsidRDefault="0057543E" w:rsidP="00B23CDA">
      <w:pPr>
        <w:pStyle w:val="Nadpis2"/>
        <w:numPr>
          <w:ilvl w:val="0"/>
          <w:numId w:val="23"/>
        </w:numPr>
        <w:suppressAutoHyphens/>
        <w:spacing w:after="120"/>
        <w:ind w:left="567" w:hanging="567"/>
        <w:rPr>
          <w:rFonts w:eastAsia="Calibri" w:cs="Arial"/>
          <w:b w:val="0"/>
          <w:lang w:val="sk-SK"/>
        </w:rPr>
      </w:pPr>
      <w:r w:rsidRPr="00DE4D64">
        <w:rPr>
          <w:rFonts w:eastAsia="Calibri" w:cs="Arial"/>
          <w:b w:val="0"/>
          <w:lang w:val="sk-SK"/>
        </w:rPr>
        <w:t xml:space="preserve">V priebehu auditu poskytuje </w:t>
      </w:r>
      <w:r w:rsidRPr="00DE4D64">
        <w:rPr>
          <w:rFonts w:cs="Arial"/>
          <w:b w:val="0"/>
          <w:lang w:val="sk-SK"/>
        </w:rPr>
        <w:t>Poskytovateľ</w:t>
      </w:r>
      <w:r w:rsidRPr="00DE4D64">
        <w:rPr>
          <w:rFonts w:eastAsia="Calibri" w:cs="Arial"/>
          <w:b w:val="0"/>
          <w:lang w:val="sk-SK" w:eastAsia="en-GB"/>
        </w:rPr>
        <w:t xml:space="preserve"> </w:t>
      </w:r>
      <w:r w:rsidRPr="00DE4D64">
        <w:rPr>
          <w:rFonts w:eastAsia="Calibri" w:cs="Arial"/>
          <w:b w:val="0"/>
          <w:lang w:val="sk-SK"/>
        </w:rPr>
        <w:t>Objednávateľovi alebo Objednávateľom poverenému  audítorovi náležitú súčinnosť, najmä:</w:t>
      </w:r>
    </w:p>
    <w:p w14:paraId="48611D7F" w14:textId="77777777" w:rsidR="0057543E" w:rsidRPr="00DE4D64" w:rsidRDefault="0057543E" w:rsidP="00F72A01">
      <w:pPr>
        <w:pStyle w:val="Odsekzoznamu"/>
        <w:numPr>
          <w:ilvl w:val="0"/>
          <w:numId w:val="24"/>
        </w:numPr>
        <w:spacing w:after="120" w:line="240" w:lineRule="auto"/>
        <w:ind w:left="927"/>
        <w:contextualSpacing w:val="0"/>
        <w:jc w:val="both"/>
        <w:rPr>
          <w:rFonts w:ascii="Arial" w:hAnsi="Arial" w:cs="Arial"/>
          <w:lang w:val="sk-SK"/>
        </w:rPr>
      </w:pPr>
      <w:r w:rsidRPr="00DE4D64">
        <w:rPr>
          <w:rFonts w:ascii="Arial" w:hAnsi="Arial" w:cs="Arial"/>
          <w:lang w:val="sk-SK"/>
        </w:rPr>
        <w:t>Relevantnú dokumentáciu, najmä (nie však výlučne) interné smernice a iné relevantné predpisy, komunikáciu medzi Objednávateľom a Poskytovateľom zaznamenanú podľa tejto zmluvy, zmluvy medzi Poskytovateľom a Subdodávateľmi a iné podklady preukazujúce riadne plnenie požiadaviek vyplývajúcich z príslušných právnych predpisov a tejto Zmluvy,</w:t>
      </w:r>
    </w:p>
    <w:p w14:paraId="50B57889" w14:textId="1A70DED0" w:rsidR="0057543E" w:rsidRPr="00DE4D64" w:rsidRDefault="0057543E" w:rsidP="00F72A01">
      <w:pPr>
        <w:pStyle w:val="Odsekzoznamu"/>
        <w:numPr>
          <w:ilvl w:val="0"/>
          <w:numId w:val="24"/>
        </w:numPr>
        <w:spacing w:after="120" w:line="240" w:lineRule="auto"/>
        <w:ind w:left="927"/>
        <w:contextualSpacing w:val="0"/>
        <w:jc w:val="both"/>
        <w:rPr>
          <w:rFonts w:ascii="Arial" w:hAnsi="Arial" w:cs="Arial"/>
          <w:lang w:val="sk-SK"/>
        </w:rPr>
      </w:pPr>
      <w:r w:rsidRPr="00DE4D64">
        <w:rPr>
          <w:rFonts w:ascii="Arial" w:hAnsi="Arial" w:cs="Arial"/>
          <w:lang w:val="sk-SK"/>
        </w:rPr>
        <w:t xml:space="preserve">ďalšie informácie vyžiadané Objednávateľom a týkajúce sa plnenia predmetu tejto Zmluvy Poskytovateľom, a to bez zbytočného odkladu, najneskôr však do 5 </w:t>
      </w:r>
      <w:r w:rsidR="0085512D">
        <w:rPr>
          <w:rFonts w:ascii="Arial" w:hAnsi="Arial" w:cs="Arial"/>
          <w:lang w:val="sk-SK"/>
        </w:rPr>
        <w:t xml:space="preserve">(päť) </w:t>
      </w:r>
      <w:r w:rsidRPr="00DE4D64">
        <w:rPr>
          <w:rFonts w:ascii="Arial" w:hAnsi="Arial" w:cs="Arial"/>
          <w:lang w:val="sk-SK"/>
        </w:rPr>
        <w:t>pracovných dní od doručenia žiadosti Objednávateľa,</w:t>
      </w:r>
    </w:p>
    <w:p w14:paraId="5CDE1315" w14:textId="77777777" w:rsidR="0057543E" w:rsidRPr="00DE4D64" w:rsidRDefault="0057543E" w:rsidP="00F72A01">
      <w:pPr>
        <w:pStyle w:val="Odsekzoznamu"/>
        <w:numPr>
          <w:ilvl w:val="0"/>
          <w:numId w:val="24"/>
        </w:numPr>
        <w:spacing w:after="120" w:line="240" w:lineRule="auto"/>
        <w:ind w:left="927"/>
        <w:contextualSpacing w:val="0"/>
        <w:jc w:val="both"/>
        <w:rPr>
          <w:rFonts w:ascii="Arial" w:hAnsi="Arial" w:cs="Arial"/>
          <w:lang w:val="sk-SK"/>
        </w:rPr>
      </w:pPr>
      <w:r w:rsidRPr="00DE4D64">
        <w:rPr>
          <w:rFonts w:ascii="Arial" w:hAnsi="Arial" w:cs="Arial"/>
          <w:lang w:val="sk-SK"/>
        </w:rPr>
        <w:t>zodpovedajúce priestory a inú primeranú podporu počas vykonávania auditu, pokiaľ to objednávateľ požaduje,</w:t>
      </w:r>
    </w:p>
    <w:p w14:paraId="4E8EFB5F" w14:textId="77777777" w:rsidR="0057543E" w:rsidRPr="00DE4D64" w:rsidRDefault="0057543E" w:rsidP="00F72A01">
      <w:pPr>
        <w:pStyle w:val="Odsekzoznamu"/>
        <w:numPr>
          <w:ilvl w:val="0"/>
          <w:numId w:val="24"/>
        </w:numPr>
        <w:spacing w:after="120" w:line="240" w:lineRule="auto"/>
        <w:ind w:left="927"/>
        <w:contextualSpacing w:val="0"/>
        <w:jc w:val="both"/>
        <w:rPr>
          <w:rFonts w:ascii="Arial" w:hAnsi="Arial" w:cs="Arial"/>
          <w:lang w:val="sk-SK"/>
        </w:rPr>
      </w:pPr>
      <w:r w:rsidRPr="00DE4D64">
        <w:rPr>
          <w:rFonts w:ascii="Arial" w:hAnsi="Arial" w:cs="Arial"/>
          <w:lang w:val="sk-SK"/>
        </w:rPr>
        <w:t>na žiadosť sprostredkovaný prístup pre Objednávateľa do všetkých informačných systémov a sietí Poskytovateľa alebo Subdodávateľa, ktoré súvisia s povinnosťami Poskytovateľa uvedenými v tejto Zmluve, alebo v ktorých sú spracovávané, prenášané alebo ukladané údaje Objednávateľa. Sprostredkovaný prístup pre Objednávateľa sa vykonáva za prítomnosti určeného zamestnanca Poskytovateľa alebo Subdodávateľa. Za sprostredkovaný prístup pre Objednávateľa sa nepovažuje samostatný prístup Objednávateľa a povinné poskytnutie prístupových údajov pre Objednávateľa.</w:t>
      </w:r>
    </w:p>
    <w:p w14:paraId="5E4E572F" w14:textId="77777777" w:rsidR="0057543E" w:rsidRPr="00DE4D64" w:rsidRDefault="0057543E" w:rsidP="00B23CDA">
      <w:pPr>
        <w:pStyle w:val="Nadpis2"/>
        <w:numPr>
          <w:ilvl w:val="0"/>
          <w:numId w:val="23"/>
        </w:numPr>
        <w:suppressAutoHyphens/>
        <w:spacing w:after="120"/>
        <w:ind w:left="567" w:hanging="567"/>
        <w:rPr>
          <w:rFonts w:eastAsia="Calibri" w:cs="Arial"/>
          <w:b w:val="0"/>
          <w:lang w:val="sk-SK"/>
        </w:rPr>
      </w:pPr>
      <w:r w:rsidRPr="00DE4D64">
        <w:rPr>
          <w:rFonts w:eastAsia="Calibri" w:cs="Arial"/>
          <w:b w:val="0"/>
          <w:lang w:val="sk-SK"/>
        </w:rPr>
        <w:t>Audit u Poskytovateľa</w:t>
      </w:r>
      <w:r w:rsidRPr="00DE4D64">
        <w:rPr>
          <w:rFonts w:cs="Arial"/>
          <w:lang w:val="sk-SK"/>
        </w:rPr>
        <w:t xml:space="preserve"> </w:t>
      </w:r>
      <w:r w:rsidRPr="00DE4D64">
        <w:rPr>
          <w:rFonts w:eastAsia="Calibri" w:cs="Arial"/>
          <w:b w:val="0"/>
          <w:lang w:val="sk-SK"/>
        </w:rPr>
        <w:t xml:space="preserve">alebo Subdodávateľa, ktorý musí byť oznámený s dostatočným časovým predstihom, nesmie neprimerane zasahovať do činností </w:t>
      </w:r>
      <w:r w:rsidRPr="00DE4D64">
        <w:rPr>
          <w:rFonts w:cs="Arial"/>
          <w:b w:val="0"/>
          <w:lang w:val="sk-SK"/>
        </w:rPr>
        <w:t>Poskytovateľa</w:t>
      </w:r>
      <w:r w:rsidRPr="00DE4D64">
        <w:rPr>
          <w:rFonts w:eastAsia="Calibri" w:cs="Arial"/>
          <w:b w:val="0"/>
          <w:lang w:val="sk-SK"/>
        </w:rPr>
        <w:t xml:space="preserve"> alebo Subdodávateľa. Objednávateľ sa zaväzuje zachovávať mlčanlivosť o všetkých skutočnostiach zistených počas auditu okrem informácií potrebných na uplatňovanie práv Objednávateľa voči </w:t>
      </w:r>
      <w:r w:rsidRPr="00DE4D64">
        <w:rPr>
          <w:rFonts w:cs="Arial"/>
          <w:b w:val="0"/>
          <w:lang w:val="sk-SK"/>
        </w:rPr>
        <w:t>Poskytovateľovi</w:t>
      </w:r>
      <w:r w:rsidRPr="00DE4D64">
        <w:rPr>
          <w:rFonts w:eastAsia="Calibri" w:cs="Arial"/>
          <w:b w:val="0"/>
          <w:lang w:val="sk-SK"/>
        </w:rPr>
        <w:t xml:space="preserve"> alebo Subdodávateľovi, prípadne v rozsahu potrebnom na uplatňovanie práv Objednávateľa voči tretím stranám (napríklad voči štátnym orgánom).</w:t>
      </w:r>
    </w:p>
    <w:p w14:paraId="7E738096" w14:textId="2D83814E" w:rsidR="0057543E" w:rsidRPr="00DE4D64" w:rsidRDefault="0057543E" w:rsidP="00B23CDA">
      <w:pPr>
        <w:pStyle w:val="Nadpis2"/>
        <w:numPr>
          <w:ilvl w:val="0"/>
          <w:numId w:val="23"/>
        </w:numPr>
        <w:suppressAutoHyphens/>
        <w:spacing w:after="120"/>
        <w:ind w:left="567" w:hanging="567"/>
        <w:rPr>
          <w:rFonts w:cs="Arial"/>
          <w:b w:val="0"/>
          <w:lang w:val="sk-SK"/>
        </w:rPr>
      </w:pPr>
      <w:r w:rsidRPr="00DE4D64">
        <w:rPr>
          <w:rFonts w:eastAsia="Calibri" w:cs="Arial"/>
          <w:b w:val="0"/>
          <w:lang w:val="sk-SK"/>
        </w:rPr>
        <w:t xml:space="preserve">Náklady, ktoré v súvislosti s auditom vzniknú Objednávateľovi, znáša Objednávateľ, ak tieto náklady nie sú spojené s porušením povinnosti zo strany </w:t>
      </w:r>
      <w:r w:rsidRPr="00DE4D64">
        <w:rPr>
          <w:rFonts w:cs="Arial"/>
          <w:b w:val="0"/>
          <w:lang w:val="sk-SK"/>
        </w:rPr>
        <w:t>Poskytovateľa.</w:t>
      </w:r>
      <w:r w:rsidRPr="00DE4D64">
        <w:rPr>
          <w:rFonts w:eastAsia="Calibri" w:cs="Arial"/>
          <w:b w:val="0"/>
          <w:lang w:val="sk-SK"/>
        </w:rPr>
        <w:t xml:space="preserve"> Náklady, </w:t>
      </w:r>
      <w:r w:rsidRPr="00DE4D64">
        <w:rPr>
          <w:rFonts w:eastAsia="Calibri" w:cs="Arial"/>
          <w:b w:val="0"/>
          <w:lang w:val="sk-SK"/>
        </w:rPr>
        <w:lastRenderedPageBreak/>
        <w:t xml:space="preserve">ktoré v súvislosti s auditom vzniknú </w:t>
      </w:r>
      <w:r w:rsidRPr="00DE4D64">
        <w:rPr>
          <w:rFonts w:cs="Arial"/>
          <w:b w:val="0"/>
          <w:lang w:val="sk-SK"/>
        </w:rPr>
        <w:t>Poskytovateľovi</w:t>
      </w:r>
      <w:r w:rsidRPr="00DE4D64">
        <w:rPr>
          <w:rFonts w:eastAsia="Calibri" w:cs="Arial"/>
          <w:b w:val="0"/>
          <w:lang w:val="sk-SK"/>
        </w:rPr>
        <w:t xml:space="preserve">, znáša </w:t>
      </w:r>
      <w:r w:rsidRPr="00DE4D64">
        <w:rPr>
          <w:rFonts w:cs="Arial"/>
          <w:b w:val="0"/>
          <w:lang w:val="sk-SK"/>
        </w:rPr>
        <w:t>Poskytovateľ, a to v celkovom rozsahu 20</w:t>
      </w:r>
      <w:r w:rsidR="0085512D">
        <w:rPr>
          <w:rFonts w:cs="Arial"/>
          <w:b w:val="0"/>
          <w:lang w:val="sk-SK"/>
        </w:rPr>
        <w:t xml:space="preserve"> (dvadsať) </w:t>
      </w:r>
      <w:r w:rsidRPr="00DE4D64">
        <w:rPr>
          <w:rFonts w:cs="Arial"/>
          <w:b w:val="0"/>
          <w:lang w:val="sk-SK"/>
        </w:rPr>
        <w:t xml:space="preserve"> MD prácnosti za obdobie platnosti tejto Zmluvy.</w:t>
      </w:r>
    </w:p>
    <w:p w14:paraId="63217BDD" w14:textId="77777777" w:rsidR="0057543E" w:rsidRPr="00DE4D64" w:rsidRDefault="0057543E" w:rsidP="00A805BE">
      <w:pPr>
        <w:pBdr>
          <w:bottom w:val="none" w:sz="0" w:space="0" w:color="auto"/>
        </w:pBdr>
        <w:rPr>
          <w:rFonts w:cs="Arial"/>
        </w:rPr>
      </w:pPr>
    </w:p>
    <w:p w14:paraId="10FA0B9E" w14:textId="6AEB79BE" w:rsidR="0057543E" w:rsidRPr="00DE4D64" w:rsidRDefault="0057543E" w:rsidP="00E25984">
      <w:pPr>
        <w:pStyle w:val="Nadpis1"/>
        <w:pBdr>
          <w:bottom w:val="none" w:sz="0" w:space="0" w:color="auto"/>
        </w:pBdr>
        <w:spacing w:before="0" w:after="0"/>
        <w:ind w:left="470"/>
        <w:jc w:val="center"/>
        <w:rPr>
          <w:rFonts w:ascii="Arial" w:hAnsi="Arial" w:cs="Arial"/>
          <w:sz w:val="22"/>
          <w:szCs w:val="22"/>
        </w:rPr>
      </w:pPr>
      <w:r w:rsidRPr="00DE4D64">
        <w:rPr>
          <w:rFonts w:ascii="Arial" w:hAnsi="Arial" w:cs="Arial"/>
          <w:sz w:val="22"/>
          <w:szCs w:val="22"/>
        </w:rPr>
        <w:t>X</w:t>
      </w:r>
      <w:r w:rsidR="009635A7" w:rsidRPr="00DE4D64">
        <w:rPr>
          <w:rFonts w:ascii="Arial" w:hAnsi="Arial" w:cs="Arial"/>
          <w:sz w:val="22"/>
          <w:szCs w:val="22"/>
        </w:rPr>
        <w:t>I</w:t>
      </w:r>
      <w:r w:rsidRPr="00DE4D64">
        <w:rPr>
          <w:rFonts w:ascii="Arial" w:hAnsi="Arial" w:cs="Arial"/>
          <w:sz w:val="22"/>
          <w:szCs w:val="22"/>
        </w:rPr>
        <w:t>.</w:t>
      </w:r>
    </w:p>
    <w:p w14:paraId="29C2DAD6" w14:textId="312C710F" w:rsidR="00D14291" w:rsidRPr="00DE4D64" w:rsidRDefault="00D14291" w:rsidP="00E25984">
      <w:pPr>
        <w:pStyle w:val="Nadpis1"/>
        <w:pBdr>
          <w:bottom w:val="none" w:sz="0" w:space="0" w:color="auto"/>
        </w:pBdr>
        <w:spacing w:before="0" w:after="0"/>
        <w:ind w:left="470"/>
        <w:jc w:val="center"/>
        <w:rPr>
          <w:rFonts w:ascii="Arial" w:hAnsi="Arial" w:cs="Arial"/>
          <w:sz w:val="22"/>
          <w:szCs w:val="22"/>
        </w:rPr>
      </w:pPr>
      <w:r w:rsidRPr="00DE4D64">
        <w:rPr>
          <w:rFonts w:ascii="Arial" w:hAnsi="Arial" w:cs="Arial"/>
          <w:sz w:val="22"/>
          <w:szCs w:val="22"/>
        </w:rPr>
        <w:t>SUBDODÁVATEĽ</w:t>
      </w:r>
    </w:p>
    <w:p w14:paraId="335203A8" w14:textId="77777777" w:rsidR="00D14291" w:rsidRPr="00DE4D64" w:rsidRDefault="00D14291" w:rsidP="00D14291">
      <w:pPr>
        <w:pStyle w:val="BBHeading1"/>
        <w:rPr>
          <w:rFonts w:cs="Arial"/>
          <w:szCs w:val="22"/>
          <w:lang w:val="sk-SK"/>
        </w:rPr>
      </w:pPr>
    </w:p>
    <w:p w14:paraId="3124A9B2" w14:textId="12CDC2F6" w:rsidR="00D14291" w:rsidRPr="00B23CDA" w:rsidRDefault="00DE7A3C" w:rsidP="00B23CDA">
      <w:pPr>
        <w:pStyle w:val="Nadpis2"/>
        <w:numPr>
          <w:ilvl w:val="0"/>
          <w:numId w:val="22"/>
        </w:numPr>
        <w:suppressAutoHyphens/>
        <w:spacing w:after="120"/>
        <w:ind w:left="567" w:hanging="567"/>
        <w:rPr>
          <w:rFonts w:cs="Arial"/>
          <w:b w:val="0"/>
          <w:lang w:val="sk-SK"/>
        </w:rPr>
      </w:pPr>
      <w:r w:rsidRPr="00B23CDA">
        <w:rPr>
          <w:rFonts w:cs="Arial"/>
          <w:b w:val="0"/>
          <w:lang w:val="sk-SK"/>
        </w:rPr>
        <w:t>Poskytovateľ</w:t>
      </w:r>
      <w:r w:rsidR="00D14291" w:rsidRPr="00B23CDA">
        <w:rPr>
          <w:rFonts w:cs="Arial"/>
          <w:b w:val="0"/>
          <w:lang w:val="sk-SK"/>
        </w:rPr>
        <w:t xml:space="preserve"> sa zaväzuje, že </w:t>
      </w:r>
      <w:r w:rsidR="00A93682" w:rsidRPr="00B23CDA">
        <w:rPr>
          <w:rFonts w:cs="Arial"/>
          <w:b w:val="0"/>
          <w:lang w:val="sk-SK"/>
        </w:rPr>
        <w:t>bude plniť predmet tejto Zmluvy</w:t>
      </w:r>
      <w:r w:rsidR="00D14291" w:rsidRPr="00B23CDA">
        <w:rPr>
          <w:rFonts w:cs="Arial"/>
          <w:b w:val="0"/>
          <w:lang w:val="sk-SK"/>
        </w:rPr>
        <w:t xml:space="preserve"> osobne, tzn. len prostredníctvom svojich zamestnancov alebo iných osôb v obdobnom pracovnom vzťahu. </w:t>
      </w:r>
    </w:p>
    <w:p w14:paraId="2997E9FD" w14:textId="7C631285" w:rsidR="00B3440B" w:rsidRPr="00B23CDA" w:rsidRDefault="00D14291" w:rsidP="00B23CDA">
      <w:pPr>
        <w:pStyle w:val="Nadpis2"/>
        <w:numPr>
          <w:ilvl w:val="0"/>
          <w:numId w:val="22"/>
        </w:numPr>
        <w:suppressAutoHyphens/>
        <w:spacing w:after="120"/>
        <w:ind w:left="567" w:hanging="567"/>
        <w:rPr>
          <w:rFonts w:cs="Arial"/>
          <w:b w:val="0"/>
          <w:lang w:val="sk-SK"/>
        </w:rPr>
      </w:pPr>
      <w:r w:rsidRPr="00B23CDA">
        <w:rPr>
          <w:rFonts w:cs="Arial"/>
          <w:b w:val="0"/>
          <w:lang w:val="sk-SK"/>
        </w:rPr>
        <w:t xml:space="preserve">V prípade, ak </w:t>
      </w:r>
      <w:r w:rsidR="00DE7A3C" w:rsidRPr="00B23CDA">
        <w:rPr>
          <w:rFonts w:cs="Arial"/>
          <w:b w:val="0"/>
          <w:lang w:val="sk-SK"/>
        </w:rPr>
        <w:t xml:space="preserve">Poskytovateľ </w:t>
      </w:r>
      <w:r w:rsidRPr="00B23CDA">
        <w:rPr>
          <w:rFonts w:cs="Arial"/>
          <w:b w:val="0"/>
          <w:lang w:val="sk-SK"/>
        </w:rPr>
        <w:t xml:space="preserve">má v úmysle poveriť </w:t>
      </w:r>
      <w:r w:rsidR="00A93682" w:rsidRPr="00B23CDA">
        <w:rPr>
          <w:rFonts w:cs="Arial"/>
          <w:b w:val="0"/>
          <w:lang w:val="sk-SK"/>
        </w:rPr>
        <w:t>plnením predmetu tejto Zmluvy</w:t>
      </w:r>
      <w:r w:rsidRPr="00B23CDA">
        <w:rPr>
          <w:rFonts w:cs="Arial"/>
          <w:b w:val="0"/>
          <w:lang w:val="sk-SK"/>
        </w:rPr>
        <w:t xml:space="preserve"> tretiu osobu (Subdodávateľa), je povinný o tejto skutočnosti informovať Objednávateľa a požiadať o jeho písomný súhlas v lehote do 30 </w:t>
      </w:r>
      <w:r w:rsidR="0085512D">
        <w:rPr>
          <w:rFonts w:cs="Arial"/>
          <w:b w:val="0"/>
          <w:lang w:val="sk-SK"/>
        </w:rPr>
        <w:t xml:space="preserve">(tridsať) </w:t>
      </w:r>
      <w:r w:rsidRPr="00B23CDA">
        <w:rPr>
          <w:rFonts w:cs="Arial"/>
          <w:b w:val="0"/>
          <w:lang w:val="sk-SK"/>
        </w:rPr>
        <w:t>dní pred prvým dňom zamýšľaného vykonávania činnosti</w:t>
      </w:r>
      <w:r w:rsidR="0085512D">
        <w:rPr>
          <w:rFonts w:cs="Arial"/>
          <w:b w:val="0"/>
          <w:lang w:val="sk-SK"/>
        </w:rPr>
        <w:t>,</w:t>
      </w:r>
      <w:r w:rsidRPr="00B23CDA">
        <w:rPr>
          <w:rFonts w:cs="Arial"/>
          <w:b w:val="0"/>
          <w:lang w:val="sk-SK"/>
        </w:rPr>
        <w:t xml:space="preserve"> resp. prác prostredníctvom Subdodávateľa. Spolu so žiadosťou o súhlas predloží </w:t>
      </w:r>
      <w:r w:rsidR="00DE7A3C" w:rsidRPr="00B23CDA">
        <w:rPr>
          <w:rFonts w:cs="Arial"/>
          <w:b w:val="0"/>
          <w:lang w:val="sk-SK"/>
        </w:rPr>
        <w:t xml:space="preserve">Poskytovateľ </w:t>
      </w:r>
      <w:r w:rsidRPr="00B23CDA">
        <w:rPr>
          <w:rFonts w:cs="Arial"/>
          <w:b w:val="0"/>
          <w:lang w:val="sk-SK"/>
        </w:rPr>
        <w:t xml:space="preserve">Objednávateľovi informácie o Subdodávateľovi a doklady potrebné pre jeho činnosť v takom rozsahu, v akom sú potrebné na vykonávanie </w:t>
      </w:r>
      <w:r w:rsidR="00DE7A3C" w:rsidRPr="00B23CDA">
        <w:rPr>
          <w:rFonts w:cs="Arial"/>
          <w:b w:val="0"/>
          <w:lang w:val="sk-SK"/>
        </w:rPr>
        <w:t>služby</w:t>
      </w:r>
      <w:r w:rsidRPr="00B23CDA">
        <w:rPr>
          <w:rFonts w:cs="Arial"/>
          <w:b w:val="0"/>
          <w:lang w:val="sk-SK"/>
        </w:rPr>
        <w:t xml:space="preserve"> Subdodávateľom, najmä informácie o</w:t>
      </w:r>
      <w:r w:rsidR="00B3440B" w:rsidRPr="00B23CDA">
        <w:rPr>
          <w:rFonts w:cs="Arial"/>
          <w:b w:val="0"/>
          <w:lang w:val="sk-SK"/>
        </w:rPr>
        <w:t>:</w:t>
      </w:r>
    </w:p>
    <w:p w14:paraId="1005328B" w14:textId="621A878E" w:rsidR="00D14291" w:rsidRPr="00B23CDA" w:rsidRDefault="00D14291" w:rsidP="001B3D14">
      <w:pPr>
        <w:pStyle w:val="Odsekzoznamu"/>
        <w:numPr>
          <w:ilvl w:val="0"/>
          <w:numId w:val="30"/>
        </w:numPr>
        <w:ind w:left="993" w:hanging="426"/>
        <w:jc w:val="both"/>
        <w:rPr>
          <w:rFonts w:ascii="Arial" w:hAnsi="Arial" w:cs="Arial"/>
          <w:lang w:val="sk-SK"/>
        </w:rPr>
      </w:pPr>
      <w:r w:rsidRPr="00B23CDA">
        <w:rPr>
          <w:rFonts w:ascii="Arial" w:hAnsi="Arial" w:cs="Arial"/>
          <w:lang w:val="sk-SK"/>
        </w:rPr>
        <w:t>identifikáci</w:t>
      </w:r>
      <w:r w:rsidR="00066C82" w:rsidRPr="00B23CDA">
        <w:rPr>
          <w:rFonts w:ascii="Arial" w:hAnsi="Arial" w:cs="Arial"/>
          <w:lang w:val="sk-SK"/>
        </w:rPr>
        <w:t>i</w:t>
      </w:r>
      <w:r w:rsidRPr="00B23CDA">
        <w:rPr>
          <w:rFonts w:ascii="Arial" w:hAnsi="Arial" w:cs="Arial"/>
          <w:lang w:val="sk-SK"/>
        </w:rPr>
        <w:t xml:space="preserve"> Subdodávateľa,</w:t>
      </w:r>
    </w:p>
    <w:p w14:paraId="3270C036" w14:textId="7E4CEDC4" w:rsidR="00D14291" w:rsidRPr="00B23CDA" w:rsidRDefault="00D14291" w:rsidP="001B3D14">
      <w:pPr>
        <w:pStyle w:val="Odsekzoznamu"/>
        <w:numPr>
          <w:ilvl w:val="0"/>
          <w:numId w:val="30"/>
        </w:numPr>
        <w:ind w:left="993" w:hanging="426"/>
        <w:jc w:val="both"/>
        <w:rPr>
          <w:rFonts w:ascii="Arial" w:hAnsi="Arial" w:cs="Arial"/>
          <w:lang w:val="sk-SK"/>
        </w:rPr>
      </w:pPr>
      <w:r w:rsidRPr="00B23CDA">
        <w:rPr>
          <w:rFonts w:ascii="Arial" w:hAnsi="Arial" w:cs="Arial"/>
          <w:lang w:val="sk-SK"/>
        </w:rPr>
        <w:t xml:space="preserve">plánovanom rozsahu zapojenia do vykonávania </w:t>
      </w:r>
      <w:r w:rsidR="00A93682" w:rsidRPr="00B23CDA">
        <w:rPr>
          <w:rFonts w:ascii="Arial" w:hAnsi="Arial" w:cs="Arial"/>
          <w:lang w:val="sk-SK"/>
        </w:rPr>
        <w:t>/ plnenia predmetu Zmluvy</w:t>
      </w:r>
      <w:r w:rsidRPr="00B23CDA">
        <w:rPr>
          <w:rFonts w:ascii="Arial" w:hAnsi="Arial" w:cs="Arial"/>
          <w:lang w:val="sk-SK"/>
        </w:rPr>
        <w:t>,</w:t>
      </w:r>
    </w:p>
    <w:p w14:paraId="2A8A968F" w14:textId="3A710B3D" w:rsidR="00D14291" w:rsidRPr="00B23CDA" w:rsidRDefault="00D14291" w:rsidP="001B3D14">
      <w:pPr>
        <w:pStyle w:val="Odsekzoznamu"/>
        <w:numPr>
          <w:ilvl w:val="0"/>
          <w:numId w:val="30"/>
        </w:numPr>
        <w:ind w:left="993" w:hanging="426"/>
        <w:jc w:val="both"/>
        <w:rPr>
          <w:rFonts w:ascii="Arial" w:hAnsi="Arial" w:cs="Arial"/>
          <w:lang w:val="sk-SK"/>
        </w:rPr>
      </w:pPr>
      <w:r w:rsidRPr="00B23CDA">
        <w:rPr>
          <w:rFonts w:ascii="Arial" w:hAnsi="Arial" w:cs="Arial"/>
          <w:lang w:val="sk-SK"/>
        </w:rPr>
        <w:t>účele tohto zapojenia,</w:t>
      </w:r>
    </w:p>
    <w:p w14:paraId="21BEB59B" w14:textId="4C64638B" w:rsidR="00D14291" w:rsidRPr="00B23CDA" w:rsidRDefault="00066C82" w:rsidP="001B3D14">
      <w:pPr>
        <w:pStyle w:val="Odsekzoznamu"/>
        <w:numPr>
          <w:ilvl w:val="0"/>
          <w:numId w:val="30"/>
        </w:numPr>
        <w:ind w:left="993" w:hanging="426"/>
        <w:jc w:val="both"/>
        <w:rPr>
          <w:rFonts w:ascii="Arial" w:hAnsi="Arial" w:cs="Arial"/>
          <w:lang w:val="sk-SK"/>
        </w:rPr>
      </w:pPr>
      <w:r w:rsidRPr="00B23CDA">
        <w:rPr>
          <w:rFonts w:ascii="Arial" w:hAnsi="Arial" w:cs="Arial"/>
          <w:lang w:val="sk-SK"/>
        </w:rPr>
        <w:t>zdôvodnení</w:t>
      </w:r>
      <w:r w:rsidR="009E7EA3" w:rsidRPr="00B23CDA">
        <w:rPr>
          <w:rFonts w:ascii="Arial" w:hAnsi="Arial" w:cs="Arial"/>
          <w:lang w:val="sk-SK"/>
        </w:rPr>
        <w:t xml:space="preserve"> </w:t>
      </w:r>
      <w:r w:rsidR="00D14291" w:rsidRPr="00B23CDA">
        <w:rPr>
          <w:rFonts w:ascii="Arial" w:hAnsi="Arial" w:cs="Arial"/>
          <w:lang w:val="sk-SK"/>
        </w:rPr>
        <w:t>zapojenia daného Subdodávateľa</w:t>
      </w:r>
      <w:r w:rsidRPr="00B23CDA">
        <w:rPr>
          <w:rFonts w:ascii="Arial" w:hAnsi="Arial" w:cs="Arial"/>
          <w:lang w:val="sk-SK"/>
        </w:rPr>
        <w:t>,</w:t>
      </w:r>
    </w:p>
    <w:p w14:paraId="24F0A218" w14:textId="698F5C7A" w:rsidR="00D14291" w:rsidRPr="00B23CDA" w:rsidRDefault="00D14291" w:rsidP="001B3D14">
      <w:pPr>
        <w:pStyle w:val="Odsekzoznamu"/>
        <w:numPr>
          <w:ilvl w:val="0"/>
          <w:numId w:val="30"/>
        </w:numPr>
        <w:ind w:left="993" w:hanging="426"/>
        <w:jc w:val="both"/>
        <w:rPr>
          <w:rFonts w:ascii="Arial" w:hAnsi="Arial" w:cs="Arial"/>
          <w:lang w:val="sk-SK"/>
        </w:rPr>
      </w:pPr>
      <w:r w:rsidRPr="00B23CDA">
        <w:rPr>
          <w:rFonts w:ascii="Arial" w:hAnsi="Arial" w:cs="Arial"/>
          <w:lang w:val="sk-SK"/>
        </w:rPr>
        <w:t>zárukách</w:t>
      </w:r>
      <w:r w:rsidR="00066C82" w:rsidRPr="00B23CDA">
        <w:rPr>
          <w:rFonts w:ascii="Arial" w:hAnsi="Arial" w:cs="Arial"/>
          <w:lang w:val="sk-SK"/>
        </w:rPr>
        <w:t xml:space="preserve"> </w:t>
      </w:r>
      <w:r w:rsidRPr="00B23CDA">
        <w:rPr>
          <w:rFonts w:ascii="Arial" w:hAnsi="Arial" w:cs="Arial"/>
          <w:lang w:val="sk-SK"/>
        </w:rPr>
        <w:t>a primeraných technických a organizačných opatreniach prijatých Subdodávateľom.</w:t>
      </w:r>
    </w:p>
    <w:p w14:paraId="653256E8" w14:textId="744A9ABA" w:rsidR="00D14291" w:rsidRPr="00B23CDA" w:rsidRDefault="00D14291" w:rsidP="00B23CDA">
      <w:pPr>
        <w:pStyle w:val="Nadpis2"/>
        <w:numPr>
          <w:ilvl w:val="0"/>
          <w:numId w:val="22"/>
        </w:numPr>
        <w:suppressAutoHyphens/>
        <w:spacing w:after="120"/>
        <w:ind w:left="567" w:hanging="567"/>
        <w:rPr>
          <w:rFonts w:cs="Arial"/>
          <w:b w:val="0"/>
          <w:lang w:val="sk-SK"/>
        </w:rPr>
      </w:pPr>
      <w:r w:rsidRPr="00B23CDA">
        <w:rPr>
          <w:rFonts w:cs="Arial"/>
          <w:b w:val="0"/>
          <w:lang w:val="sk-SK"/>
        </w:rPr>
        <w:t>Bez predchádzajúceho p</w:t>
      </w:r>
      <w:r w:rsidR="00A93682" w:rsidRPr="00B23CDA">
        <w:rPr>
          <w:rFonts w:cs="Arial"/>
          <w:b w:val="0"/>
          <w:lang w:val="sk-SK"/>
        </w:rPr>
        <w:t>ísomného súhlasu Objednávateľa</w:t>
      </w:r>
      <w:r w:rsidRPr="00B23CDA">
        <w:rPr>
          <w:rFonts w:cs="Arial"/>
          <w:b w:val="0"/>
          <w:lang w:val="sk-SK"/>
        </w:rPr>
        <w:t xml:space="preserve"> so zapojením Subdodávateľa podľa tohto článku nie je </w:t>
      </w:r>
      <w:r w:rsidR="00DE7A3C" w:rsidRPr="00B23CDA">
        <w:rPr>
          <w:rFonts w:cs="Arial"/>
          <w:b w:val="0"/>
          <w:lang w:val="sk-SK"/>
        </w:rPr>
        <w:t xml:space="preserve">Poskytovateľ </w:t>
      </w:r>
      <w:r w:rsidRPr="00B23CDA">
        <w:rPr>
          <w:rFonts w:cs="Arial"/>
          <w:b w:val="0"/>
          <w:lang w:val="sk-SK"/>
        </w:rPr>
        <w:t xml:space="preserve">oprávnený uzatvoriť so Subdodávateľom zmluvný vzťah týkajúci sa </w:t>
      </w:r>
      <w:r w:rsidR="00A93682" w:rsidRPr="00B23CDA">
        <w:rPr>
          <w:rFonts w:cs="Arial"/>
          <w:b w:val="0"/>
          <w:lang w:val="sk-SK"/>
        </w:rPr>
        <w:t>plnenia predmetu tejto Zmluvy Subdodávateľom</w:t>
      </w:r>
      <w:r w:rsidRPr="00B23CDA">
        <w:rPr>
          <w:rFonts w:cs="Arial"/>
          <w:b w:val="0"/>
          <w:lang w:val="sk-SK"/>
        </w:rPr>
        <w:t xml:space="preserve">. </w:t>
      </w:r>
    </w:p>
    <w:p w14:paraId="5898579C" w14:textId="44BC8E08" w:rsidR="00D14291" w:rsidRPr="00B23CDA" w:rsidRDefault="00D14291" w:rsidP="00B23CDA">
      <w:pPr>
        <w:pStyle w:val="Nadpis2"/>
        <w:numPr>
          <w:ilvl w:val="0"/>
          <w:numId w:val="22"/>
        </w:numPr>
        <w:suppressAutoHyphens/>
        <w:spacing w:after="120"/>
        <w:ind w:left="567" w:hanging="567"/>
        <w:rPr>
          <w:rFonts w:cs="Arial"/>
          <w:b w:val="0"/>
          <w:lang w:val="sk-SK"/>
        </w:rPr>
      </w:pPr>
      <w:r w:rsidRPr="00B23CDA">
        <w:rPr>
          <w:rFonts w:cs="Arial"/>
          <w:b w:val="0"/>
          <w:lang w:val="sk-SK"/>
        </w:rPr>
        <w:t>V</w:t>
      </w:r>
      <w:r w:rsidR="00E5298C" w:rsidRPr="00B23CDA">
        <w:rPr>
          <w:rFonts w:cs="Arial"/>
          <w:b w:val="0"/>
          <w:lang w:val="sk-SK"/>
        </w:rPr>
        <w:t> </w:t>
      </w:r>
      <w:r w:rsidRPr="00B23CDA">
        <w:rPr>
          <w:rFonts w:cs="Arial"/>
          <w:b w:val="0"/>
          <w:lang w:val="sk-SK"/>
        </w:rPr>
        <w:t>prípade</w:t>
      </w:r>
      <w:r w:rsidR="00E5298C" w:rsidRPr="00B23CDA">
        <w:rPr>
          <w:rFonts w:cs="Arial"/>
          <w:b w:val="0"/>
          <w:lang w:val="sk-SK"/>
        </w:rPr>
        <w:t>,</w:t>
      </w:r>
      <w:r w:rsidRPr="00B23CDA">
        <w:rPr>
          <w:rFonts w:cs="Arial"/>
          <w:b w:val="0"/>
          <w:lang w:val="sk-SK"/>
        </w:rPr>
        <w:t xml:space="preserve"> ak </w:t>
      </w:r>
      <w:r w:rsidR="00DE7A3C" w:rsidRPr="00B23CDA">
        <w:rPr>
          <w:rFonts w:cs="Arial"/>
          <w:b w:val="0"/>
          <w:lang w:val="sk-SK"/>
        </w:rPr>
        <w:t xml:space="preserve">Poskytovateľ </w:t>
      </w:r>
      <w:r w:rsidRPr="00B23CDA">
        <w:rPr>
          <w:rFonts w:cs="Arial"/>
          <w:b w:val="0"/>
          <w:lang w:val="sk-SK"/>
        </w:rPr>
        <w:t xml:space="preserve">poverí </w:t>
      </w:r>
      <w:r w:rsidR="004435F1" w:rsidRPr="00B23CDA">
        <w:rPr>
          <w:rFonts w:cs="Arial"/>
          <w:b w:val="0"/>
          <w:lang w:val="sk-SK"/>
        </w:rPr>
        <w:t xml:space="preserve">plnením predmetu tejto Zmluvy </w:t>
      </w:r>
      <w:r w:rsidRPr="00B23CDA">
        <w:rPr>
          <w:rFonts w:cs="Arial"/>
          <w:b w:val="0"/>
          <w:lang w:val="sk-SK"/>
        </w:rPr>
        <w:t xml:space="preserve">Subdodávateľa, </w:t>
      </w:r>
      <w:r w:rsidR="00DE7A3C" w:rsidRPr="00B23CDA">
        <w:rPr>
          <w:rFonts w:cs="Arial"/>
          <w:b w:val="0"/>
          <w:lang w:val="sk-SK"/>
        </w:rPr>
        <w:t xml:space="preserve">Poskytovateľ </w:t>
      </w:r>
      <w:r w:rsidRPr="00B23CDA">
        <w:rPr>
          <w:rFonts w:cs="Arial"/>
          <w:b w:val="0"/>
          <w:lang w:val="sk-SK"/>
        </w:rPr>
        <w:t xml:space="preserve">zodpovedá v plnom rozsahu za plnenie realizované Subdodávateľom, akoby ich vykonal sám. </w:t>
      </w:r>
    </w:p>
    <w:p w14:paraId="48BFB422" w14:textId="560E1C96" w:rsidR="00D14291" w:rsidRPr="001B3D14" w:rsidRDefault="00DE7A3C" w:rsidP="00F74FE4">
      <w:pPr>
        <w:pStyle w:val="Nadpis2"/>
        <w:numPr>
          <w:ilvl w:val="0"/>
          <w:numId w:val="22"/>
        </w:numPr>
        <w:suppressAutoHyphens/>
        <w:spacing w:after="120"/>
        <w:ind w:left="567" w:hanging="567"/>
        <w:rPr>
          <w:lang w:val="sk-SK"/>
        </w:rPr>
      </w:pPr>
      <w:r w:rsidRPr="00B23CDA">
        <w:rPr>
          <w:rFonts w:cs="Arial"/>
          <w:b w:val="0"/>
          <w:lang w:val="sk-SK"/>
        </w:rPr>
        <w:t xml:space="preserve">Poskytovateľ </w:t>
      </w:r>
      <w:r w:rsidR="00D14291" w:rsidRPr="00B23CDA">
        <w:rPr>
          <w:rFonts w:cs="Arial"/>
          <w:b w:val="0"/>
          <w:lang w:val="sk-SK"/>
        </w:rPr>
        <w:t xml:space="preserve">berie na vedomie, že ustanovenia tejto Zmluvy upravujúce zodpovednosť, práva a povinnosti </w:t>
      </w:r>
      <w:r w:rsidRPr="00B23CDA">
        <w:rPr>
          <w:rFonts w:cs="Arial"/>
          <w:b w:val="0"/>
          <w:lang w:val="sk-SK"/>
        </w:rPr>
        <w:t xml:space="preserve">Poskytovateľa </w:t>
      </w:r>
      <w:r w:rsidR="00D14291" w:rsidRPr="00B23CDA">
        <w:rPr>
          <w:rFonts w:cs="Arial"/>
          <w:b w:val="0"/>
          <w:lang w:val="sk-SK"/>
        </w:rPr>
        <w:t xml:space="preserve">sa v rovnakom rozsahu vzťahujú na Subdodávateľa. </w:t>
      </w:r>
      <w:r w:rsidRPr="00B23CDA">
        <w:rPr>
          <w:rFonts w:cs="Arial"/>
          <w:b w:val="0"/>
          <w:lang w:val="sk-SK"/>
        </w:rPr>
        <w:t xml:space="preserve">Poskytovateľ </w:t>
      </w:r>
      <w:r w:rsidR="00D14291" w:rsidRPr="00B23CDA">
        <w:rPr>
          <w:rFonts w:cs="Arial"/>
          <w:b w:val="0"/>
          <w:lang w:val="sk-SK"/>
        </w:rPr>
        <w:t>je povinný preukázateľným spôsobom oboznámiť Subdodávateľa s uvedenými právami, povinnosťami a ďalšími skutočnosťami.</w:t>
      </w:r>
    </w:p>
    <w:p w14:paraId="0C3E0F5D" w14:textId="0BADA039" w:rsidR="00D14291" w:rsidRPr="00B23CDA" w:rsidRDefault="00D14291" w:rsidP="00B23CDA">
      <w:pPr>
        <w:pStyle w:val="Nadpis2"/>
        <w:numPr>
          <w:ilvl w:val="0"/>
          <w:numId w:val="22"/>
        </w:numPr>
        <w:suppressAutoHyphens/>
        <w:spacing w:after="120"/>
        <w:ind w:left="567" w:hanging="567"/>
        <w:rPr>
          <w:rFonts w:cs="Arial"/>
          <w:b w:val="0"/>
          <w:lang w:val="sk-SK"/>
        </w:rPr>
      </w:pPr>
      <w:r w:rsidRPr="00B23CDA">
        <w:rPr>
          <w:rFonts w:cs="Arial"/>
          <w:b w:val="0"/>
          <w:lang w:val="sk-SK"/>
        </w:rPr>
        <w:t xml:space="preserve">Subdodávateľ je oprávnený </w:t>
      </w:r>
      <w:r w:rsidR="004435F1" w:rsidRPr="00B23CDA">
        <w:rPr>
          <w:rFonts w:cs="Arial"/>
          <w:b w:val="0"/>
          <w:lang w:val="sk-SK"/>
        </w:rPr>
        <w:t xml:space="preserve">plniť predmet tejto Zmluvy </w:t>
      </w:r>
      <w:r w:rsidRPr="00B23CDA">
        <w:rPr>
          <w:rFonts w:cs="Arial"/>
          <w:b w:val="0"/>
          <w:lang w:val="sk-SK"/>
        </w:rPr>
        <w:t xml:space="preserve">iba osobne, tzn. len prostredníctvom svojich zamestnancov alebo iných osôb v obdobnom pomere, pokiaľ sa </w:t>
      </w:r>
      <w:r w:rsidR="00872BC7" w:rsidRPr="00B23CDA">
        <w:rPr>
          <w:rFonts w:cs="Arial"/>
          <w:b w:val="0"/>
          <w:lang w:val="sk-SK"/>
        </w:rPr>
        <w:t>z</w:t>
      </w:r>
      <w:r w:rsidRPr="00B23CDA">
        <w:rPr>
          <w:rFonts w:cs="Arial"/>
          <w:b w:val="0"/>
          <w:lang w:val="sk-SK"/>
        </w:rPr>
        <w:t xml:space="preserve">mluvné strany tejto Zmluvy nedohodnú inak. </w:t>
      </w:r>
    </w:p>
    <w:p w14:paraId="09E1F610" w14:textId="61F46C53" w:rsidR="00D14291" w:rsidRPr="00B23CDA" w:rsidRDefault="00D14291" w:rsidP="00B23CDA">
      <w:pPr>
        <w:pStyle w:val="Nadpis2"/>
        <w:numPr>
          <w:ilvl w:val="0"/>
          <w:numId w:val="22"/>
        </w:numPr>
        <w:suppressAutoHyphens/>
        <w:spacing w:after="120"/>
        <w:ind w:left="567" w:hanging="567"/>
        <w:rPr>
          <w:rFonts w:cs="Arial"/>
          <w:b w:val="0"/>
          <w:lang w:val="sk-SK"/>
        </w:rPr>
      </w:pPr>
      <w:r w:rsidRPr="00B23CDA">
        <w:rPr>
          <w:rFonts w:cs="Arial"/>
          <w:b w:val="0"/>
          <w:lang w:val="sk-SK"/>
        </w:rPr>
        <w:t>V prípade existencie všeobecného písomného povolenia Objednávateľa so zapojením Subdodávateľa je </w:t>
      </w:r>
      <w:r w:rsidR="00DE7A3C" w:rsidRPr="00B23CDA">
        <w:rPr>
          <w:rFonts w:cs="Arial"/>
          <w:b w:val="0"/>
          <w:lang w:val="sk-SK"/>
        </w:rPr>
        <w:t xml:space="preserve">Poskytovateľ </w:t>
      </w:r>
      <w:r w:rsidRPr="00B23CDA">
        <w:rPr>
          <w:rFonts w:cs="Arial"/>
          <w:b w:val="0"/>
          <w:lang w:val="sk-SK"/>
        </w:rPr>
        <w:t xml:space="preserve">povinný informovať Objednávateľa o akýchkoľvek zamýšľaných zmenách Subdodávateľov tak, aby mal Objednávateľ možnosť účinne namietať voči takýmto zmenám.  </w:t>
      </w:r>
    </w:p>
    <w:p w14:paraId="4D0A1B47" w14:textId="2D247EEA" w:rsidR="00D14291" w:rsidRPr="00B23CDA" w:rsidRDefault="00D14291" w:rsidP="00B23CDA">
      <w:pPr>
        <w:pStyle w:val="Nadpis2"/>
        <w:numPr>
          <w:ilvl w:val="0"/>
          <w:numId w:val="22"/>
        </w:numPr>
        <w:suppressAutoHyphens/>
        <w:spacing w:after="120"/>
        <w:ind w:left="567" w:hanging="567"/>
        <w:rPr>
          <w:rFonts w:cs="Arial"/>
          <w:b w:val="0"/>
          <w:lang w:val="sk-SK"/>
        </w:rPr>
      </w:pPr>
      <w:r w:rsidRPr="00B23CDA">
        <w:rPr>
          <w:rFonts w:cs="Arial"/>
          <w:b w:val="0"/>
          <w:lang w:val="sk-SK" w:eastAsia="en-GB"/>
        </w:rPr>
        <w:t xml:space="preserve">V zmluve so Subdodávateľom musí </w:t>
      </w:r>
      <w:r w:rsidR="00DE7A3C" w:rsidRPr="00B23CDA">
        <w:rPr>
          <w:rFonts w:cs="Arial"/>
          <w:b w:val="0"/>
          <w:lang w:val="sk-SK"/>
        </w:rPr>
        <w:t xml:space="preserve">Poskytovateľ </w:t>
      </w:r>
      <w:r w:rsidRPr="00B23CDA">
        <w:rPr>
          <w:rFonts w:cs="Arial"/>
          <w:b w:val="0"/>
          <w:lang w:val="sk-SK" w:eastAsia="en-GB"/>
        </w:rPr>
        <w:t>dohodnúť priame právo Objednávateľa  vykonať u Subdodávateľa audit alebo kontrolu v takom rozsahu, v akom je Objednávateľ oprávnený vykonať audit alebo kontrolu u </w:t>
      </w:r>
      <w:r w:rsidR="00DE7A3C" w:rsidRPr="00B23CDA">
        <w:rPr>
          <w:rFonts w:cs="Arial"/>
          <w:b w:val="0"/>
          <w:lang w:val="sk-SK"/>
        </w:rPr>
        <w:t>Poskytovateľa</w:t>
      </w:r>
      <w:r w:rsidRPr="00B23CDA">
        <w:rPr>
          <w:rFonts w:cs="Arial"/>
          <w:b w:val="0"/>
          <w:lang w:val="sk-SK" w:eastAsia="en-GB"/>
        </w:rPr>
        <w:t xml:space="preserve">. Výkonom auditu alebo kontroly u Subdodávateľa môže Objednávateľ poveriť </w:t>
      </w:r>
      <w:r w:rsidR="00DE7A3C" w:rsidRPr="00B23CDA">
        <w:rPr>
          <w:rFonts w:cs="Arial"/>
          <w:b w:val="0"/>
          <w:lang w:val="sk-SK"/>
        </w:rPr>
        <w:t>Poskytovateľa</w:t>
      </w:r>
      <w:r w:rsidRPr="00B23CDA">
        <w:rPr>
          <w:rFonts w:cs="Arial"/>
          <w:b w:val="0"/>
          <w:lang w:val="sk-SK" w:eastAsia="en-GB"/>
        </w:rPr>
        <w:t xml:space="preserve">; v uvedenom prípade </w:t>
      </w:r>
      <w:r w:rsidR="00DE7A3C" w:rsidRPr="00B23CDA">
        <w:rPr>
          <w:rFonts w:cs="Arial"/>
          <w:b w:val="0"/>
          <w:lang w:val="sk-SK"/>
        </w:rPr>
        <w:t xml:space="preserve">Poskytovateľ </w:t>
      </w:r>
      <w:r w:rsidRPr="00B23CDA">
        <w:rPr>
          <w:rFonts w:cs="Arial"/>
          <w:b w:val="0"/>
          <w:lang w:val="sk-SK" w:eastAsia="en-GB"/>
        </w:rPr>
        <w:t xml:space="preserve">dokumentuje všetky audity a kontroly, ktoré na žiadosť Objednávateľa vykonal u Subdodávateľa, a na žiadosť ju predloží Objednávateľovi. </w:t>
      </w:r>
      <w:r w:rsidR="00DE7A3C" w:rsidRPr="00B23CDA">
        <w:rPr>
          <w:rFonts w:cs="Arial"/>
          <w:b w:val="0"/>
          <w:lang w:val="sk-SK"/>
        </w:rPr>
        <w:t xml:space="preserve">Poskytovateľ </w:t>
      </w:r>
      <w:r w:rsidRPr="00B23CDA">
        <w:rPr>
          <w:rFonts w:cs="Arial"/>
          <w:b w:val="0"/>
          <w:lang w:val="sk-SK" w:eastAsia="en-GB"/>
        </w:rPr>
        <w:t>bezodkladne informuje Objednávateľa o akýchkoľvek nedostatkoch zistených u Subdodávateľa.</w:t>
      </w:r>
    </w:p>
    <w:p w14:paraId="64CB7D61" w14:textId="68A64ABB" w:rsidR="002A4112" w:rsidRPr="00B23CDA" w:rsidRDefault="00DE7A3C" w:rsidP="00B23CDA">
      <w:pPr>
        <w:pStyle w:val="Nadpis2"/>
        <w:numPr>
          <w:ilvl w:val="0"/>
          <w:numId w:val="22"/>
        </w:numPr>
        <w:suppressAutoHyphens/>
        <w:spacing w:after="120"/>
        <w:ind w:left="567" w:hanging="567"/>
        <w:rPr>
          <w:rFonts w:cs="Arial"/>
          <w:b w:val="0"/>
          <w:lang w:val="sk-SK"/>
        </w:rPr>
      </w:pPr>
      <w:r w:rsidRPr="00B23CDA">
        <w:rPr>
          <w:rFonts w:cs="Arial"/>
          <w:b w:val="0"/>
          <w:lang w:val="sk-SK"/>
        </w:rPr>
        <w:lastRenderedPageBreak/>
        <w:t xml:space="preserve">Poskytovateľ </w:t>
      </w:r>
      <w:r w:rsidR="00D14291" w:rsidRPr="00B23CDA">
        <w:rPr>
          <w:rFonts w:cs="Arial"/>
          <w:b w:val="0"/>
          <w:lang w:val="sk-SK" w:eastAsia="en-GB"/>
        </w:rPr>
        <w:t xml:space="preserve">sa zaväzuje, že vo vzťahu k výkonu činností Subdodávateľov zabezpečí konzistentnú úroveň ochrany Sprístupnených informácií tak, ako by ich v súlade s touto </w:t>
      </w:r>
      <w:r w:rsidR="004435F1" w:rsidRPr="00B23CDA">
        <w:rPr>
          <w:rFonts w:cs="Arial"/>
          <w:b w:val="0"/>
          <w:lang w:val="sk-SK" w:eastAsia="en-GB"/>
        </w:rPr>
        <w:t>Z</w:t>
      </w:r>
      <w:r w:rsidR="00D14291" w:rsidRPr="00B23CDA">
        <w:rPr>
          <w:rFonts w:cs="Arial"/>
          <w:b w:val="0"/>
          <w:lang w:val="sk-SK" w:eastAsia="en-GB"/>
        </w:rPr>
        <w:t xml:space="preserve">mluvou vykonával </w:t>
      </w:r>
      <w:r w:rsidRPr="00B23CDA">
        <w:rPr>
          <w:rFonts w:cs="Arial"/>
          <w:b w:val="0"/>
          <w:lang w:val="sk-SK"/>
        </w:rPr>
        <w:t>Poskytovateľ</w:t>
      </w:r>
      <w:r w:rsidR="00D14291" w:rsidRPr="00B23CDA">
        <w:rPr>
          <w:rFonts w:cs="Arial"/>
          <w:b w:val="0"/>
          <w:lang w:val="sk-SK" w:eastAsia="en-GB"/>
        </w:rPr>
        <w:t xml:space="preserve">. Za akékoľvek konanie alebo opomenutie Subdodávateľa, najmä pokiaľ je v rozpore s právnymi predpismi alebo s touto Zmluvou, zodpovedá v plnom rozsahu </w:t>
      </w:r>
      <w:r w:rsidRPr="00B23CDA">
        <w:rPr>
          <w:rFonts w:cs="Arial"/>
          <w:b w:val="0"/>
          <w:lang w:val="sk-SK"/>
        </w:rPr>
        <w:t>Poskytovateľ</w:t>
      </w:r>
      <w:r w:rsidR="00D14291" w:rsidRPr="00B23CDA">
        <w:rPr>
          <w:rFonts w:cs="Arial"/>
          <w:b w:val="0"/>
          <w:lang w:val="sk-SK" w:eastAsia="en-GB"/>
        </w:rPr>
        <w:t>.</w:t>
      </w:r>
    </w:p>
    <w:p w14:paraId="01058EDD" w14:textId="64010F4D" w:rsidR="002A4112" w:rsidRPr="00B23CDA" w:rsidRDefault="002A4112" w:rsidP="00B23CDA">
      <w:pPr>
        <w:pStyle w:val="Nadpis2"/>
        <w:numPr>
          <w:ilvl w:val="0"/>
          <w:numId w:val="22"/>
        </w:numPr>
        <w:suppressAutoHyphens/>
        <w:spacing w:after="120"/>
        <w:ind w:left="567" w:hanging="567"/>
        <w:rPr>
          <w:rFonts w:cs="Arial"/>
          <w:b w:val="0"/>
          <w:lang w:val="sk-SK"/>
        </w:rPr>
      </w:pPr>
      <w:r w:rsidRPr="00B23CDA">
        <w:rPr>
          <w:rFonts w:cs="Arial"/>
          <w:b w:val="0"/>
          <w:lang w:val="sk-SK"/>
        </w:rPr>
        <w:t xml:space="preserve">Zoznam </w:t>
      </w:r>
      <w:r w:rsidR="001E57DC" w:rsidRPr="00B23CDA">
        <w:rPr>
          <w:rFonts w:cs="Arial"/>
          <w:b w:val="0"/>
          <w:lang w:val="sk-SK"/>
        </w:rPr>
        <w:t>S</w:t>
      </w:r>
      <w:r w:rsidRPr="00B23CDA">
        <w:rPr>
          <w:rFonts w:cs="Arial"/>
          <w:b w:val="0"/>
          <w:lang w:val="sk-SK"/>
        </w:rPr>
        <w:t xml:space="preserve">ubdodávateľov schválených pre plnenie tejto </w:t>
      </w:r>
      <w:r w:rsidR="001E57DC" w:rsidRPr="00B23CDA">
        <w:rPr>
          <w:rFonts w:cs="Arial"/>
          <w:b w:val="0"/>
          <w:lang w:val="sk-SK"/>
        </w:rPr>
        <w:t>Z</w:t>
      </w:r>
      <w:r w:rsidRPr="00B23CDA">
        <w:rPr>
          <w:rFonts w:cs="Arial"/>
          <w:b w:val="0"/>
          <w:lang w:val="sk-SK"/>
        </w:rPr>
        <w:t xml:space="preserve">mluvy je uvedený v Prílohe </w:t>
      </w:r>
      <w:r w:rsidR="001E57DC" w:rsidRPr="00B23CDA">
        <w:rPr>
          <w:rFonts w:cs="Arial"/>
          <w:b w:val="0"/>
          <w:lang w:val="sk-SK"/>
        </w:rPr>
        <w:t xml:space="preserve">č. </w:t>
      </w:r>
      <w:r w:rsidR="002D358D" w:rsidRPr="00B23CDA">
        <w:rPr>
          <w:rFonts w:cs="Arial"/>
          <w:b w:val="0"/>
          <w:lang w:val="sk-SK"/>
        </w:rPr>
        <w:t>10</w:t>
      </w:r>
      <w:r w:rsidR="009E7EA3" w:rsidRPr="00B23CDA">
        <w:rPr>
          <w:rFonts w:cs="Arial"/>
          <w:b w:val="0"/>
          <w:lang w:val="sk-SK"/>
        </w:rPr>
        <w:t xml:space="preserve"> Zmluvy</w:t>
      </w:r>
      <w:r w:rsidR="00E5298C" w:rsidRPr="00B23CDA">
        <w:rPr>
          <w:rFonts w:cs="Arial"/>
          <w:b w:val="0"/>
          <w:lang w:val="sk-SK"/>
        </w:rPr>
        <w:t>.</w:t>
      </w:r>
      <w:r w:rsidRPr="00B23CDA">
        <w:rPr>
          <w:rFonts w:cs="Arial"/>
          <w:b w:val="0"/>
          <w:lang w:val="sk-SK"/>
        </w:rPr>
        <w:t xml:space="preserve"> Na subdodávateľov uvedených v danej prílohe sa ne</w:t>
      </w:r>
      <w:r w:rsidR="00E5298C" w:rsidRPr="00B23CDA">
        <w:rPr>
          <w:rFonts w:cs="Arial"/>
          <w:b w:val="0"/>
          <w:lang w:val="sk-SK"/>
        </w:rPr>
        <w:t>vz</w:t>
      </w:r>
      <w:r w:rsidRPr="00B23CDA">
        <w:rPr>
          <w:rFonts w:cs="Arial"/>
          <w:b w:val="0"/>
          <w:lang w:val="sk-SK"/>
        </w:rPr>
        <w:t xml:space="preserve">ťahujú povinnosti </w:t>
      </w:r>
      <w:r w:rsidR="00DE7A3C" w:rsidRPr="00B23CDA">
        <w:rPr>
          <w:rFonts w:cs="Arial"/>
          <w:b w:val="0"/>
          <w:lang w:val="sk-SK"/>
        </w:rPr>
        <w:t xml:space="preserve">Poskytovateľa </w:t>
      </w:r>
      <w:r w:rsidRPr="00B23CDA">
        <w:rPr>
          <w:rFonts w:cs="Arial"/>
          <w:b w:val="0"/>
          <w:lang w:val="sk-SK"/>
        </w:rPr>
        <w:t>vyplývajúce z</w:t>
      </w:r>
      <w:r w:rsidR="00A7642A" w:rsidRPr="00B23CDA">
        <w:rPr>
          <w:rFonts w:cs="Arial"/>
          <w:b w:val="0"/>
          <w:lang w:val="sk-SK"/>
        </w:rPr>
        <w:t xml:space="preserve"> bodu 2 a 3 </w:t>
      </w:r>
      <w:r w:rsidRPr="00B23CDA">
        <w:rPr>
          <w:rFonts w:cs="Arial"/>
          <w:b w:val="0"/>
          <w:lang w:val="sk-SK"/>
        </w:rPr>
        <w:t>tohto článku.</w:t>
      </w:r>
      <w:r w:rsidR="00682F18" w:rsidRPr="00B23CDA">
        <w:rPr>
          <w:rFonts w:cs="Arial"/>
          <w:b w:val="0"/>
          <w:lang w:val="sk-SK"/>
        </w:rPr>
        <w:t xml:space="preserve"> </w:t>
      </w:r>
    </w:p>
    <w:p w14:paraId="37F620F2" w14:textId="785AA8B2" w:rsidR="002B78A7" w:rsidRPr="00DE4D64" w:rsidRDefault="002B78A7" w:rsidP="004750BA">
      <w:pPr>
        <w:pBdr>
          <w:bottom w:val="none" w:sz="0" w:space="0" w:color="auto"/>
        </w:pBdr>
        <w:rPr>
          <w:rFonts w:cs="Arial"/>
          <w:lang w:eastAsia="en-US"/>
        </w:rPr>
      </w:pPr>
    </w:p>
    <w:p w14:paraId="6B031B2E" w14:textId="698B2670" w:rsidR="00D14291" w:rsidRPr="00DE4D64" w:rsidRDefault="00D14291" w:rsidP="00E25984">
      <w:pPr>
        <w:pStyle w:val="Nadpis1"/>
        <w:pBdr>
          <w:bottom w:val="none" w:sz="0" w:space="0" w:color="auto"/>
        </w:pBdr>
        <w:spacing w:before="0" w:after="0"/>
        <w:ind w:left="470"/>
        <w:jc w:val="center"/>
        <w:rPr>
          <w:rFonts w:ascii="Arial" w:hAnsi="Arial" w:cs="Arial"/>
          <w:sz w:val="22"/>
          <w:szCs w:val="22"/>
        </w:rPr>
      </w:pPr>
      <w:r w:rsidRPr="00DE4D64">
        <w:rPr>
          <w:rFonts w:ascii="Arial" w:hAnsi="Arial" w:cs="Arial"/>
          <w:sz w:val="22"/>
          <w:szCs w:val="22"/>
        </w:rPr>
        <w:t>XI</w:t>
      </w:r>
      <w:r w:rsidR="009635A7" w:rsidRPr="00DE4D64">
        <w:rPr>
          <w:rFonts w:ascii="Arial" w:hAnsi="Arial" w:cs="Arial"/>
          <w:sz w:val="22"/>
          <w:szCs w:val="22"/>
        </w:rPr>
        <w:t>I</w:t>
      </w:r>
      <w:r w:rsidRPr="00DE4D64">
        <w:rPr>
          <w:rFonts w:ascii="Arial" w:hAnsi="Arial" w:cs="Arial"/>
          <w:sz w:val="22"/>
          <w:szCs w:val="22"/>
        </w:rPr>
        <w:t>.</w:t>
      </w:r>
    </w:p>
    <w:p w14:paraId="3CC1CB61" w14:textId="77777777" w:rsidR="0098268E" w:rsidRPr="00DE4D64" w:rsidRDefault="00D14291" w:rsidP="006F1CEA">
      <w:pPr>
        <w:pStyle w:val="Nadpis1"/>
        <w:pBdr>
          <w:bottom w:val="none" w:sz="0" w:space="0" w:color="auto"/>
        </w:pBdr>
        <w:spacing w:before="0" w:after="0"/>
        <w:ind w:left="470"/>
        <w:jc w:val="center"/>
        <w:rPr>
          <w:rFonts w:ascii="Arial" w:hAnsi="Arial" w:cs="Arial"/>
          <w:sz w:val="22"/>
          <w:szCs w:val="22"/>
        </w:rPr>
      </w:pPr>
      <w:r w:rsidRPr="00DE4D64">
        <w:rPr>
          <w:rFonts w:ascii="Arial" w:hAnsi="Arial" w:cs="Arial"/>
          <w:sz w:val="22"/>
          <w:szCs w:val="22"/>
        </w:rPr>
        <w:t>LICENČNÉ USTANOVENIA</w:t>
      </w:r>
      <w:r w:rsidR="002B78A7" w:rsidRPr="00DE4D64">
        <w:rPr>
          <w:rFonts w:ascii="Arial" w:hAnsi="Arial" w:cs="Arial"/>
          <w:sz w:val="22"/>
          <w:szCs w:val="22"/>
        </w:rPr>
        <w:t xml:space="preserve"> A UŽÍVATEĽSKÉ PRÁVA</w:t>
      </w:r>
    </w:p>
    <w:p w14:paraId="599595DB" w14:textId="1F55E1BD" w:rsidR="00D14291" w:rsidRPr="00DE4D64" w:rsidRDefault="00D14291" w:rsidP="006F1CEA">
      <w:pPr>
        <w:pStyle w:val="Nadpis1"/>
        <w:pBdr>
          <w:bottom w:val="none" w:sz="0" w:space="0" w:color="auto"/>
        </w:pBdr>
        <w:spacing w:before="0" w:after="0"/>
        <w:ind w:left="470"/>
        <w:jc w:val="center"/>
        <w:rPr>
          <w:rFonts w:ascii="Arial" w:hAnsi="Arial" w:cs="Arial"/>
          <w:sz w:val="22"/>
          <w:szCs w:val="22"/>
        </w:rPr>
      </w:pPr>
    </w:p>
    <w:p w14:paraId="650A52BC" w14:textId="2C12FC3E" w:rsidR="008B012C" w:rsidRDefault="001369EC" w:rsidP="0085512D">
      <w:pPr>
        <w:pStyle w:val="slovanzoznam2"/>
        <w:numPr>
          <w:ilvl w:val="0"/>
          <w:numId w:val="0"/>
        </w:numPr>
        <w:spacing w:line="240" w:lineRule="atLeast"/>
        <w:ind w:left="567" w:hanging="567"/>
        <w:contextualSpacing w:val="0"/>
        <w:jc w:val="both"/>
        <w:rPr>
          <w:rFonts w:ascii="Arial" w:hAnsi="Arial" w:cs="Arial"/>
          <w:sz w:val="22"/>
          <w:szCs w:val="22"/>
        </w:rPr>
      </w:pPr>
      <w:r w:rsidRPr="00506835">
        <w:rPr>
          <w:rFonts w:ascii="Arial" w:hAnsi="Arial" w:cs="Arial"/>
          <w:sz w:val="22"/>
          <w:szCs w:val="22"/>
        </w:rPr>
        <w:t>1.</w:t>
      </w:r>
      <w:r w:rsidRPr="00DE4D64">
        <w:rPr>
          <w:rFonts w:ascii="Arial" w:hAnsi="Arial" w:cs="Arial"/>
        </w:rPr>
        <w:t xml:space="preserve">   </w:t>
      </w:r>
      <w:r w:rsidR="00B23CDA" w:rsidRPr="00B23CDA">
        <w:rPr>
          <w:rFonts w:ascii="Arial" w:hAnsi="Arial" w:cs="Arial"/>
          <w:sz w:val="22"/>
          <w:szCs w:val="22"/>
        </w:rPr>
        <w:t xml:space="preserve">  </w:t>
      </w:r>
      <w:r w:rsidR="00361E9E" w:rsidRPr="00B23CDA">
        <w:rPr>
          <w:rFonts w:ascii="Arial" w:hAnsi="Arial" w:cs="Arial"/>
          <w:sz w:val="22"/>
          <w:szCs w:val="22"/>
        </w:rPr>
        <w:t xml:space="preserve">Na základe </w:t>
      </w:r>
      <w:r w:rsidR="00F36192" w:rsidRPr="00B23CDA">
        <w:rPr>
          <w:rFonts w:ascii="Arial" w:hAnsi="Arial" w:cs="Arial"/>
          <w:sz w:val="22"/>
          <w:szCs w:val="22"/>
        </w:rPr>
        <w:t xml:space="preserve">Zmluvy o dielo </w:t>
      </w:r>
      <w:r w:rsidR="00361E9E" w:rsidRPr="00B23CDA">
        <w:rPr>
          <w:rFonts w:ascii="Arial" w:hAnsi="Arial" w:cs="Arial"/>
          <w:sz w:val="22"/>
          <w:szCs w:val="22"/>
        </w:rPr>
        <w:t xml:space="preserve"> </w:t>
      </w:r>
      <w:r w:rsidR="00E36AE3" w:rsidRPr="00B23CDA">
        <w:rPr>
          <w:rFonts w:ascii="Arial" w:hAnsi="Arial" w:cs="Arial"/>
          <w:sz w:val="22"/>
          <w:szCs w:val="22"/>
        </w:rPr>
        <w:t xml:space="preserve">Poskytovateľ </w:t>
      </w:r>
      <w:r w:rsidR="00361E9E" w:rsidRPr="00B23CDA">
        <w:rPr>
          <w:rFonts w:ascii="Arial" w:hAnsi="Arial" w:cs="Arial"/>
          <w:sz w:val="22"/>
          <w:szCs w:val="22"/>
        </w:rPr>
        <w:t>ude</w:t>
      </w:r>
      <w:r w:rsidR="00F36192" w:rsidRPr="00B23CDA">
        <w:rPr>
          <w:rFonts w:ascii="Arial" w:hAnsi="Arial" w:cs="Arial"/>
          <w:sz w:val="22"/>
          <w:szCs w:val="22"/>
        </w:rPr>
        <w:t>lil</w:t>
      </w:r>
      <w:r w:rsidR="00361E9E" w:rsidRPr="00B23CDA">
        <w:rPr>
          <w:rFonts w:ascii="Arial" w:hAnsi="Arial" w:cs="Arial"/>
          <w:sz w:val="22"/>
          <w:szCs w:val="22"/>
        </w:rPr>
        <w:t xml:space="preserve"> </w:t>
      </w:r>
      <w:r w:rsidR="002E286E" w:rsidRPr="00B23CDA">
        <w:rPr>
          <w:rFonts w:ascii="Arial" w:hAnsi="Arial" w:cs="Arial"/>
          <w:sz w:val="22"/>
          <w:szCs w:val="22"/>
        </w:rPr>
        <w:t>O</w:t>
      </w:r>
      <w:r w:rsidR="00361E9E" w:rsidRPr="00B23CDA">
        <w:rPr>
          <w:rFonts w:ascii="Arial" w:hAnsi="Arial" w:cs="Arial"/>
          <w:sz w:val="22"/>
          <w:szCs w:val="22"/>
        </w:rPr>
        <w:t xml:space="preserve">bjednávateľovi </w:t>
      </w:r>
      <w:r w:rsidR="001127CE" w:rsidRPr="00B23CDA">
        <w:rPr>
          <w:rFonts w:ascii="Arial" w:hAnsi="Arial" w:cs="Arial"/>
          <w:sz w:val="22"/>
          <w:szCs w:val="22"/>
        </w:rPr>
        <w:t>právo používať Systém v rozsahu Custom softvéru, ktorý je Autorským dielom Poskytovateľa (ďalej len „Licencia</w:t>
      </w:r>
      <w:r w:rsidR="001127CE" w:rsidRPr="00B23CDA">
        <w:rPr>
          <w:rFonts w:ascii="Arial" w:hAnsi="Arial" w:cs="Arial"/>
          <w:b/>
          <w:sz w:val="22"/>
          <w:szCs w:val="22"/>
        </w:rPr>
        <w:t>“</w:t>
      </w:r>
      <w:r w:rsidR="001127CE" w:rsidRPr="00B23CDA">
        <w:rPr>
          <w:rFonts w:ascii="Arial" w:hAnsi="Arial" w:cs="Arial"/>
          <w:sz w:val="22"/>
          <w:szCs w:val="22"/>
        </w:rPr>
        <w:t xml:space="preserve">), a to ako Licenciu </w:t>
      </w:r>
      <w:r w:rsidR="00361E9E" w:rsidRPr="00B23CDA">
        <w:rPr>
          <w:rFonts w:ascii="Arial" w:hAnsi="Arial" w:cs="Arial"/>
          <w:sz w:val="22"/>
          <w:szCs w:val="22"/>
        </w:rPr>
        <w:t>nevýhradnú</w:t>
      </w:r>
      <w:r w:rsidR="001127CE" w:rsidRPr="00B23CDA">
        <w:rPr>
          <w:rFonts w:ascii="Arial" w:hAnsi="Arial" w:cs="Arial"/>
          <w:sz w:val="22"/>
          <w:szCs w:val="22"/>
        </w:rPr>
        <w:t>,</w:t>
      </w:r>
      <w:r w:rsidR="00F36192" w:rsidRPr="00B23CDA">
        <w:rPr>
          <w:rFonts w:ascii="Arial" w:hAnsi="Arial" w:cs="Arial"/>
          <w:sz w:val="22"/>
          <w:szCs w:val="22"/>
        </w:rPr>
        <w:t xml:space="preserve"> časovo </w:t>
      </w:r>
      <w:r w:rsidR="00361E9E" w:rsidRPr="00B23CDA">
        <w:rPr>
          <w:rFonts w:ascii="Arial" w:hAnsi="Arial" w:cs="Arial"/>
          <w:sz w:val="22"/>
          <w:szCs w:val="22"/>
        </w:rPr>
        <w:t xml:space="preserve"> neobmedzenú</w:t>
      </w:r>
      <w:r w:rsidR="001127CE" w:rsidRPr="00B23CDA">
        <w:rPr>
          <w:rFonts w:ascii="Arial" w:hAnsi="Arial" w:cs="Arial"/>
          <w:sz w:val="22"/>
          <w:szCs w:val="22"/>
        </w:rPr>
        <w:t xml:space="preserve"> (po dobu trvania majetkových autorských práv), bez územného obmedzenia, v neobmedzenom rozsahu (najmä na neobmedzený počet zariadení a užívateľov) a na všetky spôsoby použitia, najmä v súlade s § 16 ods. 4 Autorského zákona na účel, pre ktorý bol Systém </w:t>
      </w:r>
      <w:r w:rsidR="00361E9E" w:rsidRPr="00B23CDA">
        <w:rPr>
          <w:rFonts w:ascii="Arial" w:hAnsi="Arial" w:cs="Arial"/>
          <w:sz w:val="22"/>
          <w:szCs w:val="22"/>
        </w:rPr>
        <w:t xml:space="preserve"> </w:t>
      </w:r>
      <w:r w:rsidR="00F36192" w:rsidRPr="00B23CDA">
        <w:rPr>
          <w:rFonts w:ascii="Arial" w:hAnsi="Arial" w:cs="Arial"/>
          <w:sz w:val="22"/>
          <w:szCs w:val="22"/>
        </w:rPr>
        <w:t>vytvoren</w:t>
      </w:r>
      <w:r w:rsidR="001127CE" w:rsidRPr="00B23CDA">
        <w:rPr>
          <w:rFonts w:ascii="Arial" w:hAnsi="Arial" w:cs="Arial"/>
          <w:sz w:val="22"/>
          <w:szCs w:val="22"/>
        </w:rPr>
        <w:t>ý</w:t>
      </w:r>
      <w:r w:rsidR="00361E9E" w:rsidRPr="00B23CDA">
        <w:rPr>
          <w:rFonts w:ascii="Arial" w:hAnsi="Arial" w:cs="Arial"/>
          <w:sz w:val="22"/>
          <w:szCs w:val="22"/>
        </w:rPr>
        <w:t xml:space="preserve"> </w:t>
      </w:r>
      <w:r w:rsidR="007713D6" w:rsidRPr="00280552">
        <w:rPr>
          <w:rFonts w:ascii="Arial" w:hAnsi="Arial" w:cs="Arial"/>
          <w:sz w:val="22"/>
          <w:szCs w:val="22"/>
        </w:rPr>
        <w:t xml:space="preserve">Poskytovateľ </w:t>
      </w:r>
      <w:r w:rsidR="00CC6BD0" w:rsidRPr="00280552">
        <w:rPr>
          <w:rFonts w:ascii="Arial" w:hAnsi="Arial" w:cs="Arial"/>
          <w:sz w:val="22"/>
          <w:szCs w:val="22"/>
        </w:rPr>
        <w:t xml:space="preserve">súčasne </w:t>
      </w:r>
      <w:r w:rsidR="001127CE" w:rsidRPr="00280552">
        <w:rPr>
          <w:rFonts w:ascii="Arial" w:hAnsi="Arial" w:cs="Arial"/>
          <w:sz w:val="22"/>
          <w:szCs w:val="22"/>
        </w:rPr>
        <w:t>ude</w:t>
      </w:r>
      <w:r w:rsidR="007713D6" w:rsidRPr="00280552">
        <w:rPr>
          <w:rFonts w:ascii="Arial" w:hAnsi="Arial" w:cs="Arial"/>
          <w:sz w:val="22"/>
          <w:szCs w:val="22"/>
        </w:rPr>
        <w:t>lil</w:t>
      </w:r>
      <w:r w:rsidR="001127CE" w:rsidRPr="00280552">
        <w:rPr>
          <w:rFonts w:ascii="Arial" w:hAnsi="Arial" w:cs="Arial"/>
          <w:sz w:val="22"/>
          <w:szCs w:val="22"/>
        </w:rPr>
        <w:t xml:space="preserve"> Objednávateľovi právo na poskytovanie Licencie na používanie </w:t>
      </w:r>
      <w:r w:rsidR="007713D6" w:rsidRPr="00280552">
        <w:rPr>
          <w:rFonts w:ascii="Arial" w:hAnsi="Arial" w:cs="Arial"/>
          <w:sz w:val="22"/>
          <w:szCs w:val="22"/>
        </w:rPr>
        <w:t>Sys</w:t>
      </w:r>
      <w:r w:rsidR="001127CE" w:rsidRPr="00280552">
        <w:rPr>
          <w:rFonts w:ascii="Arial" w:hAnsi="Arial" w:cs="Arial"/>
          <w:sz w:val="22"/>
          <w:szCs w:val="22"/>
        </w:rPr>
        <w:t>tému v rozsahu Custom softvéru tretím osobám</w:t>
      </w:r>
      <w:bookmarkStart w:id="5" w:name="_Hlk64940890"/>
      <w:r w:rsidR="001127CE" w:rsidRPr="00280552">
        <w:rPr>
          <w:rFonts w:ascii="Arial" w:hAnsi="Arial" w:cs="Arial"/>
          <w:sz w:val="22"/>
          <w:szCs w:val="22"/>
        </w:rPr>
        <w:t xml:space="preserve"> </w:t>
      </w:r>
      <w:bookmarkEnd w:id="5"/>
      <w:r w:rsidR="001127CE" w:rsidRPr="00280552">
        <w:rPr>
          <w:rFonts w:ascii="Arial" w:hAnsi="Arial" w:cs="Arial"/>
          <w:sz w:val="22"/>
          <w:szCs w:val="22"/>
        </w:rPr>
        <w:t>a to za podmienky, že tretia osoba použije Autorské dielo výlučne za účelom poskytovania služby pre Objednávateľa.</w:t>
      </w:r>
    </w:p>
    <w:p w14:paraId="105270AD" w14:textId="77777777" w:rsidR="00506835" w:rsidRPr="00B23CDA" w:rsidRDefault="00506835" w:rsidP="0085512D">
      <w:pPr>
        <w:pStyle w:val="slovanzoznam2"/>
        <w:numPr>
          <w:ilvl w:val="0"/>
          <w:numId w:val="0"/>
        </w:numPr>
        <w:spacing w:line="240" w:lineRule="atLeast"/>
        <w:ind w:left="567" w:hanging="567"/>
        <w:contextualSpacing w:val="0"/>
        <w:jc w:val="both"/>
        <w:rPr>
          <w:rFonts w:ascii="Arial" w:hAnsi="Arial" w:cs="Arial"/>
          <w:sz w:val="22"/>
          <w:szCs w:val="22"/>
        </w:rPr>
      </w:pPr>
    </w:p>
    <w:p w14:paraId="5720E29D" w14:textId="0B3661F9" w:rsidR="00BF1BE4" w:rsidRPr="00B23CDA" w:rsidRDefault="00B23CDA" w:rsidP="00B23CDA">
      <w:pPr>
        <w:pStyle w:val="slovanzoznam2"/>
        <w:numPr>
          <w:ilvl w:val="0"/>
          <w:numId w:val="1"/>
        </w:numPr>
        <w:tabs>
          <w:tab w:val="clear" w:pos="360"/>
          <w:tab w:val="num" w:pos="567"/>
        </w:tabs>
        <w:spacing w:line="240" w:lineRule="atLeast"/>
        <w:contextualSpacing w:val="0"/>
        <w:jc w:val="both"/>
        <w:rPr>
          <w:rFonts w:ascii="Arial" w:hAnsi="Arial" w:cs="Arial"/>
          <w:sz w:val="22"/>
          <w:szCs w:val="22"/>
        </w:rPr>
      </w:pPr>
      <w:bookmarkStart w:id="6" w:name="_Ref531066941"/>
      <w:r w:rsidRPr="00B23CDA">
        <w:rPr>
          <w:rFonts w:ascii="Arial" w:hAnsi="Arial" w:cs="Arial"/>
          <w:sz w:val="22"/>
          <w:szCs w:val="22"/>
        </w:rPr>
        <w:t xml:space="preserve">   </w:t>
      </w:r>
      <w:r w:rsidR="00BF1BE4" w:rsidRPr="00B23CDA">
        <w:rPr>
          <w:rFonts w:ascii="Arial" w:hAnsi="Arial" w:cs="Arial"/>
          <w:sz w:val="22"/>
          <w:szCs w:val="22"/>
        </w:rPr>
        <w:t xml:space="preserve">Vzhľadom na to, že súčasťou poskytnutých služieb podľa tejto Zmluvy môže byť aj: </w:t>
      </w:r>
    </w:p>
    <w:p w14:paraId="23A291F4" w14:textId="75A57DBC" w:rsidR="00BF1BE4" w:rsidRPr="00B23CDA" w:rsidRDefault="00BF1BE4" w:rsidP="00B23CDA">
      <w:pPr>
        <w:pStyle w:val="MLOdsek"/>
        <w:numPr>
          <w:ilvl w:val="2"/>
          <w:numId w:val="20"/>
        </w:numPr>
        <w:spacing w:after="0"/>
        <w:ind w:left="993" w:hanging="426"/>
        <w:rPr>
          <w:rFonts w:ascii="Arial" w:hAnsi="Arial" w:cs="Arial"/>
        </w:rPr>
      </w:pPr>
      <w:r w:rsidRPr="00B23CDA">
        <w:rPr>
          <w:rFonts w:ascii="Arial" w:hAnsi="Arial" w:cs="Arial"/>
        </w:rPr>
        <w:t>vytvorenie plnení, ktoré môžu napĺňať znaky počítačového programu v zmysle Autorského zákon</w:t>
      </w:r>
      <w:r w:rsidR="0085512D">
        <w:rPr>
          <w:rFonts w:ascii="Arial" w:hAnsi="Arial" w:cs="Arial"/>
        </w:rPr>
        <w:t>;</w:t>
      </w:r>
      <w:r w:rsidRPr="00B23CDA">
        <w:rPr>
          <w:rFonts w:ascii="Arial" w:hAnsi="Arial" w:cs="Arial"/>
        </w:rPr>
        <w:t xml:space="preserve">, </w:t>
      </w:r>
    </w:p>
    <w:p w14:paraId="2EC60D37" w14:textId="23E0C321" w:rsidR="00BF1BE4" w:rsidRPr="00B23CDA" w:rsidRDefault="00BF1BE4" w:rsidP="00B23CDA">
      <w:pPr>
        <w:pStyle w:val="MLOdsek"/>
        <w:numPr>
          <w:ilvl w:val="2"/>
          <w:numId w:val="20"/>
        </w:numPr>
        <w:spacing w:after="0"/>
        <w:ind w:left="993" w:hanging="426"/>
        <w:rPr>
          <w:rFonts w:ascii="Arial" w:hAnsi="Arial" w:cs="Arial"/>
        </w:rPr>
      </w:pPr>
      <w:r w:rsidRPr="00B23CDA">
        <w:rPr>
          <w:rFonts w:ascii="Arial" w:hAnsi="Arial" w:cs="Arial"/>
        </w:rPr>
        <w:t>použitie počítačových programov Poskytovateľa alebo tretích osôb, vytvorených nezávisle od Systému ktoré sú na trhu obchodne dostupné a riadia sa podľa osobitných licenčných podmienok</w:t>
      </w:r>
      <w:r w:rsidR="00A43266" w:rsidRPr="00B23CDA">
        <w:rPr>
          <w:rFonts w:ascii="Arial" w:hAnsi="Arial" w:cs="Arial"/>
        </w:rPr>
        <w:t>;</w:t>
      </w:r>
      <w:r w:rsidRPr="00B23CDA">
        <w:rPr>
          <w:rFonts w:ascii="Arial" w:hAnsi="Arial" w:cs="Arial"/>
        </w:rPr>
        <w:t xml:space="preserve"> </w:t>
      </w:r>
    </w:p>
    <w:p w14:paraId="7EF5CD12" w14:textId="4CD27417" w:rsidR="00BF1BE4" w:rsidRPr="00B23CDA" w:rsidRDefault="00BF1BE4" w:rsidP="008A5A5A">
      <w:pPr>
        <w:pStyle w:val="MLOdsek"/>
        <w:numPr>
          <w:ilvl w:val="0"/>
          <w:numId w:val="0"/>
        </w:numPr>
        <w:ind w:left="567"/>
        <w:rPr>
          <w:rFonts w:ascii="Arial" w:hAnsi="Arial" w:cs="Arial"/>
        </w:rPr>
      </w:pPr>
      <w:r w:rsidRPr="00B23CDA">
        <w:rPr>
          <w:rFonts w:ascii="Arial" w:hAnsi="Arial" w:cs="Arial"/>
        </w:rPr>
        <w:t>je k týmto súčastiam Systému poskytovaná licencia za podmienok dohodnutých ďalej v tomto článku Zmluvy, a to na účel, pre ktorý bol Systém vytvorený. Poskytnutie licencie je viazané na moment prevzatia</w:t>
      </w:r>
      <w:r w:rsidR="0085512D">
        <w:rPr>
          <w:rFonts w:ascii="Arial" w:hAnsi="Arial" w:cs="Arial"/>
        </w:rPr>
        <w:t>,</w:t>
      </w:r>
      <w:r w:rsidRPr="00B23CDA">
        <w:rPr>
          <w:rFonts w:ascii="Arial" w:hAnsi="Arial" w:cs="Arial"/>
        </w:rPr>
        <w:t xml:space="preserve"> resp. akceptácie služieb.</w:t>
      </w:r>
    </w:p>
    <w:p w14:paraId="14BC0131" w14:textId="06797D7B" w:rsidR="00506835" w:rsidRPr="00506835" w:rsidRDefault="00BF1BE4" w:rsidP="00506835">
      <w:pPr>
        <w:pStyle w:val="slovanzoznam2"/>
        <w:numPr>
          <w:ilvl w:val="0"/>
          <w:numId w:val="1"/>
        </w:numPr>
        <w:tabs>
          <w:tab w:val="clear" w:pos="360"/>
          <w:tab w:val="num" w:pos="567"/>
        </w:tabs>
        <w:spacing w:after="120"/>
        <w:ind w:left="567" w:hanging="567"/>
        <w:contextualSpacing w:val="0"/>
        <w:jc w:val="both"/>
        <w:rPr>
          <w:b/>
        </w:rPr>
      </w:pPr>
      <w:r w:rsidRPr="00B23CDA">
        <w:rPr>
          <w:rFonts w:ascii="Arial" w:hAnsi="Arial" w:cs="Arial"/>
          <w:sz w:val="22"/>
          <w:szCs w:val="22"/>
        </w:rPr>
        <w:t>Zmluvné strany sa dohodli, že pokiaľ Poskytovateľ vytvorí v rámci plnenia tejto Zmluvy pre Objednávateľa počítačový program</w:t>
      </w:r>
      <w:r w:rsidR="0084692A" w:rsidRPr="00B23CDA">
        <w:rPr>
          <w:rFonts w:ascii="Arial" w:hAnsi="Arial" w:cs="Arial"/>
          <w:sz w:val="22"/>
          <w:szCs w:val="22"/>
        </w:rPr>
        <w:t>/</w:t>
      </w:r>
      <w:r w:rsidRPr="00B23CDA">
        <w:rPr>
          <w:rFonts w:ascii="Arial" w:hAnsi="Arial" w:cs="Arial"/>
          <w:sz w:val="22"/>
          <w:szCs w:val="22"/>
        </w:rPr>
        <w:t>softvér chránený autorským právom alebo jeho časť</w:t>
      </w:r>
      <w:r w:rsidR="001369EC" w:rsidRPr="00B23CDA">
        <w:rPr>
          <w:rFonts w:ascii="Arial" w:hAnsi="Arial" w:cs="Arial"/>
          <w:sz w:val="22"/>
          <w:szCs w:val="22"/>
        </w:rPr>
        <w:t xml:space="preserve"> – Autorské dielo</w:t>
      </w:r>
      <w:r w:rsidRPr="00B23CDA">
        <w:rPr>
          <w:rFonts w:ascii="Arial" w:hAnsi="Arial" w:cs="Arial"/>
          <w:sz w:val="22"/>
          <w:szCs w:val="22"/>
        </w:rPr>
        <w:t xml:space="preserve"> prevzatím príslušných služieb udeľuje Poskytovateľ Objednávateľovi súhlas používať taký softvér/počítačový program ako licenciu nevýhradnú, časovo neobmedzenú (po dobu trvania majetkových autorských práv), územne neobmedzenú, v neobmedzenom rozsahu (najmä na neobmedzený počet zariadení a užívateľov) a na všetky spôsoby použitia najmä v súlade s § 19 ods. 4 Autorského zákona na účel, pre ktorý bol Systém vytvorený podľa Zmluvy o dielo. Špecifikácia softvéru vytvoreného Poskytovateľom podľa tejto Zmluvy</w:t>
      </w:r>
      <w:r w:rsidR="0065149E" w:rsidRPr="00B23CDA">
        <w:rPr>
          <w:rFonts w:ascii="Arial" w:hAnsi="Arial" w:cs="Arial"/>
          <w:sz w:val="22"/>
          <w:szCs w:val="22"/>
        </w:rPr>
        <w:t>, ktorá je Autorským dielom,</w:t>
      </w:r>
      <w:r w:rsidRPr="00B23CDA">
        <w:rPr>
          <w:rFonts w:ascii="Arial" w:hAnsi="Arial" w:cs="Arial"/>
          <w:sz w:val="22"/>
          <w:szCs w:val="22"/>
        </w:rPr>
        <w:t xml:space="preserve"> </w:t>
      </w:r>
      <w:r w:rsidR="008E7560" w:rsidRPr="00B23CDA">
        <w:rPr>
          <w:rFonts w:ascii="Arial" w:hAnsi="Arial" w:cs="Arial"/>
          <w:sz w:val="22"/>
          <w:szCs w:val="22"/>
        </w:rPr>
        <w:t xml:space="preserve">bude súčasťou </w:t>
      </w:r>
      <w:r w:rsidR="002B7446" w:rsidRPr="00B23CDA">
        <w:rPr>
          <w:rFonts w:ascii="Arial" w:hAnsi="Arial" w:cs="Arial"/>
          <w:sz w:val="22"/>
          <w:szCs w:val="22"/>
        </w:rPr>
        <w:t>preberacieho protokolu o prevzatí príslušných služieb</w:t>
      </w:r>
      <w:r w:rsidR="001E2146" w:rsidRPr="00B23CDA">
        <w:rPr>
          <w:rFonts w:ascii="Arial" w:hAnsi="Arial" w:cs="Arial"/>
          <w:sz w:val="22"/>
          <w:szCs w:val="22"/>
        </w:rPr>
        <w:t xml:space="preserve"> podľa článku V. bod 3.6. Zmluvy</w:t>
      </w:r>
      <w:r w:rsidR="0065149E" w:rsidRPr="00B23CDA">
        <w:rPr>
          <w:rFonts w:ascii="Arial" w:hAnsi="Arial" w:cs="Arial"/>
          <w:sz w:val="22"/>
          <w:szCs w:val="22"/>
        </w:rPr>
        <w:t xml:space="preserve">. </w:t>
      </w:r>
      <w:r w:rsidR="0065149E" w:rsidRPr="00B23CDA">
        <w:rPr>
          <w:rFonts w:ascii="Arial" w:hAnsi="Arial" w:cs="Arial"/>
          <w:sz w:val="22"/>
          <w:szCs w:val="22"/>
          <w:lang w:eastAsia="en-US"/>
        </w:rPr>
        <w:t xml:space="preserve">Zmluvné strany sa ďalej dohodli, že Objednávateľ má právo </w:t>
      </w:r>
      <w:r w:rsidR="001369EC" w:rsidRPr="00B23CDA">
        <w:rPr>
          <w:rFonts w:ascii="Arial" w:hAnsi="Arial" w:cs="Arial"/>
          <w:sz w:val="22"/>
          <w:szCs w:val="22"/>
          <w:lang w:eastAsia="en-US"/>
        </w:rPr>
        <w:t xml:space="preserve">takéto </w:t>
      </w:r>
      <w:r w:rsidR="0065149E" w:rsidRPr="00B23CDA">
        <w:rPr>
          <w:rFonts w:ascii="Arial" w:hAnsi="Arial" w:cs="Arial"/>
          <w:sz w:val="22"/>
          <w:szCs w:val="22"/>
          <w:lang w:eastAsia="en-US"/>
        </w:rPr>
        <w:t xml:space="preserve">Autorské dielo, ako aj technické riešenia v ňom zachytené alebo zobrazené, </w:t>
      </w:r>
      <w:r w:rsidR="0065149E" w:rsidRPr="00B23CDA">
        <w:rPr>
          <w:rFonts w:ascii="Arial" w:hAnsi="Arial" w:cs="Arial"/>
          <w:sz w:val="22"/>
          <w:szCs w:val="22"/>
        </w:rPr>
        <w:t xml:space="preserve">meniť, upravovať, modifikovať alebo rozširovať ich funkcionalitu (ďalej len „Úpravy Autorského diela“) bez zásahu do </w:t>
      </w:r>
      <w:r w:rsidR="0084692A" w:rsidRPr="00B23CDA">
        <w:rPr>
          <w:rFonts w:ascii="Arial" w:hAnsi="Arial" w:cs="Arial"/>
          <w:sz w:val="22"/>
          <w:szCs w:val="22"/>
        </w:rPr>
        <w:t>jeho Z</w:t>
      </w:r>
      <w:r w:rsidR="0065149E" w:rsidRPr="00B23CDA">
        <w:rPr>
          <w:rFonts w:ascii="Arial" w:hAnsi="Arial" w:cs="Arial"/>
          <w:sz w:val="22"/>
          <w:szCs w:val="22"/>
        </w:rPr>
        <w:t>drojových kódov, pričom vykonaním Úprav Autorského diela môže poveriť aj tretiu osobu výlučne  za účelom poskytovania služby pre Objednávateľa.</w:t>
      </w:r>
      <w:r w:rsidR="0065149E" w:rsidRPr="00B23CDA">
        <w:rPr>
          <w:rFonts w:ascii="Arial" w:hAnsi="Arial" w:cs="Arial"/>
          <w:sz w:val="22"/>
          <w:szCs w:val="22"/>
          <w:lang w:eastAsia="en-US"/>
        </w:rPr>
        <w:t xml:space="preserve"> </w:t>
      </w:r>
    </w:p>
    <w:p w14:paraId="4303EE9A" w14:textId="1AAC472B" w:rsidR="008A5A5A" w:rsidRPr="0085512D" w:rsidRDefault="00BF1BE4" w:rsidP="00506835">
      <w:pPr>
        <w:pStyle w:val="slovanzoznam2"/>
        <w:numPr>
          <w:ilvl w:val="0"/>
          <w:numId w:val="1"/>
        </w:numPr>
        <w:tabs>
          <w:tab w:val="clear" w:pos="360"/>
          <w:tab w:val="num" w:pos="567"/>
        </w:tabs>
        <w:spacing w:after="120"/>
        <w:ind w:left="567" w:hanging="567"/>
        <w:contextualSpacing w:val="0"/>
        <w:jc w:val="both"/>
        <w:rPr>
          <w:rFonts w:ascii="Arial" w:hAnsi="Arial" w:cs="Arial"/>
          <w:b/>
          <w:bCs/>
          <w:sz w:val="22"/>
          <w:szCs w:val="22"/>
        </w:rPr>
      </w:pPr>
      <w:r w:rsidRPr="00B23CDA">
        <w:rPr>
          <w:rFonts w:ascii="Arial" w:hAnsi="Arial" w:cs="Arial"/>
          <w:sz w:val="22"/>
          <w:szCs w:val="22"/>
        </w:rPr>
        <w:t xml:space="preserve">Licencia </w:t>
      </w:r>
      <w:r w:rsidR="00BC18CA" w:rsidRPr="00B23CDA">
        <w:rPr>
          <w:rFonts w:ascii="Arial" w:hAnsi="Arial" w:cs="Arial"/>
          <w:sz w:val="22"/>
          <w:szCs w:val="22"/>
        </w:rPr>
        <w:t xml:space="preserve">podľa bodu 3. tohto článku (ďalej len „licencia“) </w:t>
      </w:r>
      <w:r w:rsidRPr="00B23CDA">
        <w:rPr>
          <w:rFonts w:ascii="Arial" w:hAnsi="Arial" w:cs="Arial"/>
          <w:sz w:val="22"/>
          <w:szCs w:val="22"/>
        </w:rPr>
        <w:t xml:space="preserve">sa vzťahuje v rovnakom rozsahu na vyjadrenie v strojovom aj </w:t>
      </w:r>
      <w:r w:rsidR="0084692A" w:rsidRPr="00B23CDA">
        <w:rPr>
          <w:rFonts w:ascii="Arial" w:hAnsi="Arial" w:cs="Arial"/>
          <w:sz w:val="22"/>
          <w:szCs w:val="22"/>
        </w:rPr>
        <w:t>Z</w:t>
      </w:r>
      <w:r w:rsidRPr="00B23CDA">
        <w:rPr>
          <w:rFonts w:ascii="Arial" w:hAnsi="Arial" w:cs="Arial"/>
          <w:sz w:val="22"/>
          <w:szCs w:val="22"/>
        </w:rPr>
        <w:t>drojovom kóde, ako aj koncepčné prípravné materiály, súvisiacu dokumentáciu, a to aj na prípadné ďalšie verzie počítačových programov obsiahnutých v Systéme upravené na základe tejto Zmluvy.</w:t>
      </w:r>
    </w:p>
    <w:p w14:paraId="2CFDDAB2" w14:textId="34DA23E4" w:rsidR="001F5C2F" w:rsidRPr="0085512D" w:rsidRDefault="00BF1BE4" w:rsidP="00506835">
      <w:pPr>
        <w:pStyle w:val="slovanzoznam2"/>
        <w:numPr>
          <w:ilvl w:val="0"/>
          <w:numId w:val="1"/>
        </w:numPr>
        <w:tabs>
          <w:tab w:val="clear" w:pos="360"/>
          <w:tab w:val="num" w:pos="567"/>
        </w:tabs>
        <w:spacing w:after="120"/>
        <w:ind w:left="567" w:hanging="567"/>
        <w:contextualSpacing w:val="0"/>
        <w:jc w:val="both"/>
        <w:rPr>
          <w:rFonts w:ascii="Arial" w:hAnsi="Arial" w:cs="Arial"/>
          <w:sz w:val="22"/>
          <w:szCs w:val="22"/>
        </w:rPr>
      </w:pPr>
      <w:r w:rsidRPr="00B23CDA">
        <w:rPr>
          <w:rFonts w:ascii="Arial" w:hAnsi="Arial" w:cs="Arial"/>
          <w:sz w:val="22"/>
          <w:szCs w:val="22"/>
        </w:rPr>
        <w:lastRenderedPageBreak/>
        <w:t>Účinnosť licencie nastáva okamihom podpisu protokolu</w:t>
      </w:r>
      <w:r w:rsidR="00BC18CA" w:rsidRPr="00B23CDA">
        <w:rPr>
          <w:rFonts w:ascii="Arial" w:hAnsi="Arial" w:cs="Arial"/>
          <w:sz w:val="22"/>
          <w:szCs w:val="22"/>
        </w:rPr>
        <w:t xml:space="preserve"> o prevzatí príslušných služieb,</w:t>
      </w:r>
      <w:r w:rsidRPr="00B23CDA">
        <w:rPr>
          <w:rFonts w:ascii="Arial" w:hAnsi="Arial" w:cs="Arial"/>
          <w:sz w:val="22"/>
          <w:szCs w:val="22"/>
        </w:rPr>
        <w:t xml:space="preserve"> ktoré príslušný </w:t>
      </w:r>
      <w:r w:rsidR="002B7446" w:rsidRPr="00B23CDA">
        <w:rPr>
          <w:rFonts w:ascii="Arial" w:hAnsi="Arial" w:cs="Arial"/>
          <w:sz w:val="22"/>
          <w:szCs w:val="22"/>
        </w:rPr>
        <w:t xml:space="preserve">softvér / </w:t>
      </w:r>
      <w:r w:rsidRPr="00B23CDA">
        <w:rPr>
          <w:rFonts w:ascii="Arial" w:hAnsi="Arial" w:cs="Arial"/>
          <w:sz w:val="22"/>
          <w:szCs w:val="22"/>
        </w:rPr>
        <w:t>počítačový program</w:t>
      </w:r>
      <w:r w:rsidR="002B7446" w:rsidRPr="00B23CDA">
        <w:rPr>
          <w:rFonts w:ascii="Arial" w:hAnsi="Arial" w:cs="Arial"/>
          <w:sz w:val="22"/>
          <w:szCs w:val="22"/>
        </w:rPr>
        <w:t>, ktorý je Autorským dielom,</w:t>
      </w:r>
      <w:r w:rsidRPr="00B23CDA">
        <w:rPr>
          <w:rFonts w:ascii="Arial" w:hAnsi="Arial" w:cs="Arial"/>
          <w:sz w:val="22"/>
          <w:szCs w:val="22"/>
        </w:rPr>
        <w:t xml:space="preserve"> obsahuje; do tej doby je Objednávateľ oprávnený počítačový program </w:t>
      </w:r>
      <w:r w:rsidR="002B7446" w:rsidRPr="00B23CDA">
        <w:rPr>
          <w:rFonts w:ascii="Arial" w:hAnsi="Arial" w:cs="Arial"/>
          <w:sz w:val="22"/>
          <w:szCs w:val="22"/>
        </w:rPr>
        <w:t xml:space="preserve">/ softvér </w:t>
      </w:r>
      <w:r w:rsidRPr="00B23CDA">
        <w:rPr>
          <w:rFonts w:ascii="Arial" w:hAnsi="Arial" w:cs="Arial"/>
          <w:sz w:val="22"/>
          <w:szCs w:val="22"/>
        </w:rPr>
        <w:t xml:space="preserve">použiť v rozsahu a spôsobom nevyhnutným na vykonanie </w:t>
      </w:r>
      <w:r w:rsidR="00BC18CA" w:rsidRPr="00B23CDA">
        <w:rPr>
          <w:rFonts w:ascii="Arial" w:hAnsi="Arial" w:cs="Arial"/>
          <w:sz w:val="22"/>
          <w:szCs w:val="22"/>
        </w:rPr>
        <w:t>prevzatia s</w:t>
      </w:r>
      <w:r w:rsidRPr="00B23CDA">
        <w:rPr>
          <w:rFonts w:ascii="Arial" w:hAnsi="Arial" w:cs="Arial"/>
          <w:sz w:val="22"/>
          <w:szCs w:val="22"/>
        </w:rPr>
        <w:t xml:space="preserve">lužieb. Udelenie licencie nemožno zo strany Poskytovateľa vypovedať a jej účinnosť trvá aj po skončení účinnosti tejto Zmluvy, ak sa nedohodnú </w:t>
      </w:r>
      <w:r w:rsidR="00BC18CA" w:rsidRPr="00B23CDA">
        <w:rPr>
          <w:rFonts w:ascii="Arial" w:hAnsi="Arial" w:cs="Arial"/>
          <w:sz w:val="22"/>
          <w:szCs w:val="22"/>
        </w:rPr>
        <w:t>z</w:t>
      </w:r>
      <w:r w:rsidRPr="00B23CDA">
        <w:rPr>
          <w:rFonts w:ascii="Arial" w:hAnsi="Arial" w:cs="Arial"/>
          <w:sz w:val="22"/>
          <w:szCs w:val="22"/>
        </w:rPr>
        <w:t>mluvné strany výslovne inak.</w:t>
      </w:r>
      <w:bookmarkEnd w:id="6"/>
    </w:p>
    <w:p w14:paraId="02668D06" w14:textId="1F429189" w:rsidR="00A418CD" w:rsidRPr="0085512D" w:rsidRDefault="00BF1BE4" w:rsidP="00506835">
      <w:pPr>
        <w:pStyle w:val="slovanzoznam2"/>
        <w:numPr>
          <w:ilvl w:val="0"/>
          <w:numId w:val="1"/>
        </w:numPr>
        <w:tabs>
          <w:tab w:val="clear" w:pos="360"/>
          <w:tab w:val="num" w:pos="567"/>
        </w:tabs>
        <w:spacing w:after="120"/>
        <w:ind w:left="567" w:hanging="567"/>
        <w:contextualSpacing w:val="0"/>
        <w:jc w:val="both"/>
        <w:rPr>
          <w:rFonts w:ascii="Arial" w:hAnsi="Arial" w:cs="Arial"/>
          <w:sz w:val="22"/>
          <w:szCs w:val="22"/>
        </w:rPr>
      </w:pPr>
      <w:r w:rsidRPr="00B23CDA">
        <w:rPr>
          <w:rFonts w:ascii="Arial" w:hAnsi="Arial" w:cs="Arial"/>
          <w:sz w:val="22"/>
          <w:szCs w:val="22"/>
        </w:rPr>
        <w:t xml:space="preserve">Odmena za udelenie licencie spôsobom, v rozsahu a na čas uvedený v tomto </w:t>
      </w:r>
      <w:r w:rsidR="002B7446" w:rsidRPr="00B23CDA">
        <w:rPr>
          <w:rFonts w:ascii="Arial" w:hAnsi="Arial" w:cs="Arial"/>
          <w:sz w:val="22"/>
          <w:szCs w:val="22"/>
        </w:rPr>
        <w:t>článku</w:t>
      </w:r>
      <w:r w:rsidRPr="00B23CDA">
        <w:rPr>
          <w:rFonts w:ascii="Arial" w:hAnsi="Arial" w:cs="Arial"/>
          <w:sz w:val="22"/>
          <w:szCs w:val="22"/>
        </w:rPr>
        <w:t xml:space="preserve"> Zmluvy je súčasťou ceny za poskytnutie </w:t>
      </w:r>
      <w:r w:rsidR="00BC18CA" w:rsidRPr="00B23CDA">
        <w:rPr>
          <w:rFonts w:ascii="Arial" w:hAnsi="Arial" w:cs="Arial"/>
          <w:sz w:val="22"/>
          <w:szCs w:val="22"/>
        </w:rPr>
        <w:t>s</w:t>
      </w:r>
      <w:r w:rsidRPr="00B23CDA">
        <w:rPr>
          <w:rFonts w:ascii="Arial" w:hAnsi="Arial" w:cs="Arial"/>
          <w:sz w:val="22"/>
          <w:szCs w:val="22"/>
        </w:rPr>
        <w:t xml:space="preserve">lužby v zmysle článku </w:t>
      </w:r>
      <w:r w:rsidR="003E34DB" w:rsidRPr="00B23CDA">
        <w:rPr>
          <w:rFonts w:ascii="Arial" w:hAnsi="Arial" w:cs="Arial"/>
          <w:sz w:val="22"/>
          <w:szCs w:val="22"/>
        </w:rPr>
        <w:t xml:space="preserve">VI. bod 2 </w:t>
      </w:r>
      <w:r w:rsidRPr="00B23CDA">
        <w:rPr>
          <w:rFonts w:ascii="Arial" w:hAnsi="Arial" w:cs="Arial"/>
          <w:sz w:val="22"/>
          <w:szCs w:val="22"/>
        </w:rPr>
        <w:t>tejto Zmluvy.</w:t>
      </w:r>
      <w:bookmarkStart w:id="7" w:name="_Ref531067397"/>
    </w:p>
    <w:p w14:paraId="5654C13A" w14:textId="57D5F43C" w:rsidR="008A5A5A" w:rsidRPr="0085512D" w:rsidRDefault="00BF1BE4" w:rsidP="00506835">
      <w:pPr>
        <w:pStyle w:val="slovanzoznam2"/>
        <w:numPr>
          <w:ilvl w:val="0"/>
          <w:numId w:val="1"/>
        </w:numPr>
        <w:tabs>
          <w:tab w:val="clear" w:pos="360"/>
          <w:tab w:val="num" w:pos="567"/>
        </w:tabs>
        <w:spacing w:after="120"/>
        <w:ind w:left="567" w:hanging="567"/>
        <w:contextualSpacing w:val="0"/>
        <w:jc w:val="both"/>
        <w:rPr>
          <w:rFonts w:ascii="Arial" w:hAnsi="Arial" w:cs="Arial"/>
          <w:sz w:val="22"/>
          <w:szCs w:val="22"/>
        </w:rPr>
      </w:pPr>
      <w:r w:rsidRPr="00B23CDA">
        <w:rPr>
          <w:rFonts w:ascii="Arial" w:hAnsi="Arial" w:cs="Arial"/>
          <w:sz w:val="22"/>
          <w:szCs w:val="22"/>
        </w:rPr>
        <w:t xml:space="preserve">Zmluvné strany sa </w:t>
      </w:r>
      <w:r w:rsidR="002B7446" w:rsidRPr="00B23CDA">
        <w:rPr>
          <w:rFonts w:ascii="Arial" w:hAnsi="Arial" w:cs="Arial"/>
          <w:sz w:val="22"/>
          <w:szCs w:val="22"/>
        </w:rPr>
        <w:t xml:space="preserve">tiež </w:t>
      </w:r>
      <w:r w:rsidRPr="00B23CDA">
        <w:rPr>
          <w:rFonts w:ascii="Arial" w:hAnsi="Arial" w:cs="Arial"/>
          <w:sz w:val="22"/>
          <w:szCs w:val="22"/>
        </w:rPr>
        <w:t xml:space="preserve">dohodli, že pokiaľ Poskytovateľ pri plnení Zmluvy, ako ich súčasť použije (spravidla ich spracovaním) počítačový program </w:t>
      </w:r>
      <w:r w:rsidR="002B7446" w:rsidRPr="00B23CDA">
        <w:rPr>
          <w:rFonts w:ascii="Arial" w:hAnsi="Arial" w:cs="Arial"/>
          <w:sz w:val="22"/>
          <w:szCs w:val="22"/>
        </w:rPr>
        <w:t xml:space="preserve"> / softvér </w:t>
      </w:r>
      <w:r w:rsidRPr="00B23CDA">
        <w:rPr>
          <w:rFonts w:ascii="Arial" w:hAnsi="Arial" w:cs="Arial"/>
          <w:sz w:val="22"/>
          <w:szCs w:val="22"/>
        </w:rPr>
        <w:t>tretích strán</w:t>
      </w:r>
      <w:r w:rsidR="001369EC" w:rsidRPr="00B23CDA">
        <w:rPr>
          <w:rFonts w:ascii="Arial" w:hAnsi="Arial" w:cs="Arial"/>
          <w:sz w:val="22"/>
          <w:szCs w:val="22"/>
        </w:rPr>
        <w:t xml:space="preserve"> (ďalej len „Softvér tretích strán“)</w:t>
      </w:r>
      <w:r w:rsidRPr="00B23CDA">
        <w:rPr>
          <w:rFonts w:ascii="Arial" w:hAnsi="Arial" w:cs="Arial"/>
          <w:sz w:val="22"/>
          <w:szCs w:val="22"/>
        </w:rPr>
        <w:t xml:space="preserve">, v takomto prípade udelí Objednávateľovi oprávnenie používať </w:t>
      </w:r>
      <w:r w:rsidR="001369EC" w:rsidRPr="00B23CDA">
        <w:rPr>
          <w:rFonts w:ascii="Arial" w:hAnsi="Arial" w:cs="Arial"/>
          <w:sz w:val="22"/>
          <w:szCs w:val="22"/>
        </w:rPr>
        <w:t>Softvér tretích strán</w:t>
      </w:r>
      <w:r w:rsidRPr="00B23CDA">
        <w:rPr>
          <w:rFonts w:ascii="Arial" w:hAnsi="Arial" w:cs="Arial"/>
          <w:sz w:val="22"/>
          <w:szCs w:val="22"/>
        </w:rPr>
        <w:t xml:space="preserve"> v súlade s osobitnými licenčnými podmienkami </w:t>
      </w:r>
      <w:r w:rsidR="001369EC" w:rsidRPr="00B23CDA">
        <w:rPr>
          <w:rFonts w:ascii="Arial" w:hAnsi="Arial" w:cs="Arial"/>
          <w:sz w:val="22"/>
          <w:szCs w:val="22"/>
        </w:rPr>
        <w:t xml:space="preserve">k tomuto Softvéru </w:t>
      </w:r>
      <w:r w:rsidRPr="00B23CDA">
        <w:rPr>
          <w:rFonts w:ascii="Arial" w:hAnsi="Arial" w:cs="Arial"/>
          <w:sz w:val="22"/>
          <w:szCs w:val="22"/>
        </w:rPr>
        <w:t>tretích strán</w:t>
      </w:r>
      <w:r w:rsidR="00BC18CA" w:rsidRPr="00B23CDA">
        <w:rPr>
          <w:rFonts w:ascii="Arial" w:hAnsi="Arial" w:cs="Arial"/>
          <w:sz w:val="22"/>
          <w:szCs w:val="22"/>
        </w:rPr>
        <w:t>.</w:t>
      </w:r>
      <w:r w:rsidRPr="00B23CDA">
        <w:rPr>
          <w:rFonts w:ascii="Arial" w:hAnsi="Arial" w:cs="Arial"/>
          <w:sz w:val="22"/>
          <w:szCs w:val="22"/>
        </w:rPr>
        <w:t xml:space="preserve"> Špecifikácia </w:t>
      </w:r>
      <w:r w:rsidR="00A418CD" w:rsidRPr="00B23CDA">
        <w:rPr>
          <w:rFonts w:ascii="Arial" w:hAnsi="Arial" w:cs="Arial"/>
          <w:sz w:val="22"/>
          <w:szCs w:val="22"/>
        </w:rPr>
        <w:t>S</w:t>
      </w:r>
      <w:r w:rsidR="00A43266" w:rsidRPr="00B23CDA">
        <w:rPr>
          <w:rFonts w:ascii="Arial" w:hAnsi="Arial" w:cs="Arial"/>
          <w:sz w:val="22"/>
          <w:szCs w:val="22"/>
        </w:rPr>
        <w:t xml:space="preserve">oftvéru tretích strán </w:t>
      </w:r>
      <w:r w:rsidRPr="00B23CDA">
        <w:rPr>
          <w:rFonts w:ascii="Arial" w:hAnsi="Arial" w:cs="Arial"/>
          <w:sz w:val="22"/>
          <w:szCs w:val="22"/>
        </w:rPr>
        <w:t xml:space="preserve">a ich licenčných podmienok, tvoriacich súčasť </w:t>
      </w:r>
      <w:r w:rsidR="00BC18CA" w:rsidRPr="00B23CDA">
        <w:rPr>
          <w:rFonts w:ascii="Arial" w:hAnsi="Arial" w:cs="Arial"/>
          <w:sz w:val="22"/>
          <w:szCs w:val="22"/>
        </w:rPr>
        <w:t>s</w:t>
      </w:r>
      <w:r w:rsidRPr="00B23CDA">
        <w:rPr>
          <w:rFonts w:ascii="Arial" w:hAnsi="Arial" w:cs="Arial"/>
          <w:sz w:val="22"/>
          <w:szCs w:val="22"/>
        </w:rPr>
        <w:t xml:space="preserve">lužieb podľa tejto Zmluvy </w:t>
      </w:r>
      <w:r w:rsidR="00382568" w:rsidRPr="00B23CDA">
        <w:rPr>
          <w:rFonts w:ascii="Arial" w:hAnsi="Arial" w:cs="Arial"/>
          <w:sz w:val="22"/>
          <w:szCs w:val="22"/>
        </w:rPr>
        <w:t>budú súčasťou faktúry za príslušné služby.</w:t>
      </w:r>
    </w:p>
    <w:p w14:paraId="62822B85" w14:textId="342FDF82" w:rsidR="008A5A5A" w:rsidRPr="0085512D" w:rsidRDefault="00BF1BE4" w:rsidP="00506835">
      <w:pPr>
        <w:pStyle w:val="slovanzoznam2"/>
        <w:numPr>
          <w:ilvl w:val="0"/>
          <w:numId w:val="1"/>
        </w:numPr>
        <w:tabs>
          <w:tab w:val="clear" w:pos="360"/>
          <w:tab w:val="num" w:pos="567"/>
        </w:tabs>
        <w:spacing w:after="120"/>
        <w:ind w:left="567" w:hanging="567"/>
        <w:contextualSpacing w:val="0"/>
        <w:jc w:val="both"/>
        <w:rPr>
          <w:rFonts w:ascii="Arial" w:hAnsi="Arial" w:cs="Arial"/>
          <w:sz w:val="22"/>
          <w:szCs w:val="22"/>
        </w:rPr>
      </w:pPr>
      <w:r w:rsidRPr="00B23CDA">
        <w:rPr>
          <w:rFonts w:ascii="Arial" w:hAnsi="Arial" w:cs="Arial"/>
          <w:sz w:val="22"/>
          <w:szCs w:val="22"/>
        </w:rPr>
        <w:t xml:space="preserve">Za predpokladu že licencie podľa </w:t>
      </w:r>
      <w:r w:rsidR="00A418CD" w:rsidRPr="00B23CDA">
        <w:rPr>
          <w:rFonts w:ascii="Arial" w:hAnsi="Arial" w:cs="Arial"/>
          <w:sz w:val="22"/>
          <w:szCs w:val="22"/>
        </w:rPr>
        <w:t>bodu 7.</w:t>
      </w:r>
      <w:r w:rsidR="0085512D">
        <w:rPr>
          <w:rFonts w:ascii="Arial" w:hAnsi="Arial" w:cs="Arial"/>
          <w:sz w:val="22"/>
          <w:szCs w:val="22"/>
        </w:rPr>
        <w:t xml:space="preserve"> </w:t>
      </w:r>
      <w:r w:rsidRPr="00B23CDA">
        <w:rPr>
          <w:rFonts w:ascii="Arial" w:hAnsi="Arial" w:cs="Arial"/>
          <w:sz w:val="22"/>
          <w:szCs w:val="22"/>
        </w:rPr>
        <w:t xml:space="preserve">tohto </w:t>
      </w:r>
      <w:r w:rsidR="002B7446" w:rsidRPr="00B23CDA">
        <w:rPr>
          <w:rFonts w:ascii="Arial" w:hAnsi="Arial" w:cs="Arial"/>
          <w:sz w:val="22"/>
          <w:szCs w:val="22"/>
        </w:rPr>
        <w:t>bodu</w:t>
      </w:r>
      <w:r w:rsidRPr="00B23CDA">
        <w:rPr>
          <w:rFonts w:ascii="Arial" w:hAnsi="Arial" w:cs="Arial"/>
          <w:sz w:val="22"/>
          <w:szCs w:val="22"/>
        </w:rPr>
        <w:t xml:space="preserve"> stratia platnosť a účinnosť, </w:t>
      </w:r>
      <w:r w:rsidR="0085512D" w:rsidRPr="00B23CDA">
        <w:rPr>
          <w:rFonts w:ascii="Arial" w:hAnsi="Arial" w:cs="Arial"/>
          <w:sz w:val="22"/>
          <w:szCs w:val="22"/>
        </w:rPr>
        <w:t xml:space="preserve">je </w:t>
      </w:r>
      <w:r w:rsidRPr="00B23CDA">
        <w:rPr>
          <w:rFonts w:ascii="Arial" w:hAnsi="Arial" w:cs="Arial"/>
          <w:sz w:val="22"/>
          <w:szCs w:val="22"/>
        </w:rPr>
        <w:t>Poskytovateľ povinný zabezpečiť kvalitatívne zodpovedajúci ekvivalent pôvodných licencií na obdobie platnosti a účinnosti tejto Zmluvy, a to takým spôsobom</w:t>
      </w:r>
      <w:r w:rsidR="0085512D">
        <w:rPr>
          <w:rFonts w:ascii="Arial" w:hAnsi="Arial" w:cs="Arial"/>
          <w:sz w:val="22"/>
          <w:szCs w:val="22"/>
        </w:rPr>
        <w:t>,</w:t>
      </w:r>
      <w:r w:rsidRPr="00B23CDA">
        <w:rPr>
          <w:rFonts w:ascii="Arial" w:hAnsi="Arial" w:cs="Arial"/>
          <w:sz w:val="22"/>
          <w:szCs w:val="22"/>
        </w:rPr>
        <w:t xml:space="preserve"> aby bol Objednávateľ  schopný zabezpečovať plynulú, bezpečnú a spoľahlivú prevádzku </w:t>
      </w:r>
      <w:r w:rsidR="00BC18CA" w:rsidRPr="00B23CDA">
        <w:rPr>
          <w:rFonts w:ascii="Arial" w:hAnsi="Arial" w:cs="Arial"/>
          <w:sz w:val="22"/>
          <w:szCs w:val="22"/>
        </w:rPr>
        <w:t>S</w:t>
      </w:r>
      <w:r w:rsidRPr="00B23CDA">
        <w:rPr>
          <w:rFonts w:ascii="Arial" w:hAnsi="Arial" w:cs="Arial"/>
          <w:sz w:val="22"/>
          <w:szCs w:val="22"/>
        </w:rPr>
        <w:t>ystému</w:t>
      </w:r>
      <w:r w:rsidR="00BC18CA" w:rsidRPr="00B23CDA">
        <w:rPr>
          <w:rFonts w:ascii="Arial" w:hAnsi="Arial" w:cs="Arial"/>
          <w:sz w:val="22"/>
          <w:szCs w:val="22"/>
        </w:rPr>
        <w:t>.</w:t>
      </w:r>
    </w:p>
    <w:p w14:paraId="64946563" w14:textId="5EAE0C5C" w:rsidR="008A5A5A" w:rsidRPr="0085512D" w:rsidRDefault="00BF1BE4" w:rsidP="00506835">
      <w:pPr>
        <w:pStyle w:val="slovanzoznam2"/>
        <w:numPr>
          <w:ilvl w:val="0"/>
          <w:numId w:val="1"/>
        </w:numPr>
        <w:tabs>
          <w:tab w:val="clear" w:pos="360"/>
          <w:tab w:val="num" w:pos="567"/>
        </w:tabs>
        <w:spacing w:after="120"/>
        <w:ind w:left="567" w:hanging="567"/>
        <w:contextualSpacing w:val="0"/>
        <w:jc w:val="both"/>
        <w:rPr>
          <w:rFonts w:ascii="Arial" w:hAnsi="Arial" w:cs="Arial"/>
          <w:sz w:val="22"/>
          <w:szCs w:val="22"/>
        </w:rPr>
      </w:pPr>
      <w:r w:rsidRPr="00B23CDA">
        <w:rPr>
          <w:rFonts w:ascii="Arial" w:hAnsi="Arial" w:cs="Arial"/>
          <w:sz w:val="22"/>
          <w:szCs w:val="22"/>
        </w:rPr>
        <w:t xml:space="preserve">Práva </w:t>
      </w:r>
      <w:r w:rsidR="00A418CD" w:rsidRPr="00B23CDA">
        <w:rPr>
          <w:rFonts w:ascii="Arial" w:hAnsi="Arial" w:cs="Arial"/>
          <w:sz w:val="22"/>
          <w:szCs w:val="22"/>
        </w:rPr>
        <w:t xml:space="preserve">podľa tohto článku Zmluvy </w:t>
      </w:r>
      <w:r w:rsidRPr="00B23CDA">
        <w:rPr>
          <w:rFonts w:ascii="Arial" w:hAnsi="Arial" w:cs="Arial"/>
          <w:sz w:val="22"/>
          <w:szCs w:val="22"/>
        </w:rPr>
        <w:t>získané v rámci plnenia tejto Zmluvy prechádzajú aj na prípadného právneho nástupcu Objednávateľa. Prípadná zmena v osobe Poskytovateľa (napr. právne nástupníctvo) nebude mať vplyv na oprávnenia udelené v rámci tejto Zmluvy Objednávateľovi.</w:t>
      </w:r>
    </w:p>
    <w:p w14:paraId="310FC9B2" w14:textId="2B9E49D5" w:rsidR="008A5A5A" w:rsidRPr="0085512D" w:rsidRDefault="00BF1BE4" w:rsidP="00506835">
      <w:pPr>
        <w:pStyle w:val="slovanzoznam2"/>
        <w:numPr>
          <w:ilvl w:val="0"/>
          <w:numId w:val="1"/>
        </w:numPr>
        <w:tabs>
          <w:tab w:val="clear" w:pos="360"/>
          <w:tab w:val="num" w:pos="567"/>
        </w:tabs>
        <w:spacing w:after="120"/>
        <w:ind w:left="567" w:hanging="567"/>
        <w:contextualSpacing w:val="0"/>
        <w:jc w:val="both"/>
        <w:rPr>
          <w:rFonts w:ascii="Arial" w:hAnsi="Arial" w:cs="Arial"/>
          <w:sz w:val="22"/>
          <w:szCs w:val="22"/>
        </w:rPr>
      </w:pPr>
      <w:r w:rsidRPr="00B23CDA">
        <w:rPr>
          <w:rFonts w:ascii="Arial" w:hAnsi="Arial" w:cs="Arial"/>
          <w:sz w:val="22"/>
          <w:szCs w:val="22"/>
        </w:rPr>
        <w:t xml:space="preserve">Ak sú s použitím </w:t>
      </w:r>
      <w:r w:rsidR="00A418CD" w:rsidRPr="00B23CDA">
        <w:rPr>
          <w:rFonts w:ascii="Arial" w:hAnsi="Arial" w:cs="Arial"/>
          <w:sz w:val="22"/>
          <w:szCs w:val="22"/>
        </w:rPr>
        <w:t>S</w:t>
      </w:r>
      <w:r w:rsidR="00337580" w:rsidRPr="00B23CDA">
        <w:rPr>
          <w:rFonts w:ascii="Arial" w:hAnsi="Arial" w:cs="Arial"/>
          <w:sz w:val="22"/>
          <w:szCs w:val="22"/>
        </w:rPr>
        <w:t>oftvéru tretích strán</w:t>
      </w:r>
      <w:r w:rsidRPr="00B23CDA">
        <w:rPr>
          <w:rFonts w:ascii="Arial" w:hAnsi="Arial" w:cs="Arial"/>
          <w:sz w:val="22"/>
          <w:szCs w:val="22"/>
        </w:rPr>
        <w:t xml:space="preserve">, služieb podpory k nemu v rozsahu akom sú nevyhnutné, či iných súvisiacich plnení spojené akékoľvek poplatky, je Poskytovateľ povinný v rámci ceny služby riadne uhradiť všetky tieto poplatky za celú dobu trvania Zmluvy. Poskytovateľ zodpovedá za úhradu licenčných poplatkov za použitie </w:t>
      </w:r>
      <w:r w:rsidR="00A418CD" w:rsidRPr="00B23CDA">
        <w:rPr>
          <w:rFonts w:ascii="Arial" w:hAnsi="Arial" w:cs="Arial"/>
          <w:sz w:val="22"/>
          <w:szCs w:val="22"/>
        </w:rPr>
        <w:t>S</w:t>
      </w:r>
      <w:r w:rsidR="00337580" w:rsidRPr="00B23CDA">
        <w:rPr>
          <w:rFonts w:ascii="Arial" w:hAnsi="Arial" w:cs="Arial"/>
          <w:sz w:val="22"/>
          <w:szCs w:val="22"/>
        </w:rPr>
        <w:t>oftvéru tretích strán</w:t>
      </w:r>
      <w:r w:rsidR="00337580" w:rsidRPr="00B23CDA" w:rsidDel="00337580">
        <w:rPr>
          <w:rFonts w:ascii="Arial" w:hAnsi="Arial" w:cs="Arial"/>
          <w:sz w:val="22"/>
          <w:szCs w:val="22"/>
        </w:rPr>
        <w:t xml:space="preserve"> </w:t>
      </w:r>
      <w:r w:rsidRPr="00B23CDA">
        <w:rPr>
          <w:rFonts w:ascii="Arial" w:hAnsi="Arial" w:cs="Arial"/>
          <w:sz w:val="22"/>
          <w:szCs w:val="22"/>
        </w:rPr>
        <w:t>a súvisiacich služieb podpory a iných plnení</w:t>
      </w:r>
      <w:r w:rsidR="007E62A0" w:rsidRPr="00B23CDA">
        <w:rPr>
          <w:rFonts w:ascii="Arial" w:hAnsi="Arial" w:cs="Arial"/>
          <w:sz w:val="22"/>
          <w:szCs w:val="22"/>
        </w:rPr>
        <w:t>.</w:t>
      </w:r>
      <w:bookmarkEnd w:id="7"/>
    </w:p>
    <w:p w14:paraId="3C399A60" w14:textId="2FB3E57B" w:rsidR="008A5A5A" w:rsidRPr="0085512D" w:rsidRDefault="00505AA3" w:rsidP="00506835">
      <w:pPr>
        <w:pStyle w:val="slovanzoznam2"/>
        <w:numPr>
          <w:ilvl w:val="0"/>
          <w:numId w:val="1"/>
        </w:numPr>
        <w:tabs>
          <w:tab w:val="clear" w:pos="360"/>
          <w:tab w:val="num" w:pos="567"/>
        </w:tabs>
        <w:spacing w:after="120"/>
        <w:ind w:left="567" w:hanging="567"/>
        <w:contextualSpacing w:val="0"/>
        <w:jc w:val="both"/>
        <w:rPr>
          <w:rFonts w:ascii="Arial" w:hAnsi="Arial" w:cs="Arial"/>
          <w:sz w:val="22"/>
          <w:szCs w:val="22"/>
        </w:rPr>
      </w:pPr>
      <w:r>
        <w:rPr>
          <w:rFonts w:ascii="Arial" w:hAnsi="Arial" w:cs="Arial"/>
          <w:sz w:val="22"/>
          <w:szCs w:val="22"/>
        </w:rPr>
        <w:t>Ak v prípade plnenia</w:t>
      </w:r>
      <w:r w:rsidR="0018693C" w:rsidRPr="00B23CDA">
        <w:rPr>
          <w:rFonts w:ascii="Arial" w:hAnsi="Arial" w:cs="Arial"/>
          <w:sz w:val="22"/>
          <w:szCs w:val="22"/>
        </w:rPr>
        <w:t xml:space="preserve"> tejto </w:t>
      </w:r>
      <w:r w:rsidR="004B0ED5" w:rsidRPr="00B23CDA">
        <w:rPr>
          <w:rFonts w:ascii="Arial" w:hAnsi="Arial" w:cs="Arial"/>
          <w:sz w:val="22"/>
          <w:szCs w:val="22"/>
        </w:rPr>
        <w:t>Z</w:t>
      </w:r>
      <w:r w:rsidR="0018693C" w:rsidRPr="00B23CDA">
        <w:rPr>
          <w:rFonts w:ascii="Arial" w:hAnsi="Arial" w:cs="Arial"/>
          <w:sz w:val="22"/>
          <w:szCs w:val="22"/>
        </w:rPr>
        <w:t xml:space="preserve">mluvy dôjde k úprave Zdrojových kódov Custom softvéru,  Poskytovateľ je povinný aktualizovať tieto </w:t>
      </w:r>
      <w:r w:rsidR="000402B8" w:rsidRPr="00B23CDA">
        <w:rPr>
          <w:rFonts w:ascii="Arial" w:hAnsi="Arial" w:cs="Arial"/>
          <w:sz w:val="22"/>
          <w:szCs w:val="22"/>
        </w:rPr>
        <w:t>Z</w:t>
      </w:r>
      <w:r w:rsidR="003343BF" w:rsidRPr="00B23CDA">
        <w:rPr>
          <w:rFonts w:ascii="Arial" w:hAnsi="Arial" w:cs="Arial"/>
          <w:sz w:val="22"/>
          <w:szCs w:val="22"/>
        </w:rPr>
        <w:t>drojov</w:t>
      </w:r>
      <w:r w:rsidR="0018693C" w:rsidRPr="00B23CDA">
        <w:rPr>
          <w:rFonts w:ascii="Arial" w:hAnsi="Arial" w:cs="Arial"/>
          <w:sz w:val="22"/>
          <w:szCs w:val="22"/>
        </w:rPr>
        <w:t>é</w:t>
      </w:r>
      <w:r w:rsidR="003343BF" w:rsidRPr="00B23CDA">
        <w:rPr>
          <w:rFonts w:ascii="Arial" w:hAnsi="Arial" w:cs="Arial"/>
          <w:sz w:val="22"/>
          <w:szCs w:val="22"/>
        </w:rPr>
        <w:t xml:space="preserve"> </w:t>
      </w:r>
      <w:r w:rsidR="0018693C" w:rsidRPr="00B23CDA">
        <w:rPr>
          <w:rFonts w:ascii="Arial" w:hAnsi="Arial" w:cs="Arial"/>
          <w:sz w:val="22"/>
          <w:szCs w:val="22"/>
        </w:rPr>
        <w:t xml:space="preserve">kódy </w:t>
      </w:r>
      <w:r w:rsidR="000402B8" w:rsidRPr="00B23CDA">
        <w:rPr>
          <w:rFonts w:ascii="Arial" w:hAnsi="Arial" w:cs="Arial"/>
          <w:sz w:val="22"/>
          <w:szCs w:val="22"/>
        </w:rPr>
        <w:t xml:space="preserve">v rozsahu Custom softvéru </w:t>
      </w:r>
      <w:r w:rsidR="0018693C" w:rsidRPr="00B23CDA">
        <w:rPr>
          <w:rFonts w:ascii="Arial" w:hAnsi="Arial" w:cs="Arial"/>
          <w:sz w:val="22"/>
          <w:szCs w:val="22"/>
        </w:rPr>
        <w:t xml:space="preserve">v súlade so Zmluvou </w:t>
      </w:r>
      <w:r w:rsidR="00A418CD" w:rsidRPr="00B23CDA">
        <w:rPr>
          <w:rFonts w:ascii="Arial" w:hAnsi="Arial" w:cs="Arial"/>
          <w:sz w:val="22"/>
          <w:szCs w:val="22"/>
        </w:rPr>
        <w:t xml:space="preserve">o </w:t>
      </w:r>
      <w:r w:rsidR="00C170AD" w:rsidRPr="00B23CDA">
        <w:rPr>
          <w:rFonts w:ascii="Arial" w:hAnsi="Arial" w:cs="Arial"/>
          <w:sz w:val="22"/>
          <w:szCs w:val="22"/>
        </w:rPr>
        <w:t>z</w:t>
      </w:r>
      <w:r w:rsidR="0018693C" w:rsidRPr="00B23CDA">
        <w:rPr>
          <w:rFonts w:ascii="Arial" w:hAnsi="Arial" w:cs="Arial"/>
          <w:sz w:val="22"/>
          <w:szCs w:val="22"/>
        </w:rPr>
        <w:t>drojových kódo</w:t>
      </w:r>
      <w:r w:rsidR="004B0ED5" w:rsidRPr="00B23CDA">
        <w:rPr>
          <w:rFonts w:ascii="Arial" w:hAnsi="Arial" w:cs="Arial"/>
          <w:sz w:val="22"/>
          <w:szCs w:val="22"/>
        </w:rPr>
        <w:t>ch</w:t>
      </w:r>
      <w:r w:rsidR="008A5A5A">
        <w:rPr>
          <w:rFonts w:ascii="Arial" w:hAnsi="Arial" w:cs="Arial"/>
          <w:sz w:val="22"/>
          <w:szCs w:val="22"/>
        </w:rPr>
        <w:t>.</w:t>
      </w:r>
    </w:p>
    <w:p w14:paraId="53592A76" w14:textId="2377710F" w:rsidR="00F51416" w:rsidRPr="001B3D14" w:rsidRDefault="00E36AE3" w:rsidP="00506835">
      <w:pPr>
        <w:pStyle w:val="slovanzoznam2"/>
        <w:numPr>
          <w:ilvl w:val="0"/>
          <w:numId w:val="1"/>
        </w:numPr>
        <w:tabs>
          <w:tab w:val="clear" w:pos="360"/>
          <w:tab w:val="num" w:pos="567"/>
        </w:tabs>
        <w:spacing w:after="120"/>
        <w:ind w:left="567" w:hanging="567"/>
        <w:contextualSpacing w:val="0"/>
        <w:jc w:val="both"/>
        <w:rPr>
          <w:rFonts w:ascii="Arial" w:hAnsi="Arial"/>
        </w:rPr>
      </w:pPr>
      <w:r w:rsidRPr="00B23CDA">
        <w:rPr>
          <w:rFonts w:ascii="Arial" w:hAnsi="Arial" w:cs="Arial"/>
          <w:sz w:val="22"/>
          <w:szCs w:val="22"/>
        </w:rPr>
        <w:t xml:space="preserve">Poskytovateľ </w:t>
      </w:r>
      <w:r w:rsidR="00361E9E" w:rsidRPr="00B23CDA">
        <w:rPr>
          <w:rFonts w:ascii="Arial" w:hAnsi="Arial" w:cs="Arial"/>
          <w:sz w:val="22"/>
          <w:szCs w:val="22"/>
        </w:rPr>
        <w:t xml:space="preserve">prehlasuje, že plnením predmetu tejto </w:t>
      </w:r>
      <w:r w:rsidR="009B5B6E" w:rsidRPr="00B23CDA">
        <w:rPr>
          <w:rFonts w:ascii="Arial" w:hAnsi="Arial" w:cs="Arial"/>
          <w:sz w:val="22"/>
          <w:szCs w:val="22"/>
        </w:rPr>
        <w:t>Z</w:t>
      </w:r>
      <w:r w:rsidR="00361E9E" w:rsidRPr="00B23CDA">
        <w:rPr>
          <w:rFonts w:ascii="Arial" w:hAnsi="Arial" w:cs="Arial"/>
          <w:sz w:val="22"/>
          <w:szCs w:val="22"/>
        </w:rPr>
        <w:t xml:space="preserve">mluvy neporušuje autorské práva, resp. iné práva duševného vlastníctva tretích osôb a je oprávnený s prípadnými autorskými právami, resp. s iným právami duševného vlastníctva, nakladať v rozsahu uvedenom v tejto </w:t>
      </w:r>
      <w:r w:rsidR="003B0714" w:rsidRPr="00B23CDA">
        <w:rPr>
          <w:rFonts w:ascii="Arial" w:hAnsi="Arial" w:cs="Arial"/>
          <w:sz w:val="22"/>
          <w:szCs w:val="22"/>
        </w:rPr>
        <w:t>Z</w:t>
      </w:r>
      <w:r w:rsidR="00361E9E" w:rsidRPr="00B23CDA">
        <w:rPr>
          <w:rFonts w:ascii="Arial" w:hAnsi="Arial" w:cs="Arial"/>
          <w:sz w:val="22"/>
          <w:szCs w:val="22"/>
        </w:rPr>
        <w:t>mluve.</w:t>
      </w:r>
      <w:r w:rsidR="007819B1" w:rsidRPr="00B23CDA">
        <w:rPr>
          <w:rFonts w:ascii="Arial" w:hAnsi="Arial" w:cs="Arial"/>
          <w:sz w:val="22"/>
          <w:szCs w:val="22"/>
        </w:rPr>
        <w:t xml:space="preserve"> </w:t>
      </w:r>
      <w:r w:rsidRPr="00B23CDA">
        <w:rPr>
          <w:rFonts w:ascii="Arial" w:hAnsi="Arial" w:cs="Arial"/>
          <w:sz w:val="22"/>
          <w:szCs w:val="22"/>
        </w:rPr>
        <w:t xml:space="preserve">Poskytovateľ </w:t>
      </w:r>
      <w:r w:rsidR="0065149E" w:rsidRPr="00B23CDA">
        <w:rPr>
          <w:rFonts w:ascii="Arial" w:hAnsi="Arial" w:cs="Arial"/>
          <w:sz w:val="22"/>
          <w:szCs w:val="22"/>
        </w:rPr>
        <w:t xml:space="preserve">tiež </w:t>
      </w:r>
      <w:r w:rsidR="00361E9E" w:rsidRPr="00B23CDA">
        <w:rPr>
          <w:rFonts w:ascii="Arial" w:hAnsi="Arial" w:cs="Arial"/>
          <w:sz w:val="22"/>
          <w:szCs w:val="22"/>
        </w:rPr>
        <w:t>vyhlasuje, že má práva k</w:t>
      </w:r>
      <w:r w:rsidR="003B0714" w:rsidRPr="00B23CDA">
        <w:rPr>
          <w:rFonts w:ascii="Arial" w:hAnsi="Arial" w:cs="Arial"/>
          <w:sz w:val="22"/>
          <w:szCs w:val="22"/>
        </w:rPr>
        <w:t> Systému</w:t>
      </w:r>
      <w:r w:rsidR="00361E9E" w:rsidRPr="00B23CDA">
        <w:rPr>
          <w:rFonts w:ascii="Arial" w:hAnsi="Arial" w:cs="Arial"/>
          <w:sz w:val="22"/>
          <w:szCs w:val="22"/>
        </w:rPr>
        <w:t xml:space="preserve">, ktoré nie sú zaťažené takými právami tretích osôb, ktoré by znemožňovali riadny výkon licencie, inak zodpovedá za škodu tým spôsobenú. </w:t>
      </w:r>
      <w:r w:rsidRPr="00B23CDA">
        <w:rPr>
          <w:rFonts w:ascii="Arial" w:hAnsi="Arial" w:cs="Arial"/>
          <w:sz w:val="22"/>
          <w:szCs w:val="22"/>
        </w:rPr>
        <w:t xml:space="preserve">Poskytovateľ </w:t>
      </w:r>
      <w:r w:rsidR="00361E9E" w:rsidRPr="00B23CDA">
        <w:rPr>
          <w:rFonts w:ascii="Arial" w:hAnsi="Arial" w:cs="Arial"/>
          <w:sz w:val="22"/>
          <w:szCs w:val="22"/>
        </w:rPr>
        <w:t xml:space="preserve">sa súčasne zaväzuje na vlastné náklady vykonať všetky účinné opatrenia na ochranu svojich práv duševného vlastníctva, ako aj ochranu práv vyplývajúcich </w:t>
      </w:r>
      <w:r w:rsidR="009B5B6E" w:rsidRPr="00B23CDA">
        <w:rPr>
          <w:rFonts w:ascii="Arial" w:hAnsi="Arial" w:cs="Arial"/>
          <w:sz w:val="22"/>
          <w:szCs w:val="22"/>
        </w:rPr>
        <w:t>O</w:t>
      </w:r>
      <w:r w:rsidR="00361E9E" w:rsidRPr="00B23CDA">
        <w:rPr>
          <w:rFonts w:ascii="Arial" w:hAnsi="Arial" w:cs="Arial"/>
          <w:sz w:val="22"/>
          <w:szCs w:val="22"/>
        </w:rPr>
        <w:t xml:space="preserve">bjednávateľovi z poskytnutej licencie, k čomu sa </w:t>
      </w:r>
      <w:r w:rsidR="009B5B6E" w:rsidRPr="00B23CDA">
        <w:rPr>
          <w:rFonts w:ascii="Arial" w:hAnsi="Arial" w:cs="Arial"/>
          <w:sz w:val="22"/>
          <w:szCs w:val="22"/>
        </w:rPr>
        <w:t>O</w:t>
      </w:r>
      <w:r w:rsidR="00361E9E" w:rsidRPr="00B23CDA">
        <w:rPr>
          <w:rFonts w:ascii="Arial" w:hAnsi="Arial" w:cs="Arial"/>
          <w:sz w:val="22"/>
          <w:szCs w:val="22"/>
        </w:rPr>
        <w:t xml:space="preserve">bjednávateľ zaväzuje poskytnúť </w:t>
      </w:r>
      <w:r w:rsidRPr="00B23CDA">
        <w:rPr>
          <w:rFonts w:ascii="Arial" w:hAnsi="Arial" w:cs="Arial"/>
          <w:sz w:val="22"/>
          <w:szCs w:val="22"/>
        </w:rPr>
        <w:t xml:space="preserve">Poskytovateľ </w:t>
      </w:r>
      <w:r w:rsidR="00361E9E" w:rsidRPr="00B23CDA">
        <w:rPr>
          <w:rFonts w:ascii="Arial" w:hAnsi="Arial" w:cs="Arial"/>
          <w:sz w:val="22"/>
          <w:szCs w:val="22"/>
        </w:rPr>
        <w:t>potrebnú súčinnosť.</w:t>
      </w:r>
    </w:p>
    <w:p w14:paraId="66FB23FF" w14:textId="6A780D47" w:rsidR="00F51416" w:rsidRPr="00B23CDA" w:rsidRDefault="00F51416" w:rsidP="008A5A5A">
      <w:pPr>
        <w:pStyle w:val="slovanzoznam2"/>
        <w:numPr>
          <w:ilvl w:val="0"/>
          <w:numId w:val="1"/>
        </w:numPr>
        <w:tabs>
          <w:tab w:val="clear" w:pos="360"/>
          <w:tab w:val="num" w:pos="567"/>
        </w:tabs>
        <w:spacing w:line="240" w:lineRule="atLeast"/>
        <w:ind w:left="567" w:hanging="567"/>
        <w:contextualSpacing w:val="0"/>
        <w:jc w:val="both"/>
        <w:rPr>
          <w:rFonts w:ascii="Arial" w:hAnsi="Arial" w:cs="Arial"/>
          <w:sz w:val="22"/>
          <w:szCs w:val="22"/>
        </w:rPr>
      </w:pPr>
      <w:r w:rsidRPr="00B23CDA">
        <w:rPr>
          <w:rFonts w:ascii="Arial" w:hAnsi="Arial" w:cs="Arial"/>
          <w:sz w:val="22"/>
          <w:szCs w:val="22"/>
        </w:rPr>
        <w:t>Poskytovate</w:t>
      </w:r>
      <w:r w:rsidR="0087603B" w:rsidRPr="00B23CDA">
        <w:rPr>
          <w:rFonts w:ascii="Arial" w:hAnsi="Arial" w:cs="Arial"/>
          <w:sz w:val="22"/>
          <w:szCs w:val="22"/>
        </w:rPr>
        <w:t>ľ</w:t>
      </w:r>
      <w:r w:rsidR="0006757A" w:rsidRPr="00B23CDA">
        <w:rPr>
          <w:rFonts w:ascii="Arial" w:hAnsi="Arial" w:cs="Arial"/>
          <w:sz w:val="22"/>
          <w:szCs w:val="22"/>
        </w:rPr>
        <w:t xml:space="preserve"> </w:t>
      </w:r>
      <w:r w:rsidR="00A418CD" w:rsidRPr="00B23CDA">
        <w:rPr>
          <w:rFonts w:ascii="Arial" w:hAnsi="Arial" w:cs="Arial"/>
          <w:sz w:val="22"/>
          <w:szCs w:val="22"/>
        </w:rPr>
        <w:t xml:space="preserve">zároveň </w:t>
      </w:r>
      <w:r w:rsidR="0006757A" w:rsidRPr="00B23CDA">
        <w:rPr>
          <w:rFonts w:ascii="Arial" w:hAnsi="Arial" w:cs="Arial"/>
          <w:sz w:val="22"/>
          <w:szCs w:val="22"/>
        </w:rPr>
        <w:t>vyhlasuje</w:t>
      </w:r>
      <w:r w:rsidRPr="00B23CDA">
        <w:rPr>
          <w:rFonts w:ascii="Arial" w:hAnsi="Arial" w:cs="Arial"/>
          <w:sz w:val="22"/>
          <w:szCs w:val="22"/>
        </w:rPr>
        <w:t>, že v zmysle platného znenia Zákona o dani z príjmov č. 595/2003 Z. z. je konečným príjemcom príjmov podľa tejto rámcovej zmluvy, t.j. osoba, ktorej plynie príjem v jej vlastný prospech a má právo využívať tento príjem neobmedzene bez zmluvnej alebo inej právnej povinnosti previesť tento príjem na inú osobu. Poskytovateľ</w:t>
      </w:r>
      <w:r w:rsidR="0006757A" w:rsidRPr="00B23CDA">
        <w:rPr>
          <w:rFonts w:ascii="Arial" w:hAnsi="Arial" w:cs="Arial"/>
          <w:sz w:val="22"/>
          <w:szCs w:val="22"/>
        </w:rPr>
        <w:t xml:space="preserve"> zároveň vyhlasuje</w:t>
      </w:r>
      <w:r w:rsidRPr="00B23CDA">
        <w:rPr>
          <w:rFonts w:ascii="Arial" w:hAnsi="Arial" w:cs="Arial"/>
          <w:sz w:val="22"/>
          <w:szCs w:val="22"/>
        </w:rPr>
        <w:t>, že sa nepovažuje za  osobu, ktorá koná ako sprostredkovateľ za inú osobu.</w:t>
      </w:r>
    </w:p>
    <w:p w14:paraId="4A944847" w14:textId="11F62353" w:rsidR="002153B1" w:rsidRPr="00DE4D64" w:rsidRDefault="00C417D8" w:rsidP="00C35BC2">
      <w:pPr>
        <w:pBdr>
          <w:bottom w:val="none" w:sz="0" w:space="0" w:color="auto"/>
        </w:pBdr>
        <w:spacing w:before="480"/>
        <w:jc w:val="center"/>
        <w:rPr>
          <w:rFonts w:cs="Arial"/>
          <w:b/>
        </w:rPr>
      </w:pPr>
      <w:r w:rsidRPr="00DE4D64">
        <w:rPr>
          <w:rFonts w:cs="Arial"/>
          <w:b/>
        </w:rPr>
        <w:t>X</w:t>
      </w:r>
      <w:r w:rsidR="00B2559A" w:rsidRPr="00DE4D64">
        <w:rPr>
          <w:rFonts w:cs="Arial"/>
          <w:b/>
        </w:rPr>
        <w:t>II</w:t>
      </w:r>
      <w:r w:rsidR="009635A7" w:rsidRPr="00DE4D64">
        <w:rPr>
          <w:rFonts w:cs="Arial"/>
          <w:b/>
        </w:rPr>
        <w:t>I</w:t>
      </w:r>
      <w:r w:rsidR="00B7503D" w:rsidRPr="00DE4D64">
        <w:rPr>
          <w:rFonts w:cs="Arial"/>
          <w:b/>
        </w:rPr>
        <w:t>.</w:t>
      </w:r>
    </w:p>
    <w:p w14:paraId="35A59659" w14:textId="4066CD68" w:rsidR="00C52715" w:rsidRPr="00DE4D64" w:rsidRDefault="00C52715" w:rsidP="000C7F20">
      <w:pPr>
        <w:pBdr>
          <w:bottom w:val="none" w:sz="0" w:space="0" w:color="auto"/>
        </w:pBdr>
        <w:jc w:val="center"/>
        <w:outlineLvl w:val="0"/>
        <w:rPr>
          <w:rFonts w:cs="Arial"/>
          <w:b/>
        </w:rPr>
      </w:pPr>
      <w:r w:rsidRPr="00DE4D64">
        <w:rPr>
          <w:rFonts w:cs="Arial"/>
          <w:b/>
        </w:rPr>
        <w:t>ZODPOVEDNOSŤ ZA VADY A</w:t>
      </w:r>
      <w:r w:rsidR="000D1B96" w:rsidRPr="00DE4D64">
        <w:rPr>
          <w:rFonts w:cs="Arial"/>
          <w:b/>
        </w:rPr>
        <w:t> </w:t>
      </w:r>
      <w:r w:rsidRPr="00DE4D64">
        <w:rPr>
          <w:rFonts w:cs="Arial"/>
          <w:b/>
        </w:rPr>
        <w:t>ZÁRUKA</w:t>
      </w:r>
    </w:p>
    <w:p w14:paraId="6EC5B626" w14:textId="77777777" w:rsidR="000D1B96" w:rsidRPr="00DE4D64" w:rsidRDefault="000D1B96" w:rsidP="000C7F20">
      <w:pPr>
        <w:pBdr>
          <w:bottom w:val="none" w:sz="0" w:space="0" w:color="auto"/>
        </w:pBdr>
        <w:jc w:val="center"/>
        <w:outlineLvl w:val="0"/>
        <w:rPr>
          <w:rFonts w:cs="Arial"/>
          <w:b/>
        </w:rPr>
      </w:pPr>
    </w:p>
    <w:p w14:paraId="00D371D7" w14:textId="42E2DA62" w:rsidR="000D1B96" w:rsidRPr="00DE4D64" w:rsidRDefault="00442926" w:rsidP="00A24249">
      <w:pPr>
        <w:pStyle w:val="MLOdsek"/>
        <w:numPr>
          <w:ilvl w:val="0"/>
          <w:numId w:val="6"/>
        </w:numPr>
        <w:tabs>
          <w:tab w:val="clear" w:pos="360"/>
          <w:tab w:val="num" w:pos="567"/>
        </w:tabs>
        <w:ind w:left="567" w:hanging="567"/>
        <w:rPr>
          <w:rFonts w:ascii="Arial" w:hAnsi="Arial" w:cs="Arial"/>
          <w:lang w:eastAsia="sk-SK"/>
        </w:rPr>
      </w:pPr>
      <w:r w:rsidRPr="00DE4D64">
        <w:rPr>
          <w:rFonts w:ascii="Arial" w:hAnsi="Arial" w:cs="Arial"/>
        </w:rPr>
        <w:lastRenderedPageBreak/>
        <w:t xml:space="preserve">Poskytovateľ </w:t>
      </w:r>
      <w:r w:rsidR="00B7503D" w:rsidRPr="00DE4D64">
        <w:rPr>
          <w:rFonts w:ascii="Arial" w:hAnsi="Arial" w:cs="Arial"/>
        </w:rPr>
        <w:t xml:space="preserve">zodpovedá </w:t>
      </w:r>
      <w:r w:rsidR="00C52715" w:rsidRPr="00DE4D64">
        <w:rPr>
          <w:rFonts w:ascii="Arial" w:hAnsi="Arial" w:cs="Arial"/>
        </w:rPr>
        <w:t>za vykonávanie služieb,</w:t>
      </w:r>
      <w:r w:rsidR="00B7503D" w:rsidRPr="00DE4D64">
        <w:rPr>
          <w:rFonts w:ascii="Arial" w:hAnsi="Arial" w:cs="Arial"/>
        </w:rPr>
        <w:t xml:space="preserve"> ktoré tvoria</w:t>
      </w:r>
      <w:r w:rsidR="00C52715" w:rsidRPr="00DE4D64">
        <w:rPr>
          <w:rFonts w:ascii="Arial" w:hAnsi="Arial" w:cs="Arial"/>
        </w:rPr>
        <w:t xml:space="preserve"> predmet tejto </w:t>
      </w:r>
      <w:r w:rsidR="00D05E90" w:rsidRPr="00DE4D64">
        <w:rPr>
          <w:rFonts w:ascii="Arial" w:hAnsi="Arial" w:cs="Arial"/>
        </w:rPr>
        <w:t>Z</w:t>
      </w:r>
      <w:r w:rsidR="00C52715" w:rsidRPr="00DE4D64">
        <w:rPr>
          <w:rFonts w:ascii="Arial" w:hAnsi="Arial" w:cs="Arial"/>
        </w:rPr>
        <w:t xml:space="preserve">mluvy, </w:t>
      </w:r>
      <w:r w:rsidR="00502137" w:rsidRPr="00DE4D64">
        <w:rPr>
          <w:rFonts w:ascii="Arial" w:hAnsi="Arial" w:cs="Arial"/>
        </w:rPr>
        <w:t xml:space="preserve">bez </w:t>
      </w:r>
      <w:r w:rsidR="00B541CE" w:rsidRPr="00DE4D64">
        <w:rPr>
          <w:rFonts w:ascii="Arial" w:hAnsi="Arial" w:cs="Arial"/>
        </w:rPr>
        <w:t>v</w:t>
      </w:r>
      <w:r w:rsidR="00502137" w:rsidRPr="00DE4D64">
        <w:rPr>
          <w:rFonts w:ascii="Arial" w:hAnsi="Arial" w:cs="Arial"/>
        </w:rPr>
        <w:t>ád</w:t>
      </w:r>
      <w:r w:rsidR="00C52715" w:rsidRPr="00DE4D64">
        <w:rPr>
          <w:rFonts w:ascii="Arial" w:hAnsi="Arial" w:cs="Arial"/>
        </w:rPr>
        <w:t>.</w:t>
      </w:r>
      <w:r w:rsidR="000D1B96" w:rsidRPr="00DE4D64">
        <w:rPr>
          <w:rFonts w:ascii="Arial" w:hAnsi="Arial" w:cs="Arial"/>
          <w:lang w:eastAsia="sk-SK"/>
        </w:rPr>
        <w:t xml:space="preserve"> Objednávateľ sa zaväzuje pri prevzatí služieb preukázať a zdokumentovať, či bola požadovaná služba odovzdaná riadne a včas a v súlade s účelom, cieľom a funkcionalitou Systému, ktoré</w:t>
      </w:r>
      <w:r w:rsidR="001D0E57" w:rsidRPr="00DE4D64">
        <w:rPr>
          <w:rFonts w:ascii="Arial" w:hAnsi="Arial" w:cs="Arial"/>
          <w:lang w:eastAsia="sk-SK"/>
        </w:rPr>
        <w:t>ho</w:t>
      </w:r>
      <w:r w:rsidR="000D1B96" w:rsidRPr="00DE4D64">
        <w:rPr>
          <w:rFonts w:ascii="Arial" w:hAnsi="Arial" w:cs="Arial"/>
          <w:lang w:eastAsia="sk-SK"/>
        </w:rPr>
        <w:t xml:space="preserve"> sa týka. </w:t>
      </w:r>
    </w:p>
    <w:p w14:paraId="594BFA95" w14:textId="3B069B0B" w:rsidR="004618F6" w:rsidRPr="00A24249" w:rsidRDefault="0085752F" w:rsidP="00A24249">
      <w:pPr>
        <w:pStyle w:val="MLOdsek"/>
        <w:numPr>
          <w:ilvl w:val="0"/>
          <w:numId w:val="6"/>
        </w:numPr>
        <w:tabs>
          <w:tab w:val="clear" w:pos="360"/>
          <w:tab w:val="num" w:pos="567"/>
        </w:tabs>
        <w:ind w:left="567" w:hanging="567"/>
        <w:rPr>
          <w:rFonts w:ascii="Arial" w:hAnsi="Arial" w:cs="Arial"/>
        </w:rPr>
      </w:pPr>
      <w:r w:rsidRPr="00A24249">
        <w:rPr>
          <w:rFonts w:ascii="Arial" w:hAnsi="Arial" w:cs="Arial"/>
        </w:rPr>
        <w:t xml:space="preserve">Ak majú poskytnuté služby podľa článku II. bod 2 písm. c) Zmluvy </w:t>
      </w:r>
      <w:r w:rsidR="00D34CB1" w:rsidRPr="00A24249">
        <w:rPr>
          <w:rFonts w:ascii="Arial" w:hAnsi="Arial" w:cs="Arial"/>
        </w:rPr>
        <w:t xml:space="preserve">(ďalej tiež ako „dielo“) </w:t>
      </w:r>
      <w:r w:rsidRPr="00A24249">
        <w:rPr>
          <w:rFonts w:ascii="Arial" w:hAnsi="Arial" w:cs="Arial"/>
        </w:rPr>
        <w:t xml:space="preserve">Vady, je Objednávateľ povinný bezodkladne upovedomiť Poskytovateľa o vzniknutých Vadách. </w:t>
      </w:r>
      <w:r w:rsidR="00B541CE" w:rsidRPr="00A24249">
        <w:rPr>
          <w:rFonts w:ascii="Arial" w:hAnsi="Arial" w:cs="Arial"/>
        </w:rPr>
        <w:t xml:space="preserve">Poskytovateľ </w:t>
      </w:r>
      <w:r w:rsidR="00563102" w:rsidRPr="00A24249">
        <w:rPr>
          <w:rFonts w:ascii="Arial" w:hAnsi="Arial" w:cs="Arial"/>
        </w:rPr>
        <w:t xml:space="preserve">poskytuje na </w:t>
      </w:r>
      <w:r w:rsidR="00B541CE" w:rsidRPr="00A24249">
        <w:rPr>
          <w:rFonts w:ascii="Arial" w:hAnsi="Arial" w:cs="Arial"/>
        </w:rPr>
        <w:t>d</w:t>
      </w:r>
      <w:r w:rsidR="00563102" w:rsidRPr="00A24249">
        <w:rPr>
          <w:rFonts w:ascii="Arial" w:hAnsi="Arial" w:cs="Arial"/>
        </w:rPr>
        <w:t>ielo</w:t>
      </w:r>
      <w:r w:rsidR="00B541CE" w:rsidRPr="00A24249">
        <w:rPr>
          <w:rFonts w:ascii="Arial" w:hAnsi="Arial" w:cs="Arial"/>
        </w:rPr>
        <w:t>,</w:t>
      </w:r>
      <w:r w:rsidR="00A47EDA">
        <w:rPr>
          <w:rFonts w:ascii="Arial" w:hAnsi="Arial" w:cs="Arial"/>
        </w:rPr>
        <w:t xml:space="preserve"> </w:t>
      </w:r>
      <w:r w:rsidR="00563102" w:rsidRPr="00A24249">
        <w:rPr>
          <w:rFonts w:ascii="Arial" w:hAnsi="Arial" w:cs="Arial"/>
        </w:rPr>
        <w:t>záruku po</w:t>
      </w:r>
      <w:r w:rsidRPr="00A24249">
        <w:rPr>
          <w:rFonts w:ascii="Arial" w:hAnsi="Arial" w:cs="Arial"/>
        </w:rPr>
        <w:t xml:space="preserve"> dobu 24</w:t>
      </w:r>
      <w:r w:rsidR="00A47EDA">
        <w:rPr>
          <w:rFonts w:ascii="Arial" w:hAnsi="Arial" w:cs="Arial"/>
        </w:rPr>
        <w:t xml:space="preserve"> (dvadsaťštyri)</w:t>
      </w:r>
      <w:r w:rsidRPr="00A24249">
        <w:rPr>
          <w:rFonts w:ascii="Arial" w:hAnsi="Arial" w:cs="Arial"/>
        </w:rPr>
        <w:t xml:space="preserve"> mesiacov </w:t>
      </w:r>
      <w:r w:rsidR="00563102" w:rsidRPr="00A24249">
        <w:rPr>
          <w:rFonts w:ascii="Arial" w:hAnsi="Arial" w:cs="Arial"/>
        </w:rPr>
        <w:t xml:space="preserve"> od</w:t>
      </w:r>
      <w:r w:rsidRPr="00A24249">
        <w:rPr>
          <w:rFonts w:ascii="Arial" w:hAnsi="Arial" w:cs="Arial"/>
        </w:rPr>
        <w:t>o dňa</w:t>
      </w:r>
      <w:r w:rsidR="00563102" w:rsidRPr="00A24249">
        <w:rPr>
          <w:rFonts w:ascii="Arial" w:hAnsi="Arial" w:cs="Arial"/>
        </w:rPr>
        <w:t xml:space="preserve"> prevzatia </w:t>
      </w:r>
      <w:r w:rsidRPr="00A24249">
        <w:rPr>
          <w:rFonts w:ascii="Arial" w:hAnsi="Arial" w:cs="Arial"/>
        </w:rPr>
        <w:t>výsledku služby (diela) Objednávateľom</w:t>
      </w:r>
      <w:r w:rsidR="004618F6" w:rsidRPr="00A24249">
        <w:rPr>
          <w:rFonts w:ascii="Arial" w:hAnsi="Arial" w:cs="Arial"/>
        </w:rPr>
        <w:t xml:space="preserve">, </w:t>
      </w:r>
      <w:r w:rsidRPr="00A24249">
        <w:rPr>
          <w:rFonts w:ascii="Arial" w:hAnsi="Arial" w:cs="Arial"/>
        </w:rPr>
        <w:t xml:space="preserve">s výnimkou prípadov ak Vada vznikla v dôsledku externých faktorov alebo konaním oprávnenej osoby Objednávateľa alebo ním splnomocnenou osobou, alebo tretími stranami.  </w:t>
      </w:r>
    </w:p>
    <w:p w14:paraId="3A716D0A" w14:textId="055E13FB" w:rsidR="004618F6" w:rsidRPr="00A24249" w:rsidRDefault="004618F6" w:rsidP="004618F6">
      <w:pPr>
        <w:pStyle w:val="MLOdsek"/>
        <w:numPr>
          <w:ilvl w:val="0"/>
          <w:numId w:val="6"/>
        </w:numPr>
        <w:tabs>
          <w:tab w:val="clear" w:pos="360"/>
          <w:tab w:val="num" w:pos="567"/>
        </w:tabs>
        <w:ind w:left="567" w:hanging="567"/>
        <w:rPr>
          <w:rFonts w:ascii="Arial" w:hAnsi="Arial" w:cs="Arial"/>
        </w:rPr>
      </w:pPr>
      <w:r w:rsidRPr="00A24249">
        <w:rPr>
          <w:rFonts w:ascii="Arial" w:hAnsi="Arial" w:cs="Arial"/>
        </w:rPr>
        <w:t xml:space="preserve">Počas záručnej doby podľa bodu  2. tohto článku vzniká Objednávateľovi právo požadovať a Poskytovateľovi povinnosť bezplatne odstrániť vzniknuté Vady, pokiaľ Zmluva nestanovuje inak. Záručná doba však neplynie v období, počas ktorého Objednávateľ nemohol dielo užívať pre Vady.  </w:t>
      </w:r>
    </w:p>
    <w:p w14:paraId="67CFE9AC" w14:textId="053140F4" w:rsidR="004618F6" w:rsidRPr="00A24249" w:rsidRDefault="004618F6" w:rsidP="004618F6">
      <w:pPr>
        <w:pStyle w:val="MLOdsek"/>
        <w:numPr>
          <w:ilvl w:val="0"/>
          <w:numId w:val="6"/>
        </w:numPr>
        <w:tabs>
          <w:tab w:val="clear" w:pos="360"/>
          <w:tab w:val="num" w:pos="567"/>
        </w:tabs>
        <w:ind w:left="567" w:hanging="567"/>
        <w:rPr>
          <w:rFonts w:ascii="Arial" w:hAnsi="Arial" w:cs="Arial"/>
        </w:rPr>
      </w:pPr>
      <w:r w:rsidRPr="00A24249">
        <w:rPr>
          <w:rFonts w:ascii="Arial" w:hAnsi="Arial" w:cs="Arial"/>
        </w:rPr>
        <w:t xml:space="preserve">Poskytovateľ sa zaväzuje reklamované Vady odstrániť najneskôr do 30 </w:t>
      </w:r>
      <w:r w:rsidR="00A47EDA">
        <w:rPr>
          <w:rFonts w:ascii="Arial" w:hAnsi="Arial" w:cs="Arial"/>
        </w:rPr>
        <w:t xml:space="preserve">(tridsať) </w:t>
      </w:r>
      <w:r w:rsidRPr="00A24249">
        <w:rPr>
          <w:rFonts w:ascii="Arial" w:hAnsi="Arial" w:cs="Arial"/>
        </w:rPr>
        <w:t>kalendárnych dní od doručenia písomnej reklamácie Objednávateľa o vzniku Vady, ak sa zmluvné strany nedohodnú inak. Za písomnú reklamáciu Objednávateľa sa považuje aj reklamácia zaslaná Poskytovateľovi elektronickou poštou na e</w:t>
      </w:r>
      <w:r w:rsidR="00A47EDA">
        <w:rPr>
          <w:rFonts w:ascii="Arial" w:hAnsi="Arial" w:cs="Arial"/>
        </w:rPr>
        <w:t>-</w:t>
      </w:r>
      <w:r w:rsidRPr="00A24249">
        <w:rPr>
          <w:rFonts w:ascii="Arial" w:hAnsi="Arial" w:cs="Arial"/>
        </w:rPr>
        <w:t xml:space="preserve">mailovú adresu: </w:t>
      </w:r>
      <w:hyperlink r:id="rId14" w:history="1">
        <w:r w:rsidRPr="00A24249">
          <w:rPr>
            <w:rFonts w:ascii="Arial" w:hAnsi="Arial"/>
          </w:rPr>
          <w:t>.................</w:t>
        </w:r>
      </w:hyperlink>
      <w:r w:rsidRPr="00A24249">
        <w:rPr>
          <w:rFonts w:ascii="Arial" w:hAnsi="Arial" w:cs="Arial"/>
        </w:rPr>
        <w:t xml:space="preserve"> </w:t>
      </w:r>
    </w:p>
    <w:p w14:paraId="15363CD3" w14:textId="34887CBE" w:rsidR="004618F6" w:rsidRPr="00A24249" w:rsidRDefault="00563102" w:rsidP="004618F6">
      <w:pPr>
        <w:pStyle w:val="MLOdsek"/>
        <w:numPr>
          <w:ilvl w:val="0"/>
          <w:numId w:val="6"/>
        </w:numPr>
        <w:tabs>
          <w:tab w:val="clear" w:pos="360"/>
          <w:tab w:val="num" w:pos="567"/>
        </w:tabs>
        <w:ind w:left="567" w:hanging="567"/>
        <w:rPr>
          <w:rFonts w:ascii="Arial" w:hAnsi="Arial" w:cs="Arial"/>
        </w:rPr>
      </w:pPr>
      <w:r w:rsidRPr="00A24249">
        <w:rPr>
          <w:rFonts w:ascii="Arial" w:hAnsi="Arial" w:cs="Arial"/>
        </w:rPr>
        <w:t xml:space="preserve">Za Vady </w:t>
      </w:r>
      <w:r w:rsidR="00B541CE" w:rsidRPr="00A24249">
        <w:rPr>
          <w:rFonts w:ascii="Arial" w:hAnsi="Arial" w:cs="Arial"/>
        </w:rPr>
        <w:t>d</w:t>
      </w:r>
      <w:r w:rsidRPr="00A24249">
        <w:rPr>
          <w:rFonts w:ascii="Arial" w:hAnsi="Arial" w:cs="Arial"/>
        </w:rPr>
        <w:t xml:space="preserve">iela sa pre účely </w:t>
      </w:r>
      <w:r w:rsidR="00B541CE" w:rsidRPr="00A24249">
        <w:rPr>
          <w:rFonts w:ascii="Arial" w:hAnsi="Arial" w:cs="Arial"/>
        </w:rPr>
        <w:t>prevzatia diela</w:t>
      </w:r>
      <w:r w:rsidRPr="00A24249">
        <w:rPr>
          <w:rFonts w:ascii="Arial" w:hAnsi="Arial" w:cs="Arial"/>
        </w:rPr>
        <w:t xml:space="preserve"> považuje aj chýbajúca alebo neúplná dokumentácia, ktorú je povinný </w:t>
      </w:r>
      <w:r w:rsidR="00B541CE" w:rsidRPr="00A24249">
        <w:rPr>
          <w:rFonts w:ascii="Arial" w:hAnsi="Arial" w:cs="Arial"/>
        </w:rPr>
        <w:t>Poskytovateľ</w:t>
      </w:r>
      <w:r w:rsidRPr="00A24249">
        <w:rPr>
          <w:rFonts w:ascii="Arial" w:hAnsi="Arial" w:cs="Arial"/>
        </w:rPr>
        <w:t xml:space="preserve"> predložiť podľa tejto Zmluvy a podmienok zhotovenia </w:t>
      </w:r>
      <w:r w:rsidR="00B541CE" w:rsidRPr="00A24249">
        <w:rPr>
          <w:rFonts w:ascii="Arial" w:hAnsi="Arial" w:cs="Arial"/>
        </w:rPr>
        <w:t>d</w:t>
      </w:r>
      <w:r w:rsidRPr="00A24249">
        <w:rPr>
          <w:rFonts w:ascii="Arial" w:hAnsi="Arial" w:cs="Arial"/>
        </w:rPr>
        <w:t>iela.</w:t>
      </w:r>
    </w:p>
    <w:p w14:paraId="4AC91337" w14:textId="5DA5ACFB" w:rsidR="00D34CB1" w:rsidRPr="00A24249" w:rsidRDefault="00B541CE" w:rsidP="00A24249">
      <w:pPr>
        <w:pStyle w:val="MLOdsek"/>
        <w:numPr>
          <w:ilvl w:val="0"/>
          <w:numId w:val="6"/>
        </w:numPr>
        <w:tabs>
          <w:tab w:val="clear" w:pos="360"/>
          <w:tab w:val="num" w:pos="567"/>
        </w:tabs>
        <w:ind w:left="567" w:hanging="567"/>
        <w:rPr>
          <w:rFonts w:ascii="Arial" w:hAnsi="Arial" w:cs="Arial"/>
        </w:rPr>
      </w:pPr>
      <w:r w:rsidRPr="00A24249">
        <w:rPr>
          <w:rFonts w:ascii="Arial" w:hAnsi="Arial" w:cs="Arial"/>
        </w:rPr>
        <w:t xml:space="preserve">Poskytovateľ </w:t>
      </w:r>
      <w:r w:rsidR="00563102" w:rsidRPr="00A24249">
        <w:rPr>
          <w:rFonts w:ascii="Arial" w:hAnsi="Arial" w:cs="Arial"/>
        </w:rPr>
        <w:t xml:space="preserve"> zaručuje, že odovzdané </w:t>
      </w:r>
      <w:r w:rsidRPr="00A24249">
        <w:rPr>
          <w:rFonts w:ascii="Arial" w:hAnsi="Arial" w:cs="Arial"/>
        </w:rPr>
        <w:t>d</w:t>
      </w:r>
      <w:r w:rsidR="00563102" w:rsidRPr="00A24249">
        <w:rPr>
          <w:rFonts w:ascii="Arial" w:hAnsi="Arial" w:cs="Arial"/>
        </w:rPr>
        <w:t xml:space="preserve">ielo v čase odovzdania nemá právne vady, predovšetkým nie je zaťažené právami tretích osôb z priemyselného alebo iného duševného vlastníctva. </w:t>
      </w:r>
      <w:r w:rsidRPr="00A24249">
        <w:rPr>
          <w:rFonts w:ascii="Arial" w:hAnsi="Arial" w:cs="Arial"/>
        </w:rPr>
        <w:t xml:space="preserve">Poskytovateľ </w:t>
      </w:r>
      <w:r w:rsidR="00563102" w:rsidRPr="00A24249">
        <w:rPr>
          <w:rFonts w:ascii="Arial" w:hAnsi="Arial" w:cs="Arial"/>
        </w:rPr>
        <w:t>sa zaväzuje nahradiť Objednávateľovi škodu spôsobenú uplatnením nárokov</w:t>
      </w:r>
      <w:r w:rsidR="00563102" w:rsidRPr="00A24249" w:rsidDel="00155FF8">
        <w:rPr>
          <w:rFonts w:ascii="Arial" w:hAnsi="Arial" w:cs="Arial"/>
        </w:rPr>
        <w:t xml:space="preserve"> </w:t>
      </w:r>
      <w:r w:rsidR="00563102" w:rsidRPr="00A24249">
        <w:rPr>
          <w:rFonts w:ascii="Arial" w:hAnsi="Arial" w:cs="Arial"/>
        </w:rPr>
        <w:t xml:space="preserve">tretích osôb z titulu porušenia ich chránených práv súvisiacich s plnením </w:t>
      </w:r>
      <w:r w:rsidRPr="00A24249">
        <w:rPr>
          <w:rFonts w:ascii="Arial" w:hAnsi="Arial" w:cs="Arial"/>
        </w:rPr>
        <w:t>Poskytovateľa</w:t>
      </w:r>
      <w:r w:rsidR="00563102" w:rsidRPr="00A24249">
        <w:rPr>
          <w:rFonts w:ascii="Arial" w:hAnsi="Arial" w:cs="Arial"/>
        </w:rPr>
        <w:t xml:space="preserve"> alebo jeho subdodávateľov podľa tejto Zmluvy</w:t>
      </w:r>
      <w:r w:rsidRPr="00A24249">
        <w:rPr>
          <w:rFonts w:ascii="Arial" w:hAnsi="Arial" w:cs="Arial"/>
        </w:rPr>
        <w:t>.</w:t>
      </w:r>
    </w:p>
    <w:p w14:paraId="03AFF247" w14:textId="4A0E6971" w:rsidR="00563102" w:rsidRPr="00A24249" w:rsidRDefault="00B541CE" w:rsidP="004618F6">
      <w:pPr>
        <w:pStyle w:val="MLOdsek"/>
        <w:numPr>
          <w:ilvl w:val="0"/>
          <w:numId w:val="6"/>
        </w:numPr>
        <w:tabs>
          <w:tab w:val="clear" w:pos="360"/>
          <w:tab w:val="num" w:pos="567"/>
        </w:tabs>
        <w:ind w:left="567" w:hanging="567"/>
        <w:rPr>
          <w:rFonts w:ascii="Arial" w:hAnsi="Arial" w:cs="Arial"/>
        </w:rPr>
      </w:pPr>
      <w:r w:rsidRPr="00A24249">
        <w:rPr>
          <w:rFonts w:ascii="Arial" w:hAnsi="Arial" w:cs="Arial"/>
        </w:rPr>
        <w:t>Poskytovateľ</w:t>
      </w:r>
      <w:r w:rsidR="00563102" w:rsidRPr="00A24249">
        <w:rPr>
          <w:rFonts w:ascii="Arial" w:hAnsi="Arial" w:cs="Arial"/>
        </w:rPr>
        <w:t xml:space="preserve"> tiež zaručuje, že k</w:t>
      </w:r>
      <w:r w:rsidRPr="00A24249">
        <w:rPr>
          <w:rFonts w:ascii="Arial" w:hAnsi="Arial" w:cs="Arial"/>
        </w:rPr>
        <w:t> dodanému d</w:t>
      </w:r>
      <w:r w:rsidR="00563102" w:rsidRPr="00A24249">
        <w:rPr>
          <w:rFonts w:ascii="Arial" w:hAnsi="Arial" w:cs="Arial"/>
        </w:rPr>
        <w:t xml:space="preserve">ielu alebo jeho časti neexistujú v čase jeho odovzdania akékoľvek právne nároky vyplývajúce zo zmlúv s tretími stranami a že </w:t>
      </w:r>
      <w:r w:rsidRPr="00A24249">
        <w:rPr>
          <w:rFonts w:ascii="Arial" w:hAnsi="Arial" w:cs="Arial"/>
        </w:rPr>
        <w:t>d</w:t>
      </w:r>
      <w:r w:rsidR="00563102" w:rsidRPr="00A24249">
        <w:rPr>
          <w:rFonts w:ascii="Arial" w:hAnsi="Arial" w:cs="Arial"/>
        </w:rPr>
        <w:t xml:space="preserve">ielo nie je predmetom vecného bremena alebo iného obdobného právneho vzťahu, ktorý by prípadne obmedzil Objednávateľa v užívaní </w:t>
      </w:r>
      <w:r w:rsidRPr="00A24249">
        <w:rPr>
          <w:rFonts w:ascii="Arial" w:hAnsi="Arial" w:cs="Arial"/>
        </w:rPr>
        <w:t>d</w:t>
      </w:r>
      <w:r w:rsidR="00563102" w:rsidRPr="00A24249">
        <w:rPr>
          <w:rFonts w:ascii="Arial" w:hAnsi="Arial" w:cs="Arial"/>
        </w:rPr>
        <w:t>iela.</w:t>
      </w:r>
    </w:p>
    <w:p w14:paraId="145621B6" w14:textId="08772EE7" w:rsidR="00D34CB1" w:rsidRPr="00A24249" w:rsidRDefault="00563102" w:rsidP="00A24249">
      <w:pPr>
        <w:pStyle w:val="MLOdsek"/>
        <w:numPr>
          <w:ilvl w:val="0"/>
          <w:numId w:val="6"/>
        </w:numPr>
        <w:tabs>
          <w:tab w:val="clear" w:pos="360"/>
          <w:tab w:val="num" w:pos="567"/>
        </w:tabs>
        <w:ind w:left="567" w:hanging="567"/>
        <w:rPr>
          <w:rFonts w:ascii="Arial" w:hAnsi="Arial" w:cs="Arial"/>
        </w:rPr>
      </w:pPr>
      <w:r w:rsidRPr="00DE4D64">
        <w:rPr>
          <w:rFonts w:ascii="Arial" w:hAnsi="Arial" w:cs="Arial"/>
        </w:rPr>
        <w:t xml:space="preserve">Všetky náklady súvisiace s odstránením Vád Diela znáša </w:t>
      </w:r>
      <w:r w:rsidR="00B541CE" w:rsidRPr="00DE4D64">
        <w:rPr>
          <w:rFonts w:ascii="Arial" w:hAnsi="Arial" w:cs="Arial"/>
        </w:rPr>
        <w:t>Poskytovateľ</w:t>
      </w:r>
      <w:r w:rsidRPr="00DE4D64">
        <w:rPr>
          <w:rFonts w:ascii="Arial" w:hAnsi="Arial" w:cs="Arial"/>
        </w:rPr>
        <w:t>.</w:t>
      </w:r>
      <w:r w:rsidR="004618F6" w:rsidRPr="00DE4D64">
        <w:rPr>
          <w:rFonts w:ascii="Arial" w:hAnsi="Arial" w:cs="Arial"/>
        </w:rPr>
        <w:t xml:space="preserve"> Uplatnením nároku Objednávateľa z Vád diela zostávajú nedotknuté nároky Objednávateľa na náhradu škody a zmluvnú pokutu.</w:t>
      </w:r>
    </w:p>
    <w:p w14:paraId="28FC6962" w14:textId="06CBC3DA" w:rsidR="004618F6" w:rsidRPr="00A24249" w:rsidRDefault="00563102" w:rsidP="004618F6">
      <w:pPr>
        <w:pStyle w:val="MLOdsek"/>
        <w:numPr>
          <w:ilvl w:val="0"/>
          <w:numId w:val="6"/>
        </w:numPr>
        <w:tabs>
          <w:tab w:val="clear" w:pos="360"/>
          <w:tab w:val="num" w:pos="567"/>
        </w:tabs>
        <w:ind w:left="567" w:hanging="567"/>
        <w:rPr>
          <w:rFonts w:ascii="Arial" w:hAnsi="Arial" w:cs="Arial"/>
        </w:rPr>
      </w:pPr>
      <w:r w:rsidRPr="00A24249">
        <w:rPr>
          <w:rFonts w:ascii="Arial" w:hAnsi="Arial" w:cs="Arial"/>
        </w:rPr>
        <w:t xml:space="preserve">Zmluvné strany sa  dohodli, že vo veciach neupravených touto Zmluvou sa zodpovednosť za vady a záruka na </w:t>
      </w:r>
      <w:r w:rsidR="00B541CE" w:rsidRPr="00A24249">
        <w:rPr>
          <w:rFonts w:ascii="Arial" w:hAnsi="Arial" w:cs="Arial"/>
        </w:rPr>
        <w:t>d</w:t>
      </w:r>
      <w:r w:rsidRPr="00A24249">
        <w:rPr>
          <w:rFonts w:ascii="Arial" w:hAnsi="Arial" w:cs="Arial"/>
        </w:rPr>
        <w:t>ielo bude primerane riadiť príslušnými ustanoveniami  všeobecne záväzných právnych predpisov ( Autorský zákon,  Obchodný zákonník).</w:t>
      </w:r>
    </w:p>
    <w:p w14:paraId="1DEDD160" w14:textId="74226A6A" w:rsidR="00045A78" w:rsidRPr="00A24249" w:rsidRDefault="00AC1D4F" w:rsidP="00A24249">
      <w:pPr>
        <w:pStyle w:val="MLOdsek"/>
        <w:numPr>
          <w:ilvl w:val="0"/>
          <w:numId w:val="6"/>
        </w:numPr>
        <w:tabs>
          <w:tab w:val="clear" w:pos="360"/>
          <w:tab w:val="num" w:pos="567"/>
        </w:tabs>
        <w:ind w:left="567" w:hanging="567"/>
        <w:rPr>
          <w:rFonts w:ascii="Arial" w:hAnsi="Arial" w:cs="Arial"/>
        </w:rPr>
      </w:pPr>
      <w:r w:rsidRPr="00A24249">
        <w:rPr>
          <w:rFonts w:ascii="Arial" w:hAnsi="Arial" w:cs="Arial"/>
        </w:rPr>
        <w:t xml:space="preserve">Pre vylúčenie pochybností sa stanovuje, že treba rozlišovať medzi </w:t>
      </w:r>
      <w:r w:rsidR="00D34CB1" w:rsidRPr="00A24249">
        <w:rPr>
          <w:rFonts w:ascii="Arial" w:hAnsi="Arial" w:cs="Arial"/>
        </w:rPr>
        <w:t>v</w:t>
      </w:r>
      <w:r w:rsidRPr="00A24249">
        <w:rPr>
          <w:rFonts w:ascii="Arial" w:hAnsi="Arial" w:cs="Arial"/>
        </w:rPr>
        <w:t xml:space="preserve">adou </w:t>
      </w:r>
      <w:r w:rsidR="00D34CB1" w:rsidRPr="00A24249">
        <w:rPr>
          <w:rFonts w:ascii="Arial" w:hAnsi="Arial" w:cs="Arial"/>
        </w:rPr>
        <w:t>d</w:t>
      </w:r>
      <w:r w:rsidRPr="00A24249">
        <w:rPr>
          <w:rFonts w:ascii="Arial" w:hAnsi="Arial" w:cs="Arial"/>
        </w:rPr>
        <w:t xml:space="preserve">iela, ktorá bola spôsobená nezávisle od poskytnutých služieb v zmysle tejto Zmluvy, na ktorú sa vzťahuje záručná doba v zmysle Zmluvy o dielo  a práva a povinnosti zmluvných strán sa budú riadiť Zmluvou o dielo; a vadou služieb spôsobenou neposkytnutím služieb podľa tejto Zmluvy riadne (napr. </w:t>
      </w:r>
      <w:r w:rsidR="002B7446" w:rsidRPr="00A24249">
        <w:rPr>
          <w:rFonts w:ascii="Arial" w:hAnsi="Arial" w:cs="Arial"/>
        </w:rPr>
        <w:t>V</w:t>
      </w:r>
      <w:r w:rsidRPr="00A24249">
        <w:rPr>
          <w:rFonts w:ascii="Arial" w:hAnsi="Arial" w:cs="Arial"/>
        </w:rPr>
        <w:t xml:space="preserve">ada </w:t>
      </w:r>
      <w:r w:rsidR="00D34CB1" w:rsidRPr="00A24249">
        <w:rPr>
          <w:rFonts w:ascii="Arial" w:hAnsi="Arial" w:cs="Arial"/>
        </w:rPr>
        <w:t xml:space="preserve">diela </w:t>
      </w:r>
      <w:r w:rsidRPr="00A24249">
        <w:rPr>
          <w:rFonts w:ascii="Arial" w:hAnsi="Arial" w:cs="Arial"/>
        </w:rPr>
        <w:t>spôsobí nefunkčnosť Systému zodpovedajúcu Incidentu kategórie A,</w:t>
      </w:r>
      <w:r w:rsidR="00E42854" w:rsidRPr="00A24249">
        <w:rPr>
          <w:rFonts w:ascii="Arial" w:hAnsi="Arial" w:cs="Arial"/>
        </w:rPr>
        <w:t xml:space="preserve"> </w:t>
      </w:r>
      <w:r w:rsidRPr="00A24249">
        <w:rPr>
          <w:rFonts w:ascii="Arial" w:hAnsi="Arial" w:cs="Arial"/>
        </w:rPr>
        <w:t xml:space="preserve">B alebo C), a v takom prípade sa budú práva a povinnosti zmluvných strán v súvislosti s takou vadou riadiť touto Zmluvou. Záručná </w:t>
      </w:r>
      <w:r w:rsidRPr="00A24249">
        <w:rPr>
          <w:rFonts w:ascii="Arial" w:hAnsi="Arial" w:cs="Arial"/>
        </w:rPr>
        <w:lastRenderedPageBreak/>
        <w:t xml:space="preserve">doba zo Zmluvy o dielo a záručná doba z tejto Zmluvy majú rozdielny právny základ a ich plynutie je rozdielne. </w:t>
      </w:r>
    </w:p>
    <w:p w14:paraId="31F7F312" w14:textId="4FBE3CB5" w:rsidR="002153B1" w:rsidRPr="00DE4D64" w:rsidRDefault="00FF41D0" w:rsidP="00392CFA">
      <w:pPr>
        <w:pBdr>
          <w:bottom w:val="none" w:sz="0" w:space="0" w:color="auto"/>
        </w:pBdr>
        <w:spacing w:before="480"/>
        <w:jc w:val="center"/>
        <w:rPr>
          <w:rFonts w:cs="Arial"/>
          <w:b/>
        </w:rPr>
      </w:pPr>
      <w:r w:rsidRPr="00DE4D64">
        <w:rPr>
          <w:rFonts w:cs="Arial"/>
          <w:b/>
        </w:rPr>
        <w:t>X</w:t>
      </w:r>
      <w:r w:rsidR="00B2559A" w:rsidRPr="00DE4D64">
        <w:rPr>
          <w:rFonts w:cs="Arial"/>
          <w:b/>
        </w:rPr>
        <w:t>I</w:t>
      </w:r>
      <w:r w:rsidR="009635A7" w:rsidRPr="00DE4D64">
        <w:rPr>
          <w:rFonts w:cs="Arial"/>
          <w:b/>
        </w:rPr>
        <w:t>V</w:t>
      </w:r>
      <w:r w:rsidRPr="00DE4D64">
        <w:rPr>
          <w:rFonts w:cs="Arial"/>
          <w:b/>
        </w:rPr>
        <w:t>.</w:t>
      </w:r>
    </w:p>
    <w:p w14:paraId="1034B5B6" w14:textId="6BA6EEA8" w:rsidR="00C52715" w:rsidRPr="00DE4D64" w:rsidRDefault="00C52715" w:rsidP="000C7F20">
      <w:pPr>
        <w:pBdr>
          <w:bottom w:val="none" w:sz="0" w:space="0" w:color="auto"/>
        </w:pBdr>
        <w:jc w:val="center"/>
        <w:outlineLvl w:val="0"/>
        <w:rPr>
          <w:rFonts w:cs="Arial"/>
          <w:b/>
        </w:rPr>
      </w:pPr>
      <w:r w:rsidRPr="00DE4D64">
        <w:rPr>
          <w:rFonts w:cs="Arial"/>
          <w:b/>
        </w:rPr>
        <w:t>ZMLUVNÉ SANKCIE</w:t>
      </w:r>
      <w:r w:rsidR="007221C5" w:rsidRPr="00DE4D64">
        <w:rPr>
          <w:rFonts w:cs="Arial"/>
          <w:b/>
        </w:rPr>
        <w:t xml:space="preserve"> A NÁHRADA ŠKODY</w:t>
      </w:r>
    </w:p>
    <w:p w14:paraId="512BB51F" w14:textId="3F44A473" w:rsidR="00261698" w:rsidRPr="009B1E23" w:rsidRDefault="00B42008" w:rsidP="00A24249">
      <w:pPr>
        <w:numPr>
          <w:ilvl w:val="0"/>
          <w:numId w:val="15"/>
        </w:numPr>
        <w:pBdr>
          <w:bottom w:val="none" w:sz="0" w:space="0" w:color="auto"/>
        </w:pBdr>
        <w:tabs>
          <w:tab w:val="clear" w:pos="360"/>
          <w:tab w:val="num" w:pos="567"/>
        </w:tabs>
        <w:spacing w:before="120"/>
        <w:ind w:left="567" w:hanging="567"/>
        <w:rPr>
          <w:rFonts w:cs="Arial"/>
          <w:color w:val="000000"/>
        </w:rPr>
      </w:pPr>
      <w:r>
        <w:rPr>
          <w:rFonts w:cs="Arial"/>
          <w:color w:val="000000"/>
        </w:rPr>
        <w:t>Aj je Poskytovateľ v omeškaní</w:t>
      </w:r>
      <w:r w:rsidRPr="001B3D14">
        <w:rPr>
          <w:color w:val="000000"/>
        </w:rPr>
        <w:t xml:space="preserve"> </w:t>
      </w:r>
      <w:r>
        <w:rPr>
          <w:rFonts w:cs="Arial"/>
          <w:color w:val="000000"/>
        </w:rPr>
        <w:t xml:space="preserve">s odstránením Bezpečnostnej zraniteľnosti </w:t>
      </w:r>
      <w:r w:rsidR="00A470D6" w:rsidRPr="009B1E23">
        <w:rPr>
          <w:rFonts w:cs="Arial"/>
          <w:color w:val="000000"/>
        </w:rPr>
        <w:t xml:space="preserve">v termínoch uvedených </w:t>
      </w:r>
      <w:r>
        <w:rPr>
          <w:rFonts w:cs="Arial"/>
          <w:color w:val="000000"/>
        </w:rPr>
        <w:t>v článku V. bod 1.2.</w:t>
      </w:r>
      <w:r w:rsidR="00FF41D0" w:rsidRPr="009B1E23">
        <w:rPr>
          <w:rFonts w:cs="Arial"/>
          <w:color w:val="000000"/>
        </w:rPr>
        <w:t xml:space="preserve"> </w:t>
      </w:r>
      <w:r w:rsidR="00E3621E" w:rsidRPr="009B1E23">
        <w:rPr>
          <w:rFonts w:cs="Arial"/>
          <w:color w:val="000000"/>
        </w:rPr>
        <w:t>tejto Z</w:t>
      </w:r>
      <w:r w:rsidR="00A470D6" w:rsidRPr="009B1E23">
        <w:rPr>
          <w:rFonts w:cs="Arial"/>
          <w:color w:val="000000"/>
        </w:rPr>
        <w:t>mluv</w:t>
      </w:r>
      <w:r w:rsidR="00B70D7F">
        <w:rPr>
          <w:rFonts w:cs="Arial"/>
          <w:color w:val="000000"/>
        </w:rPr>
        <w:t>y</w:t>
      </w:r>
      <w:r w:rsidR="00A805BE" w:rsidRPr="009B1E23">
        <w:rPr>
          <w:rFonts w:cs="Arial"/>
          <w:color w:val="000000"/>
        </w:rPr>
        <w:t>,</w:t>
      </w:r>
      <w:r w:rsidR="00502137" w:rsidRPr="009B1E23">
        <w:rPr>
          <w:rFonts w:cs="Arial"/>
        </w:rPr>
        <w:t xml:space="preserve"> </w:t>
      </w:r>
      <w:r w:rsidR="00C52715" w:rsidRPr="009B1E23">
        <w:rPr>
          <w:rFonts w:cs="Arial"/>
          <w:color w:val="000000"/>
        </w:rPr>
        <w:t xml:space="preserve">je </w:t>
      </w:r>
      <w:r w:rsidR="0007491E" w:rsidRPr="009B1E23">
        <w:rPr>
          <w:rFonts w:cs="Arial"/>
          <w:color w:val="000000"/>
        </w:rPr>
        <w:t>Objedn</w:t>
      </w:r>
      <w:r w:rsidR="00C52715" w:rsidRPr="009B1E23">
        <w:rPr>
          <w:rFonts w:cs="Arial"/>
          <w:color w:val="000000"/>
        </w:rPr>
        <w:t xml:space="preserve">ávateľ oprávnený fakturovať </w:t>
      </w:r>
      <w:r w:rsidR="00E3621E" w:rsidRPr="009B1E23">
        <w:rPr>
          <w:rFonts w:cs="Arial"/>
        </w:rPr>
        <w:t xml:space="preserve">Poskytovateľ </w:t>
      </w:r>
      <w:r w:rsidR="00C52715" w:rsidRPr="009B1E23">
        <w:rPr>
          <w:rFonts w:cs="Arial"/>
          <w:color w:val="000000"/>
        </w:rPr>
        <w:t xml:space="preserve">zmluvnú pokutu vo výške </w:t>
      </w:r>
      <w:r w:rsidR="009B1E23" w:rsidRPr="009B1E23">
        <w:rPr>
          <w:rFonts w:cs="Arial"/>
        </w:rPr>
        <w:t>200,- EUR (slovom: dvesto EUR) za každý deň omeškania</w:t>
      </w:r>
      <w:r w:rsidR="00B70D7F">
        <w:rPr>
          <w:rFonts w:cs="Arial"/>
        </w:rPr>
        <w:t>,</w:t>
      </w:r>
      <w:r w:rsidR="009B1E23" w:rsidRPr="009B1E23">
        <w:rPr>
          <w:rFonts w:cs="Arial"/>
        </w:rPr>
        <w:t xml:space="preserve"> a to za každú Bezpečnostnú zraniteľnosti zvlášť. </w:t>
      </w:r>
      <w:r w:rsidR="00A805BE" w:rsidRPr="009B1E23">
        <w:rPr>
          <w:rFonts w:cs="Arial"/>
          <w:color w:val="000000"/>
        </w:rPr>
        <w:t xml:space="preserve"> </w:t>
      </w:r>
      <w:r w:rsidR="00C52715" w:rsidRPr="009B1E23">
        <w:rPr>
          <w:rFonts w:cs="Arial"/>
          <w:color w:val="000000"/>
        </w:rPr>
        <w:t xml:space="preserve"> </w:t>
      </w:r>
      <w:r w:rsidR="00D618EE" w:rsidRPr="009B1E23">
        <w:rPr>
          <w:rFonts w:cs="Arial"/>
          <w:color w:val="000000"/>
        </w:rPr>
        <w:t xml:space="preserve"> </w:t>
      </w:r>
      <w:r w:rsidR="0093204A" w:rsidRPr="009B1E23">
        <w:rPr>
          <w:rFonts w:cs="Arial"/>
          <w:color w:val="000000"/>
        </w:rPr>
        <w:t xml:space="preserve"> </w:t>
      </w:r>
    </w:p>
    <w:p w14:paraId="5A4CD605" w14:textId="4765AD10" w:rsidR="0002419E" w:rsidRPr="009B1E23" w:rsidRDefault="0002419E" w:rsidP="0002419E">
      <w:pPr>
        <w:numPr>
          <w:ilvl w:val="0"/>
          <w:numId w:val="15"/>
        </w:numPr>
        <w:pBdr>
          <w:bottom w:val="none" w:sz="0" w:space="0" w:color="auto"/>
        </w:pBdr>
        <w:tabs>
          <w:tab w:val="clear" w:pos="360"/>
          <w:tab w:val="num" w:pos="567"/>
        </w:tabs>
        <w:spacing w:before="120"/>
        <w:ind w:left="567" w:hanging="567"/>
        <w:rPr>
          <w:rFonts w:cs="Arial"/>
        </w:rPr>
      </w:pPr>
      <w:r w:rsidRPr="009B1E23">
        <w:rPr>
          <w:rFonts w:cs="Arial"/>
        </w:rPr>
        <w:t xml:space="preserve">Ak je Poskytovateľ v omeškaní s odstránením Incidentov, má Objednávateľ po márnom uplynutí lehôt na odstránenie </w:t>
      </w:r>
      <w:r w:rsidR="009B1E23" w:rsidRPr="009B1E23">
        <w:rPr>
          <w:rFonts w:cs="Arial"/>
        </w:rPr>
        <w:t xml:space="preserve">Incidentu </w:t>
      </w:r>
      <w:r w:rsidRPr="009B1E23">
        <w:rPr>
          <w:rFonts w:cs="Arial"/>
        </w:rPr>
        <w:t>(fix time) uvedených v </w:t>
      </w:r>
      <w:r w:rsidRPr="001B3D14">
        <w:t xml:space="preserve">článku </w:t>
      </w:r>
      <w:r w:rsidRPr="009B1E23">
        <w:rPr>
          <w:rFonts w:cs="Arial"/>
        </w:rPr>
        <w:t>V</w:t>
      </w:r>
      <w:r w:rsidRPr="001B3D14">
        <w:t xml:space="preserve">. bod </w:t>
      </w:r>
      <w:r w:rsidR="009B1E23" w:rsidRPr="009B1E23">
        <w:rPr>
          <w:rFonts w:cs="Arial"/>
        </w:rPr>
        <w:t xml:space="preserve">2.2. </w:t>
      </w:r>
      <w:r w:rsidR="00B70D7F">
        <w:rPr>
          <w:rFonts w:cs="Arial"/>
        </w:rPr>
        <w:t>až</w:t>
      </w:r>
      <w:r w:rsidR="009B1E23" w:rsidRPr="009B1E23">
        <w:rPr>
          <w:rFonts w:cs="Arial"/>
        </w:rPr>
        <w:t xml:space="preserve"> 2.4.</w:t>
      </w:r>
      <w:r w:rsidRPr="009B1E23">
        <w:rPr>
          <w:rFonts w:cs="Arial"/>
        </w:rPr>
        <w:t xml:space="preserve"> tejto Zmluvy právo uplatniť zmluvnú pokutu</w:t>
      </w:r>
      <w:r w:rsidR="00B70D7F">
        <w:rPr>
          <w:rFonts w:cs="Arial"/>
        </w:rPr>
        <w:t xml:space="preserve"> nasledovne</w:t>
      </w:r>
      <w:r w:rsidRPr="009B1E23">
        <w:rPr>
          <w:rFonts w:cs="Arial"/>
        </w:rPr>
        <w:t xml:space="preserve">: </w:t>
      </w:r>
    </w:p>
    <w:p w14:paraId="50BB5E79" w14:textId="638671EF" w:rsidR="0002419E" w:rsidRPr="009B1E23" w:rsidRDefault="0002419E" w:rsidP="0002419E">
      <w:pPr>
        <w:pStyle w:val="Odsekzoznamu"/>
        <w:keepLines/>
        <w:numPr>
          <w:ilvl w:val="2"/>
          <w:numId w:val="39"/>
        </w:numPr>
        <w:tabs>
          <w:tab w:val="clear" w:pos="3210"/>
          <w:tab w:val="left" w:pos="709"/>
        </w:tabs>
        <w:spacing w:before="120" w:after="120" w:line="264" w:lineRule="auto"/>
        <w:ind w:left="1134" w:hanging="425"/>
        <w:jc w:val="both"/>
        <w:rPr>
          <w:rFonts w:ascii="Arial" w:hAnsi="Arial" w:cs="Arial"/>
          <w:lang w:val="sk-SK"/>
        </w:rPr>
      </w:pPr>
      <w:r w:rsidRPr="009B1E23">
        <w:rPr>
          <w:rFonts w:ascii="Arial" w:hAnsi="Arial" w:cs="Arial"/>
          <w:lang w:val="sk-SK"/>
        </w:rPr>
        <w:t xml:space="preserve">v prípade </w:t>
      </w:r>
      <w:r w:rsidR="009B1E23">
        <w:rPr>
          <w:rFonts w:ascii="Arial" w:hAnsi="Arial" w:cs="Arial"/>
          <w:lang w:val="sk-SK"/>
        </w:rPr>
        <w:t>Incidentu</w:t>
      </w:r>
      <w:r w:rsidR="009B1E23" w:rsidRPr="009B1E23">
        <w:rPr>
          <w:rFonts w:ascii="Arial" w:hAnsi="Arial" w:cs="Arial"/>
          <w:lang w:val="sk-SK"/>
        </w:rPr>
        <w:t xml:space="preserve"> </w:t>
      </w:r>
      <w:r w:rsidRPr="009B1E23">
        <w:rPr>
          <w:rFonts w:ascii="Arial" w:hAnsi="Arial" w:cs="Arial"/>
          <w:lang w:val="sk-SK"/>
        </w:rPr>
        <w:t>kategórie A</w:t>
      </w:r>
      <w:r w:rsidRPr="001B3D14">
        <w:rPr>
          <w:rFonts w:ascii="Arial" w:hAnsi="Arial"/>
          <w:lang w:val="sk-SK"/>
        </w:rPr>
        <w:t xml:space="preserve"> </w:t>
      </w:r>
      <w:r w:rsidR="009B1E23" w:rsidRPr="001B3D14">
        <w:rPr>
          <w:rFonts w:ascii="Arial" w:hAnsi="Arial"/>
          <w:lang w:val="sk-SK"/>
        </w:rPr>
        <w:t xml:space="preserve">podľa článku </w:t>
      </w:r>
      <w:r w:rsidR="009B1E23" w:rsidRPr="009B1E23">
        <w:rPr>
          <w:rFonts w:ascii="Arial" w:hAnsi="Arial" w:cs="Arial"/>
          <w:lang w:val="sk-SK"/>
        </w:rPr>
        <w:t>V</w:t>
      </w:r>
      <w:r w:rsidR="009B1E23" w:rsidRPr="001B3D14">
        <w:rPr>
          <w:rFonts w:ascii="Arial" w:hAnsi="Arial"/>
          <w:lang w:val="sk-SK"/>
        </w:rPr>
        <w:t xml:space="preserve">. bod </w:t>
      </w:r>
      <w:r w:rsidR="009B1E23" w:rsidRPr="009B1E23">
        <w:rPr>
          <w:rFonts w:ascii="Arial" w:hAnsi="Arial" w:cs="Arial"/>
          <w:lang w:val="sk-SK"/>
        </w:rPr>
        <w:t>2.2.</w:t>
      </w:r>
      <w:r w:rsidR="001B3D14">
        <w:rPr>
          <w:rFonts w:ascii="Arial" w:hAnsi="Arial" w:cs="Arial"/>
          <w:lang w:val="sk-SK"/>
        </w:rPr>
        <w:t xml:space="preserve"> </w:t>
      </w:r>
      <w:r w:rsidRPr="009B1E23">
        <w:rPr>
          <w:rFonts w:ascii="Arial" w:hAnsi="Arial" w:cs="Arial"/>
          <w:lang w:val="sk-SK"/>
        </w:rPr>
        <w:t>-  vo výške 500,- EUR (slovom: päťsto EUR)</w:t>
      </w:r>
      <w:r w:rsidRPr="001B3D14">
        <w:rPr>
          <w:rFonts w:ascii="Arial" w:hAnsi="Arial"/>
          <w:lang w:val="sk-SK"/>
        </w:rPr>
        <w:t xml:space="preserve"> za </w:t>
      </w:r>
      <w:r w:rsidRPr="009B1E23">
        <w:rPr>
          <w:rFonts w:ascii="Arial" w:hAnsi="Arial" w:cs="Arial"/>
          <w:lang w:val="sk-SK"/>
        </w:rPr>
        <w:t>každý deň omeškania, a to za každ</w:t>
      </w:r>
      <w:r w:rsidR="00B42008">
        <w:rPr>
          <w:rFonts w:ascii="Arial" w:hAnsi="Arial" w:cs="Arial"/>
          <w:lang w:val="sk-SK"/>
        </w:rPr>
        <w:t>ý</w:t>
      </w:r>
      <w:r w:rsidRPr="009B1E23">
        <w:rPr>
          <w:rFonts w:ascii="Arial" w:hAnsi="Arial" w:cs="Arial"/>
          <w:lang w:val="sk-SK"/>
        </w:rPr>
        <w:t xml:space="preserve"> neodstránen</w:t>
      </w:r>
      <w:r w:rsidR="00B42008">
        <w:rPr>
          <w:rFonts w:ascii="Arial" w:hAnsi="Arial" w:cs="Arial"/>
          <w:lang w:val="sk-SK"/>
        </w:rPr>
        <w:t>ý</w:t>
      </w:r>
      <w:r w:rsidRPr="009B1E23">
        <w:rPr>
          <w:rFonts w:ascii="Arial" w:hAnsi="Arial" w:cs="Arial"/>
          <w:lang w:val="sk-SK"/>
        </w:rPr>
        <w:t xml:space="preserve"> </w:t>
      </w:r>
      <w:r w:rsidR="00B42008">
        <w:rPr>
          <w:rFonts w:ascii="Arial" w:hAnsi="Arial" w:cs="Arial"/>
          <w:lang w:val="sk-SK"/>
        </w:rPr>
        <w:t>Incident</w:t>
      </w:r>
      <w:r w:rsidRPr="009B1E23">
        <w:rPr>
          <w:rFonts w:ascii="Arial" w:hAnsi="Arial" w:cs="Arial"/>
          <w:lang w:val="sk-SK"/>
        </w:rPr>
        <w:t xml:space="preserve"> zvlášť;</w:t>
      </w:r>
    </w:p>
    <w:p w14:paraId="3F242DEF" w14:textId="665DD26F" w:rsidR="0002419E" w:rsidRPr="001B3D14" w:rsidRDefault="0002419E" w:rsidP="001B3D14">
      <w:pPr>
        <w:pStyle w:val="Odsekzoznamu"/>
        <w:keepLines/>
        <w:numPr>
          <w:ilvl w:val="2"/>
          <w:numId w:val="39"/>
        </w:numPr>
        <w:tabs>
          <w:tab w:val="clear" w:pos="3210"/>
          <w:tab w:val="left" w:pos="709"/>
        </w:tabs>
        <w:spacing w:before="120" w:after="120" w:line="264" w:lineRule="auto"/>
        <w:ind w:left="1134" w:hanging="425"/>
        <w:jc w:val="both"/>
        <w:rPr>
          <w:rFonts w:ascii="Arial" w:hAnsi="Arial"/>
          <w:lang w:val="sk-SK"/>
        </w:rPr>
      </w:pPr>
      <w:r w:rsidRPr="009B1E23">
        <w:rPr>
          <w:rFonts w:ascii="Arial" w:hAnsi="Arial" w:cs="Arial"/>
          <w:lang w:val="sk-SK"/>
        </w:rPr>
        <w:t xml:space="preserve">v prípade </w:t>
      </w:r>
      <w:r w:rsidR="00B42008">
        <w:rPr>
          <w:rFonts w:ascii="Arial" w:hAnsi="Arial" w:cs="Arial"/>
          <w:lang w:val="sk-SK"/>
        </w:rPr>
        <w:t>Incidentu</w:t>
      </w:r>
      <w:r w:rsidR="00B42008" w:rsidRPr="009B1E23">
        <w:rPr>
          <w:rFonts w:ascii="Arial" w:hAnsi="Arial" w:cs="Arial"/>
          <w:lang w:val="sk-SK"/>
        </w:rPr>
        <w:t xml:space="preserve"> </w:t>
      </w:r>
      <w:r w:rsidRPr="009B1E23">
        <w:rPr>
          <w:rFonts w:ascii="Arial" w:hAnsi="Arial" w:cs="Arial"/>
          <w:lang w:val="sk-SK"/>
        </w:rPr>
        <w:t xml:space="preserve">kategórie B </w:t>
      </w:r>
      <w:r w:rsidR="009B1E23" w:rsidRPr="009B1E23">
        <w:rPr>
          <w:rFonts w:ascii="Arial" w:hAnsi="Arial" w:cs="Arial"/>
          <w:lang w:val="sk-SK"/>
        </w:rPr>
        <w:t xml:space="preserve">podľa článku V. bod 2.3. </w:t>
      </w:r>
      <w:r w:rsidRPr="009B1E23">
        <w:rPr>
          <w:rFonts w:ascii="Arial" w:hAnsi="Arial" w:cs="Arial"/>
          <w:lang w:val="sk-SK"/>
        </w:rPr>
        <w:t>- vo výške 200,- EUR (slovom: dvesto EUR) za každý deň</w:t>
      </w:r>
      <w:r w:rsidRPr="00C079BF">
        <w:rPr>
          <w:rFonts w:ascii="Arial" w:hAnsi="Arial"/>
          <w:lang w:val="sk-SK"/>
        </w:rPr>
        <w:t xml:space="preserve"> omeškania, </w:t>
      </w:r>
      <w:r w:rsidRPr="009B1E23">
        <w:rPr>
          <w:rFonts w:ascii="Arial" w:hAnsi="Arial" w:cs="Arial"/>
          <w:lang w:val="sk-SK"/>
        </w:rPr>
        <w:t>a to za každ</w:t>
      </w:r>
      <w:r w:rsidR="00B42008">
        <w:rPr>
          <w:rFonts w:ascii="Arial" w:hAnsi="Arial" w:cs="Arial"/>
          <w:lang w:val="sk-SK"/>
        </w:rPr>
        <w:t>ý</w:t>
      </w:r>
      <w:r w:rsidRPr="009B1E23">
        <w:rPr>
          <w:rFonts w:ascii="Arial" w:hAnsi="Arial" w:cs="Arial"/>
          <w:lang w:val="sk-SK"/>
        </w:rPr>
        <w:t xml:space="preserve"> neodstránen</w:t>
      </w:r>
      <w:r w:rsidR="00B42008">
        <w:rPr>
          <w:rFonts w:ascii="Arial" w:hAnsi="Arial" w:cs="Arial"/>
          <w:lang w:val="sk-SK"/>
        </w:rPr>
        <w:t>ý</w:t>
      </w:r>
      <w:r w:rsidRPr="009B1E23">
        <w:rPr>
          <w:rFonts w:ascii="Arial" w:hAnsi="Arial" w:cs="Arial"/>
          <w:lang w:val="sk-SK"/>
        </w:rPr>
        <w:t xml:space="preserve"> </w:t>
      </w:r>
      <w:r w:rsidR="00B42008">
        <w:rPr>
          <w:rFonts w:ascii="Arial" w:hAnsi="Arial" w:cs="Arial"/>
          <w:lang w:val="sk-SK"/>
        </w:rPr>
        <w:t>Incident</w:t>
      </w:r>
      <w:r w:rsidRPr="009B1E23">
        <w:rPr>
          <w:rFonts w:ascii="Arial" w:hAnsi="Arial" w:cs="Arial"/>
          <w:lang w:val="sk-SK"/>
        </w:rPr>
        <w:t xml:space="preserve"> zvlášť;</w:t>
      </w:r>
    </w:p>
    <w:p w14:paraId="739010B1" w14:textId="293C678B" w:rsidR="0002419E" w:rsidRDefault="009B1E23" w:rsidP="009B1E23">
      <w:pPr>
        <w:pStyle w:val="Odsekzoznamu"/>
        <w:keepLines/>
        <w:numPr>
          <w:ilvl w:val="2"/>
          <w:numId w:val="39"/>
        </w:numPr>
        <w:tabs>
          <w:tab w:val="clear" w:pos="3210"/>
          <w:tab w:val="left" w:pos="709"/>
        </w:tabs>
        <w:spacing w:before="120" w:after="120" w:line="264" w:lineRule="auto"/>
        <w:ind w:left="1134" w:hanging="425"/>
        <w:jc w:val="both"/>
      </w:pPr>
      <w:r w:rsidRPr="009B1E23">
        <w:rPr>
          <w:rFonts w:ascii="Arial" w:hAnsi="Arial" w:cs="Arial"/>
          <w:lang w:val="sk-SK"/>
        </w:rPr>
        <w:t xml:space="preserve">v prípade </w:t>
      </w:r>
      <w:r w:rsidR="00B42008">
        <w:rPr>
          <w:rFonts w:ascii="Arial" w:hAnsi="Arial" w:cs="Arial"/>
          <w:lang w:val="sk-SK"/>
        </w:rPr>
        <w:t>Incidentu</w:t>
      </w:r>
      <w:r w:rsidR="00B42008" w:rsidRPr="009B1E23">
        <w:rPr>
          <w:rFonts w:ascii="Arial" w:hAnsi="Arial" w:cs="Arial"/>
          <w:lang w:val="sk-SK"/>
        </w:rPr>
        <w:t xml:space="preserve"> </w:t>
      </w:r>
      <w:r w:rsidRPr="009B1E23">
        <w:rPr>
          <w:rFonts w:ascii="Arial" w:hAnsi="Arial" w:cs="Arial"/>
          <w:lang w:val="sk-SK"/>
        </w:rPr>
        <w:t>kategórie C podľa článku V. bod 2.4. - vo výške 100,- EUR (slovom: sto EUR) za každý deň omeškania, a to za každ</w:t>
      </w:r>
      <w:r w:rsidR="00B42008">
        <w:rPr>
          <w:rFonts w:ascii="Arial" w:hAnsi="Arial" w:cs="Arial"/>
          <w:lang w:val="sk-SK"/>
        </w:rPr>
        <w:t>ý</w:t>
      </w:r>
      <w:r w:rsidRPr="009B1E23">
        <w:rPr>
          <w:rFonts w:ascii="Arial" w:hAnsi="Arial" w:cs="Arial"/>
          <w:lang w:val="sk-SK"/>
        </w:rPr>
        <w:t xml:space="preserve"> neodstránen</w:t>
      </w:r>
      <w:r w:rsidR="00B42008">
        <w:rPr>
          <w:rFonts w:ascii="Arial" w:hAnsi="Arial" w:cs="Arial"/>
          <w:lang w:val="sk-SK"/>
        </w:rPr>
        <w:t>ý</w:t>
      </w:r>
      <w:r w:rsidRPr="009B1E23">
        <w:rPr>
          <w:rFonts w:ascii="Arial" w:hAnsi="Arial" w:cs="Arial"/>
          <w:lang w:val="sk-SK"/>
        </w:rPr>
        <w:t xml:space="preserve"> </w:t>
      </w:r>
      <w:r w:rsidR="00B42008">
        <w:rPr>
          <w:rFonts w:ascii="Arial" w:hAnsi="Arial" w:cs="Arial"/>
          <w:lang w:val="sk-SK"/>
        </w:rPr>
        <w:t>Incident</w:t>
      </w:r>
      <w:r w:rsidRPr="009B1E23">
        <w:rPr>
          <w:rFonts w:ascii="Arial" w:hAnsi="Arial" w:cs="Arial"/>
          <w:lang w:val="sk-SK"/>
        </w:rPr>
        <w:t xml:space="preserve"> zvlášť;</w:t>
      </w:r>
    </w:p>
    <w:p w14:paraId="17A2E383" w14:textId="658DD45B" w:rsidR="00FB68DF" w:rsidRPr="00FB68DF" w:rsidRDefault="00FB68DF" w:rsidP="00FB68DF">
      <w:pPr>
        <w:numPr>
          <w:ilvl w:val="0"/>
          <w:numId w:val="15"/>
        </w:numPr>
        <w:pBdr>
          <w:bottom w:val="none" w:sz="0" w:space="0" w:color="auto"/>
        </w:pBdr>
        <w:tabs>
          <w:tab w:val="clear" w:pos="360"/>
          <w:tab w:val="num" w:pos="567"/>
        </w:tabs>
        <w:spacing w:before="120"/>
        <w:ind w:left="567" w:hanging="567"/>
        <w:rPr>
          <w:rFonts w:cs="Arial"/>
          <w:color w:val="000000"/>
        </w:rPr>
      </w:pPr>
      <w:r w:rsidRPr="00912A65">
        <w:rPr>
          <w:rFonts w:cs="Arial"/>
          <w:color w:val="000000"/>
        </w:rPr>
        <w:t xml:space="preserve">V prípade akéhokoľvek omeškania </w:t>
      </w:r>
      <w:r w:rsidRPr="00E36AE3">
        <w:rPr>
          <w:rFonts w:cs="Arial"/>
        </w:rPr>
        <w:t>Poskytovateľ</w:t>
      </w:r>
      <w:r>
        <w:rPr>
          <w:rFonts w:cs="Arial"/>
        </w:rPr>
        <w:t>a</w:t>
      </w:r>
      <w:r w:rsidRPr="00912A65">
        <w:rPr>
          <w:rFonts w:cs="Arial"/>
        </w:rPr>
        <w:t xml:space="preserve"> </w:t>
      </w:r>
      <w:r w:rsidRPr="00912A65">
        <w:rPr>
          <w:rFonts w:cs="Arial"/>
          <w:color w:val="000000"/>
        </w:rPr>
        <w:t>s plnením služieb uvedených v článku</w:t>
      </w:r>
      <w:r>
        <w:rPr>
          <w:rFonts w:cs="Arial"/>
          <w:color w:val="000000"/>
        </w:rPr>
        <w:t xml:space="preserve"> V</w:t>
      </w:r>
      <w:r w:rsidRPr="00912A65">
        <w:rPr>
          <w:rFonts w:cs="Arial"/>
          <w:color w:val="000000"/>
        </w:rPr>
        <w:t>.</w:t>
      </w:r>
      <w:r>
        <w:rPr>
          <w:rFonts w:cs="Arial"/>
          <w:color w:val="000000"/>
        </w:rPr>
        <w:t xml:space="preserve"> bod 3 a 4 </w:t>
      </w:r>
      <w:r w:rsidR="00B70D7F">
        <w:rPr>
          <w:rFonts w:cs="Arial"/>
          <w:color w:val="000000"/>
        </w:rPr>
        <w:t xml:space="preserve">Zmluvy </w:t>
      </w:r>
      <w:r w:rsidRPr="00912A65">
        <w:rPr>
          <w:rFonts w:cs="Arial"/>
          <w:color w:val="000000"/>
        </w:rPr>
        <w:t>v termínoch uvedených v príslušnej čiastkovej zmluve,</w:t>
      </w:r>
      <w:r w:rsidRPr="00E43F89">
        <w:rPr>
          <w:color w:val="000000"/>
        </w:rPr>
        <w:t xml:space="preserve"> </w:t>
      </w:r>
      <w:r w:rsidRPr="00912A65">
        <w:rPr>
          <w:rFonts w:cs="Arial"/>
          <w:color w:val="000000"/>
        </w:rPr>
        <w:t xml:space="preserve">je Objednávateľ oprávnený fakturovať </w:t>
      </w:r>
      <w:r w:rsidRPr="00E36AE3">
        <w:rPr>
          <w:rFonts w:cs="Arial"/>
        </w:rPr>
        <w:t>Poskytovateľ</w:t>
      </w:r>
      <w:r>
        <w:rPr>
          <w:rFonts w:cs="Arial"/>
        </w:rPr>
        <w:t>ovi</w:t>
      </w:r>
      <w:r w:rsidRPr="00912A65">
        <w:rPr>
          <w:rFonts w:cs="Arial"/>
        </w:rPr>
        <w:t xml:space="preserve"> </w:t>
      </w:r>
      <w:r w:rsidRPr="00912A65">
        <w:rPr>
          <w:rFonts w:cs="Arial"/>
          <w:color w:val="000000"/>
        </w:rPr>
        <w:t>zmluvnú pokutu vo výške 0,</w:t>
      </w:r>
      <w:r>
        <w:rPr>
          <w:rFonts w:cs="Arial"/>
          <w:color w:val="000000"/>
        </w:rPr>
        <w:t>5</w:t>
      </w:r>
      <w:r w:rsidRPr="00912A65">
        <w:rPr>
          <w:rFonts w:cs="Arial"/>
          <w:color w:val="000000"/>
        </w:rPr>
        <w:t xml:space="preserve"> % z celkovej ceny plnenia čiastkovej zmluvy, určenej v zmysle </w:t>
      </w:r>
      <w:r>
        <w:rPr>
          <w:rFonts w:cs="Arial"/>
          <w:color w:val="000000"/>
        </w:rPr>
        <w:t>článku</w:t>
      </w:r>
      <w:r w:rsidRPr="00912A65">
        <w:rPr>
          <w:rFonts w:cs="Arial"/>
          <w:color w:val="000000"/>
        </w:rPr>
        <w:t xml:space="preserve"> V</w:t>
      </w:r>
      <w:r>
        <w:rPr>
          <w:rFonts w:cs="Arial"/>
          <w:color w:val="000000"/>
        </w:rPr>
        <w:t>I</w:t>
      </w:r>
      <w:r w:rsidRPr="00912A65">
        <w:rPr>
          <w:rFonts w:cs="Arial"/>
          <w:color w:val="000000"/>
        </w:rPr>
        <w:t>. bod 2 tejto Zmluvy, a to za každý aj začatý deň omeškania.</w:t>
      </w:r>
    </w:p>
    <w:p w14:paraId="5F35C7C3" w14:textId="6FC94682" w:rsidR="00B943FB" w:rsidRPr="001142F2" w:rsidRDefault="00C52715" w:rsidP="00A24249">
      <w:pPr>
        <w:numPr>
          <w:ilvl w:val="0"/>
          <w:numId w:val="15"/>
        </w:numPr>
        <w:pBdr>
          <w:bottom w:val="none" w:sz="0" w:space="0" w:color="auto"/>
        </w:pBdr>
        <w:tabs>
          <w:tab w:val="clear" w:pos="360"/>
          <w:tab w:val="num" w:pos="567"/>
        </w:tabs>
        <w:spacing w:before="120"/>
        <w:ind w:left="567" w:hanging="567"/>
        <w:rPr>
          <w:rFonts w:cs="Arial"/>
          <w:color w:val="000000"/>
        </w:rPr>
      </w:pPr>
      <w:r w:rsidRPr="00DE4D64">
        <w:rPr>
          <w:rFonts w:cs="Arial"/>
          <w:color w:val="000000"/>
        </w:rPr>
        <w:t>V prípade omeškania so splnením peňažného záväzku je veriteľ oprávnený fakturovať dlžníkovi úrok z omeškania vo výške 0,02% z dlžnej sumy za každý deň omeškania.</w:t>
      </w:r>
    </w:p>
    <w:p w14:paraId="55A45F7A" w14:textId="49898197" w:rsidR="00B943FB" w:rsidRPr="00DE4D64" w:rsidRDefault="00B943FB" w:rsidP="00A24249">
      <w:pPr>
        <w:numPr>
          <w:ilvl w:val="0"/>
          <w:numId w:val="15"/>
        </w:numPr>
        <w:pBdr>
          <w:bottom w:val="none" w:sz="0" w:space="0" w:color="auto"/>
        </w:pBdr>
        <w:tabs>
          <w:tab w:val="clear" w:pos="360"/>
          <w:tab w:val="num" w:pos="567"/>
        </w:tabs>
        <w:spacing w:before="120"/>
        <w:ind w:left="567" w:hanging="567"/>
        <w:rPr>
          <w:rFonts w:cs="Arial"/>
        </w:rPr>
      </w:pPr>
      <w:r w:rsidRPr="001142F2">
        <w:rPr>
          <w:rFonts w:cs="Arial"/>
          <w:color w:val="000000"/>
        </w:rPr>
        <w:t>Objednávateľ</w:t>
      </w:r>
      <w:r w:rsidRPr="00DE4D64">
        <w:rPr>
          <w:rFonts w:cs="Arial"/>
        </w:rPr>
        <w:t xml:space="preserve"> je oprávnený fakturovať Poskytovat</w:t>
      </w:r>
      <w:r w:rsidR="001142F2">
        <w:rPr>
          <w:rFonts w:cs="Arial"/>
        </w:rPr>
        <w:t>eľovi zmluvnú pokutu vo výške 1 0</w:t>
      </w:r>
      <w:r w:rsidRPr="00DE4D64">
        <w:rPr>
          <w:rFonts w:cs="Arial"/>
        </w:rPr>
        <w:t xml:space="preserve">00,- EUR (slovom: tisíc </w:t>
      </w:r>
      <w:r w:rsidR="00A47EDA">
        <w:rPr>
          <w:rFonts w:cs="Arial"/>
        </w:rPr>
        <w:t>EUR</w:t>
      </w:r>
      <w:r w:rsidRPr="00DE4D64">
        <w:rPr>
          <w:rFonts w:cs="Arial"/>
        </w:rPr>
        <w:t>) za každé iné porušenie povinností podľa tejto Zmluvy, okrem povinností zabezpečených zmluvnou pokutou v zmysle bodu 1 a</w:t>
      </w:r>
      <w:r w:rsidR="00B70D7F">
        <w:rPr>
          <w:rFonts w:cs="Arial"/>
        </w:rPr>
        <w:t>ž</w:t>
      </w:r>
      <w:r w:rsidRPr="00DE4D64">
        <w:rPr>
          <w:rFonts w:cs="Arial"/>
        </w:rPr>
        <w:t> </w:t>
      </w:r>
      <w:r w:rsidR="00FB68DF">
        <w:rPr>
          <w:rFonts w:cs="Arial"/>
        </w:rPr>
        <w:t>3</w:t>
      </w:r>
      <w:r w:rsidRPr="00DE4D64">
        <w:rPr>
          <w:rFonts w:cs="Arial"/>
        </w:rPr>
        <w:t xml:space="preserve">  tohto článku</w:t>
      </w:r>
      <w:r w:rsidR="004C7742" w:rsidRPr="00DE4D64">
        <w:rPr>
          <w:rFonts w:cs="Arial"/>
        </w:rPr>
        <w:t xml:space="preserve">, najmä za </w:t>
      </w:r>
      <w:r w:rsidR="00E064AC" w:rsidRPr="00DE4D64">
        <w:rPr>
          <w:rFonts w:cs="Arial"/>
        </w:rPr>
        <w:t xml:space="preserve">podstatné </w:t>
      </w:r>
      <w:r w:rsidR="004C7742" w:rsidRPr="00DE4D64">
        <w:rPr>
          <w:rFonts w:cs="Arial"/>
        </w:rPr>
        <w:t xml:space="preserve">porušenie povinností Poskytovateľa v oblasti kybernetickej bezpečnosti uvedených v článku </w:t>
      </w:r>
      <w:r w:rsidR="007F2B65" w:rsidRPr="00DE4D64">
        <w:rPr>
          <w:rFonts w:cs="Arial"/>
        </w:rPr>
        <w:t>IX</w:t>
      </w:r>
      <w:r w:rsidR="004C7742" w:rsidRPr="00DE4D64">
        <w:rPr>
          <w:rFonts w:cs="Arial"/>
        </w:rPr>
        <w:t>. Zmluvy</w:t>
      </w:r>
      <w:r w:rsidR="00A654A2" w:rsidRPr="00DE4D64">
        <w:rPr>
          <w:rFonts w:cs="Arial"/>
        </w:rPr>
        <w:t>.</w:t>
      </w:r>
    </w:p>
    <w:p w14:paraId="37BB9C1B" w14:textId="43ACF6AD" w:rsidR="003335E3" w:rsidRPr="001142F2" w:rsidRDefault="00C52715" w:rsidP="00A24249">
      <w:pPr>
        <w:numPr>
          <w:ilvl w:val="0"/>
          <w:numId w:val="15"/>
        </w:numPr>
        <w:pBdr>
          <w:bottom w:val="none" w:sz="0" w:space="0" w:color="auto"/>
        </w:pBdr>
        <w:tabs>
          <w:tab w:val="clear" w:pos="360"/>
          <w:tab w:val="num" w:pos="567"/>
        </w:tabs>
        <w:spacing w:before="120"/>
        <w:ind w:left="567" w:hanging="567"/>
        <w:rPr>
          <w:rFonts w:cs="Arial"/>
        </w:rPr>
      </w:pPr>
      <w:r w:rsidRPr="00DE4D64">
        <w:rPr>
          <w:rFonts w:cs="Arial"/>
          <w:color w:val="000000"/>
        </w:rPr>
        <w:t xml:space="preserve">Uplatnením nároku na zaplatenie zmluvnej pokuty nie je dotknuté právo </w:t>
      </w:r>
      <w:r w:rsidR="00F01E92" w:rsidRPr="00DE4D64">
        <w:rPr>
          <w:rFonts w:cs="Arial"/>
          <w:color w:val="000000"/>
        </w:rPr>
        <w:t xml:space="preserve">zmluvnej strany </w:t>
      </w:r>
      <w:r w:rsidRPr="00DE4D64">
        <w:rPr>
          <w:rFonts w:cs="Arial"/>
          <w:color w:val="000000"/>
        </w:rPr>
        <w:t>na náhradu preukázateľnej škody, prevyšujúcej výšku  zmluvnej pokuty</w:t>
      </w:r>
      <w:r w:rsidRPr="00DE4D64">
        <w:rPr>
          <w:rFonts w:cs="Arial"/>
        </w:rPr>
        <w:t>.</w:t>
      </w:r>
    </w:p>
    <w:p w14:paraId="52E92871" w14:textId="53FB4177" w:rsidR="00056BED" w:rsidRPr="001142F2" w:rsidRDefault="00FC7203" w:rsidP="00A24249">
      <w:pPr>
        <w:numPr>
          <w:ilvl w:val="0"/>
          <w:numId w:val="15"/>
        </w:numPr>
        <w:pBdr>
          <w:bottom w:val="none" w:sz="0" w:space="0" w:color="auto"/>
        </w:pBdr>
        <w:tabs>
          <w:tab w:val="clear" w:pos="360"/>
          <w:tab w:val="num" w:pos="567"/>
        </w:tabs>
        <w:spacing w:before="120"/>
        <w:ind w:left="567" w:hanging="567"/>
        <w:rPr>
          <w:rFonts w:cs="Arial"/>
        </w:rPr>
      </w:pPr>
      <w:r w:rsidRPr="001142F2">
        <w:rPr>
          <w:rFonts w:cs="Arial"/>
        </w:rPr>
        <w:t>Ak poruší jedna zmluvná strana svoje povinnosti alebo akýkoľvek záväzok vyplývajúci z tejto Zmluvy, je povinná nahradiť škodu spôsobenú druhej zmluvnej strane. Za škodu sa považuje skutočná škoda, ktorá vznikla poškodenej zmluvnej strane v súvislosti so škodovou udalosťou.</w:t>
      </w:r>
    </w:p>
    <w:p w14:paraId="447170C0" w14:textId="0D1087FB" w:rsidR="001142F2" w:rsidRPr="00A24249" w:rsidRDefault="00FC7203" w:rsidP="00A24249">
      <w:pPr>
        <w:numPr>
          <w:ilvl w:val="0"/>
          <w:numId w:val="15"/>
        </w:numPr>
        <w:pBdr>
          <w:bottom w:val="none" w:sz="0" w:space="0" w:color="auto"/>
        </w:pBdr>
        <w:tabs>
          <w:tab w:val="clear" w:pos="360"/>
          <w:tab w:val="num" w:pos="567"/>
        </w:tabs>
        <w:spacing w:before="120"/>
        <w:ind w:left="567" w:hanging="567"/>
        <w:rPr>
          <w:rFonts w:cs="Arial"/>
        </w:rPr>
      </w:pPr>
      <w:r w:rsidRPr="00DE4D64">
        <w:rPr>
          <w:rFonts w:cs="Arial"/>
        </w:rPr>
        <w:t xml:space="preserve">V prípade, že v dôsledku porušenia povinnosti </w:t>
      </w:r>
      <w:r w:rsidR="00A23F6E" w:rsidRPr="00DE4D64">
        <w:rPr>
          <w:rFonts w:cs="Arial"/>
        </w:rPr>
        <w:t>Poskytovateľa</w:t>
      </w:r>
      <w:r w:rsidRPr="00DE4D64">
        <w:rPr>
          <w:rFonts w:cs="Arial"/>
        </w:rPr>
        <w:t xml:space="preserve"> (napr. omeškaním </w:t>
      </w:r>
      <w:r w:rsidR="00A23F6E" w:rsidRPr="00DE4D64">
        <w:rPr>
          <w:rFonts w:cs="Arial"/>
        </w:rPr>
        <w:t>Poskytovateľa</w:t>
      </w:r>
      <w:r w:rsidRPr="00DE4D64">
        <w:rPr>
          <w:rFonts w:cs="Arial"/>
        </w:rPr>
        <w:t xml:space="preserve">, porušením podmienok stanovených vo všeobecne záväzných právnych predpisoch alebo v rozhodnutiach príslušných orgánov verejnej správy) dôjde k právoplatnému uloženiu pokuty alebo k uloženiu inej peňažnej sankcie Objednávateľovi, je Objednávateľ oprávnený uplatniť voči </w:t>
      </w:r>
      <w:r w:rsidR="00A23F6E" w:rsidRPr="00DE4D64">
        <w:rPr>
          <w:rFonts w:cs="Arial"/>
        </w:rPr>
        <w:t>Poskytovateľovi</w:t>
      </w:r>
      <w:r w:rsidRPr="00DE4D64">
        <w:rPr>
          <w:rFonts w:cs="Arial"/>
        </w:rPr>
        <w:t xml:space="preserve"> nárok na náhradu škody vo výške takto uloženej pokuty</w:t>
      </w:r>
      <w:r w:rsidR="00A47EDA">
        <w:rPr>
          <w:rFonts w:cs="Arial"/>
        </w:rPr>
        <w:t>,</w:t>
      </w:r>
      <w:r w:rsidRPr="00DE4D64">
        <w:rPr>
          <w:rFonts w:cs="Arial"/>
        </w:rPr>
        <w:t xml:space="preserve"> alebo inej peňažnej sankcie</w:t>
      </w:r>
      <w:r w:rsidR="00A47EDA">
        <w:rPr>
          <w:rFonts w:cs="Arial"/>
        </w:rPr>
        <w:t>,</w:t>
      </w:r>
      <w:r w:rsidRPr="00DE4D64">
        <w:rPr>
          <w:rFonts w:cs="Arial"/>
        </w:rPr>
        <w:t xml:space="preserve"> a </w:t>
      </w:r>
      <w:r w:rsidR="00A23F6E" w:rsidRPr="00DE4D64">
        <w:rPr>
          <w:rFonts w:cs="Arial"/>
        </w:rPr>
        <w:t>Poskytovate</w:t>
      </w:r>
      <w:r w:rsidRPr="00DE4D64">
        <w:rPr>
          <w:rFonts w:cs="Arial"/>
        </w:rPr>
        <w:t>ľ je povinný takto spôsobenú škodu Objednávateľovi bezodkladne, najneskôr však do</w:t>
      </w:r>
      <w:r w:rsidR="00A47EDA">
        <w:rPr>
          <w:rFonts w:cs="Arial"/>
        </w:rPr>
        <w:t xml:space="preserve"> 3 (</w:t>
      </w:r>
      <w:r w:rsidRPr="00DE4D64">
        <w:rPr>
          <w:rFonts w:cs="Arial"/>
        </w:rPr>
        <w:t>troch</w:t>
      </w:r>
      <w:r w:rsidR="00A47EDA">
        <w:rPr>
          <w:rFonts w:cs="Arial"/>
        </w:rPr>
        <w:t>)</w:t>
      </w:r>
      <w:r w:rsidRPr="00DE4D64">
        <w:rPr>
          <w:rFonts w:cs="Arial"/>
        </w:rPr>
        <w:t xml:space="preserve"> dní od doručenia výzvy Objednávateľa na zaplatenie nahradiť.</w:t>
      </w:r>
    </w:p>
    <w:p w14:paraId="2798CED2" w14:textId="172604DA" w:rsidR="00056BED" w:rsidRPr="00280552" w:rsidRDefault="00FC7203" w:rsidP="00BD55BF">
      <w:pPr>
        <w:numPr>
          <w:ilvl w:val="0"/>
          <w:numId w:val="15"/>
        </w:numPr>
        <w:pBdr>
          <w:bottom w:val="none" w:sz="0" w:space="0" w:color="auto"/>
        </w:pBdr>
        <w:tabs>
          <w:tab w:val="clear" w:pos="360"/>
          <w:tab w:val="num" w:pos="567"/>
        </w:tabs>
        <w:spacing w:before="120"/>
        <w:ind w:left="567" w:hanging="567"/>
        <w:rPr>
          <w:rFonts w:cs="Arial"/>
        </w:rPr>
      </w:pPr>
      <w:r w:rsidRPr="00280552">
        <w:rPr>
          <w:rFonts w:cs="Arial"/>
        </w:rPr>
        <w:lastRenderedPageBreak/>
        <w:t xml:space="preserve">Zmluvné strany sa dohodli, že výška celkovej a úhrnnej škody uhradenej </w:t>
      </w:r>
      <w:r w:rsidR="007F2B65" w:rsidRPr="00280552">
        <w:rPr>
          <w:rFonts w:cs="Arial"/>
        </w:rPr>
        <w:t xml:space="preserve">Poskytovateľom </w:t>
      </w:r>
      <w:r w:rsidRPr="00280552">
        <w:rPr>
          <w:rFonts w:cs="Arial"/>
        </w:rPr>
        <w:t xml:space="preserve">Objednávateľovi vyplývajúca s akejkoľvek prípadnej zodpovednosti </w:t>
      </w:r>
      <w:r w:rsidR="007F2B65" w:rsidRPr="00280552">
        <w:rPr>
          <w:rFonts w:cs="Arial"/>
        </w:rPr>
        <w:t>Poskytovateľa</w:t>
      </w:r>
      <w:r w:rsidRPr="00280552">
        <w:rPr>
          <w:rFonts w:cs="Arial"/>
        </w:rPr>
        <w:t xml:space="preserve"> na základe tejto Zmluvy vrátane celkovej sumy uhradenej z titulu zmluvných pokút podľa tejto Zmluvy nepresiahne </w:t>
      </w:r>
      <w:r w:rsidR="001142F2" w:rsidRPr="00280552">
        <w:rPr>
          <w:rFonts w:cs="Arial"/>
        </w:rPr>
        <w:t xml:space="preserve">100% </w:t>
      </w:r>
      <w:r w:rsidR="00B70D7F" w:rsidRPr="00280552">
        <w:rPr>
          <w:rFonts w:cs="Arial"/>
        </w:rPr>
        <w:t xml:space="preserve">z kumulatívnej ceny za Paušálne služby v zmysle Prílohy č. 2 Zmluvy (t.j. zo súčtu ceny za všetky Paušálne služby poskytnuté za obdobie trvania Zmluvy) </w:t>
      </w:r>
      <w:r w:rsidR="000540B3" w:rsidRPr="00280552">
        <w:rPr>
          <w:rFonts w:cs="Arial"/>
        </w:rPr>
        <w:t>vrátane</w:t>
      </w:r>
      <w:r w:rsidR="00B70D7F" w:rsidRPr="00280552">
        <w:rPr>
          <w:rFonts w:cs="Arial"/>
        </w:rPr>
        <w:t xml:space="preserve"> kumulatívnej ceny za Objednané služby stanovené v súlade s jednotkovým cenami uvedenými v Prílohe č. 2 Zmluvy (t.j. zo súčtu ceny za všetky </w:t>
      </w:r>
      <w:r w:rsidR="000540B3" w:rsidRPr="00280552">
        <w:rPr>
          <w:rFonts w:cs="Arial"/>
        </w:rPr>
        <w:t xml:space="preserve">Objednané </w:t>
      </w:r>
      <w:r w:rsidR="00B70D7F" w:rsidRPr="00280552">
        <w:rPr>
          <w:rFonts w:cs="Arial"/>
        </w:rPr>
        <w:t xml:space="preserve">služby </w:t>
      </w:r>
      <w:r w:rsidR="003427FA" w:rsidRPr="00280552">
        <w:rPr>
          <w:rFonts w:cs="Arial"/>
        </w:rPr>
        <w:t xml:space="preserve">skutočne poskytnuté </w:t>
      </w:r>
      <w:r w:rsidR="000540B3" w:rsidRPr="00280552">
        <w:rPr>
          <w:rFonts w:cs="Arial"/>
        </w:rPr>
        <w:t>ku dňu uplatnenia náhrady škody Objednávateľom)</w:t>
      </w:r>
      <w:r w:rsidRPr="00280552">
        <w:rPr>
          <w:rFonts w:cs="Arial"/>
        </w:rPr>
        <w:t xml:space="preserve"> s výnimkou prípadov, kedy bola škoda spôsobená úmyselne </w:t>
      </w:r>
      <w:r w:rsidR="007F2B65" w:rsidRPr="00280552">
        <w:rPr>
          <w:rFonts w:cs="Arial"/>
        </w:rPr>
        <w:t>Poskytovate</w:t>
      </w:r>
      <w:r w:rsidRPr="00280552">
        <w:rPr>
          <w:rFonts w:cs="Arial"/>
        </w:rPr>
        <w:t xml:space="preserve">ľom alebo hrubou nedbanlivosťou </w:t>
      </w:r>
      <w:r w:rsidR="007F2B65" w:rsidRPr="00280552">
        <w:rPr>
          <w:rFonts w:cs="Arial"/>
        </w:rPr>
        <w:t>Poskytovat</w:t>
      </w:r>
      <w:r w:rsidRPr="00280552">
        <w:rPr>
          <w:rFonts w:cs="Arial"/>
        </w:rPr>
        <w:t xml:space="preserve">eľa resp. personálom </w:t>
      </w:r>
      <w:r w:rsidR="007F2B65" w:rsidRPr="00280552">
        <w:rPr>
          <w:rFonts w:cs="Arial"/>
        </w:rPr>
        <w:t xml:space="preserve">Poskytovateľa </w:t>
      </w:r>
      <w:r w:rsidRPr="00280552">
        <w:rPr>
          <w:rFonts w:cs="Arial"/>
        </w:rPr>
        <w:t xml:space="preserve">alebo osobou, ktorá konala v mene </w:t>
      </w:r>
      <w:r w:rsidR="007F2B65" w:rsidRPr="00280552">
        <w:rPr>
          <w:rFonts w:cs="Arial"/>
        </w:rPr>
        <w:t>Poskytovate</w:t>
      </w:r>
      <w:r w:rsidRPr="00280552">
        <w:rPr>
          <w:rFonts w:cs="Arial"/>
        </w:rPr>
        <w:t>ľa.</w:t>
      </w:r>
    </w:p>
    <w:p w14:paraId="0AA0F3A0" w14:textId="6F51CBBC" w:rsidR="007F2B65" w:rsidRDefault="00A23F6E" w:rsidP="00BD55BF">
      <w:pPr>
        <w:numPr>
          <w:ilvl w:val="0"/>
          <w:numId w:val="15"/>
        </w:numPr>
        <w:pBdr>
          <w:bottom w:val="none" w:sz="0" w:space="0" w:color="auto"/>
        </w:pBdr>
        <w:tabs>
          <w:tab w:val="clear" w:pos="360"/>
          <w:tab w:val="num" w:pos="567"/>
        </w:tabs>
        <w:spacing w:before="120"/>
        <w:ind w:left="567" w:hanging="567"/>
        <w:rPr>
          <w:rFonts w:cs="Arial"/>
        </w:rPr>
      </w:pPr>
      <w:r w:rsidRPr="001142F2">
        <w:rPr>
          <w:rFonts w:cs="Arial"/>
        </w:rPr>
        <w:t xml:space="preserve">Každá zo zmluvných strán nesie zodpovednosť za spôsobenú preukázateľnú škodu v rámci právnych predpisov a tejto Zmluvy. Obe zmluvné strany sa zaväzujú vyvinúť maximálne úsilie k predchádzaniu škôd a k minimalizácii vzniknutých škôd. </w:t>
      </w:r>
      <w:bookmarkStart w:id="8" w:name="_Toc287885374"/>
      <w:bookmarkStart w:id="9" w:name="_Toc29455078"/>
      <w:bookmarkStart w:id="10" w:name="_Toc8112807"/>
      <w:bookmarkStart w:id="11" w:name="_Toc102355699"/>
    </w:p>
    <w:p w14:paraId="49ACDF03" w14:textId="77777777" w:rsidR="007F2B65" w:rsidRPr="00DE4D64" w:rsidRDefault="007F2B65" w:rsidP="001B3D14">
      <w:pPr>
        <w:pBdr>
          <w:bottom w:val="none" w:sz="0" w:space="0" w:color="auto"/>
        </w:pBdr>
        <w:tabs>
          <w:tab w:val="num" w:pos="709"/>
        </w:tabs>
        <w:overflowPunct/>
        <w:autoSpaceDE/>
        <w:autoSpaceDN/>
        <w:adjustRightInd/>
        <w:ind w:right="-290"/>
        <w:textAlignment w:val="auto"/>
        <w:rPr>
          <w:rFonts w:cs="Arial"/>
          <w:b/>
        </w:rPr>
      </w:pPr>
    </w:p>
    <w:p w14:paraId="6A5D58DF" w14:textId="7742686C" w:rsidR="007221C5" w:rsidRPr="00DE4D64" w:rsidRDefault="007221C5" w:rsidP="008E7560">
      <w:pPr>
        <w:pBdr>
          <w:bottom w:val="none" w:sz="0" w:space="0" w:color="auto"/>
        </w:pBdr>
        <w:tabs>
          <w:tab w:val="num" w:pos="709"/>
        </w:tabs>
        <w:overflowPunct/>
        <w:autoSpaceDE/>
        <w:autoSpaceDN/>
        <w:adjustRightInd/>
        <w:ind w:right="-290"/>
        <w:jc w:val="center"/>
        <w:textAlignment w:val="auto"/>
        <w:rPr>
          <w:rFonts w:cs="Arial"/>
          <w:b/>
        </w:rPr>
      </w:pPr>
      <w:r w:rsidRPr="00DE4D64">
        <w:rPr>
          <w:rFonts w:cs="Arial"/>
          <w:b/>
        </w:rPr>
        <w:t>XV.</w:t>
      </w:r>
    </w:p>
    <w:p w14:paraId="227427D3" w14:textId="2A37F292" w:rsidR="007221C5" w:rsidRPr="00DE4D64" w:rsidRDefault="007221C5" w:rsidP="008E7560">
      <w:pPr>
        <w:pBdr>
          <w:bottom w:val="none" w:sz="0" w:space="0" w:color="auto"/>
        </w:pBdr>
        <w:tabs>
          <w:tab w:val="num" w:pos="709"/>
        </w:tabs>
        <w:overflowPunct/>
        <w:autoSpaceDE/>
        <w:autoSpaceDN/>
        <w:adjustRightInd/>
        <w:ind w:right="-290"/>
        <w:jc w:val="center"/>
        <w:textAlignment w:val="auto"/>
        <w:rPr>
          <w:rFonts w:cs="Arial"/>
          <w:b/>
        </w:rPr>
      </w:pPr>
      <w:r w:rsidRPr="00DE4D64">
        <w:rPr>
          <w:rFonts w:cs="Arial"/>
          <w:b/>
        </w:rPr>
        <w:t>OKOLNOSTI VYLUČUJÚCE ZODPOVEDNOSŤ</w:t>
      </w:r>
      <w:bookmarkEnd w:id="8"/>
      <w:bookmarkEnd w:id="9"/>
    </w:p>
    <w:p w14:paraId="3F619644" w14:textId="77777777" w:rsidR="007F2B65" w:rsidRPr="00DE4D64" w:rsidRDefault="007F2B65" w:rsidP="008E7560">
      <w:pPr>
        <w:pBdr>
          <w:bottom w:val="none" w:sz="0" w:space="0" w:color="auto"/>
        </w:pBdr>
        <w:tabs>
          <w:tab w:val="num" w:pos="709"/>
        </w:tabs>
        <w:overflowPunct/>
        <w:autoSpaceDE/>
        <w:autoSpaceDN/>
        <w:adjustRightInd/>
        <w:ind w:right="-290"/>
        <w:jc w:val="center"/>
        <w:textAlignment w:val="auto"/>
        <w:rPr>
          <w:rFonts w:cs="Arial"/>
          <w:b/>
        </w:rPr>
      </w:pPr>
    </w:p>
    <w:p w14:paraId="7A7F7BC6" w14:textId="7AEB9649" w:rsidR="00A04B43" w:rsidRPr="007B6F39" w:rsidRDefault="007221C5" w:rsidP="007B6F39">
      <w:pPr>
        <w:pStyle w:val="Odsekzoznamu"/>
        <w:numPr>
          <w:ilvl w:val="3"/>
          <w:numId w:val="20"/>
        </w:numPr>
        <w:tabs>
          <w:tab w:val="clear" w:pos="3229"/>
        </w:tabs>
        <w:spacing w:before="120" w:after="0" w:line="240" w:lineRule="auto"/>
        <w:ind w:left="567" w:hanging="567"/>
        <w:contextualSpacing w:val="0"/>
        <w:jc w:val="both"/>
        <w:rPr>
          <w:rFonts w:ascii="Arial" w:eastAsia="Times New Roman" w:hAnsi="Arial" w:cs="Arial"/>
          <w:lang w:val="sk-SK" w:eastAsia="cs-CZ"/>
        </w:rPr>
      </w:pPr>
      <w:r w:rsidRPr="00A24249">
        <w:rPr>
          <w:rFonts w:ascii="Arial" w:eastAsia="Times New Roman" w:hAnsi="Arial" w:cs="Arial"/>
          <w:lang w:val="sk-SK" w:eastAsia="cs-CZ"/>
        </w:rPr>
        <w:t>Za okolnosti vylučujúce zodpovednosť sa považuje prekážka, ktorá nastala nezávisle od vôle povinnej strany a bráni jej v splnení jej povinnosti, ak nemožno rozumne predpokladať, že by povinná strana túto prekážku alebo jej následky odvrátila alebo prekonala, a ďalej, že by v čase vzniku záväzku túto prekážku predvídala.</w:t>
      </w:r>
    </w:p>
    <w:p w14:paraId="2EEE0CEE" w14:textId="5BDB1D97" w:rsidR="00A04B43" w:rsidRPr="00A04B43" w:rsidRDefault="007221C5" w:rsidP="007B6F39">
      <w:pPr>
        <w:pStyle w:val="Odsekzoznamu"/>
        <w:numPr>
          <w:ilvl w:val="3"/>
          <w:numId w:val="20"/>
        </w:numPr>
        <w:tabs>
          <w:tab w:val="clear" w:pos="3229"/>
        </w:tabs>
        <w:spacing w:before="120" w:after="0" w:line="240" w:lineRule="auto"/>
        <w:ind w:left="567" w:hanging="567"/>
        <w:contextualSpacing w:val="0"/>
        <w:jc w:val="both"/>
        <w:rPr>
          <w:rFonts w:ascii="Arial" w:hAnsi="Arial" w:cs="Arial"/>
          <w:lang w:val="sk-SK"/>
        </w:rPr>
      </w:pPr>
      <w:r w:rsidRPr="001719EE">
        <w:rPr>
          <w:rFonts w:ascii="Arial" w:hAnsi="Arial" w:cs="Arial"/>
          <w:lang w:val="sk-SK"/>
        </w:rPr>
        <w:t xml:space="preserve">Zodpovednosť nevylučuje prekážka, ktorá vznikla až v čase, keď povinná strana bola v omeškaní s plnením svojej povinnosti, alebo vznikla z jej hospodárskych pomerov. </w:t>
      </w:r>
    </w:p>
    <w:p w14:paraId="12A6CCD6" w14:textId="77777777" w:rsidR="007221C5" w:rsidRPr="001719EE" w:rsidRDefault="007221C5" w:rsidP="007B6F39">
      <w:pPr>
        <w:pStyle w:val="Odsekzoznamu"/>
        <w:numPr>
          <w:ilvl w:val="3"/>
          <w:numId w:val="20"/>
        </w:numPr>
        <w:tabs>
          <w:tab w:val="clear" w:pos="3229"/>
        </w:tabs>
        <w:spacing w:before="120" w:after="0" w:line="240" w:lineRule="auto"/>
        <w:ind w:left="567" w:hanging="567"/>
        <w:contextualSpacing w:val="0"/>
        <w:jc w:val="both"/>
        <w:rPr>
          <w:rFonts w:ascii="Arial" w:hAnsi="Arial" w:cs="Arial"/>
          <w:lang w:val="sk-SK"/>
        </w:rPr>
      </w:pPr>
      <w:r w:rsidRPr="001719EE">
        <w:rPr>
          <w:rFonts w:ascii="Arial" w:hAnsi="Arial" w:cs="Arial"/>
          <w:caps/>
          <w:lang w:val="sk-SK"/>
        </w:rPr>
        <w:t>Z</w:t>
      </w:r>
      <w:r w:rsidRPr="001719EE">
        <w:rPr>
          <w:rFonts w:ascii="Arial" w:hAnsi="Arial" w:cs="Arial"/>
          <w:lang w:val="sk-SK"/>
        </w:rPr>
        <w:t>mluvná strana nenesie zodpovednosť za nesplnenie svojich povinností, vyplývajúcich zo Zmluvy, ak preukáže, že:</w:t>
      </w:r>
    </w:p>
    <w:p w14:paraId="240CF7B3" w14:textId="77777777" w:rsidR="007221C5" w:rsidRPr="001719EE" w:rsidRDefault="007221C5" w:rsidP="00BD55BF">
      <w:pPr>
        <w:pStyle w:val="Zoznamsodrkami"/>
        <w:numPr>
          <w:ilvl w:val="4"/>
          <w:numId w:val="36"/>
        </w:numPr>
        <w:tabs>
          <w:tab w:val="clear" w:pos="2700"/>
          <w:tab w:val="num" w:pos="851"/>
          <w:tab w:val="num" w:pos="2520"/>
        </w:tabs>
        <w:spacing w:before="0"/>
        <w:ind w:left="851" w:hanging="284"/>
        <w:rPr>
          <w:sz w:val="22"/>
          <w:szCs w:val="22"/>
          <w:lang w:val="sk-SK"/>
        </w:rPr>
      </w:pPr>
      <w:r w:rsidRPr="001719EE">
        <w:rPr>
          <w:sz w:val="22"/>
          <w:szCs w:val="22"/>
          <w:lang w:val="sk-SK"/>
        </w:rPr>
        <w:t>nesplnenie nastalo následkom mimoriadnych nepredvídateľných a neodvrátiteľných udalostí,</w:t>
      </w:r>
    </w:p>
    <w:p w14:paraId="20874C38" w14:textId="77777777" w:rsidR="007221C5" w:rsidRPr="001719EE" w:rsidRDefault="007221C5" w:rsidP="00BD55BF">
      <w:pPr>
        <w:pStyle w:val="Zoznamsodrkami"/>
        <w:numPr>
          <w:ilvl w:val="4"/>
          <w:numId w:val="36"/>
        </w:numPr>
        <w:tabs>
          <w:tab w:val="clear" w:pos="2700"/>
          <w:tab w:val="num" w:pos="851"/>
          <w:tab w:val="num" w:pos="2520"/>
        </w:tabs>
        <w:spacing w:before="0"/>
        <w:ind w:left="851" w:hanging="284"/>
        <w:rPr>
          <w:sz w:val="22"/>
          <w:szCs w:val="22"/>
          <w:lang w:val="sk-SK"/>
        </w:rPr>
      </w:pPr>
      <w:r w:rsidRPr="001719EE">
        <w:rPr>
          <w:sz w:val="22"/>
          <w:szCs w:val="22"/>
          <w:lang w:val="sk-SK"/>
        </w:rPr>
        <w:t xml:space="preserve">prekážky ani ich následky nebolo možné v čase uzatvárania Zmluvy predvídať, a </w:t>
      </w:r>
    </w:p>
    <w:p w14:paraId="615090B9" w14:textId="2B0D1E63" w:rsidR="00FB283A" w:rsidRPr="00A24249" w:rsidRDefault="007221C5" w:rsidP="00BD55BF">
      <w:pPr>
        <w:pStyle w:val="Zoznamsodrkami"/>
        <w:numPr>
          <w:ilvl w:val="4"/>
          <w:numId w:val="36"/>
        </w:numPr>
        <w:tabs>
          <w:tab w:val="clear" w:pos="2700"/>
          <w:tab w:val="num" w:pos="851"/>
          <w:tab w:val="num" w:pos="2520"/>
        </w:tabs>
        <w:spacing w:before="0"/>
        <w:ind w:left="851" w:hanging="284"/>
        <w:rPr>
          <w:sz w:val="22"/>
          <w:szCs w:val="22"/>
          <w:lang w:val="sk-SK"/>
        </w:rPr>
      </w:pPr>
      <w:r w:rsidRPr="001719EE">
        <w:rPr>
          <w:sz w:val="22"/>
          <w:szCs w:val="22"/>
          <w:lang w:val="sk-SK"/>
        </w:rPr>
        <w:t>prekážkam ani ich následkom sa nedalo zabrániť, vyhnúť ani ich prekonať.</w:t>
      </w:r>
    </w:p>
    <w:p w14:paraId="2FF6B0A7" w14:textId="5921DF09" w:rsidR="008E7560" w:rsidRPr="00A24249" w:rsidRDefault="007221C5" w:rsidP="004F1312">
      <w:pPr>
        <w:pStyle w:val="Odsekzoznamu"/>
        <w:numPr>
          <w:ilvl w:val="3"/>
          <w:numId w:val="20"/>
        </w:numPr>
        <w:tabs>
          <w:tab w:val="clear" w:pos="3229"/>
        </w:tabs>
        <w:spacing w:before="120" w:after="0" w:line="240" w:lineRule="auto"/>
        <w:ind w:left="567" w:hanging="567"/>
        <w:contextualSpacing w:val="0"/>
        <w:jc w:val="both"/>
        <w:rPr>
          <w:rFonts w:ascii="Arial" w:hAnsi="Arial" w:cs="Arial"/>
          <w:lang w:val="sk-SK"/>
        </w:rPr>
      </w:pPr>
      <w:r w:rsidRPr="001719EE">
        <w:rPr>
          <w:rFonts w:ascii="Arial" w:hAnsi="Arial" w:cs="Arial"/>
          <w:lang w:val="sk-SK"/>
        </w:rPr>
        <w:t>Medzi nepredvídateľné a neodvrátiteľné prekážky nepatria tie, ktoré boli spôsobené neudelením úradných povolení, licencií alebo podobných oprávnení povinnej strane.</w:t>
      </w:r>
    </w:p>
    <w:p w14:paraId="330CA4CA" w14:textId="2342C771" w:rsidR="00FB283A" w:rsidRPr="004F1312" w:rsidRDefault="007221C5" w:rsidP="004F1312">
      <w:pPr>
        <w:pStyle w:val="Odsekzoznamu"/>
        <w:numPr>
          <w:ilvl w:val="3"/>
          <w:numId w:val="20"/>
        </w:numPr>
        <w:tabs>
          <w:tab w:val="clear" w:pos="3229"/>
        </w:tabs>
        <w:spacing w:before="120" w:after="0" w:line="240" w:lineRule="auto"/>
        <w:ind w:left="567" w:hanging="567"/>
        <w:contextualSpacing w:val="0"/>
        <w:jc w:val="both"/>
        <w:rPr>
          <w:rFonts w:ascii="Arial" w:hAnsi="Arial" w:cs="Arial"/>
          <w:lang w:val="sk-SK"/>
        </w:rPr>
      </w:pPr>
      <w:r w:rsidRPr="001719EE">
        <w:rPr>
          <w:rFonts w:ascii="Arial" w:hAnsi="Arial" w:cs="Arial"/>
          <w:lang w:val="sk-SK"/>
        </w:rPr>
        <w:t>Zmluvná strana, ktorá porušuje svoju povinnosť alebo ktorá s prihliadnutím na všetky okolnosti má vedieť, že poruší svoju povinnosť zo záväzkového vzťahu, je povinná oznámiť druhej zmluvnej strane povahu a dôsledky prekážky, ktorá jej bráni alebo bude brániť v plnení povinnosti. Správa sa musí podať bez zbytočného odkladu po tom, čo sa povinná strana o prekážke dozvedela alebo pri náležitej starostlivosti mohla dozvedieť. Nesplnenie oznamovacej povinnosti zaväzuje povinnú stranu nahradiť škodu, ktorej sa mohlo včasným oznámením predísť.</w:t>
      </w:r>
    </w:p>
    <w:p w14:paraId="378B4C3B" w14:textId="59C73666" w:rsidR="008E7560" w:rsidRPr="00A24249" w:rsidRDefault="007221C5" w:rsidP="004F1312">
      <w:pPr>
        <w:pStyle w:val="Odsekzoznamu"/>
        <w:numPr>
          <w:ilvl w:val="3"/>
          <w:numId w:val="20"/>
        </w:numPr>
        <w:tabs>
          <w:tab w:val="clear" w:pos="3229"/>
        </w:tabs>
        <w:spacing w:before="120" w:after="0" w:line="240" w:lineRule="auto"/>
        <w:ind w:left="567" w:hanging="567"/>
        <w:contextualSpacing w:val="0"/>
        <w:jc w:val="both"/>
        <w:rPr>
          <w:rFonts w:ascii="Arial" w:hAnsi="Arial" w:cs="Arial"/>
          <w:lang w:val="sk-SK"/>
        </w:rPr>
      </w:pPr>
      <w:r w:rsidRPr="001719EE">
        <w:rPr>
          <w:rFonts w:ascii="Arial" w:hAnsi="Arial" w:cs="Arial"/>
          <w:lang w:val="sk-SK"/>
        </w:rPr>
        <w:t>Účinky okolností vylučujúcich zodpovednosť sú obmedzené iba na dobu, pokiaľ trvá prekážka, s ktorou sú tieto účinky spojené.</w:t>
      </w:r>
    </w:p>
    <w:p w14:paraId="7A4E9BBE" w14:textId="1EA0DAA2" w:rsidR="001719EE" w:rsidRPr="00A24249" w:rsidRDefault="007221C5" w:rsidP="004F1312">
      <w:pPr>
        <w:pStyle w:val="Odsekzoznamu"/>
        <w:numPr>
          <w:ilvl w:val="3"/>
          <w:numId w:val="20"/>
        </w:numPr>
        <w:tabs>
          <w:tab w:val="clear" w:pos="3229"/>
        </w:tabs>
        <w:spacing w:before="120" w:after="0" w:line="240" w:lineRule="auto"/>
        <w:ind w:left="567" w:hanging="567"/>
        <w:contextualSpacing w:val="0"/>
        <w:jc w:val="both"/>
        <w:rPr>
          <w:rFonts w:ascii="Arial" w:hAnsi="Arial" w:cs="Arial"/>
          <w:lang w:val="sk-SK"/>
        </w:rPr>
      </w:pPr>
      <w:r w:rsidRPr="001719EE">
        <w:rPr>
          <w:rFonts w:ascii="Arial" w:hAnsi="Arial" w:cs="Arial"/>
          <w:lang w:val="sk-SK"/>
        </w:rPr>
        <w:t>Okolnosti vylučujúce zodpovednosť oslobodzujú povinnú stranu od povinnosti uhradiť škodu, zmluvnú pokutu a iné zmluvne dohodnuté sankcie.</w:t>
      </w:r>
    </w:p>
    <w:p w14:paraId="2B90C08A" w14:textId="471C0A19" w:rsidR="00A24249" w:rsidRPr="00A24249" w:rsidRDefault="007221C5" w:rsidP="004F1312">
      <w:pPr>
        <w:pStyle w:val="Odsekzoznamu"/>
        <w:numPr>
          <w:ilvl w:val="3"/>
          <w:numId w:val="20"/>
        </w:numPr>
        <w:tabs>
          <w:tab w:val="clear" w:pos="3229"/>
        </w:tabs>
        <w:spacing w:before="120" w:after="0" w:line="240" w:lineRule="auto"/>
        <w:ind w:left="567" w:hanging="567"/>
        <w:contextualSpacing w:val="0"/>
        <w:jc w:val="both"/>
        <w:rPr>
          <w:rFonts w:ascii="Arial" w:hAnsi="Arial" w:cs="Arial"/>
          <w:lang w:val="sk-SK"/>
        </w:rPr>
      </w:pPr>
      <w:r w:rsidRPr="001719EE">
        <w:rPr>
          <w:rFonts w:ascii="Arial" w:hAnsi="Arial" w:cs="Arial"/>
          <w:lang w:val="sk-SK"/>
        </w:rPr>
        <w:t>O dobu trvania okolností vylučujúcich zodpovednosť sa predlžuje čas plnenia tak, aby bol pre oprávnenú stranu prijateľný. Počas tejto doby sa odopiera oprávnenej strane právo, ak existovalo, na odstúpenie od Zmluvy.</w:t>
      </w:r>
    </w:p>
    <w:p w14:paraId="0A0BCD11" w14:textId="7F8CEA3D" w:rsidR="003335E3" w:rsidRPr="001719EE" w:rsidRDefault="007221C5" w:rsidP="004F1312">
      <w:pPr>
        <w:pStyle w:val="Odsekzoznamu"/>
        <w:numPr>
          <w:ilvl w:val="3"/>
          <w:numId w:val="20"/>
        </w:numPr>
        <w:tabs>
          <w:tab w:val="clear" w:pos="3229"/>
        </w:tabs>
        <w:spacing w:before="120" w:after="0" w:line="240" w:lineRule="auto"/>
        <w:ind w:left="567" w:hanging="567"/>
        <w:contextualSpacing w:val="0"/>
        <w:jc w:val="both"/>
        <w:rPr>
          <w:rFonts w:ascii="Arial" w:hAnsi="Arial" w:cs="Arial"/>
          <w:lang w:val="sk-SK"/>
        </w:rPr>
      </w:pPr>
      <w:r w:rsidRPr="001719EE">
        <w:rPr>
          <w:rFonts w:ascii="Arial" w:hAnsi="Arial" w:cs="Arial"/>
          <w:lang w:val="sk-SK"/>
        </w:rPr>
        <w:t xml:space="preserve">Ak okolnosti vylučujúce zodpovednosť trvajú dlhšie ako 6 </w:t>
      </w:r>
      <w:r w:rsidR="004C69EF">
        <w:rPr>
          <w:rFonts w:ascii="Arial" w:hAnsi="Arial" w:cs="Arial"/>
          <w:lang w:val="sk-SK"/>
        </w:rPr>
        <w:t xml:space="preserve">(šesť) </w:t>
      </w:r>
      <w:r w:rsidRPr="001719EE">
        <w:rPr>
          <w:rFonts w:ascii="Arial" w:hAnsi="Arial" w:cs="Arial"/>
          <w:lang w:val="sk-SK"/>
        </w:rPr>
        <w:t>mesiacov, ktorákoľvek zo zmluvných strán je oprávnená jednostranne od Zmluvy odstúpiť.</w:t>
      </w:r>
      <w:bookmarkEnd w:id="10"/>
      <w:bookmarkEnd w:id="11"/>
    </w:p>
    <w:p w14:paraId="6F7697E8" w14:textId="750BFE9D" w:rsidR="00B3440B" w:rsidRPr="00DE4D64" w:rsidRDefault="00044C07" w:rsidP="00B3440B">
      <w:pPr>
        <w:pBdr>
          <w:bottom w:val="none" w:sz="0" w:space="0" w:color="auto"/>
        </w:pBdr>
        <w:spacing w:before="480"/>
        <w:jc w:val="center"/>
        <w:rPr>
          <w:rFonts w:cs="Arial"/>
          <w:b/>
        </w:rPr>
      </w:pPr>
      <w:r w:rsidRPr="00DE4D64">
        <w:rPr>
          <w:rFonts w:cs="Arial"/>
          <w:b/>
        </w:rPr>
        <w:lastRenderedPageBreak/>
        <w:t>X</w:t>
      </w:r>
      <w:r w:rsidR="00B2559A" w:rsidRPr="00DE4D64">
        <w:rPr>
          <w:rFonts w:cs="Arial"/>
          <w:b/>
        </w:rPr>
        <w:t>V</w:t>
      </w:r>
      <w:r w:rsidR="009635A7" w:rsidRPr="00DE4D64">
        <w:rPr>
          <w:rFonts w:cs="Arial"/>
          <w:b/>
        </w:rPr>
        <w:t>I</w:t>
      </w:r>
      <w:r w:rsidRPr="00DE4D64">
        <w:rPr>
          <w:rFonts w:cs="Arial"/>
          <w:b/>
        </w:rPr>
        <w:t>.</w:t>
      </w:r>
    </w:p>
    <w:p w14:paraId="76BE9EE9" w14:textId="04F0EFA4" w:rsidR="00C52715" w:rsidRDefault="00C52715" w:rsidP="000C7F20">
      <w:pPr>
        <w:pBdr>
          <w:bottom w:val="none" w:sz="0" w:space="0" w:color="auto"/>
        </w:pBdr>
        <w:jc w:val="center"/>
        <w:outlineLvl w:val="0"/>
        <w:rPr>
          <w:rFonts w:cs="Arial"/>
          <w:b/>
        </w:rPr>
      </w:pPr>
      <w:r w:rsidRPr="00DE4D64">
        <w:rPr>
          <w:rFonts w:cs="Arial"/>
          <w:b/>
        </w:rPr>
        <w:t>OCHRANA DÔVERNÝCH INFORMÁCIÍ</w:t>
      </w:r>
      <w:r w:rsidR="001204B2" w:rsidRPr="00DE4D64">
        <w:rPr>
          <w:rFonts w:cs="Arial"/>
          <w:b/>
        </w:rPr>
        <w:t xml:space="preserve"> A OSOBNÝCH ÚDAJOV</w:t>
      </w:r>
    </w:p>
    <w:p w14:paraId="2A261EB3" w14:textId="77777777" w:rsidR="004C69EF" w:rsidRPr="00DE4D64" w:rsidRDefault="004C69EF" w:rsidP="000C7F20">
      <w:pPr>
        <w:pBdr>
          <w:bottom w:val="none" w:sz="0" w:space="0" w:color="auto"/>
        </w:pBdr>
        <w:jc w:val="center"/>
        <w:outlineLvl w:val="0"/>
        <w:rPr>
          <w:rFonts w:cs="Arial"/>
          <w:b/>
        </w:rPr>
      </w:pPr>
    </w:p>
    <w:p w14:paraId="09E33B92" w14:textId="77777777" w:rsidR="001E4D55" w:rsidRPr="001719EE" w:rsidRDefault="001E4D55" w:rsidP="004F1312">
      <w:pPr>
        <w:pStyle w:val="Nadpis1"/>
        <w:numPr>
          <w:ilvl w:val="0"/>
          <w:numId w:val="25"/>
        </w:numPr>
        <w:pBdr>
          <w:bottom w:val="none" w:sz="0" w:space="0" w:color="auto"/>
        </w:pBdr>
        <w:spacing w:before="120" w:after="0"/>
        <w:ind w:left="425" w:hanging="425"/>
        <w:rPr>
          <w:rFonts w:ascii="Arial" w:hAnsi="Arial" w:cs="Arial"/>
          <w:b w:val="0"/>
          <w:sz w:val="22"/>
          <w:szCs w:val="22"/>
        </w:rPr>
      </w:pPr>
      <w:r w:rsidRPr="001719EE">
        <w:rPr>
          <w:rFonts w:ascii="Arial" w:hAnsi="Arial" w:cs="Arial"/>
          <w:b w:val="0"/>
          <w:sz w:val="22"/>
          <w:szCs w:val="22"/>
        </w:rPr>
        <w:t xml:space="preserve">Zmluvné strany sú si vedomé toho, že v rámci plnenia tejto Zmluvy môžu oni alebo ich zamestnanci či zmluvní partneri, získať vedomou činnosťou druhej </w:t>
      </w:r>
      <w:r w:rsidR="00200E7D" w:rsidRPr="001719EE">
        <w:rPr>
          <w:rFonts w:ascii="Arial" w:hAnsi="Arial" w:cs="Arial"/>
          <w:b w:val="0"/>
          <w:sz w:val="22"/>
          <w:szCs w:val="22"/>
        </w:rPr>
        <w:t>z</w:t>
      </w:r>
      <w:r w:rsidRPr="001719EE">
        <w:rPr>
          <w:rFonts w:ascii="Arial" w:hAnsi="Arial" w:cs="Arial"/>
          <w:b w:val="0"/>
          <w:sz w:val="22"/>
          <w:szCs w:val="22"/>
        </w:rPr>
        <w:t xml:space="preserve">mluvnej strany alebo jej opomenutím prístup k dôverným informáciám tejto druhej </w:t>
      </w:r>
      <w:r w:rsidR="00200E7D" w:rsidRPr="001719EE">
        <w:rPr>
          <w:rFonts w:ascii="Arial" w:hAnsi="Arial" w:cs="Arial"/>
          <w:b w:val="0"/>
          <w:sz w:val="22"/>
          <w:szCs w:val="22"/>
        </w:rPr>
        <w:t>z</w:t>
      </w:r>
      <w:r w:rsidRPr="001719EE">
        <w:rPr>
          <w:rFonts w:ascii="Arial" w:hAnsi="Arial" w:cs="Arial"/>
          <w:b w:val="0"/>
          <w:sz w:val="22"/>
          <w:szCs w:val="22"/>
        </w:rPr>
        <w:t>mluvnej strany.</w:t>
      </w:r>
    </w:p>
    <w:p w14:paraId="6D710B4E" w14:textId="38276B4D" w:rsidR="001E4D55" w:rsidRPr="001719EE" w:rsidRDefault="001E4D55" w:rsidP="004F1312">
      <w:pPr>
        <w:pStyle w:val="Nadpis1"/>
        <w:numPr>
          <w:ilvl w:val="0"/>
          <w:numId w:val="25"/>
        </w:numPr>
        <w:pBdr>
          <w:bottom w:val="none" w:sz="0" w:space="0" w:color="auto"/>
        </w:pBdr>
        <w:spacing w:before="120" w:after="0"/>
        <w:ind w:left="425" w:hanging="425"/>
        <w:rPr>
          <w:rFonts w:ascii="Arial" w:hAnsi="Arial" w:cs="Arial"/>
          <w:b w:val="0"/>
          <w:sz w:val="22"/>
          <w:szCs w:val="22"/>
        </w:rPr>
      </w:pPr>
      <w:r w:rsidRPr="001719EE">
        <w:rPr>
          <w:rFonts w:ascii="Arial" w:hAnsi="Arial" w:cs="Arial"/>
          <w:b w:val="0"/>
          <w:sz w:val="22"/>
          <w:szCs w:val="22"/>
        </w:rPr>
        <w:t xml:space="preserve">Za účelom ochrany dôverných informácií, ktoré budú medzi </w:t>
      </w:r>
      <w:r w:rsidR="00200E7D" w:rsidRPr="001719EE">
        <w:rPr>
          <w:rFonts w:ascii="Arial" w:hAnsi="Arial" w:cs="Arial"/>
          <w:b w:val="0"/>
          <w:sz w:val="22"/>
          <w:szCs w:val="22"/>
        </w:rPr>
        <w:t>z</w:t>
      </w:r>
      <w:r w:rsidRPr="001719EE">
        <w:rPr>
          <w:rFonts w:ascii="Arial" w:hAnsi="Arial" w:cs="Arial"/>
          <w:b w:val="0"/>
          <w:sz w:val="22"/>
          <w:szCs w:val="22"/>
        </w:rPr>
        <w:t xml:space="preserve">mluvnými stranami v rámci plnenia predmetu tejto Zmluvy poskytnuté a/alebo sprístupnené, </w:t>
      </w:r>
      <w:r w:rsidR="004C69EF">
        <w:rPr>
          <w:rFonts w:ascii="Arial" w:hAnsi="Arial" w:cs="Arial"/>
          <w:b w:val="0"/>
          <w:sz w:val="22"/>
          <w:szCs w:val="22"/>
        </w:rPr>
        <w:t xml:space="preserve">sa </w:t>
      </w:r>
      <w:r w:rsidR="00200E7D" w:rsidRPr="001719EE">
        <w:rPr>
          <w:rFonts w:ascii="Arial" w:hAnsi="Arial" w:cs="Arial"/>
          <w:b w:val="0"/>
          <w:sz w:val="22"/>
          <w:szCs w:val="22"/>
        </w:rPr>
        <w:t>z</w:t>
      </w:r>
      <w:r w:rsidRPr="001719EE">
        <w:rPr>
          <w:rFonts w:ascii="Arial" w:hAnsi="Arial" w:cs="Arial"/>
          <w:b w:val="0"/>
          <w:sz w:val="22"/>
          <w:szCs w:val="22"/>
        </w:rPr>
        <w:t>mluvné strany zaväzujú uzavrieť Dohodu o zachovaní mlčanlivosti, a to podľa vzoru uvedeného v </w:t>
      </w:r>
      <w:r w:rsidR="004C69EF">
        <w:rPr>
          <w:rFonts w:ascii="Arial" w:hAnsi="Arial" w:cs="Arial"/>
          <w:b w:val="0"/>
          <w:sz w:val="22"/>
          <w:szCs w:val="22"/>
        </w:rPr>
        <w:t>P</w:t>
      </w:r>
      <w:r w:rsidRPr="001719EE">
        <w:rPr>
          <w:rFonts w:ascii="Arial" w:hAnsi="Arial" w:cs="Arial"/>
          <w:b w:val="0"/>
          <w:sz w:val="22"/>
          <w:szCs w:val="22"/>
        </w:rPr>
        <w:t xml:space="preserve">rílohe č. </w:t>
      </w:r>
      <w:r w:rsidR="002D358D" w:rsidRPr="001719EE">
        <w:rPr>
          <w:rFonts w:ascii="Arial" w:hAnsi="Arial" w:cs="Arial"/>
          <w:b w:val="0"/>
          <w:sz w:val="22"/>
          <w:szCs w:val="22"/>
        </w:rPr>
        <w:t>6</w:t>
      </w:r>
      <w:r w:rsidRPr="001719EE">
        <w:rPr>
          <w:rFonts w:ascii="Arial" w:hAnsi="Arial" w:cs="Arial"/>
          <w:b w:val="0"/>
          <w:sz w:val="22"/>
          <w:szCs w:val="22"/>
        </w:rPr>
        <w:t xml:space="preserve"> tejto Zmluvy. </w:t>
      </w:r>
    </w:p>
    <w:p w14:paraId="1DC2A490" w14:textId="1285B229" w:rsidR="005956AF" w:rsidRPr="001719EE" w:rsidRDefault="001204B2" w:rsidP="004F1312">
      <w:pPr>
        <w:pStyle w:val="Nadpis1"/>
        <w:numPr>
          <w:ilvl w:val="0"/>
          <w:numId w:val="25"/>
        </w:numPr>
        <w:pBdr>
          <w:bottom w:val="none" w:sz="0" w:space="0" w:color="auto"/>
        </w:pBdr>
        <w:spacing w:before="120" w:after="0"/>
        <w:ind w:left="425" w:hanging="425"/>
        <w:rPr>
          <w:rFonts w:ascii="Arial" w:hAnsi="Arial" w:cs="Arial"/>
          <w:b w:val="0"/>
          <w:sz w:val="22"/>
          <w:szCs w:val="22"/>
        </w:rPr>
      </w:pPr>
      <w:r w:rsidRPr="001719EE">
        <w:rPr>
          <w:rFonts w:ascii="Arial" w:hAnsi="Arial" w:cs="Arial"/>
          <w:b w:val="0"/>
          <w:sz w:val="22"/>
          <w:szCs w:val="22"/>
        </w:rPr>
        <w:t xml:space="preserve">V prípade, že </w:t>
      </w:r>
      <w:r w:rsidR="00E3621E" w:rsidRPr="001719EE">
        <w:rPr>
          <w:rFonts w:ascii="Arial" w:hAnsi="Arial" w:cs="Arial"/>
          <w:b w:val="0"/>
          <w:sz w:val="22"/>
          <w:szCs w:val="22"/>
        </w:rPr>
        <w:t xml:space="preserve">Poskytovateľ </w:t>
      </w:r>
      <w:r w:rsidRPr="001719EE">
        <w:rPr>
          <w:rFonts w:ascii="Arial" w:hAnsi="Arial" w:cs="Arial"/>
          <w:b w:val="0"/>
          <w:sz w:val="22"/>
          <w:szCs w:val="22"/>
        </w:rPr>
        <w:t xml:space="preserve">poskytuje Objednávateľovi osobné  údaje dotknutých osôb (tak ako ich definujú platné právne predpisy o ochrane osobných údajov), </w:t>
      </w:r>
      <w:r w:rsidR="00E3621E" w:rsidRPr="001719EE">
        <w:rPr>
          <w:rFonts w:ascii="Arial" w:hAnsi="Arial" w:cs="Arial"/>
          <w:b w:val="0"/>
          <w:sz w:val="22"/>
          <w:szCs w:val="22"/>
        </w:rPr>
        <w:t xml:space="preserve">Poskytovateľ </w:t>
      </w:r>
      <w:r w:rsidRPr="001719EE">
        <w:rPr>
          <w:rFonts w:ascii="Arial" w:hAnsi="Arial" w:cs="Arial"/>
          <w:b w:val="0"/>
          <w:sz w:val="22"/>
          <w:szCs w:val="22"/>
        </w:rPr>
        <w:t xml:space="preserve">vyhlasuje, že disponuje primeraným právnym základom na toto poskytnutie osobných údajov, pričom príslušné dotknuté osoby vopred informoval o poskytnutí ich osobných údajov Objednávateľovi, ako aj o tom, že informácie o spracúvaní osobných údajov v informačných systémoch Objednávateľa sú zverejnené na webovom sídle Objednávateľa (http://www.eustream.sk). </w:t>
      </w:r>
      <w:r w:rsidR="00E3621E" w:rsidRPr="001719EE">
        <w:rPr>
          <w:rFonts w:ascii="Arial" w:hAnsi="Arial" w:cs="Arial"/>
          <w:b w:val="0"/>
          <w:sz w:val="22"/>
          <w:szCs w:val="22"/>
        </w:rPr>
        <w:t xml:space="preserve">Poskytovateľ </w:t>
      </w:r>
      <w:r w:rsidRPr="001719EE">
        <w:rPr>
          <w:rFonts w:ascii="Arial" w:hAnsi="Arial" w:cs="Arial"/>
          <w:b w:val="0"/>
          <w:sz w:val="22"/>
          <w:szCs w:val="22"/>
        </w:rPr>
        <w:t>sa zaväzuje kedykoľvek na žiadosť Objednávateľa existenciu primeraného právneho základu preukázať.</w:t>
      </w:r>
    </w:p>
    <w:p w14:paraId="07BFEC67" w14:textId="5B4C4AE7" w:rsidR="00816D47" w:rsidRPr="001719EE" w:rsidRDefault="00816D47" w:rsidP="004F1312">
      <w:pPr>
        <w:pStyle w:val="Nadpis1"/>
        <w:numPr>
          <w:ilvl w:val="0"/>
          <w:numId w:val="25"/>
        </w:numPr>
        <w:pBdr>
          <w:bottom w:val="none" w:sz="0" w:space="0" w:color="auto"/>
        </w:pBdr>
        <w:spacing w:before="120" w:after="0"/>
        <w:ind w:left="425" w:hanging="425"/>
        <w:rPr>
          <w:rFonts w:ascii="Arial" w:hAnsi="Arial" w:cs="Arial"/>
          <w:b w:val="0"/>
          <w:sz w:val="22"/>
          <w:szCs w:val="22"/>
        </w:rPr>
      </w:pPr>
      <w:r w:rsidRPr="001719EE">
        <w:rPr>
          <w:rFonts w:ascii="Arial" w:hAnsi="Arial" w:cs="Arial"/>
          <w:b w:val="0"/>
          <w:sz w:val="22"/>
          <w:szCs w:val="22"/>
        </w:rPr>
        <w:t>Vzhľadom k tomu, že realizácia spolupráce medz</w:t>
      </w:r>
      <w:bookmarkStart w:id="12" w:name="_GoBack"/>
      <w:bookmarkEnd w:id="12"/>
      <w:r w:rsidRPr="001719EE">
        <w:rPr>
          <w:rFonts w:ascii="Arial" w:hAnsi="Arial" w:cs="Arial"/>
          <w:b w:val="0"/>
          <w:sz w:val="22"/>
          <w:szCs w:val="22"/>
        </w:rPr>
        <w:t>i Objednávateľom a Poskytovateľom podľa tejto Zmluvy vyžaduje spracúvanie osobných údajov dotknutých osôb Objednávateľa Zhotoviteľom, ktorý tak bude vystupovať v postavení sprostredkovateľa  v zmysle čl. 4 ods. 8 Nariadenia Európskeho parlamentu a Rady (EÚ) 2016/679 z. 27. apríla 2016 o ochrane fyzických osôb pri spracúvaní osobných údajov a o voľnom pohybe takýchto údajov s § 5 písm. p)  zákona č. 18/2018 Z. z. o ochrane osobných údajov a o zmene a doplnené niektorých zákonov, zmluvné strany sa v súlade s vyššie uvedenou platnou európskou a n</w:t>
      </w:r>
      <w:r w:rsidR="006F3F46">
        <w:rPr>
          <w:rFonts w:ascii="Arial" w:hAnsi="Arial" w:cs="Arial"/>
          <w:b w:val="0"/>
          <w:sz w:val="22"/>
          <w:szCs w:val="22"/>
        </w:rPr>
        <w:t>árodnou právnou úpravou zaviazali</w:t>
      </w:r>
      <w:r w:rsidRPr="001719EE">
        <w:rPr>
          <w:rFonts w:ascii="Arial" w:hAnsi="Arial" w:cs="Arial"/>
          <w:b w:val="0"/>
          <w:sz w:val="22"/>
          <w:szCs w:val="22"/>
        </w:rPr>
        <w:t xml:space="preserve"> uzavrieť príslušnú zmluvu o sprostredkovaní osobných údajov regulujúcou podmienky spracúvania týchto údajov, </w:t>
      </w:r>
      <w:r w:rsidR="006F3F46">
        <w:rPr>
          <w:rFonts w:ascii="Arial" w:hAnsi="Arial" w:cs="Arial"/>
          <w:b w:val="0"/>
          <w:sz w:val="22"/>
          <w:szCs w:val="22"/>
        </w:rPr>
        <w:t>ev.č. ....... dňa .......</w:t>
      </w:r>
      <w:r w:rsidRPr="001719EE">
        <w:rPr>
          <w:rFonts w:ascii="Arial" w:hAnsi="Arial" w:cs="Arial"/>
          <w:b w:val="0"/>
          <w:sz w:val="22"/>
          <w:szCs w:val="22"/>
        </w:rPr>
        <w:t xml:space="preserve">.            </w:t>
      </w:r>
    </w:p>
    <w:p w14:paraId="1649FC37" w14:textId="0D42E55B" w:rsidR="002153B1" w:rsidRPr="00DE4D64" w:rsidRDefault="00B43F7B" w:rsidP="002355DF">
      <w:pPr>
        <w:pBdr>
          <w:bottom w:val="none" w:sz="0" w:space="0" w:color="auto"/>
        </w:pBdr>
        <w:spacing w:before="480"/>
        <w:jc w:val="center"/>
        <w:rPr>
          <w:rFonts w:cs="Arial"/>
          <w:b/>
        </w:rPr>
      </w:pPr>
      <w:r w:rsidRPr="00DE4D64">
        <w:rPr>
          <w:rFonts w:cs="Arial"/>
          <w:b/>
        </w:rPr>
        <w:t>X</w:t>
      </w:r>
      <w:r w:rsidR="00AC5C31" w:rsidRPr="00DE4D64">
        <w:rPr>
          <w:rFonts w:cs="Arial"/>
          <w:b/>
        </w:rPr>
        <w:t>V</w:t>
      </w:r>
      <w:r w:rsidR="008E7560" w:rsidRPr="00DE4D64">
        <w:rPr>
          <w:rFonts w:cs="Arial"/>
          <w:b/>
        </w:rPr>
        <w:t>I</w:t>
      </w:r>
      <w:r w:rsidR="009635A7" w:rsidRPr="00DE4D64">
        <w:rPr>
          <w:rFonts w:cs="Arial"/>
          <w:b/>
        </w:rPr>
        <w:t>I</w:t>
      </w:r>
      <w:r w:rsidR="00FF41D0" w:rsidRPr="00DE4D64">
        <w:rPr>
          <w:rFonts w:cs="Arial"/>
          <w:b/>
        </w:rPr>
        <w:t>.</w:t>
      </w:r>
    </w:p>
    <w:p w14:paraId="2F5D8360" w14:textId="77777777" w:rsidR="00C52715" w:rsidRPr="00DE4D64" w:rsidRDefault="00C90BF0" w:rsidP="000C7F20">
      <w:pPr>
        <w:pBdr>
          <w:bottom w:val="none" w:sz="0" w:space="0" w:color="auto"/>
        </w:pBdr>
        <w:jc w:val="center"/>
        <w:outlineLvl w:val="0"/>
        <w:rPr>
          <w:rFonts w:cs="Arial"/>
          <w:b/>
        </w:rPr>
      </w:pPr>
      <w:r w:rsidRPr="00DE4D64">
        <w:rPr>
          <w:rFonts w:cs="Arial"/>
          <w:b/>
        </w:rPr>
        <w:t xml:space="preserve">TRVANIE A </w:t>
      </w:r>
      <w:r w:rsidR="00C52715" w:rsidRPr="00DE4D64">
        <w:rPr>
          <w:rFonts w:cs="Arial"/>
          <w:b/>
        </w:rPr>
        <w:t>UKONČENIE ZMLUVY</w:t>
      </w:r>
    </w:p>
    <w:p w14:paraId="7EBF9803" w14:textId="687EDF8F" w:rsidR="002245D9" w:rsidRDefault="00376CEF" w:rsidP="002245D9">
      <w:pPr>
        <w:numPr>
          <w:ilvl w:val="0"/>
          <w:numId w:val="2"/>
        </w:numPr>
        <w:pBdr>
          <w:bottom w:val="none" w:sz="0" w:space="0" w:color="auto"/>
        </w:pBdr>
        <w:tabs>
          <w:tab w:val="clear" w:pos="360"/>
          <w:tab w:val="num" w:pos="426"/>
        </w:tabs>
        <w:spacing w:before="120" w:line="240" w:lineRule="atLeast"/>
        <w:ind w:left="426" w:hanging="426"/>
        <w:rPr>
          <w:rFonts w:cs="Arial"/>
        </w:rPr>
      </w:pPr>
      <w:r w:rsidRPr="002245D9">
        <w:rPr>
          <w:rFonts w:cs="Arial"/>
        </w:rPr>
        <w:t xml:space="preserve">Táto </w:t>
      </w:r>
      <w:r w:rsidR="00927AFF" w:rsidRPr="002245D9">
        <w:rPr>
          <w:rFonts w:cs="Arial"/>
        </w:rPr>
        <w:t>Z</w:t>
      </w:r>
      <w:r w:rsidRPr="002245D9">
        <w:rPr>
          <w:rFonts w:cs="Arial"/>
        </w:rPr>
        <w:t>mluva sa uzatvára na dobu určitú</w:t>
      </w:r>
      <w:r w:rsidR="007F7FF5" w:rsidRPr="002245D9">
        <w:rPr>
          <w:rFonts w:cs="Arial"/>
        </w:rPr>
        <w:t xml:space="preserve"> </w:t>
      </w:r>
      <w:r w:rsidR="002245D9" w:rsidRPr="002245D9">
        <w:rPr>
          <w:rFonts w:cs="Arial"/>
        </w:rPr>
        <w:t xml:space="preserve">a to na obdobie </w:t>
      </w:r>
      <w:r w:rsidR="002245D9">
        <w:rPr>
          <w:rFonts w:cs="Arial"/>
        </w:rPr>
        <w:t>5</w:t>
      </w:r>
      <w:r w:rsidR="002245D9" w:rsidRPr="002245D9">
        <w:rPr>
          <w:rFonts w:cs="Arial"/>
        </w:rPr>
        <w:t xml:space="preserve"> (</w:t>
      </w:r>
      <w:r w:rsidR="002245D9">
        <w:rPr>
          <w:rFonts w:cs="Arial"/>
        </w:rPr>
        <w:t>piatich</w:t>
      </w:r>
      <w:r w:rsidR="002245D9" w:rsidRPr="002245D9">
        <w:rPr>
          <w:rFonts w:cs="Arial"/>
        </w:rPr>
        <w:t>) rokov odo dňa nadobudnutia účinnosti zmluvy v zmysle bodu 2 tohto článku.</w:t>
      </w:r>
    </w:p>
    <w:p w14:paraId="76E11C19" w14:textId="2843367C" w:rsidR="00F57D6C" w:rsidRPr="002245D9" w:rsidRDefault="00F57D6C" w:rsidP="002245D9">
      <w:pPr>
        <w:numPr>
          <w:ilvl w:val="0"/>
          <w:numId w:val="2"/>
        </w:numPr>
        <w:pBdr>
          <w:bottom w:val="none" w:sz="0" w:space="0" w:color="auto"/>
        </w:pBdr>
        <w:tabs>
          <w:tab w:val="clear" w:pos="360"/>
          <w:tab w:val="num" w:pos="426"/>
        </w:tabs>
        <w:spacing w:before="120" w:line="240" w:lineRule="atLeast"/>
        <w:ind w:left="426" w:hanging="426"/>
        <w:rPr>
          <w:rFonts w:cs="Arial"/>
        </w:rPr>
      </w:pPr>
      <w:r w:rsidRPr="002245D9">
        <w:rPr>
          <w:rFonts w:cs="Arial"/>
        </w:rPr>
        <w:t xml:space="preserve">Táto </w:t>
      </w:r>
      <w:r w:rsidR="00927AFF" w:rsidRPr="002245D9">
        <w:rPr>
          <w:rFonts w:cs="Arial"/>
        </w:rPr>
        <w:t>Z</w:t>
      </w:r>
      <w:r w:rsidRPr="002245D9">
        <w:rPr>
          <w:rFonts w:cs="Arial"/>
        </w:rPr>
        <w:t xml:space="preserve">mluva nadobúda platnosť </w:t>
      </w:r>
      <w:r w:rsidR="00100AA0" w:rsidRPr="002245D9">
        <w:rPr>
          <w:rFonts w:cs="Arial"/>
        </w:rPr>
        <w:t xml:space="preserve">dňom </w:t>
      </w:r>
      <w:r w:rsidRPr="002245D9">
        <w:rPr>
          <w:rFonts w:cs="Arial"/>
        </w:rPr>
        <w:t>podpísania oboma zmluvnými stranami</w:t>
      </w:r>
      <w:r w:rsidR="00100AA0" w:rsidRPr="002245D9">
        <w:rPr>
          <w:rFonts w:cs="Arial"/>
        </w:rPr>
        <w:t xml:space="preserve"> a účinnosť </w:t>
      </w:r>
      <w:r w:rsidR="002245D9" w:rsidRPr="002245D9">
        <w:rPr>
          <w:rFonts w:cs="Arial"/>
        </w:rPr>
        <w:t>dňom ukončenia Post-implementačnej podpory v zmysle Zmluvy o dielo na dodávku softvérového diela ev.č. 278/20/EUS.</w:t>
      </w:r>
    </w:p>
    <w:p w14:paraId="71F86615" w14:textId="6653665C" w:rsidR="003325EF" w:rsidRPr="00DE4D64" w:rsidRDefault="003325EF" w:rsidP="006F3F46">
      <w:pPr>
        <w:numPr>
          <w:ilvl w:val="0"/>
          <w:numId w:val="2"/>
        </w:numPr>
        <w:pBdr>
          <w:bottom w:val="none" w:sz="0" w:space="0" w:color="auto"/>
        </w:pBdr>
        <w:tabs>
          <w:tab w:val="clear" w:pos="360"/>
          <w:tab w:val="num" w:pos="426"/>
        </w:tabs>
        <w:spacing w:before="120" w:line="240" w:lineRule="atLeast"/>
        <w:ind w:left="426" w:hanging="426"/>
        <w:rPr>
          <w:rFonts w:cs="Arial"/>
        </w:rPr>
      </w:pPr>
      <w:r w:rsidRPr="00DE4D64">
        <w:rPr>
          <w:rFonts w:cs="Arial"/>
        </w:rPr>
        <w:t>Zmluvné strany sa dohodli, že Objednávateľ má právo požiadať o predĺženie doby platnosti tejto Zmluvy, pričom v prípade uplatnenia práva Objednávateľa sa doba platnosti tejto Zmluvy automaticky predlžuje o 5</w:t>
      </w:r>
      <w:r w:rsidR="004C69EF">
        <w:rPr>
          <w:rFonts w:cs="Arial"/>
        </w:rPr>
        <w:t xml:space="preserve"> (</w:t>
      </w:r>
      <w:r w:rsidR="004C69EF" w:rsidRPr="00DE4D64">
        <w:rPr>
          <w:rFonts w:cs="Arial"/>
        </w:rPr>
        <w:t>päť</w:t>
      </w:r>
      <w:r w:rsidRPr="00DE4D64">
        <w:rPr>
          <w:rFonts w:cs="Arial"/>
        </w:rPr>
        <w:t>) rokov. Objednávateľ svoje právo na predĺženie doby platnosti tejto Zmluvy uplatní vo forme písomného oznámenia, ktoré odošle Poskytovateľovi najneskôr 3</w:t>
      </w:r>
      <w:r w:rsidR="00F74FE4">
        <w:rPr>
          <w:rFonts w:cs="Arial"/>
        </w:rPr>
        <w:t xml:space="preserve"> (tri)</w:t>
      </w:r>
      <w:r w:rsidRPr="00DE4D64">
        <w:rPr>
          <w:rFonts w:cs="Arial"/>
        </w:rPr>
        <w:t xml:space="preserve"> mesiace pred uplynutím pôvodnej doby platnosti Zmluvy. V prípade predĺženia doby platnosti tejto Zmluvy zmluvné podmienky zostávajú v platnosti bez zmeny. </w:t>
      </w:r>
    </w:p>
    <w:p w14:paraId="34FFD6E8" w14:textId="3D014C43" w:rsidR="00C52715" w:rsidRPr="00DE4D64" w:rsidRDefault="00C52715" w:rsidP="006F3F46">
      <w:pPr>
        <w:numPr>
          <w:ilvl w:val="0"/>
          <w:numId w:val="2"/>
        </w:numPr>
        <w:pBdr>
          <w:bottom w:val="none" w:sz="0" w:space="0" w:color="auto"/>
        </w:pBdr>
        <w:tabs>
          <w:tab w:val="clear" w:pos="360"/>
          <w:tab w:val="num" w:pos="426"/>
        </w:tabs>
        <w:spacing w:before="120" w:line="240" w:lineRule="atLeast"/>
        <w:ind w:left="426" w:hanging="426"/>
        <w:rPr>
          <w:rFonts w:cs="Arial"/>
        </w:rPr>
      </w:pPr>
      <w:r w:rsidRPr="00DE4D64">
        <w:rPr>
          <w:rFonts w:cs="Arial"/>
        </w:rPr>
        <w:t xml:space="preserve">Platnosť tejto </w:t>
      </w:r>
      <w:r w:rsidR="00927AFF" w:rsidRPr="00DE4D64">
        <w:rPr>
          <w:rFonts w:cs="Arial"/>
        </w:rPr>
        <w:t>Z</w:t>
      </w:r>
      <w:r w:rsidRPr="00DE4D64">
        <w:rPr>
          <w:rFonts w:cs="Arial"/>
        </w:rPr>
        <w:t>mluvy môže byť ukončená:</w:t>
      </w:r>
    </w:p>
    <w:p w14:paraId="55E44471" w14:textId="77777777" w:rsidR="00C52715" w:rsidRPr="00DE4D64" w:rsidRDefault="00C52715" w:rsidP="006F3F46">
      <w:pPr>
        <w:numPr>
          <w:ilvl w:val="0"/>
          <w:numId w:val="7"/>
        </w:numPr>
        <w:pBdr>
          <w:bottom w:val="none" w:sz="0" w:space="0" w:color="auto"/>
        </w:pBdr>
        <w:tabs>
          <w:tab w:val="clear" w:pos="1260"/>
          <w:tab w:val="num" w:pos="720"/>
        </w:tabs>
        <w:ind w:hanging="834"/>
        <w:rPr>
          <w:rFonts w:cs="Arial"/>
        </w:rPr>
      </w:pPr>
      <w:r w:rsidRPr="00DE4D64">
        <w:rPr>
          <w:rFonts w:cs="Arial"/>
        </w:rPr>
        <w:t>písomnou dohodou zmluvných strán;</w:t>
      </w:r>
    </w:p>
    <w:p w14:paraId="31228BCD" w14:textId="77777777" w:rsidR="00C52715" w:rsidRPr="00DE4D64" w:rsidRDefault="00C52715" w:rsidP="006F3F46">
      <w:pPr>
        <w:numPr>
          <w:ilvl w:val="0"/>
          <w:numId w:val="7"/>
        </w:numPr>
        <w:pBdr>
          <w:bottom w:val="none" w:sz="0" w:space="0" w:color="auto"/>
        </w:pBdr>
        <w:tabs>
          <w:tab w:val="clear" w:pos="1260"/>
          <w:tab w:val="num" w:pos="720"/>
        </w:tabs>
        <w:ind w:hanging="834"/>
        <w:rPr>
          <w:rFonts w:cs="Arial"/>
        </w:rPr>
      </w:pPr>
      <w:r w:rsidRPr="00DE4D64">
        <w:rPr>
          <w:rFonts w:cs="Arial"/>
        </w:rPr>
        <w:t>zánikom niektorej zo zmluvných strán bez právneho nástupcu;</w:t>
      </w:r>
    </w:p>
    <w:p w14:paraId="7B420EDB" w14:textId="545E4E53" w:rsidR="0050727C" w:rsidRPr="00DE4D64" w:rsidRDefault="0050727C" w:rsidP="006F3F46">
      <w:pPr>
        <w:numPr>
          <w:ilvl w:val="0"/>
          <w:numId w:val="7"/>
        </w:numPr>
        <w:pBdr>
          <w:bottom w:val="none" w:sz="0" w:space="0" w:color="auto"/>
        </w:pBdr>
        <w:tabs>
          <w:tab w:val="clear" w:pos="1260"/>
          <w:tab w:val="num" w:pos="720"/>
        </w:tabs>
        <w:ind w:hanging="834"/>
        <w:rPr>
          <w:rFonts w:cs="Arial"/>
        </w:rPr>
      </w:pPr>
      <w:r w:rsidRPr="00DE4D64">
        <w:rPr>
          <w:rFonts w:cs="Arial"/>
        </w:rPr>
        <w:t xml:space="preserve">výpoveďou podľa bodu </w:t>
      </w:r>
      <w:r w:rsidR="00100AA0" w:rsidRPr="00DE4D64">
        <w:rPr>
          <w:rFonts w:cs="Arial"/>
        </w:rPr>
        <w:t>5</w:t>
      </w:r>
      <w:r w:rsidRPr="00DE4D64">
        <w:rPr>
          <w:rFonts w:cs="Arial"/>
        </w:rPr>
        <w:t>. tohto článku Zmluvy;</w:t>
      </w:r>
    </w:p>
    <w:p w14:paraId="3AF54022" w14:textId="47A5393C" w:rsidR="00371939" w:rsidRPr="00DE4D64" w:rsidRDefault="00C52715" w:rsidP="006F3F46">
      <w:pPr>
        <w:numPr>
          <w:ilvl w:val="0"/>
          <w:numId w:val="7"/>
        </w:numPr>
        <w:pBdr>
          <w:bottom w:val="none" w:sz="0" w:space="0" w:color="auto"/>
        </w:pBdr>
        <w:tabs>
          <w:tab w:val="clear" w:pos="1260"/>
          <w:tab w:val="num" w:pos="720"/>
        </w:tabs>
        <w:ind w:hanging="834"/>
        <w:rPr>
          <w:rFonts w:cs="Arial"/>
        </w:rPr>
      </w:pPr>
      <w:r w:rsidRPr="00DE4D64">
        <w:rPr>
          <w:rFonts w:cs="Arial"/>
        </w:rPr>
        <w:t xml:space="preserve">odstúpením od </w:t>
      </w:r>
      <w:r w:rsidR="00927AFF" w:rsidRPr="00DE4D64">
        <w:rPr>
          <w:rFonts w:cs="Arial"/>
        </w:rPr>
        <w:t>Z</w:t>
      </w:r>
      <w:r w:rsidRPr="00DE4D64">
        <w:rPr>
          <w:rFonts w:cs="Arial"/>
        </w:rPr>
        <w:t>mluvy</w:t>
      </w:r>
      <w:r w:rsidR="00927AFF" w:rsidRPr="00DE4D64">
        <w:rPr>
          <w:rFonts w:cs="Arial"/>
        </w:rPr>
        <w:t xml:space="preserve"> podľa bodu </w:t>
      </w:r>
      <w:r w:rsidR="00100AA0" w:rsidRPr="00DE4D64">
        <w:rPr>
          <w:rFonts w:cs="Arial"/>
        </w:rPr>
        <w:t>6</w:t>
      </w:r>
      <w:r w:rsidR="00927AFF" w:rsidRPr="00DE4D64">
        <w:rPr>
          <w:rFonts w:cs="Arial"/>
        </w:rPr>
        <w:t xml:space="preserve">. </w:t>
      </w:r>
      <w:r w:rsidR="0050727C" w:rsidRPr="00DE4D64">
        <w:rPr>
          <w:rFonts w:cs="Arial"/>
        </w:rPr>
        <w:t xml:space="preserve">alebo bodu </w:t>
      </w:r>
      <w:r w:rsidR="00100AA0" w:rsidRPr="00DE4D64">
        <w:rPr>
          <w:rFonts w:cs="Arial"/>
        </w:rPr>
        <w:t>7</w:t>
      </w:r>
      <w:r w:rsidR="0050727C" w:rsidRPr="00DE4D64">
        <w:rPr>
          <w:rFonts w:cs="Arial"/>
        </w:rPr>
        <w:t xml:space="preserve">. </w:t>
      </w:r>
      <w:r w:rsidR="00927AFF" w:rsidRPr="00DE4D64">
        <w:rPr>
          <w:rFonts w:cs="Arial"/>
        </w:rPr>
        <w:t>tohto článku Zmluvy</w:t>
      </w:r>
      <w:r w:rsidR="00C417D8" w:rsidRPr="00DE4D64">
        <w:rPr>
          <w:rFonts w:cs="Arial"/>
        </w:rPr>
        <w:t>;</w:t>
      </w:r>
    </w:p>
    <w:p w14:paraId="6DAA2467" w14:textId="77777777" w:rsidR="00C417D8" w:rsidRPr="00DE4D64" w:rsidRDefault="00C417D8" w:rsidP="006F3F46">
      <w:pPr>
        <w:numPr>
          <w:ilvl w:val="0"/>
          <w:numId w:val="7"/>
        </w:numPr>
        <w:pBdr>
          <w:bottom w:val="none" w:sz="0" w:space="0" w:color="auto"/>
        </w:pBdr>
        <w:tabs>
          <w:tab w:val="clear" w:pos="1260"/>
          <w:tab w:val="num" w:pos="720"/>
        </w:tabs>
        <w:ind w:hanging="834"/>
        <w:rPr>
          <w:rFonts w:cs="Arial"/>
        </w:rPr>
      </w:pPr>
      <w:r w:rsidRPr="00DE4D64">
        <w:rPr>
          <w:rFonts w:cs="Arial"/>
        </w:rPr>
        <w:t>uplynutím doby platnosti</w:t>
      </w:r>
      <w:r w:rsidR="00927AFF" w:rsidRPr="00DE4D64">
        <w:rPr>
          <w:rFonts w:cs="Arial"/>
        </w:rPr>
        <w:t xml:space="preserve"> Zmluvy</w:t>
      </w:r>
      <w:r w:rsidRPr="00DE4D64">
        <w:rPr>
          <w:rFonts w:cs="Arial"/>
        </w:rPr>
        <w:t>.</w:t>
      </w:r>
    </w:p>
    <w:p w14:paraId="33436B45" w14:textId="288AC977" w:rsidR="00C52715" w:rsidRPr="00DE4D64" w:rsidRDefault="001E2A9E" w:rsidP="006F3F46">
      <w:pPr>
        <w:numPr>
          <w:ilvl w:val="0"/>
          <w:numId w:val="2"/>
        </w:numPr>
        <w:pBdr>
          <w:bottom w:val="none" w:sz="0" w:space="0" w:color="auto"/>
        </w:pBdr>
        <w:tabs>
          <w:tab w:val="clear" w:pos="360"/>
          <w:tab w:val="num" w:pos="426"/>
        </w:tabs>
        <w:spacing w:before="120" w:line="240" w:lineRule="atLeast"/>
        <w:ind w:left="426" w:hanging="426"/>
        <w:rPr>
          <w:rFonts w:cs="Arial"/>
        </w:rPr>
      </w:pPr>
      <w:r w:rsidRPr="00DE4D64">
        <w:rPr>
          <w:rFonts w:cs="Arial"/>
        </w:rPr>
        <w:lastRenderedPageBreak/>
        <w:t xml:space="preserve">Zmluvné strany sa dohodli, že </w:t>
      </w:r>
      <w:r w:rsidR="00BA4815" w:rsidRPr="00DE4D64">
        <w:rPr>
          <w:rFonts w:cs="Arial"/>
        </w:rPr>
        <w:t xml:space="preserve">Objednávateľ </w:t>
      </w:r>
      <w:r w:rsidR="00C52715" w:rsidRPr="00DE4D64">
        <w:rPr>
          <w:rFonts w:cs="Arial"/>
        </w:rPr>
        <w:t>je oprávnen</w:t>
      </w:r>
      <w:r w:rsidR="00BA4815" w:rsidRPr="00DE4D64">
        <w:rPr>
          <w:rFonts w:cs="Arial"/>
        </w:rPr>
        <w:t>ý</w:t>
      </w:r>
      <w:r w:rsidR="00C52715" w:rsidRPr="00DE4D64">
        <w:rPr>
          <w:rFonts w:cs="Arial"/>
        </w:rPr>
        <w:t xml:space="preserve"> túto </w:t>
      </w:r>
      <w:r w:rsidR="00927AFF" w:rsidRPr="00DE4D64">
        <w:rPr>
          <w:rFonts w:cs="Arial"/>
        </w:rPr>
        <w:t>Z</w:t>
      </w:r>
      <w:r w:rsidR="00C52715" w:rsidRPr="00DE4D64">
        <w:rPr>
          <w:rFonts w:cs="Arial"/>
        </w:rPr>
        <w:t xml:space="preserve">mluvu </w:t>
      </w:r>
      <w:r w:rsidR="0059357F" w:rsidRPr="00DE4D64">
        <w:rPr>
          <w:rFonts w:cs="Arial"/>
        </w:rPr>
        <w:t xml:space="preserve">ukončiť </w:t>
      </w:r>
      <w:r w:rsidR="00455E12" w:rsidRPr="00DE4D64">
        <w:rPr>
          <w:rFonts w:cs="Arial"/>
        </w:rPr>
        <w:t xml:space="preserve">aj pred uplynutím doby jej platnosti </w:t>
      </w:r>
      <w:r w:rsidR="0059357F" w:rsidRPr="00DE4D64">
        <w:rPr>
          <w:rFonts w:cs="Arial"/>
        </w:rPr>
        <w:t xml:space="preserve">písomnou </w:t>
      </w:r>
      <w:r w:rsidR="00C52715" w:rsidRPr="00DE4D64">
        <w:rPr>
          <w:rFonts w:cs="Arial"/>
        </w:rPr>
        <w:t>v</w:t>
      </w:r>
      <w:r w:rsidR="0059357F" w:rsidRPr="00DE4D64">
        <w:rPr>
          <w:rFonts w:cs="Arial"/>
        </w:rPr>
        <w:t>ý</w:t>
      </w:r>
      <w:r w:rsidR="00C52715" w:rsidRPr="00DE4D64">
        <w:rPr>
          <w:rFonts w:cs="Arial"/>
        </w:rPr>
        <w:t>pove</w:t>
      </w:r>
      <w:r w:rsidR="0059357F" w:rsidRPr="00DE4D64">
        <w:rPr>
          <w:rFonts w:cs="Arial"/>
        </w:rPr>
        <w:t>ďou</w:t>
      </w:r>
      <w:r w:rsidR="00C52715" w:rsidRPr="00DE4D64">
        <w:rPr>
          <w:rFonts w:cs="Arial"/>
        </w:rPr>
        <w:t xml:space="preserve"> bez uvedenia dôvodov</w:t>
      </w:r>
      <w:r w:rsidR="00996F93" w:rsidRPr="00DE4D64">
        <w:rPr>
          <w:rFonts w:cs="Arial"/>
        </w:rPr>
        <w:t xml:space="preserve"> s</w:t>
      </w:r>
      <w:r w:rsidR="007A231D">
        <w:rPr>
          <w:rFonts w:cs="Arial"/>
        </w:rPr>
        <w:t> 12 (</w:t>
      </w:r>
      <w:r w:rsidR="00996F93" w:rsidRPr="00DE4D64">
        <w:rPr>
          <w:rFonts w:cs="Arial"/>
        </w:rPr>
        <w:t>dvanásť</w:t>
      </w:r>
      <w:r w:rsidR="007A231D">
        <w:rPr>
          <w:rFonts w:cs="Arial"/>
        </w:rPr>
        <w:t>)</w:t>
      </w:r>
      <w:r w:rsidR="00996F93" w:rsidRPr="00DE4D64">
        <w:rPr>
          <w:rFonts w:cs="Arial"/>
        </w:rPr>
        <w:t xml:space="preserve"> mesačnou výpovednou lehotou</w:t>
      </w:r>
      <w:r w:rsidR="00EF2C0D" w:rsidRPr="00DE4D64">
        <w:rPr>
          <w:rFonts w:cs="Arial"/>
        </w:rPr>
        <w:t>.</w:t>
      </w:r>
      <w:r w:rsidR="00C52715" w:rsidRPr="00DE4D64">
        <w:rPr>
          <w:rFonts w:cs="Arial"/>
        </w:rPr>
        <w:t xml:space="preserve"> Výpovedná lehota začína plynúť prvým dňom </w:t>
      </w:r>
      <w:r w:rsidR="00245211" w:rsidRPr="00DE4D64">
        <w:rPr>
          <w:rFonts w:cs="Arial"/>
        </w:rPr>
        <w:t xml:space="preserve">mesiaca </w:t>
      </w:r>
      <w:r w:rsidR="00C52715" w:rsidRPr="00DE4D64">
        <w:rPr>
          <w:rFonts w:cs="Arial"/>
        </w:rPr>
        <w:t xml:space="preserve">nasledujúceho po mesiaci, v ktorom bola </w:t>
      </w:r>
      <w:r w:rsidR="00A470D6" w:rsidRPr="00DE4D64">
        <w:rPr>
          <w:rFonts w:cs="Arial"/>
        </w:rPr>
        <w:t xml:space="preserve">výpoveď </w:t>
      </w:r>
      <w:r w:rsidR="00C52715" w:rsidRPr="00DE4D64">
        <w:rPr>
          <w:rFonts w:cs="Arial"/>
        </w:rPr>
        <w:t xml:space="preserve">doručená </w:t>
      </w:r>
      <w:r w:rsidR="00B50162" w:rsidRPr="00DE4D64">
        <w:rPr>
          <w:rFonts w:cs="Arial"/>
        </w:rPr>
        <w:t xml:space="preserve">druhej </w:t>
      </w:r>
      <w:r w:rsidR="00C52715" w:rsidRPr="00DE4D64">
        <w:rPr>
          <w:rFonts w:cs="Arial"/>
        </w:rPr>
        <w:t>zmluvnej strane</w:t>
      </w:r>
      <w:r w:rsidR="00A470D6" w:rsidRPr="00DE4D64">
        <w:rPr>
          <w:rFonts w:cs="Arial"/>
        </w:rPr>
        <w:t xml:space="preserve">. </w:t>
      </w:r>
      <w:r w:rsidR="0055025B" w:rsidRPr="00DE4D64">
        <w:rPr>
          <w:rFonts w:cs="Arial"/>
        </w:rPr>
        <w:t xml:space="preserve">Ak sa zmluvné strany nedohodnú inak, tak služby poskytované na základe tejto </w:t>
      </w:r>
      <w:r w:rsidR="00927AFF" w:rsidRPr="00DE4D64">
        <w:rPr>
          <w:rFonts w:cs="Arial"/>
        </w:rPr>
        <w:t>Z</w:t>
      </w:r>
      <w:r w:rsidR="0055025B" w:rsidRPr="00DE4D64">
        <w:rPr>
          <w:rFonts w:cs="Arial"/>
        </w:rPr>
        <w:t xml:space="preserve">mluvy podľa </w:t>
      </w:r>
      <w:r w:rsidR="002668E2" w:rsidRPr="00DE4D64">
        <w:rPr>
          <w:rFonts w:cs="Arial"/>
        </w:rPr>
        <w:t>čl</w:t>
      </w:r>
      <w:r w:rsidR="00185A3B" w:rsidRPr="00DE4D64">
        <w:rPr>
          <w:rFonts w:cs="Arial"/>
        </w:rPr>
        <w:t>ánku</w:t>
      </w:r>
      <w:r w:rsidR="00A71AC6" w:rsidRPr="00DE4D64">
        <w:rPr>
          <w:rFonts w:cs="Arial"/>
        </w:rPr>
        <w:t xml:space="preserve"> </w:t>
      </w:r>
      <w:r w:rsidR="00C417D8" w:rsidRPr="00DE4D64">
        <w:rPr>
          <w:rFonts w:cs="Arial"/>
        </w:rPr>
        <w:t>V.</w:t>
      </w:r>
      <w:r w:rsidR="00A65BBD" w:rsidRPr="00DE4D64">
        <w:rPr>
          <w:rFonts w:cs="Arial"/>
        </w:rPr>
        <w:t xml:space="preserve"> </w:t>
      </w:r>
      <w:r w:rsidR="00455E12" w:rsidRPr="00DE4D64">
        <w:rPr>
          <w:rFonts w:cs="Arial"/>
        </w:rPr>
        <w:t>bod 1</w:t>
      </w:r>
      <w:r w:rsidR="0050727C" w:rsidRPr="00DE4D64">
        <w:rPr>
          <w:rFonts w:cs="Arial"/>
        </w:rPr>
        <w:t>.</w:t>
      </w:r>
      <w:r w:rsidR="00E3621E" w:rsidRPr="00DE4D64">
        <w:rPr>
          <w:rFonts w:cs="Arial"/>
        </w:rPr>
        <w:t xml:space="preserve"> a 2</w:t>
      </w:r>
      <w:r w:rsidR="0050727C" w:rsidRPr="00DE4D64">
        <w:rPr>
          <w:rFonts w:cs="Arial"/>
        </w:rPr>
        <w:t>.</w:t>
      </w:r>
      <w:r w:rsidR="00455E12" w:rsidRPr="00DE4D64">
        <w:rPr>
          <w:rFonts w:cs="Arial"/>
        </w:rPr>
        <w:t xml:space="preserve"> </w:t>
      </w:r>
      <w:r w:rsidR="0055025B" w:rsidRPr="00DE4D64">
        <w:rPr>
          <w:rFonts w:cs="Arial"/>
        </w:rPr>
        <w:t xml:space="preserve">tejto </w:t>
      </w:r>
      <w:r w:rsidR="00927AFF" w:rsidRPr="00DE4D64">
        <w:rPr>
          <w:rFonts w:cs="Arial"/>
        </w:rPr>
        <w:t>Z</w:t>
      </w:r>
      <w:r w:rsidR="0055025B" w:rsidRPr="00DE4D64">
        <w:rPr>
          <w:rFonts w:cs="Arial"/>
        </w:rPr>
        <w:t xml:space="preserve">mluvy, ktoré boli </w:t>
      </w:r>
      <w:r w:rsidR="007E64BA" w:rsidRPr="00DE4D64">
        <w:rPr>
          <w:rFonts w:cs="Arial"/>
        </w:rPr>
        <w:t xml:space="preserve">vyfakturované alebo uhradené </w:t>
      </w:r>
      <w:r w:rsidR="00A71AC6" w:rsidRPr="00DE4D64">
        <w:rPr>
          <w:rFonts w:cs="Arial"/>
        </w:rPr>
        <w:t xml:space="preserve">pred doručením výpovede </w:t>
      </w:r>
      <w:r w:rsidR="0055025B" w:rsidRPr="00DE4D64">
        <w:rPr>
          <w:rFonts w:cs="Arial"/>
        </w:rPr>
        <w:t xml:space="preserve">a služby podľa </w:t>
      </w:r>
      <w:r w:rsidR="002668E2" w:rsidRPr="00DE4D64">
        <w:rPr>
          <w:rFonts w:cs="Arial"/>
        </w:rPr>
        <w:t>čl</w:t>
      </w:r>
      <w:r w:rsidR="00185A3B" w:rsidRPr="00DE4D64">
        <w:rPr>
          <w:rFonts w:cs="Arial"/>
        </w:rPr>
        <w:t>ánku</w:t>
      </w:r>
      <w:r w:rsidR="0055025B" w:rsidRPr="00DE4D64">
        <w:rPr>
          <w:rFonts w:cs="Arial"/>
        </w:rPr>
        <w:t xml:space="preserve"> </w:t>
      </w:r>
      <w:r w:rsidR="00C417D8" w:rsidRPr="00DE4D64">
        <w:rPr>
          <w:rFonts w:cs="Arial"/>
        </w:rPr>
        <w:t>V</w:t>
      </w:r>
      <w:r w:rsidR="00A65BBD" w:rsidRPr="00DE4D64">
        <w:rPr>
          <w:rFonts w:cs="Arial"/>
        </w:rPr>
        <w:t xml:space="preserve">. </w:t>
      </w:r>
      <w:r w:rsidR="00455E12" w:rsidRPr="00DE4D64">
        <w:rPr>
          <w:rFonts w:cs="Arial"/>
        </w:rPr>
        <w:t xml:space="preserve">bod </w:t>
      </w:r>
      <w:r w:rsidR="00E3621E" w:rsidRPr="00DE4D64">
        <w:rPr>
          <w:rFonts w:cs="Arial"/>
        </w:rPr>
        <w:t>3</w:t>
      </w:r>
      <w:r w:rsidR="00185A3B" w:rsidRPr="00DE4D64">
        <w:rPr>
          <w:rFonts w:cs="Arial"/>
        </w:rPr>
        <w:t>.</w:t>
      </w:r>
      <w:r w:rsidR="00A65BBD" w:rsidRPr="00DE4D64">
        <w:rPr>
          <w:rFonts w:cs="Arial"/>
        </w:rPr>
        <w:t xml:space="preserve"> a</w:t>
      </w:r>
      <w:r w:rsidR="00185A3B" w:rsidRPr="00DE4D64">
        <w:rPr>
          <w:rFonts w:cs="Arial"/>
        </w:rPr>
        <w:t> </w:t>
      </w:r>
      <w:r w:rsidR="00E3621E" w:rsidRPr="00DE4D64">
        <w:rPr>
          <w:rFonts w:cs="Arial"/>
        </w:rPr>
        <w:t>4</w:t>
      </w:r>
      <w:r w:rsidR="00185A3B" w:rsidRPr="00DE4D64">
        <w:rPr>
          <w:rFonts w:cs="Arial"/>
        </w:rPr>
        <w:t>.</w:t>
      </w:r>
      <w:r w:rsidR="00A65BBD" w:rsidRPr="00DE4D64">
        <w:rPr>
          <w:rFonts w:cs="Arial"/>
        </w:rPr>
        <w:t xml:space="preserve"> </w:t>
      </w:r>
      <w:r w:rsidR="0055025B" w:rsidRPr="00DE4D64">
        <w:rPr>
          <w:rFonts w:cs="Arial"/>
        </w:rPr>
        <w:t xml:space="preserve">tejto </w:t>
      </w:r>
      <w:r w:rsidR="00927AFF" w:rsidRPr="00DE4D64">
        <w:rPr>
          <w:rFonts w:cs="Arial"/>
        </w:rPr>
        <w:t>Z</w:t>
      </w:r>
      <w:r w:rsidR="0055025B" w:rsidRPr="00DE4D64">
        <w:rPr>
          <w:rFonts w:cs="Arial"/>
        </w:rPr>
        <w:t>mluvy, ktorých realizáci</w:t>
      </w:r>
      <w:r w:rsidR="00A470D6" w:rsidRPr="00DE4D64">
        <w:rPr>
          <w:rFonts w:cs="Arial"/>
        </w:rPr>
        <w:t>a</w:t>
      </w:r>
      <w:r w:rsidR="0055025B" w:rsidRPr="00DE4D64">
        <w:rPr>
          <w:rFonts w:cs="Arial"/>
        </w:rPr>
        <w:t xml:space="preserve"> bola </w:t>
      </w:r>
      <w:r w:rsidR="007157C4" w:rsidRPr="00DE4D64">
        <w:rPr>
          <w:rFonts w:cs="Arial"/>
        </w:rPr>
        <w:t xml:space="preserve">zmluvnými stranami odsúhlasená alebo </w:t>
      </w:r>
      <w:r w:rsidR="0055025B" w:rsidRPr="00DE4D64">
        <w:rPr>
          <w:rFonts w:cs="Arial"/>
        </w:rPr>
        <w:t>začatá</w:t>
      </w:r>
      <w:r w:rsidR="00A71AC6" w:rsidRPr="00DE4D64">
        <w:rPr>
          <w:rFonts w:cs="Arial"/>
        </w:rPr>
        <w:t xml:space="preserve"> </w:t>
      </w:r>
      <w:r w:rsidR="00B50162" w:rsidRPr="00DE4D64">
        <w:rPr>
          <w:rFonts w:cs="Arial"/>
        </w:rPr>
        <w:t xml:space="preserve">na základe uzavretej čiastkovej zmluvy </w:t>
      </w:r>
      <w:r w:rsidR="00A71AC6" w:rsidRPr="00DE4D64">
        <w:rPr>
          <w:rFonts w:cs="Arial"/>
        </w:rPr>
        <w:t>pred doručením výpovede</w:t>
      </w:r>
      <w:r w:rsidR="0055025B" w:rsidRPr="00DE4D64">
        <w:rPr>
          <w:rFonts w:cs="Arial"/>
        </w:rPr>
        <w:t xml:space="preserve">, </w:t>
      </w:r>
      <w:r w:rsidR="00A71AC6" w:rsidRPr="00DE4D64">
        <w:rPr>
          <w:rFonts w:cs="Arial"/>
        </w:rPr>
        <w:t xml:space="preserve">budú </w:t>
      </w:r>
      <w:r w:rsidR="0055025B" w:rsidRPr="00DE4D64">
        <w:rPr>
          <w:rFonts w:cs="Arial"/>
        </w:rPr>
        <w:t>poskytované</w:t>
      </w:r>
      <w:r w:rsidR="00A71AC6" w:rsidRPr="00DE4D64">
        <w:rPr>
          <w:rFonts w:cs="Arial"/>
        </w:rPr>
        <w:t xml:space="preserve"> do ich riadneho </w:t>
      </w:r>
      <w:r w:rsidR="007157C4" w:rsidRPr="00DE4D64">
        <w:rPr>
          <w:rFonts w:cs="Arial"/>
        </w:rPr>
        <w:t>splnenia</w:t>
      </w:r>
      <w:r w:rsidR="0055025B" w:rsidRPr="00DE4D64">
        <w:rPr>
          <w:rFonts w:cs="Arial"/>
        </w:rPr>
        <w:t xml:space="preserve"> podľa podmienok </w:t>
      </w:r>
      <w:r w:rsidR="00A71AC6" w:rsidRPr="00DE4D64">
        <w:rPr>
          <w:rFonts w:cs="Arial"/>
        </w:rPr>
        <w:t xml:space="preserve">tejto </w:t>
      </w:r>
      <w:r w:rsidR="00927AFF" w:rsidRPr="00DE4D64">
        <w:rPr>
          <w:rFonts w:cs="Arial"/>
        </w:rPr>
        <w:t>Z</w:t>
      </w:r>
      <w:r w:rsidR="00A71AC6" w:rsidRPr="00DE4D64">
        <w:rPr>
          <w:rFonts w:cs="Arial"/>
        </w:rPr>
        <w:t>mluvy</w:t>
      </w:r>
      <w:r w:rsidR="00A470D6" w:rsidRPr="00DE4D64">
        <w:rPr>
          <w:rFonts w:cs="Arial"/>
        </w:rPr>
        <w:t xml:space="preserve">. </w:t>
      </w:r>
    </w:p>
    <w:p w14:paraId="3C77069D" w14:textId="6E2D7775" w:rsidR="00B577EF" w:rsidRPr="00DE4D64" w:rsidRDefault="00B577EF" w:rsidP="006F3F46">
      <w:pPr>
        <w:numPr>
          <w:ilvl w:val="0"/>
          <w:numId w:val="2"/>
        </w:numPr>
        <w:pBdr>
          <w:bottom w:val="none" w:sz="0" w:space="0" w:color="auto"/>
        </w:pBdr>
        <w:tabs>
          <w:tab w:val="clear" w:pos="360"/>
          <w:tab w:val="num" w:pos="426"/>
        </w:tabs>
        <w:spacing w:before="120" w:line="240" w:lineRule="atLeast"/>
        <w:ind w:left="426" w:hanging="426"/>
        <w:rPr>
          <w:rFonts w:cs="Arial"/>
        </w:rPr>
      </w:pPr>
      <w:r w:rsidRPr="00DE4D64">
        <w:rPr>
          <w:rFonts w:cs="Arial"/>
        </w:rPr>
        <w:t xml:space="preserve">Ktorákoľvek zo zmluvných strán je oprávnená odstúpiť od tejto </w:t>
      </w:r>
      <w:r w:rsidR="00927AFF" w:rsidRPr="00DE4D64">
        <w:rPr>
          <w:rFonts w:cs="Arial"/>
        </w:rPr>
        <w:t>Z</w:t>
      </w:r>
      <w:r w:rsidRPr="00DE4D64">
        <w:rPr>
          <w:rFonts w:cs="Arial"/>
        </w:rPr>
        <w:t xml:space="preserve">mluvy a/alebo čiastkovej zmluvy v prípadoch stanovených touto </w:t>
      </w:r>
      <w:r w:rsidR="00927AFF" w:rsidRPr="00DE4D64">
        <w:rPr>
          <w:rFonts w:cs="Arial"/>
        </w:rPr>
        <w:t>Z</w:t>
      </w:r>
      <w:r w:rsidRPr="00DE4D64">
        <w:rPr>
          <w:rFonts w:cs="Arial"/>
        </w:rPr>
        <w:t xml:space="preserve">mluvou alebo Obchodným zákonníkom, najmä však v prípade ak druhá zmluvná strana podstatne poruší svoje zmluvné povinnosti vyplývajúce z tejto </w:t>
      </w:r>
      <w:r w:rsidR="00927AFF" w:rsidRPr="00DE4D64">
        <w:rPr>
          <w:rFonts w:cs="Arial"/>
        </w:rPr>
        <w:t>Z</w:t>
      </w:r>
      <w:r w:rsidRPr="00DE4D64">
        <w:rPr>
          <w:rFonts w:cs="Arial"/>
        </w:rPr>
        <w:t xml:space="preserve">mluvy a/alebo z príslušnej čiastkovej zmluvy. Právne účinky odstúpenia od </w:t>
      </w:r>
      <w:r w:rsidR="00927AFF" w:rsidRPr="00DE4D64">
        <w:rPr>
          <w:rFonts w:cs="Arial"/>
        </w:rPr>
        <w:t>Z</w:t>
      </w:r>
      <w:r w:rsidRPr="00DE4D64">
        <w:rPr>
          <w:rFonts w:cs="Arial"/>
        </w:rPr>
        <w:t xml:space="preserve">mluvy a/alebo čiastkovej zmluvy z dôvodu podstatného porušenia nastávajú dňom doručenia písomného oznámenia o odstúpení druhej zmluvnej strane. Zmluvné strany sa dohodli, že za podstatné porušenie zmluvných povinností sa považuje porušenie akejkoľvek povinnosti, vyplývajúcej z tejto </w:t>
      </w:r>
      <w:r w:rsidR="00927AFF" w:rsidRPr="00DE4D64">
        <w:rPr>
          <w:rFonts w:cs="Arial"/>
        </w:rPr>
        <w:t>Z</w:t>
      </w:r>
      <w:r w:rsidRPr="00DE4D64">
        <w:rPr>
          <w:rFonts w:cs="Arial"/>
        </w:rPr>
        <w:t>mluvy a/alebo čiastkovej zmluvy, ktoré nebude napravené ani v dodatočnej  primeranej lehote stanovenej druhou zmluvnou stranou.</w:t>
      </w:r>
    </w:p>
    <w:p w14:paraId="6428C0C2" w14:textId="759288F5" w:rsidR="00E738BD" w:rsidRPr="00DE4D64" w:rsidRDefault="00884F9E" w:rsidP="006F3F46">
      <w:pPr>
        <w:numPr>
          <w:ilvl w:val="0"/>
          <w:numId w:val="2"/>
        </w:numPr>
        <w:pBdr>
          <w:bottom w:val="none" w:sz="0" w:space="0" w:color="auto"/>
        </w:pBdr>
        <w:tabs>
          <w:tab w:val="clear" w:pos="360"/>
          <w:tab w:val="num" w:pos="426"/>
        </w:tabs>
        <w:spacing w:before="120" w:line="240" w:lineRule="atLeast"/>
        <w:ind w:left="426" w:hanging="426"/>
        <w:rPr>
          <w:rFonts w:cs="Arial"/>
        </w:rPr>
      </w:pPr>
      <w:r w:rsidRPr="00DE4D64">
        <w:rPr>
          <w:rFonts w:cs="Arial"/>
        </w:rPr>
        <w:t xml:space="preserve">Zmluvné strany sa dohodli, že Objednávateľ je oprávnený odstúpiť od tejto Zmluvy s účinnosťou odo dňa doručenia písomného odstúpenia od Zmluvy </w:t>
      </w:r>
      <w:r w:rsidR="00E3621E" w:rsidRPr="00DE4D64">
        <w:rPr>
          <w:rFonts w:cs="Arial"/>
        </w:rPr>
        <w:t xml:space="preserve">Poskytovateľovi </w:t>
      </w:r>
      <w:r w:rsidRPr="00DE4D64">
        <w:rPr>
          <w:rFonts w:cs="Arial"/>
        </w:rPr>
        <w:t xml:space="preserve">aj v prípade, ak nastane </w:t>
      </w:r>
      <w:r w:rsidR="009E70AD" w:rsidRPr="00DE4D64">
        <w:rPr>
          <w:rFonts w:cs="Arial"/>
        </w:rPr>
        <w:t xml:space="preserve">Insolvenčná udalosť a/alebo </w:t>
      </w:r>
      <w:r w:rsidRPr="00DE4D64">
        <w:rPr>
          <w:rFonts w:cs="Arial"/>
        </w:rPr>
        <w:t xml:space="preserve">Prekážka plnenia zmluvy (ako </w:t>
      </w:r>
      <w:r w:rsidR="009E70AD" w:rsidRPr="00DE4D64">
        <w:rPr>
          <w:rFonts w:cs="Arial"/>
        </w:rPr>
        <w:t>sú</w:t>
      </w:r>
      <w:r w:rsidRPr="00DE4D64">
        <w:rPr>
          <w:rFonts w:cs="Arial"/>
        </w:rPr>
        <w:t xml:space="preserve"> definovan</w:t>
      </w:r>
      <w:r w:rsidR="009E70AD" w:rsidRPr="00DE4D64">
        <w:rPr>
          <w:rFonts w:cs="Arial"/>
        </w:rPr>
        <w:t>é</w:t>
      </w:r>
      <w:r w:rsidRPr="00DE4D64">
        <w:rPr>
          <w:rFonts w:cs="Arial"/>
        </w:rPr>
        <w:t xml:space="preserve"> v tejto Zmluve). </w:t>
      </w:r>
      <w:r w:rsidR="00E3621E" w:rsidRPr="00DE4D64">
        <w:rPr>
          <w:rFonts w:cs="Arial"/>
        </w:rPr>
        <w:t xml:space="preserve">Poskytovateľ </w:t>
      </w:r>
      <w:r w:rsidRPr="00DE4D64">
        <w:rPr>
          <w:rFonts w:cs="Arial"/>
        </w:rPr>
        <w:t xml:space="preserve">je povinný písomne oznámiť Objednávateľovi hrozbu a vznik </w:t>
      </w:r>
      <w:r w:rsidR="00221513" w:rsidRPr="00DE4D64">
        <w:rPr>
          <w:rFonts w:cs="Arial"/>
        </w:rPr>
        <w:t xml:space="preserve">Insolvenčnej udalosti a/alebo </w:t>
      </w:r>
      <w:r w:rsidRPr="00DE4D64">
        <w:rPr>
          <w:rFonts w:cs="Arial"/>
        </w:rPr>
        <w:t xml:space="preserve">Prekážky plnenia zmluvy spolu s jej dôsledkami a predpokladaným časom jej trvania. Správu je povinný </w:t>
      </w:r>
      <w:r w:rsidR="00E3621E" w:rsidRPr="00DE4D64">
        <w:rPr>
          <w:rFonts w:cs="Arial"/>
        </w:rPr>
        <w:t xml:space="preserve">Poskytovateľ </w:t>
      </w:r>
      <w:r w:rsidRPr="00DE4D64">
        <w:rPr>
          <w:rFonts w:cs="Arial"/>
        </w:rPr>
        <w:t>podať bez zbytočného odkladu po tom, čo sa o</w:t>
      </w:r>
      <w:r w:rsidR="00221513" w:rsidRPr="00DE4D64">
        <w:rPr>
          <w:rFonts w:cs="Arial"/>
        </w:rPr>
        <w:t xml:space="preserve"> Insolvenčnej udalosti a/alebo </w:t>
      </w:r>
      <w:r w:rsidRPr="00DE4D64">
        <w:rPr>
          <w:rFonts w:cs="Arial"/>
        </w:rPr>
        <w:t xml:space="preserve">Prekážke plnenia zmluvy dozvedel alebo pri náležitej starostlivosti mohol dozvedieť. Škody vyplývajúce z neoznámenia alebo z neskorého oznámenia o hrozbe alebo vzniku </w:t>
      </w:r>
      <w:r w:rsidR="00221513" w:rsidRPr="00DE4D64">
        <w:rPr>
          <w:rFonts w:cs="Arial"/>
        </w:rPr>
        <w:t xml:space="preserve">Insolvenčnej udalosti a/alebo </w:t>
      </w:r>
      <w:r w:rsidRPr="00DE4D64">
        <w:rPr>
          <w:rFonts w:cs="Arial"/>
        </w:rPr>
        <w:t>Prekážk</w:t>
      </w:r>
      <w:r w:rsidR="00221513" w:rsidRPr="00DE4D64">
        <w:rPr>
          <w:rFonts w:cs="Arial"/>
        </w:rPr>
        <w:t>y</w:t>
      </w:r>
      <w:r w:rsidRPr="00DE4D64">
        <w:rPr>
          <w:rFonts w:cs="Arial"/>
        </w:rPr>
        <w:t xml:space="preserve"> plnenia zmluvy znáša </w:t>
      </w:r>
      <w:r w:rsidR="00E3621E" w:rsidRPr="00DE4D64">
        <w:rPr>
          <w:rFonts w:cs="Arial"/>
        </w:rPr>
        <w:t>Poskytovateľ</w:t>
      </w:r>
      <w:r w:rsidRPr="00DE4D64">
        <w:rPr>
          <w:rFonts w:cs="Arial"/>
        </w:rPr>
        <w:t>.</w:t>
      </w:r>
    </w:p>
    <w:p w14:paraId="119D24D4" w14:textId="21253065" w:rsidR="008D4580" w:rsidRPr="006F3F46" w:rsidRDefault="008D4580" w:rsidP="008D4580">
      <w:pPr>
        <w:numPr>
          <w:ilvl w:val="0"/>
          <w:numId w:val="2"/>
        </w:numPr>
        <w:pBdr>
          <w:bottom w:val="none" w:sz="0" w:space="0" w:color="auto"/>
        </w:pBdr>
        <w:tabs>
          <w:tab w:val="clear" w:pos="360"/>
          <w:tab w:val="num" w:pos="426"/>
        </w:tabs>
        <w:spacing w:before="120" w:line="240" w:lineRule="atLeast"/>
        <w:ind w:left="426" w:hanging="426"/>
        <w:rPr>
          <w:rFonts w:cs="Arial"/>
        </w:rPr>
      </w:pPr>
      <w:r w:rsidRPr="00DE4D64">
        <w:rPr>
          <w:rFonts w:cs="Arial"/>
        </w:rPr>
        <w:t>Zmluvné strany sa dohodli, že odstúpením od Zmluvy zanikajú všetky práva a povinnosti zmluvných strán zo Zmluvy v súlade s týmto bodom. Pokiaľ z kogentných ustanovení právneho poriadku nevyplýva inak, odstúpením od Zmluvy sa zmluva nezrušuje od začiatku, ale od okamihu doručenia písomného oznámenia o odstúpení jednej zmluvnej strany druhej zmluvnej strane, pričom práva a povinnosti zmluvných strán vzniknuté a služby vykonané počas trvania Zmluvy ostávajú nedotknuté. Bez zbytočného odkladu po platnom odstúpení od zmluvy ktoroukoľvek zmluvnou stranou, zmluvné strany v súlade s ustanoveniami Zmluvy a právneho poriadku uskutočnia vysporiadanie všetkých súvisiacich nárokov a záväzkov. Pokiaľ z kogentných ustanovení právneho poriadku alebo dohody zmluvných strán nevyplýva iný spôsob vysporiadania vzájomných záväzkov, zmluvné strany súhlasia s tým, že služby vykonané do dňu odstúpenia od Zmluvy sa nevracajú, ale budú vyúčtované Poskytovateľom v súlade so Zmluvou.</w:t>
      </w:r>
    </w:p>
    <w:p w14:paraId="3D4598FD" w14:textId="4E5D216C" w:rsidR="002153B1" w:rsidRPr="004B0ED5" w:rsidRDefault="005F602E" w:rsidP="00C417D8">
      <w:pPr>
        <w:pBdr>
          <w:bottom w:val="none" w:sz="0" w:space="0" w:color="auto"/>
        </w:pBdr>
        <w:spacing w:before="480"/>
        <w:jc w:val="center"/>
        <w:rPr>
          <w:rFonts w:cs="Arial"/>
          <w:b/>
        </w:rPr>
      </w:pPr>
      <w:r w:rsidRPr="001D014B">
        <w:rPr>
          <w:rFonts w:cs="Arial"/>
          <w:b/>
        </w:rPr>
        <w:t>XV</w:t>
      </w:r>
      <w:r w:rsidR="00B2559A" w:rsidRPr="00636760">
        <w:rPr>
          <w:rFonts w:cs="Arial"/>
          <w:b/>
        </w:rPr>
        <w:t>I</w:t>
      </w:r>
      <w:r w:rsidR="008E7560" w:rsidRPr="00636760">
        <w:rPr>
          <w:rFonts w:cs="Arial"/>
          <w:b/>
        </w:rPr>
        <w:t>I</w:t>
      </w:r>
      <w:r w:rsidR="009635A7" w:rsidRPr="00636760">
        <w:rPr>
          <w:rFonts w:cs="Arial"/>
          <w:b/>
        </w:rPr>
        <w:t>I</w:t>
      </w:r>
      <w:r w:rsidR="00B577EF" w:rsidRPr="00636760">
        <w:rPr>
          <w:rFonts w:cs="Arial"/>
          <w:b/>
        </w:rPr>
        <w:t>.</w:t>
      </w:r>
    </w:p>
    <w:p w14:paraId="320B0797" w14:textId="77777777" w:rsidR="00C52715" w:rsidRPr="00DE4D64" w:rsidRDefault="00C52715" w:rsidP="000C7F20">
      <w:pPr>
        <w:pBdr>
          <w:bottom w:val="none" w:sz="0" w:space="0" w:color="auto"/>
        </w:pBdr>
        <w:jc w:val="center"/>
        <w:outlineLvl w:val="0"/>
        <w:rPr>
          <w:rFonts w:cs="Arial"/>
          <w:b/>
        </w:rPr>
      </w:pPr>
      <w:r w:rsidRPr="00DE4D64">
        <w:rPr>
          <w:rFonts w:cs="Arial"/>
          <w:b/>
        </w:rPr>
        <w:t>PREVOD PRÁV A POVINNOSTÍ</w:t>
      </w:r>
    </w:p>
    <w:p w14:paraId="00228B0B" w14:textId="195489D0" w:rsidR="00E738BD" w:rsidRPr="00DE4D64" w:rsidRDefault="00C52715" w:rsidP="00F72A01">
      <w:pPr>
        <w:numPr>
          <w:ilvl w:val="0"/>
          <w:numId w:val="19"/>
        </w:numPr>
        <w:pBdr>
          <w:bottom w:val="none" w:sz="0" w:space="0" w:color="auto"/>
        </w:pBdr>
        <w:overflowPunct/>
        <w:autoSpaceDE/>
        <w:autoSpaceDN/>
        <w:adjustRightInd/>
        <w:spacing w:before="120"/>
        <w:ind w:left="426" w:hanging="426"/>
        <w:textAlignment w:val="auto"/>
        <w:rPr>
          <w:rFonts w:cs="Arial"/>
        </w:rPr>
      </w:pPr>
      <w:r w:rsidRPr="00DE4D64">
        <w:rPr>
          <w:rFonts w:cs="Arial"/>
        </w:rPr>
        <w:t xml:space="preserve">Zmluvné strany sa dohodli, že žiadna zmluvná strana nesmie previesť svoje práva vyplývajúce z tejto </w:t>
      </w:r>
      <w:r w:rsidR="00E77855" w:rsidRPr="00DE4D64">
        <w:rPr>
          <w:rFonts w:cs="Arial"/>
        </w:rPr>
        <w:t>Z</w:t>
      </w:r>
      <w:r w:rsidRPr="00DE4D64">
        <w:rPr>
          <w:rFonts w:cs="Arial"/>
        </w:rPr>
        <w:t>mluvy bez predchádzajúceho písomného súhlasu druhej zmluvnej strany. V opačnom prípade je takýto prevod práv neplatný.</w:t>
      </w:r>
    </w:p>
    <w:p w14:paraId="60065159" w14:textId="70B7D2DD" w:rsidR="002153B1" w:rsidRPr="00C9632A" w:rsidRDefault="00287112" w:rsidP="002355DF">
      <w:pPr>
        <w:pBdr>
          <w:bottom w:val="none" w:sz="0" w:space="0" w:color="auto"/>
        </w:pBdr>
        <w:spacing w:before="480"/>
        <w:jc w:val="center"/>
        <w:rPr>
          <w:rFonts w:cs="Arial"/>
          <w:b/>
        </w:rPr>
      </w:pPr>
      <w:r w:rsidRPr="001D014B">
        <w:rPr>
          <w:rFonts w:cs="Arial"/>
          <w:b/>
        </w:rPr>
        <w:t>X</w:t>
      </w:r>
      <w:r w:rsidR="00481ABF" w:rsidRPr="00636760">
        <w:rPr>
          <w:rFonts w:cs="Arial"/>
          <w:b/>
        </w:rPr>
        <w:t>I</w:t>
      </w:r>
      <w:r w:rsidR="009635A7" w:rsidRPr="00636760">
        <w:rPr>
          <w:rFonts w:cs="Arial"/>
          <w:b/>
        </w:rPr>
        <w:t>X</w:t>
      </w:r>
      <w:r w:rsidR="007A231D">
        <w:rPr>
          <w:rFonts w:cs="Arial"/>
          <w:b/>
        </w:rPr>
        <w:t>.</w:t>
      </w:r>
    </w:p>
    <w:p w14:paraId="6D6BA676" w14:textId="77777777" w:rsidR="00C52715" w:rsidRPr="00DE4D64" w:rsidRDefault="00C52715" w:rsidP="000C7F20">
      <w:pPr>
        <w:pBdr>
          <w:bottom w:val="none" w:sz="0" w:space="0" w:color="auto"/>
        </w:pBdr>
        <w:jc w:val="center"/>
        <w:outlineLvl w:val="0"/>
        <w:rPr>
          <w:rFonts w:cs="Arial"/>
          <w:b/>
        </w:rPr>
      </w:pPr>
      <w:r w:rsidRPr="00DE4D64">
        <w:rPr>
          <w:rFonts w:cs="Arial"/>
          <w:b/>
        </w:rPr>
        <w:t>RIEŠENIE SPOROV</w:t>
      </w:r>
    </w:p>
    <w:p w14:paraId="55DDE29E" w14:textId="24CF849B" w:rsidR="00C52715" w:rsidRPr="00DE4D64" w:rsidRDefault="00C52715" w:rsidP="00E32383">
      <w:pPr>
        <w:numPr>
          <w:ilvl w:val="0"/>
          <w:numId w:val="3"/>
        </w:numPr>
        <w:pBdr>
          <w:bottom w:val="none" w:sz="0" w:space="0" w:color="auto"/>
        </w:pBdr>
        <w:spacing w:before="120"/>
        <w:ind w:left="357" w:hanging="357"/>
        <w:rPr>
          <w:rFonts w:cs="Arial"/>
        </w:rPr>
      </w:pPr>
      <w:r w:rsidRPr="00DE4D64">
        <w:rPr>
          <w:rFonts w:cs="Arial"/>
        </w:rPr>
        <w:lastRenderedPageBreak/>
        <w:t xml:space="preserve">Zmluvné strany sa zaväzujú, že v prípade sporov o obsah a plnenie tejto </w:t>
      </w:r>
      <w:r w:rsidR="00E77855" w:rsidRPr="00DE4D64">
        <w:rPr>
          <w:rFonts w:cs="Arial"/>
        </w:rPr>
        <w:t>Z</w:t>
      </w:r>
      <w:r w:rsidRPr="00DE4D64">
        <w:rPr>
          <w:rFonts w:cs="Arial"/>
        </w:rPr>
        <w:t xml:space="preserve">mluvy vynaložia všetko úsilie, ktoré je možné od nich spravodlivo požadovať, k tomu, aby tieto spory boli vyriešené cestou zmieru, najmä, aby boli odstránené okolnosti vedúce k vzniku práva od </w:t>
      </w:r>
      <w:r w:rsidR="00E77855" w:rsidRPr="00DE4D64">
        <w:rPr>
          <w:rFonts w:cs="Arial"/>
        </w:rPr>
        <w:t>Z</w:t>
      </w:r>
      <w:r w:rsidRPr="00DE4D64">
        <w:rPr>
          <w:rFonts w:cs="Arial"/>
        </w:rPr>
        <w:t>mluvy odstúpiť alebo okolností spôsobujúcich jej neplatnosť.</w:t>
      </w:r>
    </w:p>
    <w:p w14:paraId="3C4BBB03" w14:textId="73D6167C" w:rsidR="00C52715" w:rsidRPr="00DE4D64" w:rsidRDefault="00C52715" w:rsidP="00E32383">
      <w:pPr>
        <w:numPr>
          <w:ilvl w:val="0"/>
          <w:numId w:val="3"/>
        </w:numPr>
        <w:pBdr>
          <w:bottom w:val="none" w:sz="0" w:space="0" w:color="auto"/>
        </w:pBdr>
        <w:spacing w:before="120"/>
        <w:ind w:left="357" w:hanging="357"/>
        <w:rPr>
          <w:rFonts w:cs="Arial"/>
        </w:rPr>
      </w:pPr>
      <w:r w:rsidRPr="00DE4D64">
        <w:rPr>
          <w:rFonts w:cs="Arial"/>
        </w:rPr>
        <w:t xml:space="preserve">Ak sa zmluvné strany </w:t>
      </w:r>
      <w:r w:rsidR="002355DF" w:rsidRPr="00DE4D64">
        <w:rPr>
          <w:rFonts w:cs="Arial"/>
        </w:rPr>
        <w:t xml:space="preserve">nedohodnú </w:t>
      </w:r>
      <w:r w:rsidRPr="00DE4D64">
        <w:rPr>
          <w:rFonts w:cs="Arial"/>
        </w:rPr>
        <w:t xml:space="preserve">na spôsobe riešenia vzájomného sporu, má každá zo zmluvných strán právo predložiť spor na rozhodnutie </w:t>
      </w:r>
      <w:r w:rsidR="00C92715" w:rsidRPr="00DE4D64">
        <w:rPr>
          <w:rFonts w:cs="Arial"/>
        </w:rPr>
        <w:t xml:space="preserve">príslušnému </w:t>
      </w:r>
      <w:r w:rsidRPr="00DE4D64">
        <w:rPr>
          <w:rFonts w:cs="Arial"/>
        </w:rPr>
        <w:t>súdu</w:t>
      </w:r>
      <w:r w:rsidR="00C92715" w:rsidRPr="00DE4D64">
        <w:rPr>
          <w:rFonts w:cs="Arial"/>
        </w:rPr>
        <w:t>.</w:t>
      </w:r>
    </w:p>
    <w:p w14:paraId="40524658" w14:textId="135D9CFD" w:rsidR="00C52715" w:rsidRPr="00DE4D64" w:rsidRDefault="00D44EF6" w:rsidP="00F82225">
      <w:pPr>
        <w:pBdr>
          <w:bottom w:val="none" w:sz="0" w:space="0" w:color="auto"/>
        </w:pBdr>
        <w:spacing w:before="480"/>
        <w:jc w:val="center"/>
        <w:rPr>
          <w:rFonts w:cs="Arial"/>
          <w:b/>
        </w:rPr>
      </w:pPr>
      <w:r w:rsidRPr="00DE4D64">
        <w:rPr>
          <w:rFonts w:cs="Arial"/>
          <w:b/>
        </w:rPr>
        <w:t>X</w:t>
      </w:r>
      <w:r w:rsidR="009635A7" w:rsidRPr="00DE4D64">
        <w:rPr>
          <w:rFonts w:cs="Arial"/>
          <w:b/>
        </w:rPr>
        <w:t>X</w:t>
      </w:r>
      <w:r w:rsidRPr="00DE4D64">
        <w:rPr>
          <w:rFonts w:cs="Arial"/>
          <w:b/>
        </w:rPr>
        <w:t>.</w:t>
      </w:r>
    </w:p>
    <w:p w14:paraId="2F617928" w14:textId="77777777" w:rsidR="00C52715" w:rsidRPr="00DE4D64" w:rsidRDefault="00C52715" w:rsidP="000C7F20">
      <w:pPr>
        <w:pBdr>
          <w:bottom w:val="none" w:sz="0" w:space="0" w:color="auto"/>
        </w:pBdr>
        <w:jc w:val="center"/>
        <w:outlineLvl w:val="0"/>
        <w:rPr>
          <w:rFonts w:cs="Arial"/>
          <w:b/>
        </w:rPr>
      </w:pPr>
      <w:r w:rsidRPr="00DE4D64">
        <w:rPr>
          <w:rFonts w:cs="Arial"/>
          <w:b/>
        </w:rPr>
        <w:t>ZÁVEREČNÉ USTANOVENIA</w:t>
      </w:r>
    </w:p>
    <w:p w14:paraId="4971CF8B" w14:textId="177FAED1" w:rsidR="00C52715" w:rsidRPr="00DE4D64" w:rsidRDefault="00C52715" w:rsidP="00E32383">
      <w:pPr>
        <w:numPr>
          <w:ilvl w:val="0"/>
          <w:numId w:val="4"/>
        </w:numPr>
        <w:pBdr>
          <w:bottom w:val="none" w:sz="0" w:space="0" w:color="auto"/>
        </w:pBdr>
        <w:tabs>
          <w:tab w:val="clear" w:pos="540"/>
          <w:tab w:val="num" w:pos="360"/>
        </w:tabs>
        <w:spacing w:before="120"/>
        <w:ind w:left="357" w:hanging="357"/>
        <w:rPr>
          <w:rFonts w:cs="Arial"/>
        </w:rPr>
      </w:pPr>
      <w:r w:rsidRPr="00DE4D64">
        <w:rPr>
          <w:rFonts w:cs="Arial"/>
        </w:rPr>
        <w:t>Pokiaľ nie je v </w:t>
      </w:r>
      <w:r w:rsidR="00E77855" w:rsidRPr="00DE4D64">
        <w:rPr>
          <w:rFonts w:cs="Arial"/>
        </w:rPr>
        <w:t>Z</w:t>
      </w:r>
      <w:r w:rsidRPr="00DE4D64">
        <w:rPr>
          <w:rFonts w:cs="Arial"/>
        </w:rPr>
        <w:t xml:space="preserve">mluve uvedené inak, platia pre tento zmluvný vzťah ustanovenia </w:t>
      </w:r>
      <w:r w:rsidR="00E82271" w:rsidRPr="00DE4D64">
        <w:rPr>
          <w:rFonts w:cs="Arial"/>
        </w:rPr>
        <w:t xml:space="preserve">právneho poriadku Slovenskej republiky, najmä </w:t>
      </w:r>
      <w:r w:rsidRPr="00DE4D64">
        <w:rPr>
          <w:rFonts w:cs="Arial"/>
        </w:rPr>
        <w:t xml:space="preserve"> Obchodn</w:t>
      </w:r>
      <w:r w:rsidR="007A231D">
        <w:rPr>
          <w:rFonts w:cs="Arial"/>
        </w:rPr>
        <w:t>ého</w:t>
      </w:r>
      <w:r w:rsidRPr="00DE4D64">
        <w:rPr>
          <w:rFonts w:cs="Arial"/>
        </w:rPr>
        <w:t xml:space="preserve"> zákonník</w:t>
      </w:r>
      <w:r w:rsidR="007A231D">
        <w:rPr>
          <w:rFonts w:cs="Arial"/>
        </w:rPr>
        <w:t>a</w:t>
      </w:r>
      <w:r w:rsidRPr="00DE4D64">
        <w:rPr>
          <w:rFonts w:cs="Arial"/>
        </w:rPr>
        <w:t>.</w:t>
      </w:r>
    </w:p>
    <w:p w14:paraId="2E33E36F" w14:textId="186239C1" w:rsidR="0035035B" w:rsidRPr="00DE4D64" w:rsidRDefault="00B577EF" w:rsidP="00E32383">
      <w:pPr>
        <w:numPr>
          <w:ilvl w:val="0"/>
          <w:numId w:val="4"/>
        </w:numPr>
        <w:pBdr>
          <w:bottom w:val="none" w:sz="0" w:space="0" w:color="auto"/>
        </w:pBdr>
        <w:tabs>
          <w:tab w:val="clear" w:pos="540"/>
          <w:tab w:val="num" w:pos="360"/>
        </w:tabs>
        <w:spacing w:before="120"/>
        <w:ind w:left="357" w:hanging="357"/>
        <w:rPr>
          <w:rFonts w:cs="Arial"/>
        </w:rPr>
      </w:pPr>
      <w:r w:rsidRPr="00DE4D64">
        <w:rPr>
          <w:rFonts w:cs="Arial"/>
        </w:rPr>
        <w:t>Akékoľvek z</w:t>
      </w:r>
      <w:r w:rsidR="0035035B" w:rsidRPr="00DE4D64">
        <w:rPr>
          <w:rFonts w:cs="Arial"/>
        </w:rPr>
        <w:t>meny</w:t>
      </w:r>
      <w:r w:rsidRPr="00DE4D64">
        <w:rPr>
          <w:rFonts w:cs="Arial"/>
        </w:rPr>
        <w:t xml:space="preserve"> </w:t>
      </w:r>
      <w:r w:rsidR="007A231D">
        <w:rPr>
          <w:rFonts w:cs="Arial"/>
        </w:rPr>
        <w:t>Z</w:t>
      </w:r>
      <w:r w:rsidRPr="00DE4D64">
        <w:rPr>
          <w:rFonts w:cs="Arial"/>
        </w:rPr>
        <w:t xml:space="preserve">mluvy </w:t>
      </w:r>
      <w:r w:rsidR="0035035B" w:rsidRPr="00DE4D64">
        <w:rPr>
          <w:rFonts w:cs="Arial"/>
        </w:rPr>
        <w:t xml:space="preserve">podliehajú vzájomnému písomnému odsúhlaseniu oboch zmluvných strán formou písomného dodatku k tejto </w:t>
      </w:r>
      <w:r w:rsidR="00E77855" w:rsidRPr="00DE4D64">
        <w:rPr>
          <w:rFonts w:cs="Arial"/>
        </w:rPr>
        <w:t>Z</w:t>
      </w:r>
      <w:r w:rsidR="0035035B" w:rsidRPr="00DE4D64">
        <w:rPr>
          <w:rFonts w:cs="Arial"/>
        </w:rPr>
        <w:t xml:space="preserve">mluve. </w:t>
      </w:r>
    </w:p>
    <w:p w14:paraId="17A8EE4C" w14:textId="34465A27" w:rsidR="00C52715" w:rsidRPr="00DE4D64" w:rsidRDefault="00C52715" w:rsidP="00E32383">
      <w:pPr>
        <w:numPr>
          <w:ilvl w:val="0"/>
          <w:numId w:val="4"/>
        </w:numPr>
        <w:pBdr>
          <w:bottom w:val="none" w:sz="0" w:space="0" w:color="auto"/>
        </w:pBdr>
        <w:tabs>
          <w:tab w:val="clear" w:pos="540"/>
          <w:tab w:val="num" w:pos="360"/>
        </w:tabs>
        <w:spacing w:before="120"/>
        <w:ind w:left="357" w:hanging="357"/>
        <w:rPr>
          <w:rFonts w:cs="Arial"/>
        </w:rPr>
      </w:pPr>
      <w:r w:rsidRPr="00DE4D64">
        <w:rPr>
          <w:rFonts w:cs="Arial"/>
        </w:rPr>
        <w:t xml:space="preserve">V prípade, že by sa niektoré ustanovenia tejto </w:t>
      </w:r>
      <w:r w:rsidR="00E77855" w:rsidRPr="00DE4D64">
        <w:rPr>
          <w:rFonts w:cs="Arial"/>
        </w:rPr>
        <w:t>Z</w:t>
      </w:r>
      <w:r w:rsidRPr="00DE4D64">
        <w:rPr>
          <w:rFonts w:cs="Arial"/>
        </w:rPr>
        <w:t xml:space="preserve">mluvy stali neplatnými alebo neúčinnými, alebo ak by sa v dôsledku legislatívnych zmien dostali niektoré z ustanovení tejto </w:t>
      </w:r>
      <w:r w:rsidR="00E77855" w:rsidRPr="00DE4D64">
        <w:rPr>
          <w:rFonts w:cs="Arial"/>
        </w:rPr>
        <w:t>Z</w:t>
      </w:r>
      <w:r w:rsidRPr="00DE4D64">
        <w:rPr>
          <w:rFonts w:cs="Arial"/>
        </w:rPr>
        <w:t xml:space="preserve">mluvy do rozporu s platným právnym poriadkom Slovenskej republiky, nie je týmto dotknutá platnosť a účinnosť zostávajúcich ustanovení tejto </w:t>
      </w:r>
      <w:r w:rsidR="00E77855" w:rsidRPr="00DE4D64">
        <w:rPr>
          <w:rFonts w:cs="Arial"/>
        </w:rPr>
        <w:t>Z</w:t>
      </w:r>
      <w:r w:rsidRPr="00DE4D64">
        <w:rPr>
          <w:rFonts w:cs="Arial"/>
        </w:rPr>
        <w:t xml:space="preserve">mluvy. Namiesto neplatného alebo neúčinného ustanovenia platia za zmluvne dohodnuté tie ustanovenia, ktoré sa svojim zmyslom a účelom neplatnému alebo neúčinnému ustanoveniu </w:t>
      </w:r>
      <w:r w:rsidR="00E77855" w:rsidRPr="00DE4D64">
        <w:rPr>
          <w:rFonts w:cs="Arial"/>
        </w:rPr>
        <w:t>Z</w:t>
      </w:r>
      <w:r w:rsidRPr="00DE4D64">
        <w:rPr>
          <w:rFonts w:cs="Arial"/>
        </w:rPr>
        <w:t>mluvy najviac približujú.</w:t>
      </w:r>
    </w:p>
    <w:p w14:paraId="46CA8C56" w14:textId="57F29DE8" w:rsidR="002355DF" w:rsidRPr="00DE4D64" w:rsidRDefault="002355DF" w:rsidP="00E32383">
      <w:pPr>
        <w:numPr>
          <w:ilvl w:val="0"/>
          <w:numId w:val="4"/>
        </w:numPr>
        <w:pBdr>
          <w:bottom w:val="none" w:sz="0" w:space="0" w:color="auto"/>
        </w:pBdr>
        <w:tabs>
          <w:tab w:val="clear" w:pos="540"/>
          <w:tab w:val="num" w:pos="360"/>
        </w:tabs>
        <w:spacing w:before="120"/>
        <w:ind w:left="357" w:hanging="357"/>
        <w:rPr>
          <w:rFonts w:cs="Arial"/>
          <w:lang w:eastAsia="en-US"/>
        </w:rPr>
      </w:pPr>
      <w:r w:rsidRPr="00DE4D64">
        <w:rPr>
          <w:rFonts w:cs="Arial"/>
        </w:rPr>
        <w:t xml:space="preserve">Zmluvné strany si môžu v príslušných čiastkových zmluvách individuálne dohodnúť aj iné podmienky, ako sa uvádzajú v tejto </w:t>
      </w:r>
      <w:r w:rsidR="00E77855" w:rsidRPr="00DE4D64">
        <w:rPr>
          <w:rFonts w:cs="Arial"/>
        </w:rPr>
        <w:t>Z</w:t>
      </w:r>
      <w:r w:rsidRPr="00DE4D64">
        <w:rPr>
          <w:rFonts w:cs="Arial"/>
        </w:rPr>
        <w:t xml:space="preserve">mluve. Takto dohodnuté podmienky sú potom platné len pre príslušnú čiastkovú zmluvu a majú prednosť pred ustanoveniami tejto </w:t>
      </w:r>
      <w:r w:rsidR="00E77855" w:rsidRPr="00DE4D64">
        <w:rPr>
          <w:rFonts w:cs="Arial"/>
        </w:rPr>
        <w:t>Z</w:t>
      </w:r>
      <w:r w:rsidRPr="00DE4D64">
        <w:rPr>
          <w:rFonts w:cs="Arial"/>
        </w:rPr>
        <w:t>mluvy.</w:t>
      </w:r>
    </w:p>
    <w:p w14:paraId="637697F5" w14:textId="3309FE49" w:rsidR="00C52715" w:rsidRPr="00DE4D64" w:rsidRDefault="00C52715" w:rsidP="00E32383">
      <w:pPr>
        <w:numPr>
          <w:ilvl w:val="0"/>
          <w:numId w:val="4"/>
        </w:numPr>
        <w:pBdr>
          <w:bottom w:val="none" w:sz="0" w:space="0" w:color="auto"/>
        </w:pBdr>
        <w:tabs>
          <w:tab w:val="clear" w:pos="540"/>
          <w:tab w:val="num" w:pos="360"/>
        </w:tabs>
        <w:spacing w:before="120"/>
        <w:ind w:left="357" w:hanging="357"/>
        <w:rPr>
          <w:rFonts w:cs="Arial"/>
          <w:lang w:eastAsia="en-US"/>
        </w:rPr>
      </w:pPr>
      <w:r w:rsidRPr="00DE4D64">
        <w:rPr>
          <w:rFonts w:cs="Arial"/>
          <w:lang w:eastAsia="en-US"/>
        </w:rPr>
        <w:t xml:space="preserve">Táto </w:t>
      </w:r>
      <w:r w:rsidR="00E77855" w:rsidRPr="00DE4D64">
        <w:rPr>
          <w:rFonts w:cs="Arial"/>
          <w:lang w:eastAsia="en-US"/>
        </w:rPr>
        <w:t>Z</w:t>
      </w:r>
      <w:r w:rsidRPr="00DE4D64">
        <w:rPr>
          <w:rFonts w:cs="Arial"/>
          <w:lang w:eastAsia="en-US"/>
        </w:rPr>
        <w:t xml:space="preserve">mluva vrátane príloh je </w:t>
      </w:r>
      <w:r w:rsidR="00C92715" w:rsidRPr="00DE4D64">
        <w:rPr>
          <w:rFonts w:cs="Arial"/>
          <w:lang w:eastAsia="en-US"/>
        </w:rPr>
        <w:t xml:space="preserve">vyhotovená </w:t>
      </w:r>
      <w:r w:rsidRPr="00DE4D64">
        <w:rPr>
          <w:rFonts w:cs="Arial"/>
          <w:lang w:eastAsia="en-US"/>
        </w:rPr>
        <w:t>v</w:t>
      </w:r>
      <w:r w:rsidR="007A231D">
        <w:rPr>
          <w:rFonts w:cs="Arial"/>
          <w:lang w:eastAsia="en-US"/>
        </w:rPr>
        <w:t> 4 (</w:t>
      </w:r>
      <w:r w:rsidR="00761EAD" w:rsidRPr="00DE4D64">
        <w:rPr>
          <w:rFonts w:cs="Arial"/>
          <w:lang w:eastAsia="en-US"/>
        </w:rPr>
        <w:t>štyroch</w:t>
      </w:r>
      <w:r w:rsidR="007A231D">
        <w:rPr>
          <w:rFonts w:cs="Arial"/>
          <w:lang w:eastAsia="en-US"/>
        </w:rPr>
        <w:t>)</w:t>
      </w:r>
      <w:r w:rsidR="002355DF" w:rsidRPr="00DE4D64">
        <w:rPr>
          <w:rFonts w:cs="Arial"/>
          <w:lang w:eastAsia="en-US"/>
        </w:rPr>
        <w:t xml:space="preserve"> </w:t>
      </w:r>
      <w:r w:rsidR="00455E12" w:rsidRPr="00DE4D64">
        <w:rPr>
          <w:rFonts w:cs="Arial"/>
          <w:lang w:eastAsia="en-US"/>
        </w:rPr>
        <w:t>rovnopisoch</w:t>
      </w:r>
      <w:r w:rsidR="00761EAD" w:rsidRPr="00DE4D64">
        <w:rPr>
          <w:rFonts w:cs="Arial"/>
          <w:lang w:eastAsia="en-US"/>
        </w:rPr>
        <w:t xml:space="preserve"> v</w:t>
      </w:r>
      <w:r w:rsidRPr="00DE4D64">
        <w:rPr>
          <w:rFonts w:cs="Arial"/>
          <w:lang w:eastAsia="en-US"/>
        </w:rPr>
        <w:t xml:space="preserve"> slovenskom jazyku</w:t>
      </w:r>
      <w:r w:rsidR="00455E12" w:rsidRPr="00DE4D64">
        <w:rPr>
          <w:rFonts w:cs="Arial"/>
          <w:lang w:eastAsia="en-US"/>
        </w:rPr>
        <w:t>, pre k</w:t>
      </w:r>
      <w:r w:rsidRPr="00DE4D64">
        <w:rPr>
          <w:rFonts w:cs="Arial"/>
          <w:lang w:eastAsia="en-US"/>
        </w:rPr>
        <w:t>ažd</w:t>
      </w:r>
      <w:r w:rsidR="00455E12" w:rsidRPr="00DE4D64">
        <w:rPr>
          <w:rFonts w:cs="Arial"/>
          <w:lang w:eastAsia="en-US"/>
        </w:rPr>
        <w:t>ú</w:t>
      </w:r>
      <w:r w:rsidRPr="00DE4D64">
        <w:rPr>
          <w:rFonts w:cs="Arial"/>
          <w:lang w:eastAsia="en-US"/>
        </w:rPr>
        <w:t xml:space="preserve"> zmluvn</w:t>
      </w:r>
      <w:r w:rsidR="00455E12" w:rsidRPr="00DE4D64">
        <w:rPr>
          <w:rFonts w:cs="Arial"/>
          <w:lang w:eastAsia="en-US"/>
        </w:rPr>
        <w:t>ú</w:t>
      </w:r>
      <w:r w:rsidRPr="00DE4D64">
        <w:rPr>
          <w:rFonts w:cs="Arial"/>
          <w:lang w:eastAsia="en-US"/>
        </w:rPr>
        <w:t xml:space="preserve"> stran</w:t>
      </w:r>
      <w:r w:rsidR="00455E12" w:rsidRPr="00DE4D64">
        <w:rPr>
          <w:rFonts w:cs="Arial"/>
          <w:lang w:eastAsia="en-US"/>
        </w:rPr>
        <w:t>u po</w:t>
      </w:r>
      <w:r w:rsidRPr="00DE4D64">
        <w:rPr>
          <w:rFonts w:cs="Arial"/>
          <w:lang w:eastAsia="en-US"/>
        </w:rPr>
        <w:t xml:space="preserve"> </w:t>
      </w:r>
      <w:r w:rsidR="007A231D">
        <w:rPr>
          <w:rFonts w:cs="Arial"/>
          <w:lang w:eastAsia="en-US"/>
        </w:rPr>
        <w:t>2 (</w:t>
      </w:r>
      <w:r w:rsidR="00761EAD" w:rsidRPr="00DE4D64">
        <w:rPr>
          <w:rFonts w:cs="Arial"/>
          <w:lang w:eastAsia="en-US"/>
        </w:rPr>
        <w:t>dva</w:t>
      </w:r>
      <w:r w:rsidR="007A231D">
        <w:rPr>
          <w:rFonts w:cs="Arial"/>
          <w:lang w:eastAsia="en-US"/>
        </w:rPr>
        <w:t>)</w:t>
      </w:r>
      <w:r w:rsidR="00761EAD" w:rsidRPr="00DE4D64">
        <w:rPr>
          <w:rFonts w:cs="Arial"/>
          <w:lang w:eastAsia="en-US"/>
        </w:rPr>
        <w:t xml:space="preserve"> </w:t>
      </w:r>
      <w:r w:rsidR="00455E12" w:rsidRPr="00DE4D64">
        <w:rPr>
          <w:rFonts w:cs="Arial"/>
          <w:lang w:eastAsia="en-US"/>
        </w:rPr>
        <w:t>rovnopisy</w:t>
      </w:r>
      <w:r w:rsidRPr="00DE4D64">
        <w:rPr>
          <w:rFonts w:cs="Arial"/>
          <w:lang w:eastAsia="en-US"/>
        </w:rPr>
        <w:t>.</w:t>
      </w:r>
    </w:p>
    <w:p w14:paraId="57B06E3D" w14:textId="5E5FDD97" w:rsidR="002355DF" w:rsidRPr="00DE4D64" w:rsidRDefault="002355DF" w:rsidP="00E32383">
      <w:pPr>
        <w:numPr>
          <w:ilvl w:val="0"/>
          <w:numId w:val="4"/>
        </w:numPr>
        <w:pBdr>
          <w:bottom w:val="none" w:sz="0" w:space="0" w:color="auto"/>
        </w:pBdr>
        <w:tabs>
          <w:tab w:val="clear" w:pos="540"/>
          <w:tab w:val="num" w:pos="360"/>
        </w:tabs>
        <w:spacing w:before="120"/>
        <w:ind w:left="357" w:hanging="357"/>
        <w:rPr>
          <w:rFonts w:cs="Arial"/>
          <w:lang w:eastAsia="en-US"/>
        </w:rPr>
      </w:pPr>
      <w:r w:rsidRPr="00DE4D64">
        <w:rPr>
          <w:rFonts w:cs="Arial"/>
          <w:lang w:eastAsia="en-US"/>
        </w:rPr>
        <w:t xml:space="preserve">Zmluvné strany výslovne prehlasujú, že táto </w:t>
      </w:r>
      <w:r w:rsidR="00E77855" w:rsidRPr="00DE4D64">
        <w:rPr>
          <w:rFonts w:cs="Arial"/>
          <w:lang w:eastAsia="en-US"/>
        </w:rPr>
        <w:t>Z</w:t>
      </w:r>
      <w:r w:rsidRPr="00DE4D64">
        <w:rPr>
          <w:rFonts w:cs="Arial"/>
          <w:lang w:eastAsia="en-US"/>
        </w:rPr>
        <w:t>mluva zodpovedá ich slobodnej vôli, uzavierajú ju dobrovoľne a na znak súhlasu s jej obsahom ju podpisujú.</w:t>
      </w:r>
    </w:p>
    <w:p w14:paraId="26820B01" w14:textId="0231C030" w:rsidR="002355DF" w:rsidRPr="00DE4D64" w:rsidRDefault="002355DF" w:rsidP="00E32383">
      <w:pPr>
        <w:numPr>
          <w:ilvl w:val="0"/>
          <w:numId w:val="4"/>
        </w:numPr>
        <w:pBdr>
          <w:bottom w:val="none" w:sz="0" w:space="0" w:color="auto"/>
        </w:pBdr>
        <w:tabs>
          <w:tab w:val="clear" w:pos="540"/>
          <w:tab w:val="num" w:pos="360"/>
        </w:tabs>
        <w:spacing w:before="120"/>
        <w:ind w:left="357" w:hanging="357"/>
        <w:rPr>
          <w:rFonts w:cs="Arial"/>
          <w:lang w:eastAsia="en-US"/>
        </w:rPr>
      </w:pPr>
      <w:r w:rsidRPr="00DE4D64">
        <w:rPr>
          <w:rFonts w:cs="Arial"/>
          <w:lang w:eastAsia="en-US"/>
        </w:rPr>
        <w:t>Zmluvné</w:t>
      </w:r>
      <w:r w:rsidR="00C52715" w:rsidRPr="00DE4D64">
        <w:rPr>
          <w:rFonts w:cs="Arial"/>
          <w:lang w:eastAsia="en-US"/>
        </w:rPr>
        <w:t xml:space="preserve"> </w:t>
      </w:r>
      <w:r w:rsidRPr="00DE4D64">
        <w:rPr>
          <w:rFonts w:cs="Arial"/>
          <w:lang w:eastAsia="en-US"/>
        </w:rPr>
        <w:t xml:space="preserve">strany prehlasujú, že podpisom tejto </w:t>
      </w:r>
      <w:r w:rsidR="00E77855" w:rsidRPr="00DE4D64">
        <w:rPr>
          <w:rFonts w:cs="Arial"/>
          <w:lang w:eastAsia="en-US"/>
        </w:rPr>
        <w:t>Z</w:t>
      </w:r>
      <w:r w:rsidRPr="00DE4D64">
        <w:rPr>
          <w:rFonts w:cs="Arial"/>
          <w:lang w:eastAsia="en-US"/>
        </w:rPr>
        <w:t xml:space="preserve">mluvy prevzali aj prílohy, ktoré sú neoddeliteľnou súčasťou tejto </w:t>
      </w:r>
      <w:r w:rsidR="00E77855" w:rsidRPr="00DE4D64">
        <w:rPr>
          <w:rFonts w:cs="Arial"/>
          <w:lang w:eastAsia="en-US"/>
        </w:rPr>
        <w:t>Z</w:t>
      </w:r>
      <w:r w:rsidRPr="00DE4D64">
        <w:rPr>
          <w:rFonts w:cs="Arial"/>
          <w:lang w:eastAsia="en-US"/>
        </w:rPr>
        <w:t>mluvy.</w:t>
      </w:r>
    </w:p>
    <w:p w14:paraId="27826E44" w14:textId="77777777" w:rsidR="00E738BD" w:rsidRPr="00DE4D64" w:rsidRDefault="00E738BD" w:rsidP="00E738BD">
      <w:pPr>
        <w:pBdr>
          <w:bottom w:val="none" w:sz="0" w:space="0" w:color="auto"/>
        </w:pBdr>
        <w:spacing w:before="120"/>
        <w:rPr>
          <w:rFonts w:cs="Arial"/>
          <w:b/>
          <w:u w:val="single"/>
          <w:lang w:eastAsia="en-US"/>
        </w:rPr>
      </w:pPr>
    </w:p>
    <w:p w14:paraId="79EA6628" w14:textId="01976175" w:rsidR="00903CF3" w:rsidRPr="00DE4D64" w:rsidRDefault="002355DF" w:rsidP="00E738BD">
      <w:pPr>
        <w:pBdr>
          <w:bottom w:val="none" w:sz="0" w:space="0" w:color="auto"/>
        </w:pBdr>
        <w:spacing w:before="120"/>
        <w:rPr>
          <w:rFonts w:cs="Arial"/>
          <w:lang w:eastAsia="en-US"/>
        </w:rPr>
      </w:pPr>
      <w:r w:rsidRPr="00DE4D64">
        <w:rPr>
          <w:rFonts w:cs="Arial"/>
          <w:b/>
          <w:u w:val="single"/>
          <w:lang w:eastAsia="en-US"/>
        </w:rPr>
        <w:t>Prílohy</w:t>
      </w:r>
      <w:r w:rsidR="00C52715" w:rsidRPr="00DE4D64">
        <w:rPr>
          <w:rFonts w:cs="Arial"/>
          <w:b/>
          <w:u w:val="single"/>
          <w:lang w:eastAsia="en-US"/>
        </w:rPr>
        <w:t>:</w:t>
      </w:r>
    </w:p>
    <w:p w14:paraId="3E91951A" w14:textId="712154E5" w:rsidR="005E4198" w:rsidRPr="00DE4D64" w:rsidRDefault="005E4198" w:rsidP="005E4198">
      <w:pPr>
        <w:pBdr>
          <w:bottom w:val="none" w:sz="0" w:space="0" w:color="auto"/>
        </w:pBdr>
        <w:tabs>
          <w:tab w:val="num" w:pos="284"/>
          <w:tab w:val="left" w:pos="1620"/>
        </w:tabs>
        <w:jc w:val="left"/>
        <w:rPr>
          <w:rFonts w:cs="Arial"/>
          <w:lang w:eastAsia="en-US"/>
        </w:rPr>
      </w:pPr>
      <w:r w:rsidRPr="00DE4D64">
        <w:rPr>
          <w:rFonts w:cs="Arial"/>
          <w:lang w:eastAsia="en-US"/>
        </w:rPr>
        <w:t>Príloh</w:t>
      </w:r>
      <w:r w:rsidR="007A231D">
        <w:rPr>
          <w:rFonts w:cs="Arial"/>
          <w:lang w:eastAsia="en-US"/>
        </w:rPr>
        <w:t>a</w:t>
      </w:r>
      <w:r w:rsidRPr="00DE4D64">
        <w:rPr>
          <w:rFonts w:cs="Arial"/>
          <w:lang w:eastAsia="en-US"/>
        </w:rPr>
        <w:t xml:space="preserve"> č. </w:t>
      </w:r>
      <w:r w:rsidR="009A57FB" w:rsidRPr="00DE4D64">
        <w:rPr>
          <w:rFonts w:cs="Arial"/>
          <w:lang w:eastAsia="en-US"/>
        </w:rPr>
        <w:t>1</w:t>
      </w:r>
      <w:r w:rsidRPr="00DE4D64">
        <w:rPr>
          <w:rFonts w:cs="Arial"/>
          <w:lang w:eastAsia="en-US"/>
        </w:rPr>
        <w:t xml:space="preserve"> </w:t>
      </w:r>
      <w:r w:rsidR="00E3621E" w:rsidRPr="00DE4D64">
        <w:rPr>
          <w:rFonts w:cs="Arial"/>
          <w:lang w:eastAsia="en-US"/>
        </w:rPr>
        <w:t xml:space="preserve">  </w:t>
      </w:r>
      <w:r w:rsidRPr="00DE4D64">
        <w:rPr>
          <w:rFonts w:cs="Arial"/>
          <w:lang w:eastAsia="en-US"/>
        </w:rPr>
        <w:t>Žiadosť o</w:t>
      </w:r>
      <w:r w:rsidR="005E2610" w:rsidRPr="00DE4D64">
        <w:rPr>
          <w:rFonts w:cs="Arial"/>
          <w:lang w:eastAsia="en-US"/>
        </w:rPr>
        <w:t xml:space="preserve"> zmenu a/alebo </w:t>
      </w:r>
      <w:r w:rsidRPr="00DE4D64">
        <w:rPr>
          <w:rFonts w:cs="Arial"/>
          <w:lang w:eastAsia="en-US"/>
        </w:rPr>
        <w:t xml:space="preserve">úpravu </w:t>
      </w:r>
      <w:r w:rsidR="005E2610" w:rsidRPr="00DE4D64">
        <w:rPr>
          <w:rFonts w:cs="Arial"/>
          <w:lang w:eastAsia="en-US"/>
        </w:rPr>
        <w:t>Systému</w:t>
      </w:r>
    </w:p>
    <w:p w14:paraId="592A6BEB" w14:textId="3FED1FFB" w:rsidR="00F14E56" w:rsidRPr="00DE4D64" w:rsidRDefault="009A57FB" w:rsidP="00F14E56">
      <w:pPr>
        <w:pBdr>
          <w:bottom w:val="none" w:sz="0" w:space="0" w:color="auto"/>
        </w:pBdr>
        <w:tabs>
          <w:tab w:val="num" w:pos="284"/>
          <w:tab w:val="left" w:pos="1620"/>
        </w:tabs>
        <w:jc w:val="left"/>
        <w:rPr>
          <w:rFonts w:cs="Arial"/>
          <w:lang w:eastAsia="en-US"/>
        </w:rPr>
      </w:pPr>
      <w:r w:rsidRPr="00DE4D64">
        <w:rPr>
          <w:rFonts w:cs="Arial"/>
          <w:lang w:eastAsia="en-US"/>
        </w:rPr>
        <w:t>Príloha č. 2</w:t>
      </w:r>
      <w:r w:rsidR="00E3621E" w:rsidRPr="00DE4D64">
        <w:rPr>
          <w:rFonts w:cs="Arial"/>
          <w:lang w:eastAsia="en-US"/>
        </w:rPr>
        <w:t xml:space="preserve">   </w:t>
      </w:r>
      <w:r w:rsidR="0057034F" w:rsidRPr="00DE4D64">
        <w:rPr>
          <w:rFonts w:cs="Arial"/>
          <w:lang w:eastAsia="en-US"/>
        </w:rPr>
        <w:t>Špecifikácia ceny</w:t>
      </w:r>
    </w:p>
    <w:p w14:paraId="6637EA85" w14:textId="3638B7F9" w:rsidR="00A0412F" w:rsidRPr="00DE4D64" w:rsidRDefault="009A57FB" w:rsidP="00E90794">
      <w:pPr>
        <w:pBdr>
          <w:bottom w:val="none" w:sz="0" w:space="0" w:color="auto"/>
        </w:pBdr>
        <w:tabs>
          <w:tab w:val="num" w:pos="284"/>
          <w:tab w:val="left" w:pos="1620"/>
        </w:tabs>
        <w:jc w:val="left"/>
        <w:rPr>
          <w:rFonts w:cs="Arial"/>
          <w:lang w:eastAsia="en-US"/>
        </w:rPr>
      </w:pPr>
      <w:r w:rsidRPr="00DE4D64">
        <w:rPr>
          <w:rFonts w:cs="Arial"/>
          <w:lang w:eastAsia="en-US"/>
        </w:rPr>
        <w:t>Príloha č. 3</w:t>
      </w:r>
      <w:r w:rsidR="00E3621E" w:rsidRPr="00DE4D64">
        <w:rPr>
          <w:rFonts w:cs="Arial"/>
          <w:lang w:eastAsia="en-US"/>
        </w:rPr>
        <w:t xml:space="preserve">   </w:t>
      </w:r>
      <w:r w:rsidR="00CB0672" w:rsidRPr="00DE4D64">
        <w:rPr>
          <w:rFonts w:cs="Arial"/>
          <w:lang w:eastAsia="en-US"/>
        </w:rPr>
        <w:t>Protokol o poskytnutí služieb</w:t>
      </w:r>
      <w:r w:rsidR="00CB0672" w:rsidRPr="00DE4D64" w:rsidDel="00CB0672">
        <w:rPr>
          <w:rFonts w:cs="Arial"/>
          <w:lang w:eastAsia="en-US"/>
        </w:rPr>
        <w:t xml:space="preserve"> </w:t>
      </w:r>
    </w:p>
    <w:p w14:paraId="1CD0CEB0" w14:textId="34F895E8" w:rsidR="00E90794" w:rsidRPr="00DE4D64" w:rsidRDefault="009A57FB" w:rsidP="00E90794">
      <w:pPr>
        <w:pBdr>
          <w:bottom w:val="none" w:sz="0" w:space="0" w:color="auto"/>
        </w:pBdr>
        <w:tabs>
          <w:tab w:val="num" w:pos="284"/>
          <w:tab w:val="left" w:pos="1620"/>
        </w:tabs>
        <w:jc w:val="left"/>
        <w:rPr>
          <w:rFonts w:cs="Arial"/>
          <w:lang w:eastAsia="en-US"/>
        </w:rPr>
      </w:pPr>
      <w:r w:rsidRPr="00DE4D64">
        <w:rPr>
          <w:rFonts w:cs="Arial"/>
          <w:lang w:eastAsia="en-US"/>
        </w:rPr>
        <w:t>Príloha č. 4</w:t>
      </w:r>
      <w:r w:rsidR="00E3621E" w:rsidRPr="00DE4D64">
        <w:rPr>
          <w:rFonts w:cs="Arial"/>
          <w:lang w:eastAsia="en-US"/>
        </w:rPr>
        <w:t xml:space="preserve">   </w:t>
      </w:r>
      <w:r w:rsidR="005D6452" w:rsidRPr="00DE4D64">
        <w:rPr>
          <w:rFonts w:cs="Arial"/>
          <w:lang w:eastAsia="en-US"/>
        </w:rPr>
        <w:t>Náležitosti faktúry</w:t>
      </w:r>
    </w:p>
    <w:p w14:paraId="05CB6C9C" w14:textId="6807C8E3" w:rsidR="00A71A5E" w:rsidRPr="00DE4D64" w:rsidRDefault="009A26B8" w:rsidP="00E3621E">
      <w:pPr>
        <w:pBdr>
          <w:bottom w:val="none" w:sz="0" w:space="0" w:color="auto"/>
        </w:pBdr>
        <w:tabs>
          <w:tab w:val="left" w:pos="0"/>
          <w:tab w:val="left" w:pos="851"/>
          <w:tab w:val="left" w:pos="993"/>
          <w:tab w:val="left" w:pos="1701"/>
        </w:tabs>
        <w:rPr>
          <w:rFonts w:cs="Arial"/>
        </w:rPr>
      </w:pPr>
      <w:r w:rsidRPr="00DE4D64">
        <w:rPr>
          <w:rFonts w:cs="Arial"/>
        </w:rPr>
        <w:t xml:space="preserve">Príloha č. </w:t>
      </w:r>
      <w:r w:rsidR="009A57FB" w:rsidRPr="00DE4D64">
        <w:rPr>
          <w:rFonts w:cs="Arial"/>
        </w:rPr>
        <w:t>5</w:t>
      </w:r>
      <w:r w:rsidR="00E3621E" w:rsidRPr="00DE4D64">
        <w:rPr>
          <w:rFonts w:cs="Arial"/>
        </w:rPr>
        <w:t xml:space="preserve">   </w:t>
      </w:r>
      <w:r w:rsidRPr="00DE4D64">
        <w:rPr>
          <w:rFonts w:cs="Arial"/>
        </w:rPr>
        <w:t xml:space="preserve">Zmluvu o pripojení externých subjektov  </w:t>
      </w:r>
    </w:p>
    <w:p w14:paraId="1BD45BC1" w14:textId="4E12BBBA" w:rsidR="009A26B8" w:rsidRPr="00DE4D64" w:rsidRDefault="00A71A5E" w:rsidP="00E3621E">
      <w:pPr>
        <w:pBdr>
          <w:bottom w:val="none" w:sz="0" w:space="0" w:color="auto"/>
        </w:pBdr>
        <w:tabs>
          <w:tab w:val="left" w:pos="0"/>
          <w:tab w:val="left" w:pos="851"/>
          <w:tab w:val="left" w:pos="993"/>
          <w:tab w:val="left" w:pos="1701"/>
        </w:tabs>
        <w:rPr>
          <w:rFonts w:cs="Arial"/>
        </w:rPr>
      </w:pPr>
      <w:r w:rsidRPr="00DE4D64">
        <w:rPr>
          <w:rFonts w:cs="Arial"/>
        </w:rPr>
        <w:t xml:space="preserve">Príloha č. 6   </w:t>
      </w:r>
      <w:r w:rsidR="009A26B8" w:rsidRPr="00DE4D64">
        <w:rPr>
          <w:rFonts w:cs="Arial"/>
        </w:rPr>
        <w:t xml:space="preserve">Dohoda o zachovaní mlčanlivosti                    </w:t>
      </w:r>
    </w:p>
    <w:p w14:paraId="2FD1A57B" w14:textId="0DB2A793" w:rsidR="009A26B8" w:rsidRPr="00DE4D64" w:rsidRDefault="00E3621E" w:rsidP="00E3621E">
      <w:pPr>
        <w:pBdr>
          <w:bottom w:val="none" w:sz="0" w:space="0" w:color="auto"/>
        </w:pBdr>
        <w:tabs>
          <w:tab w:val="left" w:pos="1276"/>
        </w:tabs>
        <w:rPr>
          <w:rFonts w:cs="Arial"/>
        </w:rPr>
      </w:pPr>
      <w:r w:rsidRPr="00DE4D64">
        <w:rPr>
          <w:rFonts w:cs="Arial"/>
        </w:rPr>
        <w:t xml:space="preserve">Príloha č. </w:t>
      </w:r>
      <w:r w:rsidR="00A71A5E" w:rsidRPr="00DE4D64">
        <w:rPr>
          <w:rFonts w:cs="Arial"/>
        </w:rPr>
        <w:t>7</w:t>
      </w:r>
      <w:r w:rsidR="00E90794" w:rsidRPr="00DE4D64">
        <w:rPr>
          <w:rFonts w:cs="Arial"/>
        </w:rPr>
        <w:t xml:space="preserve"> </w:t>
      </w:r>
      <w:r w:rsidRPr="00DE4D64">
        <w:rPr>
          <w:rFonts w:cs="Arial"/>
        </w:rPr>
        <w:t xml:space="preserve">  </w:t>
      </w:r>
      <w:r w:rsidR="009A26B8" w:rsidRPr="00DE4D64">
        <w:rPr>
          <w:rFonts w:cs="Arial"/>
        </w:rPr>
        <w:t>Bezpečnostné politiky a opatrenia na zabezpečenie kybernetickej</w:t>
      </w:r>
      <w:r w:rsidR="00481ABF" w:rsidRPr="00DE4D64">
        <w:rPr>
          <w:rFonts w:cs="Arial"/>
        </w:rPr>
        <w:t xml:space="preserve"> </w:t>
      </w:r>
      <w:r w:rsidR="009A26B8" w:rsidRPr="00DE4D64">
        <w:rPr>
          <w:rFonts w:cs="Arial"/>
        </w:rPr>
        <w:t>bezpečnosti</w:t>
      </w:r>
    </w:p>
    <w:p w14:paraId="18C634CE" w14:textId="19D37697" w:rsidR="009A26B8" w:rsidRPr="00DE4D64" w:rsidRDefault="009A26B8" w:rsidP="00E25984">
      <w:pPr>
        <w:pBdr>
          <w:bottom w:val="none" w:sz="0" w:space="0" w:color="auto"/>
        </w:pBdr>
        <w:rPr>
          <w:rFonts w:cs="Arial"/>
        </w:rPr>
      </w:pPr>
      <w:r w:rsidRPr="00DE4D64">
        <w:rPr>
          <w:rFonts w:cs="Arial"/>
        </w:rPr>
        <w:t xml:space="preserve">Príloha č. </w:t>
      </w:r>
      <w:r w:rsidR="00A71A5E" w:rsidRPr="00DE4D64">
        <w:rPr>
          <w:rFonts w:cs="Arial"/>
        </w:rPr>
        <w:t>8</w:t>
      </w:r>
      <w:r w:rsidR="00E3621E" w:rsidRPr="00DE4D64">
        <w:rPr>
          <w:rFonts w:cs="Arial"/>
        </w:rPr>
        <w:t xml:space="preserve">  </w:t>
      </w:r>
      <w:r w:rsidRPr="00DE4D64">
        <w:rPr>
          <w:rFonts w:cs="Arial"/>
        </w:rPr>
        <w:t xml:space="preserve"> Hlásenie kybernetických bezpečnostných incidentov</w:t>
      </w:r>
    </w:p>
    <w:p w14:paraId="06E48381" w14:textId="60793D92" w:rsidR="009A26B8" w:rsidRPr="00DE4D64" w:rsidRDefault="009A26B8" w:rsidP="00E25984">
      <w:pPr>
        <w:pBdr>
          <w:bottom w:val="none" w:sz="0" w:space="0" w:color="auto"/>
        </w:pBdr>
        <w:rPr>
          <w:rFonts w:cs="Arial"/>
        </w:rPr>
      </w:pPr>
      <w:r w:rsidRPr="00DE4D64">
        <w:rPr>
          <w:rFonts w:cs="Arial"/>
        </w:rPr>
        <w:t xml:space="preserve">Príloha č. </w:t>
      </w:r>
      <w:r w:rsidR="00A71A5E" w:rsidRPr="00DE4D64">
        <w:rPr>
          <w:rFonts w:cs="Arial"/>
        </w:rPr>
        <w:t>9</w:t>
      </w:r>
      <w:r w:rsidR="00E3621E" w:rsidRPr="00DE4D64">
        <w:rPr>
          <w:rFonts w:cs="Arial"/>
        </w:rPr>
        <w:t xml:space="preserve">  </w:t>
      </w:r>
      <w:r w:rsidRPr="00DE4D64">
        <w:rPr>
          <w:rFonts w:cs="Arial"/>
        </w:rPr>
        <w:t xml:space="preserve"> Zoznam osôb s prístupom k údajom a</w:t>
      </w:r>
      <w:r w:rsidR="009E30EC" w:rsidRPr="00DE4D64">
        <w:rPr>
          <w:rFonts w:cs="Arial"/>
        </w:rPr>
        <w:t> </w:t>
      </w:r>
      <w:r w:rsidRPr="00DE4D64">
        <w:rPr>
          <w:rFonts w:cs="Arial"/>
        </w:rPr>
        <w:t>informáciám</w:t>
      </w:r>
    </w:p>
    <w:p w14:paraId="68F81403" w14:textId="67F6D460" w:rsidR="004750BA" w:rsidRPr="00DE4D64" w:rsidRDefault="00E3621E" w:rsidP="00E25984">
      <w:pPr>
        <w:pBdr>
          <w:bottom w:val="none" w:sz="0" w:space="0" w:color="auto"/>
        </w:pBdr>
        <w:rPr>
          <w:rFonts w:cs="Arial"/>
        </w:rPr>
      </w:pPr>
      <w:r w:rsidRPr="00DE4D64">
        <w:rPr>
          <w:rFonts w:cs="Arial"/>
        </w:rPr>
        <w:t>Príloha č.</w:t>
      </w:r>
      <w:r w:rsidR="009A57FB" w:rsidRPr="00DE4D64">
        <w:rPr>
          <w:rFonts w:cs="Arial"/>
        </w:rPr>
        <w:t xml:space="preserve"> </w:t>
      </w:r>
      <w:r w:rsidR="00A71A5E" w:rsidRPr="00DE4D64">
        <w:rPr>
          <w:rFonts w:cs="Arial"/>
        </w:rPr>
        <w:t>10</w:t>
      </w:r>
      <w:r w:rsidRPr="00DE4D64">
        <w:rPr>
          <w:rFonts w:cs="Arial"/>
        </w:rPr>
        <w:t xml:space="preserve"> </w:t>
      </w:r>
      <w:r w:rsidR="009E30EC" w:rsidRPr="00DE4D64">
        <w:rPr>
          <w:rFonts w:cs="Arial"/>
        </w:rPr>
        <w:t>Zoznam subdodávateľov</w:t>
      </w:r>
    </w:p>
    <w:p w14:paraId="07DA54B3" w14:textId="0A47AFFD" w:rsidR="004750BA" w:rsidRPr="00DE4D64" w:rsidRDefault="004750BA" w:rsidP="00E25984">
      <w:pPr>
        <w:pBdr>
          <w:bottom w:val="none" w:sz="0" w:space="0" w:color="auto"/>
        </w:pBdr>
        <w:rPr>
          <w:rFonts w:cs="Arial"/>
        </w:rPr>
      </w:pPr>
      <w:r w:rsidRPr="00DE4D64">
        <w:rPr>
          <w:rFonts w:cs="Arial"/>
        </w:rPr>
        <w:t>Príloha č. 1</w:t>
      </w:r>
      <w:r w:rsidR="00A71A5E" w:rsidRPr="00DE4D64">
        <w:rPr>
          <w:rFonts w:cs="Arial"/>
        </w:rPr>
        <w:t>1</w:t>
      </w:r>
      <w:r w:rsidRPr="00DE4D64">
        <w:rPr>
          <w:rFonts w:cs="Arial"/>
        </w:rPr>
        <w:t xml:space="preserve"> Zoznam </w:t>
      </w:r>
      <w:r w:rsidR="00835F57" w:rsidRPr="00DE4D64">
        <w:rPr>
          <w:rFonts w:cs="Arial"/>
        </w:rPr>
        <w:t>P</w:t>
      </w:r>
      <w:r w:rsidRPr="00DE4D64">
        <w:rPr>
          <w:rFonts w:cs="Arial"/>
        </w:rPr>
        <w:t xml:space="preserve">odporného </w:t>
      </w:r>
      <w:r w:rsidR="00835F57" w:rsidRPr="00DE4D64">
        <w:rPr>
          <w:rFonts w:cs="Arial"/>
        </w:rPr>
        <w:t>s</w:t>
      </w:r>
      <w:r w:rsidRPr="00DE4D64">
        <w:rPr>
          <w:rFonts w:cs="Arial"/>
        </w:rPr>
        <w:t>oftvéru Poskytovateľa</w:t>
      </w:r>
    </w:p>
    <w:p w14:paraId="1816FEA0" w14:textId="2268303D" w:rsidR="004750BA" w:rsidRPr="00DE4D64" w:rsidRDefault="004750BA" w:rsidP="004750BA">
      <w:pPr>
        <w:pBdr>
          <w:bottom w:val="none" w:sz="0" w:space="0" w:color="auto"/>
        </w:pBdr>
        <w:rPr>
          <w:rFonts w:cs="Arial"/>
        </w:rPr>
      </w:pPr>
      <w:r w:rsidRPr="00DE4D64">
        <w:rPr>
          <w:rFonts w:cs="Arial"/>
        </w:rPr>
        <w:t>Príloha č. 1</w:t>
      </w:r>
      <w:r w:rsidR="00A71A5E" w:rsidRPr="00DE4D64">
        <w:rPr>
          <w:rFonts w:cs="Arial"/>
        </w:rPr>
        <w:t>2</w:t>
      </w:r>
      <w:r w:rsidRPr="00DE4D64">
        <w:rPr>
          <w:rFonts w:cs="Arial"/>
        </w:rPr>
        <w:t xml:space="preserve"> Zoznam </w:t>
      </w:r>
      <w:r w:rsidR="00835F57" w:rsidRPr="00DE4D64">
        <w:rPr>
          <w:rFonts w:cs="Arial"/>
        </w:rPr>
        <w:t>P</w:t>
      </w:r>
      <w:r w:rsidRPr="00DE4D64">
        <w:rPr>
          <w:rFonts w:cs="Arial"/>
        </w:rPr>
        <w:t xml:space="preserve">odporného </w:t>
      </w:r>
      <w:r w:rsidR="00835F57" w:rsidRPr="00DE4D64">
        <w:rPr>
          <w:rFonts w:cs="Arial"/>
        </w:rPr>
        <w:t>s</w:t>
      </w:r>
      <w:r w:rsidRPr="00DE4D64">
        <w:rPr>
          <w:rFonts w:cs="Arial"/>
        </w:rPr>
        <w:t>oftvéru Objednávateľa</w:t>
      </w:r>
    </w:p>
    <w:p w14:paraId="1FE3515C" w14:textId="51CEDBFD" w:rsidR="009E30EC" w:rsidRPr="00DE4D64" w:rsidRDefault="009E30EC" w:rsidP="00E25984">
      <w:pPr>
        <w:pBdr>
          <w:bottom w:val="none" w:sz="0" w:space="0" w:color="auto"/>
        </w:pBdr>
        <w:rPr>
          <w:rFonts w:cs="Arial"/>
        </w:rPr>
      </w:pPr>
      <w:r w:rsidRPr="00DE4D64">
        <w:rPr>
          <w:rFonts w:cs="Arial"/>
        </w:rPr>
        <w:tab/>
      </w:r>
    </w:p>
    <w:p w14:paraId="066E3CAE" w14:textId="77777777" w:rsidR="00CD5F8E" w:rsidRPr="00DE4D64" w:rsidRDefault="00CD5F8E" w:rsidP="004E0EF6">
      <w:pPr>
        <w:pBdr>
          <w:bottom w:val="none" w:sz="0" w:space="0" w:color="auto"/>
        </w:pBdr>
        <w:tabs>
          <w:tab w:val="left" w:pos="2520"/>
        </w:tabs>
        <w:rPr>
          <w:rFonts w:cs="Arial"/>
        </w:rPr>
      </w:pPr>
    </w:p>
    <w:p w14:paraId="4E1A911D" w14:textId="451EE1C2" w:rsidR="007042CB" w:rsidRPr="00DE4D64" w:rsidRDefault="004E0EF6" w:rsidP="004E0EF6">
      <w:pPr>
        <w:pBdr>
          <w:bottom w:val="none" w:sz="0" w:space="0" w:color="auto"/>
        </w:pBdr>
        <w:tabs>
          <w:tab w:val="left" w:pos="2520"/>
        </w:tabs>
        <w:rPr>
          <w:rFonts w:cs="Arial"/>
        </w:rPr>
      </w:pPr>
      <w:r w:rsidRPr="00DE4D64">
        <w:rPr>
          <w:rFonts w:cs="Arial"/>
        </w:rPr>
        <w:t>Za Objednávateľa:</w:t>
      </w:r>
      <w:r w:rsidR="007042CB" w:rsidRPr="00DE4D64">
        <w:rPr>
          <w:rFonts w:cs="Arial"/>
        </w:rPr>
        <w:tab/>
      </w:r>
      <w:r w:rsidR="007042CB" w:rsidRPr="00DE4D64">
        <w:rPr>
          <w:rFonts w:cs="Arial"/>
        </w:rPr>
        <w:tab/>
      </w:r>
      <w:r w:rsidR="007042CB" w:rsidRPr="00DE4D64">
        <w:rPr>
          <w:rFonts w:cs="Arial"/>
        </w:rPr>
        <w:tab/>
      </w:r>
      <w:r w:rsidR="00185A3B" w:rsidRPr="00DE4D64">
        <w:rPr>
          <w:rFonts w:cs="Arial"/>
        </w:rPr>
        <w:t xml:space="preserve">        </w:t>
      </w:r>
      <w:r w:rsidR="007042CB" w:rsidRPr="00DE4D64">
        <w:rPr>
          <w:rFonts w:cs="Arial"/>
        </w:rPr>
        <w:t xml:space="preserve">Za </w:t>
      </w:r>
      <w:r w:rsidR="00E3621E" w:rsidRPr="00DE4D64">
        <w:rPr>
          <w:rFonts w:cs="Arial"/>
        </w:rPr>
        <w:t>Poskytovateľa</w:t>
      </w:r>
      <w:r w:rsidR="007042CB" w:rsidRPr="00DE4D64">
        <w:rPr>
          <w:rFonts w:cs="Arial"/>
        </w:rPr>
        <w:t>:</w:t>
      </w:r>
      <w:r w:rsidR="007042CB" w:rsidRPr="00DE4D64">
        <w:rPr>
          <w:rFonts w:cs="Arial"/>
        </w:rPr>
        <w:tab/>
      </w:r>
    </w:p>
    <w:p w14:paraId="6C3DDE53" w14:textId="77777777" w:rsidR="007042CB" w:rsidRPr="00DE4D64" w:rsidRDefault="007042CB" w:rsidP="004E0EF6">
      <w:pPr>
        <w:pBdr>
          <w:bottom w:val="none" w:sz="0" w:space="0" w:color="auto"/>
        </w:pBdr>
        <w:tabs>
          <w:tab w:val="left" w:pos="2520"/>
        </w:tabs>
        <w:rPr>
          <w:rFonts w:cs="Arial"/>
        </w:rPr>
      </w:pPr>
    </w:p>
    <w:p w14:paraId="79D5277F" w14:textId="4A8DD3E2" w:rsidR="00E738BD" w:rsidRPr="00DE4D64" w:rsidRDefault="00E738BD" w:rsidP="004E0EF6">
      <w:pPr>
        <w:pBdr>
          <w:bottom w:val="none" w:sz="0" w:space="0" w:color="auto"/>
        </w:pBdr>
        <w:tabs>
          <w:tab w:val="left" w:pos="2520"/>
        </w:tabs>
        <w:rPr>
          <w:rFonts w:cs="Arial"/>
        </w:rPr>
      </w:pPr>
      <w:r w:rsidRPr="00DE4D64">
        <w:rPr>
          <w:rFonts w:cs="Arial"/>
        </w:rPr>
        <w:t>V Bratislave, dňa: .......................</w:t>
      </w:r>
      <w:r w:rsidRPr="00DE4D64">
        <w:rPr>
          <w:rFonts w:cs="Arial"/>
        </w:rPr>
        <w:tab/>
      </w:r>
      <w:r w:rsidRPr="00DE4D64">
        <w:rPr>
          <w:rFonts w:cs="Arial"/>
        </w:rPr>
        <w:tab/>
        <w:t xml:space="preserve">        V </w:t>
      </w:r>
      <w:r w:rsidR="00BD3602" w:rsidRPr="00DE4D64">
        <w:rPr>
          <w:rFonts w:cs="Arial"/>
        </w:rPr>
        <w:t>....................</w:t>
      </w:r>
      <w:r w:rsidRPr="00DE4D64">
        <w:rPr>
          <w:rFonts w:cs="Arial"/>
        </w:rPr>
        <w:t>, dňa: .................................</w:t>
      </w:r>
    </w:p>
    <w:p w14:paraId="71B84417" w14:textId="2C407B45" w:rsidR="0023286E" w:rsidRPr="00DE4D64" w:rsidRDefault="0023286E" w:rsidP="004E0EF6">
      <w:pPr>
        <w:pBdr>
          <w:bottom w:val="none" w:sz="0" w:space="0" w:color="auto"/>
        </w:pBdr>
        <w:tabs>
          <w:tab w:val="left" w:pos="2520"/>
        </w:tabs>
        <w:rPr>
          <w:rFonts w:cs="Arial"/>
        </w:rPr>
      </w:pPr>
    </w:p>
    <w:p w14:paraId="40C5DE42" w14:textId="01EC5BCD" w:rsidR="00B47516" w:rsidRPr="00DE4D64" w:rsidRDefault="00B47516" w:rsidP="004E0EF6">
      <w:pPr>
        <w:pBdr>
          <w:bottom w:val="none" w:sz="0" w:space="0" w:color="auto"/>
        </w:pBdr>
        <w:tabs>
          <w:tab w:val="left" w:pos="2520"/>
        </w:tabs>
        <w:rPr>
          <w:rFonts w:cs="Arial"/>
        </w:rPr>
      </w:pPr>
    </w:p>
    <w:p w14:paraId="638A886F" w14:textId="54A0F6AC" w:rsidR="00B47516" w:rsidRPr="00DE4D64" w:rsidRDefault="00B47516" w:rsidP="004E0EF6">
      <w:pPr>
        <w:pBdr>
          <w:bottom w:val="none" w:sz="0" w:space="0" w:color="auto"/>
        </w:pBdr>
        <w:tabs>
          <w:tab w:val="left" w:pos="2520"/>
        </w:tabs>
        <w:rPr>
          <w:rFonts w:cs="Arial"/>
        </w:rPr>
      </w:pPr>
    </w:p>
    <w:p w14:paraId="3E2407FD" w14:textId="07535725" w:rsidR="00B47516" w:rsidRPr="00DE4D64" w:rsidRDefault="00B47516" w:rsidP="004E0EF6">
      <w:pPr>
        <w:pBdr>
          <w:bottom w:val="none" w:sz="0" w:space="0" w:color="auto"/>
        </w:pBdr>
        <w:tabs>
          <w:tab w:val="left" w:pos="2520"/>
        </w:tabs>
        <w:rPr>
          <w:rFonts w:cs="Arial"/>
        </w:rPr>
      </w:pPr>
    </w:p>
    <w:p w14:paraId="2342DEF0" w14:textId="576F7561" w:rsidR="00B47516" w:rsidRPr="00DE4D64" w:rsidRDefault="00B47516" w:rsidP="004E0EF6">
      <w:pPr>
        <w:pBdr>
          <w:bottom w:val="none" w:sz="0" w:space="0" w:color="auto"/>
        </w:pBdr>
        <w:tabs>
          <w:tab w:val="left" w:pos="2520"/>
        </w:tabs>
        <w:rPr>
          <w:rFonts w:cs="Arial"/>
        </w:rPr>
      </w:pPr>
    </w:p>
    <w:p w14:paraId="69F6DC0F" w14:textId="77777777" w:rsidR="00B47516" w:rsidRPr="00DE4D64" w:rsidRDefault="00B47516" w:rsidP="004E0EF6">
      <w:pPr>
        <w:pBdr>
          <w:bottom w:val="none" w:sz="0" w:space="0" w:color="auto"/>
        </w:pBdr>
        <w:tabs>
          <w:tab w:val="left" w:pos="2520"/>
        </w:tabs>
        <w:rPr>
          <w:rFonts w:cs="Arial"/>
        </w:rPr>
      </w:pPr>
    </w:p>
    <w:p w14:paraId="20EA6899" w14:textId="34595880" w:rsidR="0023286E" w:rsidRPr="00DE4D64" w:rsidRDefault="0023286E" w:rsidP="004E0EF6">
      <w:pPr>
        <w:pBdr>
          <w:bottom w:val="none" w:sz="0" w:space="0" w:color="auto"/>
        </w:pBdr>
        <w:tabs>
          <w:tab w:val="left" w:pos="2520"/>
        </w:tabs>
        <w:rPr>
          <w:rFonts w:cs="Arial"/>
        </w:rPr>
      </w:pPr>
    </w:p>
    <w:p w14:paraId="23B45D84" w14:textId="172309AD" w:rsidR="0023286E" w:rsidRPr="00DE4D64" w:rsidRDefault="0023286E" w:rsidP="0023286E">
      <w:pPr>
        <w:pBdr>
          <w:bottom w:val="none" w:sz="0" w:space="0" w:color="auto"/>
        </w:pBdr>
        <w:tabs>
          <w:tab w:val="left" w:pos="2520"/>
        </w:tabs>
        <w:rPr>
          <w:rFonts w:cs="Arial"/>
        </w:rPr>
      </w:pPr>
      <w:r w:rsidRPr="00DE4D64">
        <w:rPr>
          <w:rFonts w:cs="Arial"/>
        </w:rPr>
        <w:t>..............................................</w:t>
      </w:r>
      <w:r w:rsidRPr="00DE4D64">
        <w:rPr>
          <w:rFonts w:cs="Arial"/>
        </w:rPr>
        <w:tab/>
      </w:r>
      <w:r w:rsidRPr="00DE4D64">
        <w:rPr>
          <w:rFonts w:cs="Arial"/>
        </w:rPr>
        <w:tab/>
        <w:t xml:space="preserve">        </w:t>
      </w:r>
    </w:p>
    <w:p w14:paraId="127B66CB" w14:textId="77777777" w:rsidR="006F1CEA" w:rsidRPr="00DE4D64" w:rsidRDefault="006F1CEA" w:rsidP="004E0EF6">
      <w:pPr>
        <w:pBdr>
          <w:bottom w:val="none" w:sz="0" w:space="0" w:color="auto"/>
        </w:pBdr>
        <w:tabs>
          <w:tab w:val="left" w:pos="2520"/>
        </w:tabs>
        <w:rPr>
          <w:rFonts w:cs="Arial"/>
        </w:rPr>
      </w:pPr>
    </w:p>
    <w:p w14:paraId="597F2287" w14:textId="223BBFA9" w:rsidR="006F1CEA" w:rsidRPr="00DE4D64" w:rsidRDefault="006F1CEA" w:rsidP="004E0EF6">
      <w:pPr>
        <w:pBdr>
          <w:bottom w:val="none" w:sz="0" w:space="0" w:color="auto"/>
        </w:pBdr>
        <w:tabs>
          <w:tab w:val="left" w:pos="2520"/>
        </w:tabs>
        <w:rPr>
          <w:rFonts w:cs="Arial"/>
        </w:rPr>
      </w:pPr>
    </w:p>
    <w:p w14:paraId="6934812C" w14:textId="1E4C5977" w:rsidR="00E3621E" w:rsidRPr="00DE4D64" w:rsidRDefault="00E3621E" w:rsidP="004E0EF6">
      <w:pPr>
        <w:pBdr>
          <w:bottom w:val="none" w:sz="0" w:space="0" w:color="auto"/>
        </w:pBdr>
        <w:tabs>
          <w:tab w:val="left" w:pos="2520"/>
        </w:tabs>
        <w:rPr>
          <w:rFonts w:cs="Arial"/>
        </w:rPr>
      </w:pPr>
    </w:p>
    <w:p w14:paraId="7210F3F5" w14:textId="0F6BF405" w:rsidR="00E3621E" w:rsidRPr="00DE4D64" w:rsidRDefault="00E3621E" w:rsidP="004E0EF6">
      <w:pPr>
        <w:pBdr>
          <w:bottom w:val="none" w:sz="0" w:space="0" w:color="auto"/>
        </w:pBdr>
        <w:tabs>
          <w:tab w:val="left" w:pos="2520"/>
        </w:tabs>
        <w:rPr>
          <w:rFonts w:cs="Arial"/>
        </w:rPr>
      </w:pPr>
    </w:p>
    <w:p w14:paraId="3B7D1A97" w14:textId="4971E43A" w:rsidR="00E3621E" w:rsidRPr="00DE4D64" w:rsidRDefault="00E3621E" w:rsidP="004E0EF6">
      <w:pPr>
        <w:pBdr>
          <w:bottom w:val="none" w:sz="0" w:space="0" w:color="auto"/>
        </w:pBdr>
        <w:tabs>
          <w:tab w:val="left" w:pos="2520"/>
        </w:tabs>
        <w:rPr>
          <w:rFonts w:cs="Arial"/>
        </w:rPr>
      </w:pPr>
    </w:p>
    <w:p w14:paraId="314D68F3" w14:textId="77777777" w:rsidR="00E3621E" w:rsidRPr="00DE4D64" w:rsidRDefault="00E3621E" w:rsidP="004E0EF6">
      <w:pPr>
        <w:pBdr>
          <w:bottom w:val="none" w:sz="0" w:space="0" w:color="auto"/>
        </w:pBdr>
        <w:tabs>
          <w:tab w:val="left" w:pos="2520"/>
        </w:tabs>
        <w:rPr>
          <w:rFonts w:cs="Arial"/>
        </w:rPr>
      </w:pPr>
    </w:p>
    <w:p w14:paraId="01AAEEAC" w14:textId="7E96B29C" w:rsidR="0023286E" w:rsidRPr="00DE4D64" w:rsidRDefault="0023286E" w:rsidP="004E0EF6">
      <w:pPr>
        <w:pBdr>
          <w:bottom w:val="none" w:sz="0" w:space="0" w:color="auto"/>
        </w:pBdr>
        <w:tabs>
          <w:tab w:val="left" w:pos="2520"/>
        </w:tabs>
        <w:rPr>
          <w:rFonts w:cs="Arial"/>
        </w:rPr>
      </w:pPr>
      <w:r w:rsidRPr="00DE4D64">
        <w:rPr>
          <w:rFonts w:cs="Arial"/>
        </w:rPr>
        <w:t>.............................................</w:t>
      </w:r>
      <w:r w:rsidRPr="00DE4D64">
        <w:rPr>
          <w:rFonts w:cs="Arial"/>
        </w:rPr>
        <w:tab/>
      </w:r>
      <w:r w:rsidRPr="00DE4D64">
        <w:rPr>
          <w:rFonts w:cs="Arial"/>
        </w:rPr>
        <w:tab/>
        <w:t xml:space="preserve">         .............................................</w:t>
      </w:r>
    </w:p>
    <w:p w14:paraId="011904C9" w14:textId="4CC7A618" w:rsidR="004E0EF6" w:rsidRPr="00DE4D64" w:rsidRDefault="004E0EF6" w:rsidP="004E0EF6">
      <w:pPr>
        <w:pBdr>
          <w:bottom w:val="none" w:sz="0" w:space="0" w:color="auto"/>
        </w:pBdr>
        <w:tabs>
          <w:tab w:val="left" w:pos="2520"/>
        </w:tabs>
        <w:rPr>
          <w:rFonts w:cs="Arial"/>
        </w:rPr>
      </w:pPr>
      <w:r w:rsidRPr="00DE4D64">
        <w:rPr>
          <w:rFonts w:cs="Arial"/>
        </w:rPr>
        <w:tab/>
      </w:r>
      <w:r w:rsidRPr="00DE4D64">
        <w:rPr>
          <w:rFonts w:cs="Arial"/>
        </w:rPr>
        <w:tab/>
      </w:r>
      <w:r w:rsidRPr="00DE4D64">
        <w:rPr>
          <w:rFonts w:cs="Arial"/>
        </w:rPr>
        <w:tab/>
      </w:r>
      <w:r w:rsidR="00CE11F2" w:rsidRPr="00DE4D64">
        <w:rPr>
          <w:rFonts w:cs="Arial"/>
        </w:rPr>
        <w:t xml:space="preserve">          </w:t>
      </w:r>
    </w:p>
    <w:p w14:paraId="01FD0596" w14:textId="5EE80C92" w:rsidR="0023286E" w:rsidRPr="00DE4D64" w:rsidRDefault="0023286E" w:rsidP="00616AEC">
      <w:pPr>
        <w:pBdr>
          <w:bottom w:val="none" w:sz="0" w:space="0" w:color="auto"/>
        </w:pBdr>
        <w:outlineLvl w:val="0"/>
        <w:rPr>
          <w:rFonts w:cs="Arial"/>
          <w:bCs/>
        </w:rPr>
      </w:pPr>
    </w:p>
    <w:p w14:paraId="07372FD5" w14:textId="23F6C826" w:rsidR="0023286E" w:rsidRPr="00DE4D64" w:rsidRDefault="0023286E" w:rsidP="00616AEC">
      <w:pPr>
        <w:pBdr>
          <w:bottom w:val="none" w:sz="0" w:space="0" w:color="auto"/>
        </w:pBdr>
        <w:outlineLvl w:val="0"/>
        <w:rPr>
          <w:rFonts w:cs="Arial"/>
          <w:bCs/>
        </w:rPr>
      </w:pPr>
    </w:p>
    <w:p w14:paraId="4D692B67" w14:textId="5100CCE2" w:rsidR="0023286E" w:rsidRPr="00DE4D64" w:rsidRDefault="0023286E" w:rsidP="00616AEC">
      <w:pPr>
        <w:pBdr>
          <w:bottom w:val="none" w:sz="0" w:space="0" w:color="auto"/>
        </w:pBdr>
        <w:outlineLvl w:val="0"/>
        <w:rPr>
          <w:rFonts w:cs="Arial"/>
          <w:bCs/>
        </w:rPr>
      </w:pPr>
    </w:p>
    <w:p w14:paraId="26C0CCD3" w14:textId="1E2F2B0D" w:rsidR="0023286E" w:rsidRPr="00DE4D64" w:rsidRDefault="0023286E" w:rsidP="00616AEC">
      <w:pPr>
        <w:pBdr>
          <w:bottom w:val="none" w:sz="0" w:space="0" w:color="auto"/>
        </w:pBdr>
        <w:outlineLvl w:val="0"/>
        <w:rPr>
          <w:rFonts w:cs="Arial"/>
          <w:bCs/>
        </w:rPr>
      </w:pPr>
    </w:p>
    <w:p w14:paraId="12936412" w14:textId="53779AC6" w:rsidR="0023286E" w:rsidRPr="00DE4D64" w:rsidRDefault="0023286E" w:rsidP="00616AEC">
      <w:pPr>
        <w:pBdr>
          <w:bottom w:val="none" w:sz="0" w:space="0" w:color="auto"/>
        </w:pBdr>
        <w:outlineLvl w:val="0"/>
        <w:rPr>
          <w:rFonts w:cs="Arial"/>
          <w:bCs/>
        </w:rPr>
      </w:pPr>
    </w:p>
    <w:p w14:paraId="2E796FFA" w14:textId="13C9009C" w:rsidR="0023286E" w:rsidRPr="00DE4D64" w:rsidRDefault="0023286E" w:rsidP="00616AEC">
      <w:pPr>
        <w:pBdr>
          <w:bottom w:val="none" w:sz="0" w:space="0" w:color="auto"/>
        </w:pBdr>
        <w:outlineLvl w:val="0"/>
        <w:rPr>
          <w:rFonts w:cs="Arial"/>
          <w:bCs/>
        </w:rPr>
      </w:pPr>
    </w:p>
    <w:p w14:paraId="2129113A" w14:textId="653985AE" w:rsidR="0023286E" w:rsidRPr="00DE4D64" w:rsidRDefault="0023286E" w:rsidP="00616AEC">
      <w:pPr>
        <w:pBdr>
          <w:bottom w:val="none" w:sz="0" w:space="0" w:color="auto"/>
        </w:pBdr>
        <w:outlineLvl w:val="0"/>
        <w:rPr>
          <w:rFonts w:cs="Arial"/>
          <w:bCs/>
        </w:rPr>
      </w:pPr>
    </w:p>
    <w:p w14:paraId="6ACA4F6E" w14:textId="77777777" w:rsidR="0023286E" w:rsidRPr="00DE4D64" w:rsidRDefault="0023286E" w:rsidP="00616AEC">
      <w:pPr>
        <w:pBdr>
          <w:bottom w:val="none" w:sz="0" w:space="0" w:color="auto"/>
        </w:pBdr>
        <w:outlineLvl w:val="0"/>
        <w:rPr>
          <w:rFonts w:cs="Arial"/>
          <w:bCs/>
        </w:rPr>
      </w:pPr>
    </w:p>
    <w:p w14:paraId="0176A718" w14:textId="77777777" w:rsidR="0023286E" w:rsidRPr="00DE4D64" w:rsidRDefault="0023286E" w:rsidP="00616AEC">
      <w:pPr>
        <w:pBdr>
          <w:bottom w:val="none" w:sz="0" w:space="0" w:color="auto"/>
        </w:pBdr>
        <w:ind w:left="360"/>
        <w:outlineLvl w:val="0"/>
        <w:rPr>
          <w:rFonts w:cs="Arial"/>
          <w:b/>
        </w:rPr>
      </w:pPr>
    </w:p>
    <w:p w14:paraId="3B217C0D" w14:textId="1F596B1D" w:rsidR="0023286E" w:rsidRPr="00DE4D64" w:rsidRDefault="0023286E" w:rsidP="00924B20">
      <w:pPr>
        <w:pBdr>
          <w:bottom w:val="none" w:sz="0" w:space="0" w:color="auto"/>
        </w:pBdr>
        <w:outlineLvl w:val="0"/>
        <w:rPr>
          <w:rFonts w:cs="Arial"/>
          <w:b/>
        </w:rPr>
      </w:pPr>
    </w:p>
    <w:p w14:paraId="700D25BA" w14:textId="1897F982" w:rsidR="0023286E" w:rsidRPr="00DE4D64" w:rsidRDefault="0023286E" w:rsidP="00616AEC">
      <w:pPr>
        <w:pBdr>
          <w:bottom w:val="none" w:sz="0" w:space="0" w:color="auto"/>
        </w:pBdr>
        <w:ind w:left="360"/>
        <w:outlineLvl w:val="0"/>
        <w:rPr>
          <w:rFonts w:cs="Arial"/>
          <w:b/>
        </w:rPr>
      </w:pPr>
    </w:p>
    <w:p w14:paraId="194BBD55" w14:textId="09AB15D6" w:rsidR="00924B20" w:rsidRPr="00DE4D64" w:rsidRDefault="00924B20" w:rsidP="00616AEC">
      <w:pPr>
        <w:pBdr>
          <w:bottom w:val="none" w:sz="0" w:space="0" w:color="auto"/>
        </w:pBdr>
        <w:ind w:left="360"/>
        <w:outlineLvl w:val="0"/>
        <w:rPr>
          <w:rFonts w:cs="Arial"/>
          <w:b/>
        </w:rPr>
      </w:pPr>
    </w:p>
    <w:p w14:paraId="03716FD0" w14:textId="31DB3377" w:rsidR="00924B20" w:rsidRPr="00DE4D64" w:rsidRDefault="00924B20" w:rsidP="00616AEC">
      <w:pPr>
        <w:pBdr>
          <w:bottom w:val="none" w:sz="0" w:space="0" w:color="auto"/>
        </w:pBdr>
        <w:ind w:left="360"/>
        <w:outlineLvl w:val="0"/>
        <w:rPr>
          <w:rFonts w:cs="Arial"/>
          <w:b/>
        </w:rPr>
      </w:pPr>
    </w:p>
    <w:p w14:paraId="415218D9" w14:textId="059014A7" w:rsidR="00924B20" w:rsidRPr="00DE4D64" w:rsidRDefault="00924B20" w:rsidP="00616AEC">
      <w:pPr>
        <w:pBdr>
          <w:bottom w:val="none" w:sz="0" w:space="0" w:color="auto"/>
        </w:pBdr>
        <w:ind w:left="360"/>
        <w:outlineLvl w:val="0"/>
        <w:rPr>
          <w:rFonts w:cs="Arial"/>
          <w:b/>
        </w:rPr>
      </w:pPr>
    </w:p>
    <w:p w14:paraId="0374F9A7" w14:textId="399A2AE0" w:rsidR="00924B20" w:rsidRPr="00DE4D64" w:rsidRDefault="00924B20" w:rsidP="00616AEC">
      <w:pPr>
        <w:pBdr>
          <w:bottom w:val="none" w:sz="0" w:space="0" w:color="auto"/>
        </w:pBdr>
        <w:ind w:left="360"/>
        <w:outlineLvl w:val="0"/>
        <w:rPr>
          <w:rFonts w:cs="Arial"/>
          <w:b/>
        </w:rPr>
      </w:pPr>
    </w:p>
    <w:p w14:paraId="6A6B977C" w14:textId="3C9F4E28" w:rsidR="00924B20" w:rsidRPr="00DE4D64" w:rsidRDefault="00924B20" w:rsidP="00616AEC">
      <w:pPr>
        <w:pBdr>
          <w:bottom w:val="none" w:sz="0" w:space="0" w:color="auto"/>
        </w:pBdr>
        <w:ind w:left="360"/>
        <w:outlineLvl w:val="0"/>
        <w:rPr>
          <w:rFonts w:cs="Arial"/>
          <w:b/>
        </w:rPr>
      </w:pPr>
    </w:p>
    <w:p w14:paraId="095807C4" w14:textId="77777777" w:rsidR="00924B20" w:rsidRPr="00DE4D64" w:rsidRDefault="00924B20" w:rsidP="007E0946">
      <w:pPr>
        <w:pBdr>
          <w:bottom w:val="none" w:sz="0" w:space="0" w:color="auto"/>
        </w:pBdr>
        <w:outlineLvl w:val="0"/>
        <w:rPr>
          <w:rFonts w:cs="Arial"/>
          <w:b/>
        </w:rPr>
      </w:pPr>
    </w:p>
    <w:sectPr w:rsidR="00924B20" w:rsidRPr="00DE4D64" w:rsidSect="00B47516">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293040" w14:textId="77777777" w:rsidR="00902188" w:rsidRDefault="00902188" w:rsidP="00CE5A07">
      <w:pPr>
        <w:pBdr>
          <w:bottom w:val="none" w:sz="0" w:space="0" w:color="auto"/>
        </w:pBdr>
      </w:pPr>
      <w:r>
        <w:separator/>
      </w:r>
    </w:p>
  </w:endnote>
  <w:endnote w:type="continuationSeparator" w:id="0">
    <w:p w14:paraId="5D8C32FD" w14:textId="77777777" w:rsidR="00902188" w:rsidRDefault="00902188" w:rsidP="00CE5A07">
      <w:pPr>
        <w:pBdr>
          <w:bottom w:val="none" w:sz="0" w:space="0" w:color="auto"/>
        </w:pBdr>
      </w:pPr>
      <w:r>
        <w:continuationSeparator/>
      </w:r>
    </w:p>
  </w:endnote>
  <w:endnote w:type="continuationNotice" w:id="1">
    <w:p w14:paraId="49303D69" w14:textId="77777777" w:rsidR="00902188" w:rsidRDefault="009021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horndale">
    <w:altName w:val="Times New Roman"/>
    <w:panose1 w:val="00000000000000000000"/>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1861520"/>
      <w:docPartObj>
        <w:docPartGallery w:val="Page Numbers (Bottom of Page)"/>
        <w:docPartUnique/>
      </w:docPartObj>
    </w:sdtPr>
    <w:sdtEndPr/>
    <w:sdtContent>
      <w:p w14:paraId="7BF93281" w14:textId="197F4B8D" w:rsidR="001E581C" w:rsidRDefault="001E581C">
        <w:pPr>
          <w:pStyle w:val="Pta"/>
          <w:jc w:val="right"/>
        </w:pPr>
        <w:r>
          <w:fldChar w:fldCharType="begin"/>
        </w:r>
        <w:r>
          <w:instrText>PAGE   \* MERGEFORMAT</w:instrText>
        </w:r>
        <w:r>
          <w:fldChar w:fldCharType="separate"/>
        </w:r>
        <w:r w:rsidR="004F1312">
          <w:rPr>
            <w:noProof/>
          </w:rPr>
          <w:t>26</w:t>
        </w:r>
        <w:r>
          <w:fldChar w:fldCharType="end"/>
        </w:r>
      </w:p>
    </w:sdtContent>
  </w:sdt>
  <w:p w14:paraId="4D1E4B97" w14:textId="77777777" w:rsidR="001E581C" w:rsidRDefault="001E581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349E65" w14:textId="77777777" w:rsidR="00902188" w:rsidRDefault="00902188" w:rsidP="00CE5A07">
      <w:pPr>
        <w:pBdr>
          <w:bottom w:val="none" w:sz="0" w:space="0" w:color="auto"/>
        </w:pBdr>
      </w:pPr>
      <w:r>
        <w:separator/>
      </w:r>
    </w:p>
  </w:footnote>
  <w:footnote w:type="continuationSeparator" w:id="0">
    <w:p w14:paraId="42D2624A" w14:textId="77777777" w:rsidR="00902188" w:rsidRDefault="00902188" w:rsidP="00CE5A07">
      <w:pPr>
        <w:pBdr>
          <w:bottom w:val="none" w:sz="0" w:space="0" w:color="auto"/>
        </w:pBdr>
      </w:pPr>
      <w:r>
        <w:continuationSeparator/>
      </w:r>
    </w:p>
  </w:footnote>
  <w:footnote w:type="continuationNotice" w:id="1">
    <w:p w14:paraId="65BF0700" w14:textId="77777777" w:rsidR="00902188" w:rsidRDefault="0090218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2E385" w14:textId="4C3488E2" w:rsidR="001E581C" w:rsidRDefault="001E581C">
    <w:pPr>
      <w:pStyle w:val="Hlavika"/>
    </w:pPr>
    <w:r>
      <w:t>249/20/EUS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AE1CDC9C"/>
    <w:lvl w:ilvl="0">
      <w:start w:val="1"/>
      <w:numFmt w:val="decimal"/>
      <w:pStyle w:val="slovanzoznam2"/>
      <w:lvlText w:val="%1."/>
      <w:lvlJc w:val="left"/>
      <w:pPr>
        <w:tabs>
          <w:tab w:val="num" w:pos="643"/>
        </w:tabs>
        <w:ind w:left="643" w:hanging="360"/>
      </w:pPr>
    </w:lvl>
  </w:abstractNum>
  <w:abstractNum w:abstractNumId="1" w15:restartNumberingAfterBreak="0">
    <w:nsid w:val="00000005"/>
    <w:multiLevelType w:val="singleLevel"/>
    <w:tmpl w:val="00000005"/>
    <w:name w:val="WW8Num5"/>
    <w:lvl w:ilvl="0">
      <w:start w:val="1"/>
      <w:numFmt w:val="decimal"/>
      <w:lvlText w:val="%1."/>
      <w:lvlJc w:val="left"/>
      <w:pPr>
        <w:tabs>
          <w:tab w:val="num" w:pos="786"/>
        </w:tabs>
        <w:ind w:left="786" w:hanging="360"/>
      </w:pPr>
    </w:lvl>
  </w:abstractNum>
  <w:abstractNum w:abstractNumId="2" w15:restartNumberingAfterBreak="0">
    <w:nsid w:val="00000009"/>
    <w:multiLevelType w:val="multilevel"/>
    <w:tmpl w:val="AD5A09B6"/>
    <w:name w:val="WW8Num12"/>
    <w:lvl w:ilvl="0">
      <w:start w:val="1"/>
      <w:numFmt w:val="decimal"/>
      <w:lvlText w:val="%1."/>
      <w:lvlJc w:val="left"/>
      <w:pPr>
        <w:tabs>
          <w:tab w:val="num" w:pos="0"/>
        </w:tabs>
        <w:ind w:left="720" w:hanging="360"/>
      </w:pPr>
      <w:rPr>
        <w:rFonts w:ascii="Arial" w:hAnsi="Arial" w:cs="Arial" w:hint="default"/>
        <w:sz w:val="22"/>
        <w:szCs w:val="22"/>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000001C"/>
    <w:multiLevelType w:val="singleLevel"/>
    <w:tmpl w:val="0000001C"/>
    <w:name w:val="WW8Num32"/>
    <w:lvl w:ilvl="0">
      <w:start w:val="1"/>
      <w:numFmt w:val="bullet"/>
      <w:lvlText w:val="-"/>
      <w:lvlJc w:val="left"/>
      <w:pPr>
        <w:tabs>
          <w:tab w:val="num" w:pos="0"/>
        </w:tabs>
        <w:ind w:left="720" w:hanging="360"/>
      </w:pPr>
      <w:rPr>
        <w:rFonts w:ascii="Arial Narrow" w:hAnsi="Arial Narrow" w:cs="Arial" w:hint="default"/>
        <w:sz w:val="22"/>
        <w:szCs w:val="22"/>
      </w:rPr>
    </w:lvl>
  </w:abstractNum>
  <w:abstractNum w:abstractNumId="4" w15:restartNumberingAfterBreak="0">
    <w:nsid w:val="03366112"/>
    <w:multiLevelType w:val="hybridMultilevel"/>
    <w:tmpl w:val="6682268A"/>
    <w:name w:val="WW8Num15232223"/>
    <w:lvl w:ilvl="0" w:tplc="88FA4AA4">
      <w:start w:val="1"/>
      <w:numFmt w:val="decimal"/>
      <w:lvlText w:val="%1."/>
      <w:lvlJc w:val="left"/>
      <w:pPr>
        <w:tabs>
          <w:tab w:val="num" w:pos="360"/>
        </w:tabs>
        <w:ind w:left="360" w:hanging="360"/>
      </w:pPr>
      <w:rPr>
        <w:rFonts w:hint="default"/>
        <w:i w:val="0"/>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91C2DD3"/>
    <w:multiLevelType w:val="multilevel"/>
    <w:tmpl w:val="5EFA16F0"/>
    <w:name w:val="WW8Num1523322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decimal"/>
      <w:lvlText w:val="%1.%2."/>
      <w:lvlJc w:val="left"/>
      <w:pPr>
        <w:tabs>
          <w:tab w:val="num" w:pos="567"/>
        </w:tabs>
        <w:ind w:left="567" w:hanging="567"/>
      </w:pPr>
      <w:rPr>
        <w:rFonts w:ascii="Arial" w:hAnsi="Arial" w:cs="Arial" w:hint="default"/>
        <w:b w:val="0"/>
        <w:i w:val="0"/>
        <w:sz w:val="22"/>
        <w:szCs w:val="22"/>
      </w:rPr>
    </w:lvl>
    <w:lvl w:ilvl="2">
      <w:start w:val="1"/>
      <w:numFmt w:val="decimal"/>
      <w:lvlText w:val="%1.%2.%3"/>
      <w:lvlJc w:val="left"/>
      <w:pPr>
        <w:tabs>
          <w:tab w:val="num" w:pos="2041"/>
        </w:tabs>
        <w:ind w:left="2041" w:hanging="680"/>
      </w:pPr>
      <w:rPr>
        <w:rFonts w:ascii="Arial" w:hAnsi="Arial" w:hint="default"/>
        <w:sz w:val="20"/>
      </w:rPr>
    </w:lvl>
    <w:lvl w:ilvl="3">
      <w:start w:val="1"/>
      <w:numFmt w:val="decimal"/>
      <w:lvlText w:val="%1.%2.%3.%4"/>
      <w:lvlJc w:val="left"/>
      <w:pPr>
        <w:tabs>
          <w:tab w:val="num" w:pos="2948"/>
        </w:tabs>
        <w:ind w:left="2948" w:hanging="90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E12C5F"/>
    <w:multiLevelType w:val="hybridMultilevel"/>
    <w:tmpl w:val="E3CED204"/>
    <w:lvl w:ilvl="0" w:tplc="041B0017">
      <w:start w:val="1"/>
      <w:numFmt w:val="lowerLetter"/>
      <w:lvlText w:val="%1)"/>
      <w:lvlJc w:val="left"/>
      <w:pPr>
        <w:tabs>
          <w:tab w:val="num" w:pos="1080"/>
        </w:tabs>
        <w:ind w:left="108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15DD630A"/>
    <w:multiLevelType w:val="hybridMultilevel"/>
    <w:tmpl w:val="22BCF4FC"/>
    <w:lvl w:ilvl="0" w:tplc="041B000F">
      <w:start w:val="1"/>
      <w:numFmt w:val="decimal"/>
      <w:lvlText w:val="%1."/>
      <w:lvlJc w:val="left"/>
      <w:pPr>
        <w:ind w:left="720" w:hanging="360"/>
      </w:pPr>
      <w:rPr>
        <w:rFonts w:hint="default"/>
      </w:rPr>
    </w:lvl>
    <w:lvl w:ilvl="1" w:tplc="E7C64E64">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7C472EA"/>
    <w:multiLevelType w:val="hybridMultilevel"/>
    <w:tmpl w:val="96A6FF54"/>
    <w:lvl w:ilvl="0" w:tplc="041B0017">
      <w:start w:val="1"/>
      <w:numFmt w:val="lowerLetter"/>
      <w:lvlText w:val="%1)"/>
      <w:lvlJc w:val="left"/>
      <w:pPr>
        <w:tabs>
          <w:tab w:val="num" w:pos="1069"/>
        </w:tabs>
        <w:ind w:left="1069" w:hanging="360"/>
      </w:pPr>
      <w:rPr>
        <w:rFonts w:hint="default"/>
        <w:b w:val="0"/>
        <w:sz w:val="22"/>
        <w:szCs w:val="22"/>
      </w:rPr>
    </w:lvl>
    <w:lvl w:ilvl="1" w:tplc="3EC80264">
      <w:numFmt w:val="bullet"/>
      <w:lvlText w:val="-"/>
      <w:lvlJc w:val="left"/>
      <w:pPr>
        <w:tabs>
          <w:tab w:val="num" w:pos="1789"/>
        </w:tabs>
        <w:ind w:left="1789" w:hanging="360"/>
      </w:pPr>
      <w:rPr>
        <w:rFonts w:ascii="Thorndale" w:eastAsia="Times New Roman" w:hAnsi="Thorndale" w:hint="default"/>
        <w:b w:val="0"/>
      </w:rPr>
    </w:lvl>
    <w:lvl w:ilvl="2" w:tplc="4FD4CEBE">
      <w:start w:val="1"/>
      <w:numFmt w:val="lowerLetter"/>
      <w:lvlText w:val="%3)"/>
      <w:lvlJc w:val="left"/>
      <w:pPr>
        <w:ind w:left="3261" w:hanging="360"/>
      </w:pPr>
      <w:rPr>
        <w:rFonts w:ascii="Arial" w:hAnsi="Arial" w:cs="Arial" w:hint="default"/>
        <w:sz w:val="22"/>
        <w:szCs w:val="22"/>
      </w:rPr>
    </w:lvl>
    <w:lvl w:ilvl="3" w:tplc="FFFFFFFF">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9" w15:restartNumberingAfterBreak="0">
    <w:nsid w:val="198B2033"/>
    <w:multiLevelType w:val="hybridMultilevel"/>
    <w:tmpl w:val="D5EA0D12"/>
    <w:lvl w:ilvl="0" w:tplc="E946DC08">
      <w:start w:val="1"/>
      <w:numFmt w:val="lowerLetter"/>
      <w:lvlText w:val="%1)"/>
      <w:lvlJc w:val="left"/>
      <w:pPr>
        <w:ind w:left="720" w:hanging="360"/>
      </w:pPr>
      <w:rPr>
        <w:rFonts w:ascii="Arial"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2A796C"/>
    <w:multiLevelType w:val="hybridMultilevel"/>
    <w:tmpl w:val="D07EEDF4"/>
    <w:lvl w:ilvl="0" w:tplc="69D0CFD6">
      <w:start w:val="1"/>
      <w:numFmt w:val="decimal"/>
      <w:lvlText w:val="%1."/>
      <w:lvlJc w:val="left"/>
      <w:pPr>
        <w:ind w:left="1070" w:hanging="360"/>
      </w:pPr>
      <w:rPr>
        <w:rFonts w:ascii="Arial" w:hAnsi="Arial" w:cs="Arial" w:hint="default"/>
        <w:b w:val="0"/>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1" w15:restartNumberingAfterBreak="0">
    <w:nsid w:val="24EF19E3"/>
    <w:multiLevelType w:val="hybridMultilevel"/>
    <w:tmpl w:val="D700B4EE"/>
    <w:lvl w:ilvl="0" w:tplc="357EA610">
      <w:start w:val="1"/>
      <w:numFmt w:val="lowerLetter"/>
      <w:lvlText w:val="%1)"/>
      <w:lvlJc w:val="left"/>
      <w:pPr>
        <w:tabs>
          <w:tab w:val="num" w:pos="1080"/>
        </w:tabs>
        <w:ind w:left="1080" w:hanging="360"/>
      </w:pPr>
      <w:rPr>
        <w:rFonts w:ascii="Arial" w:eastAsia="Times New Roman" w:hAnsi="Arial" w:cs="Arial"/>
      </w:rPr>
    </w:lvl>
    <w:lvl w:ilvl="1" w:tplc="E01AC35E">
      <w:numFmt w:val="bullet"/>
      <w:lvlText w:val="-"/>
      <w:lvlJc w:val="left"/>
      <w:pPr>
        <w:tabs>
          <w:tab w:val="num" w:pos="1440"/>
        </w:tabs>
        <w:ind w:left="1440" w:hanging="360"/>
      </w:pPr>
      <w:rPr>
        <w:rFonts w:ascii="Arial" w:eastAsia="Times New Roman" w:hAnsi="Arial" w:cs="Arial" w:hint="default"/>
      </w:rPr>
    </w:lvl>
    <w:lvl w:ilvl="2" w:tplc="07F8FEC8">
      <w:start w:val="1"/>
      <w:numFmt w:val="lowerLetter"/>
      <w:lvlText w:val="%3)"/>
      <w:lvlJc w:val="right"/>
      <w:pPr>
        <w:tabs>
          <w:tab w:val="num" w:pos="2160"/>
        </w:tabs>
        <w:ind w:left="2160" w:hanging="180"/>
      </w:pPr>
      <w:rPr>
        <w:rFonts w:ascii="Arial" w:eastAsia="Times New Roman" w:hAnsi="Arial" w:cs="Arial" w:hint="default"/>
      </w:rPr>
    </w:lvl>
    <w:lvl w:ilvl="3" w:tplc="A5D41E84">
      <w:start w:val="1"/>
      <w:numFmt w:val="decimal"/>
      <w:lvlText w:val="%4."/>
      <w:lvlJc w:val="left"/>
      <w:pPr>
        <w:ind w:left="2880" w:hanging="360"/>
      </w:pPr>
      <w:rPr>
        <w:rFonts w:hint="default"/>
        <w:b w:val="0"/>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15:restartNumberingAfterBreak="0">
    <w:nsid w:val="2827122D"/>
    <w:multiLevelType w:val="hybridMultilevel"/>
    <w:tmpl w:val="58E262D8"/>
    <w:lvl w:ilvl="0" w:tplc="8EA03C4A">
      <w:numFmt w:val="bullet"/>
      <w:lvlText w:val="-"/>
      <w:lvlJc w:val="left"/>
      <w:pPr>
        <w:tabs>
          <w:tab w:val="num" w:pos="1260"/>
        </w:tabs>
        <w:ind w:left="1260" w:hanging="360"/>
      </w:pPr>
      <w:rPr>
        <w:rFonts w:ascii="Arial" w:eastAsia="Times New Roman" w:hAnsi="Arial" w:cs="Arial" w:hint="default"/>
        <w:b w:val="0"/>
      </w:rPr>
    </w:lvl>
    <w:lvl w:ilvl="1" w:tplc="ECB20150">
      <w:numFmt w:val="bullet"/>
      <w:lvlText w:val="-"/>
      <w:lvlJc w:val="left"/>
      <w:pPr>
        <w:tabs>
          <w:tab w:val="num" w:pos="1980"/>
        </w:tabs>
        <w:ind w:left="1980" w:hanging="360"/>
      </w:pPr>
      <w:rPr>
        <w:rFonts w:ascii="Arial" w:eastAsia="Times New Roman" w:hAnsi="Arial" w:cs="Arial" w:hint="default"/>
      </w:rPr>
    </w:lvl>
    <w:lvl w:ilvl="2" w:tplc="B62C65B6">
      <w:start w:val="1"/>
      <w:numFmt w:val="lowerLetter"/>
      <w:lvlText w:val="%3)"/>
      <w:lvlJc w:val="left"/>
      <w:pPr>
        <w:tabs>
          <w:tab w:val="num" w:pos="3210"/>
        </w:tabs>
        <w:ind w:left="3210" w:hanging="690"/>
      </w:pPr>
    </w:lvl>
    <w:lvl w:ilvl="3" w:tplc="041B000F">
      <w:start w:val="1"/>
      <w:numFmt w:val="decimal"/>
      <w:lvlText w:val="%4."/>
      <w:lvlJc w:val="left"/>
      <w:pPr>
        <w:tabs>
          <w:tab w:val="num" w:pos="3420"/>
        </w:tabs>
        <w:ind w:left="3420" w:hanging="360"/>
      </w:pPr>
    </w:lvl>
    <w:lvl w:ilvl="4" w:tplc="041B0019">
      <w:start w:val="1"/>
      <w:numFmt w:val="lowerLetter"/>
      <w:lvlText w:val="%5."/>
      <w:lvlJc w:val="left"/>
      <w:pPr>
        <w:tabs>
          <w:tab w:val="num" w:pos="4140"/>
        </w:tabs>
        <w:ind w:left="4140" w:hanging="360"/>
      </w:pPr>
    </w:lvl>
    <w:lvl w:ilvl="5" w:tplc="041B001B">
      <w:start w:val="1"/>
      <w:numFmt w:val="lowerRoman"/>
      <w:lvlText w:val="%6."/>
      <w:lvlJc w:val="right"/>
      <w:pPr>
        <w:tabs>
          <w:tab w:val="num" w:pos="4860"/>
        </w:tabs>
        <w:ind w:left="4860" w:hanging="180"/>
      </w:pPr>
    </w:lvl>
    <w:lvl w:ilvl="6" w:tplc="041B000F">
      <w:start w:val="1"/>
      <w:numFmt w:val="decimal"/>
      <w:lvlText w:val="%7."/>
      <w:lvlJc w:val="left"/>
      <w:pPr>
        <w:tabs>
          <w:tab w:val="num" w:pos="5580"/>
        </w:tabs>
        <w:ind w:left="5580" w:hanging="360"/>
      </w:pPr>
    </w:lvl>
    <w:lvl w:ilvl="7" w:tplc="041B0019">
      <w:start w:val="1"/>
      <w:numFmt w:val="lowerLetter"/>
      <w:lvlText w:val="%8."/>
      <w:lvlJc w:val="left"/>
      <w:pPr>
        <w:tabs>
          <w:tab w:val="num" w:pos="6300"/>
        </w:tabs>
        <w:ind w:left="6300" w:hanging="360"/>
      </w:pPr>
    </w:lvl>
    <w:lvl w:ilvl="8" w:tplc="041B001B">
      <w:start w:val="1"/>
      <w:numFmt w:val="lowerRoman"/>
      <w:lvlText w:val="%9."/>
      <w:lvlJc w:val="right"/>
      <w:pPr>
        <w:tabs>
          <w:tab w:val="num" w:pos="7020"/>
        </w:tabs>
        <w:ind w:left="7020" w:hanging="180"/>
      </w:pPr>
    </w:lvl>
  </w:abstractNum>
  <w:abstractNum w:abstractNumId="13" w15:restartNumberingAfterBreak="0">
    <w:nsid w:val="2A8B5CE1"/>
    <w:multiLevelType w:val="hybridMultilevel"/>
    <w:tmpl w:val="792C1CA2"/>
    <w:lvl w:ilvl="0" w:tplc="E3F271B2">
      <w:start w:val="1"/>
      <w:numFmt w:val="decimal"/>
      <w:lvlText w:val="%1."/>
      <w:lvlJc w:val="left"/>
      <w:pPr>
        <w:ind w:left="360" w:hanging="360"/>
      </w:pPr>
      <w:rPr>
        <w:rFonts w:ascii="Arial" w:eastAsia="Times New Roman" w:hAnsi="Arial" w:cs="Arial"/>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B3F4DC6"/>
    <w:multiLevelType w:val="hybridMultilevel"/>
    <w:tmpl w:val="CA220C34"/>
    <w:lvl w:ilvl="0" w:tplc="AA16BBE2">
      <w:start w:val="1"/>
      <w:numFmt w:val="decimal"/>
      <w:lvlText w:val="%1."/>
      <w:lvlJc w:val="left"/>
      <w:pPr>
        <w:tabs>
          <w:tab w:val="num" w:pos="360"/>
        </w:tabs>
        <w:ind w:left="360" w:hanging="360"/>
      </w:pPr>
      <w:rPr>
        <w:rFonts w:ascii="Arial" w:eastAsia="Times New Roman" w:hAnsi="Arial" w:cs="Arial"/>
        <w:b w:val="0"/>
      </w:rPr>
    </w:lvl>
    <w:lvl w:ilvl="1" w:tplc="041B0019">
      <w:start w:val="1"/>
      <w:numFmt w:val="lowerLetter"/>
      <w:lvlText w:val="%2."/>
      <w:lvlJc w:val="left"/>
      <w:pPr>
        <w:tabs>
          <w:tab w:val="num" w:pos="1080"/>
        </w:tabs>
        <w:ind w:left="1080" w:hanging="360"/>
      </w:pPr>
    </w:lvl>
    <w:lvl w:ilvl="2" w:tplc="73A04512">
      <w:start w:val="1"/>
      <w:numFmt w:val="lowerLetter"/>
      <w:lvlText w:val="%3)"/>
      <w:lvlJc w:val="left"/>
      <w:pPr>
        <w:ind w:left="1980" w:hanging="360"/>
      </w:pPr>
      <w:rPr>
        <w:rFonts w:cs="Arial" w:hint="default"/>
      </w:rPr>
    </w:lvl>
    <w:lvl w:ilvl="3" w:tplc="041B000F">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5" w15:restartNumberingAfterBreak="0">
    <w:nsid w:val="2C05666B"/>
    <w:multiLevelType w:val="hybridMultilevel"/>
    <w:tmpl w:val="DB526DD8"/>
    <w:lvl w:ilvl="0" w:tplc="A6220E1C">
      <w:start w:val="4"/>
      <w:numFmt w:val="bullet"/>
      <w:lvlText w:val="-"/>
      <w:lvlJc w:val="left"/>
      <w:pPr>
        <w:tabs>
          <w:tab w:val="num" w:pos="1260"/>
        </w:tabs>
        <w:ind w:left="1260" w:hanging="360"/>
      </w:pPr>
      <w:rPr>
        <w:rFonts w:ascii="Arial" w:eastAsia="Times New Roman" w:hAnsi="Arial" w:cs="Arial" w:hint="default"/>
      </w:rPr>
    </w:lvl>
    <w:lvl w:ilvl="1" w:tplc="A6220E1C">
      <w:start w:val="4"/>
      <w:numFmt w:val="bullet"/>
      <w:lvlText w:val="-"/>
      <w:lvlJc w:val="left"/>
      <w:pPr>
        <w:tabs>
          <w:tab w:val="num" w:pos="1980"/>
        </w:tabs>
        <w:ind w:left="1980" w:hanging="360"/>
      </w:pPr>
      <w:rPr>
        <w:rFonts w:ascii="Arial" w:eastAsia="Times New Roman" w:hAnsi="Arial" w:cs="Arial" w:hint="default"/>
      </w:rPr>
    </w:lvl>
    <w:lvl w:ilvl="2" w:tplc="041B0005" w:tentative="1">
      <w:start w:val="1"/>
      <w:numFmt w:val="bullet"/>
      <w:lvlText w:val=""/>
      <w:lvlJc w:val="left"/>
      <w:pPr>
        <w:tabs>
          <w:tab w:val="num" w:pos="2700"/>
        </w:tabs>
        <w:ind w:left="2700" w:hanging="360"/>
      </w:pPr>
      <w:rPr>
        <w:rFonts w:ascii="Wingdings" w:hAnsi="Wingdings" w:hint="default"/>
      </w:rPr>
    </w:lvl>
    <w:lvl w:ilvl="3" w:tplc="041B0001">
      <w:start w:val="1"/>
      <w:numFmt w:val="bullet"/>
      <w:lvlText w:val=""/>
      <w:lvlJc w:val="left"/>
      <w:pPr>
        <w:tabs>
          <w:tab w:val="num" w:pos="3420"/>
        </w:tabs>
        <w:ind w:left="3420" w:hanging="360"/>
      </w:pPr>
      <w:rPr>
        <w:rFonts w:ascii="Symbol" w:hAnsi="Symbol" w:hint="default"/>
      </w:rPr>
    </w:lvl>
    <w:lvl w:ilvl="4" w:tplc="041B0003" w:tentative="1">
      <w:start w:val="1"/>
      <w:numFmt w:val="bullet"/>
      <w:lvlText w:val="o"/>
      <w:lvlJc w:val="left"/>
      <w:pPr>
        <w:tabs>
          <w:tab w:val="num" w:pos="4140"/>
        </w:tabs>
        <w:ind w:left="4140" w:hanging="360"/>
      </w:pPr>
      <w:rPr>
        <w:rFonts w:ascii="Courier New" w:hAnsi="Courier New" w:cs="Courier New" w:hint="default"/>
      </w:rPr>
    </w:lvl>
    <w:lvl w:ilvl="5" w:tplc="041B0005" w:tentative="1">
      <w:start w:val="1"/>
      <w:numFmt w:val="bullet"/>
      <w:lvlText w:val=""/>
      <w:lvlJc w:val="left"/>
      <w:pPr>
        <w:tabs>
          <w:tab w:val="num" w:pos="4860"/>
        </w:tabs>
        <w:ind w:left="4860" w:hanging="360"/>
      </w:pPr>
      <w:rPr>
        <w:rFonts w:ascii="Wingdings" w:hAnsi="Wingdings" w:hint="default"/>
      </w:rPr>
    </w:lvl>
    <w:lvl w:ilvl="6" w:tplc="041B0001" w:tentative="1">
      <w:start w:val="1"/>
      <w:numFmt w:val="bullet"/>
      <w:lvlText w:val=""/>
      <w:lvlJc w:val="left"/>
      <w:pPr>
        <w:tabs>
          <w:tab w:val="num" w:pos="5580"/>
        </w:tabs>
        <w:ind w:left="5580" w:hanging="360"/>
      </w:pPr>
      <w:rPr>
        <w:rFonts w:ascii="Symbol" w:hAnsi="Symbol" w:hint="default"/>
      </w:rPr>
    </w:lvl>
    <w:lvl w:ilvl="7" w:tplc="041B0003" w:tentative="1">
      <w:start w:val="1"/>
      <w:numFmt w:val="bullet"/>
      <w:lvlText w:val="o"/>
      <w:lvlJc w:val="left"/>
      <w:pPr>
        <w:tabs>
          <w:tab w:val="num" w:pos="6300"/>
        </w:tabs>
        <w:ind w:left="6300" w:hanging="360"/>
      </w:pPr>
      <w:rPr>
        <w:rFonts w:ascii="Courier New" w:hAnsi="Courier New" w:cs="Courier New" w:hint="default"/>
      </w:rPr>
    </w:lvl>
    <w:lvl w:ilvl="8" w:tplc="041B0005"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2DC239DD"/>
    <w:multiLevelType w:val="singleLevel"/>
    <w:tmpl w:val="87401B50"/>
    <w:lvl w:ilvl="0">
      <w:start w:val="1"/>
      <w:numFmt w:val="bullet"/>
      <w:pStyle w:val="neslovanzoznam"/>
      <w:lvlText w:val=""/>
      <w:lvlJc w:val="left"/>
      <w:pPr>
        <w:tabs>
          <w:tab w:val="num" w:pos="360"/>
        </w:tabs>
        <w:ind w:left="360" w:hanging="360"/>
      </w:pPr>
      <w:rPr>
        <w:rFonts w:ascii="Symbol" w:hAnsi="Symbol" w:hint="default"/>
      </w:rPr>
    </w:lvl>
  </w:abstractNum>
  <w:abstractNum w:abstractNumId="17" w15:restartNumberingAfterBreak="0">
    <w:nsid w:val="326F0AD0"/>
    <w:multiLevelType w:val="hybridMultilevel"/>
    <w:tmpl w:val="0020085C"/>
    <w:lvl w:ilvl="0" w:tplc="09F8BF80">
      <w:start w:val="1"/>
      <w:numFmt w:val="decimal"/>
      <w:lvlText w:val="%1."/>
      <w:lvlJc w:val="left"/>
      <w:pPr>
        <w:tabs>
          <w:tab w:val="num" w:pos="540"/>
        </w:tabs>
        <w:ind w:left="540" w:hanging="360"/>
      </w:pPr>
      <w:rPr>
        <w:rFonts w:hint="default"/>
        <w:color w:val="auto"/>
      </w:rPr>
    </w:lvl>
    <w:lvl w:ilvl="1" w:tplc="041B0019">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8" w15:restartNumberingAfterBreak="0">
    <w:nsid w:val="37EF110F"/>
    <w:multiLevelType w:val="hybridMultilevel"/>
    <w:tmpl w:val="5266884E"/>
    <w:lvl w:ilvl="0" w:tplc="041B000F">
      <w:start w:val="1"/>
      <w:numFmt w:val="decimal"/>
      <w:lvlText w:val="%1."/>
      <w:lvlJc w:val="left"/>
      <w:pPr>
        <w:tabs>
          <w:tab w:val="num" w:pos="360"/>
        </w:tabs>
        <w:ind w:left="36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39E8497C"/>
    <w:multiLevelType w:val="hybridMultilevel"/>
    <w:tmpl w:val="01488F68"/>
    <w:lvl w:ilvl="0" w:tplc="95DE0BF4">
      <w:start w:val="1"/>
      <w:numFmt w:val="decimal"/>
      <w:lvlText w:val="%1."/>
      <w:lvlJc w:val="left"/>
      <w:pPr>
        <w:ind w:left="717" w:hanging="360"/>
      </w:pPr>
      <w:rPr>
        <w:rFonts w:hint="default"/>
      </w:rPr>
    </w:lvl>
    <w:lvl w:ilvl="1" w:tplc="041B0019">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20" w15:restartNumberingAfterBreak="0">
    <w:nsid w:val="3AC728B5"/>
    <w:multiLevelType w:val="hybridMultilevel"/>
    <w:tmpl w:val="1584D3BC"/>
    <w:lvl w:ilvl="0" w:tplc="69F8C2DE">
      <w:start w:val="1"/>
      <w:numFmt w:val="decimal"/>
      <w:lvlText w:val="%1."/>
      <w:lvlJc w:val="left"/>
      <w:pPr>
        <w:ind w:left="720" w:hanging="360"/>
      </w:pPr>
      <w:rPr>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DEF4534"/>
    <w:multiLevelType w:val="hybridMultilevel"/>
    <w:tmpl w:val="4B7650A0"/>
    <w:lvl w:ilvl="0" w:tplc="B7085C7A">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41CA1A3F"/>
    <w:multiLevelType w:val="hybridMultilevel"/>
    <w:tmpl w:val="447CB570"/>
    <w:lvl w:ilvl="0" w:tplc="041B0017">
      <w:start w:val="1"/>
      <w:numFmt w:val="lowerLetter"/>
      <w:lvlText w:val="%1)"/>
      <w:lvlJc w:val="left"/>
      <w:pPr>
        <w:ind w:left="1648" w:hanging="360"/>
      </w:pPr>
    </w:lvl>
    <w:lvl w:ilvl="1" w:tplc="041B0017">
      <w:start w:val="1"/>
      <w:numFmt w:val="lowerLetter"/>
      <w:lvlText w:val="%2)"/>
      <w:lvlJc w:val="left"/>
      <w:pPr>
        <w:ind w:left="1069" w:hanging="360"/>
      </w:pPr>
    </w:lvl>
    <w:lvl w:ilvl="2" w:tplc="041B001B" w:tentative="1">
      <w:start w:val="1"/>
      <w:numFmt w:val="lowerRoman"/>
      <w:lvlText w:val="%3."/>
      <w:lvlJc w:val="right"/>
      <w:pPr>
        <w:ind w:left="3088" w:hanging="180"/>
      </w:pPr>
    </w:lvl>
    <w:lvl w:ilvl="3" w:tplc="041B000F" w:tentative="1">
      <w:start w:val="1"/>
      <w:numFmt w:val="decimal"/>
      <w:lvlText w:val="%4."/>
      <w:lvlJc w:val="left"/>
      <w:pPr>
        <w:ind w:left="3808" w:hanging="360"/>
      </w:pPr>
    </w:lvl>
    <w:lvl w:ilvl="4" w:tplc="041B0019" w:tentative="1">
      <w:start w:val="1"/>
      <w:numFmt w:val="lowerLetter"/>
      <w:lvlText w:val="%5."/>
      <w:lvlJc w:val="left"/>
      <w:pPr>
        <w:ind w:left="4528" w:hanging="360"/>
      </w:pPr>
    </w:lvl>
    <w:lvl w:ilvl="5" w:tplc="041B001B" w:tentative="1">
      <w:start w:val="1"/>
      <w:numFmt w:val="lowerRoman"/>
      <w:lvlText w:val="%6."/>
      <w:lvlJc w:val="right"/>
      <w:pPr>
        <w:ind w:left="5248" w:hanging="180"/>
      </w:pPr>
    </w:lvl>
    <w:lvl w:ilvl="6" w:tplc="041B000F" w:tentative="1">
      <w:start w:val="1"/>
      <w:numFmt w:val="decimal"/>
      <w:lvlText w:val="%7."/>
      <w:lvlJc w:val="left"/>
      <w:pPr>
        <w:ind w:left="5968" w:hanging="360"/>
      </w:pPr>
    </w:lvl>
    <w:lvl w:ilvl="7" w:tplc="041B0019" w:tentative="1">
      <w:start w:val="1"/>
      <w:numFmt w:val="lowerLetter"/>
      <w:lvlText w:val="%8."/>
      <w:lvlJc w:val="left"/>
      <w:pPr>
        <w:ind w:left="6688" w:hanging="360"/>
      </w:pPr>
    </w:lvl>
    <w:lvl w:ilvl="8" w:tplc="041B001B" w:tentative="1">
      <w:start w:val="1"/>
      <w:numFmt w:val="lowerRoman"/>
      <w:lvlText w:val="%9."/>
      <w:lvlJc w:val="right"/>
      <w:pPr>
        <w:ind w:left="7408" w:hanging="180"/>
      </w:pPr>
    </w:lvl>
  </w:abstractNum>
  <w:abstractNum w:abstractNumId="23" w15:restartNumberingAfterBreak="0">
    <w:nsid w:val="41F34AAE"/>
    <w:multiLevelType w:val="hybridMultilevel"/>
    <w:tmpl w:val="93F23626"/>
    <w:lvl w:ilvl="0" w:tplc="041B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229"/>
        </w:tabs>
        <w:ind w:left="229" w:hanging="360"/>
      </w:pPr>
    </w:lvl>
    <w:lvl w:ilvl="2" w:tplc="0409001B">
      <w:start w:val="1"/>
      <w:numFmt w:val="lowerRoman"/>
      <w:lvlText w:val="%3."/>
      <w:lvlJc w:val="right"/>
      <w:pPr>
        <w:tabs>
          <w:tab w:val="num" w:pos="949"/>
        </w:tabs>
        <w:ind w:left="949" w:hanging="180"/>
      </w:pPr>
    </w:lvl>
    <w:lvl w:ilvl="3" w:tplc="0409000F" w:tentative="1">
      <w:start w:val="1"/>
      <w:numFmt w:val="decimal"/>
      <w:lvlText w:val="%4."/>
      <w:lvlJc w:val="left"/>
      <w:pPr>
        <w:tabs>
          <w:tab w:val="num" w:pos="1669"/>
        </w:tabs>
        <w:ind w:left="1669" w:hanging="360"/>
      </w:pPr>
    </w:lvl>
    <w:lvl w:ilvl="4" w:tplc="04090019" w:tentative="1">
      <w:start w:val="1"/>
      <w:numFmt w:val="lowerLetter"/>
      <w:lvlText w:val="%5."/>
      <w:lvlJc w:val="left"/>
      <w:pPr>
        <w:tabs>
          <w:tab w:val="num" w:pos="2389"/>
        </w:tabs>
        <w:ind w:left="2389" w:hanging="360"/>
      </w:pPr>
    </w:lvl>
    <w:lvl w:ilvl="5" w:tplc="0409001B" w:tentative="1">
      <w:start w:val="1"/>
      <w:numFmt w:val="lowerRoman"/>
      <w:lvlText w:val="%6."/>
      <w:lvlJc w:val="right"/>
      <w:pPr>
        <w:tabs>
          <w:tab w:val="num" w:pos="3109"/>
        </w:tabs>
        <w:ind w:left="3109" w:hanging="180"/>
      </w:pPr>
    </w:lvl>
    <w:lvl w:ilvl="6" w:tplc="0409000F" w:tentative="1">
      <w:start w:val="1"/>
      <w:numFmt w:val="decimal"/>
      <w:lvlText w:val="%7."/>
      <w:lvlJc w:val="left"/>
      <w:pPr>
        <w:tabs>
          <w:tab w:val="num" w:pos="3829"/>
        </w:tabs>
        <w:ind w:left="3829" w:hanging="360"/>
      </w:pPr>
    </w:lvl>
    <w:lvl w:ilvl="7" w:tplc="04090019" w:tentative="1">
      <w:start w:val="1"/>
      <w:numFmt w:val="lowerLetter"/>
      <w:lvlText w:val="%8."/>
      <w:lvlJc w:val="left"/>
      <w:pPr>
        <w:tabs>
          <w:tab w:val="num" w:pos="4549"/>
        </w:tabs>
        <w:ind w:left="4549" w:hanging="360"/>
      </w:pPr>
    </w:lvl>
    <w:lvl w:ilvl="8" w:tplc="0409001B" w:tentative="1">
      <w:start w:val="1"/>
      <w:numFmt w:val="lowerRoman"/>
      <w:lvlText w:val="%9."/>
      <w:lvlJc w:val="right"/>
      <w:pPr>
        <w:tabs>
          <w:tab w:val="num" w:pos="5269"/>
        </w:tabs>
        <w:ind w:left="5269" w:hanging="180"/>
      </w:pPr>
    </w:lvl>
  </w:abstractNum>
  <w:abstractNum w:abstractNumId="24" w15:restartNumberingAfterBreak="0">
    <w:nsid w:val="43C409FD"/>
    <w:multiLevelType w:val="multilevel"/>
    <w:tmpl w:val="98AC78E8"/>
    <w:name w:val="WW8Num152332223"/>
    <w:lvl w:ilvl="0">
      <w:start w:val="1"/>
      <w:numFmt w:val="decimal"/>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567"/>
        </w:tabs>
        <w:ind w:left="567" w:hanging="567"/>
      </w:pPr>
      <w:rPr>
        <w:rFonts w:hint="default"/>
        <w:b w:val="0"/>
        <w:i w:val="0"/>
        <w:sz w:val="22"/>
        <w:szCs w:val="22"/>
      </w:rPr>
    </w:lvl>
    <w:lvl w:ilvl="2">
      <w:start w:val="1"/>
      <w:numFmt w:val="decimal"/>
      <w:lvlText w:val="%1.%2.%3"/>
      <w:lvlJc w:val="left"/>
      <w:pPr>
        <w:tabs>
          <w:tab w:val="num" w:pos="2041"/>
        </w:tabs>
        <w:ind w:left="2041" w:hanging="680"/>
      </w:pPr>
      <w:rPr>
        <w:rFonts w:ascii="Arial" w:hAnsi="Arial" w:hint="default"/>
        <w:sz w:val="20"/>
      </w:rPr>
    </w:lvl>
    <w:lvl w:ilvl="3">
      <w:start w:val="1"/>
      <w:numFmt w:val="decimal"/>
      <w:lvlText w:val="%1.%2.%3.%4"/>
      <w:lvlJc w:val="left"/>
      <w:pPr>
        <w:tabs>
          <w:tab w:val="num" w:pos="2948"/>
        </w:tabs>
        <w:ind w:left="2948" w:hanging="90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3D34189"/>
    <w:multiLevelType w:val="hybridMultilevel"/>
    <w:tmpl w:val="A72CE82A"/>
    <w:lvl w:ilvl="0" w:tplc="F794A6E2">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6" w15:restartNumberingAfterBreak="0">
    <w:nsid w:val="49E067A7"/>
    <w:multiLevelType w:val="hybridMultilevel"/>
    <w:tmpl w:val="C7022810"/>
    <w:lvl w:ilvl="0" w:tplc="FCCA93FC">
      <w:start w:val="4"/>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6F4AD37A">
      <w:start w:val="1"/>
      <w:numFmt w:val="decimal"/>
      <w:lvlText w:val="%4."/>
      <w:lvlJc w:val="left"/>
      <w:pPr>
        <w:ind w:left="2880" w:hanging="360"/>
      </w:pPr>
      <w:rPr>
        <w:rFonts w:ascii="Arial" w:hAnsi="Arial" w:cs="Arial"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A95696D"/>
    <w:multiLevelType w:val="multilevel"/>
    <w:tmpl w:val="D3866640"/>
    <w:name w:val="WW8Num15233"/>
    <w:lvl w:ilvl="0">
      <w:start w:val="1"/>
      <w:numFmt w:val="decimal"/>
      <w:lvlText w:val="%1."/>
      <w:lvlJc w:val="left"/>
      <w:pPr>
        <w:tabs>
          <w:tab w:val="num" w:pos="567"/>
        </w:tabs>
        <w:ind w:left="567" w:hanging="567"/>
      </w:pPr>
      <w:rPr>
        <w:rFonts w:ascii="Arial" w:hAnsi="Arial" w:hint="default"/>
        <w:b w:val="0"/>
        <w:i w:val="0"/>
        <w:sz w:val="24"/>
        <w:szCs w:val="24"/>
      </w:rPr>
    </w:lvl>
    <w:lvl w:ilvl="1">
      <w:start w:val="1"/>
      <w:numFmt w:val="decimal"/>
      <w:lvlText w:val="%1.%2."/>
      <w:lvlJc w:val="left"/>
      <w:pPr>
        <w:tabs>
          <w:tab w:val="num" w:pos="567"/>
        </w:tabs>
        <w:ind w:left="567" w:hanging="567"/>
      </w:pPr>
      <w:rPr>
        <w:rFonts w:hint="default"/>
        <w:b w:val="0"/>
        <w:i w:val="0"/>
        <w:sz w:val="18"/>
        <w:szCs w:val="18"/>
      </w:rPr>
    </w:lvl>
    <w:lvl w:ilvl="2">
      <w:start w:val="1"/>
      <w:numFmt w:val="decimal"/>
      <w:lvlText w:val="%1.%2.%3"/>
      <w:lvlJc w:val="left"/>
      <w:pPr>
        <w:tabs>
          <w:tab w:val="num" w:pos="2041"/>
        </w:tabs>
        <w:ind w:left="2041" w:hanging="680"/>
      </w:pPr>
      <w:rPr>
        <w:rFonts w:ascii="Arial" w:hAnsi="Arial" w:hint="default"/>
        <w:sz w:val="20"/>
      </w:rPr>
    </w:lvl>
    <w:lvl w:ilvl="3">
      <w:start w:val="1"/>
      <w:numFmt w:val="decimal"/>
      <w:lvlText w:val="%1.%2.%3.%4"/>
      <w:lvlJc w:val="left"/>
      <w:pPr>
        <w:tabs>
          <w:tab w:val="num" w:pos="2948"/>
        </w:tabs>
        <w:ind w:left="2948" w:hanging="90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4B0D7F3B"/>
    <w:multiLevelType w:val="multilevel"/>
    <w:tmpl w:val="98AC78E8"/>
    <w:name w:val="WW8Num152332222"/>
    <w:lvl w:ilvl="0">
      <w:start w:val="1"/>
      <w:numFmt w:val="decimal"/>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567"/>
        </w:tabs>
        <w:ind w:left="567" w:hanging="567"/>
      </w:pPr>
      <w:rPr>
        <w:rFonts w:hint="default"/>
        <w:b w:val="0"/>
        <w:i w:val="0"/>
        <w:sz w:val="22"/>
        <w:szCs w:val="22"/>
      </w:rPr>
    </w:lvl>
    <w:lvl w:ilvl="2">
      <w:start w:val="1"/>
      <w:numFmt w:val="decimal"/>
      <w:lvlText w:val="%1.%2.%3"/>
      <w:lvlJc w:val="left"/>
      <w:pPr>
        <w:tabs>
          <w:tab w:val="num" w:pos="2041"/>
        </w:tabs>
        <w:ind w:left="2041" w:hanging="680"/>
      </w:pPr>
      <w:rPr>
        <w:rFonts w:ascii="Arial" w:hAnsi="Arial" w:hint="default"/>
        <w:sz w:val="20"/>
      </w:rPr>
    </w:lvl>
    <w:lvl w:ilvl="3">
      <w:start w:val="1"/>
      <w:numFmt w:val="decimal"/>
      <w:lvlText w:val="%1.%2.%3.%4"/>
      <w:lvlJc w:val="left"/>
      <w:pPr>
        <w:tabs>
          <w:tab w:val="num" w:pos="2948"/>
        </w:tabs>
        <w:ind w:left="2948" w:hanging="90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E2068DF"/>
    <w:multiLevelType w:val="multilevel"/>
    <w:tmpl w:val="61742764"/>
    <w:name w:val="WW8Num152332"/>
    <w:lvl w:ilvl="0">
      <w:start w:val="1"/>
      <w:numFmt w:val="decimal"/>
      <w:lvlText w:val="%1."/>
      <w:lvlJc w:val="left"/>
      <w:pPr>
        <w:tabs>
          <w:tab w:val="num" w:pos="567"/>
        </w:tabs>
        <w:ind w:left="567" w:hanging="567"/>
      </w:pPr>
      <w:rPr>
        <w:rFonts w:ascii="Arial" w:hAnsi="Arial" w:hint="default"/>
        <w:b w:val="0"/>
        <w:i w:val="0"/>
        <w:sz w:val="18"/>
        <w:szCs w:val="18"/>
      </w:rPr>
    </w:lvl>
    <w:lvl w:ilvl="1">
      <w:start w:val="1"/>
      <w:numFmt w:val="decimal"/>
      <w:lvlText w:val="%1.%2."/>
      <w:lvlJc w:val="left"/>
      <w:pPr>
        <w:tabs>
          <w:tab w:val="num" w:pos="567"/>
        </w:tabs>
        <w:ind w:left="567" w:hanging="567"/>
      </w:pPr>
      <w:rPr>
        <w:rFonts w:hint="default"/>
        <w:b w:val="0"/>
        <w:i w:val="0"/>
        <w:sz w:val="22"/>
        <w:szCs w:val="22"/>
      </w:rPr>
    </w:lvl>
    <w:lvl w:ilvl="2">
      <w:start w:val="1"/>
      <w:numFmt w:val="decimal"/>
      <w:lvlText w:val="%1.%2.%3"/>
      <w:lvlJc w:val="left"/>
      <w:pPr>
        <w:tabs>
          <w:tab w:val="num" w:pos="2041"/>
        </w:tabs>
        <w:ind w:left="2041" w:hanging="680"/>
      </w:pPr>
      <w:rPr>
        <w:rFonts w:ascii="Arial" w:hAnsi="Arial" w:hint="default"/>
        <w:sz w:val="20"/>
      </w:rPr>
    </w:lvl>
    <w:lvl w:ilvl="3">
      <w:start w:val="1"/>
      <w:numFmt w:val="decimal"/>
      <w:lvlText w:val="%1.%2.%3.%4"/>
      <w:lvlJc w:val="left"/>
      <w:pPr>
        <w:tabs>
          <w:tab w:val="num" w:pos="2948"/>
        </w:tabs>
        <w:ind w:left="2948" w:hanging="90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4F140197"/>
    <w:multiLevelType w:val="hybridMultilevel"/>
    <w:tmpl w:val="62666A78"/>
    <w:lvl w:ilvl="0" w:tplc="F50A288C">
      <w:start w:val="1"/>
      <w:numFmt w:val="lowerRoman"/>
      <w:lvlText w:val="%1."/>
      <w:lvlJc w:val="right"/>
      <w:pPr>
        <w:ind w:left="1430" w:hanging="360"/>
      </w:pPr>
      <w:rPr>
        <w:sz w:val="22"/>
        <w:szCs w:val="22"/>
      </w:rPr>
    </w:lvl>
    <w:lvl w:ilvl="1" w:tplc="041B0019" w:tentative="1">
      <w:start w:val="1"/>
      <w:numFmt w:val="lowerLetter"/>
      <w:lvlText w:val="%2."/>
      <w:lvlJc w:val="left"/>
      <w:pPr>
        <w:ind w:left="2150" w:hanging="360"/>
      </w:pPr>
    </w:lvl>
    <w:lvl w:ilvl="2" w:tplc="041B001B" w:tentative="1">
      <w:start w:val="1"/>
      <w:numFmt w:val="lowerRoman"/>
      <w:lvlText w:val="%3."/>
      <w:lvlJc w:val="right"/>
      <w:pPr>
        <w:ind w:left="2870" w:hanging="180"/>
      </w:pPr>
    </w:lvl>
    <w:lvl w:ilvl="3" w:tplc="041B000F" w:tentative="1">
      <w:start w:val="1"/>
      <w:numFmt w:val="decimal"/>
      <w:lvlText w:val="%4."/>
      <w:lvlJc w:val="left"/>
      <w:pPr>
        <w:ind w:left="3590" w:hanging="360"/>
      </w:pPr>
    </w:lvl>
    <w:lvl w:ilvl="4" w:tplc="041B0019" w:tentative="1">
      <w:start w:val="1"/>
      <w:numFmt w:val="lowerLetter"/>
      <w:lvlText w:val="%5."/>
      <w:lvlJc w:val="left"/>
      <w:pPr>
        <w:ind w:left="4310" w:hanging="360"/>
      </w:pPr>
    </w:lvl>
    <w:lvl w:ilvl="5" w:tplc="041B001B" w:tentative="1">
      <w:start w:val="1"/>
      <w:numFmt w:val="lowerRoman"/>
      <w:lvlText w:val="%6."/>
      <w:lvlJc w:val="right"/>
      <w:pPr>
        <w:ind w:left="5030" w:hanging="180"/>
      </w:pPr>
    </w:lvl>
    <w:lvl w:ilvl="6" w:tplc="041B000F" w:tentative="1">
      <w:start w:val="1"/>
      <w:numFmt w:val="decimal"/>
      <w:lvlText w:val="%7."/>
      <w:lvlJc w:val="left"/>
      <w:pPr>
        <w:ind w:left="5750" w:hanging="360"/>
      </w:pPr>
    </w:lvl>
    <w:lvl w:ilvl="7" w:tplc="041B0019" w:tentative="1">
      <w:start w:val="1"/>
      <w:numFmt w:val="lowerLetter"/>
      <w:lvlText w:val="%8."/>
      <w:lvlJc w:val="left"/>
      <w:pPr>
        <w:ind w:left="6470" w:hanging="360"/>
      </w:pPr>
    </w:lvl>
    <w:lvl w:ilvl="8" w:tplc="041B001B" w:tentative="1">
      <w:start w:val="1"/>
      <w:numFmt w:val="lowerRoman"/>
      <w:lvlText w:val="%9."/>
      <w:lvlJc w:val="right"/>
      <w:pPr>
        <w:ind w:left="7190" w:hanging="180"/>
      </w:pPr>
    </w:lvl>
  </w:abstractNum>
  <w:abstractNum w:abstractNumId="31" w15:restartNumberingAfterBreak="0">
    <w:nsid w:val="5A8C6656"/>
    <w:multiLevelType w:val="hybridMultilevel"/>
    <w:tmpl w:val="07EE9BC2"/>
    <w:lvl w:ilvl="0" w:tplc="73A04512">
      <w:start w:val="1"/>
      <w:numFmt w:val="lowerLetter"/>
      <w:lvlText w:val="%1)"/>
      <w:lvlJc w:val="left"/>
      <w:pPr>
        <w:ind w:left="720" w:hanging="360"/>
      </w:pPr>
      <w:rPr>
        <w:rFonts w:cs="Arial"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D944889"/>
    <w:multiLevelType w:val="hybridMultilevel"/>
    <w:tmpl w:val="877C1502"/>
    <w:lvl w:ilvl="0" w:tplc="00446F38">
      <w:start w:val="1"/>
      <w:numFmt w:val="lowerLetter"/>
      <w:lvlText w:val="%1."/>
      <w:lvlJc w:val="left"/>
      <w:pPr>
        <w:tabs>
          <w:tab w:val="num" w:pos="1260"/>
        </w:tabs>
        <w:ind w:left="12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FD2494F"/>
    <w:multiLevelType w:val="multilevel"/>
    <w:tmpl w:val="D07CB62C"/>
    <w:name w:val="WW8Num1523322"/>
    <w:lvl w:ilvl="0">
      <w:start w:val="1"/>
      <w:numFmt w:val="decimal"/>
      <w:lvlText w:val="%1."/>
      <w:lvlJc w:val="left"/>
      <w:pPr>
        <w:tabs>
          <w:tab w:val="num" w:pos="567"/>
        </w:tabs>
        <w:ind w:left="567" w:hanging="567"/>
      </w:pPr>
      <w:rPr>
        <w:rFonts w:ascii="Arial" w:hAnsi="Arial" w:hint="default"/>
        <w:b w:val="0"/>
        <w:i w:val="0"/>
        <w:sz w:val="24"/>
        <w:szCs w:val="24"/>
      </w:rPr>
    </w:lvl>
    <w:lvl w:ilvl="1">
      <w:start w:val="1"/>
      <w:numFmt w:val="decimal"/>
      <w:lvlText w:val="%1.%2."/>
      <w:lvlJc w:val="left"/>
      <w:pPr>
        <w:tabs>
          <w:tab w:val="num" w:pos="567"/>
        </w:tabs>
        <w:ind w:left="567" w:hanging="567"/>
      </w:pPr>
      <w:rPr>
        <w:rFonts w:hint="default"/>
        <w:b w:val="0"/>
        <w:i w:val="0"/>
        <w:sz w:val="22"/>
        <w:szCs w:val="22"/>
      </w:rPr>
    </w:lvl>
    <w:lvl w:ilvl="2">
      <w:start w:val="1"/>
      <w:numFmt w:val="decimal"/>
      <w:lvlText w:val="%1.%2.%3"/>
      <w:lvlJc w:val="left"/>
      <w:pPr>
        <w:tabs>
          <w:tab w:val="num" w:pos="2041"/>
        </w:tabs>
        <w:ind w:left="2041" w:hanging="680"/>
      </w:pPr>
      <w:rPr>
        <w:rFonts w:ascii="Arial" w:hAnsi="Arial" w:hint="default"/>
        <w:sz w:val="20"/>
      </w:rPr>
    </w:lvl>
    <w:lvl w:ilvl="3">
      <w:start w:val="1"/>
      <w:numFmt w:val="decimal"/>
      <w:lvlText w:val="%1.%2.%3.%4"/>
      <w:lvlJc w:val="left"/>
      <w:pPr>
        <w:tabs>
          <w:tab w:val="num" w:pos="2948"/>
        </w:tabs>
        <w:ind w:left="2948" w:hanging="90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64A14339"/>
    <w:multiLevelType w:val="multilevel"/>
    <w:tmpl w:val="1C006F7E"/>
    <w:lvl w:ilvl="0">
      <w:start w:val="1"/>
      <w:numFmt w:val="decimal"/>
      <w:pStyle w:val="MLNadpislnku"/>
      <w:lvlText w:val="%1."/>
      <w:lvlJc w:val="left"/>
      <w:pPr>
        <w:tabs>
          <w:tab w:val="num" w:pos="737"/>
        </w:tabs>
        <w:ind w:left="737" w:hanging="736"/>
      </w:pPr>
      <w:rPr>
        <w:rFonts w:asciiTheme="minorHAnsi" w:hAnsiTheme="minorHAnsi" w:cs="Times New Roman" w:hint="default"/>
        <w:b/>
        <w:sz w:val="22"/>
        <w:szCs w:val="22"/>
      </w:rPr>
    </w:lvl>
    <w:lvl w:ilvl="1">
      <w:start w:val="1"/>
      <w:numFmt w:val="decimal"/>
      <w:pStyle w:val="MLOdsek"/>
      <w:lvlText w:val="%2."/>
      <w:lvlJc w:val="left"/>
      <w:pPr>
        <w:tabs>
          <w:tab w:val="num" w:pos="1447"/>
        </w:tabs>
        <w:ind w:left="1447" w:hanging="737"/>
      </w:pPr>
      <w:rPr>
        <w:rFonts w:asciiTheme="minorHAnsi" w:eastAsia="Times New Roman" w:hAnsiTheme="minorHAnsi" w:cstheme="minorHAnsi"/>
        <w:b w:val="0"/>
        <w:sz w:val="22"/>
        <w:szCs w:val="22"/>
      </w:rPr>
    </w:lvl>
    <w:lvl w:ilvl="2">
      <w:start w:val="1"/>
      <w:numFmt w:val="lowerLetter"/>
      <w:lvlText w:val="%3)"/>
      <w:lvlJc w:val="left"/>
      <w:pPr>
        <w:tabs>
          <w:tab w:val="num" w:pos="1134"/>
        </w:tabs>
        <w:ind w:left="1134" w:hanging="397"/>
      </w:pPr>
      <w:rPr>
        <w:rFonts w:ascii="Calibri" w:hAnsi="Calibri" w:cs="Times New Roman" w:hint="default"/>
        <w:sz w:val="22"/>
        <w:szCs w:val="22"/>
      </w:rPr>
    </w:lvl>
    <w:lvl w:ilvl="3">
      <w:start w:val="1"/>
      <w:numFmt w:val="lowerRoman"/>
      <w:lvlText w:val="%4."/>
      <w:lvlJc w:val="left"/>
      <w:pPr>
        <w:tabs>
          <w:tab w:val="num" w:pos="1531"/>
        </w:tabs>
        <w:ind w:left="1531" w:hanging="397"/>
      </w:pPr>
    </w:lvl>
    <w:lvl w:ilvl="4">
      <w:start w:val="1"/>
      <w:numFmt w:val="decimal"/>
      <w:lvlText w:val="%1.%2.%3.%4.%5."/>
      <w:lvlJc w:val="left"/>
      <w:pPr>
        <w:ind w:left="4962" w:hanging="708"/>
      </w:pPr>
    </w:lvl>
    <w:lvl w:ilvl="5">
      <w:start w:val="1"/>
      <w:numFmt w:val="decimal"/>
      <w:lvlText w:val="%1.%2.%3.%4.%5.%6."/>
      <w:lvlJc w:val="left"/>
      <w:pPr>
        <w:ind w:left="5529" w:hanging="708"/>
      </w:pPr>
    </w:lvl>
    <w:lvl w:ilvl="6">
      <w:start w:val="1"/>
      <w:numFmt w:val="decimal"/>
      <w:lvlText w:val="%1.%2.%3.%4.%5.%6.%7."/>
      <w:lvlJc w:val="left"/>
      <w:pPr>
        <w:ind w:left="4956" w:hanging="708"/>
      </w:pPr>
    </w:lvl>
    <w:lvl w:ilvl="7">
      <w:start w:val="1"/>
      <w:numFmt w:val="decimal"/>
      <w:lvlText w:val="%1.%2.%3.%4.%5.%6.%7.%8."/>
      <w:lvlJc w:val="left"/>
      <w:pPr>
        <w:ind w:left="5664" w:hanging="708"/>
      </w:pPr>
    </w:lvl>
    <w:lvl w:ilvl="8">
      <w:start w:val="1"/>
      <w:numFmt w:val="decimal"/>
      <w:lvlText w:val="%1.%2.%3.%4.%5.%6.%7.%8.%9."/>
      <w:lvlJc w:val="left"/>
      <w:pPr>
        <w:ind w:left="6372" w:hanging="708"/>
      </w:pPr>
    </w:lvl>
  </w:abstractNum>
  <w:abstractNum w:abstractNumId="35" w15:restartNumberingAfterBreak="0">
    <w:nsid w:val="655F31CF"/>
    <w:multiLevelType w:val="hybridMultilevel"/>
    <w:tmpl w:val="2A964AF2"/>
    <w:lvl w:ilvl="0" w:tplc="041B0019">
      <w:start w:val="1"/>
      <w:numFmt w:val="lowerLetter"/>
      <w:lvlText w:val="%1."/>
      <w:lvlJc w:val="left"/>
      <w:pPr>
        <w:tabs>
          <w:tab w:val="num" w:pos="1080"/>
        </w:tabs>
        <w:ind w:left="108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68BC5475"/>
    <w:multiLevelType w:val="hybridMultilevel"/>
    <w:tmpl w:val="E7C28FF0"/>
    <w:lvl w:ilvl="0" w:tplc="041B000F">
      <w:start w:val="1"/>
      <w:numFmt w:val="decimal"/>
      <w:lvlText w:val="%1."/>
      <w:lvlJc w:val="left"/>
      <w:pPr>
        <w:tabs>
          <w:tab w:val="num" w:pos="720"/>
        </w:tabs>
        <w:ind w:left="720" w:hanging="360"/>
      </w:pPr>
      <w:rPr>
        <w:rFonts w:cs="Times New Roman"/>
      </w:rPr>
    </w:lvl>
    <w:lvl w:ilvl="1" w:tplc="4CD87EC8">
      <w:start w:val="1"/>
      <w:numFmt w:val="lowerLetter"/>
      <w:lvlText w:val="%2)"/>
      <w:lvlJc w:val="left"/>
      <w:pPr>
        <w:tabs>
          <w:tab w:val="num" w:pos="1440"/>
        </w:tabs>
        <w:ind w:left="1440" w:hanging="360"/>
      </w:pPr>
      <w:rPr>
        <w:rFonts w:ascii="Arial" w:eastAsia="Times New Roman" w:hAnsi="Arial" w:cs="Arial"/>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90C38CF"/>
    <w:multiLevelType w:val="hybridMultilevel"/>
    <w:tmpl w:val="3A8C5AA4"/>
    <w:lvl w:ilvl="0" w:tplc="BF84A1E0">
      <w:start w:val="1"/>
      <w:numFmt w:val="decimal"/>
      <w:lvlText w:val="%1."/>
      <w:lvlJc w:val="left"/>
      <w:pPr>
        <w:ind w:left="1572" w:hanging="360"/>
      </w:pPr>
      <w:rPr>
        <w:rFonts w:ascii="Arial" w:hAnsi="Arial" w:cs="Arial" w:hint="default"/>
        <w:sz w:val="22"/>
        <w:szCs w:val="22"/>
      </w:rPr>
    </w:lvl>
    <w:lvl w:ilvl="1" w:tplc="A4024D1A">
      <w:start w:val="1"/>
      <w:numFmt w:val="lowerLetter"/>
      <w:lvlText w:val="%2)"/>
      <w:lvlJc w:val="left"/>
      <w:pPr>
        <w:ind w:left="2292" w:hanging="360"/>
      </w:pPr>
      <w:rPr>
        <w:rFonts w:hint="default"/>
      </w:rPr>
    </w:lvl>
    <w:lvl w:ilvl="2" w:tplc="041B001B">
      <w:start w:val="1"/>
      <w:numFmt w:val="lowerRoman"/>
      <w:lvlText w:val="%3."/>
      <w:lvlJc w:val="right"/>
      <w:pPr>
        <w:ind w:left="3012" w:hanging="180"/>
      </w:pPr>
    </w:lvl>
    <w:lvl w:ilvl="3" w:tplc="041B000F">
      <w:start w:val="1"/>
      <w:numFmt w:val="decimal"/>
      <w:lvlText w:val="%4."/>
      <w:lvlJc w:val="left"/>
      <w:pPr>
        <w:ind w:left="3732" w:hanging="360"/>
      </w:pPr>
    </w:lvl>
    <w:lvl w:ilvl="4" w:tplc="DD70AAA0">
      <w:start w:val="1"/>
      <w:numFmt w:val="decimal"/>
      <w:lvlText w:val="%5)"/>
      <w:lvlJc w:val="left"/>
      <w:pPr>
        <w:ind w:left="4452" w:hanging="360"/>
      </w:pPr>
      <w:rPr>
        <w:rFonts w:hint="default"/>
      </w:rPr>
    </w:lvl>
    <w:lvl w:ilvl="5" w:tplc="041B001B" w:tentative="1">
      <w:start w:val="1"/>
      <w:numFmt w:val="lowerRoman"/>
      <w:lvlText w:val="%6."/>
      <w:lvlJc w:val="right"/>
      <w:pPr>
        <w:ind w:left="5172" w:hanging="180"/>
      </w:pPr>
    </w:lvl>
    <w:lvl w:ilvl="6" w:tplc="041B000F" w:tentative="1">
      <w:start w:val="1"/>
      <w:numFmt w:val="decimal"/>
      <w:lvlText w:val="%7."/>
      <w:lvlJc w:val="left"/>
      <w:pPr>
        <w:ind w:left="5892" w:hanging="360"/>
      </w:pPr>
    </w:lvl>
    <w:lvl w:ilvl="7" w:tplc="041B0019" w:tentative="1">
      <w:start w:val="1"/>
      <w:numFmt w:val="lowerLetter"/>
      <w:lvlText w:val="%8."/>
      <w:lvlJc w:val="left"/>
      <w:pPr>
        <w:ind w:left="6612" w:hanging="360"/>
      </w:pPr>
    </w:lvl>
    <w:lvl w:ilvl="8" w:tplc="041B001B" w:tentative="1">
      <w:start w:val="1"/>
      <w:numFmt w:val="lowerRoman"/>
      <w:lvlText w:val="%9."/>
      <w:lvlJc w:val="right"/>
      <w:pPr>
        <w:ind w:left="7332" w:hanging="180"/>
      </w:pPr>
    </w:lvl>
  </w:abstractNum>
  <w:abstractNum w:abstractNumId="38" w15:restartNumberingAfterBreak="0">
    <w:nsid w:val="6B2E004E"/>
    <w:multiLevelType w:val="multilevel"/>
    <w:tmpl w:val="2F3C9F0C"/>
    <w:lvl w:ilvl="0">
      <w:start w:val="1"/>
      <w:numFmt w:val="decimal"/>
      <w:lvlText w:val="%1."/>
      <w:lvlJc w:val="left"/>
      <w:pPr>
        <w:tabs>
          <w:tab w:val="num" w:pos="567"/>
        </w:tabs>
        <w:ind w:left="567" w:hanging="567"/>
      </w:pPr>
      <w:rPr>
        <w:rFonts w:cs="Times New Roman"/>
        <w:b w:val="0"/>
        <w:color w:val="auto"/>
      </w:rPr>
    </w:lvl>
    <w:lvl w:ilvl="1">
      <w:start w:val="1"/>
      <w:numFmt w:val="decimal"/>
      <w:lvlText w:val="%1.%2."/>
      <w:lvlJc w:val="left"/>
      <w:pPr>
        <w:tabs>
          <w:tab w:val="num" w:pos="792"/>
        </w:tabs>
        <w:ind w:left="792" w:hanging="225"/>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9" w15:restartNumberingAfterBreak="0">
    <w:nsid w:val="6B4A3E91"/>
    <w:multiLevelType w:val="multilevel"/>
    <w:tmpl w:val="29C281B6"/>
    <w:styleLink w:val="111111"/>
    <w:lvl w:ilvl="0">
      <w:start w:val="1"/>
      <w:numFmt w:val="decimal"/>
      <w:lvlText w:val="%1."/>
      <w:lvlJc w:val="left"/>
      <w:pPr>
        <w:tabs>
          <w:tab w:val="num" w:pos="360"/>
        </w:tabs>
        <w:ind w:left="360" w:hanging="360"/>
      </w:pPr>
    </w:lvl>
    <w:lvl w:ilvl="1">
      <w:start w:val="1"/>
      <w:numFmt w:val="decimal"/>
      <w:lvlText w:val="%1.%2"/>
      <w:lvlJc w:val="left"/>
      <w:pPr>
        <w:tabs>
          <w:tab w:val="num" w:pos="709"/>
        </w:tabs>
        <w:ind w:left="709" w:hanging="709"/>
      </w:pPr>
    </w:lvl>
    <w:lvl w:ilvl="2">
      <w:start w:val="1"/>
      <w:numFmt w:val="decimal"/>
      <w:lvlText w:val="%1.%2.%3."/>
      <w:lvlJc w:val="left"/>
      <w:pPr>
        <w:tabs>
          <w:tab w:val="num" w:pos="709"/>
        </w:tabs>
        <w:ind w:left="709" w:hanging="709"/>
      </w:pPr>
    </w:lvl>
    <w:lvl w:ilvl="3">
      <w:start w:val="1"/>
      <w:numFmt w:val="decimal"/>
      <w:lvlText w:val="%1.%2.%3.%4."/>
      <w:lvlJc w:val="left"/>
      <w:pPr>
        <w:tabs>
          <w:tab w:val="num" w:pos="2149"/>
        </w:tabs>
        <w:ind w:left="2149" w:hanging="930"/>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0" w15:restartNumberingAfterBreak="0">
    <w:nsid w:val="6C5254BC"/>
    <w:multiLevelType w:val="hybridMultilevel"/>
    <w:tmpl w:val="C284F8B4"/>
    <w:lvl w:ilvl="0" w:tplc="9D544628">
      <w:start w:val="1"/>
      <w:numFmt w:val="decimal"/>
      <w:lvlText w:val="%1."/>
      <w:lvlJc w:val="left"/>
      <w:pPr>
        <w:ind w:left="810" w:hanging="45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CEE22A8"/>
    <w:multiLevelType w:val="hybridMultilevel"/>
    <w:tmpl w:val="5AEA54B4"/>
    <w:lvl w:ilvl="0" w:tplc="041B000F">
      <w:start w:val="1"/>
      <w:numFmt w:val="decimal"/>
      <w:lvlText w:val="%1."/>
      <w:lvlJc w:val="left"/>
      <w:pPr>
        <w:tabs>
          <w:tab w:val="num" w:pos="360"/>
        </w:tabs>
        <w:ind w:left="360" w:hanging="360"/>
      </w:pPr>
      <w:rPr>
        <w:rFonts w:hint="default"/>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2" w15:restartNumberingAfterBreak="0">
    <w:nsid w:val="6E225029"/>
    <w:multiLevelType w:val="singleLevel"/>
    <w:tmpl w:val="02443FFE"/>
    <w:lvl w:ilvl="0">
      <w:start w:val="1"/>
      <w:numFmt w:val="decimal"/>
      <w:lvlText w:val="%1."/>
      <w:legacy w:legacy="1" w:legacySpace="0" w:legacyIndent="283"/>
      <w:lvlJc w:val="left"/>
      <w:pPr>
        <w:ind w:left="283" w:hanging="283"/>
      </w:pPr>
      <w:rPr>
        <w:rFonts w:ascii="Arial" w:eastAsia="Times New Roman" w:hAnsi="Arial" w:cs="Arial"/>
      </w:rPr>
    </w:lvl>
  </w:abstractNum>
  <w:abstractNum w:abstractNumId="43" w15:restartNumberingAfterBreak="0">
    <w:nsid w:val="70B6473F"/>
    <w:multiLevelType w:val="multilevel"/>
    <w:tmpl w:val="084A83A4"/>
    <w:lvl w:ilvl="0">
      <w:start w:val="1"/>
      <w:numFmt w:val="decimal"/>
      <w:lvlText w:val="%1."/>
      <w:lvlJc w:val="left"/>
      <w:pPr>
        <w:tabs>
          <w:tab w:val="num" w:pos="567"/>
        </w:tabs>
        <w:ind w:left="567" w:hanging="567"/>
      </w:pPr>
      <w:rPr>
        <w:rFonts w:ascii="Arial" w:hAnsi="Arial" w:hint="default"/>
        <w:b/>
        <w:i w:val="0"/>
        <w:sz w:val="22"/>
        <w:szCs w:val="22"/>
      </w:rPr>
    </w:lvl>
    <w:lvl w:ilvl="1">
      <w:start w:val="1"/>
      <w:numFmt w:val="decimal"/>
      <w:lvlText w:val="%1.%2."/>
      <w:lvlJc w:val="left"/>
      <w:pPr>
        <w:tabs>
          <w:tab w:val="num" w:pos="567"/>
        </w:tabs>
        <w:ind w:left="567" w:hanging="567"/>
      </w:pPr>
      <w:rPr>
        <w:rFonts w:ascii="Arial" w:hAnsi="Arial" w:cs="Arial" w:hint="default"/>
        <w:b w:val="0"/>
        <w:i w:val="0"/>
        <w:sz w:val="22"/>
        <w:szCs w:val="22"/>
      </w:rPr>
    </w:lvl>
    <w:lvl w:ilvl="2">
      <w:start w:val="1"/>
      <w:numFmt w:val="bullet"/>
      <w:lvlText w:val=""/>
      <w:lvlJc w:val="left"/>
      <w:pPr>
        <w:tabs>
          <w:tab w:val="num" w:pos="2041"/>
        </w:tabs>
        <w:ind w:left="2041" w:hanging="680"/>
      </w:pPr>
      <w:rPr>
        <w:rFonts w:ascii="Symbol" w:hAnsi="Symbol" w:hint="default"/>
        <w:sz w:val="20"/>
      </w:rPr>
    </w:lvl>
    <w:lvl w:ilvl="3">
      <w:start w:val="1"/>
      <w:numFmt w:val="decimal"/>
      <w:lvlText w:val="%1.%2.%3.%4"/>
      <w:lvlJc w:val="left"/>
      <w:pPr>
        <w:tabs>
          <w:tab w:val="num" w:pos="2948"/>
        </w:tabs>
        <w:ind w:left="2948" w:hanging="90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73374622"/>
    <w:multiLevelType w:val="hybridMultilevel"/>
    <w:tmpl w:val="6F34C126"/>
    <w:lvl w:ilvl="0" w:tplc="926CA226">
      <w:start w:val="2"/>
      <w:numFmt w:val="upperRoman"/>
      <w:lvlText w:val="Článok %1."/>
      <w:lvlJc w:val="left"/>
      <w:pPr>
        <w:tabs>
          <w:tab w:val="num" w:pos="4680"/>
        </w:tabs>
        <w:ind w:left="4680" w:hanging="360"/>
      </w:pPr>
      <w:rPr>
        <w:rFonts w:ascii="Arial" w:hAnsi="Arial" w:hint="default"/>
      </w:rPr>
    </w:lvl>
    <w:lvl w:ilvl="1" w:tplc="DA4C125A">
      <w:start w:val="1"/>
      <w:numFmt w:val="bullet"/>
      <w:lvlText w:val=""/>
      <w:lvlJc w:val="left"/>
      <w:pPr>
        <w:tabs>
          <w:tab w:val="num" w:pos="543"/>
        </w:tabs>
        <w:ind w:left="543" w:hanging="363"/>
      </w:pPr>
      <w:rPr>
        <w:rFonts w:ascii="Symbol" w:hAnsi="Symbol" w:hint="default"/>
      </w:rPr>
    </w:lvl>
    <w:lvl w:ilvl="2" w:tplc="041B0017">
      <w:start w:val="1"/>
      <w:numFmt w:val="lowerLetter"/>
      <w:lvlText w:val="%3)"/>
      <w:lvlJc w:val="left"/>
      <w:pPr>
        <w:tabs>
          <w:tab w:val="num" w:pos="1440"/>
        </w:tabs>
        <w:ind w:left="1440" w:hanging="360"/>
      </w:pPr>
      <w:rPr>
        <w:rFonts w:hint="default"/>
      </w:rPr>
    </w:lvl>
    <w:lvl w:ilvl="3" w:tplc="1C6CC5AC">
      <w:start w:val="2"/>
      <w:numFmt w:val="bullet"/>
      <w:lvlText w:val="-"/>
      <w:lvlJc w:val="left"/>
      <w:pPr>
        <w:tabs>
          <w:tab w:val="num" w:pos="1980"/>
        </w:tabs>
        <w:ind w:left="1980" w:hanging="360"/>
      </w:pPr>
      <w:rPr>
        <w:rFonts w:ascii="Courier New" w:hAnsi="Courier New" w:hint="default"/>
      </w:rPr>
    </w:lvl>
    <w:lvl w:ilvl="4" w:tplc="A97210D2">
      <w:start w:val="1"/>
      <w:numFmt w:val="bullet"/>
      <w:lvlText w:val=""/>
      <w:lvlJc w:val="left"/>
      <w:pPr>
        <w:tabs>
          <w:tab w:val="num" w:pos="2700"/>
        </w:tabs>
        <w:ind w:left="2700" w:hanging="360"/>
      </w:pPr>
      <w:rPr>
        <w:rFonts w:ascii="Symbol" w:hAnsi="Symbol" w:hint="default"/>
      </w:rPr>
    </w:lvl>
    <w:lvl w:ilvl="5" w:tplc="041B001B" w:tentative="1">
      <w:start w:val="1"/>
      <w:numFmt w:val="lowerRoman"/>
      <w:lvlText w:val="%6."/>
      <w:lvlJc w:val="right"/>
      <w:pPr>
        <w:tabs>
          <w:tab w:val="num" w:pos="3420"/>
        </w:tabs>
        <w:ind w:left="3420" w:hanging="180"/>
      </w:pPr>
    </w:lvl>
    <w:lvl w:ilvl="6" w:tplc="041B000F" w:tentative="1">
      <w:start w:val="1"/>
      <w:numFmt w:val="decimal"/>
      <w:lvlText w:val="%7."/>
      <w:lvlJc w:val="left"/>
      <w:pPr>
        <w:tabs>
          <w:tab w:val="num" w:pos="4140"/>
        </w:tabs>
        <w:ind w:left="4140" w:hanging="360"/>
      </w:pPr>
    </w:lvl>
    <w:lvl w:ilvl="7" w:tplc="041B0019" w:tentative="1">
      <w:start w:val="1"/>
      <w:numFmt w:val="lowerLetter"/>
      <w:lvlText w:val="%8."/>
      <w:lvlJc w:val="left"/>
      <w:pPr>
        <w:tabs>
          <w:tab w:val="num" w:pos="4860"/>
        </w:tabs>
        <w:ind w:left="4860" w:hanging="360"/>
      </w:pPr>
    </w:lvl>
    <w:lvl w:ilvl="8" w:tplc="041B001B" w:tentative="1">
      <w:start w:val="1"/>
      <w:numFmt w:val="lowerRoman"/>
      <w:lvlText w:val="%9."/>
      <w:lvlJc w:val="right"/>
      <w:pPr>
        <w:tabs>
          <w:tab w:val="num" w:pos="5580"/>
        </w:tabs>
        <w:ind w:left="5580" w:hanging="180"/>
      </w:pPr>
    </w:lvl>
  </w:abstractNum>
  <w:abstractNum w:abstractNumId="45" w15:restartNumberingAfterBreak="0">
    <w:nsid w:val="7D2D738E"/>
    <w:multiLevelType w:val="multilevel"/>
    <w:tmpl w:val="FE7ED95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1077" w:hanging="72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2151" w:hanging="108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3225" w:hanging="144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4299" w:hanging="1800"/>
      </w:pPr>
      <w:rPr>
        <w:rFonts w:hint="default"/>
      </w:rPr>
    </w:lvl>
    <w:lvl w:ilvl="8">
      <w:start w:val="1"/>
      <w:numFmt w:val="decimal"/>
      <w:isLgl/>
      <w:lvlText w:val="%1.%2.%3.%4.%5.%6.%7.%8.%9."/>
      <w:lvlJc w:val="left"/>
      <w:pPr>
        <w:ind w:left="5016" w:hanging="2160"/>
      </w:pPr>
      <w:rPr>
        <w:rFonts w:hint="default"/>
      </w:rPr>
    </w:lvl>
  </w:abstractNum>
  <w:abstractNum w:abstractNumId="46" w15:restartNumberingAfterBreak="0">
    <w:nsid w:val="7F6F157C"/>
    <w:multiLevelType w:val="hybridMultilevel"/>
    <w:tmpl w:val="307C72DA"/>
    <w:lvl w:ilvl="0" w:tplc="041B000F">
      <w:start w:val="1"/>
      <w:numFmt w:val="decimal"/>
      <w:lvlText w:val="%1."/>
      <w:lvlJc w:val="left"/>
      <w:pPr>
        <w:tabs>
          <w:tab w:val="num" w:pos="360"/>
        </w:tabs>
        <w:ind w:left="360" w:hanging="360"/>
      </w:pPr>
      <w:rPr>
        <w:rFonts w:hint="default"/>
      </w:rPr>
    </w:lvl>
    <w:lvl w:ilvl="1" w:tplc="041B0019">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num w:numId="1">
    <w:abstractNumId w:val="14"/>
  </w:num>
  <w:num w:numId="2">
    <w:abstractNumId w:val="46"/>
  </w:num>
  <w:num w:numId="3">
    <w:abstractNumId w:val="41"/>
  </w:num>
  <w:num w:numId="4">
    <w:abstractNumId w:val="17"/>
  </w:num>
  <w:num w:numId="5">
    <w:abstractNumId w:val="16"/>
  </w:num>
  <w:num w:numId="6">
    <w:abstractNumId w:val="23"/>
  </w:num>
  <w:num w:numId="7">
    <w:abstractNumId w:val="32"/>
  </w:num>
  <w:num w:numId="8">
    <w:abstractNumId w:val="5"/>
  </w:num>
  <w:num w:numId="9">
    <w:abstractNumId w:val="11"/>
  </w:num>
  <w:num w:numId="10">
    <w:abstractNumId w:val="6"/>
  </w:num>
  <w:num w:numId="11">
    <w:abstractNumId w:val="35"/>
  </w:num>
  <w:num w:numId="12">
    <w:abstractNumId w:val="18"/>
  </w:num>
  <w:num w:numId="13">
    <w:abstractNumId w:val="15"/>
  </w:num>
  <w:num w:numId="14">
    <w:abstractNumId w:val="36"/>
  </w:num>
  <w:num w:numId="15">
    <w:abstractNumId w:val="45"/>
  </w:num>
  <w:num w:numId="16">
    <w:abstractNumId w:val="21"/>
  </w:num>
  <w:num w:numId="17">
    <w:abstractNumId w:val="20"/>
  </w:num>
  <w:num w:numId="18">
    <w:abstractNumId w:val="13"/>
  </w:num>
  <w:num w:numId="19">
    <w:abstractNumId w:val="19"/>
  </w:num>
  <w:num w:numId="20">
    <w:abstractNumId w:val="8"/>
  </w:num>
  <w:num w:numId="21">
    <w:abstractNumId w:val="37"/>
  </w:num>
  <w:num w:numId="22">
    <w:abstractNumId w:val="40"/>
  </w:num>
  <w:num w:numId="23">
    <w:abstractNumId w:val="7"/>
  </w:num>
  <w:num w:numId="24">
    <w:abstractNumId w:val="22"/>
  </w:num>
  <w:num w:numId="25">
    <w:abstractNumId w:val="42"/>
  </w:num>
  <w:num w:numId="26">
    <w:abstractNumId w:val="2"/>
  </w:num>
  <w:num w:numId="27">
    <w:abstractNumId w:val="3"/>
  </w:num>
  <w:num w:numId="28">
    <w:abstractNumId w:val="0"/>
  </w:num>
  <w:num w:numId="29">
    <w:abstractNumId w:val="31"/>
  </w:num>
  <w:num w:numId="30">
    <w:abstractNumId w:val="9"/>
  </w:num>
  <w:num w:numId="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39"/>
  </w:num>
  <w:num w:numId="36">
    <w:abstractNumId w:val="44"/>
  </w:num>
  <w:num w:numId="37">
    <w:abstractNumId w:val="30"/>
  </w:num>
  <w:num w:numId="38">
    <w:abstractNumId w:val="26"/>
  </w:num>
  <w:num w:numId="39">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num>
  <w:num w:numId="42">
    <w:abstractNumId w:val="0"/>
  </w:num>
  <w:num w:numId="43">
    <w:abstractNumId w:val="0"/>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4"/>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715"/>
    <w:rsid w:val="0000137F"/>
    <w:rsid w:val="0000142A"/>
    <w:rsid w:val="00001EEB"/>
    <w:rsid w:val="00002404"/>
    <w:rsid w:val="000035C3"/>
    <w:rsid w:val="00005E9E"/>
    <w:rsid w:val="000063AA"/>
    <w:rsid w:val="000075C4"/>
    <w:rsid w:val="00007E8C"/>
    <w:rsid w:val="00013040"/>
    <w:rsid w:val="000130FB"/>
    <w:rsid w:val="0001329A"/>
    <w:rsid w:val="00013580"/>
    <w:rsid w:val="00013714"/>
    <w:rsid w:val="00013AD6"/>
    <w:rsid w:val="00013EB1"/>
    <w:rsid w:val="00013F9D"/>
    <w:rsid w:val="00015402"/>
    <w:rsid w:val="00015AA8"/>
    <w:rsid w:val="000165CC"/>
    <w:rsid w:val="00016670"/>
    <w:rsid w:val="00016B62"/>
    <w:rsid w:val="000170DB"/>
    <w:rsid w:val="0001750B"/>
    <w:rsid w:val="00017A1F"/>
    <w:rsid w:val="000200AF"/>
    <w:rsid w:val="000209A0"/>
    <w:rsid w:val="00021603"/>
    <w:rsid w:val="000219C0"/>
    <w:rsid w:val="00021C3E"/>
    <w:rsid w:val="0002220D"/>
    <w:rsid w:val="00022ABE"/>
    <w:rsid w:val="0002367E"/>
    <w:rsid w:val="0002419E"/>
    <w:rsid w:val="00025713"/>
    <w:rsid w:val="00026D87"/>
    <w:rsid w:val="000272EA"/>
    <w:rsid w:val="00027FC4"/>
    <w:rsid w:val="0003058A"/>
    <w:rsid w:val="000327F8"/>
    <w:rsid w:val="000329B7"/>
    <w:rsid w:val="00033964"/>
    <w:rsid w:val="00033B07"/>
    <w:rsid w:val="000363F6"/>
    <w:rsid w:val="00036852"/>
    <w:rsid w:val="000369B2"/>
    <w:rsid w:val="00036CEB"/>
    <w:rsid w:val="0003786D"/>
    <w:rsid w:val="000378F8"/>
    <w:rsid w:val="00037FB3"/>
    <w:rsid w:val="000402B8"/>
    <w:rsid w:val="00041F95"/>
    <w:rsid w:val="00041FE7"/>
    <w:rsid w:val="00044C07"/>
    <w:rsid w:val="00045A78"/>
    <w:rsid w:val="00045B1F"/>
    <w:rsid w:val="00045E44"/>
    <w:rsid w:val="00045FBE"/>
    <w:rsid w:val="00046CF8"/>
    <w:rsid w:val="00047280"/>
    <w:rsid w:val="00051554"/>
    <w:rsid w:val="00051A88"/>
    <w:rsid w:val="00051A8A"/>
    <w:rsid w:val="000540B3"/>
    <w:rsid w:val="000540DF"/>
    <w:rsid w:val="0005499E"/>
    <w:rsid w:val="00056002"/>
    <w:rsid w:val="00056BED"/>
    <w:rsid w:val="00057438"/>
    <w:rsid w:val="00061472"/>
    <w:rsid w:val="00062277"/>
    <w:rsid w:val="00063966"/>
    <w:rsid w:val="00066527"/>
    <w:rsid w:val="000667E3"/>
    <w:rsid w:val="00066C82"/>
    <w:rsid w:val="00066CFF"/>
    <w:rsid w:val="00067405"/>
    <w:rsid w:val="000674E4"/>
    <w:rsid w:val="0006757A"/>
    <w:rsid w:val="0006767F"/>
    <w:rsid w:val="00067996"/>
    <w:rsid w:val="00070D73"/>
    <w:rsid w:val="00070E70"/>
    <w:rsid w:val="00071181"/>
    <w:rsid w:val="00072412"/>
    <w:rsid w:val="000728C7"/>
    <w:rsid w:val="00074587"/>
    <w:rsid w:val="0007491E"/>
    <w:rsid w:val="00075091"/>
    <w:rsid w:val="000752A5"/>
    <w:rsid w:val="00075899"/>
    <w:rsid w:val="00076110"/>
    <w:rsid w:val="00077AA8"/>
    <w:rsid w:val="00080A7F"/>
    <w:rsid w:val="000813F9"/>
    <w:rsid w:val="00081799"/>
    <w:rsid w:val="00081803"/>
    <w:rsid w:val="00082925"/>
    <w:rsid w:val="00082D2A"/>
    <w:rsid w:val="000850F0"/>
    <w:rsid w:val="00085120"/>
    <w:rsid w:val="00085153"/>
    <w:rsid w:val="00086206"/>
    <w:rsid w:val="00086419"/>
    <w:rsid w:val="00086B51"/>
    <w:rsid w:val="00090087"/>
    <w:rsid w:val="0009047A"/>
    <w:rsid w:val="00090957"/>
    <w:rsid w:val="00090D83"/>
    <w:rsid w:val="00091BF7"/>
    <w:rsid w:val="0009219A"/>
    <w:rsid w:val="00092B17"/>
    <w:rsid w:val="00093D3E"/>
    <w:rsid w:val="00093FEE"/>
    <w:rsid w:val="00095BF2"/>
    <w:rsid w:val="00096451"/>
    <w:rsid w:val="000A0D63"/>
    <w:rsid w:val="000A163C"/>
    <w:rsid w:val="000A314A"/>
    <w:rsid w:val="000A3B36"/>
    <w:rsid w:val="000A5204"/>
    <w:rsid w:val="000A55EC"/>
    <w:rsid w:val="000A628B"/>
    <w:rsid w:val="000A65ED"/>
    <w:rsid w:val="000A714B"/>
    <w:rsid w:val="000A74AF"/>
    <w:rsid w:val="000A79D3"/>
    <w:rsid w:val="000A7D60"/>
    <w:rsid w:val="000B09B6"/>
    <w:rsid w:val="000B1454"/>
    <w:rsid w:val="000B178A"/>
    <w:rsid w:val="000B2247"/>
    <w:rsid w:val="000B2B77"/>
    <w:rsid w:val="000B3D7D"/>
    <w:rsid w:val="000B3D97"/>
    <w:rsid w:val="000B4E97"/>
    <w:rsid w:val="000B5488"/>
    <w:rsid w:val="000B69D1"/>
    <w:rsid w:val="000B7789"/>
    <w:rsid w:val="000B78FC"/>
    <w:rsid w:val="000C086B"/>
    <w:rsid w:val="000C0A06"/>
    <w:rsid w:val="000C0C08"/>
    <w:rsid w:val="000C0D76"/>
    <w:rsid w:val="000C0EF6"/>
    <w:rsid w:val="000C14E2"/>
    <w:rsid w:val="000C3281"/>
    <w:rsid w:val="000C4273"/>
    <w:rsid w:val="000C42D1"/>
    <w:rsid w:val="000C475B"/>
    <w:rsid w:val="000C49D6"/>
    <w:rsid w:val="000C4B58"/>
    <w:rsid w:val="000C4E02"/>
    <w:rsid w:val="000C56E9"/>
    <w:rsid w:val="000C5EB3"/>
    <w:rsid w:val="000C7F20"/>
    <w:rsid w:val="000D0971"/>
    <w:rsid w:val="000D1B96"/>
    <w:rsid w:val="000D1C1B"/>
    <w:rsid w:val="000D20E0"/>
    <w:rsid w:val="000D2BD3"/>
    <w:rsid w:val="000D3297"/>
    <w:rsid w:val="000D3728"/>
    <w:rsid w:val="000D48A8"/>
    <w:rsid w:val="000D6DD5"/>
    <w:rsid w:val="000D7E92"/>
    <w:rsid w:val="000E0179"/>
    <w:rsid w:val="000E2023"/>
    <w:rsid w:val="000E262E"/>
    <w:rsid w:val="000E284C"/>
    <w:rsid w:val="000E3ECF"/>
    <w:rsid w:val="000E627F"/>
    <w:rsid w:val="000E6B42"/>
    <w:rsid w:val="000E7A1D"/>
    <w:rsid w:val="000E7A43"/>
    <w:rsid w:val="000F0FF2"/>
    <w:rsid w:val="000F144F"/>
    <w:rsid w:val="000F2F7B"/>
    <w:rsid w:val="000F3727"/>
    <w:rsid w:val="000F41BC"/>
    <w:rsid w:val="000F4300"/>
    <w:rsid w:val="000F450B"/>
    <w:rsid w:val="000F6616"/>
    <w:rsid w:val="000F6D7F"/>
    <w:rsid w:val="000F7393"/>
    <w:rsid w:val="000F7B74"/>
    <w:rsid w:val="001003B5"/>
    <w:rsid w:val="00100AA0"/>
    <w:rsid w:val="00102032"/>
    <w:rsid w:val="00102038"/>
    <w:rsid w:val="00102241"/>
    <w:rsid w:val="00102BB3"/>
    <w:rsid w:val="0010378E"/>
    <w:rsid w:val="001040A6"/>
    <w:rsid w:val="00104FF4"/>
    <w:rsid w:val="00106B4D"/>
    <w:rsid w:val="00110567"/>
    <w:rsid w:val="00111EB6"/>
    <w:rsid w:val="001124B9"/>
    <w:rsid w:val="001127CE"/>
    <w:rsid w:val="00112AD9"/>
    <w:rsid w:val="00112BAA"/>
    <w:rsid w:val="001136D1"/>
    <w:rsid w:val="00113B84"/>
    <w:rsid w:val="001142F2"/>
    <w:rsid w:val="0011548A"/>
    <w:rsid w:val="00115CAC"/>
    <w:rsid w:val="00117368"/>
    <w:rsid w:val="001176B4"/>
    <w:rsid w:val="001204B2"/>
    <w:rsid w:val="00121713"/>
    <w:rsid w:val="001223D8"/>
    <w:rsid w:val="00123140"/>
    <w:rsid w:val="00124367"/>
    <w:rsid w:val="0012455B"/>
    <w:rsid w:val="0012488D"/>
    <w:rsid w:val="001258F4"/>
    <w:rsid w:val="00126B10"/>
    <w:rsid w:val="00131B23"/>
    <w:rsid w:val="00132EE7"/>
    <w:rsid w:val="00134171"/>
    <w:rsid w:val="001353D1"/>
    <w:rsid w:val="0013554C"/>
    <w:rsid w:val="001367C8"/>
    <w:rsid w:val="001369EC"/>
    <w:rsid w:val="00137245"/>
    <w:rsid w:val="00137C0F"/>
    <w:rsid w:val="00137C5B"/>
    <w:rsid w:val="0014001E"/>
    <w:rsid w:val="00140A69"/>
    <w:rsid w:val="00140ADF"/>
    <w:rsid w:val="00141CE0"/>
    <w:rsid w:val="00141D4F"/>
    <w:rsid w:val="0014236F"/>
    <w:rsid w:val="00142D41"/>
    <w:rsid w:val="00144935"/>
    <w:rsid w:val="00145ACC"/>
    <w:rsid w:val="001471C0"/>
    <w:rsid w:val="00147861"/>
    <w:rsid w:val="00147EB1"/>
    <w:rsid w:val="00147F1D"/>
    <w:rsid w:val="00152D79"/>
    <w:rsid w:val="0015470E"/>
    <w:rsid w:val="00154B1F"/>
    <w:rsid w:val="0015531C"/>
    <w:rsid w:val="001566D0"/>
    <w:rsid w:val="00157EF7"/>
    <w:rsid w:val="001609D8"/>
    <w:rsid w:val="00161382"/>
    <w:rsid w:val="00161AAA"/>
    <w:rsid w:val="00162F02"/>
    <w:rsid w:val="001631B8"/>
    <w:rsid w:val="00163457"/>
    <w:rsid w:val="0016423F"/>
    <w:rsid w:val="001649EF"/>
    <w:rsid w:val="00166496"/>
    <w:rsid w:val="00167386"/>
    <w:rsid w:val="0016761C"/>
    <w:rsid w:val="00167D8A"/>
    <w:rsid w:val="0017027A"/>
    <w:rsid w:val="001702BC"/>
    <w:rsid w:val="00170920"/>
    <w:rsid w:val="00170C5E"/>
    <w:rsid w:val="001712E8"/>
    <w:rsid w:val="001719EE"/>
    <w:rsid w:val="001737EC"/>
    <w:rsid w:val="00173E4D"/>
    <w:rsid w:val="00173FA1"/>
    <w:rsid w:val="0017474B"/>
    <w:rsid w:val="001747F8"/>
    <w:rsid w:val="00174A5A"/>
    <w:rsid w:val="00174A78"/>
    <w:rsid w:val="00174A89"/>
    <w:rsid w:val="00174F55"/>
    <w:rsid w:val="0018052F"/>
    <w:rsid w:val="0018061C"/>
    <w:rsid w:val="001809FE"/>
    <w:rsid w:val="0018172B"/>
    <w:rsid w:val="00182532"/>
    <w:rsid w:val="00182E31"/>
    <w:rsid w:val="001848F0"/>
    <w:rsid w:val="00185A3B"/>
    <w:rsid w:val="0018607F"/>
    <w:rsid w:val="001864D7"/>
    <w:rsid w:val="0018693C"/>
    <w:rsid w:val="00186CD3"/>
    <w:rsid w:val="001921C6"/>
    <w:rsid w:val="001922E3"/>
    <w:rsid w:val="0019307A"/>
    <w:rsid w:val="0019318F"/>
    <w:rsid w:val="001938A7"/>
    <w:rsid w:val="00193950"/>
    <w:rsid w:val="00194673"/>
    <w:rsid w:val="001952A4"/>
    <w:rsid w:val="00196F09"/>
    <w:rsid w:val="001973B1"/>
    <w:rsid w:val="001A12CF"/>
    <w:rsid w:val="001A2092"/>
    <w:rsid w:val="001A35BD"/>
    <w:rsid w:val="001A3DEF"/>
    <w:rsid w:val="001A4ABF"/>
    <w:rsid w:val="001A5646"/>
    <w:rsid w:val="001A5813"/>
    <w:rsid w:val="001A6919"/>
    <w:rsid w:val="001A6AC7"/>
    <w:rsid w:val="001A6F81"/>
    <w:rsid w:val="001A700F"/>
    <w:rsid w:val="001A71DD"/>
    <w:rsid w:val="001B0A3A"/>
    <w:rsid w:val="001B1578"/>
    <w:rsid w:val="001B1C0D"/>
    <w:rsid w:val="001B28D9"/>
    <w:rsid w:val="001B2CDC"/>
    <w:rsid w:val="001B33CF"/>
    <w:rsid w:val="001B394D"/>
    <w:rsid w:val="001B3D14"/>
    <w:rsid w:val="001B40CF"/>
    <w:rsid w:val="001B6571"/>
    <w:rsid w:val="001B736E"/>
    <w:rsid w:val="001C004C"/>
    <w:rsid w:val="001C3808"/>
    <w:rsid w:val="001C4495"/>
    <w:rsid w:val="001C5120"/>
    <w:rsid w:val="001C63FE"/>
    <w:rsid w:val="001C66B3"/>
    <w:rsid w:val="001C6A0B"/>
    <w:rsid w:val="001D014B"/>
    <w:rsid w:val="001D0449"/>
    <w:rsid w:val="001D0E57"/>
    <w:rsid w:val="001D106D"/>
    <w:rsid w:val="001D16FA"/>
    <w:rsid w:val="001D1B35"/>
    <w:rsid w:val="001D2735"/>
    <w:rsid w:val="001D2E1F"/>
    <w:rsid w:val="001D4D9B"/>
    <w:rsid w:val="001D593C"/>
    <w:rsid w:val="001D5C73"/>
    <w:rsid w:val="001D6729"/>
    <w:rsid w:val="001D7FEE"/>
    <w:rsid w:val="001E05E1"/>
    <w:rsid w:val="001E1118"/>
    <w:rsid w:val="001E1BB5"/>
    <w:rsid w:val="001E2146"/>
    <w:rsid w:val="001E2325"/>
    <w:rsid w:val="001E2A9E"/>
    <w:rsid w:val="001E2C85"/>
    <w:rsid w:val="001E3D3B"/>
    <w:rsid w:val="001E4D55"/>
    <w:rsid w:val="001E5275"/>
    <w:rsid w:val="001E57DC"/>
    <w:rsid w:val="001E581C"/>
    <w:rsid w:val="001E58C4"/>
    <w:rsid w:val="001E7012"/>
    <w:rsid w:val="001F124A"/>
    <w:rsid w:val="001F214F"/>
    <w:rsid w:val="001F22AA"/>
    <w:rsid w:val="001F2531"/>
    <w:rsid w:val="001F34B9"/>
    <w:rsid w:val="001F3E24"/>
    <w:rsid w:val="001F491B"/>
    <w:rsid w:val="001F4DEB"/>
    <w:rsid w:val="001F5C2F"/>
    <w:rsid w:val="00200E7D"/>
    <w:rsid w:val="002017FB"/>
    <w:rsid w:val="00202491"/>
    <w:rsid w:val="002026DF"/>
    <w:rsid w:val="00202D70"/>
    <w:rsid w:val="00204C79"/>
    <w:rsid w:val="002055AC"/>
    <w:rsid w:val="0021019A"/>
    <w:rsid w:val="0021095A"/>
    <w:rsid w:val="00212A89"/>
    <w:rsid w:val="0021382B"/>
    <w:rsid w:val="00214EBF"/>
    <w:rsid w:val="002153B1"/>
    <w:rsid w:val="00216933"/>
    <w:rsid w:val="00216A12"/>
    <w:rsid w:val="002178AD"/>
    <w:rsid w:val="00217A8F"/>
    <w:rsid w:val="00217EC0"/>
    <w:rsid w:val="00221513"/>
    <w:rsid w:val="002222C3"/>
    <w:rsid w:val="002233F4"/>
    <w:rsid w:val="002245D9"/>
    <w:rsid w:val="002256CA"/>
    <w:rsid w:val="00225B91"/>
    <w:rsid w:val="00225E99"/>
    <w:rsid w:val="00226E2B"/>
    <w:rsid w:val="002274BE"/>
    <w:rsid w:val="0022757F"/>
    <w:rsid w:val="0023075C"/>
    <w:rsid w:val="00230820"/>
    <w:rsid w:val="002316A4"/>
    <w:rsid w:val="0023286E"/>
    <w:rsid w:val="0023315C"/>
    <w:rsid w:val="0023332B"/>
    <w:rsid w:val="00234D64"/>
    <w:rsid w:val="002352C3"/>
    <w:rsid w:val="002353EE"/>
    <w:rsid w:val="002355DF"/>
    <w:rsid w:val="00236F17"/>
    <w:rsid w:val="00237567"/>
    <w:rsid w:val="00237FB3"/>
    <w:rsid w:val="002400D3"/>
    <w:rsid w:val="002405E3"/>
    <w:rsid w:val="00241198"/>
    <w:rsid w:val="0024209F"/>
    <w:rsid w:val="002421BC"/>
    <w:rsid w:val="00242CDF"/>
    <w:rsid w:val="00244BCF"/>
    <w:rsid w:val="00244E46"/>
    <w:rsid w:val="00245211"/>
    <w:rsid w:val="00247026"/>
    <w:rsid w:val="00247F18"/>
    <w:rsid w:val="002512CF"/>
    <w:rsid w:val="00251EF0"/>
    <w:rsid w:val="00252497"/>
    <w:rsid w:val="00252715"/>
    <w:rsid w:val="002528A9"/>
    <w:rsid w:val="00252D58"/>
    <w:rsid w:val="00253877"/>
    <w:rsid w:val="002549CB"/>
    <w:rsid w:val="002558A1"/>
    <w:rsid w:val="00256981"/>
    <w:rsid w:val="0025736D"/>
    <w:rsid w:val="002609FF"/>
    <w:rsid w:val="002610D0"/>
    <w:rsid w:val="0026168D"/>
    <w:rsid w:val="00261698"/>
    <w:rsid w:val="00262027"/>
    <w:rsid w:val="00262B5D"/>
    <w:rsid w:val="002641EB"/>
    <w:rsid w:val="0026466F"/>
    <w:rsid w:val="00264FCD"/>
    <w:rsid w:val="00265AC7"/>
    <w:rsid w:val="00265B02"/>
    <w:rsid w:val="002668E2"/>
    <w:rsid w:val="0027032D"/>
    <w:rsid w:val="00270A6E"/>
    <w:rsid w:val="00270BFD"/>
    <w:rsid w:val="00275474"/>
    <w:rsid w:val="00276DC2"/>
    <w:rsid w:val="00277021"/>
    <w:rsid w:val="00280552"/>
    <w:rsid w:val="00280D97"/>
    <w:rsid w:val="002811DE"/>
    <w:rsid w:val="002827EC"/>
    <w:rsid w:val="002834AD"/>
    <w:rsid w:val="00283B6E"/>
    <w:rsid w:val="00285717"/>
    <w:rsid w:val="00285930"/>
    <w:rsid w:val="0028596C"/>
    <w:rsid w:val="00285C5A"/>
    <w:rsid w:val="00287112"/>
    <w:rsid w:val="0029116E"/>
    <w:rsid w:val="00291202"/>
    <w:rsid w:val="0029180D"/>
    <w:rsid w:val="00291B00"/>
    <w:rsid w:val="002923DE"/>
    <w:rsid w:val="00293E8C"/>
    <w:rsid w:val="00293F43"/>
    <w:rsid w:val="0029453E"/>
    <w:rsid w:val="00294C59"/>
    <w:rsid w:val="00295866"/>
    <w:rsid w:val="00297625"/>
    <w:rsid w:val="00297C3D"/>
    <w:rsid w:val="002A05F2"/>
    <w:rsid w:val="002A0CFE"/>
    <w:rsid w:val="002A0E53"/>
    <w:rsid w:val="002A1EFF"/>
    <w:rsid w:val="002A222E"/>
    <w:rsid w:val="002A4112"/>
    <w:rsid w:val="002A4509"/>
    <w:rsid w:val="002A59DE"/>
    <w:rsid w:val="002B1BCD"/>
    <w:rsid w:val="002B2B1E"/>
    <w:rsid w:val="002B3DF3"/>
    <w:rsid w:val="002B4654"/>
    <w:rsid w:val="002B6490"/>
    <w:rsid w:val="002B7446"/>
    <w:rsid w:val="002B7786"/>
    <w:rsid w:val="002B78A7"/>
    <w:rsid w:val="002C0D4F"/>
    <w:rsid w:val="002C18AF"/>
    <w:rsid w:val="002C1F50"/>
    <w:rsid w:val="002C2477"/>
    <w:rsid w:val="002C385C"/>
    <w:rsid w:val="002C448F"/>
    <w:rsid w:val="002C4796"/>
    <w:rsid w:val="002C7A52"/>
    <w:rsid w:val="002D1DC9"/>
    <w:rsid w:val="002D27E6"/>
    <w:rsid w:val="002D2F99"/>
    <w:rsid w:val="002D358D"/>
    <w:rsid w:val="002D4181"/>
    <w:rsid w:val="002D5430"/>
    <w:rsid w:val="002D7CFD"/>
    <w:rsid w:val="002E0D10"/>
    <w:rsid w:val="002E0ED2"/>
    <w:rsid w:val="002E286E"/>
    <w:rsid w:val="002E4023"/>
    <w:rsid w:val="002E446F"/>
    <w:rsid w:val="002E454A"/>
    <w:rsid w:val="002E57BB"/>
    <w:rsid w:val="002E72E0"/>
    <w:rsid w:val="002F05DB"/>
    <w:rsid w:val="002F0BE5"/>
    <w:rsid w:val="002F1D8D"/>
    <w:rsid w:val="002F202B"/>
    <w:rsid w:val="002F25BB"/>
    <w:rsid w:val="002F28EA"/>
    <w:rsid w:val="002F3307"/>
    <w:rsid w:val="002F3B45"/>
    <w:rsid w:val="002F3B68"/>
    <w:rsid w:val="002F56C4"/>
    <w:rsid w:val="002F5801"/>
    <w:rsid w:val="002F67DA"/>
    <w:rsid w:val="00300621"/>
    <w:rsid w:val="00300A7F"/>
    <w:rsid w:val="00300D56"/>
    <w:rsid w:val="0030128B"/>
    <w:rsid w:val="003014D7"/>
    <w:rsid w:val="003024F0"/>
    <w:rsid w:val="00302DB0"/>
    <w:rsid w:val="00303A95"/>
    <w:rsid w:val="00303B2E"/>
    <w:rsid w:val="00303BCC"/>
    <w:rsid w:val="00303CBD"/>
    <w:rsid w:val="003041B1"/>
    <w:rsid w:val="00311C20"/>
    <w:rsid w:val="003129FF"/>
    <w:rsid w:val="00314616"/>
    <w:rsid w:val="0031498A"/>
    <w:rsid w:val="00315604"/>
    <w:rsid w:val="003205AB"/>
    <w:rsid w:val="00320CD6"/>
    <w:rsid w:val="00320DB9"/>
    <w:rsid w:val="003214AF"/>
    <w:rsid w:val="00321925"/>
    <w:rsid w:val="003227B3"/>
    <w:rsid w:val="00325EF9"/>
    <w:rsid w:val="003269B7"/>
    <w:rsid w:val="00327556"/>
    <w:rsid w:val="003276CF"/>
    <w:rsid w:val="00331019"/>
    <w:rsid w:val="00331CA6"/>
    <w:rsid w:val="00331E7C"/>
    <w:rsid w:val="003325EF"/>
    <w:rsid w:val="00332FBF"/>
    <w:rsid w:val="0033351D"/>
    <w:rsid w:val="003335E3"/>
    <w:rsid w:val="00333B21"/>
    <w:rsid w:val="003343BF"/>
    <w:rsid w:val="00334A68"/>
    <w:rsid w:val="00334EB5"/>
    <w:rsid w:val="003355BF"/>
    <w:rsid w:val="00337580"/>
    <w:rsid w:val="003419B5"/>
    <w:rsid w:val="00342390"/>
    <w:rsid w:val="003424A3"/>
    <w:rsid w:val="003427FA"/>
    <w:rsid w:val="003428F6"/>
    <w:rsid w:val="00343422"/>
    <w:rsid w:val="0034450F"/>
    <w:rsid w:val="00345A31"/>
    <w:rsid w:val="0034662D"/>
    <w:rsid w:val="00347AFD"/>
    <w:rsid w:val="0035035B"/>
    <w:rsid w:val="00350986"/>
    <w:rsid w:val="003509F2"/>
    <w:rsid w:val="00350E0E"/>
    <w:rsid w:val="00351DAF"/>
    <w:rsid w:val="00352357"/>
    <w:rsid w:val="0035275D"/>
    <w:rsid w:val="003528BE"/>
    <w:rsid w:val="00352A73"/>
    <w:rsid w:val="003534A2"/>
    <w:rsid w:val="00353DB0"/>
    <w:rsid w:val="0035439E"/>
    <w:rsid w:val="00354CB5"/>
    <w:rsid w:val="003565EC"/>
    <w:rsid w:val="003568B8"/>
    <w:rsid w:val="00356D11"/>
    <w:rsid w:val="00356F12"/>
    <w:rsid w:val="00357CB2"/>
    <w:rsid w:val="00361888"/>
    <w:rsid w:val="00361E9E"/>
    <w:rsid w:val="0036234C"/>
    <w:rsid w:val="00362CD0"/>
    <w:rsid w:val="00363A92"/>
    <w:rsid w:val="00367367"/>
    <w:rsid w:val="003679C9"/>
    <w:rsid w:val="00370885"/>
    <w:rsid w:val="00370AB2"/>
    <w:rsid w:val="00371465"/>
    <w:rsid w:val="00371939"/>
    <w:rsid w:val="003719DC"/>
    <w:rsid w:val="00372B0B"/>
    <w:rsid w:val="0037494D"/>
    <w:rsid w:val="00374A69"/>
    <w:rsid w:val="00374A77"/>
    <w:rsid w:val="00375138"/>
    <w:rsid w:val="00376CEF"/>
    <w:rsid w:val="00377F09"/>
    <w:rsid w:val="00380BEF"/>
    <w:rsid w:val="00380E03"/>
    <w:rsid w:val="00382568"/>
    <w:rsid w:val="003829FA"/>
    <w:rsid w:val="003842DA"/>
    <w:rsid w:val="0038431E"/>
    <w:rsid w:val="0038491E"/>
    <w:rsid w:val="00384B0B"/>
    <w:rsid w:val="0038583E"/>
    <w:rsid w:val="00385CD1"/>
    <w:rsid w:val="00386BEA"/>
    <w:rsid w:val="0039032E"/>
    <w:rsid w:val="00390915"/>
    <w:rsid w:val="00391260"/>
    <w:rsid w:val="00392CFA"/>
    <w:rsid w:val="0039399C"/>
    <w:rsid w:val="00393CAD"/>
    <w:rsid w:val="00393D1D"/>
    <w:rsid w:val="00394B85"/>
    <w:rsid w:val="00394BB6"/>
    <w:rsid w:val="00395805"/>
    <w:rsid w:val="00396116"/>
    <w:rsid w:val="00397564"/>
    <w:rsid w:val="003A09DA"/>
    <w:rsid w:val="003A172D"/>
    <w:rsid w:val="003A1AA0"/>
    <w:rsid w:val="003A1F07"/>
    <w:rsid w:val="003A4CD9"/>
    <w:rsid w:val="003A50AA"/>
    <w:rsid w:val="003A53DD"/>
    <w:rsid w:val="003A6899"/>
    <w:rsid w:val="003B0714"/>
    <w:rsid w:val="003B1877"/>
    <w:rsid w:val="003B1D63"/>
    <w:rsid w:val="003B3105"/>
    <w:rsid w:val="003B3EE5"/>
    <w:rsid w:val="003B40DA"/>
    <w:rsid w:val="003B437A"/>
    <w:rsid w:val="003B5319"/>
    <w:rsid w:val="003B6AC2"/>
    <w:rsid w:val="003C0BA1"/>
    <w:rsid w:val="003C102B"/>
    <w:rsid w:val="003C246F"/>
    <w:rsid w:val="003C372C"/>
    <w:rsid w:val="003C3B6E"/>
    <w:rsid w:val="003C44AB"/>
    <w:rsid w:val="003C4FA1"/>
    <w:rsid w:val="003C50EB"/>
    <w:rsid w:val="003C58D3"/>
    <w:rsid w:val="003D0347"/>
    <w:rsid w:val="003D28BC"/>
    <w:rsid w:val="003D2BA2"/>
    <w:rsid w:val="003D3E55"/>
    <w:rsid w:val="003D44EA"/>
    <w:rsid w:val="003D5111"/>
    <w:rsid w:val="003D533F"/>
    <w:rsid w:val="003D5A5E"/>
    <w:rsid w:val="003D7FB0"/>
    <w:rsid w:val="003E2420"/>
    <w:rsid w:val="003E34DB"/>
    <w:rsid w:val="003E53DF"/>
    <w:rsid w:val="003E5CB3"/>
    <w:rsid w:val="003E5EF8"/>
    <w:rsid w:val="003E6675"/>
    <w:rsid w:val="003E6DEE"/>
    <w:rsid w:val="003F2032"/>
    <w:rsid w:val="003F208C"/>
    <w:rsid w:val="003F2BD9"/>
    <w:rsid w:val="003F3295"/>
    <w:rsid w:val="003F47DC"/>
    <w:rsid w:val="003F4A6B"/>
    <w:rsid w:val="003F5BAC"/>
    <w:rsid w:val="003F70B9"/>
    <w:rsid w:val="00400552"/>
    <w:rsid w:val="00400852"/>
    <w:rsid w:val="00401202"/>
    <w:rsid w:val="00401376"/>
    <w:rsid w:val="00401909"/>
    <w:rsid w:val="00402611"/>
    <w:rsid w:val="00402DAE"/>
    <w:rsid w:val="00402E52"/>
    <w:rsid w:val="0040427C"/>
    <w:rsid w:val="00407D17"/>
    <w:rsid w:val="00410ABA"/>
    <w:rsid w:val="00413481"/>
    <w:rsid w:val="0041607D"/>
    <w:rsid w:val="004167DC"/>
    <w:rsid w:val="00416A29"/>
    <w:rsid w:val="004171D1"/>
    <w:rsid w:val="00417341"/>
    <w:rsid w:val="00421164"/>
    <w:rsid w:val="0042151F"/>
    <w:rsid w:val="00422092"/>
    <w:rsid w:val="00423605"/>
    <w:rsid w:val="0042366E"/>
    <w:rsid w:val="0042509F"/>
    <w:rsid w:val="004264E8"/>
    <w:rsid w:val="00426824"/>
    <w:rsid w:val="004273ED"/>
    <w:rsid w:val="00430EE4"/>
    <w:rsid w:val="00434400"/>
    <w:rsid w:val="00437F06"/>
    <w:rsid w:val="00437FAA"/>
    <w:rsid w:val="00440CE3"/>
    <w:rsid w:val="0044147D"/>
    <w:rsid w:val="0044163E"/>
    <w:rsid w:val="00442063"/>
    <w:rsid w:val="00442926"/>
    <w:rsid w:val="00442BD2"/>
    <w:rsid w:val="004435F1"/>
    <w:rsid w:val="00443615"/>
    <w:rsid w:val="00444574"/>
    <w:rsid w:val="004459D2"/>
    <w:rsid w:val="004466F6"/>
    <w:rsid w:val="00447942"/>
    <w:rsid w:val="004506C3"/>
    <w:rsid w:val="00450C00"/>
    <w:rsid w:val="00451CDC"/>
    <w:rsid w:val="0045223C"/>
    <w:rsid w:val="00452F5D"/>
    <w:rsid w:val="004535A1"/>
    <w:rsid w:val="00453D2E"/>
    <w:rsid w:val="00453EB6"/>
    <w:rsid w:val="00454112"/>
    <w:rsid w:val="00455E12"/>
    <w:rsid w:val="00456288"/>
    <w:rsid w:val="00460540"/>
    <w:rsid w:val="00460871"/>
    <w:rsid w:val="004614EB"/>
    <w:rsid w:val="004618F6"/>
    <w:rsid w:val="00462371"/>
    <w:rsid w:val="00462AE9"/>
    <w:rsid w:val="004648F0"/>
    <w:rsid w:val="004653B7"/>
    <w:rsid w:val="00466927"/>
    <w:rsid w:val="00466C94"/>
    <w:rsid w:val="0047022E"/>
    <w:rsid w:val="004711C4"/>
    <w:rsid w:val="00471715"/>
    <w:rsid w:val="00471C9D"/>
    <w:rsid w:val="00471D94"/>
    <w:rsid w:val="00471F65"/>
    <w:rsid w:val="0047223F"/>
    <w:rsid w:val="004731CD"/>
    <w:rsid w:val="00473CFE"/>
    <w:rsid w:val="004750BA"/>
    <w:rsid w:val="00477899"/>
    <w:rsid w:val="00480C0E"/>
    <w:rsid w:val="004814A5"/>
    <w:rsid w:val="00481ABF"/>
    <w:rsid w:val="00481D90"/>
    <w:rsid w:val="00482FD3"/>
    <w:rsid w:val="00483F26"/>
    <w:rsid w:val="00483FA7"/>
    <w:rsid w:val="0048403F"/>
    <w:rsid w:val="0048411A"/>
    <w:rsid w:val="00484877"/>
    <w:rsid w:val="00484D7C"/>
    <w:rsid w:val="0048683B"/>
    <w:rsid w:val="0049047B"/>
    <w:rsid w:val="00491C31"/>
    <w:rsid w:val="004925E9"/>
    <w:rsid w:val="00495360"/>
    <w:rsid w:val="004955DC"/>
    <w:rsid w:val="0049731B"/>
    <w:rsid w:val="00497DDC"/>
    <w:rsid w:val="004A08B8"/>
    <w:rsid w:val="004A2506"/>
    <w:rsid w:val="004A2761"/>
    <w:rsid w:val="004A2849"/>
    <w:rsid w:val="004A2F44"/>
    <w:rsid w:val="004A36E3"/>
    <w:rsid w:val="004A3867"/>
    <w:rsid w:val="004A4D0C"/>
    <w:rsid w:val="004A53E5"/>
    <w:rsid w:val="004A749F"/>
    <w:rsid w:val="004B0C81"/>
    <w:rsid w:val="004B0ED5"/>
    <w:rsid w:val="004B1293"/>
    <w:rsid w:val="004B467A"/>
    <w:rsid w:val="004B48A6"/>
    <w:rsid w:val="004B5792"/>
    <w:rsid w:val="004B5C4F"/>
    <w:rsid w:val="004B6049"/>
    <w:rsid w:val="004B716F"/>
    <w:rsid w:val="004B7B05"/>
    <w:rsid w:val="004C1C8B"/>
    <w:rsid w:val="004C259F"/>
    <w:rsid w:val="004C2788"/>
    <w:rsid w:val="004C43FB"/>
    <w:rsid w:val="004C4809"/>
    <w:rsid w:val="004C51E8"/>
    <w:rsid w:val="004C69EF"/>
    <w:rsid w:val="004C7742"/>
    <w:rsid w:val="004C7EED"/>
    <w:rsid w:val="004D0AB5"/>
    <w:rsid w:val="004D16CF"/>
    <w:rsid w:val="004D2581"/>
    <w:rsid w:val="004D25DF"/>
    <w:rsid w:val="004D3594"/>
    <w:rsid w:val="004D48D9"/>
    <w:rsid w:val="004D4ABC"/>
    <w:rsid w:val="004D76F7"/>
    <w:rsid w:val="004E0DDB"/>
    <w:rsid w:val="004E0EF6"/>
    <w:rsid w:val="004E10BF"/>
    <w:rsid w:val="004E2278"/>
    <w:rsid w:val="004E2704"/>
    <w:rsid w:val="004E5385"/>
    <w:rsid w:val="004E6114"/>
    <w:rsid w:val="004E68E1"/>
    <w:rsid w:val="004E7D1A"/>
    <w:rsid w:val="004E7D26"/>
    <w:rsid w:val="004F07DC"/>
    <w:rsid w:val="004F1312"/>
    <w:rsid w:val="004F387F"/>
    <w:rsid w:val="004F3BC9"/>
    <w:rsid w:val="004F3C17"/>
    <w:rsid w:val="004F46CD"/>
    <w:rsid w:val="004F4B90"/>
    <w:rsid w:val="004F4BAF"/>
    <w:rsid w:val="004F5A50"/>
    <w:rsid w:val="004F74EF"/>
    <w:rsid w:val="004F7CBC"/>
    <w:rsid w:val="00500044"/>
    <w:rsid w:val="00500437"/>
    <w:rsid w:val="00500941"/>
    <w:rsid w:val="00502137"/>
    <w:rsid w:val="005021D0"/>
    <w:rsid w:val="005026EA"/>
    <w:rsid w:val="00502F01"/>
    <w:rsid w:val="00503975"/>
    <w:rsid w:val="005054E0"/>
    <w:rsid w:val="005055CE"/>
    <w:rsid w:val="00505792"/>
    <w:rsid w:val="00505AA3"/>
    <w:rsid w:val="00505DE9"/>
    <w:rsid w:val="0050607E"/>
    <w:rsid w:val="00506835"/>
    <w:rsid w:val="005070AD"/>
    <w:rsid w:val="0050727C"/>
    <w:rsid w:val="005072FA"/>
    <w:rsid w:val="00507C53"/>
    <w:rsid w:val="00510838"/>
    <w:rsid w:val="005117D3"/>
    <w:rsid w:val="005122A0"/>
    <w:rsid w:val="005151DD"/>
    <w:rsid w:val="00515BD5"/>
    <w:rsid w:val="00517875"/>
    <w:rsid w:val="005228AD"/>
    <w:rsid w:val="00523759"/>
    <w:rsid w:val="00525550"/>
    <w:rsid w:val="00525EA7"/>
    <w:rsid w:val="00526048"/>
    <w:rsid w:val="0052750C"/>
    <w:rsid w:val="005275CA"/>
    <w:rsid w:val="00527703"/>
    <w:rsid w:val="0053269B"/>
    <w:rsid w:val="00532C29"/>
    <w:rsid w:val="005330A9"/>
    <w:rsid w:val="0053403E"/>
    <w:rsid w:val="00534146"/>
    <w:rsid w:val="00535C67"/>
    <w:rsid w:val="00535D54"/>
    <w:rsid w:val="00536A0F"/>
    <w:rsid w:val="00536AA5"/>
    <w:rsid w:val="00537515"/>
    <w:rsid w:val="00540824"/>
    <w:rsid w:val="00541E7B"/>
    <w:rsid w:val="005425B2"/>
    <w:rsid w:val="00542E6B"/>
    <w:rsid w:val="005441E9"/>
    <w:rsid w:val="005462F8"/>
    <w:rsid w:val="00546AFA"/>
    <w:rsid w:val="005476CE"/>
    <w:rsid w:val="0055025B"/>
    <w:rsid w:val="005503C1"/>
    <w:rsid w:val="00550692"/>
    <w:rsid w:val="005526AE"/>
    <w:rsid w:val="00553A25"/>
    <w:rsid w:val="005555F1"/>
    <w:rsid w:val="005569DF"/>
    <w:rsid w:val="005573E0"/>
    <w:rsid w:val="0055772B"/>
    <w:rsid w:val="005579B7"/>
    <w:rsid w:val="00557B4D"/>
    <w:rsid w:val="00557E57"/>
    <w:rsid w:val="0056126D"/>
    <w:rsid w:val="00563102"/>
    <w:rsid w:val="0056417C"/>
    <w:rsid w:val="00564E19"/>
    <w:rsid w:val="00564ED9"/>
    <w:rsid w:val="005650F0"/>
    <w:rsid w:val="00565919"/>
    <w:rsid w:val="00566C30"/>
    <w:rsid w:val="0057034F"/>
    <w:rsid w:val="0057060B"/>
    <w:rsid w:val="00572660"/>
    <w:rsid w:val="00573187"/>
    <w:rsid w:val="00574606"/>
    <w:rsid w:val="00574938"/>
    <w:rsid w:val="005749C1"/>
    <w:rsid w:val="00574AF0"/>
    <w:rsid w:val="00574ED6"/>
    <w:rsid w:val="0057543E"/>
    <w:rsid w:val="00575C6B"/>
    <w:rsid w:val="00576B29"/>
    <w:rsid w:val="00577D4E"/>
    <w:rsid w:val="00577F6F"/>
    <w:rsid w:val="005800B4"/>
    <w:rsid w:val="00581AE6"/>
    <w:rsid w:val="00584FB0"/>
    <w:rsid w:val="00584FED"/>
    <w:rsid w:val="005859A1"/>
    <w:rsid w:val="00585F22"/>
    <w:rsid w:val="00586543"/>
    <w:rsid w:val="00587AA6"/>
    <w:rsid w:val="00587F76"/>
    <w:rsid w:val="00587FD7"/>
    <w:rsid w:val="005913B7"/>
    <w:rsid w:val="00591ACA"/>
    <w:rsid w:val="005920D5"/>
    <w:rsid w:val="00592E2E"/>
    <w:rsid w:val="0059357F"/>
    <w:rsid w:val="00593ED3"/>
    <w:rsid w:val="00594428"/>
    <w:rsid w:val="005951C9"/>
    <w:rsid w:val="005956AF"/>
    <w:rsid w:val="0059585A"/>
    <w:rsid w:val="00595F6B"/>
    <w:rsid w:val="005965BB"/>
    <w:rsid w:val="005969BB"/>
    <w:rsid w:val="00597462"/>
    <w:rsid w:val="005A09AF"/>
    <w:rsid w:val="005A0EEB"/>
    <w:rsid w:val="005A16E7"/>
    <w:rsid w:val="005A27C4"/>
    <w:rsid w:val="005A29F3"/>
    <w:rsid w:val="005A30F8"/>
    <w:rsid w:val="005A3327"/>
    <w:rsid w:val="005A382C"/>
    <w:rsid w:val="005A57DB"/>
    <w:rsid w:val="005A7639"/>
    <w:rsid w:val="005A77FE"/>
    <w:rsid w:val="005B0228"/>
    <w:rsid w:val="005B087A"/>
    <w:rsid w:val="005B23C6"/>
    <w:rsid w:val="005B2CD6"/>
    <w:rsid w:val="005B3153"/>
    <w:rsid w:val="005B49E9"/>
    <w:rsid w:val="005B5714"/>
    <w:rsid w:val="005B5718"/>
    <w:rsid w:val="005B5FC6"/>
    <w:rsid w:val="005B69F8"/>
    <w:rsid w:val="005B727B"/>
    <w:rsid w:val="005B7BB1"/>
    <w:rsid w:val="005B7CBF"/>
    <w:rsid w:val="005C016D"/>
    <w:rsid w:val="005C030E"/>
    <w:rsid w:val="005C3761"/>
    <w:rsid w:val="005C4484"/>
    <w:rsid w:val="005C4F3C"/>
    <w:rsid w:val="005C5C94"/>
    <w:rsid w:val="005C6ADE"/>
    <w:rsid w:val="005D0782"/>
    <w:rsid w:val="005D1621"/>
    <w:rsid w:val="005D1B0D"/>
    <w:rsid w:val="005D1BFB"/>
    <w:rsid w:val="005D2C9F"/>
    <w:rsid w:val="005D3588"/>
    <w:rsid w:val="005D38F3"/>
    <w:rsid w:val="005D3F15"/>
    <w:rsid w:val="005D44A6"/>
    <w:rsid w:val="005D6452"/>
    <w:rsid w:val="005D729B"/>
    <w:rsid w:val="005E0BA3"/>
    <w:rsid w:val="005E1FA8"/>
    <w:rsid w:val="005E2610"/>
    <w:rsid w:val="005E32A2"/>
    <w:rsid w:val="005E34FB"/>
    <w:rsid w:val="005E3729"/>
    <w:rsid w:val="005E4198"/>
    <w:rsid w:val="005E41EB"/>
    <w:rsid w:val="005E4676"/>
    <w:rsid w:val="005E610D"/>
    <w:rsid w:val="005E7533"/>
    <w:rsid w:val="005E7BC3"/>
    <w:rsid w:val="005F13E4"/>
    <w:rsid w:val="005F14FB"/>
    <w:rsid w:val="005F3287"/>
    <w:rsid w:val="005F37E0"/>
    <w:rsid w:val="005F449F"/>
    <w:rsid w:val="005F5C74"/>
    <w:rsid w:val="005F602E"/>
    <w:rsid w:val="005F614C"/>
    <w:rsid w:val="005F64FB"/>
    <w:rsid w:val="005F6929"/>
    <w:rsid w:val="005F6965"/>
    <w:rsid w:val="005F7EC3"/>
    <w:rsid w:val="006009CC"/>
    <w:rsid w:val="00601EB8"/>
    <w:rsid w:val="00602C55"/>
    <w:rsid w:val="00603811"/>
    <w:rsid w:val="006039A2"/>
    <w:rsid w:val="00604B42"/>
    <w:rsid w:val="0060571A"/>
    <w:rsid w:val="00605855"/>
    <w:rsid w:val="00605906"/>
    <w:rsid w:val="00606EFB"/>
    <w:rsid w:val="006074FB"/>
    <w:rsid w:val="00607B22"/>
    <w:rsid w:val="006100DC"/>
    <w:rsid w:val="00610222"/>
    <w:rsid w:val="00610383"/>
    <w:rsid w:val="00610770"/>
    <w:rsid w:val="00610F16"/>
    <w:rsid w:val="0061258E"/>
    <w:rsid w:val="006133ED"/>
    <w:rsid w:val="0061350A"/>
    <w:rsid w:val="00614BCF"/>
    <w:rsid w:val="00615CBD"/>
    <w:rsid w:val="006161E3"/>
    <w:rsid w:val="0061658A"/>
    <w:rsid w:val="00616A55"/>
    <w:rsid w:val="00616AEC"/>
    <w:rsid w:val="00616BAF"/>
    <w:rsid w:val="00617165"/>
    <w:rsid w:val="00617B8B"/>
    <w:rsid w:val="00620E20"/>
    <w:rsid w:val="0062436E"/>
    <w:rsid w:val="00624B57"/>
    <w:rsid w:val="00624F97"/>
    <w:rsid w:val="00625263"/>
    <w:rsid w:val="00625B0A"/>
    <w:rsid w:val="0062689D"/>
    <w:rsid w:val="00626BB7"/>
    <w:rsid w:val="00626F9B"/>
    <w:rsid w:val="006303AB"/>
    <w:rsid w:val="00631164"/>
    <w:rsid w:val="00632058"/>
    <w:rsid w:val="0063231A"/>
    <w:rsid w:val="00633893"/>
    <w:rsid w:val="00633C4E"/>
    <w:rsid w:val="00636623"/>
    <w:rsid w:val="00636760"/>
    <w:rsid w:val="0064011C"/>
    <w:rsid w:val="0064090C"/>
    <w:rsid w:val="00640EB2"/>
    <w:rsid w:val="006419A5"/>
    <w:rsid w:val="0064223B"/>
    <w:rsid w:val="00642C01"/>
    <w:rsid w:val="00642FA1"/>
    <w:rsid w:val="00645082"/>
    <w:rsid w:val="006458C2"/>
    <w:rsid w:val="00645EC8"/>
    <w:rsid w:val="006460C9"/>
    <w:rsid w:val="00647789"/>
    <w:rsid w:val="00647FC7"/>
    <w:rsid w:val="006504E1"/>
    <w:rsid w:val="0065149E"/>
    <w:rsid w:val="006514C3"/>
    <w:rsid w:val="006518D3"/>
    <w:rsid w:val="00651CF3"/>
    <w:rsid w:val="006524B7"/>
    <w:rsid w:val="006524EE"/>
    <w:rsid w:val="0065402B"/>
    <w:rsid w:val="00654BB8"/>
    <w:rsid w:val="006551F3"/>
    <w:rsid w:val="006563F7"/>
    <w:rsid w:val="00656F51"/>
    <w:rsid w:val="00657182"/>
    <w:rsid w:val="00657A82"/>
    <w:rsid w:val="006618DE"/>
    <w:rsid w:val="00661B2E"/>
    <w:rsid w:val="00661CF6"/>
    <w:rsid w:val="006621C2"/>
    <w:rsid w:val="00662EDD"/>
    <w:rsid w:val="0066344D"/>
    <w:rsid w:val="006636B0"/>
    <w:rsid w:val="00663B0F"/>
    <w:rsid w:val="00665EE1"/>
    <w:rsid w:val="0066632A"/>
    <w:rsid w:val="006663AF"/>
    <w:rsid w:val="0067179E"/>
    <w:rsid w:val="00671F9A"/>
    <w:rsid w:val="006737EA"/>
    <w:rsid w:val="006740DE"/>
    <w:rsid w:val="00674508"/>
    <w:rsid w:val="00682D55"/>
    <w:rsid w:val="00682F18"/>
    <w:rsid w:val="00683F39"/>
    <w:rsid w:val="0068494C"/>
    <w:rsid w:val="0068517D"/>
    <w:rsid w:val="00685A6E"/>
    <w:rsid w:val="00687C26"/>
    <w:rsid w:val="00691550"/>
    <w:rsid w:val="00691D61"/>
    <w:rsid w:val="00692225"/>
    <w:rsid w:val="00692F97"/>
    <w:rsid w:val="00694296"/>
    <w:rsid w:val="00694874"/>
    <w:rsid w:val="00695D18"/>
    <w:rsid w:val="006960B4"/>
    <w:rsid w:val="0069658F"/>
    <w:rsid w:val="00696CD5"/>
    <w:rsid w:val="00697F31"/>
    <w:rsid w:val="006A0133"/>
    <w:rsid w:val="006A0E2A"/>
    <w:rsid w:val="006A134A"/>
    <w:rsid w:val="006A5105"/>
    <w:rsid w:val="006A5319"/>
    <w:rsid w:val="006A5471"/>
    <w:rsid w:val="006A556F"/>
    <w:rsid w:val="006A60F7"/>
    <w:rsid w:val="006A6AE5"/>
    <w:rsid w:val="006A6E16"/>
    <w:rsid w:val="006B04DF"/>
    <w:rsid w:val="006B06E3"/>
    <w:rsid w:val="006B09CA"/>
    <w:rsid w:val="006B1B75"/>
    <w:rsid w:val="006B1F85"/>
    <w:rsid w:val="006B283B"/>
    <w:rsid w:val="006B2AB4"/>
    <w:rsid w:val="006B6315"/>
    <w:rsid w:val="006B6EC0"/>
    <w:rsid w:val="006C0484"/>
    <w:rsid w:val="006C1514"/>
    <w:rsid w:val="006C1B67"/>
    <w:rsid w:val="006C1BC4"/>
    <w:rsid w:val="006C1ED7"/>
    <w:rsid w:val="006C2316"/>
    <w:rsid w:val="006C28F6"/>
    <w:rsid w:val="006C2FD8"/>
    <w:rsid w:val="006C32D6"/>
    <w:rsid w:val="006C3D75"/>
    <w:rsid w:val="006C3D9D"/>
    <w:rsid w:val="006C5212"/>
    <w:rsid w:val="006C530F"/>
    <w:rsid w:val="006C6096"/>
    <w:rsid w:val="006C73B4"/>
    <w:rsid w:val="006C7495"/>
    <w:rsid w:val="006C7ADC"/>
    <w:rsid w:val="006D009E"/>
    <w:rsid w:val="006D0765"/>
    <w:rsid w:val="006D2618"/>
    <w:rsid w:val="006D4AB4"/>
    <w:rsid w:val="006D5455"/>
    <w:rsid w:val="006D55DB"/>
    <w:rsid w:val="006E0A50"/>
    <w:rsid w:val="006E150F"/>
    <w:rsid w:val="006E154B"/>
    <w:rsid w:val="006E2E11"/>
    <w:rsid w:val="006E3410"/>
    <w:rsid w:val="006E51C6"/>
    <w:rsid w:val="006E5C85"/>
    <w:rsid w:val="006E64FE"/>
    <w:rsid w:val="006E6BE1"/>
    <w:rsid w:val="006E74C7"/>
    <w:rsid w:val="006E7BEB"/>
    <w:rsid w:val="006E7E77"/>
    <w:rsid w:val="006F00A1"/>
    <w:rsid w:val="006F159F"/>
    <w:rsid w:val="006F17CC"/>
    <w:rsid w:val="006F1CEA"/>
    <w:rsid w:val="006F1D49"/>
    <w:rsid w:val="006F1F89"/>
    <w:rsid w:val="006F266B"/>
    <w:rsid w:val="006F3D79"/>
    <w:rsid w:val="006F3F46"/>
    <w:rsid w:val="006F4386"/>
    <w:rsid w:val="006F5AC4"/>
    <w:rsid w:val="006F628B"/>
    <w:rsid w:val="006F65B3"/>
    <w:rsid w:val="006F6D80"/>
    <w:rsid w:val="006F6DCB"/>
    <w:rsid w:val="00700305"/>
    <w:rsid w:val="00701DAA"/>
    <w:rsid w:val="007039FE"/>
    <w:rsid w:val="007042CB"/>
    <w:rsid w:val="007053FD"/>
    <w:rsid w:val="007059DD"/>
    <w:rsid w:val="00705B7B"/>
    <w:rsid w:val="00706350"/>
    <w:rsid w:val="0071060E"/>
    <w:rsid w:val="00710768"/>
    <w:rsid w:val="00711929"/>
    <w:rsid w:val="00711997"/>
    <w:rsid w:val="00711C2B"/>
    <w:rsid w:val="00711F98"/>
    <w:rsid w:val="0071205D"/>
    <w:rsid w:val="0071333C"/>
    <w:rsid w:val="007144EC"/>
    <w:rsid w:val="00714AC5"/>
    <w:rsid w:val="007157C4"/>
    <w:rsid w:val="00717166"/>
    <w:rsid w:val="00717335"/>
    <w:rsid w:val="00720F2E"/>
    <w:rsid w:val="00720F42"/>
    <w:rsid w:val="007221C5"/>
    <w:rsid w:val="007223C9"/>
    <w:rsid w:val="0072396C"/>
    <w:rsid w:val="00723ABC"/>
    <w:rsid w:val="00724956"/>
    <w:rsid w:val="00724DBC"/>
    <w:rsid w:val="00726264"/>
    <w:rsid w:val="007265FC"/>
    <w:rsid w:val="0073020E"/>
    <w:rsid w:val="0073232B"/>
    <w:rsid w:val="007326E1"/>
    <w:rsid w:val="007329BA"/>
    <w:rsid w:val="00734A20"/>
    <w:rsid w:val="00735527"/>
    <w:rsid w:val="00735A4B"/>
    <w:rsid w:val="0073713C"/>
    <w:rsid w:val="00740621"/>
    <w:rsid w:val="00741031"/>
    <w:rsid w:val="007411D0"/>
    <w:rsid w:val="00741D2D"/>
    <w:rsid w:val="00741F64"/>
    <w:rsid w:val="00742B6A"/>
    <w:rsid w:val="00742F83"/>
    <w:rsid w:val="0074403E"/>
    <w:rsid w:val="007456C6"/>
    <w:rsid w:val="00747258"/>
    <w:rsid w:val="00747BDE"/>
    <w:rsid w:val="00747C00"/>
    <w:rsid w:val="00750595"/>
    <w:rsid w:val="00750FFE"/>
    <w:rsid w:val="00751DA4"/>
    <w:rsid w:val="00751E2D"/>
    <w:rsid w:val="0075325D"/>
    <w:rsid w:val="00755163"/>
    <w:rsid w:val="007558BC"/>
    <w:rsid w:val="00755D97"/>
    <w:rsid w:val="007600FB"/>
    <w:rsid w:val="00760269"/>
    <w:rsid w:val="00761EAD"/>
    <w:rsid w:val="00763815"/>
    <w:rsid w:val="00764E16"/>
    <w:rsid w:val="00764F07"/>
    <w:rsid w:val="00766FE0"/>
    <w:rsid w:val="00767BF4"/>
    <w:rsid w:val="007709F5"/>
    <w:rsid w:val="007713D6"/>
    <w:rsid w:val="00773949"/>
    <w:rsid w:val="00773C40"/>
    <w:rsid w:val="0077474A"/>
    <w:rsid w:val="0077546F"/>
    <w:rsid w:val="00775CC1"/>
    <w:rsid w:val="007769E5"/>
    <w:rsid w:val="00776D81"/>
    <w:rsid w:val="007772DA"/>
    <w:rsid w:val="007805DB"/>
    <w:rsid w:val="007810FB"/>
    <w:rsid w:val="007813EF"/>
    <w:rsid w:val="007815B3"/>
    <w:rsid w:val="007819B1"/>
    <w:rsid w:val="00781D89"/>
    <w:rsid w:val="00783793"/>
    <w:rsid w:val="00783F93"/>
    <w:rsid w:val="007844EE"/>
    <w:rsid w:val="00784FFE"/>
    <w:rsid w:val="007863F6"/>
    <w:rsid w:val="007930B7"/>
    <w:rsid w:val="00794EAB"/>
    <w:rsid w:val="007952B0"/>
    <w:rsid w:val="00796E23"/>
    <w:rsid w:val="00797746"/>
    <w:rsid w:val="007978EC"/>
    <w:rsid w:val="00797BFC"/>
    <w:rsid w:val="007A09F8"/>
    <w:rsid w:val="007A0D0C"/>
    <w:rsid w:val="007A1621"/>
    <w:rsid w:val="007A1E48"/>
    <w:rsid w:val="007A231D"/>
    <w:rsid w:val="007A2F26"/>
    <w:rsid w:val="007A3002"/>
    <w:rsid w:val="007A3154"/>
    <w:rsid w:val="007A31B6"/>
    <w:rsid w:val="007A36DC"/>
    <w:rsid w:val="007A488A"/>
    <w:rsid w:val="007A5A99"/>
    <w:rsid w:val="007A68A4"/>
    <w:rsid w:val="007A6DF3"/>
    <w:rsid w:val="007A73A1"/>
    <w:rsid w:val="007A7BBA"/>
    <w:rsid w:val="007B0983"/>
    <w:rsid w:val="007B0AFB"/>
    <w:rsid w:val="007B0D97"/>
    <w:rsid w:val="007B158D"/>
    <w:rsid w:val="007B1955"/>
    <w:rsid w:val="007B1B5B"/>
    <w:rsid w:val="007B1C47"/>
    <w:rsid w:val="007B2481"/>
    <w:rsid w:val="007B46A5"/>
    <w:rsid w:val="007B594C"/>
    <w:rsid w:val="007B69B4"/>
    <w:rsid w:val="007B6F39"/>
    <w:rsid w:val="007B6F76"/>
    <w:rsid w:val="007B77C4"/>
    <w:rsid w:val="007C0F17"/>
    <w:rsid w:val="007C14BA"/>
    <w:rsid w:val="007C1822"/>
    <w:rsid w:val="007C282A"/>
    <w:rsid w:val="007C29A6"/>
    <w:rsid w:val="007C350B"/>
    <w:rsid w:val="007C3514"/>
    <w:rsid w:val="007C3569"/>
    <w:rsid w:val="007C3E9D"/>
    <w:rsid w:val="007C4116"/>
    <w:rsid w:val="007C6AAF"/>
    <w:rsid w:val="007C7661"/>
    <w:rsid w:val="007D191C"/>
    <w:rsid w:val="007D1925"/>
    <w:rsid w:val="007D598E"/>
    <w:rsid w:val="007D6ADF"/>
    <w:rsid w:val="007D6BBC"/>
    <w:rsid w:val="007D73C4"/>
    <w:rsid w:val="007D78A7"/>
    <w:rsid w:val="007D78D3"/>
    <w:rsid w:val="007E01F5"/>
    <w:rsid w:val="007E0895"/>
    <w:rsid w:val="007E0946"/>
    <w:rsid w:val="007E0C66"/>
    <w:rsid w:val="007E3200"/>
    <w:rsid w:val="007E361C"/>
    <w:rsid w:val="007E3DE6"/>
    <w:rsid w:val="007E4850"/>
    <w:rsid w:val="007E5969"/>
    <w:rsid w:val="007E62A0"/>
    <w:rsid w:val="007E64BA"/>
    <w:rsid w:val="007E660D"/>
    <w:rsid w:val="007E742B"/>
    <w:rsid w:val="007E7B34"/>
    <w:rsid w:val="007F09B8"/>
    <w:rsid w:val="007F1AC7"/>
    <w:rsid w:val="007F2B10"/>
    <w:rsid w:val="007F2B65"/>
    <w:rsid w:val="007F2E7B"/>
    <w:rsid w:val="007F3634"/>
    <w:rsid w:val="007F37D0"/>
    <w:rsid w:val="007F3E35"/>
    <w:rsid w:val="007F534B"/>
    <w:rsid w:val="007F54D1"/>
    <w:rsid w:val="007F6A6D"/>
    <w:rsid w:val="007F73AB"/>
    <w:rsid w:val="007F7FF5"/>
    <w:rsid w:val="00800766"/>
    <w:rsid w:val="00802CFD"/>
    <w:rsid w:val="008065A5"/>
    <w:rsid w:val="00810CE4"/>
    <w:rsid w:val="008116C4"/>
    <w:rsid w:val="00812239"/>
    <w:rsid w:val="00813509"/>
    <w:rsid w:val="00814266"/>
    <w:rsid w:val="0081492D"/>
    <w:rsid w:val="00814FC7"/>
    <w:rsid w:val="008161F9"/>
    <w:rsid w:val="00816A46"/>
    <w:rsid w:val="00816D47"/>
    <w:rsid w:val="00817ED9"/>
    <w:rsid w:val="00820490"/>
    <w:rsid w:val="00820671"/>
    <w:rsid w:val="0082068B"/>
    <w:rsid w:val="008206C3"/>
    <w:rsid w:val="00821029"/>
    <w:rsid w:val="008210D5"/>
    <w:rsid w:val="00821F5B"/>
    <w:rsid w:val="008231A4"/>
    <w:rsid w:val="00823DF0"/>
    <w:rsid w:val="00824607"/>
    <w:rsid w:val="00825B6F"/>
    <w:rsid w:val="00825D46"/>
    <w:rsid w:val="00826A89"/>
    <w:rsid w:val="00826FB0"/>
    <w:rsid w:val="00827C2E"/>
    <w:rsid w:val="00827D46"/>
    <w:rsid w:val="0083018F"/>
    <w:rsid w:val="0083080F"/>
    <w:rsid w:val="00831390"/>
    <w:rsid w:val="008314A4"/>
    <w:rsid w:val="00831648"/>
    <w:rsid w:val="00834A16"/>
    <w:rsid w:val="00835094"/>
    <w:rsid w:val="0083534E"/>
    <w:rsid w:val="00835588"/>
    <w:rsid w:val="00835EAF"/>
    <w:rsid w:val="00835F57"/>
    <w:rsid w:val="00836060"/>
    <w:rsid w:val="00836D3B"/>
    <w:rsid w:val="008373C9"/>
    <w:rsid w:val="008409B7"/>
    <w:rsid w:val="008412B3"/>
    <w:rsid w:val="008414C8"/>
    <w:rsid w:val="00841CE4"/>
    <w:rsid w:val="0084692A"/>
    <w:rsid w:val="00851CA0"/>
    <w:rsid w:val="008529F7"/>
    <w:rsid w:val="00854022"/>
    <w:rsid w:val="00854729"/>
    <w:rsid w:val="00854962"/>
    <w:rsid w:val="0085512D"/>
    <w:rsid w:val="00855F30"/>
    <w:rsid w:val="008565C6"/>
    <w:rsid w:val="0085752F"/>
    <w:rsid w:val="008575BB"/>
    <w:rsid w:val="00860115"/>
    <w:rsid w:val="00860565"/>
    <w:rsid w:val="00861E0D"/>
    <w:rsid w:val="00862BFD"/>
    <w:rsid w:val="00863236"/>
    <w:rsid w:val="00863E1C"/>
    <w:rsid w:val="0086424D"/>
    <w:rsid w:val="00864F49"/>
    <w:rsid w:val="008662B4"/>
    <w:rsid w:val="00866F5A"/>
    <w:rsid w:val="00870F45"/>
    <w:rsid w:val="00870F53"/>
    <w:rsid w:val="008717B0"/>
    <w:rsid w:val="008722A7"/>
    <w:rsid w:val="008727D7"/>
    <w:rsid w:val="00872BC7"/>
    <w:rsid w:val="00873015"/>
    <w:rsid w:val="0087348E"/>
    <w:rsid w:val="00874227"/>
    <w:rsid w:val="0087443D"/>
    <w:rsid w:val="00874980"/>
    <w:rsid w:val="00875BA9"/>
    <w:rsid w:val="0087603B"/>
    <w:rsid w:val="008764B0"/>
    <w:rsid w:val="00876BCC"/>
    <w:rsid w:val="0088013E"/>
    <w:rsid w:val="00880C45"/>
    <w:rsid w:val="008815A4"/>
    <w:rsid w:val="0088169B"/>
    <w:rsid w:val="00882706"/>
    <w:rsid w:val="00884602"/>
    <w:rsid w:val="00884ACC"/>
    <w:rsid w:val="00884F9E"/>
    <w:rsid w:val="00885D19"/>
    <w:rsid w:val="00886F0A"/>
    <w:rsid w:val="00890EEE"/>
    <w:rsid w:val="00892717"/>
    <w:rsid w:val="00894A55"/>
    <w:rsid w:val="00894CFD"/>
    <w:rsid w:val="0089518E"/>
    <w:rsid w:val="008951D8"/>
    <w:rsid w:val="00895624"/>
    <w:rsid w:val="00896AE8"/>
    <w:rsid w:val="00896F0E"/>
    <w:rsid w:val="00897161"/>
    <w:rsid w:val="0089743E"/>
    <w:rsid w:val="008A0671"/>
    <w:rsid w:val="008A0FBD"/>
    <w:rsid w:val="008A126C"/>
    <w:rsid w:val="008A1EF8"/>
    <w:rsid w:val="008A3FCE"/>
    <w:rsid w:val="008A4764"/>
    <w:rsid w:val="008A4AE2"/>
    <w:rsid w:val="008A4DBB"/>
    <w:rsid w:val="008A5697"/>
    <w:rsid w:val="008A5A5A"/>
    <w:rsid w:val="008A6736"/>
    <w:rsid w:val="008A782B"/>
    <w:rsid w:val="008B012C"/>
    <w:rsid w:val="008B01EC"/>
    <w:rsid w:val="008B0308"/>
    <w:rsid w:val="008B303E"/>
    <w:rsid w:val="008B3447"/>
    <w:rsid w:val="008B4B2B"/>
    <w:rsid w:val="008B4BCE"/>
    <w:rsid w:val="008B4D8B"/>
    <w:rsid w:val="008B578F"/>
    <w:rsid w:val="008B6661"/>
    <w:rsid w:val="008B6E12"/>
    <w:rsid w:val="008B6F1B"/>
    <w:rsid w:val="008C10B4"/>
    <w:rsid w:val="008C1B58"/>
    <w:rsid w:val="008C1CD2"/>
    <w:rsid w:val="008C2179"/>
    <w:rsid w:val="008C33EC"/>
    <w:rsid w:val="008C6DDB"/>
    <w:rsid w:val="008C7430"/>
    <w:rsid w:val="008D0DCA"/>
    <w:rsid w:val="008D28D8"/>
    <w:rsid w:val="008D3D6B"/>
    <w:rsid w:val="008D3EB3"/>
    <w:rsid w:val="008D3F13"/>
    <w:rsid w:val="008D4110"/>
    <w:rsid w:val="008D4580"/>
    <w:rsid w:val="008D4C1A"/>
    <w:rsid w:val="008D4F31"/>
    <w:rsid w:val="008D50DB"/>
    <w:rsid w:val="008D51D9"/>
    <w:rsid w:val="008D5883"/>
    <w:rsid w:val="008D67D3"/>
    <w:rsid w:val="008D71D6"/>
    <w:rsid w:val="008D724D"/>
    <w:rsid w:val="008E1B75"/>
    <w:rsid w:val="008E2C7B"/>
    <w:rsid w:val="008E2FA0"/>
    <w:rsid w:val="008E40A5"/>
    <w:rsid w:val="008E4544"/>
    <w:rsid w:val="008E563B"/>
    <w:rsid w:val="008E572C"/>
    <w:rsid w:val="008E637D"/>
    <w:rsid w:val="008E648C"/>
    <w:rsid w:val="008E6E75"/>
    <w:rsid w:val="008E7560"/>
    <w:rsid w:val="008E7F1B"/>
    <w:rsid w:val="008F0B92"/>
    <w:rsid w:val="008F0CE4"/>
    <w:rsid w:val="008F20DB"/>
    <w:rsid w:val="008F2535"/>
    <w:rsid w:val="008F33A8"/>
    <w:rsid w:val="008F396F"/>
    <w:rsid w:val="008F436D"/>
    <w:rsid w:val="008F56E0"/>
    <w:rsid w:val="008F5AC8"/>
    <w:rsid w:val="008F719C"/>
    <w:rsid w:val="00901320"/>
    <w:rsid w:val="009014A4"/>
    <w:rsid w:val="00902188"/>
    <w:rsid w:val="00903CF3"/>
    <w:rsid w:val="00904C86"/>
    <w:rsid w:val="00905705"/>
    <w:rsid w:val="00907815"/>
    <w:rsid w:val="00910E13"/>
    <w:rsid w:val="00911119"/>
    <w:rsid w:val="009117D0"/>
    <w:rsid w:val="00912A65"/>
    <w:rsid w:val="00913757"/>
    <w:rsid w:val="009161D4"/>
    <w:rsid w:val="00916957"/>
    <w:rsid w:val="0091723D"/>
    <w:rsid w:val="00917AEF"/>
    <w:rsid w:val="00917D99"/>
    <w:rsid w:val="00920C56"/>
    <w:rsid w:val="00921AD3"/>
    <w:rsid w:val="00921BCD"/>
    <w:rsid w:val="009227FD"/>
    <w:rsid w:val="00922985"/>
    <w:rsid w:val="00923FA5"/>
    <w:rsid w:val="00924B20"/>
    <w:rsid w:val="009253F5"/>
    <w:rsid w:val="009276A4"/>
    <w:rsid w:val="00927AFF"/>
    <w:rsid w:val="00927B8C"/>
    <w:rsid w:val="0093003C"/>
    <w:rsid w:val="009301EB"/>
    <w:rsid w:val="00931965"/>
    <w:rsid w:val="00931E9B"/>
    <w:rsid w:val="0093204A"/>
    <w:rsid w:val="009320B3"/>
    <w:rsid w:val="009331BB"/>
    <w:rsid w:val="0093337C"/>
    <w:rsid w:val="00933F04"/>
    <w:rsid w:val="009340DE"/>
    <w:rsid w:val="009343B3"/>
    <w:rsid w:val="009346EA"/>
    <w:rsid w:val="00935918"/>
    <w:rsid w:val="0093788A"/>
    <w:rsid w:val="009439E4"/>
    <w:rsid w:val="009445AA"/>
    <w:rsid w:val="0094527A"/>
    <w:rsid w:val="0094537F"/>
    <w:rsid w:val="00945C2C"/>
    <w:rsid w:val="00946E36"/>
    <w:rsid w:val="00946FB1"/>
    <w:rsid w:val="00950E44"/>
    <w:rsid w:val="00951229"/>
    <w:rsid w:val="009536C0"/>
    <w:rsid w:val="009538B1"/>
    <w:rsid w:val="00953C43"/>
    <w:rsid w:val="009545CC"/>
    <w:rsid w:val="00960FC3"/>
    <w:rsid w:val="0096213E"/>
    <w:rsid w:val="00962F49"/>
    <w:rsid w:val="009635A7"/>
    <w:rsid w:val="009646D8"/>
    <w:rsid w:val="00964B6A"/>
    <w:rsid w:val="00964C43"/>
    <w:rsid w:val="00966A3F"/>
    <w:rsid w:val="0096703B"/>
    <w:rsid w:val="00967716"/>
    <w:rsid w:val="00971EBB"/>
    <w:rsid w:val="00972EB3"/>
    <w:rsid w:val="00974D27"/>
    <w:rsid w:val="00975412"/>
    <w:rsid w:val="009762A9"/>
    <w:rsid w:val="009768B1"/>
    <w:rsid w:val="00976A67"/>
    <w:rsid w:val="009772B2"/>
    <w:rsid w:val="009778DD"/>
    <w:rsid w:val="009818C7"/>
    <w:rsid w:val="00981CCA"/>
    <w:rsid w:val="0098268E"/>
    <w:rsid w:val="00982880"/>
    <w:rsid w:val="009829BE"/>
    <w:rsid w:val="0098346E"/>
    <w:rsid w:val="00984069"/>
    <w:rsid w:val="00986E97"/>
    <w:rsid w:val="0099136C"/>
    <w:rsid w:val="0099238E"/>
    <w:rsid w:val="00992C48"/>
    <w:rsid w:val="0099389F"/>
    <w:rsid w:val="009959EB"/>
    <w:rsid w:val="00996739"/>
    <w:rsid w:val="0099678A"/>
    <w:rsid w:val="00996F93"/>
    <w:rsid w:val="0099725C"/>
    <w:rsid w:val="009A0571"/>
    <w:rsid w:val="009A077B"/>
    <w:rsid w:val="009A0DB9"/>
    <w:rsid w:val="009A132C"/>
    <w:rsid w:val="009A208B"/>
    <w:rsid w:val="009A26B8"/>
    <w:rsid w:val="009A2873"/>
    <w:rsid w:val="009A38E8"/>
    <w:rsid w:val="009A400E"/>
    <w:rsid w:val="009A4DCA"/>
    <w:rsid w:val="009A57FB"/>
    <w:rsid w:val="009A592D"/>
    <w:rsid w:val="009A787D"/>
    <w:rsid w:val="009B015F"/>
    <w:rsid w:val="009B06D9"/>
    <w:rsid w:val="009B08C0"/>
    <w:rsid w:val="009B1E23"/>
    <w:rsid w:val="009B2925"/>
    <w:rsid w:val="009B2C00"/>
    <w:rsid w:val="009B3788"/>
    <w:rsid w:val="009B3CA6"/>
    <w:rsid w:val="009B561D"/>
    <w:rsid w:val="009B5B6E"/>
    <w:rsid w:val="009B68DC"/>
    <w:rsid w:val="009C18D1"/>
    <w:rsid w:val="009C20A8"/>
    <w:rsid w:val="009C2662"/>
    <w:rsid w:val="009C57B1"/>
    <w:rsid w:val="009C7061"/>
    <w:rsid w:val="009C71B0"/>
    <w:rsid w:val="009C74FB"/>
    <w:rsid w:val="009C7C08"/>
    <w:rsid w:val="009D0CD3"/>
    <w:rsid w:val="009D5EC2"/>
    <w:rsid w:val="009D66BC"/>
    <w:rsid w:val="009D7895"/>
    <w:rsid w:val="009E091E"/>
    <w:rsid w:val="009E1EEA"/>
    <w:rsid w:val="009E2A84"/>
    <w:rsid w:val="009E30EC"/>
    <w:rsid w:val="009E3558"/>
    <w:rsid w:val="009E5D98"/>
    <w:rsid w:val="009E70AD"/>
    <w:rsid w:val="009E7B2E"/>
    <w:rsid w:val="009E7D74"/>
    <w:rsid w:val="009E7EA3"/>
    <w:rsid w:val="009F031D"/>
    <w:rsid w:val="009F04C5"/>
    <w:rsid w:val="009F3DF3"/>
    <w:rsid w:val="009F4237"/>
    <w:rsid w:val="009F4B12"/>
    <w:rsid w:val="009F55BB"/>
    <w:rsid w:val="009F6509"/>
    <w:rsid w:val="00A01414"/>
    <w:rsid w:val="00A01C8D"/>
    <w:rsid w:val="00A02405"/>
    <w:rsid w:val="00A02DF2"/>
    <w:rsid w:val="00A03241"/>
    <w:rsid w:val="00A039CD"/>
    <w:rsid w:val="00A03B5B"/>
    <w:rsid w:val="00A0412F"/>
    <w:rsid w:val="00A04B43"/>
    <w:rsid w:val="00A05AB4"/>
    <w:rsid w:val="00A05ED7"/>
    <w:rsid w:val="00A0600B"/>
    <w:rsid w:val="00A064D4"/>
    <w:rsid w:val="00A07906"/>
    <w:rsid w:val="00A1140D"/>
    <w:rsid w:val="00A1144C"/>
    <w:rsid w:val="00A12437"/>
    <w:rsid w:val="00A1253B"/>
    <w:rsid w:val="00A12A3C"/>
    <w:rsid w:val="00A12CFA"/>
    <w:rsid w:val="00A130A0"/>
    <w:rsid w:val="00A13645"/>
    <w:rsid w:val="00A1481B"/>
    <w:rsid w:val="00A21795"/>
    <w:rsid w:val="00A22967"/>
    <w:rsid w:val="00A22E35"/>
    <w:rsid w:val="00A236D7"/>
    <w:rsid w:val="00A23F6E"/>
    <w:rsid w:val="00A24249"/>
    <w:rsid w:val="00A24C16"/>
    <w:rsid w:val="00A26946"/>
    <w:rsid w:val="00A26C62"/>
    <w:rsid w:val="00A277AD"/>
    <w:rsid w:val="00A306B7"/>
    <w:rsid w:val="00A30C71"/>
    <w:rsid w:val="00A30F61"/>
    <w:rsid w:val="00A33101"/>
    <w:rsid w:val="00A332A2"/>
    <w:rsid w:val="00A33647"/>
    <w:rsid w:val="00A34750"/>
    <w:rsid w:val="00A35856"/>
    <w:rsid w:val="00A36940"/>
    <w:rsid w:val="00A418CD"/>
    <w:rsid w:val="00A42670"/>
    <w:rsid w:val="00A4284C"/>
    <w:rsid w:val="00A43266"/>
    <w:rsid w:val="00A43280"/>
    <w:rsid w:val="00A437B3"/>
    <w:rsid w:val="00A43C7B"/>
    <w:rsid w:val="00A449EF"/>
    <w:rsid w:val="00A44C72"/>
    <w:rsid w:val="00A44EB3"/>
    <w:rsid w:val="00A4509A"/>
    <w:rsid w:val="00A45466"/>
    <w:rsid w:val="00A46049"/>
    <w:rsid w:val="00A46722"/>
    <w:rsid w:val="00A470D6"/>
    <w:rsid w:val="00A473CE"/>
    <w:rsid w:val="00A476BD"/>
    <w:rsid w:val="00A478B2"/>
    <w:rsid w:val="00A47EDA"/>
    <w:rsid w:val="00A50B0E"/>
    <w:rsid w:val="00A53F8C"/>
    <w:rsid w:val="00A548EC"/>
    <w:rsid w:val="00A56C17"/>
    <w:rsid w:val="00A6087A"/>
    <w:rsid w:val="00A6168B"/>
    <w:rsid w:val="00A61CDD"/>
    <w:rsid w:val="00A62301"/>
    <w:rsid w:val="00A64822"/>
    <w:rsid w:val="00A654A2"/>
    <w:rsid w:val="00A65618"/>
    <w:rsid w:val="00A65BBD"/>
    <w:rsid w:val="00A6623A"/>
    <w:rsid w:val="00A6772C"/>
    <w:rsid w:val="00A70838"/>
    <w:rsid w:val="00A7110B"/>
    <w:rsid w:val="00A71A5E"/>
    <w:rsid w:val="00A71AC6"/>
    <w:rsid w:val="00A72C2E"/>
    <w:rsid w:val="00A72D10"/>
    <w:rsid w:val="00A737D3"/>
    <w:rsid w:val="00A750DC"/>
    <w:rsid w:val="00A75371"/>
    <w:rsid w:val="00A760FD"/>
    <w:rsid w:val="00A7642A"/>
    <w:rsid w:val="00A76C3E"/>
    <w:rsid w:val="00A805BE"/>
    <w:rsid w:val="00A80717"/>
    <w:rsid w:val="00A823A6"/>
    <w:rsid w:val="00A82FB8"/>
    <w:rsid w:val="00A8445F"/>
    <w:rsid w:val="00A8494B"/>
    <w:rsid w:val="00A849DB"/>
    <w:rsid w:val="00A84E9A"/>
    <w:rsid w:val="00A84F33"/>
    <w:rsid w:val="00A87003"/>
    <w:rsid w:val="00A8790C"/>
    <w:rsid w:val="00A87F6F"/>
    <w:rsid w:val="00A90272"/>
    <w:rsid w:val="00A915B9"/>
    <w:rsid w:val="00A92438"/>
    <w:rsid w:val="00A928A2"/>
    <w:rsid w:val="00A93682"/>
    <w:rsid w:val="00A93BAE"/>
    <w:rsid w:val="00A94830"/>
    <w:rsid w:val="00A94962"/>
    <w:rsid w:val="00A9617D"/>
    <w:rsid w:val="00A963CB"/>
    <w:rsid w:val="00A96F9B"/>
    <w:rsid w:val="00A972AC"/>
    <w:rsid w:val="00AA4E1B"/>
    <w:rsid w:val="00AA4FE1"/>
    <w:rsid w:val="00AA506C"/>
    <w:rsid w:val="00AA6B39"/>
    <w:rsid w:val="00AA7C8D"/>
    <w:rsid w:val="00AA7E91"/>
    <w:rsid w:val="00AB00C0"/>
    <w:rsid w:val="00AB05CC"/>
    <w:rsid w:val="00AB102E"/>
    <w:rsid w:val="00AB2C3F"/>
    <w:rsid w:val="00AB4585"/>
    <w:rsid w:val="00AB494E"/>
    <w:rsid w:val="00AB55F1"/>
    <w:rsid w:val="00AB6FD0"/>
    <w:rsid w:val="00AB70AF"/>
    <w:rsid w:val="00AB753E"/>
    <w:rsid w:val="00AB779C"/>
    <w:rsid w:val="00AB78B5"/>
    <w:rsid w:val="00AC0BE4"/>
    <w:rsid w:val="00AC1D4F"/>
    <w:rsid w:val="00AC348D"/>
    <w:rsid w:val="00AC449B"/>
    <w:rsid w:val="00AC455D"/>
    <w:rsid w:val="00AC4704"/>
    <w:rsid w:val="00AC4B97"/>
    <w:rsid w:val="00AC5A56"/>
    <w:rsid w:val="00AC5C31"/>
    <w:rsid w:val="00AC7348"/>
    <w:rsid w:val="00AD041B"/>
    <w:rsid w:val="00AD05B3"/>
    <w:rsid w:val="00AD0819"/>
    <w:rsid w:val="00AD0D68"/>
    <w:rsid w:val="00AD0FD0"/>
    <w:rsid w:val="00AD217D"/>
    <w:rsid w:val="00AD2EAB"/>
    <w:rsid w:val="00AD3908"/>
    <w:rsid w:val="00AD3F16"/>
    <w:rsid w:val="00AD42F0"/>
    <w:rsid w:val="00AD45BB"/>
    <w:rsid w:val="00AD519C"/>
    <w:rsid w:val="00AD5E05"/>
    <w:rsid w:val="00AD6E5E"/>
    <w:rsid w:val="00AE144F"/>
    <w:rsid w:val="00AE224B"/>
    <w:rsid w:val="00AE2DB2"/>
    <w:rsid w:val="00AE37D2"/>
    <w:rsid w:val="00AE4285"/>
    <w:rsid w:val="00AE6F36"/>
    <w:rsid w:val="00AE7051"/>
    <w:rsid w:val="00AE77EE"/>
    <w:rsid w:val="00AF0FB1"/>
    <w:rsid w:val="00AF1653"/>
    <w:rsid w:val="00AF2B46"/>
    <w:rsid w:val="00AF30DA"/>
    <w:rsid w:val="00AF3929"/>
    <w:rsid w:val="00AF4BA2"/>
    <w:rsid w:val="00AF679E"/>
    <w:rsid w:val="00AF6D5C"/>
    <w:rsid w:val="00AF7BC8"/>
    <w:rsid w:val="00B002A2"/>
    <w:rsid w:val="00B010CA"/>
    <w:rsid w:val="00B0134C"/>
    <w:rsid w:val="00B01530"/>
    <w:rsid w:val="00B01CC2"/>
    <w:rsid w:val="00B03B97"/>
    <w:rsid w:val="00B03BEC"/>
    <w:rsid w:val="00B05B0B"/>
    <w:rsid w:val="00B066FB"/>
    <w:rsid w:val="00B06C28"/>
    <w:rsid w:val="00B06FCE"/>
    <w:rsid w:val="00B0749C"/>
    <w:rsid w:val="00B10B1B"/>
    <w:rsid w:val="00B10F49"/>
    <w:rsid w:val="00B112D7"/>
    <w:rsid w:val="00B12712"/>
    <w:rsid w:val="00B12B5A"/>
    <w:rsid w:val="00B13FA4"/>
    <w:rsid w:val="00B14331"/>
    <w:rsid w:val="00B15A76"/>
    <w:rsid w:val="00B15F30"/>
    <w:rsid w:val="00B1611F"/>
    <w:rsid w:val="00B168E9"/>
    <w:rsid w:val="00B17ADF"/>
    <w:rsid w:val="00B17D72"/>
    <w:rsid w:val="00B209A5"/>
    <w:rsid w:val="00B210E0"/>
    <w:rsid w:val="00B21350"/>
    <w:rsid w:val="00B22F0E"/>
    <w:rsid w:val="00B23CDA"/>
    <w:rsid w:val="00B24A0A"/>
    <w:rsid w:val="00B2559A"/>
    <w:rsid w:val="00B268B3"/>
    <w:rsid w:val="00B30958"/>
    <w:rsid w:val="00B310B9"/>
    <w:rsid w:val="00B31FFE"/>
    <w:rsid w:val="00B33889"/>
    <w:rsid w:val="00B33D7F"/>
    <w:rsid w:val="00B3440B"/>
    <w:rsid w:val="00B3448C"/>
    <w:rsid w:val="00B346AF"/>
    <w:rsid w:val="00B35407"/>
    <w:rsid w:val="00B36DAA"/>
    <w:rsid w:val="00B37A4A"/>
    <w:rsid w:val="00B403D4"/>
    <w:rsid w:val="00B4051F"/>
    <w:rsid w:val="00B405BA"/>
    <w:rsid w:val="00B42008"/>
    <w:rsid w:val="00B435CD"/>
    <w:rsid w:val="00B43784"/>
    <w:rsid w:val="00B43B87"/>
    <w:rsid w:val="00B43F7B"/>
    <w:rsid w:val="00B44BDF"/>
    <w:rsid w:val="00B450A0"/>
    <w:rsid w:val="00B450D3"/>
    <w:rsid w:val="00B45C9E"/>
    <w:rsid w:val="00B45D75"/>
    <w:rsid w:val="00B46947"/>
    <w:rsid w:val="00B469DB"/>
    <w:rsid w:val="00B46A80"/>
    <w:rsid w:val="00B4738C"/>
    <w:rsid w:val="00B47516"/>
    <w:rsid w:val="00B50162"/>
    <w:rsid w:val="00B50365"/>
    <w:rsid w:val="00B50B79"/>
    <w:rsid w:val="00B50F35"/>
    <w:rsid w:val="00B51EA5"/>
    <w:rsid w:val="00B53FD9"/>
    <w:rsid w:val="00B541CE"/>
    <w:rsid w:val="00B54294"/>
    <w:rsid w:val="00B54821"/>
    <w:rsid w:val="00B54EAE"/>
    <w:rsid w:val="00B55044"/>
    <w:rsid w:val="00B55654"/>
    <w:rsid w:val="00B5712B"/>
    <w:rsid w:val="00B577EF"/>
    <w:rsid w:val="00B611CD"/>
    <w:rsid w:val="00B6264E"/>
    <w:rsid w:val="00B62C2D"/>
    <w:rsid w:val="00B6301E"/>
    <w:rsid w:val="00B6328E"/>
    <w:rsid w:val="00B6385B"/>
    <w:rsid w:val="00B671A1"/>
    <w:rsid w:val="00B67D72"/>
    <w:rsid w:val="00B70D1C"/>
    <w:rsid w:val="00B70D7F"/>
    <w:rsid w:val="00B7101A"/>
    <w:rsid w:val="00B72A9C"/>
    <w:rsid w:val="00B73009"/>
    <w:rsid w:val="00B7503D"/>
    <w:rsid w:val="00B804AD"/>
    <w:rsid w:val="00B804D7"/>
    <w:rsid w:val="00B814B2"/>
    <w:rsid w:val="00B81E9A"/>
    <w:rsid w:val="00B8227F"/>
    <w:rsid w:val="00B82F5B"/>
    <w:rsid w:val="00B8325E"/>
    <w:rsid w:val="00B8396D"/>
    <w:rsid w:val="00B84587"/>
    <w:rsid w:val="00B854FE"/>
    <w:rsid w:val="00B90B82"/>
    <w:rsid w:val="00B90DF8"/>
    <w:rsid w:val="00B9216A"/>
    <w:rsid w:val="00B943FB"/>
    <w:rsid w:val="00B94A28"/>
    <w:rsid w:val="00B950DE"/>
    <w:rsid w:val="00B95DB8"/>
    <w:rsid w:val="00B960B2"/>
    <w:rsid w:val="00B96788"/>
    <w:rsid w:val="00B96956"/>
    <w:rsid w:val="00B96A38"/>
    <w:rsid w:val="00B976DA"/>
    <w:rsid w:val="00BA0141"/>
    <w:rsid w:val="00BA08FE"/>
    <w:rsid w:val="00BA095C"/>
    <w:rsid w:val="00BA10CE"/>
    <w:rsid w:val="00BA1598"/>
    <w:rsid w:val="00BA4815"/>
    <w:rsid w:val="00BA4866"/>
    <w:rsid w:val="00BA591C"/>
    <w:rsid w:val="00BA624F"/>
    <w:rsid w:val="00BA6687"/>
    <w:rsid w:val="00BA7498"/>
    <w:rsid w:val="00BA7CC7"/>
    <w:rsid w:val="00BB0D46"/>
    <w:rsid w:val="00BB2770"/>
    <w:rsid w:val="00BB323A"/>
    <w:rsid w:val="00BB33D6"/>
    <w:rsid w:val="00BB3690"/>
    <w:rsid w:val="00BB3FB2"/>
    <w:rsid w:val="00BB44BE"/>
    <w:rsid w:val="00BB489C"/>
    <w:rsid w:val="00BB492A"/>
    <w:rsid w:val="00BB4B6D"/>
    <w:rsid w:val="00BB6306"/>
    <w:rsid w:val="00BB670A"/>
    <w:rsid w:val="00BB70FF"/>
    <w:rsid w:val="00BB7D0B"/>
    <w:rsid w:val="00BC0677"/>
    <w:rsid w:val="00BC18CA"/>
    <w:rsid w:val="00BC295F"/>
    <w:rsid w:val="00BC2B15"/>
    <w:rsid w:val="00BC32A4"/>
    <w:rsid w:val="00BC36A1"/>
    <w:rsid w:val="00BC46AA"/>
    <w:rsid w:val="00BC46D0"/>
    <w:rsid w:val="00BC4DF3"/>
    <w:rsid w:val="00BC611F"/>
    <w:rsid w:val="00BC6821"/>
    <w:rsid w:val="00BC6DE2"/>
    <w:rsid w:val="00BC78E1"/>
    <w:rsid w:val="00BC7B6A"/>
    <w:rsid w:val="00BC7B79"/>
    <w:rsid w:val="00BC7DCE"/>
    <w:rsid w:val="00BC7DFA"/>
    <w:rsid w:val="00BD00CD"/>
    <w:rsid w:val="00BD061A"/>
    <w:rsid w:val="00BD095C"/>
    <w:rsid w:val="00BD1888"/>
    <w:rsid w:val="00BD1AAB"/>
    <w:rsid w:val="00BD2279"/>
    <w:rsid w:val="00BD2435"/>
    <w:rsid w:val="00BD2766"/>
    <w:rsid w:val="00BD293A"/>
    <w:rsid w:val="00BD3430"/>
    <w:rsid w:val="00BD3602"/>
    <w:rsid w:val="00BD55BF"/>
    <w:rsid w:val="00BD59E2"/>
    <w:rsid w:val="00BD602B"/>
    <w:rsid w:val="00BD6A01"/>
    <w:rsid w:val="00BD7252"/>
    <w:rsid w:val="00BD7E0A"/>
    <w:rsid w:val="00BE0668"/>
    <w:rsid w:val="00BE213A"/>
    <w:rsid w:val="00BE25AB"/>
    <w:rsid w:val="00BE32A3"/>
    <w:rsid w:val="00BE495D"/>
    <w:rsid w:val="00BE5D07"/>
    <w:rsid w:val="00BE63FE"/>
    <w:rsid w:val="00BE6F60"/>
    <w:rsid w:val="00BE7933"/>
    <w:rsid w:val="00BE7C52"/>
    <w:rsid w:val="00BE7F49"/>
    <w:rsid w:val="00BF01CF"/>
    <w:rsid w:val="00BF1B7C"/>
    <w:rsid w:val="00BF1BE4"/>
    <w:rsid w:val="00BF1EA1"/>
    <w:rsid w:val="00BF1F3D"/>
    <w:rsid w:val="00BF27D5"/>
    <w:rsid w:val="00BF2B71"/>
    <w:rsid w:val="00BF2BD2"/>
    <w:rsid w:val="00BF395E"/>
    <w:rsid w:val="00BF3D00"/>
    <w:rsid w:val="00BF4835"/>
    <w:rsid w:val="00BF5A20"/>
    <w:rsid w:val="00BF6D83"/>
    <w:rsid w:val="00BF7435"/>
    <w:rsid w:val="00C0016A"/>
    <w:rsid w:val="00C0141A"/>
    <w:rsid w:val="00C014E1"/>
    <w:rsid w:val="00C01B13"/>
    <w:rsid w:val="00C04896"/>
    <w:rsid w:val="00C0503A"/>
    <w:rsid w:val="00C0727B"/>
    <w:rsid w:val="00C079BF"/>
    <w:rsid w:val="00C1085B"/>
    <w:rsid w:val="00C11592"/>
    <w:rsid w:val="00C11E7B"/>
    <w:rsid w:val="00C13576"/>
    <w:rsid w:val="00C13F6C"/>
    <w:rsid w:val="00C16B20"/>
    <w:rsid w:val="00C16C91"/>
    <w:rsid w:val="00C170AD"/>
    <w:rsid w:val="00C17E40"/>
    <w:rsid w:val="00C20313"/>
    <w:rsid w:val="00C21020"/>
    <w:rsid w:val="00C21114"/>
    <w:rsid w:val="00C2117A"/>
    <w:rsid w:val="00C21419"/>
    <w:rsid w:val="00C21426"/>
    <w:rsid w:val="00C21E9F"/>
    <w:rsid w:val="00C2609F"/>
    <w:rsid w:val="00C2618C"/>
    <w:rsid w:val="00C266CA"/>
    <w:rsid w:val="00C27603"/>
    <w:rsid w:val="00C27769"/>
    <w:rsid w:val="00C2778F"/>
    <w:rsid w:val="00C27D39"/>
    <w:rsid w:val="00C27D4B"/>
    <w:rsid w:val="00C331D2"/>
    <w:rsid w:val="00C35BC2"/>
    <w:rsid w:val="00C35D9C"/>
    <w:rsid w:val="00C360D4"/>
    <w:rsid w:val="00C3634D"/>
    <w:rsid w:val="00C37254"/>
    <w:rsid w:val="00C3743D"/>
    <w:rsid w:val="00C417D8"/>
    <w:rsid w:val="00C418B7"/>
    <w:rsid w:val="00C41B14"/>
    <w:rsid w:val="00C421C1"/>
    <w:rsid w:val="00C423EB"/>
    <w:rsid w:val="00C438CD"/>
    <w:rsid w:val="00C43D12"/>
    <w:rsid w:val="00C44289"/>
    <w:rsid w:val="00C45170"/>
    <w:rsid w:val="00C45C0F"/>
    <w:rsid w:val="00C472B5"/>
    <w:rsid w:val="00C51D10"/>
    <w:rsid w:val="00C51E2A"/>
    <w:rsid w:val="00C52715"/>
    <w:rsid w:val="00C540BF"/>
    <w:rsid w:val="00C55215"/>
    <w:rsid w:val="00C55395"/>
    <w:rsid w:val="00C55BB5"/>
    <w:rsid w:val="00C5737C"/>
    <w:rsid w:val="00C60231"/>
    <w:rsid w:val="00C6056A"/>
    <w:rsid w:val="00C613C0"/>
    <w:rsid w:val="00C61722"/>
    <w:rsid w:val="00C617A6"/>
    <w:rsid w:val="00C61B12"/>
    <w:rsid w:val="00C61C40"/>
    <w:rsid w:val="00C6308F"/>
    <w:rsid w:val="00C63630"/>
    <w:rsid w:val="00C63F64"/>
    <w:rsid w:val="00C6558E"/>
    <w:rsid w:val="00C667C3"/>
    <w:rsid w:val="00C668C4"/>
    <w:rsid w:val="00C73458"/>
    <w:rsid w:val="00C7407E"/>
    <w:rsid w:val="00C74494"/>
    <w:rsid w:val="00C77C88"/>
    <w:rsid w:val="00C807DB"/>
    <w:rsid w:val="00C81507"/>
    <w:rsid w:val="00C82F44"/>
    <w:rsid w:val="00C8309A"/>
    <w:rsid w:val="00C849A4"/>
    <w:rsid w:val="00C86E33"/>
    <w:rsid w:val="00C87A87"/>
    <w:rsid w:val="00C90BF0"/>
    <w:rsid w:val="00C90D74"/>
    <w:rsid w:val="00C9232D"/>
    <w:rsid w:val="00C92715"/>
    <w:rsid w:val="00C93663"/>
    <w:rsid w:val="00C947C5"/>
    <w:rsid w:val="00C9503C"/>
    <w:rsid w:val="00C95A31"/>
    <w:rsid w:val="00C95E01"/>
    <w:rsid w:val="00C9632A"/>
    <w:rsid w:val="00C96844"/>
    <w:rsid w:val="00CA0F46"/>
    <w:rsid w:val="00CA31F6"/>
    <w:rsid w:val="00CA34D1"/>
    <w:rsid w:val="00CA4B90"/>
    <w:rsid w:val="00CA52DC"/>
    <w:rsid w:val="00CA6F15"/>
    <w:rsid w:val="00CA778F"/>
    <w:rsid w:val="00CA7D48"/>
    <w:rsid w:val="00CA7E46"/>
    <w:rsid w:val="00CA7EBC"/>
    <w:rsid w:val="00CB0331"/>
    <w:rsid w:val="00CB0576"/>
    <w:rsid w:val="00CB0672"/>
    <w:rsid w:val="00CB0B33"/>
    <w:rsid w:val="00CB1B9D"/>
    <w:rsid w:val="00CB1E65"/>
    <w:rsid w:val="00CB508C"/>
    <w:rsid w:val="00CC0271"/>
    <w:rsid w:val="00CC16A8"/>
    <w:rsid w:val="00CC2595"/>
    <w:rsid w:val="00CC25B3"/>
    <w:rsid w:val="00CC2BD5"/>
    <w:rsid w:val="00CC2D2C"/>
    <w:rsid w:val="00CC6BD0"/>
    <w:rsid w:val="00CD0149"/>
    <w:rsid w:val="00CD03AD"/>
    <w:rsid w:val="00CD0ABE"/>
    <w:rsid w:val="00CD1C1E"/>
    <w:rsid w:val="00CD1F93"/>
    <w:rsid w:val="00CD233F"/>
    <w:rsid w:val="00CD24BC"/>
    <w:rsid w:val="00CD46C7"/>
    <w:rsid w:val="00CD59F5"/>
    <w:rsid w:val="00CD5B0E"/>
    <w:rsid w:val="00CD5CE1"/>
    <w:rsid w:val="00CD5F8E"/>
    <w:rsid w:val="00CD68B5"/>
    <w:rsid w:val="00CE11F2"/>
    <w:rsid w:val="00CE2678"/>
    <w:rsid w:val="00CE2793"/>
    <w:rsid w:val="00CE3931"/>
    <w:rsid w:val="00CE4423"/>
    <w:rsid w:val="00CE47AB"/>
    <w:rsid w:val="00CE4841"/>
    <w:rsid w:val="00CE5614"/>
    <w:rsid w:val="00CE5A07"/>
    <w:rsid w:val="00CE5CCA"/>
    <w:rsid w:val="00CE5D94"/>
    <w:rsid w:val="00CE5EC2"/>
    <w:rsid w:val="00CF02FF"/>
    <w:rsid w:val="00CF12D0"/>
    <w:rsid w:val="00CF149B"/>
    <w:rsid w:val="00CF1A38"/>
    <w:rsid w:val="00CF1EB6"/>
    <w:rsid w:val="00CF2571"/>
    <w:rsid w:val="00CF28DE"/>
    <w:rsid w:val="00CF2BC7"/>
    <w:rsid w:val="00CF2D6F"/>
    <w:rsid w:val="00CF36A1"/>
    <w:rsid w:val="00CF3E21"/>
    <w:rsid w:val="00CF46BF"/>
    <w:rsid w:val="00CF5871"/>
    <w:rsid w:val="00CF69D8"/>
    <w:rsid w:val="00CF6A79"/>
    <w:rsid w:val="00CF7067"/>
    <w:rsid w:val="00CF75C4"/>
    <w:rsid w:val="00CF78B1"/>
    <w:rsid w:val="00CF7D55"/>
    <w:rsid w:val="00CF7F6E"/>
    <w:rsid w:val="00D012B2"/>
    <w:rsid w:val="00D018B1"/>
    <w:rsid w:val="00D01BF8"/>
    <w:rsid w:val="00D0239D"/>
    <w:rsid w:val="00D02F70"/>
    <w:rsid w:val="00D0320A"/>
    <w:rsid w:val="00D03E2A"/>
    <w:rsid w:val="00D04463"/>
    <w:rsid w:val="00D052D4"/>
    <w:rsid w:val="00D05E90"/>
    <w:rsid w:val="00D071A9"/>
    <w:rsid w:val="00D07850"/>
    <w:rsid w:val="00D079C9"/>
    <w:rsid w:val="00D1025D"/>
    <w:rsid w:val="00D11AE8"/>
    <w:rsid w:val="00D124C7"/>
    <w:rsid w:val="00D128E8"/>
    <w:rsid w:val="00D13B29"/>
    <w:rsid w:val="00D13B87"/>
    <w:rsid w:val="00D13EB9"/>
    <w:rsid w:val="00D14291"/>
    <w:rsid w:val="00D14360"/>
    <w:rsid w:val="00D15564"/>
    <w:rsid w:val="00D16549"/>
    <w:rsid w:val="00D20D04"/>
    <w:rsid w:val="00D219AA"/>
    <w:rsid w:val="00D24028"/>
    <w:rsid w:val="00D246CB"/>
    <w:rsid w:val="00D25868"/>
    <w:rsid w:val="00D26E1D"/>
    <w:rsid w:val="00D27227"/>
    <w:rsid w:val="00D279B1"/>
    <w:rsid w:val="00D30723"/>
    <w:rsid w:val="00D31195"/>
    <w:rsid w:val="00D323CE"/>
    <w:rsid w:val="00D32693"/>
    <w:rsid w:val="00D331F0"/>
    <w:rsid w:val="00D33B74"/>
    <w:rsid w:val="00D34CB1"/>
    <w:rsid w:val="00D3504D"/>
    <w:rsid w:val="00D3567D"/>
    <w:rsid w:val="00D41032"/>
    <w:rsid w:val="00D41332"/>
    <w:rsid w:val="00D4157E"/>
    <w:rsid w:val="00D424A0"/>
    <w:rsid w:val="00D42EF5"/>
    <w:rsid w:val="00D43718"/>
    <w:rsid w:val="00D44EF6"/>
    <w:rsid w:val="00D45009"/>
    <w:rsid w:val="00D4512A"/>
    <w:rsid w:val="00D45E05"/>
    <w:rsid w:val="00D47867"/>
    <w:rsid w:val="00D502BA"/>
    <w:rsid w:val="00D50E99"/>
    <w:rsid w:val="00D52869"/>
    <w:rsid w:val="00D5357B"/>
    <w:rsid w:val="00D536E4"/>
    <w:rsid w:val="00D544EB"/>
    <w:rsid w:val="00D548DA"/>
    <w:rsid w:val="00D55F0B"/>
    <w:rsid w:val="00D57DE1"/>
    <w:rsid w:val="00D60F02"/>
    <w:rsid w:val="00D618EE"/>
    <w:rsid w:val="00D61AE6"/>
    <w:rsid w:val="00D62F74"/>
    <w:rsid w:val="00D65423"/>
    <w:rsid w:val="00D710E6"/>
    <w:rsid w:val="00D72352"/>
    <w:rsid w:val="00D723ED"/>
    <w:rsid w:val="00D730FC"/>
    <w:rsid w:val="00D731D2"/>
    <w:rsid w:val="00D761FE"/>
    <w:rsid w:val="00D76722"/>
    <w:rsid w:val="00D8030C"/>
    <w:rsid w:val="00D8085D"/>
    <w:rsid w:val="00D81EE7"/>
    <w:rsid w:val="00D834E6"/>
    <w:rsid w:val="00D850C5"/>
    <w:rsid w:val="00D8597E"/>
    <w:rsid w:val="00D86FC3"/>
    <w:rsid w:val="00D87358"/>
    <w:rsid w:val="00D900EA"/>
    <w:rsid w:val="00D9059C"/>
    <w:rsid w:val="00D90F70"/>
    <w:rsid w:val="00D9236B"/>
    <w:rsid w:val="00D92794"/>
    <w:rsid w:val="00D927A5"/>
    <w:rsid w:val="00D92FC0"/>
    <w:rsid w:val="00D940FC"/>
    <w:rsid w:val="00D94911"/>
    <w:rsid w:val="00D94DEA"/>
    <w:rsid w:val="00D957FD"/>
    <w:rsid w:val="00D95D30"/>
    <w:rsid w:val="00DA05AA"/>
    <w:rsid w:val="00DA1311"/>
    <w:rsid w:val="00DA4A9A"/>
    <w:rsid w:val="00DA6F62"/>
    <w:rsid w:val="00DA740B"/>
    <w:rsid w:val="00DA7DAA"/>
    <w:rsid w:val="00DB0D6C"/>
    <w:rsid w:val="00DB1856"/>
    <w:rsid w:val="00DB2017"/>
    <w:rsid w:val="00DB4C05"/>
    <w:rsid w:val="00DB567E"/>
    <w:rsid w:val="00DB6ECF"/>
    <w:rsid w:val="00DC1D6C"/>
    <w:rsid w:val="00DC2CAC"/>
    <w:rsid w:val="00DC3060"/>
    <w:rsid w:val="00DC355A"/>
    <w:rsid w:val="00DC3611"/>
    <w:rsid w:val="00DC3653"/>
    <w:rsid w:val="00DC3725"/>
    <w:rsid w:val="00DC3746"/>
    <w:rsid w:val="00DC5615"/>
    <w:rsid w:val="00DC7CB2"/>
    <w:rsid w:val="00DD172C"/>
    <w:rsid w:val="00DD3323"/>
    <w:rsid w:val="00DD352A"/>
    <w:rsid w:val="00DD40A1"/>
    <w:rsid w:val="00DD5BC3"/>
    <w:rsid w:val="00DD6C95"/>
    <w:rsid w:val="00DE0268"/>
    <w:rsid w:val="00DE0308"/>
    <w:rsid w:val="00DE088E"/>
    <w:rsid w:val="00DE0C63"/>
    <w:rsid w:val="00DE1A6E"/>
    <w:rsid w:val="00DE1C63"/>
    <w:rsid w:val="00DE26A7"/>
    <w:rsid w:val="00DE2C2D"/>
    <w:rsid w:val="00DE402C"/>
    <w:rsid w:val="00DE4D64"/>
    <w:rsid w:val="00DE591B"/>
    <w:rsid w:val="00DE5EC0"/>
    <w:rsid w:val="00DE6088"/>
    <w:rsid w:val="00DE710B"/>
    <w:rsid w:val="00DE7785"/>
    <w:rsid w:val="00DE7A3C"/>
    <w:rsid w:val="00DE7EBB"/>
    <w:rsid w:val="00DF0820"/>
    <w:rsid w:val="00DF0D8B"/>
    <w:rsid w:val="00DF1233"/>
    <w:rsid w:val="00DF5734"/>
    <w:rsid w:val="00DF5CCE"/>
    <w:rsid w:val="00DF66A8"/>
    <w:rsid w:val="00DF7933"/>
    <w:rsid w:val="00E00102"/>
    <w:rsid w:val="00E00F57"/>
    <w:rsid w:val="00E019A2"/>
    <w:rsid w:val="00E01A4A"/>
    <w:rsid w:val="00E02188"/>
    <w:rsid w:val="00E0232C"/>
    <w:rsid w:val="00E024B7"/>
    <w:rsid w:val="00E032B9"/>
    <w:rsid w:val="00E034FB"/>
    <w:rsid w:val="00E04CAF"/>
    <w:rsid w:val="00E04D64"/>
    <w:rsid w:val="00E0547D"/>
    <w:rsid w:val="00E05917"/>
    <w:rsid w:val="00E05C48"/>
    <w:rsid w:val="00E064AC"/>
    <w:rsid w:val="00E06D31"/>
    <w:rsid w:val="00E0756F"/>
    <w:rsid w:val="00E07F36"/>
    <w:rsid w:val="00E100A6"/>
    <w:rsid w:val="00E1014B"/>
    <w:rsid w:val="00E117D0"/>
    <w:rsid w:val="00E119EA"/>
    <w:rsid w:val="00E12BE9"/>
    <w:rsid w:val="00E12E90"/>
    <w:rsid w:val="00E13822"/>
    <w:rsid w:val="00E13F1D"/>
    <w:rsid w:val="00E14D3F"/>
    <w:rsid w:val="00E150AD"/>
    <w:rsid w:val="00E1551A"/>
    <w:rsid w:val="00E15803"/>
    <w:rsid w:val="00E15F8E"/>
    <w:rsid w:val="00E1648B"/>
    <w:rsid w:val="00E17295"/>
    <w:rsid w:val="00E17FE4"/>
    <w:rsid w:val="00E20CCD"/>
    <w:rsid w:val="00E20ED9"/>
    <w:rsid w:val="00E21B6E"/>
    <w:rsid w:val="00E22CA6"/>
    <w:rsid w:val="00E23789"/>
    <w:rsid w:val="00E2435A"/>
    <w:rsid w:val="00E25512"/>
    <w:rsid w:val="00E258F1"/>
    <w:rsid w:val="00E25984"/>
    <w:rsid w:val="00E2699C"/>
    <w:rsid w:val="00E26F81"/>
    <w:rsid w:val="00E2704A"/>
    <w:rsid w:val="00E308EF"/>
    <w:rsid w:val="00E31169"/>
    <w:rsid w:val="00E321DF"/>
    <w:rsid w:val="00E32383"/>
    <w:rsid w:val="00E32B00"/>
    <w:rsid w:val="00E33B04"/>
    <w:rsid w:val="00E34B41"/>
    <w:rsid w:val="00E3621E"/>
    <w:rsid w:val="00E36AE3"/>
    <w:rsid w:val="00E372E8"/>
    <w:rsid w:val="00E37C14"/>
    <w:rsid w:val="00E40004"/>
    <w:rsid w:val="00E40A2E"/>
    <w:rsid w:val="00E42854"/>
    <w:rsid w:val="00E43AFE"/>
    <w:rsid w:val="00E43D20"/>
    <w:rsid w:val="00E43F89"/>
    <w:rsid w:val="00E44DE2"/>
    <w:rsid w:val="00E44FD0"/>
    <w:rsid w:val="00E45920"/>
    <w:rsid w:val="00E469E7"/>
    <w:rsid w:val="00E46C82"/>
    <w:rsid w:val="00E476D9"/>
    <w:rsid w:val="00E477AB"/>
    <w:rsid w:val="00E50C81"/>
    <w:rsid w:val="00E51218"/>
    <w:rsid w:val="00E51881"/>
    <w:rsid w:val="00E51F6C"/>
    <w:rsid w:val="00E5298C"/>
    <w:rsid w:val="00E5560E"/>
    <w:rsid w:val="00E56952"/>
    <w:rsid w:val="00E575A5"/>
    <w:rsid w:val="00E578B5"/>
    <w:rsid w:val="00E60D78"/>
    <w:rsid w:val="00E6126C"/>
    <w:rsid w:val="00E621E4"/>
    <w:rsid w:val="00E62D29"/>
    <w:rsid w:val="00E64654"/>
    <w:rsid w:val="00E65010"/>
    <w:rsid w:val="00E65B01"/>
    <w:rsid w:val="00E65FC3"/>
    <w:rsid w:val="00E67EDE"/>
    <w:rsid w:val="00E73240"/>
    <w:rsid w:val="00E738BD"/>
    <w:rsid w:val="00E7392F"/>
    <w:rsid w:val="00E7402D"/>
    <w:rsid w:val="00E77855"/>
    <w:rsid w:val="00E779D1"/>
    <w:rsid w:val="00E800DE"/>
    <w:rsid w:val="00E813A4"/>
    <w:rsid w:val="00E82271"/>
    <w:rsid w:val="00E82803"/>
    <w:rsid w:val="00E83A34"/>
    <w:rsid w:val="00E851B8"/>
    <w:rsid w:val="00E85626"/>
    <w:rsid w:val="00E85A12"/>
    <w:rsid w:val="00E86595"/>
    <w:rsid w:val="00E87E66"/>
    <w:rsid w:val="00E90794"/>
    <w:rsid w:val="00E90E66"/>
    <w:rsid w:val="00E91CA2"/>
    <w:rsid w:val="00E927AB"/>
    <w:rsid w:val="00E92F17"/>
    <w:rsid w:val="00E93758"/>
    <w:rsid w:val="00E939B8"/>
    <w:rsid w:val="00E93F32"/>
    <w:rsid w:val="00E949B6"/>
    <w:rsid w:val="00E95AE2"/>
    <w:rsid w:val="00E95DF8"/>
    <w:rsid w:val="00E95E37"/>
    <w:rsid w:val="00E95F6C"/>
    <w:rsid w:val="00E96558"/>
    <w:rsid w:val="00E9658A"/>
    <w:rsid w:val="00E967C6"/>
    <w:rsid w:val="00E976A8"/>
    <w:rsid w:val="00E97930"/>
    <w:rsid w:val="00EA1906"/>
    <w:rsid w:val="00EA21E7"/>
    <w:rsid w:val="00EA2316"/>
    <w:rsid w:val="00EA5F49"/>
    <w:rsid w:val="00EA68EE"/>
    <w:rsid w:val="00EA6D8F"/>
    <w:rsid w:val="00EA75AA"/>
    <w:rsid w:val="00EA7856"/>
    <w:rsid w:val="00EB0CCC"/>
    <w:rsid w:val="00EB15C4"/>
    <w:rsid w:val="00EB2CA3"/>
    <w:rsid w:val="00EB5223"/>
    <w:rsid w:val="00EB52A7"/>
    <w:rsid w:val="00EB6BFA"/>
    <w:rsid w:val="00EB706F"/>
    <w:rsid w:val="00EC16C8"/>
    <w:rsid w:val="00EC17FA"/>
    <w:rsid w:val="00EC1C66"/>
    <w:rsid w:val="00EC32F4"/>
    <w:rsid w:val="00EC36BD"/>
    <w:rsid w:val="00EC511E"/>
    <w:rsid w:val="00EC6246"/>
    <w:rsid w:val="00EC786C"/>
    <w:rsid w:val="00ED05BC"/>
    <w:rsid w:val="00ED065F"/>
    <w:rsid w:val="00ED0CC4"/>
    <w:rsid w:val="00ED0F56"/>
    <w:rsid w:val="00ED1BFC"/>
    <w:rsid w:val="00ED2A55"/>
    <w:rsid w:val="00ED387B"/>
    <w:rsid w:val="00ED5DE9"/>
    <w:rsid w:val="00ED6EA1"/>
    <w:rsid w:val="00ED7C80"/>
    <w:rsid w:val="00EE0C27"/>
    <w:rsid w:val="00EE119B"/>
    <w:rsid w:val="00EE3542"/>
    <w:rsid w:val="00EE3948"/>
    <w:rsid w:val="00EE5F1E"/>
    <w:rsid w:val="00EE650E"/>
    <w:rsid w:val="00EE6A1A"/>
    <w:rsid w:val="00EE7BA6"/>
    <w:rsid w:val="00EF0013"/>
    <w:rsid w:val="00EF1DF9"/>
    <w:rsid w:val="00EF2C0D"/>
    <w:rsid w:val="00EF44AB"/>
    <w:rsid w:val="00EF4DEF"/>
    <w:rsid w:val="00EF4F6C"/>
    <w:rsid w:val="00EF6D19"/>
    <w:rsid w:val="00EF7035"/>
    <w:rsid w:val="00F003F6"/>
    <w:rsid w:val="00F005C8"/>
    <w:rsid w:val="00F01E92"/>
    <w:rsid w:val="00F02324"/>
    <w:rsid w:val="00F03697"/>
    <w:rsid w:val="00F04161"/>
    <w:rsid w:val="00F04B55"/>
    <w:rsid w:val="00F067A4"/>
    <w:rsid w:val="00F068F8"/>
    <w:rsid w:val="00F10010"/>
    <w:rsid w:val="00F10531"/>
    <w:rsid w:val="00F1055A"/>
    <w:rsid w:val="00F13334"/>
    <w:rsid w:val="00F141FB"/>
    <w:rsid w:val="00F14509"/>
    <w:rsid w:val="00F14BE7"/>
    <w:rsid w:val="00F14E56"/>
    <w:rsid w:val="00F167C6"/>
    <w:rsid w:val="00F16CAF"/>
    <w:rsid w:val="00F16DEF"/>
    <w:rsid w:val="00F2240C"/>
    <w:rsid w:val="00F24707"/>
    <w:rsid w:val="00F24B83"/>
    <w:rsid w:val="00F255D8"/>
    <w:rsid w:val="00F258AF"/>
    <w:rsid w:val="00F26832"/>
    <w:rsid w:val="00F269A8"/>
    <w:rsid w:val="00F2793B"/>
    <w:rsid w:val="00F3128B"/>
    <w:rsid w:val="00F3259B"/>
    <w:rsid w:val="00F32C29"/>
    <w:rsid w:val="00F3496C"/>
    <w:rsid w:val="00F35C3A"/>
    <w:rsid w:val="00F35C46"/>
    <w:rsid w:val="00F35CB5"/>
    <w:rsid w:val="00F36192"/>
    <w:rsid w:val="00F406DA"/>
    <w:rsid w:val="00F408EB"/>
    <w:rsid w:val="00F422E8"/>
    <w:rsid w:val="00F4289F"/>
    <w:rsid w:val="00F43A93"/>
    <w:rsid w:val="00F445C5"/>
    <w:rsid w:val="00F458F0"/>
    <w:rsid w:val="00F45F9F"/>
    <w:rsid w:val="00F5014C"/>
    <w:rsid w:val="00F509B6"/>
    <w:rsid w:val="00F50A9A"/>
    <w:rsid w:val="00F51416"/>
    <w:rsid w:val="00F51622"/>
    <w:rsid w:val="00F51DF5"/>
    <w:rsid w:val="00F53170"/>
    <w:rsid w:val="00F534FF"/>
    <w:rsid w:val="00F53735"/>
    <w:rsid w:val="00F5496F"/>
    <w:rsid w:val="00F54FAD"/>
    <w:rsid w:val="00F565C1"/>
    <w:rsid w:val="00F566AB"/>
    <w:rsid w:val="00F5770C"/>
    <w:rsid w:val="00F57D6C"/>
    <w:rsid w:val="00F60DD3"/>
    <w:rsid w:val="00F61325"/>
    <w:rsid w:val="00F6284B"/>
    <w:rsid w:val="00F63214"/>
    <w:rsid w:val="00F63D63"/>
    <w:rsid w:val="00F6400F"/>
    <w:rsid w:val="00F64887"/>
    <w:rsid w:val="00F65844"/>
    <w:rsid w:val="00F65A22"/>
    <w:rsid w:val="00F65E2E"/>
    <w:rsid w:val="00F65F02"/>
    <w:rsid w:val="00F66543"/>
    <w:rsid w:val="00F668D6"/>
    <w:rsid w:val="00F66D87"/>
    <w:rsid w:val="00F67961"/>
    <w:rsid w:val="00F701B5"/>
    <w:rsid w:val="00F70B0D"/>
    <w:rsid w:val="00F72A01"/>
    <w:rsid w:val="00F73BEC"/>
    <w:rsid w:val="00F74FE4"/>
    <w:rsid w:val="00F7532A"/>
    <w:rsid w:val="00F76456"/>
    <w:rsid w:val="00F77AE2"/>
    <w:rsid w:val="00F77CF4"/>
    <w:rsid w:val="00F81128"/>
    <w:rsid w:val="00F8126D"/>
    <w:rsid w:val="00F82178"/>
    <w:rsid w:val="00F82225"/>
    <w:rsid w:val="00F84717"/>
    <w:rsid w:val="00F8476F"/>
    <w:rsid w:val="00F850A6"/>
    <w:rsid w:val="00F86DD1"/>
    <w:rsid w:val="00F87259"/>
    <w:rsid w:val="00F87BE2"/>
    <w:rsid w:val="00F87DF4"/>
    <w:rsid w:val="00F87E02"/>
    <w:rsid w:val="00F9039E"/>
    <w:rsid w:val="00F919D0"/>
    <w:rsid w:val="00F92308"/>
    <w:rsid w:val="00F96041"/>
    <w:rsid w:val="00F963F1"/>
    <w:rsid w:val="00F9697E"/>
    <w:rsid w:val="00F97B0D"/>
    <w:rsid w:val="00FA130B"/>
    <w:rsid w:val="00FA1380"/>
    <w:rsid w:val="00FA277A"/>
    <w:rsid w:val="00FA2BB1"/>
    <w:rsid w:val="00FA3B7E"/>
    <w:rsid w:val="00FA3B8C"/>
    <w:rsid w:val="00FA5790"/>
    <w:rsid w:val="00FA672F"/>
    <w:rsid w:val="00FA7C51"/>
    <w:rsid w:val="00FB1413"/>
    <w:rsid w:val="00FB1C07"/>
    <w:rsid w:val="00FB1DCF"/>
    <w:rsid w:val="00FB283A"/>
    <w:rsid w:val="00FB3E13"/>
    <w:rsid w:val="00FB5017"/>
    <w:rsid w:val="00FB506F"/>
    <w:rsid w:val="00FB6089"/>
    <w:rsid w:val="00FB68DF"/>
    <w:rsid w:val="00FB6E75"/>
    <w:rsid w:val="00FB7427"/>
    <w:rsid w:val="00FB76AA"/>
    <w:rsid w:val="00FB7CFA"/>
    <w:rsid w:val="00FB7E47"/>
    <w:rsid w:val="00FC157D"/>
    <w:rsid w:val="00FC4091"/>
    <w:rsid w:val="00FC4370"/>
    <w:rsid w:val="00FC44B8"/>
    <w:rsid w:val="00FC4B88"/>
    <w:rsid w:val="00FC671C"/>
    <w:rsid w:val="00FC6D02"/>
    <w:rsid w:val="00FC7203"/>
    <w:rsid w:val="00FC7CC0"/>
    <w:rsid w:val="00FD04E8"/>
    <w:rsid w:val="00FD1A9E"/>
    <w:rsid w:val="00FD237A"/>
    <w:rsid w:val="00FD4628"/>
    <w:rsid w:val="00FD5E07"/>
    <w:rsid w:val="00FD7F5F"/>
    <w:rsid w:val="00FE0091"/>
    <w:rsid w:val="00FE0612"/>
    <w:rsid w:val="00FE08D2"/>
    <w:rsid w:val="00FE19D2"/>
    <w:rsid w:val="00FE2739"/>
    <w:rsid w:val="00FE2BEF"/>
    <w:rsid w:val="00FE2C2C"/>
    <w:rsid w:val="00FE45E9"/>
    <w:rsid w:val="00FE5073"/>
    <w:rsid w:val="00FE6121"/>
    <w:rsid w:val="00FE699C"/>
    <w:rsid w:val="00FE6C2A"/>
    <w:rsid w:val="00FE6CEA"/>
    <w:rsid w:val="00FE6E03"/>
    <w:rsid w:val="00FE70F5"/>
    <w:rsid w:val="00FE73C9"/>
    <w:rsid w:val="00FF01DE"/>
    <w:rsid w:val="00FF11BF"/>
    <w:rsid w:val="00FF252B"/>
    <w:rsid w:val="00FF2D2C"/>
    <w:rsid w:val="00FF41D0"/>
    <w:rsid w:val="00FF5761"/>
    <w:rsid w:val="00FF6580"/>
    <w:rsid w:val="00FF7994"/>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7340F7"/>
  <w15:chartTrackingRefBased/>
  <w15:docId w15:val="{EA89243D-12CD-4A61-92DD-B3250A9EF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Plain Text" w:uiPriority="99"/>
    <w:lsdException w:name="Normal (Web)" w:uiPriority="99"/>
    <w:lsdException w:name="HTML Keyboard" w:semiHidden="1" w:unhideWhenUsed="1"/>
    <w:lsdException w:name="HTML Typewriter"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20313"/>
    <w:pPr>
      <w:pBdr>
        <w:bottom w:val="single" w:sz="6" w:space="1" w:color="auto"/>
      </w:pBdr>
      <w:overflowPunct w:val="0"/>
      <w:autoSpaceDE w:val="0"/>
      <w:autoSpaceDN w:val="0"/>
      <w:adjustRightInd w:val="0"/>
      <w:jc w:val="both"/>
      <w:textAlignment w:val="baseline"/>
    </w:pPr>
    <w:rPr>
      <w:rFonts w:ascii="Arial" w:hAnsi="Arial"/>
      <w:sz w:val="22"/>
      <w:szCs w:val="22"/>
      <w:lang w:eastAsia="cs-CZ"/>
    </w:rPr>
  </w:style>
  <w:style w:type="paragraph" w:styleId="Nadpis1">
    <w:name w:val="heading 1"/>
    <w:basedOn w:val="Normlny"/>
    <w:next w:val="Normlny"/>
    <w:link w:val="Nadpis1Char"/>
    <w:qFormat/>
    <w:rsid w:val="000A628B"/>
    <w:pPr>
      <w:keepNext/>
      <w:spacing w:before="240" w:after="60"/>
      <w:outlineLvl w:val="0"/>
    </w:pPr>
    <w:rPr>
      <w:rFonts w:ascii="Cambria" w:hAnsi="Cambria"/>
      <w:b/>
      <w:bCs/>
      <w:kern w:val="32"/>
      <w:sz w:val="32"/>
      <w:szCs w:val="32"/>
    </w:rPr>
  </w:style>
  <w:style w:type="paragraph" w:styleId="Nadpis2">
    <w:name w:val="heading 2"/>
    <w:basedOn w:val="Normlny"/>
    <w:next w:val="Normlny"/>
    <w:qFormat/>
    <w:rsid w:val="00C52715"/>
    <w:pPr>
      <w:pBdr>
        <w:bottom w:val="none" w:sz="0" w:space="0" w:color="auto"/>
      </w:pBdr>
      <w:overflowPunct/>
      <w:autoSpaceDE/>
      <w:autoSpaceDN/>
      <w:adjustRightInd/>
      <w:spacing w:after="240"/>
      <w:ind w:left="567" w:hanging="567"/>
      <w:textAlignment w:val="auto"/>
      <w:outlineLvl w:val="1"/>
    </w:pPr>
    <w:rPr>
      <w:b/>
      <w:lang w:val="en-US" w:eastAsia="en-US"/>
    </w:rPr>
  </w:style>
  <w:style w:type="paragraph" w:styleId="Nadpis3">
    <w:name w:val="heading 3"/>
    <w:aliases w:val="Záhlaví 3,V_Head3,V_Head31,V_Head32,Podkapitola2"/>
    <w:basedOn w:val="Normlny"/>
    <w:next w:val="Normlny"/>
    <w:qFormat/>
    <w:rsid w:val="00E31169"/>
    <w:pPr>
      <w:keepNext/>
      <w:pBdr>
        <w:bottom w:val="none" w:sz="0" w:space="0" w:color="auto"/>
      </w:pBdr>
      <w:overflowPunct/>
      <w:autoSpaceDE/>
      <w:autoSpaceDN/>
      <w:adjustRightInd/>
      <w:spacing w:before="240" w:after="60"/>
      <w:jc w:val="left"/>
      <w:textAlignment w:val="auto"/>
      <w:outlineLvl w:val="2"/>
    </w:pPr>
    <w:rPr>
      <w:rFonts w:cs="Arial"/>
      <w:b/>
      <w:bCs/>
      <w:sz w:val="26"/>
      <w:szCs w:val="26"/>
      <w:lang w:eastAsia="sk-SK"/>
    </w:rPr>
  </w:style>
  <w:style w:type="paragraph" w:styleId="Nadpis4">
    <w:name w:val="heading 4"/>
    <w:basedOn w:val="Normlny"/>
    <w:next w:val="Normlny"/>
    <w:link w:val="Nadpis4Char"/>
    <w:qFormat/>
    <w:rsid w:val="003C0BA1"/>
    <w:pPr>
      <w:keepNext/>
      <w:pBdr>
        <w:bottom w:val="none" w:sz="0" w:space="0" w:color="auto"/>
      </w:pBdr>
      <w:tabs>
        <w:tab w:val="num" w:pos="864"/>
      </w:tabs>
      <w:overflowPunct/>
      <w:autoSpaceDE/>
      <w:autoSpaceDN/>
      <w:adjustRightInd/>
      <w:spacing w:before="120"/>
      <w:ind w:left="864" w:hanging="864"/>
      <w:textAlignment w:val="auto"/>
      <w:outlineLvl w:val="3"/>
    </w:pPr>
    <w:rPr>
      <w:b/>
      <w:sz w:val="28"/>
      <w:szCs w:val="20"/>
    </w:rPr>
  </w:style>
  <w:style w:type="paragraph" w:styleId="Nadpis5">
    <w:name w:val="heading 5"/>
    <w:basedOn w:val="Normlny"/>
    <w:next w:val="Normlny"/>
    <w:link w:val="Nadpis5Char"/>
    <w:qFormat/>
    <w:rsid w:val="003C0BA1"/>
    <w:pPr>
      <w:keepNext/>
      <w:pBdr>
        <w:bottom w:val="none" w:sz="0" w:space="0" w:color="auto"/>
      </w:pBdr>
      <w:tabs>
        <w:tab w:val="num" w:pos="1008"/>
      </w:tabs>
      <w:overflowPunct/>
      <w:autoSpaceDE/>
      <w:autoSpaceDN/>
      <w:adjustRightInd/>
      <w:ind w:left="1008" w:hanging="1008"/>
      <w:jc w:val="center"/>
      <w:textAlignment w:val="auto"/>
      <w:outlineLvl w:val="4"/>
    </w:pPr>
    <w:rPr>
      <w:b/>
      <w:i/>
      <w:szCs w:val="20"/>
      <w:lang w:val="cs-CZ"/>
    </w:rPr>
  </w:style>
  <w:style w:type="paragraph" w:styleId="Nadpis6">
    <w:name w:val="heading 6"/>
    <w:basedOn w:val="Normlny"/>
    <w:next w:val="Normlny"/>
    <w:link w:val="Nadpis6Char"/>
    <w:qFormat/>
    <w:rsid w:val="003C0BA1"/>
    <w:pPr>
      <w:pBdr>
        <w:bottom w:val="none" w:sz="0" w:space="0" w:color="auto"/>
      </w:pBdr>
      <w:tabs>
        <w:tab w:val="num" w:pos="1152"/>
      </w:tabs>
      <w:overflowPunct/>
      <w:autoSpaceDE/>
      <w:autoSpaceDN/>
      <w:adjustRightInd/>
      <w:spacing w:before="240" w:after="60"/>
      <w:ind w:left="1152" w:hanging="1152"/>
      <w:jc w:val="left"/>
      <w:textAlignment w:val="auto"/>
      <w:outlineLvl w:val="5"/>
    </w:pPr>
    <w:rPr>
      <w:b/>
      <w:bCs/>
    </w:rPr>
  </w:style>
  <w:style w:type="paragraph" w:styleId="Nadpis7">
    <w:name w:val="heading 7"/>
    <w:basedOn w:val="Normlny"/>
    <w:next w:val="Normlny"/>
    <w:link w:val="Nadpis7Char"/>
    <w:qFormat/>
    <w:rsid w:val="003C0BA1"/>
    <w:pPr>
      <w:pBdr>
        <w:bottom w:val="none" w:sz="0" w:space="0" w:color="auto"/>
      </w:pBdr>
      <w:tabs>
        <w:tab w:val="num" w:pos="1296"/>
      </w:tabs>
      <w:overflowPunct/>
      <w:autoSpaceDE/>
      <w:autoSpaceDN/>
      <w:adjustRightInd/>
      <w:spacing w:before="240" w:after="60"/>
      <w:ind w:left="1296" w:hanging="1296"/>
      <w:jc w:val="left"/>
      <w:textAlignment w:val="auto"/>
      <w:outlineLvl w:val="6"/>
    </w:pPr>
    <w:rPr>
      <w:sz w:val="24"/>
      <w:szCs w:val="24"/>
    </w:rPr>
  </w:style>
  <w:style w:type="paragraph" w:styleId="Nadpis8">
    <w:name w:val="heading 8"/>
    <w:basedOn w:val="Normlny"/>
    <w:next w:val="Normlny"/>
    <w:link w:val="Nadpis8Char"/>
    <w:qFormat/>
    <w:rsid w:val="003C0BA1"/>
    <w:pPr>
      <w:pBdr>
        <w:bottom w:val="none" w:sz="0" w:space="0" w:color="auto"/>
      </w:pBdr>
      <w:tabs>
        <w:tab w:val="num" w:pos="1440"/>
      </w:tabs>
      <w:overflowPunct/>
      <w:autoSpaceDE/>
      <w:autoSpaceDN/>
      <w:adjustRightInd/>
      <w:spacing w:before="240" w:after="60"/>
      <w:ind w:left="1440" w:hanging="1440"/>
      <w:jc w:val="left"/>
      <w:textAlignment w:val="auto"/>
      <w:outlineLvl w:val="7"/>
    </w:pPr>
    <w:rPr>
      <w:i/>
      <w:iCs/>
      <w:sz w:val="24"/>
      <w:szCs w:val="24"/>
    </w:rPr>
  </w:style>
  <w:style w:type="paragraph" w:styleId="Nadpis9">
    <w:name w:val="heading 9"/>
    <w:basedOn w:val="Normlny"/>
    <w:next w:val="Normlny"/>
    <w:link w:val="Nadpis9Char"/>
    <w:qFormat/>
    <w:rsid w:val="003C0BA1"/>
    <w:pPr>
      <w:pBdr>
        <w:bottom w:val="none" w:sz="0" w:space="0" w:color="auto"/>
      </w:pBdr>
      <w:tabs>
        <w:tab w:val="num" w:pos="1584"/>
      </w:tabs>
      <w:overflowPunct/>
      <w:autoSpaceDE/>
      <w:autoSpaceDN/>
      <w:adjustRightInd/>
      <w:spacing w:before="240" w:after="60"/>
      <w:ind w:left="1584" w:hanging="1584"/>
      <w:jc w:val="left"/>
      <w:textAlignment w:val="auto"/>
      <w:outlineLvl w:val="8"/>
    </w:pPr>
    <w:rPr>
      <w:rFonts w:cs="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C52715"/>
    <w:rPr>
      <w:color w:val="0000FF"/>
      <w:u w:val="single"/>
    </w:rPr>
  </w:style>
  <w:style w:type="paragraph" w:styleId="Pta">
    <w:name w:val="footer"/>
    <w:aliases w:val="proposal text"/>
    <w:basedOn w:val="Normlny"/>
    <w:link w:val="PtaChar"/>
    <w:uiPriority w:val="99"/>
    <w:rsid w:val="00C52715"/>
    <w:pPr>
      <w:tabs>
        <w:tab w:val="center" w:pos="4536"/>
        <w:tab w:val="right" w:pos="9072"/>
      </w:tabs>
    </w:pPr>
  </w:style>
  <w:style w:type="character" w:customStyle="1" w:styleId="PtaChar">
    <w:name w:val="Päta Char"/>
    <w:aliases w:val="proposal text Char"/>
    <w:link w:val="Pta"/>
    <w:uiPriority w:val="99"/>
    <w:locked/>
    <w:rsid w:val="006C530F"/>
    <w:rPr>
      <w:rFonts w:ascii="Arial" w:hAnsi="Arial"/>
      <w:sz w:val="22"/>
      <w:szCs w:val="22"/>
      <w:lang w:val="sk-SK" w:eastAsia="cs-CZ" w:bidi="ar-SA"/>
    </w:rPr>
  </w:style>
  <w:style w:type="paragraph" w:styleId="Zkladntext">
    <w:name w:val="Body Text"/>
    <w:basedOn w:val="Normlny"/>
    <w:link w:val="ZkladntextChar"/>
    <w:rsid w:val="00C52715"/>
    <w:pPr>
      <w:pBdr>
        <w:bottom w:val="none" w:sz="0" w:space="0" w:color="auto"/>
      </w:pBdr>
      <w:overflowPunct/>
      <w:autoSpaceDE/>
      <w:autoSpaceDN/>
      <w:adjustRightInd/>
      <w:spacing w:after="120"/>
      <w:textAlignment w:val="auto"/>
    </w:pPr>
    <w:rPr>
      <w:b/>
    </w:rPr>
  </w:style>
  <w:style w:type="paragraph" w:styleId="slovanzoznam">
    <w:name w:val="List Number"/>
    <w:basedOn w:val="Zkladntext"/>
    <w:rsid w:val="00C52715"/>
    <w:pPr>
      <w:ind w:left="357" w:hanging="357"/>
    </w:pPr>
    <w:rPr>
      <w:rFonts w:ascii="Times New Roman" w:hAnsi="Times New Roman"/>
      <w:sz w:val="24"/>
      <w:lang w:eastAsia="sk-SK"/>
    </w:rPr>
  </w:style>
  <w:style w:type="paragraph" w:styleId="Textbubliny">
    <w:name w:val="Balloon Text"/>
    <w:basedOn w:val="Normlny"/>
    <w:link w:val="TextbublinyChar"/>
    <w:semiHidden/>
    <w:rsid w:val="00B33D7F"/>
    <w:rPr>
      <w:rFonts w:ascii="Tahoma" w:hAnsi="Tahoma" w:cs="Tahoma"/>
      <w:sz w:val="16"/>
      <w:szCs w:val="16"/>
    </w:rPr>
  </w:style>
  <w:style w:type="character" w:customStyle="1" w:styleId="TextbublinyChar">
    <w:name w:val="Text bubliny Char"/>
    <w:link w:val="Textbubliny"/>
    <w:semiHidden/>
    <w:locked/>
    <w:rsid w:val="006C530F"/>
    <w:rPr>
      <w:rFonts w:ascii="Tahoma" w:hAnsi="Tahoma" w:cs="Tahoma"/>
      <w:sz w:val="16"/>
      <w:szCs w:val="16"/>
      <w:lang w:val="sk-SK" w:eastAsia="cs-CZ" w:bidi="ar-SA"/>
    </w:rPr>
  </w:style>
  <w:style w:type="paragraph" w:customStyle="1" w:styleId="neslovanzoznam">
    <w:name w:val="nečíslovaný zoznam"/>
    <w:basedOn w:val="Normlny"/>
    <w:autoRedefine/>
    <w:rsid w:val="00AF2B46"/>
    <w:pPr>
      <w:numPr>
        <w:numId w:val="5"/>
      </w:numPr>
      <w:pBdr>
        <w:bottom w:val="none" w:sz="0" w:space="0" w:color="auto"/>
      </w:pBdr>
      <w:overflowPunct/>
      <w:autoSpaceDE/>
      <w:autoSpaceDN/>
      <w:adjustRightInd/>
      <w:spacing w:before="60" w:after="60"/>
      <w:ind w:left="357" w:hanging="357"/>
      <w:textAlignment w:val="auto"/>
    </w:pPr>
    <w:rPr>
      <w:b/>
      <w:sz w:val="24"/>
      <w:lang w:eastAsia="en-US"/>
    </w:rPr>
  </w:style>
  <w:style w:type="paragraph" w:styleId="Hlavika">
    <w:name w:val="header"/>
    <w:basedOn w:val="Normlny"/>
    <w:link w:val="HlavikaChar"/>
    <w:uiPriority w:val="99"/>
    <w:rsid w:val="0016761C"/>
    <w:pPr>
      <w:tabs>
        <w:tab w:val="center" w:pos="4320"/>
        <w:tab w:val="right" w:pos="8640"/>
      </w:tabs>
    </w:pPr>
  </w:style>
  <w:style w:type="character" w:customStyle="1" w:styleId="HlavikaChar">
    <w:name w:val="Hlavička Char"/>
    <w:link w:val="Hlavika"/>
    <w:uiPriority w:val="99"/>
    <w:locked/>
    <w:rsid w:val="006C530F"/>
    <w:rPr>
      <w:rFonts w:ascii="Arial" w:hAnsi="Arial"/>
      <w:sz w:val="22"/>
      <w:szCs w:val="22"/>
      <w:lang w:val="sk-SK" w:eastAsia="cs-CZ" w:bidi="ar-SA"/>
    </w:rPr>
  </w:style>
  <w:style w:type="character" w:styleId="slostrany">
    <w:name w:val="page number"/>
    <w:basedOn w:val="Predvolenpsmoodseku"/>
    <w:rsid w:val="0016761C"/>
  </w:style>
  <w:style w:type="table" w:styleId="Mriekatabuky">
    <w:name w:val="Table Grid"/>
    <w:basedOn w:val="Normlnatabuka"/>
    <w:rsid w:val="0026168D"/>
    <w:pPr>
      <w:pBdr>
        <w:bottom w:val="single" w:sz="6" w:space="1" w:color="auto"/>
      </w:pBd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rsid w:val="007C3514"/>
    <w:rPr>
      <w:sz w:val="16"/>
      <w:szCs w:val="16"/>
    </w:rPr>
  </w:style>
  <w:style w:type="paragraph" w:styleId="Textkomentra">
    <w:name w:val="annotation text"/>
    <w:aliases w:val="CV Intro"/>
    <w:basedOn w:val="Normlny"/>
    <w:link w:val="TextkomentraChar"/>
    <w:uiPriority w:val="99"/>
    <w:rsid w:val="007C3514"/>
    <w:rPr>
      <w:sz w:val="20"/>
      <w:szCs w:val="20"/>
    </w:rPr>
  </w:style>
  <w:style w:type="character" w:customStyle="1" w:styleId="TextkomentraChar">
    <w:name w:val="Text komentára Char"/>
    <w:aliases w:val="CV Intro Char"/>
    <w:link w:val="Textkomentra"/>
    <w:uiPriority w:val="99"/>
    <w:locked/>
    <w:rsid w:val="006C530F"/>
    <w:rPr>
      <w:rFonts w:ascii="Arial" w:hAnsi="Arial"/>
      <w:lang w:val="sk-SK" w:eastAsia="cs-CZ" w:bidi="ar-SA"/>
    </w:rPr>
  </w:style>
  <w:style w:type="paragraph" w:styleId="Predmetkomentra">
    <w:name w:val="annotation subject"/>
    <w:basedOn w:val="Textkomentra"/>
    <w:next w:val="Textkomentra"/>
    <w:link w:val="PredmetkomentraChar"/>
    <w:semiHidden/>
    <w:rsid w:val="007C3514"/>
    <w:rPr>
      <w:b/>
      <w:bCs/>
    </w:rPr>
  </w:style>
  <w:style w:type="character" w:customStyle="1" w:styleId="PredmetkomentraChar">
    <w:name w:val="Predmet komentára Char"/>
    <w:link w:val="Predmetkomentra"/>
    <w:semiHidden/>
    <w:locked/>
    <w:rsid w:val="006C530F"/>
    <w:rPr>
      <w:rFonts w:ascii="Arial" w:hAnsi="Arial"/>
      <w:b/>
      <w:bCs/>
      <w:lang w:val="sk-SK" w:eastAsia="cs-CZ" w:bidi="ar-SA"/>
    </w:rPr>
  </w:style>
  <w:style w:type="character" w:styleId="PouitHypertextovPrepojenie">
    <w:name w:val="FollowedHyperlink"/>
    <w:rsid w:val="00C3634D"/>
    <w:rPr>
      <w:color w:val="800080"/>
      <w:u w:val="single"/>
    </w:rPr>
  </w:style>
  <w:style w:type="paragraph" w:styleId="truktradokumentu">
    <w:name w:val="Document Map"/>
    <w:basedOn w:val="Normlny"/>
    <w:semiHidden/>
    <w:rsid w:val="008C2179"/>
    <w:pPr>
      <w:shd w:val="clear" w:color="auto" w:fill="000080"/>
    </w:pPr>
    <w:rPr>
      <w:rFonts w:ascii="Tahoma" w:hAnsi="Tahoma" w:cs="Tahoma"/>
      <w:sz w:val="20"/>
      <w:szCs w:val="20"/>
    </w:rPr>
  </w:style>
  <w:style w:type="paragraph" w:customStyle="1" w:styleId="CharChar1">
    <w:name w:val="Char Char1"/>
    <w:basedOn w:val="Normlny"/>
    <w:rsid w:val="00462AE9"/>
    <w:pPr>
      <w:pBdr>
        <w:bottom w:val="none" w:sz="0" w:space="0" w:color="auto"/>
      </w:pBdr>
      <w:overflowPunct/>
      <w:autoSpaceDE/>
      <w:autoSpaceDN/>
      <w:adjustRightInd/>
      <w:spacing w:after="160" w:line="240" w:lineRule="exact"/>
      <w:jc w:val="left"/>
      <w:textAlignment w:val="auto"/>
    </w:pPr>
    <w:rPr>
      <w:rFonts w:ascii="Verdana" w:hAnsi="Verdana"/>
      <w:sz w:val="20"/>
      <w:szCs w:val="20"/>
      <w:lang w:val="en-US" w:eastAsia="en-US"/>
    </w:rPr>
  </w:style>
  <w:style w:type="paragraph" w:customStyle="1" w:styleId="CharCharCharCharCharCharChar">
    <w:name w:val="Char Char Char Char Char Char Char"/>
    <w:basedOn w:val="Normlny"/>
    <w:rsid w:val="00F4289F"/>
    <w:pPr>
      <w:pBdr>
        <w:bottom w:val="none" w:sz="0" w:space="0" w:color="auto"/>
      </w:pBdr>
      <w:overflowPunct/>
      <w:autoSpaceDE/>
      <w:autoSpaceDN/>
      <w:adjustRightInd/>
      <w:spacing w:after="160" w:line="240" w:lineRule="exact"/>
      <w:jc w:val="left"/>
      <w:textAlignment w:val="auto"/>
    </w:pPr>
    <w:rPr>
      <w:rFonts w:ascii="Verdana" w:hAnsi="Verdana"/>
      <w:sz w:val="20"/>
      <w:szCs w:val="20"/>
      <w:lang w:val="en-US" w:eastAsia="en-US"/>
    </w:rPr>
  </w:style>
  <w:style w:type="paragraph" w:customStyle="1" w:styleId="senormalny3">
    <w:name w:val="senormalny3"/>
    <w:basedOn w:val="Normlny"/>
    <w:uiPriority w:val="99"/>
    <w:rsid w:val="00505DE9"/>
    <w:pPr>
      <w:pBdr>
        <w:bottom w:val="none" w:sz="0" w:space="0" w:color="auto"/>
      </w:pBdr>
      <w:overflowPunct/>
      <w:autoSpaceDE/>
      <w:autoSpaceDN/>
      <w:adjustRightInd/>
      <w:jc w:val="left"/>
      <w:textAlignment w:val="auto"/>
    </w:pPr>
    <w:rPr>
      <w:rFonts w:ascii="Times New Roman" w:eastAsia="Calibri" w:hAnsi="Times New Roman"/>
      <w:sz w:val="24"/>
      <w:szCs w:val="24"/>
      <w:lang w:eastAsia="sk-SK"/>
    </w:rPr>
  </w:style>
  <w:style w:type="character" w:customStyle="1" w:styleId="Nadpis1Char">
    <w:name w:val="Nadpis 1 Char"/>
    <w:link w:val="Nadpis1"/>
    <w:rsid w:val="000A628B"/>
    <w:rPr>
      <w:rFonts w:ascii="Cambria" w:eastAsia="Times New Roman" w:hAnsi="Cambria" w:cs="Times New Roman"/>
      <w:b/>
      <w:bCs/>
      <w:kern w:val="32"/>
      <w:sz w:val="32"/>
      <w:szCs w:val="32"/>
      <w:lang w:eastAsia="cs-CZ"/>
    </w:rPr>
  </w:style>
  <w:style w:type="character" w:customStyle="1" w:styleId="ZkladntextChar">
    <w:name w:val="Základný text Char"/>
    <w:link w:val="Zkladntext"/>
    <w:rsid w:val="006133ED"/>
    <w:rPr>
      <w:rFonts w:ascii="Arial" w:hAnsi="Arial"/>
      <w:b/>
      <w:sz w:val="22"/>
      <w:szCs w:val="22"/>
      <w:lang w:eastAsia="cs-CZ"/>
    </w:rPr>
  </w:style>
  <w:style w:type="paragraph" w:styleId="Obyajntext">
    <w:name w:val="Plain Text"/>
    <w:basedOn w:val="Normlny"/>
    <w:link w:val="ObyajntextChar"/>
    <w:uiPriority w:val="99"/>
    <w:unhideWhenUsed/>
    <w:rsid w:val="00287112"/>
    <w:pPr>
      <w:pBdr>
        <w:bottom w:val="none" w:sz="0" w:space="0" w:color="auto"/>
      </w:pBdr>
      <w:overflowPunct/>
      <w:autoSpaceDE/>
      <w:autoSpaceDN/>
      <w:adjustRightInd/>
      <w:jc w:val="left"/>
      <w:textAlignment w:val="auto"/>
    </w:pPr>
    <w:rPr>
      <w:rFonts w:eastAsia="Calibri"/>
      <w:sz w:val="20"/>
      <w:szCs w:val="21"/>
      <w:lang w:eastAsia="sk-SK"/>
    </w:rPr>
  </w:style>
  <w:style w:type="character" w:customStyle="1" w:styleId="ObyajntextChar">
    <w:name w:val="Obyčajný text Char"/>
    <w:link w:val="Obyajntext"/>
    <w:uiPriority w:val="99"/>
    <w:rsid w:val="00287112"/>
    <w:rPr>
      <w:rFonts w:ascii="Arial" w:eastAsia="Calibri" w:hAnsi="Arial"/>
      <w:szCs w:val="21"/>
    </w:rPr>
  </w:style>
  <w:style w:type="character" w:customStyle="1" w:styleId="Nadpis4Char">
    <w:name w:val="Nadpis 4 Char"/>
    <w:link w:val="Nadpis4"/>
    <w:uiPriority w:val="9"/>
    <w:rsid w:val="003C0BA1"/>
    <w:rPr>
      <w:rFonts w:ascii="Arial" w:hAnsi="Arial"/>
      <w:b/>
      <w:sz w:val="28"/>
      <w:lang w:eastAsia="cs-CZ"/>
    </w:rPr>
  </w:style>
  <w:style w:type="character" w:customStyle="1" w:styleId="Nadpis5Char">
    <w:name w:val="Nadpis 5 Char"/>
    <w:link w:val="Nadpis5"/>
    <w:uiPriority w:val="9"/>
    <w:rsid w:val="003C0BA1"/>
    <w:rPr>
      <w:rFonts w:ascii="Arial" w:hAnsi="Arial"/>
      <w:b/>
      <w:i/>
      <w:sz w:val="22"/>
      <w:lang w:val="cs-CZ" w:eastAsia="cs-CZ"/>
    </w:rPr>
  </w:style>
  <w:style w:type="character" w:customStyle="1" w:styleId="Nadpis6Char">
    <w:name w:val="Nadpis 6 Char"/>
    <w:link w:val="Nadpis6"/>
    <w:rsid w:val="003C0BA1"/>
    <w:rPr>
      <w:rFonts w:ascii="Arial" w:hAnsi="Arial"/>
      <w:b/>
      <w:bCs/>
      <w:sz w:val="22"/>
      <w:szCs w:val="22"/>
      <w:lang w:eastAsia="cs-CZ"/>
    </w:rPr>
  </w:style>
  <w:style w:type="character" w:customStyle="1" w:styleId="Nadpis7Char">
    <w:name w:val="Nadpis 7 Char"/>
    <w:link w:val="Nadpis7"/>
    <w:rsid w:val="003C0BA1"/>
    <w:rPr>
      <w:rFonts w:ascii="Arial" w:hAnsi="Arial"/>
      <w:sz w:val="24"/>
      <w:szCs w:val="24"/>
      <w:lang w:eastAsia="cs-CZ"/>
    </w:rPr>
  </w:style>
  <w:style w:type="character" w:customStyle="1" w:styleId="Nadpis8Char">
    <w:name w:val="Nadpis 8 Char"/>
    <w:link w:val="Nadpis8"/>
    <w:rsid w:val="003C0BA1"/>
    <w:rPr>
      <w:rFonts w:ascii="Arial" w:hAnsi="Arial"/>
      <w:i/>
      <w:iCs/>
      <w:sz w:val="24"/>
      <w:szCs w:val="24"/>
      <w:lang w:eastAsia="cs-CZ"/>
    </w:rPr>
  </w:style>
  <w:style w:type="character" w:customStyle="1" w:styleId="Nadpis9Char">
    <w:name w:val="Nadpis 9 Char"/>
    <w:link w:val="Nadpis9"/>
    <w:rsid w:val="003C0BA1"/>
    <w:rPr>
      <w:rFonts w:ascii="Arial" w:hAnsi="Arial" w:cs="Arial"/>
      <w:sz w:val="22"/>
      <w:szCs w:val="22"/>
      <w:lang w:eastAsia="cs-CZ"/>
    </w:rPr>
  </w:style>
  <w:style w:type="paragraph" w:styleId="Odsekzoznamu">
    <w:name w:val="List Paragraph"/>
    <w:aliases w:val="body,Listaszerű bekezdés"/>
    <w:basedOn w:val="Normlny"/>
    <w:link w:val="OdsekzoznamuChar"/>
    <w:uiPriority w:val="34"/>
    <w:qFormat/>
    <w:rsid w:val="00BE7F49"/>
    <w:pPr>
      <w:pBdr>
        <w:bottom w:val="none" w:sz="0" w:space="0" w:color="auto"/>
      </w:pBdr>
      <w:overflowPunct/>
      <w:autoSpaceDE/>
      <w:autoSpaceDN/>
      <w:adjustRightInd/>
      <w:spacing w:after="200" w:line="276" w:lineRule="auto"/>
      <w:ind w:left="720"/>
      <w:contextualSpacing/>
      <w:jc w:val="left"/>
      <w:textAlignment w:val="auto"/>
    </w:pPr>
    <w:rPr>
      <w:rFonts w:ascii="Calibri" w:eastAsia="Calibri" w:hAnsi="Calibri"/>
      <w:lang w:val="en-US" w:eastAsia="en-US"/>
    </w:rPr>
  </w:style>
  <w:style w:type="paragraph" w:customStyle="1" w:styleId="Basictext1">
    <w:name w:val="Basic_text_1"/>
    <w:basedOn w:val="Normlny"/>
    <w:link w:val="Basictext1Char"/>
    <w:uiPriority w:val="1"/>
    <w:qFormat/>
    <w:rsid w:val="00BF1F3D"/>
    <w:pPr>
      <w:pBdr>
        <w:bottom w:val="none" w:sz="0" w:space="0" w:color="auto"/>
      </w:pBdr>
      <w:overflowPunct/>
      <w:autoSpaceDE/>
      <w:autoSpaceDN/>
      <w:adjustRightInd/>
      <w:spacing w:before="120"/>
      <w:ind w:left="425"/>
      <w:jc w:val="left"/>
      <w:textAlignment w:val="auto"/>
    </w:pPr>
    <w:rPr>
      <w:rFonts w:ascii="Calibri" w:hAnsi="Calibri"/>
      <w:color w:val="636368"/>
      <w:lang w:eastAsia="sk-SK"/>
    </w:rPr>
  </w:style>
  <w:style w:type="character" w:customStyle="1" w:styleId="Basictext1Char">
    <w:name w:val="Basic_text_1 Char"/>
    <w:link w:val="Basictext1"/>
    <w:uiPriority w:val="1"/>
    <w:rsid w:val="00BF1F3D"/>
    <w:rPr>
      <w:rFonts w:ascii="Calibri" w:hAnsi="Calibri"/>
      <w:color w:val="636368"/>
      <w:sz w:val="22"/>
      <w:szCs w:val="22"/>
    </w:rPr>
  </w:style>
  <w:style w:type="paragraph" w:styleId="Revzia">
    <w:name w:val="Revision"/>
    <w:hidden/>
    <w:uiPriority w:val="99"/>
    <w:semiHidden/>
    <w:rsid w:val="00AB05CC"/>
    <w:rPr>
      <w:rFonts w:ascii="Arial" w:hAnsi="Arial"/>
      <w:sz w:val="22"/>
      <w:szCs w:val="22"/>
      <w:lang w:eastAsia="cs-CZ"/>
    </w:rPr>
  </w:style>
  <w:style w:type="character" w:customStyle="1" w:styleId="OdsekzoznamuChar">
    <w:name w:val="Odsek zoznamu Char"/>
    <w:aliases w:val="body Char,Listaszerű bekezdés Char"/>
    <w:link w:val="Odsekzoznamu"/>
    <w:uiPriority w:val="34"/>
    <w:locked/>
    <w:rsid w:val="00D14291"/>
    <w:rPr>
      <w:rFonts w:ascii="Calibri" w:eastAsia="Calibri" w:hAnsi="Calibri"/>
      <w:sz w:val="22"/>
      <w:szCs w:val="22"/>
      <w:lang w:val="en-US" w:eastAsia="en-US"/>
    </w:rPr>
  </w:style>
  <w:style w:type="paragraph" w:styleId="Oznaitext">
    <w:name w:val="Block Text"/>
    <w:basedOn w:val="Normlny"/>
    <w:rsid w:val="00D14291"/>
    <w:pPr>
      <w:pBdr>
        <w:bottom w:val="none" w:sz="0" w:space="0" w:color="auto"/>
      </w:pBdr>
      <w:overflowPunct/>
      <w:autoSpaceDE/>
      <w:autoSpaceDN/>
      <w:adjustRightInd/>
      <w:ind w:left="540" w:right="-158"/>
      <w:textAlignment w:val="auto"/>
    </w:pPr>
    <w:rPr>
      <w:rFonts w:cs="Arial"/>
      <w:sz w:val="24"/>
      <w:szCs w:val="24"/>
      <w:lang w:val="en-GB" w:eastAsia="sk-SK"/>
    </w:rPr>
  </w:style>
  <w:style w:type="paragraph" w:customStyle="1" w:styleId="BBHeading1">
    <w:name w:val="B&amp;B Heading 1"/>
    <w:basedOn w:val="Zkladntext"/>
    <w:next w:val="Normlny"/>
    <w:qFormat/>
    <w:rsid w:val="00D14291"/>
    <w:pPr>
      <w:keepNext/>
      <w:spacing w:after="0"/>
      <w:jc w:val="center"/>
      <w:outlineLvl w:val="0"/>
    </w:pPr>
    <w:rPr>
      <w:caps/>
      <w:szCs w:val="20"/>
      <w:lang w:val="en-GB" w:eastAsia="en-GB"/>
    </w:rPr>
  </w:style>
  <w:style w:type="paragraph" w:styleId="slovanzoznam2">
    <w:name w:val="List Number 2"/>
    <w:basedOn w:val="Normlny"/>
    <w:unhideWhenUsed/>
    <w:rsid w:val="00361E9E"/>
    <w:pPr>
      <w:numPr>
        <w:numId w:val="28"/>
      </w:numPr>
      <w:pBdr>
        <w:bottom w:val="none" w:sz="0" w:space="0" w:color="auto"/>
      </w:pBdr>
      <w:overflowPunct/>
      <w:autoSpaceDE/>
      <w:autoSpaceDN/>
      <w:adjustRightInd/>
      <w:contextualSpacing/>
      <w:jc w:val="left"/>
      <w:textAlignment w:val="auto"/>
    </w:pPr>
    <w:rPr>
      <w:rFonts w:ascii="Times New Roman" w:hAnsi="Times New Roman"/>
      <w:sz w:val="24"/>
      <w:szCs w:val="24"/>
    </w:rPr>
  </w:style>
  <w:style w:type="character" w:styleId="PsacstrojHTML">
    <w:name w:val="HTML Typewriter"/>
    <w:basedOn w:val="Predvolenpsmoodseku"/>
    <w:uiPriority w:val="99"/>
    <w:unhideWhenUsed/>
    <w:rsid w:val="00CF2BC7"/>
    <w:rPr>
      <w:rFonts w:ascii="Courier New" w:eastAsiaTheme="minorHAnsi" w:hAnsi="Courier New" w:cs="Courier New" w:hint="default"/>
      <w:sz w:val="20"/>
      <w:szCs w:val="20"/>
    </w:rPr>
  </w:style>
  <w:style w:type="character" w:customStyle="1" w:styleId="seNormalny2Char1">
    <w:name w:val="seNormalny2 Char1"/>
    <w:link w:val="seNormalny2"/>
    <w:uiPriority w:val="99"/>
    <w:rsid w:val="002B78A7"/>
    <w:rPr>
      <w:rFonts w:ascii="Tahoma" w:hAnsi="Tahoma" w:cs="Tahoma"/>
    </w:rPr>
  </w:style>
  <w:style w:type="paragraph" w:customStyle="1" w:styleId="seNormalny2">
    <w:name w:val="seNormalny2"/>
    <w:basedOn w:val="Normlny"/>
    <w:link w:val="seNormalny2Char1"/>
    <w:uiPriority w:val="99"/>
    <w:rsid w:val="002B78A7"/>
    <w:pPr>
      <w:pBdr>
        <w:bottom w:val="none" w:sz="0" w:space="0" w:color="auto"/>
      </w:pBdr>
      <w:spacing w:before="120" w:after="40"/>
      <w:ind w:left="1418"/>
      <w:textAlignment w:val="auto"/>
    </w:pPr>
    <w:rPr>
      <w:rFonts w:ascii="Tahoma" w:hAnsi="Tahoma" w:cs="Tahoma"/>
      <w:sz w:val="20"/>
      <w:szCs w:val="20"/>
      <w:lang w:eastAsia="sk-SK"/>
    </w:rPr>
  </w:style>
  <w:style w:type="paragraph" w:styleId="Normlnywebov">
    <w:name w:val="Normal (Web)"/>
    <w:basedOn w:val="Normlny"/>
    <w:uiPriority w:val="99"/>
    <w:unhideWhenUsed/>
    <w:rsid w:val="0034662D"/>
    <w:pPr>
      <w:pBdr>
        <w:bottom w:val="none" w:sz="0" w:space="0" w:color="auto"/>
      </w:pBdr>
      <w:overflowPunct/>
      <w:autoSpaceDE/>
      <w:autoSpaceDN/>
      <w:adjustRightInd/>
      <w:spacing w:before="100" w:beforeAutospacing="1" w:after="100" w:afterAutospacing="1"/>
      <w:jc w:val="left"/>
      <w:textAlignment w:val="auto"/>
    </w:pPr>
    <w:rPr>
      <w:rFonts w:ascii="Times New Roman" w:hAnsi="Times New Roman"/>
      <w:sz w:val="24"/>
      <w:szCs w:val="24"/>
      <w:lang w:eastAsia="sk-SK"/>
    </w:rPr>
  </w:style>
  <w:style w:type="paragraph" w:customStyle="1" w:styleId="MLNadpislnku">
    <w:name w:val="ML Nadpis článku"/>
    <w:basedOn w:val="Normlny"/>
    <w:qFormat/>
    <w:rsid w:val="001C004C"/>
    <w:pPr>
      <w:keepNext/>
      <w:numPr>
        <w:numId w:val="33"/>
      </w:numPr>
      <w:pBdr>
        <w:bottom w:val="none" w:sz="0" w:space="0" w:color="auto"/>
      </w:pBdr>
      <w:overflowPunct/>
      <w:autoSpaceDE/>
      <w:autoSpaceDN/>
      <w:adjustRightInd/>
      <w:spacing w:before="480" w:after="120" w:line="280" w:lineRule="exact"/>
      <w:jc w:val="left"/>
      <w:textAlignment w:val="auto"/>
      <w:outlineLvl w:val="0"/>
    </w:pPr>
    <w:rPr>
      <w:rFonts w:asciiTheme="minorHAnsi" w:eastAsiaTheme="minorHAnsi" w:hAnsiTheme="minorHAnsi" w:cstheme="minorHAnsi"/>
      <w:b/>
      <w:lang w:eastAsia="en-US"/>
    </w:rPr>
  </w:style>
  <w:style w:type="paragraph" w:customStyle="1" w:styleId="MLOdsek">
    <w:name w:val="ML Odsek"/>
    <w:basedOn w:val="Normlny"/>
    <w:qFormat/>
    <w:rsid w:val="001C004C"/>
    <w:pPr>
      <w:numPr>
        <w:ilvl w:val="1"/>
        <w:numId w:val="33"/>
      </w:numPr>
      <w:pBdr>
        <w:bottom w:val="none" w:sz="0" w:space="0" w:color="auto"/>
      </w:pBdr>
      <w:overflowPunct/>
      <w:autoSpaceDE/>
      <w:autoSpaceDN/>
      <w:adjustRightInd/>
      <w:spacing w:after="120" w:line="280" w:lineRule="atLeast"/>
      <w:textAlignment w:val="auto"/>
    </w:pPr>
    <w:rPr>
      <w:rFonts w:asciiTheme="minorHAnsi" w:hAnsiTheme="minorHAnsi" w:cstheme="minorHAnsi"/>
    </w:rPr>
  </w:style>
  <w:style w:type="paragraph" w:customStyle="1" w:styleId="Zmluva-Normal-Indent1">
    <w:name w:val="Zmluva - Normal - Indent 1"/>
    <w:basedOn w:val="Normlny"/>
    <w:autoRedefine/>
    <w:rsid w:val="00A0600B"/>
    <w:pPr>
      <w:pBdr>
        <w:bottom w:val="none" w:sz="0" w:space="0" w:color="auto"/>
      </w:pBdr>
      <w:tabs>
        <w:tab w:val="left" w:pos="1276"/>
      </w:tabs>
      <w:overflowPunct/>
      <w:autoSpaceDE/>
      <w:autoSpaceDN/>
      <w:adjustRightInd/>
      <w:spacing w:before="40" w:after="120"/>
      <w:ind w:left="567"/>
      <w:textAlignment w:val="auto"/>
    </w:pPr>
    <w:rPr>
      <w:rFonts w:cs="Arial"/>
      <w:lang w:eastAsia="sk-SK"/>
    </w:rPr>
  </w:style>
  <w:style w:type="numbering" w:styleId="111111">
    <w:name w:val="Outline List 2"/>
    <w:aliases w:val="2 / 1.1 / 1.1.1"/>
    <w:basedOn w:val="Bezzoznamu"/>
    <w:unhideWhenUsed/>
    <w:rsid w:val="007221C5"/>
    <w:pPr>
      <w:numPr>
        <w:numId w:val="35"/>
      </w:numPr>
    </w:pPr>
  </w:style>
  <w:style w:type="paragraph" w:styleId="Zoznamsodrkami">
    <w:name w:val="List Bullet"/>
    <w:basedOn w:val="Normlny"/>
    <w:rsid w:val="007221C5"/>
    <w:pPr>
      <w:pBdr>
        <w:bottom w:val="none" w:sz="0" w:space="0" w:color="auto"/>
      </w:pBdr>
      <w:overflowPunct/>
      <w:autoSpaceDE/>
      <w:autoSpaceDN/>
      <w:adjustRightInd/>
      <w:spacing w:before="120"/>
      <w:textAlignment w:val="auto"/>
    </w:pPr>
    <w:rPr>
      <w:rFonts w:cs="Arial"/>
      <w:sz w:val="24"/>
      <w:szCs w:val="24"/>
      <w:lang w:val="en-GB"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418">
      <w:bodyDiv w:val="1"/>
      <w:marLeft w:val="0"/>
      <w:marRight w:val="0"/>
      <w:marTop w:val="0"/>
      <w:marBottom w:val="0"/>
      <w:divBdr>
        <w:top w:val="none" w:sz="0" w:space="0" w:color="auto"/>
        <w:left w:val="none" w:sz="0" w:space="0" w:color="auto"/>
        <w:bottom w:val="none" w:sz="0" w:space="0" w:color="auto"/>
        <w:right w:val="none" w:sz="0" w:space="0" w:color="auto"/>
      </w:divBdr>
    </w:div>
    <w:div w:id="49546787">
      <w:bodyDiv w:val="1"/>
      <w:marLeft w:val="0"/>
      <w:marRight w:val="0"/>
      <w:marTop w:val="0"/>
      <w:marBottom w:val="0"/>
      <w:divBdr>
        <w:top w:val="none" w:sz="0" w:space="0" w:color="auto"/>
        <w:left w:val="none" w:sz="0" w:space="0" w:color="auto"/>
        <w:bottom w:val="none" w:sz="0" w:space="0" w:color="auto"/>
        <w:right w:val="none" w:sz="0" w:space="0" w:color="auto"/>
      </w:divBdr>
    </w:div>
    <w:div w:id="148711285">
      <w:bodyDiv w:val="1"/>
      <w:marLeft w:val="0"/>
      <w:marRight w:val="0"/>
      <w:marTop w:val="0"/>
      <w:marBottom w:val="0"/>
      <w:divBdr>
        <w:top w:val="none" w:sz="0" w:space="0" w:color="auto"/>
        <w:left w:val="none" w:sz="0" w:space="0" w:color="auto"/>
        <w:bottom w:val="none" w:sz="0" w:space="0" w:color="auto"/>
        <w:right w:val="none" w:sz="0" w:space="0" w:color="auto"/>
      </w:divBdr>
    </w:div>
    <w:div w:id="169881307">
      <w:bodyDiv w:val="1"/>
      <w:marLeft w:val="0"/>
      <w:marRight w:val="0"/>
      <w:marTop w:val="0"/>
      <w:marBottom w:val="0"/>
      <w:divBdr>
        <w:top w:val="none" w:sz="0" w:space="0" w:color="auto"/>
        <w:left w:val="none" w:sz="0" w:space="0" w:color="auto"/>
        <w:bottom w:val="none" w:sz="0" w:space="0" w:color="auto"/>
        <w:right w:val="none" w:sz="0" w:space="0" w:color="auto"/>
      </w:divBdr>
    </w:div>
    <w:div w:id="175268950">
      <w:bodyDiv w:val="1"/>
      <w:marLeft w:val="0"/>
      <w:marRight w:val="0"/>
      <w:marTop w:val="0"/>
      <w:marBottom w:val="0"/>
      <w:divBdr>
        <w:top w:val="none" w:sz="0" w:space="0" w:color="auto"/>
        <w:left w:val="none" w:sz="0" w:space="0" w:color="auto"/>
        <w:bottom w:val="none" w:sz="0" w:space="0" w:color="auto"/>
        <w:right w:val="none" w:sz="0" w:space="0" w:color="auto"/>
      </w:divBdr>
    </w:div>
    <w:div w:id="182868668">
      <w:bodyDiv w:val="1"/>
      <w:marLeft w:val="0"/>
      <w:marRight w:val="0"/>
      <w:marTop w:val="0"/>
      <w:marBottom w:val="0"/>
      <w:divBdr>
        <w:top w:val="none" w:sz="0" w:space="0" w:color="auto"/>
        <w:left w:val="none" w:sz="0" w:space="0" w:color="auto"/>
        <w:bottom w:val="none" w:sz="0" w:space="0" w:color="auto"/>
        <w:right w:val="none" w:sz="0" w:space="0" w:color="auto"/>
      </w:divBdr>
    </w:div>
    <w:div w:id="189026960">
      <w:bodyDiv w:val="1"/>
      <w:marLeft w:val="0"/>
      <w:marRight w:val="0"/>
      <w:marTop w:val="0"/>
      <w:marBottom w:val="0"/>
      <w:divBdr>
        <w:top w:val="none" w:sz="0" w:space="0" w:color="auto"/>
        <w:left w:val="none" w:sz="0" w:space="0" w:color="auto"/>
        <w:bottom w:val="none" w:sz="0" w:space="0" w:color="auto"/>
        <w:right w:val="none" w:sz="0" w:space="0" w:color="auto"/>
      </w:divBdr>
    </w:div>
    <w:div w:id="205917657">
      <w:bodyDiv w:val="1"/>
      <w:marLeft w:val="0"/>
      <w:marRight w:val="0"/>
      <w:marTop w:val="0"/>
      <w:marBottom w:val="0"/>
      <w:divBdr>
        <w:top w:val="none" w:sz="0" w:space="0" w:color="auto"/>
        <w:left w:val="none" w:sz="0" w:space="0" w:color="auto"/>
        <w:bottom w:val="none" w:sz="0" w:space="0" w:color="auto"/>
        <w:right w:val="none" w:sz="0" w:space="0" w:color="auto"/>
      </w:divBdr>
    </w:div>
    <w:div w:id="215090561">
      <w:bodyDiv w:val="1"/>
      <w:marLeft w:val="0"/>
      <w:marRight w:val="0"/>
      <w:marTop w:val="0"/>
      <w:marBottom w:val="0"/>
      <w:divBdr>
        <w:top w:val="none" w:sz="0" w:space="0" w:color="auto"/>
        <w:left w:val="none" w:sz="0" w:space="0" w:color="auto"/>
        <w:bottom w:val="none" w:sz="0" w:space="0" w:color="auto"/>
        <w:right w:val="none" w:sz="0" w:space="0" w:color="auto"/>
      </w:divBdr>
    </w:div>
    <w:div w:id="229773528">
      <w:bodyDiv w:val="1"/>
      <w:marLeft w:val="0"/>
      <w:marRight w:val="0"/>
      <w:marTop w:val="0"/>
      <w:marBottom w:val="0"/>
      <w:divBdr>
        <w:top w:val="none" w:sz="0" w:space="0" w:color="auto"/>
        <w:left w:val="none" w:sz="0" w:space="0" w:color="auto"/>
        <w:bottom w:val="none" w:sz="0" w:space="0" w:color="auto"/>
        <w:right w:val="none" w:sz="0" w:space="0" w:color="auto"/>
      </w:divBdr>
    </w:div>
    <w:div w:id="246774381">
      <w:bodyDiv w:val="1"/>
      <w:marLeft w:val="0"/>
      <w:marRight w:val="0"/>
      <w:marTop w:val="0"/>
      <w:marBottom w:val="0"/>
      <w:divBdr>
        <w:top w:val="none" w:sz="0" w:space="0" w:color="auto"/>
        <w:left w:val="none" w:sz="0" w:space="0" w:color="auto"/>
        <w:bottom w:val="none" w:sz="0" w:space="0" w:color="auto"/>
        <w:right w:val="none" w:sz="0" w:space="0" w:color="auto"/>
      </w:divBdr>
    </w:div>
    <w:div w:id="302656818">
      <w:bodyDiv w:val="1"/>
      <w:marLeft w:val="0"/>
      <w:marRight w:val="0"/>
      <w:marTop w:val="0"/>
      <w:marBottom w:val="0"/>
      <w:divBdr>
        <w:top w:val="none" w:sz="0" w:space="0" w:color="auto"/>
        <w:left w:val="none" w:sz="0" w:space="0" w:color="auto"/>
        <w:bottom w:val="none" w:sz="0" w:space="0" w:color="auto"/>
        <w:right w:val="none" w:sz="0" w:space="0" w:color="auto"/>
      </w:divBdr>
    </w:div>
    <w:div w:id="307706534">
      <w:bodyDiv w:val="1"/>
      <w:marLeft w:val="0"/>
      <w:marRight w:val="0"/>
      <w:marTop w:val="0"/>
      <w:marBottom w:val="0"/>
      <w:divBdr>
        <w:top w:val="none" w:sz="0" w:space="0" w:color="auto"/>
        <w:left w:val="none" w:sz="0" w:space="0" w:color="auto"/>
        <w:bottom w:val="none" w:sz="0" w:space="0" w:color="auto"/>
        <w:right w:val="none" w:sz="0" w:space="0" w:color="auto"/>
      </w:divBdr>
    </w:div>
    <w:div w:id="350685521">
      <w:bodyDiv w:val="1"/>
      <w:marLeft w:val="0"/>
      <w:marRight w:val="0"/>
      <w:marTop w:val="0"/>
      <w:marBottom w:val="0"/>
      <w:divBdr>
        <w:top w:val="none" w:sz="0" w:space="0" w:color="auto"/>
        <w:left w:val="none" w:sz="0" w:space="0" w:color="auto"/>
        <w:bottom w:val="none" w:sz="0" w:space="0" w:color="auto"/>
        <w:right w:val="none" w:sz="0" w:space="0" w:color="auto"/>
      </w:divBdr>
    </w:div>
    <w:div w:id="353459864">
      <w:bodyDiv w:val="1"/>
      <w:marLeft w:val="0"/>
      <w:marRight w:val="0"/>
      <w:marTop w:val="0"/>
      <w:marBottom w:val="0"/>
      <w:divBdr>
        <w:top w:val="none" w:sz="0" w:space="0" w:color="auto"/>
        <w:left w:val="none" w:sz="0" w:space="0" w:color="auto"/>
        <w:bottom w:val="none" w:sz="0" w:space="0" w:color="auto"/>
        <w:right w:val="none" w:sz="0" w:space="0" w:color="auto"/>
      </w:divBdr>
    </w:div>
    <w:div w:id="367607189">
      <w:bodyDiv w:val="1"/>
      <w:marLeft w:val="0"/>
      <w:marRight w:val="0"/>
      <w:marTop w:val="0"/>
      <w:marBottom w:val="0"/>
      <w:divBdr>
        <w:top w:val="none" w:sz="0" w:space="0" w:color="auto"/>
        <w:left w:val="none" w:sz="0" w:space="0" w:color="auto"/>
        <w:bottom w:val="none" w:sz="0" w:space="0" w:color="auto"/>
        <w:right w:val="none" w:sz="0" w:space="0" w:color="auto"/>
      </w:divBdr>
    </w:div>
    <w:div w:id="417675699">
      <w:bodyDiv w:val="1"/>
      <w:marLeft w:val="0"/>
      <w:marRight w:val="0"/>
      <w:marTop w:val="0"/>
      <w:marBottom w:val="0"/>
      <w:divBdr>
        <w:top w:val="none" w:sz="0" w:space="0" w:color="auto"/>
        <w:left w:val="none" w:sz="0" w:space="0" w:color="auto"/>
        <w:bottom w:val="none" w:sz="0" w:space="0" w:color="auto"/>
        <w:right w:val="none" w:sz="0" w:space="0" w:color="auto"/>
      </w:divBdr>
    </w:div>
    <w:div w:id="420416692">
      <w:bodyDiv w:val="1"/>
      <w:marLeft w:val="0"/>
      <w:marRight w:val="0"/>
      <w:marTop w:val="0"/>
      <w:marBottom w:val="0"/>
      <w:divBdr>
        <w:top w:val="none" w:sz="0" w:space="0" w:color="auto"/>
        <w:left w:val="none" w:sz="0" w:space="0" w:color="auto"/>
        <w:bottom w:val="none" w:sz="0" w:space="0" w:color="auto"/>
        <w:right w:val="none" w:sz="0" w:space="0" w:color="auto"/>
      </w:divBdr>
    </w:div>
    <w:div w:id="438451433">
      <w:bodyDiv w:val="1"/>
      <w:marLeft w:val="0"/>
      <w:marRight w:val="0"/>
      <w:marTop w:val="0"/>
      <w:marBottom w:val="0"/>
      <w:divBdr>
        <w:top w:val="none" w:sz="0" w:space="0" w:color="auto"/>
        <w:left w:val="none" w:sz="0" w:space="0" w:color="auto"/>
        <w:bottom w:val="none" w:sz="0" w:space="0" w:color="auto"/>
        <w:right w:val="none" w:sz="0" w:space="0" w:color="auto"/>
      </w:divBdr>
    </w:div>
    <w:div w:id="440146802">
      <w:bodyDiv w:val="1"/>
      <w:marLeft w:val="0"/>
      <w:marRight w:val="0"/>
      <w:marTop w:val="0"/>
      <w:marBottom w:val="0"/>
      <w:divBdr>
        <w:top w:val="none" w:sz="0" w:space="0" w:color="auto"/>
        <w:left w:val="none" w:sz="0" w:space="0" w:color="auto"/>
        <w:bottom w:val="none" w:sz="0" w:space="0" w:color="auto"/>
        <w:right w:val="none" w:sz="0" w:space="0" w:color="auto"/>
      </w:divBdr>
    </w:div>
    <w:div w:id="684283134">
      <w:bodyDiv w:val="1"/>
      <w:marLeft w:val="0"/>
      <w:marRight w:val="0"/>
      <w:marTop w:val="0"/>
      <w:marBottom w:val="0"/>
      <w:divBdr>
        <w:top w:val="none" w:sz="0" w:space="0" w:color="auto"/>
        <w:left w:val="none" w:sz="0" w:space="0" w:color="auto"/>
        <w:bottom w:val="none" w:sz="0" w:space="0" w:color="auto"/>
        <w:right w:val="none" w:sz="0" w:space="0" w:color="auto"/>
      </w:divBdr>
    </w:div>
    <w:div w:id="784038203">
      <w:bodyDiv w:val="1"/>
      <w:marLeft w:val="0"/>
      <w:marRight w:val="0"/>
      <w:marTop w:val="0"/>
      <w:marBottom w:val="0"/>
      <w:divBdr>
        <w:top w:val="none" w:sz="0" w:space="0" w:color="auto"/>
        <w:left w:val="none" w:sz="0" w:space="0" w:color="auto"/>
        <w:bottom w:val="none" w:sz="0" w:space="0" w:color="auto"/>
        <w:right w:val="none" w:sz="0" w:space="0" w:color="auto"/>
      </w:divBdr>
    </w:div>
    <w:div w:id="963191996">
      <w:bodyDiv w:val="1"/>
      <w:marLeft w:val="0"/>
      <w:marRight w:val="0"/>
      <w:marTop w:val="0"/>
      <w:marBottom w:val="0"/>
      <w:divBdr>
        <w:top w:val="none" w:sz="0" w:space="0" w:color="auto"/>
        <w:left w:val="none" w:sz="0" w:space="0" w:color="auto"/>
        <w:bottom w:val="none" w:sz="0" w:space="0" w:color="auto"/>
        <w:right w:val="none" w:sz="0" w:space="0" w:color="auto"/>
      </w:divBdr>
    </w:div>
    <w:div w:id="990716921">
      <w:bodyDiv w:val="1"/>
      <w:marLeft w:val="0"/>
      <w:marRight w:val="0"/>
      <w:marTop w:val="0"/>
      <w:marBottom w:val="0"/>
      <w:divBdr>
        <w:top w:val="none" w:sz="0" w:space="0" w:color="auto"/>
        <w:left w:val="none" w:sz="0" w:space="0" w:color="auto"/>
        <w:bottom w:val="none" w:sz="0" w:space="0" w:color="auto"/>
        <w:right w:val="none" w:sz="0" w:space="0" w:color="auto"/>
      </w:divBdr>
    </w:div>
    <w:div w:id="1088310911">
      <w:bodyDiv w:val="1"/>
      <w:marLeft w:val="0"/>
      <w:marRight w:val="0"/>
      <w:marTop w:val="0"/>
      <w:marBottom w:val="0"/>
      <w:divBdr>
        <w:top w:val="none" w:sz="0" w:space="0" w:color="auto"/>
        <w:left w:val="none" w:sz="0" w:space="0" w:color="auto"/>
        <w:bottom w:val="none" w:sz="0" w:space="0" w:color="auto"/>
        <w:right w:val="none" w:sz="0" w:space="0" w:color="auto"/>
      </w:divBdr>
    </w:div>
    <w:div w:id="1100179921">
      <w:bodyDiv w:val="1"/>
      <w:marLeft w:val="0"/>
      <w:marRight w:val="0"/>
      <w:marTop w:val="0"/>
      <w:marBottom w:val="0"/>
      <w:divBdr>
        <w:top w:val="none" w:sz="0" w:space="0" w:color="auto"/>
        <w:left w:val="none" w:sz="0" w:space="0" w:color="auto"/>
        <w:bottom w:val="none" w:sz="0" w:space="0" w:color="auto"/>
        <w:right w:val="none" w:sz="0" w:space="0" w:color="auto"/>
      </w:divBdr>
    </w:div>
    <w:div w:id="1281185284">
      <w:bodyDiv w:val="1"/>
      <w:marLeft w:val="0"/>
      <w:marRight w:val="0"/>
      <w:marTop w:val="0"/>
      <w:marBottom w:val="0"/>
      <w:divBdr>
        <w:top w:val="none" w:sz="0" w:space="0" w:color="auto"/>
        <w:left w:val="none" w:sz="0" w:space="0" w:color="auto"/>
        <w:bottom w:val="none" w:sz="0" w:space="0" w:color="auto"/>
        <w:right w:val="none" w:sz="0" w:space="0" w:color="auto"/>
      </w:divBdr>
    </w:div>
    <w:div w:id="1400908716">
      <w:bodyDiv w:val="1"/>
      <w:marLeft w:val="0"/>
      <w:marRight w:val="0"/>
      <w:marTop w:val="0"/>
      <w:marBottom w:val="0"/>
      <w:divBdr>
        <w:top w:val="none" w:sz="0" w:space="0" w:color="auto"/>
        <w:left w:val="none" w:sz="0" w:space="0" w:color="auto"/>
        <w:bottom w:val="none" w:sz="0" w:space="0" w:color="auto"/>
        <w:right w:val="none" w:sz="0" w:space="0" w:color="auto"/>
      </w:divBdr>
    </w:div>
    <w:div w:id="1405224689">
      <w:bodyDiv w:val="1"/>
      <w:marLeft w:val="0"/>
      <w:marRight w:val="0"/>
      <w:marTop w:val="0"/>
      <w:marBottom w:val="0"/>
      <w:divBdr>
        <w:top w:val="none" w:sz="0" w:space="0" w:color="auto"/>
        <w:left w:val="none" w:sz="0" w:space="0" w:color="auto"/>
        <w:bottom w:val="none" w:sz="0" w:space="0" w:color="auto"/>
        <w:right w:val="none" w:sz="0" w:space="0" w:color="auto"/>
      </w:divBdr>
    </w:div>
    <w:div w:id="1455248078">
      <w:bodyDiv w:val="1"/>
      <w:marLeft w:val="0"/>
      <w:marRight w:val="0"/>
      <w:marTop w:val="0"/>
      <w:marBottom w:val="0"/>
      <w:divBdr>
        <w:top w:val="none" w:sz="0" w:space="0" w:color="auto"/>
        <w:left w:val="none" w:sz="0" w:space="0" w:color="auto"/>
        <w:bottom w:val="none" w:sz="0" w:space="0" w:color="auto"/>
        <w:right w:val="none" w:sz="0" w:space="0" w:color="auto"/>
      </w:divBdr>
    </w:div>
    <w:div w:id="1502500992">
      <w:bodyDiv w:val="1"/>
      <w:marLeft w:val="0"/>
      <w:marRight w:val="0"/>
      <w:marTop w:val="0"/>
      <w:marBottom w:val="0"/>
      <w:divBdr>
        <w:top w:val="none" w:sz="0" w:space="0" w:color="auto"/>
        <w:left w:val="none" w:sz="0" w:space="0" w:color="auto"/>
        <w:bottom w:val="none" w:sz="0" w:space="0" w:color="auto"/>
        <w:right w:val="none" w:sz="0" w:space="0" w:color="auto"/>
      </w:divBdr>
    </w:div>
    <w:div w:id="1510561964">
      <w:bodyDiv w:val="1"/>
      <w:marLeft w:val="0"/>
      <w:marRight w:val="0"/>
      <w:marTop w:val="0"/>
      <w:marBottom w:val="0"/>
      <w:divBdr>
        <w:top w:val="none" w:sz="0" w:space="0" w:color="auto"/>
        <w:left w:val="none" w:sz="0" w:space="0" w:color="auto"/>
        <w:bottom w:val="none" w:sz="0" w:space="0" w:color="auto"/>
        <w:right w:val="none" w:sz="0" w:space="0" w:color="auto"/>
      </w:divBdr>
    </w:div>
    <w:div w:id="1600870574">
      <w:bodyDiv w:val="1"/>
      <w:marLeft w:val="0"/>
      <w:marRight w:val="0"/>
      <w:marTop w:val="0"/>
      <w:marBottom w:val="0"/>
      <w:divBdr>
        <w:top w:val="none" w:sz="0" w:space="0" w:color="auto"/>
        <w:left w:val="none" w:sz="0" w:space="0" w:color="auto"/>
        <w:bottom w:val="none" w:sz="0" w:space="0" w:color="auto"/>
        <w:right w:val="none" w:sz="0" w:space="0" w:color="auto"/>
      </w:divBdr>
    </w:div>
    <w:div w:id="1625889676">
      <w:bodyDiv w:val="1"/>
      <w:marLeft w:val="0"/>
      <w:marRight w:val="0"/>
      <w:marTop w:val="0"/>
      <w:marBottom w:val="0"/>
      <w:divBdr>
        <w:top w:val="none" w:sz="0" w:space="0" w:color="auto"/>
        <w:left w:val="none" w:sz="0" w:space="0" w:color="auto"/>
        <w:bottom w:val="none" w:sz="0" w:space="0" w:color="auto"/>
        <w:right w:val="none" w:sz="0" w:space="0" w:color="auto"/>
      </w:divBdr>
    </w:div>
    <w:div w:id="1640723938">
      <w:bodyDiv w:val="1"/>
      <w:marLeft w:val="0"/>
      <w:marRight w:val="0"/>
      <w:marTop w:val="0"/>
      <w:marBottom w:val="0"/>
      <w:divBdr>
        <w:top w:val="none" w:sz="0" w:space="0" w:color="auto"/>
        <w:left w:val="none" w:sz="0" w:space="0" w:color="auto"/>
        <w:bottom w:val="none" w:sz="0" w:space="0" w:color="auto"/>
        <w:right w:val="none" w:sz="0" w:space="0" w:color="auto"/>
      </w:divBdr>
    </w:div>
    <w:div w:id="1699237059">
      <w:bodyDiv w:val="1"/>
      <w:marLeft w:val="0"/>
      <w:marRight w:val="0"/>
      <w:marTop w:val="0"/>
      <w:marBottom w:val="0"/>
      <w:divBdr>
        <w:top w:val="none" w:sz="0" w:space="0" w:color="auto"/>
        <w:left w:val="none" w:sz="0" w:space="0" w:color="auto"/>
        <w:bottom w:val="none" w:sz="0" w:space="0" w:color="auto"/>
        <w:right w:val="none" w:sz="0" w:space="0" w:color="auto"/>
      </w:divBdr>
    </w:div>
    <w:div w:id="1704092029">
      <w:bodyDiv w:val="1"/>
      <w:marLeft w:val="0"/>
      <w:marRight w:val="0"/>
      <w:marTop w:val="0"/>
      <w:marBottom w:val="0"/>
      <w:divBdr>
        <w:top w:val="none" w:sz="0" w:space="0" w:color="auto"/>
        <w:left w:val="none" w:sz="0" w:space="0" w:color="auto"/>
        <w:bottom w:val="none" w:sz="0" w:space="0" w:color="auto"/>
        <w:right w:val="none" w:sz="0" w:space="0" w:color="auto"/>
      </w:divBdr>
    </w:div>
    <w:div w:id="1728723078">
      <w:bodyDiv w:val="1"/>
      <w:marLeft w:val="0"/>
      <w:marRight w:val="0"/>
      <w:marTop w:val="0"/>
      <w:marBottom w:val="0"/>
      <w:divBdr>
        <w:top w:val="none" w:sz="0" w:space="0" w:color="auto"/>
        <w:left w:val="none" w:sz="0" w:space="0" w:color="auto"/>
        <w:bottom w:val="none" w:sz="0" w:space="0" w:color="auto"/>
        <w:right w:val="none" w:sz="0" w:space="0" w:color="auto"/>
      </w:divBdr>
    </w:div>
    <w:div w:id="1780370014">
      <w:bodyDiv w:val="1"/>
      <w:marLeft w:val="0"/>
      <w:marRight w:val="0"/>
      <w:marTop w:val="0"/>
      <w:marBottom w:val="0"/>
      <w:divBdr>
        <w:top w:val="none" w:sz="0" w:space="0" w:color="auto"/>
        <w:left w:val="none" w:sz="0" w:space="0" w:color="auto"/>
        <w:bottom w:val="none" w:sz="0" w:space="0" w:color="auto"/>
        <w:right w:val="none" w:sz="0" w:space="0" w:color="auto"/>
      </w:divBdr>
    </w:div>
    <w:div w:id="1792239922">
      <w:bodyDiv w:val="1"/>
      <w:marLeft w:val="0"/>
      <w:marRight w:val="0"/>
      <w:marTop w:val="0"/>
      <w:marBottom w:val="0"/>
      <w:divBdr>
        <w:top w:val="none" w:sz="0" w:space="0" w:color="auto"/>
        <w:left w:val="none" w:sz="0" w:space="0" w:color="auto"/>
        <w:bottom w:val="none" w:sz="0" w:space="0" w:color="auto"/>
        <w:right w:val="none" w:sz="0" w:space="0" w:color="auto"/>
      </w:divBdr>
    </w:div>
    <w:div w:id="1817141300">
      <w:bodyDiv w:val="1"/>
      <w:marLeft w:val="0"/>
      <w:marRight w:val="0"/>
      <w:marTop w:val="0"/>
      <w:marBottom w:val="0"/>
      <w:divBdr>
        <w:top w:val="none" w:sz="0" w:space="0" w:color="auto"/>
        <w:left w:val="none" w:sz="0" w:space="0" w:color="auto"/>
        <w:bottom w:val="none" w:sz="0" w:space="0" w:color="auto"/>
        <w:right w:val="none" w:sz="0" w:space="0" w:color="auto"/>
      </w:divBdr>
    </w:div>
    <w:div w:id="1851529771">
      <w:bodyDiv w:val="1"/>
      <w:marLeft w:val="0"/>
      <w:marRight w:val="0"/>
      <w:marTop w:val="0"/>
      <w:marBottom w:val="0"/>
      <w:divBdr>
        <w:top w:val="none" w:sz="0" w:space="0" w:color="auto"/>
        <w:left w:val="none" w:sz="0" w:space="0" w:color="auto"/>
        <w:bottom w:val="none" w:sz="0" w:space="0" w:color="auto"/>
        <w:right w:val="none" w:sz="0" w:space="0" w:color="auto"/>
      </w:divBdr>
    </w:div>
    <w:div w:id="1913277010">
      <w:bodyDiv w:val="1"/>
      <w:marLeft w:val="0"/>
      <w:marRight w:val="0"/>
      <w:marTop w:val="0"/>
      <w:marBottom w:val="0"/>
      <w:divBdr>
        <w:top w:val="none" w:sz="0" w:space="0" w:color="auto"/>
        <w:left w:val="none" w:sz="0" w:space="0" w:color="auto"/>
        <w:bottom w:val="none" w:sz="0" w:space="0" w:color="auto"/>
        <w:right w:val="none" w:sz="0" w:space="0" w:color="auto"/>
      </w:divBdr>
    </w:div>
    <w:div w:id="1971745472">
      <w:bodyDiv w:val="1"/>
      <w:marLeft w:val="0"/>
      <w:marRight w:val="0"/>
      <w:marTop w:val="0"/>
      <w:marBottom w:val="0"/>
      <w:divBdr>
        <w:top w:val="none" w:sz="0" w:space="0" w:color="auto"/>
        <w:left w:val="none" w:sz="0" w:space="0" w:color="auto"/>
        <w:bottom w:val="none" w:sz="0" w:space="0" w:color="auto"/>
        <w:right w:val="none" w:sz="0" w:space="0" w:color="auto"/>
      </w:divBdr>
    </w:div>
    <w:div w:id="1972862525">
      <w:bodyDiv w:val="1"/>
      <w:marLeft w:val="0"/>
      <w:marRight w:val="0"/>
      <w:marTop w:val="0"/>
      <w:marBottom w:val="0"/>
      <w:divBdr>
        <w:top w:val="none" w:sz="0" w:space="0" w:color="auto"/>
        <w:left w:val="none" w:sz="0" w:space="0" w:color="auto"/>
        <w:bottom w:val="none" w:sz="0" w:space="0" w:color="auto"/>
        <w:right w:val="none" w:sz="0" w:space="0" w:color="auto"/>
      </w:divBdr>
    </w:div>
    <w:div w:id="1985157210">
      <w:bodyDiv w:val="1"/>
      <w:marLeft w:val="0"/>
      <w:marRight w:val="0"/>
      <w:marTop w:val="0"/>
      <w:marBottom w:val="0"/>
      <w:divBdr>
        <w:top w:val="none" w:sz="0" w:space="0" w:color="auto"/>
        <w:left w:val="none" w:sz="0" w:space="0" w:color="auto"/>
        <w:bottom w:val="none" w:sz="0" w:space="0" w:color="auto"/>
        <w:right w:val="none" w:sz="0" w:space="0" w:color="auto"/>
      </w:divBdr>
    </w:div>
    <w:div w:id="2033454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ustream.s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jira.ipesoft.com/servicedesk/customer/portal/4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vd.nist.gov/vuln-metrics/cvss"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ladimir.slamka@siemens.com"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9AADF4AF3E69D49A4FFE1D4CAEC6EB9" ma:contentTypeVersion="0" ma:contentTypeDescription="Umožňuje vytvoriť nový dokument." ma:contentTypeScope="" ma:versionID="26ba637d84c983421d081d950f0031a7">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9643D-AE85-4327-ADFD-E45D87A679D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390256E-EE62-4EFE-B24B-96ACDE1C2608}">
  <ds:schemaRefs>
    <ds:schemaRef ds:uri="http://schemas.microsoft.com/sharepoint/v3/contenttype/forms"/>
  </ds:schemaRefs>
</ds:datastoreItem>
</file>

<file path=customXml/itemProps3.xml><?xml version="1.0" encoding="utf-8"?>
<ds:datastoreItem xmlns:ds="http://schemas.openxmlformats.org/officeDocument/2006/customXml" ds:itemID="{BA1D2600-7710-4EDB-B8FE-D66FC9BBCF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C6779BE-0DCB-4646-BE1E-14803ACCF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28</Pages>
  <Words>12954</Words>
  <Characters>73841</Characters>
  <Application>Microsoft Office Word</Application>
  <DocSecurity>0</DocSecurity>
  <Lines>615</Lines>
  <Paragraphs>173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Servisná zmluva_pripomienky_USYSK</vt:lpstr>
      <vt:lpstr>ZMLUVA o STAROSTLIVOSTI A ÚDRŽBE SOFTVÉRU  č</vt:lpstr>
    </vt:vector>
  </TitlesOfParts>
  <Company>Cogent, s.r.o.</Company>
  <LinksUpToDate>false</LinksUpToDate>
  <CharactersWithSpaces>86622</CharactersWithSpaces>
  <SharedDoc>false</SharedDoc>
  <HLinks>
    <vt:vector size="24" baseType="variant">
      <vt:variant>
        <vt:i4>786544</vt:i4>
      </vt:variant>
      <vt:variant>
        <vt:i4>9</vt:i4>
      </vt:variant>
      <vt:variant>
        <vt:i4>0</vt:i4>
      </vt:variant>
      <vt:variant>
        <vt:i4>5</vt:i4>
      </vt:variant>
      <vt:variant>
        <vt:lpwstr>mailto:.............@eustream.sk</vt:lpwstr>
      </vt:variant>
      <vt:variant>
        <vt:lpwstr/>
      </vt:variant>
      <vt:variant>
        <vt:i4>2818069</vt:i4>
      </vt:variant>
      <vt:variant>
        <vt:i4>6</vt:i4>
      </vt:variant>
      <vt:variant>
        <vt:i4>0</vt:i4>
      </vt:variant>
      <vt:variant>
        <vt:i4>5</vt:i4>
      </vt:variant>
      <vt:variant>
        <vt:lpwstr>https://www.owasp.org/index.php/OWASP_Go_Secure_Coding_Practices_Guide</vt:lpwstr>
      </vt:variant>
      <vt:variant>
        <vt:lpwstr/>
      </vt:variant>
      <vt:variant>
        <vt:i4>2687085</vt:i4>
      </vt:variant>
      <vt:variant>
        <vt:i4>3</vt:i4>
      </vt:variant>
      <vt:variant>
        <vt:i4>0</vt:i4>
      </vt:variant>
      <vt:variant>
        <vt:i4>5</vt:i4>
      </vt:variant>
      <vt:variant>
        <vt:lpwstr>https://www.microsoft.com/en-us/securityengineering/sdl</vt:lpwstr>
      </vt:variant>
      <vt:variant>
        <vt:lpwstr/>
      </vt:variant>
      <vt:variant>
        <vt:i4>5570640</vt:i4>
      </vt:variant>
      <vt:variant>
        <vt:i4>0</vt:i4>
      </vt:variant>
      <vt:variant>
        <vt:i4>0</vt:i4>
      </vt:variant>
      <vt:variant>
        <vt:i4>5</vt:i4>
      </vt:variant>
      <vt:variant>
        <vt:lpwstr>https://helpdesk.yms.sk/eustream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Servisná zmluva_pripomienky_USYSK</dc:title>
  <dc:subject/>
  <dc:creator>Botond Tkačik</dc:creator>
  <cp:keywords/>
  <dc:description/>
  <cp:lastModifiedBy>Horaničová Silvia</cp:lastModifiedBy>
  <cp:revision>24</cp:revision>
  <cp:lastPrinted>2021-08-25T06:53:00Z</cp:lastPrinted>
  <dcterms:created xsi:type="dcterms:W3CDTF">2021-08-25T06:53:00Z</dcterms:created>
  <dcterms:modified xsi:type="dcterms:W3CDTF">2021-08-25T14:37:00Z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0x010100F9AADF4AF3E69D49A4FFE1D4CAEC6EB9</vt:lpwstr>
  </property>
</Properties>
</file>