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483BA9">
        <w:rPr>
          <w:rFonts w:ascii="Times New Roman" w:hAnsi="Times New Roman" w:cs="Times New Roman"/>
          <w:color w:val="000000"/>
          <w:sz w:val="24"/>
        </w:rPr>
        <w:t>Detská fakultná nemocnica Košice,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Detská fakultná nemocnica s poliklinikou Banská Bystrica,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Fakultná nemocnica Nitra,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Fakultná nemocnica s poliklinikou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F.D.Roosevelta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 xml:space="preserve"> Banská Bystrica,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Fakultná nemocnica s poliklinikou J. A.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Reimana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 xml:space="preserve"> Prešov,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Fakultná nemocnica s poliklinikou Nové Zámky,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Fakultná nemocnica s poliklinikou Žilina,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Fakultná nemocnica Trenčín,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Fakultná nemocnica Trnava,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Národný onkologický ústav v Bratislave, špecializovaná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Národný ústav reumatických chorôb, špecializovaná nemocnica, Piešťany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Národný ústav srdcových a cievnych chorôb,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a.s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>., špecializovaná nemocnica, Bratislava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Nemocnica Poprad, a. s.,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Stredoslovenský ústav srdcových a cievnych chorôb,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a.s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>., špecializovaná nemocnica, Banská Bystrica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Univerzitná nemocnica Martin, všeobecná nemocnica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Východoslovenský onkologický ústav,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a.s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>., špecializovaná nemocnica, Košice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Východoslovenský ústav srdcových a cievnych chorôb,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a.s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>., špecializovaná nemocnica, Košice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Psychiatrická nemocnica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Philippa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Pinela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 xml:space="preserve"> Pezinok</w:t>
      </w:r>
    </w:p>
    <w:p w:rsidR="00483BA9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 xml:space="preserve">Psychiatrická liečebňa Samuela </w:t>
      </w:r>
      <w:proofErr w:type="spellStart"/>
      <w:r w:rsidRPr="00483BA9">
        <w:rPr>
          <w:rFonts w:ascii="Times New Roman" w:hAnsi="Times New Roman" w:cs="Times New Roman"/>
          <w:color w:val="000000"/>
          <w:sz w:val="24"/>
        </w:rPr>
        <w:t>Bluma</w:t>
      </w:r>
      <w:proofErr w:type="spellEnd"/>
      <w:r w:rsidRPr="00483BA9">
        <w:rPr>
          <w:rFonts w:ascii="Times New Roman" w:hAnsi="Times New Roman" w:cs="Times New Roman"/>
          <w:color w:val="000000"/>
          <w:sz w:val="24"/>
        </w:rPr>
        <w:t xml:space="preserve"> v Plešivci</w:t>
      </w:r>
    </w:p>
    <w:p w:rsidR="00D8439A" w:rsidRPr="00483BA9" w:rsidRDefault="00483BA9" w:rsidP="00483B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3BA9">
        <w:rPr>
          <w:rFonts w:ascii="Times New Roman" w:hAnsi="Times New Roman" w:cs="Times New Roman"/>
          <w:color w:val="000000"/>
          <w:sz w:val="24"/>
        </w:rPr>
        <w:t>Národné rehabilitačné centrum Kováčová</w:t>
      </w:r>
    </w:p>
    <w:sectPr w:rsidR="00D8439A" w:rsidRPr="0048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091"/>
    <w:multiLevelType w:val="hybridMultilevel"/>
    <w:tmpl w:val="87D8E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9"/>
    <w:rsid w:val="00483BA9"/>
    <w:rsid w:val="00D8439A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CF7F-4BC3-422E-AF11-EEED292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BA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Kuruc Ondrej</cp:lastModifiedBy>
  <cp:revision>2</cp:revision>
  <dcterms:created xsi:type="dcterms:W3CDTF">2019-10-28T16:31:00Z</dcterms:created>
  <dcterms:modified xsi:type="dcterms:W3CDTF">2019-10-28T16:31:00Z</dcterms:modified>
</cp:coreProperties>
</file>