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9F" w:rsidRDefault="0000679F">
      <w:r>
        <w:t>Interaktívny manuál dostupný na:</w:t>
      </w:r>
      <w:bookmarkStart w:id="0" w:name="_GoBack"/>
      <w:bookmarkEnd w:id="0"/>
    </w:p>
    <w:p w:rsidR="00A234A1" w:rsidRDefault="0000679F">
      <w:r w:rsidRPr="0000679F">
        <w:t>https://www.epobocka.com/ipep-web/#!/pomocnik/index</w:t>
      </w:r>
    </w:p>
    <w:sectPr w:rsidR="00A2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79"/>
    <w:rsid w:val="0000679F"/>
    <w:rsid w:val="000C490A"/>
    <w:rsid w:val="009113D1"/>
    <w:rsid w:val="00B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825C"/>
  <w15:chartTrackingRefBased/>
  <w15:docId w15:val="{1970712A-4221-4334-940E-E9FD26C8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VšZP a.s.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Martin, Ing.</dc:creator>
  <cp:keywords/>
  <dc:description/>
  <cp:lastModifiedBy>Fischer Martin, Ing.</cp:lastModifiedBy>
  <cp:revision>2</cp:revision>
  <dcterms:created xsi:type="dcterms:W3CDTF">2020-11-12T13:06:00Z</dcterms:created>
  <dcterms:modified xsi:type="dcterms:W3CDTF">2020-11-12T13:06:00Z</dcterms:modified>
</cp:coreProperties>
</file>