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rsidR="006D4BAC" w:rsidRDefault="006D4BAC" w:rsidP="00997258">
            <w:pPr>
              <w:jc w:val="both"/>
            </w:pPr>
          </w:p>
          <w:p w:rsidR="006D4BAC" w:rsidRDefault="006D4BAC" w:rsidP="00997258">
            <w:pPr>
              <w:jc w:val="both"/>
            </w:pPr>
            <w:r>
              <w:t>Ú. v. EÚ S číslo [</w:t>
            </w:r>
            <w:r w:rsidR="00762B91">
              <w:t xml:space="preserve">  </w:t>
            </w:r>
            <w:r>
              <w:t>], dátum [</w:t>
            </w:r>
            <w:r w:rsidR="00762B91">
              <w:t xml:space="preserve">  </w:t>
            </w:r>
            <w:r>
              <w:t>], strana [</w:t>
            </w:r>
            <w:r w:rsidR="00762B91">
              <w:t xml:space="preserve">  </w:t>
            </w:r>
            <w:r>
              <w:t>]</w:t>
            </w:r>
          </w:p>
          <w:p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A94E69">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A94E69" w:rsidRPr="00A94E69">
              <w:t>45713</w:t>
            </w:r>
            <w:r w:rsidR="00C11761" w:rsidRPr="00A94E69">
              <w:t xml:space="preserve">-WYT, VVO č. </w:t>
            </w:r>
            <w:r w:rsidR="00A94E69" w:rsidRPr="00A94E69">
              <w:t>270</w:t>
            </w:r>
            <w:r w:rsidR="00C11761" w:rsidRPr="00A94E69">
              <w:t>/20</w:t>
            </w:r>
            <w:r w:rsidR="00A94E69">
              <w:t>20</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C82E6A">
        <w:trPr>
          <w:cantSplit/>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4"/>
            </w:r>
          </w:p>
        </w:tc>
        <w:tc>
          <w:tcPr>
            <w:tcW w:w="4870" w:type="dxa"/>
          </w:tcPr>
          <w:p w:rsidR="006D4BAC" w:rsidRPr="0010517B" w:rsidRDefault="006D4BAC" w:rsidP="00997258">
            <w:pPr>
              <w:rPr>
                <w:b/>
              </w:rPr>
            </w:pPr>
            <w:r w:rsidRPr="0010517B">
              <w:rPr>
                <w:b/>
              </w:rPr>
              <w:t>Odpoveď</w:t>
            </w:r>
            <w:r>
              <w:rPr>
                <w:b/>
              </w:rPr>
              <w:t>:</w:t>
            </w:r>
          </w:p>
        </w:tc>
      </w:tr>
      <w:tr w:rsidR="006D4BAC" w:rsidTr="00C82E6A">
        <w:trPr>
          <w:cantSplit/>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C11761" w:rsidP="00997258">
            <w:r>
              <w:t>Univerzitná nemocnica Martin, Slovensko</w:t>
            </w:r>
          </w:p>
        </w:tc>
      </w:tr>
      <w:tr w:rsidR="006D4BAC" w:rsidTr="00C82E6A">
        <w:trPr>
          <w:cantSplit/>
          <w:trHeight w:val="292"/>
        </w:trPr>
        <w:tc>
          <w:tcPr>
            <w:tcW w:w="4870" w:type="dxa"/>
          </w:tcPr>
          <w:p w:rsidR="006D4BAC" w:rsidRPr="002E6CE0" w:rsidRDefault="006D4BAC" w:rsidP="00C82E6A">
            <w:pPr>
              <w:keepNext/>
              <w:jc w:val="both"/>
              <w:rPr>
                <w:b/>
              </w:rPr>
            </w:pPr>
            <w:r w:rsidRPr="002E6CE0">
              <w:rPr>
                <w:b/>
              </w:rPr>
              <w:lastRenderedPageBreak/>
              <w:t>O aké obstarávanie ide?</w:t>
            </w:r>
          </w:p>
        </w:tc>
        <w:tc>
          <w:tcPr>
            <w:tcW w:w="4870" w:type="dxa"/>
          </w:tcPr>
          <w:p w:rsidR="006D4BAC" w:rsidRPr="0010517B" w:rsidRDefault="006D4BAC" w:rsidP="00C82E6A">
            <w:pPr>
              <w:keepNext/>
              <w:rPr>
                <w:b/>
              </w:rPr>
            </w:pPr>
            <w:r>
              <w:rPr>
                <w:b/>
              </w:rPr>
              <w:t>Odpoveď</w:t>
            </w:r>
            <w:r w:rsidRPr="0010517B">
              <w:rPr>
                <w:b/>
              </w:rPr>
              <w:t>:</w:t>
            </w:r>
          </w:p>
        </w:tc>
      </w:tr>
      <w:tr w:rsidR="006D4BAC" w:rsidTr="00C82E6A">
        <w:trPr>
          <w:cantSplit/>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5"/>
            </w:r>
          </w:p>
        </w:tc>
        <w:tc>
          <w:tcPr>
            <w:tcW w:w="4870" w:type="dxa"/>
          </w:tcPr>
          <w:p w:rsidR="006D4BAC" w:rsidRPr="0010517B" w:rsidRDefault="00C82E6A" w:rsidP="00A94E69">
            <w:pPr>
              <w:tabs>
                <w:tab w:val="left" w:pos="540"/>
              </w:tabs>
              <w:jc w:val="both"/>
            </w:pPr>
            <w:r w:rsidRPr="00D61443">
              <w:t xml:space="preserve">Predmetom zákazky je dodávka </w:t>
            </w:r>
            <w:r>
              <w:t>m</w:t>
            </w:r>
            <w:r w:rsidRPr="006F7FBC">
              <w:rPr>
                <w:bCs/>
              </w:rPr>
              <w:t>onitorovac</w:t>
            </w:r>
            <w:r>
              <w:rPr>
                <w:bCs/>
              </w:rPr>
              <w:t>ích</w:t>
            </w:r>
            <w:r w:rsidRPr="006F7FBC">
              <w:rPr>
                <w:bCs/>
              </w:rPr>
              <w:t xml:space="preserve"> systém</w:t>
            </w:r>
            <w:r>
              <w:rPr>
                <w:bCs/>
              </w:rPr>
              <w:t>ov</w:t>
            </w:r>
            <w:r w:rsidRPr="006F7FBC">
              <w:rPr>
                <w:bCs/>
              </w:rPr>
              <w:t xml:space="preserve"> (monitor</w:t>
            </w:r>
            <w:r>
              <w:rPr>
                <w:bCs/>
              </w:rPr>
              <w:t>ov vitálnych funkcií + centrálnych</w:t>
            </w:r>
            <w:r w:rsidRPr="006F7FBC">
              <w:rPr>
                <w:bCs/>
              </w:rPr>
              <w:t xml:space="preserve"> monitor</w:t>
            </w:r>
            <w:r>
              <w:rPr>
                <w:bCs/>
              </w:rPr>
              <w:t>ov</w:t>
            </w:r>
            <w:r w:rsidRPr="006F7FBC">
              <w:rPr>
                <w:bCs/>
              </w:rPr>
              <w:t>)</w:t>
            </w:r>
            <w:r>
              <w:t xml:space="preserve">, </w:t>
            </w:r>
            <w:r>
              <w:rPr>
                <w:lang w:bidi="he-IL"/>
              </w:rPr>
              <w:t xml:space="preserve">vrátane </w:t>
            </w:r>
            <w:r w:rsidRPr="004C43C4">
              <w:rPr>
                <w:lang w:eastAsia="sk-SK"/>
              </w:rPr>
              <w:t>doprav</w:t>
            </w:r>
            <w:r>
              <w:rPr>
                <w:lang w:eastAsia="sk-SK"/>
              </w:rPr>
              <w:t>y</w:t>
            </w:r>
            <w:r w:rsidRPr="004C43C4">
              <w:rPr>
                <w:lang w:eastAsia="sk-SK"/>
              </w:rPr>
              <w:t xml:space="preserve"> na miesto určenia, inštaláci</w:t>
            </w:r>
            <w:r>
              <w:rPr>
                <w:lang w:eastAsia="sk-SK"/>
              </w:rPr>
              <w:t>e</w:t>
            </w:r>
            <w:r w:rsidRPr="004C43C4">
              <w:rPr>
                <w:lang w:eastAsia="sk-SK"/>
              </w:rPr>
              <w:t>, uvedeni</w:t>
            </w:r>
            <w:r>
              <w:rPr>
                <w:lang w:eastAsia="sk-SK"/>
              </w:rPr>
              <w:t>a</w:t>
            </w:r>
            <w:r w:rsidRPr="004C43C4">
              <w:rPr>
                <w:lang w:eastAsia="sk-SK"/>
              </w:rPr>
              <w:t xml:space="preserve"> do prevádzky, odskúšani</w:t>
            </w:r>
            <w:r>
              <w:rPr>
                <w:lang w:eastAsia="sk-SK"/>
              </w:rPr>
              <w:t>a</w:t>
            </w:r>
            <w:r w:rsidRPr="004C43C4">
              <w:rPr>
                <w:lang w:eastAsia="sk-SK"/>
              </w:rPr>
              <w:t xml:space="preserve"> funkčnosti a prevádzkyschopnosti dodan</w:t>
            </w:r>
            <w:r>
              <w:rPr>
                <w:lang w:eastAsia="sk-SK"/>
              </w:rPr>
              <w:t>ých zariadení</w:t>
            </w:r>
            <w:r w:rsidRPr="004C43C4">
              <w:rPr>
                <w:lang w:eastAsia="sk-SK"/>
              </w:rPr>
              <w:t>, odovzdani</w:t>
            </w:r>
            <w:r>
              <w:rPr>
                <w:lang w:eastAsia="sk-SK"/>
              </w:rPr>
              <w:t>a</w:t>
            </w:r>
            <w:r w:rsidRPr="004C43C4">
              <w:rPr>
                <w:lang w:eastAsia="sk-SK"/>
              </w:rPr>
              <w:t xml:space="preserve"> dokumentácie a zaškoleni</w:t>
            </w:r>
            <w:r>
              <w:rPr>
                <w:lang w:eastAsia="sk-SK"/>
              </w:rPr>
              <w:t>a</w:t>
            </w:r>
            <w:r w:rsidRPr="004C43C4">
              <w:rPr>
                <w:lang w:eastAsia="sk-SK"/>
              </w:rPr>
              <w:t xml:space="preserve"> zamestnancov užívateľa do údržby</w:t>
            </w:r>
            <w:r>
              <w:rPr>
                <w:lang w:eastAsia="sk-SK"/>
              </w:rPr>
              <w:t xml:space="preserve"> </w:t>
            </w:r>
            <w:r w:rsidRPr="004C43C4">
              <w:rPr>
                <w:lang w:eastAsia="sk-SK"/>
              </w:rPr>
              <w:t>a obsluhy</w:t>
            </w:r>
            <w:r>
              <w:rPr>
                <w:lang w:eastAsia="sk-SK"/>
              </w:rPr>
              <w:t xml:space="preserve"> </w:t>
            </w:r>
            <w:r>
              <w:t>a zabezpečenia záručného servisu, vrátane povinných preventívnych prehliadok a kontrol, ktoré sú stanovené právnymi predpismi a výrobcom pre ponúkané zariadenia (</w:t>
            </w:r>
            <w:r w:rsidRPr="0038593B">
              <w:rPr>
                <w:lang w:eastAsia="sk-SK"/>
              </w:rPr>
              <w:t>minimálne 1 preventívna prehliadka v záručnej lehote v cene</w:t>
            </w:r>
            <w:r>
              <w:t xml:space="preserve">) pre </w:t>
            </w:r>
            <w:r w:rsidRPr="0088616C">
              <w:t xml:space="preserve">potreby </w:t>
            </w:r>
            <w:r>
              <w:t xml:space="preserve">Chirurgickej kliniky a transplantačného centra a Kliniky detskej </w:t>
            </w:r>
            <w:proofErr w:type="spellStart"/>
            <w:r>
              <w:t>anesteziológie</w:t>
            </w:r>
            <w:proofErr w:type="spellEnd"/>
            <w:r>
              <w:t xml:space="preserve"> a intenzívnej medicíny</w:t>
            </w:r>
            <w:r w:rsidRPr="0088616C">
              <w:t xml:space="preserve"> </w:t>
            </w:r>
            <w:r w:rsidRPr="0088616C">
              <w:rPr>
                <w:rStyle w:val="pre"/>
              </w:rPr>
              <w:t>UNM</w:t>
            </w:r>
            <w:r>
              <w:rPr>
                <w:lang w:eastAsia="sk-SK"/>
              </w:rPr>
              <w:t>.</w:t>
            </w:r>
            <w:r w:rsidR="00A94E69">
              <w:rPr>
                <w:lang w:eastAsia="sk-SK"/>
              </w:rPr>
              <w:t xml:space="preserve"> </w:t>
            </w:r>
            <w:r w:rsidR="00A94E69" w:rsidRPr="00305859">
              <w:rPr>
                <w:bCs/>
                <w:lang w:eastAsia="sk-SK"/>
              </w:rPr>
              <w:t>P</w:t>
            </w:r>
            <w:r w:rsidR="00A94E69">
              <w:rPr>
                <w:bCs/>
                <w:lang w:eastAsia="sk-SK"/>
              </w:rPr>
              <w:t xml:space="preserve">redmet zákazky je rozdelený </w:t>
            </w:r>
            <w:r w:rsidR="00A94E69" w:rsidRPr="00CE2E08">
              <w:rPr>
                <w:bCs/>
                <w:lang w:eastAsia="sk-SK"/>
              </w:rPr>
              <w:t xml:space="preserve">do </w:t>
            </w:r>
            <w:r w:rsidR="00A94E69">
              <w:rPr>
                <w:bCs/>
                <w:lang w:eastAsia="sk-SK"/>
              </w:rPr>
              <w:t>2</w:t>
            </w:r>
            <w:r w:rsidR="00A94E69" w:rsidRPr="00305859">
              <w:rPr>
                <w:bCs/>
                <w:lang w:eastAsia="sk-SK"/>
              </w:rPr>
              <w:t xml:space="preserve"> samostatných ucelených častí.</w:t>
            </w:r>
            <w:r w:rsidR="00A94E69">
              <w:rPr>
                <w:bCs/>
                <w:lang w:eastAsia="sk-SK"/>
              </w:rPr>
              <w:t xml:space="preserve"> </w:t>
            </w:r>
            <w:r w:rsidR="00A94E69" w:rsidRPr="00305859">
              <w:rPr>
                <w:iCs/>
                <w:lang w:bidi="he-IL"/>
              </w:rPr>
              <w:t>Uchádzač môže predložiť jednu ponuku na jednu ucelenú časť</w:t>
            </w:r>
            <w:r w:rsidR="00A94E69">
              <w:rPr>
                <w:iCs/>
                <w:lang w:bidi="he-IL"/>
              </w:rPr>
              <w:t xml:space="preserve"> </w:t>
            </w:r>
            <w:r w:rsidR="00A94E69" w:rsidRPr="00305859">
              <w:rPr>
                <w:iCs/>
                <w:lang w:bidi="he-IL"/>
              </w:rPr>
              <w:t>alebo jednu ponuku na celý predmet zákazky</w:t>
            </w:r>
            <w:r w:rsidR="00A94E69">
              <w:t xml:space="preserve"> (časti č.1 a č</w:t>
            </w:r>
            <w:r w:rsidR="00A94E69" w:rsidRPr="00CE2E08">
              <w:t>.</w:t>
            </w:r>
            <w:r w:rsidR="00A94E69">
              <w:t>2</w:t>
            </w:r>
            <w:r w:rsidR="00A94E69" w:rsidRPr="00CE2E08">
              <w:t>).</w:t>
            </w:r>
            <w:r w:rsidR="00A94E69">
              <w:t xml:space="preserve"> </w:t>
            </w:r>
            <w:r w:rsidR="00A94E69" w:rsidRPr="00305859">
              <w:rPr>
                <w:lang w:eastAsia="sk-SK"/>
              </w:rPr>
              <w:t>Verejný obstarávateľ si vyhradzuje právo vybrať uchádzača pre každú ucelenú časť zvlášť.</w:t>
            </w:r>
            <w:r w:rsidR="00A94E69">
              <w:rPr>
                <w:lang w:eastAsia="sk-SK"/>
              </w:rPr>
              <w:t xml:space="preserve"> </w:t>
            </w:r>
            <w:r w:rsidR="00A94E69" w:rsidRPr="00305859">
              <w:t>Uchádzač v rámci ucelenej časti, na ktorú predkladá ponuku, musí splniť požadovanú špecifikáciu zadefinovanú v rámci jednotlivej ucelenej časti.</w:t>
            </w:r>
            <w:r w:rsidR="00A94E69">
              <w:t xml:space="preserve"> </w:t>
            </w:r>
            <w:r w:rsidR="00A94E69">
              <w:rPr>
                <w:lang w:eastAsia="sk-SK"/>
              </w:rPr>
              <w:t>Bližšie informácie sú uvedené v súťažných podkladoch.</w:t>
            </w:r>
          </w:p>
        </w:tc>
      </w:tr>
      <w:tr w:rsidR="006D4BAC" w:rsidTr="00C82E6A">
        <w:trPr>
          <w:cantSplit/>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6"/>
            </w:r>
            <w:r w:rsidR="00B66707">
              <w:t>:</w:t>
            </w:r>
          </w:p>
        </w:tc>
        <w:tc>
          <w:tcPr>
            <w:tcW w:w="4870" w:type="dxa"/>
          </w:tcPr>
          <w:p w:rsidR="006D4BAC" w:rsidRPr="0010517B" w:rsidRDefault="00C82E6A" w:rsidP="00C82E6A">
            <w:r>
              <w:t>132/PZ/OVO/12/20</w:t>
            </w:r>
            <w:r w:rsidR="00C11761">
              <w:t>Ja</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7"/>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8"/>
            </w:r>
            <w:r w:rsidRPr="00762B91">
              <w:t>, malý alebo stredný podnik?</w:t>
            </w:r>
          </w:p>
        </w:tc>
        <w:tc>
          <w:tcPr>
            <w:tcW w:w="4870" w:type="dxa"/>
          </w:tcPr>
          <w:p w:rsidR="006D4BAC" w:rsidRDefault="006D4BAC" w:rsidP="00364473">
            <w:pPr>
              <w:jc w:val="both"/>
            </w:pPr>
          </w:p>
          <w:p w:rsidR="00364473" w:rsidRDefault="009E1DC4"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rsidR="00364473">
              <w:t xml:space="preserve">   </w:t>
            </w:r>
            <w:r>
              <w:rPr>
                <w:sz w:val="24"/>
              </w:rPr>
              <w:object w:dxaOrig="225" w:dyaOrig="225">
                <v:shape id="_x0000_i1135" type="#_x0000_t75" style="width:45pt;height:20.25pt" o:ole="">
                  <v:imagedata r:id="rId9" o:title=""/>
                </v:shape>
                <w:control r:id="rId10"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9E1DC4" w:rsidP="00364473">
            <w:pPr>
              <w:jc w:val="both"/>
            </w:pPr>
            <w:r>
              <w:rPr>
                <w:sz w:val="24"/>
              </w:rPr>
              <w:object w:dxaOrig="225" w:dyaOrig="225">
                <v:shape id="_x0000_i1137" type="#_x0000_t75" style="width:42pt;height:20.25pt" o:ole="">
                  <v:imagedata r:id="rId11" o:title=""/>
                </v:shape>
                <w:control r:id="rId12" w:name="CheckBox11" w:shapeid="_x0000_i1137"/>
              </w:object>
            </w:r>
            <w:r w:rsidR="00364473">
              <w:t xml:space="preserve">   </w:t>
            </w:r>
            <w:r>
              <w:rPr>
                <w:sz w:val="24"/>
              </w:rPr>
              <w:object w:dxaOrig="225" w:dyaOrig="225">
                <v:shape id="_x0000_i1139" type="#_x0000_t75" style="width:45pt;height:20.25pt" o:ole="">
                  <v:imagedata r:id="rId13" o:title=""/>
                </v:shape>
                <w:control r:id="rId14"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9E1DC4" w:rsidP="00364473">
            <w:pPr>
              <w:jc w:val="both"/>
            </w:pPr>
            <w:r>
              <w:rPr>
                <w:sz w:val="24"/>
              </w:rPr>
              <w:object w:dxaOrig="225" w:dyaOrig="225">
                <v:shape id="_x0000_i1141" type="#_x0000_t75" style="width:42pt;height:20.25pt" o:ole="">
                  <v:imagedata r:id="rId15" o:title=""/>
                </v:shape>
                <w:control r:id="rId16" w:name="CheckBox12" w:shapeid="_x0000_i1141"/>
              </w:object>
            </w:r>
            <w:r w:rsidR="00364473">
              <w:t xml:space="preserve">   </w:t>
            </w:r>
            <w:r>
              <w:rPr>
                <w:sz w:val="24"/>
              </w:rPr>
              <w:object w:dxaOrig="225" w:dyaOrig="225">
                <v:shape id="_x0000_i1143" type="#_x0000_t75" style="width:45pt;height:20.25pt" o:ole="">
                  <v:imagedata r:id="rId17" o:title=""/>
                </v:shape>
                <w:control r:id="rId18" w:name="CheckBox22" w:shapeid="_x0000_i1143"/>
              </w:object>
            </w:r>
            <w:r w:rsidR="00364473">
              <w:t xml:space="preserve"> </w:t>
            </w:r>
            <w:r>
              <w:rPr>
                <w:sz w:val="24"/>
              </w:rPr>
              <w:object w:dxaOrig="225" w:dyaOrig="225">
                <v:shape id="_x0000_i1145" type="#_x0000_t75" style="width:90pt;height:20.25pt" o:ole="">
                  <v:imagedata r:id="rId19" o:title=""/>
                </v:shape>
                <w:control r:id="rId20" w:name="CheckBox3" w:shapeid="_x0000_i1145"/>
              </w:object>
            </w:r>
            <w:r w:rsidR="00364473">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9E1DC4">
              <w:rPr>
                <w:sz w:val="24"/>
              </w:rPr>
              <w:object w:dxaOrig="225" w:dyaOrig="225">
                <v:shape id="_x0000_i1147" type="#_x0000_t75" style="width:42pt;height:20.25pt" o:ole="">
                  <v:imagedata r:id="rId21" o:title=""/>
                </v:shape>
                <w:control r:id="rId22" w:name="CheckBox13" w:shapeid="_x0000_i1147"/>
              </w:object>
            </w:r>
            <w:r>
              <w:t xml:space="preserve">   </w:t>
            </w:r>
            <w:r w:rsidR="009E1DC4">
              <w:rPr>
                <w:sz w:val="24"/>
              </w:rP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9E1DC4">
              <w:rPr>
                <w:sz w:val="24"/>
              </w:rPr>
              <w:object w:dxaOrig="225" w:dyaOrig="225">
                <v:shape id="_x0000_i1151" type="#_x0000_t75" style="width:42pt;height:20.25pt" o:ole="">
                  <v:imagedata r:id="rId25" o:title=""/>
                </v:shape>
                <w:control r:id="rId26" w:name="CheckBox14" w:shapeid="_x0000_i1151"/>
              </w:object>
            </w:r>
            <w:r>
              <w:t xml:space="preserve">   </w:t>
            </w:r>
            <w:r w:rsidR="009E1DC4">
              <w:rPr>
                <w:sz w:val="24"/>
              </w:rP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78465C" w:rsidRDefault="0078465C" w:rsidP="0078465C"/>
          <w:p w:rsidR="00364473" w:rsidRDefault="009E1DC4" w:rsidP="00364473">
            <w:pPr>
              <w:jc w:val="both"/>
            </w:pPr>
            <w:r>
              <w:rPr>
                <w:sz w:val="24"/>
              </w:rPr>
              <w:object w:dxaOrig="225" w:dyaOrig="225">
                <v:shape id="_x0000_i1155" type="#_x0000_t75" style="width:42pt;height:20.25pt" o:ole="">
                  <v:imagedata r:id="rId29" o:title=""/>
                </v:shape>
                <w:control r:id="rId30" w:name="CheckBox15" w:shapeid="_x0000_i1155"/>
              </w:object>
            </w:r>
            <w:r w:rsidR="00364473">
              <w:t xml:space="preserve">   </w:t>
            </w:r>
            <w:r>
              <w:rPr>
                <w:sz w:val="24"/>
              </w:rPr>
              <w:object w:dxaOrig="225" w:dyaOrig="225">
                <v:shape id="_x0000_i1157" type="#_x0000_t75" style="width:45pt;height:20.25pt" o:ole="">
                  <v:imagedata r:id="rId31" o:title=""/>
                </v:shape>
                <w:control r:id="rId32"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9E1DC4" w:rsidP="00542543">
            <w:pPr>
              <w:jc w:val="both"/>
            </w:pPr>
            <w:r>
              <w:rPr>
                <w:sz w:val="24"/>
              </w:rPr>
              <w:object w:dxaOrig="225" w:dyaOrig="225">
                <v:shape id="_x0000_i1159" type="#_x0000_t75" style="width:42pt;height:20.25pt" o:ole="">
                  <v:imagedata r:id="rId33" o:title=""/>
                </v:shape>
                <w:control r:id="rId34" w:name="CheckBox16" w:shapeid="_x0000_i1159"/>
              </w:object>
            </w:r>
            <w:r w:rsidR="00542543">
              <w:t xml:space="preserve">   </w:t>
            </w:r>
            <w:r>
              <w:rPr>
                <w:sz w:val="24"/>
              </w:rPr>
              <w:object w:dxaOrig="225" w:dyaOrig="225">
                <v:shape id="_x0000_i1161" type="#_x0000_t75" style="width:45pt;height:20.25pt" o:ole="">
                  <v:imagedata r:id="rId35" o:title=""/>
                </v:shape>
                <w:control r:id="rId36"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9E1DC4" w:rsidP="00787260">
            <w:pPr>
              <w:jc w:val="both"/>
            </w:pPr>
            <w:r>
              <w:rPr>
                <w:sz w:val="24"/>
              </w:rPr>
              <w:object w:dxaOrig="225" w:dyaOrig="225">
                <v:shape id="_x0000_i1163" type="#_x0000_t75" style="width:42pt;height:20.25pt" o:ole="">
                  <v:imagedata r:id="rId37" o:title=""/>
                </v:shape>
                <w:control r:id="rId38" w:name="CheckBox151" w:shapeid="_x0000_i1163"/>
              </w:object>
            </w:r>
            <w:r w:rsidR="00787260">
              <w:t xml:space="preserve">   </w:t>
            </w:r>
            <w:r>
              <w:rPr>
                <w:sz w:val="24"/>
              </w:rPr>
              <w:object w:dxaOrig="225" w:dyaOrig="225">
                <v:shape id="_x0000_i1165" type="#_x0000_t75" style="width:45pt;height:20.25pt" o:ole="">
                  <v:imagedata r:id="rId39" o:title=""/>
                </v:shape>
                <w:control r:id="rId40"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4"/>
            </w:r>
            <w:r>
              <w:t>;</w:t>
            </w:r>
          </w:p>
          <w:p w:rsidR="002440C0" w:rsidRDefault="002440C0" w:rsidP="002440C0">
            <w:pPr>
              <w:pStyle w:val="Odsekzoznamu"/>
              <w:numPr>
                <w:ilvl w:val="0"/>
                <w:numId w:val="6"/>
              </w:numPr>
            </w:pPr>
            <w:r>
              <w:t>Korupcia</w:t>
            </w:r>
            <w:r>
              <w:rPr>
                <w:rStyle w:val="Odkaznapoznmkupodiarou"/>
              </w:rPr>
              <w:footnoteReference w:id="15"/>
            </w:r>
            <w:r>
              <w:t>;</w:t>
            </w:r>
          </w:p>
          <w:p w:rsidR="002440C0" w:rsidRDefault="002440C0" w:rsidP="002440C0">
            <w:pPr>
              <w:pStyle w:val="Odsekzoznamu"/>
              <w:numPr>
                <w:ilvl w:val="0"/>
                <w:numId w:val="6"/>
              </w:numPr>
            </w:pPr>
            <w:r>
              <w:t>Podvod</w:t>
            </w:r>
            <w:r>
              <w:rPr>
                <w:rStyle w:val="Odkaznapoznmkupodiarou"/>
              </w:rPr>
              <w:footnoteReference w:id="16"/>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7"/>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8"/>
            </w:r>
            <w:r>
              <w:t>;</w:t>
            </w:r>
          </w:p>
          <w:p w:rsidR="002440C0" w:rsidRDefault="002440C0" w:rsidP="002440C0">
            <w:pPr>
              <w:pStyle w:val="Odsekzoznamu"/>
              <w:numPr>
                <w:ilvl w:val="0"/>
                <w:numId w:val="6"/>
              </w:numPr>
            </w:pPr>
            <w:r>
              <w:t>Detská práca a iné formy obchodovania s ľuďmi</w:t>
            </w:r>
            <w:r>
              <w:rPr>
                <w:rStyle w:val="Odkaznapoznmkupodiarou"/>
              </w:rPr>
              <w:footnoteReference w:id="19"/>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9E1DC4" w:rsidP="00787260">
            <w:pPr>
              <w:jc w:val="both"/>
            </w:pPr>
            <w:r>
              <w:rPr>
                <w:sz w:val="24"/>
              </w:rPr>
              <w:object w:dxaOrig="225" w:dyaOrig="225">
                <v:shape id="_x0000_i1167" type="#_x0000_t75" style="width:42pt;height:20.25pt" o:ole="">
                  <v:imagedata r:id="rId41" o:title=""/>
                </v:shape>
                <w:control r:id="rId42" w:name="CheckBox152" w:shapeid="_x0000_i1167"/>
              </w:object>
            </w:r>
            <w:r w:rsidR="00787260">
              <w:t xml:space="preserve">   </w:t>
            </w:r>
            <w:r>
              <w:rPr>
                <w:sz w:val="24"/>
              </w:rPr>
              <w:object w:dxaOrig="225" w:dyaOrig="225">
                <v:shape id="_x0000_i1169" type="#_x0000_t75" style="width:45pt;height:20.25pt" o:ole="">
                  <v:imagedata r:id="rId43" o:title=""/>
                </v:shape>
                <w:control r:id="rId44"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0"/>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1"/>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2"/>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2440C0" w:rsidRDefault="002440C0" w:rsidP="00787260">
            <w:pPr>
              <w:jc w:val="both"/>
            </w:pPr>
          </w:p>
          <w:p w:rsidR="00787260" w:rsidRDefault="009E1DC4" w:rsidP="00787260">
            <w:pPr>
              <w:jc w:val="both"/>
            </w:pPr>
            <w:r>
              <w:rPr>
                <w:sz w:val="24"/>
              </w:rPr>
              <w:object w:dxaOrig="225" w:dyaOrig="225">
                <v:shape id="_x0000_i1171" type="#_x0000_t75" style="width:42pt;height:20.25pt" o:ole="">
                  <v:imagedata r:id="rId45" o:title=""/>
                </v:shape>
                <w:control r:id="rId46" w:name="CheckBox153" w:shapeid="_x0000_i1171"/>
              </w:object>
            </w:r>
            <w:r w:rsidR="00787260">
              <w:t xml:space="preserve">   </w:t>
            </w:r>
            <w:r>
              <w:rPr>
                <w:sz w:val="24"/>
              </w:rPr>
              <w:object w:dxaOrig="225" w:dyaOrig="225">
                <v:shape id="_x0000_i1173" type="#_x0000_t75" style="width:45pt;height:20.25pt" o:ole="">
                  <v:imagedata r:id="rId47" o:title=""/>
                </v:shape>
                <w:control r:id="rId48"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9E1DC4" w:rsidP="00787260">
            <w:pPr>
              <w:jc w:val="both"/>
            </w:pPr>
            <w:r>
              <w:rPr>
                <w:sz w:val="24"/>
              </w:rPr>
              <w:object w:dxaOrig="225" w:dyaOrig="225">
                <v:shape id="_x0000_i1175" type="#_x0000_t75" style="width:42pt;height:20.25pt" o:ole="">
                  <v:imagedata r:id="rId49" o:title=""/>
                </v:shape>
                <w:control r:id="rId50" w:name="CheckBox154" w:shapeid="_x0000_i1175"/>
              </w:object>
            </w:r>
            <w:r w:rsidR="00787260">
              <w:t xml:space="preserve">   </w:t>
            </w:r>
            <w:r>
              <w:rPr>
                <w:sz w:val="24"/>
              </w:rPr>
              <w:object w:dxaOrig="225" w:dyaOrig="225">
                <v:shape id="_x0000_i1177" type="#_x0000_t75" style="width:45pt;height:20.25pt" o:ole="">
                  <v:imagedata r:id="rId51" o:title=""/>
                </v:shape>
                <w:control r:id="rId52"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9E1DC4">
              <w:rPr>
                <w:sz w:val="24"/>
              </w:rPr>
              <w:object w:dxaOrig="225" w:dyaOrig="225">
                <v:shape id="_x0000_i1179" type="#_x0000_t75" style="width:42pt;height:20.25pt" o:ole="">
                  <v:imagedata r:id="rId53" o:title=""/>
                </v:shape>
                <w:control r:id="rId54" w:name="CheckBox1538" w:shapeid="_x0000_i1179"/>
              </w:object>
            </w:r>
            <w:r w:rsidR="00F53D95">
              <w:t xml:space="preserve">   </w:t>
            </w:r>
            <w:r w:rsidR="009E1DC4">
              <w:rPr>
                <w:sz w:val="24"/>
              </w:rPr>
              <w:object w:dxaOrig="225" w:dyaOrig="225">
                <v:shape id="_x0000_i1181" type="#_x0000_t75" style="width:45pt;height:20.25pt" o:ole="">
                  <v:imagedata r:id="rId55" o:title=""/>
                </v:shape>
                <w:control r:id="rId56"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9E1DC4" w:rsidP="00F53D95">
            <w:pPr>
              <w:jc w:val="both"/>
              <w:rPr>
                <w:sz w:val="24"/>
              </w:rPr>
            </w:pPr>
            <w:r>
              <w:rPr>
                <w:sz w:val="24"/>
              </w:rPr>
              <w:object w:dxaOrig="225" w:dyaOrig="225">
                <v:shape id="_x0000_i1183" type="#_x0000_t75" style="width:42pt;height:20.25pt" o:ole="">
                  <v:imagedata r:id="rId57" o:title=""/>
                </v:shape>
                <w:control r:id="rId58" w:name="CheckBox15310" w:shapeid="_x0000_i1183"/>
              </w:object>
            </w:r>
            <w:r w:rsidR="00F53D95">
              <w:t xml:space="preserve">   </w:t>
            </w:r>
            <w:r>
              <w:rPr>
                <w:sz w:val="24"/>
              </w:rPr>
              <w:object w:dxaOrig="225" w:dyaOrig="225">
                <v:shape id="_x0000_i1185" type="#_x0000_t75" style="width:45pt;height:20.25pt" o:ole="">
                  <v:imagedata r:id="rId59" o:title=""/>
                </v:shape>
                <w:control r:id="rId60"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9E1DC4" w:rsidP="00F53D95">
            <w:pPr>
              <w:jc w:val="both"/>
              <w:rPr>
                <w:sz w:val="24"/>
              </w:rPr>
            </w:pPr>
            <w:r>
              <w:rPr>
                <w:sz w:val="24"/>
              </w:rPr>
              <w:object w:dxaOrig="225" w:dyaOrig="225">
                <v:shape id="_x0000_i1187" type="#_x0000_t75" style="width:42pt;height:20.25pt" o:ole="">
                  <v:imagedata r:id="rId61" o:title=""/>
                </v:shape>
                <w:control r:id="rId62" w:name="CheckBox15312" w:shapeid="_x0000_i1187"/>
              </w:object>
            </w:r>
            <w:r w:rsidR="00F53D95">
              <w:t xml:space="preserve">   </w:t>
            </w:r>
            <w:r>
              <w:rPr>
                <w:sz w:val="24"/>
              </w:rPr>
              <w:object w:dxaOrig="225" w:dyaOrig="225">
                <v:shape id="_x0000_i1189" type="#_x0000_t75" style="width:45pt;height:20.25pt" o:ole="">
                  <v:imagedata r:id="rId63" o:title=""/>
                </v:shape>
                <w:control r:id="rId64"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9E1DC4">
              <w:rPr>
                <w:sz w:val="24"/>
              </w:rPr>
              <w:object w:dxaOrig="225" w:dyaOrig="225">
                <v:shape id="_x0000_i1191" type="#_x0000_t75" style="width:42pt;height:20.25pt" o:ole="">
                  <v:imagedata r:id="rId65" o:title=""/>
                </v:shape>
                <w:control r:id="rId66" w:name="CheckBox1539" w:shapeid="_x0000_i1191"/>
              </w:object>
            </w:r>
            <w:r w:rsidR="00F53D95">
              <w:t xml:space="preserve">   </w:t>
            </w:r>
            <w:r w:rsidR="009E1DC4">
              <w:rPr>
                <w:sz w:val="24"/>
              </w:rPr>
              <w:object w:dxaOrig="225" w:dyaOrig="225">
                <v:shape id="_x0000_i1193" type="#_x0000_t75" style="width:45pt;height:20.25pt" o:ole="">
                  <v:imagedata r:id="rId67" o:title=""/>
                </v:shape>
                <w:control r:id="rId68"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9E1DC4" w:rsidP="00F53D95">
            <w:pPr>
              <w:jc w:val="both"/>
              <w:rPr>
                <w:sz w:val="24"/>
              </w:rPr>
            </w:pPr>
            <w:r>
              <w:rPr>
                <w:sz w:val="24"/>
              </w:rPr>
              <w:object w:dxaOrig="225" w:dyaOrig="225">
                <v:shape id="_x0000_i1195" type="#_x0000_t75" style="width:42pt;height:20.25pt" o:ole="">
                  <v:imagedata r:id="rId69" o:title=""/>
                </v:shape>
                <w:control r:id="rId70" w:name="CheckBox15311" w:shapeid="_x0000_i1195"/>
              </w:object>
            </w:r>
            <w:r w:rsidR="00F53D95">
              <w:t xml:space="preserve">   </w:t>
            </w:r>
            <w:r>
              <w:rPr>
                <w:sz w:val="24"/>
              </w:rPr>
              <w:object w:dxaOrig="225" w:dyaOrig="225">
                <v:shape id="_x0000_i1197" type="#_x0000_t75" style="width:45pt;height:20.25pt" o:ole="">
                  <v:imagedata r:id="rId71" o:title=""/>
                </v:shape>
                <w:control r:id="rId72"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9E1DC4" w:rsidP="00F53D95">
            <w:pPr>
              <w:jc w:val="both"/>
              <w:rPr>
                <w:sz w:val="24"/>
              </w:rPr>
            </w:pPr>
            <w:r>
              <w:rPr>
                <w:sz w:val="24"/>
              </w:rPr>
              <w:object w:dxaOrig="225" w:dyaOrig="225">
                <v:shape id="_x0000_i1199" type="#_x0000_t75" style="width:42pt;height:20.25pt" o:ole="">
                  <v:imagedata r:id="rId73" o:title=""/>
                </v:shape>
                <w:control r:id="rId74" w:name="CheckBox15313" w:shapeid="_x0000_i1199"/>
              </w:object>
            </w:r>
            <w:r w:rsidR="00F53D95">
              <w:t xml:space="preserve">   </w:t>
            </w:r>
            <w:r>
              <w:rPr>
                <w:sz w:val="24"/>
              </w:rPr>
              <w:object w:dxaOrig="225" w:dyaOrig="225">
                <v:shape id="_x0000_i1201" type="#_x0000_t75" style="width:45pt;height:20.25pt" o:ole="">
                  <v:imagedata r:id="rId75" o:title=""/>
                </v:shape>
                <w:control r:id="rId76"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5"/>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6"/>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920120" w:rsidRDefault="00920120" w:rsidP="00997258">
            <w:pPr>
              <w:jc w:val="both"/>
            </w:pPr>
          </w:p>
          <w:p w:rsidR="00787260" w:rsidRDefault="009E1DC4" w:rsidP="00787260">
            <w:pPr>
              <w:jc w:val="both"/>
            </w:pPr>
            <w:r>
              <w:rPr>
                <w:sz w:val="24"/>
              </w:rPr>
              <w:object w:dxaOrig="225" w:dyaOrig="225">
                <v:shape id="_x0000_i1203" type="#_x0000_t75" style="width:42pt;height:20.25pt" o:ole="">
                  <v:imagedata r:id="rId77" o:title=""/>
                </v:shape>
                <w:control r:id="rId78" w:name="CheckBox155" w:shapeid="_x0000_i1203"/>
              </w:object>
            </w:r>
            <w:r w:rsidR="00787260">
              <w:t xml:space="preserve">   </w:t>
            </w:r>
            <w:r>
              <w:rPr>
                <w:sz w:val="24"/>
              </w:rPr>
              <w:object w:dxaOrig="225" w:dyaOrig="225">
                <v:shape id="_x0000_i1205" type="#_x0000_t75" style="width:45pt;height:20.25pt" o:ole="">
                  <v:imagedata r:id="rId79" o:title=""/>
                </v:shape>
                <w:control r:id="rId80"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8"/>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9E1DC4" w:rsidP="00787260">
            <w:pPr>
              <w:jc w:val="both"/>
            </w:pPr>
            <w:r>
              <w:rPr>
                <w:sz w:val="24"/>
              </w:rPr>
              <w:object w:dxaOrig="225" w:dyaOrig="225">
                <v:shape id="_x0000_i1207" type="#_x0000_t75" style="width:42pt;height:20.25pt" o:ole="">
                  <v:imagedata r:id="rId81" o:title=""/>
                </v:shape>
                <w:control r:id="rId82" w:name="CheckBox156" w:shapeid="_x0000_i1207"/>
              </w:object>
            </w:r>
            <w:r w:rsidR="00787260">
              <w:t xml:space="preserve">   </w:t>
            </w:r>
            <w:r>
              <w:rPr>
                <w:sz w:val="24"/>
              </w:rPr>
              <w:object w:dxaOrig="225" w:dyaOrig="225">
                <v:shape id="_x0000_i1209" type="#_x0000_t75" style="width:45pt;height:20.25pt" o:ole="">
                  <v:imagedata r:id="rId83" o:title=""/>
                </v:shape>
                <w:control r:id="rId84"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9"/>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30"/>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9E1DC4" w:rsidP="00787260">
            <w:pPr>
              <w:jc w:val="both"/>
            </w:pPr>
            <w:r>
              <w:rPr>
                <w:sz w:val="24"/>
              </w:rPr>
              <w:object w:dxaOrig="225" w:dyaOrig="225">
                <v:shape id="_x0000_i1211" type="#_x0000_t75" style="width:42pt;height:20.25pt" o:ole="">
                  <v:imagedata r:id="rId85" o:title=""/>
                </v:shape>
                <w:control r:id="rId86" w:name="CheckBox157" w:shapeid="_x0000_i1211"/>
              </w:object>
            </w:r>
            <w:r w:rsidR="00787260">
              <w:t xml:space="preserve">   </w:t>
            </w:r>
            <w:r>
              <w:rPr>
                <w:sz w:val="24"/>
              </w:rPr>
              <w:object w:dxaOrig="225" w:dyaOrig="225">
                <v:shape id="_x0000_i1213" type="#_x0000_t75" style="width:45pt;height:20.25pt" o:ole="">
                  <v:imagedata r:id="rId87" o:title=""/>
                </v:shape>
                <w:control r:id="rId88"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9E1DC4" w:rsidP="00787260">
            <w:pPr>
              <w:jc w:val="both"/>
            </w:pPr>
            <w:r>
              <w:rPr>
                <w:sz w:val="24"/>
              </w:rPr>
              <w:object w:dxaOrig="225" w:dyaOrig="225">
                <v:shape id="_x0000_i1215" type="#_x0000_t75" style="width:42pt;height:20.25pt" o:ole="">
                  <v:imagedata r:id="rId89" o:title=""/>
                </v:shape>
                <w:control r:id="rId90" w:name="CheckBox158" w:shapeid="_x0000_i1215"/>
              </w:object>
            </w:r>
            <w:r w:rsidR="00787260">
              <w:t xml:space="preserve">   </w:t>
            </w:r>
            <w:r>
              <w:rPr>
                <w:sz w:val="24"/>
              </w:rPr>
              <w:object w:dxaOrig="225" w:dyaOrig="225">
                <v:shape id="_x0000_i1217" type="#_x0000_t75" style="width:45pt;height:20.25pt" o:ole="">
                  <v:imagedata r:id="rId91" o:title=""/>
                </v:shape>
                <w:control r:id="rId92"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9E1DC4" w:rsidP="00787260">
            <w:pPr>
              <w:jc w:val="both"/>
            </w:pPr>
            <w:r>
              <w:rPr>
                <w:sz w:val="24"/>
              </w:rPr>
              <w:object w:dxaOrig="225" w:dyaOrig="225">
                <v:shape id="_x0000_i1219" type="#_x0000_t75" style="width:42pt;height:20.25pt" o:ole="">
                  <v:imagedata r:id="rId93" o:title=""/>
                </v:shape>
                <w:control r:id="rId94" w:name="CheckBox159" w:shapeid="_x0000_i1219"/>
              </w:object>
            </w:r>
            <w:r w:rsidR="00787260">
              <w:t xml:space="preserve">   </w:t>
            </w:r>
            <w:r>
              <w:rPr>
                <w:sz w:val="24"/>
              </w:rPr>
              <w:object w:dxaOrig="225" w:dyaOrig="225">
                <v:shape id="_x0000_i1221" type="#_x0000_t75" style="width:45pt;height:20.25pt" o:ole="">
                  <v:imagedata r:id="rId95" o:title=""/>
                </v:shape>
                <w:control r:id="rId96"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9E1DC4" w:rsidP="00787260">
            <w:pPr>
              <w:jc w:val="both"/>
            </w:pPr>
            <w:r>
              <w:rPr>
                <w:sz w:val="24"/>
              </w:rPr>
              <w:object w:dxaOrig="225" w:dyaOrig="225">
                <v:shape id="_x0000_i1223" type="#_x0000_t75" style="width:42pt;height:20.25pt" o:ole="">
                  <v:imagedata r:id="rId97" o:title=""/>
                </v:shape>
                <w:control r:id="rId98" w:name="CheckBox1510" w:shapeid="_x0000_i1223"/>
              </w:object>
            </w:r>
            <w:r w:rsidR="00787260">
              <w:t xml:space="preserve">   </w:t>
            </w:r>
            <w:r>
              <w:rPr>
                <w:sz w:val="24"/>
              </w:rPr>
              <w:object w:dxaOrig="225" w:dyaOrig="225">
                <v:shape id="_x0000_i1225" type="#_x0000_t75" style="width:45pt;height:20.25pt" o:ole="">
                  <v:imagedata r:id="rId99" o:title=""/>
                </v:shape>
                <w:control r:id="rId100"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9E1DC4" w:rsidP="00787260">
            <w:pPr>
              <w:jc w:val="both"/>
            </w:pPr>
            <w:r>
              <w:rPr>
                <w:sz w:val="24"/>
              </w:rPr>
              <w:object w:dxaOrig="225" w:dyaOrig="225">
                <v:shape id="_x0000_i1227" type="#_x0000_t75" style="width:42pt;height:20.25pt" o:ole="">
                  <v:imagedata r:id="rId101" o:title=""/>
                </v:shape>
                <w:control r:id="rId102" w:name="CheckBox1511" w:shapeid="_x0000_i1227"/>
              </w:object>
            </w:r>
            <w:r w:rsidR="00787260">
              <w:t xml:space="preserve">   </w:t>
            </w:r>
            <w:r>
              <w:rPr>
                <w:sz w:val="24"/>
              </w:rPr>
              <w:object w:dxaOrig="225" w:dyaOrig="225">
                <v:shape id="_x0000_i1229" type="#_x0000_t75" style="width:45pt;height:20.25pt" o:ole="">
                  <v:imagedata r:id="rId103" o:title=""/>
                </v:shape>
                <w:control r:id="rId104"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9E1DC4" w:rsidP="00787260">
            <w:pPr>
              <w:jc w:val="both"/>
            </w:pPr>
            <w:r>
              <w:rPr>
                <w:sz w:val="24"/>
              </w:rPr>
              <w:object w:dxaOrig="225" w:dyaOrig="225">
                <v:shape id="_x0000_i1231" type="#_x0000_t75" style="width:42pt;height:20.25pt" o:ole="">
                  <v:imagedata r:id="rId105" o:title=""/>
                </v:shape>
                <w:control r:id="rId106" w:name="CheckBox1512" w:shapeid="_x0000_i1231"/>
              </w:object>
            </w:r>
            <w:r w:rsidR="00787260">
              <w:t xml:space="preserve">   </w:t>
            </w:r>
            <w:r>
              <w:rPr>
                <w:sz w:val="24"/>
              </w:rPr>
              <w:object w:dxaOrig="225" w:dyaOrig="225">
                <v:shape id="_x0000_i1233" type="#_x0000_t75" style="width:45pt;height:20.25pt" o:ole="">
                  <v:imagedata r:id="rId107" o:title=""/>
                </v:shape>
                <w:control r:id="rId108"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9E1DC4" w:rsidP="00787260">
            <w:pPr>
              <w:jc w:val="both"/>
            </w:pPr>
            <w:r>
              <w:rPr>
                <w:sz w:val="24"/>
              </w:rPr>
              <w:object w:dxaOrig="225" w:dyaOrig="225">
                <v:shape id="_x0000_i1235" type="#_x0000_t75" style="width:42pt;height:20.25pt" o:ole="">
                  <v:imagedata r:id="rId109" o:title=""/>
                </v:shape>
                <w:control r:id="rId110" w:name="CheckBox1513" w:shapeid="_x0000_i1235"/>
              </w:object>
            </w:r>
            <w:r w:rsidR="00787260">
              <w:t xml:space="preserve">   </w:t>
            </w:r>
            <w:r>
              <w:rPr>
                <w:sz w:val="24"/>
              </w:rPr>
              <w:object w:dxaOrig="225" w:dyaOrig="225">
                <v:shape id="_x0000_i1237" type="#_x0000_t75" style="width:45pt;height:20.25pt" o:ole="">
                  <v:imagedata r:id="rId111" o:title=""/>
                </v:shape>
                <w:control r:id="rId112"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9E1DC4" w:rsidP="00F831AC">
            <w:pPr>
              <w:jc w:val="both"/>
            </w:pPr>
            <w:r>
              <w:rPr>
                <w:sz w:val="24"/>
              </w:rPr>
              <w:object w:dxaOrig="225" w:dyaOrig="225">
                <v:shape id="_x0000_i1239" type="#_x0000_t75" style="width:42pt;height:20.25pt" o:ole="">
                  <v:imagedata r:id="rId113" o:title=""/>
                </v:shape>
                <w:control r:id="rId114" w:name="CheckBox15131" w:shapeid="_x0000_i1239"/>
              </w:object>
            </w:r>
            <w:r w:rsidR="00F831AC">
              <w:t xml:space="preserve">   </w:t>
            </w:r>
            <w:r>
              <w:rPr>
                <w:sz w:val="24"/>
              </w:rPr>
              <w:object w:dxaOrig="225" w:dyaOrig="225">
                <v:shape id="_x0000_i1241" type="#_x0000_t75" style="width:45pt;height:20.25pt" o:ole="">
                  <v:imagedata r:id="rId115" o:title=""/>
                </v:shape>
                <w:control r:id="rId116"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9E1DC4" w:rsidP="00F831AC">
            <w:pPr>
              <w:jc w:val="both"/>
            </w:pPr>
            <w:r>
              <w:rPr>
                <w:sz w:val="24"/>
              </w:rPr>
              <w:object w:dxaOrig="225" w:dyaOrig="225">
                <v:shape id="_x0000_i1243" type="#_x0000_t75" style="width:42pt;height:20.25pt" o:ole="">
                  <v:imagedata r:id="rId117" o:title=""/>
                </v:shape>
                <w:control r:id="rId118" w:name="CheckBox151311" w:shapeid="_x0000_i1243"/>
              </w:object>
            </w:r>
            <w:r w:rsidR="00F831AC">
              <w:t xml:space="preserve">   </w:t>
            </w:r>
            <w:r>
              <w:rPr>
                <w:sz w:val="24"/>
              </w:rPr>
              <w:object w:dxaOrig="225" w:dyaOrig="225">
                <v:shape id="_x0000_i1245" type="#_x0000_t75" style="width:45pt;height:20.25pt" o:ole="">
                  <v:imagedata r:id="rId119" o:title=""/>
                </v:shape>
                <w:control r:id="rId120"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2"/>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9E1DC4" w:rsidP="00F831AC">
            <w:pPr>
              <w:jc w:val="both"/>
            </w:pPr>
            <w:r>
              <w:rPr>
                <w:sz w:val="24"/>
              </w:rPr>
              <w:object w:dxaOrig="225" w:dyaOrig="225">
                <v:shape id="_x0000_i1247" type="#_x0000_t75" style="width:42pt;height:20.25pt" o:ole="">
                  <v:imagedata r:id="rId121" o:title=""/>
                </v:shape>
                <w:control r:id="rId122" w:name="CheckBox151312" w:shapeid="_x0000_i1247"/>
              </w:object>
            </w:r>
            <w:r w:rsidR="00F831AC">
              <w:t xml:space="preserve">   </w:t>
            </w:r>
            <w:r>
              <w:rPr>
                <w:sz w:val="24"/>
              </w:rPr>
              <w:object w:dxaOrig="225" w:dyaOrig="225">
                <v:shape id="_x0000_i1249" type="#_x0000_t75" style="width:45pt;height:20.25pt" o:ole="">
                  <v:imagedata r:id="rId123" o:title=""/>
                </v:shape>
                <w:control r:id="rId124"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9E1DC4" w:rsidP="00F831AC">
            <w:pPr>
              <w:jc w:val="both"/>
            </w:pPr>
            <w:r>
              <w:rPr>
                <w:sz w:val="24"/>
              </w:rPr>
              <w:object w:dxaOrig="225" w:dyaOrig="225">
                <v:shape id="_x0000_i1251" type="#_x0000_t75" style="width:42pt;height:20.25pt" o:ole="">
                  <v:imagedata r:id="rId125" o:title=""/>
                </v:shape>
                <w:control r:id="rId126" w:name="CheckBox1513121" w:shapeid="_x0000_i1251"/>
              </w:object>
            </w:r>
            <w:r w:rsidR="00F831AC">
              <w:t xml:space="preserve">   </w:t>
            </w:r>
            <w:r>
              <w:rPr>
                <w:sz w:val="24"/>
              </w:rPr>
              <w:object w:dxaOrig="225" w:dyaOrig="225">
                <v:shape id="_x0000_i1253" type="#_x0000_t75" style="width:45pt;height:20.25pt" o:ole="">
                  <v:imagedata r:id="rId127" o:title=""/>
                </v:shape>
                <w:control r:id="rId128"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9E1DC4" w:rsidP="00405D49">
            <w:pPr>
              <w:jc w:val="both"/>
            </w:pPr>
            <w:r>
              <w:rPr>
                <w:sz w:val="24"/>
              </w:rPr>
              <w:object w:dxaOrig="225" w:dyaOrig="225">
                <v:shape id="_x0000_i1255" type="#_x0000_t75" style="width:42pt;height:20.25pt" o:ole="">
                  <v:imagedata r:id="rId129" o:title=""/>
                </v:shape>
                <w:control r:id="rId130" w:name="CheckBox1513122" w:shapeid="_x0000_i1255"/>
              </w:object>
            </w:r>
            <w:r w:rsidR="00405D49">
              <w:t xml:space="preserve">   </w:t>
            </w:r>
            <w:r>
              <w:rPr>
                <w:sz w:val="24"/>
              </w:rPr>
              <w:object w:dxaOrig="225" w:dyaOrig="225">
                <v:shape id="_x0000_i1257" type="#_x0000_t75" style="width:45pt;height:20.25pt" o:ole="">
                  <v:imagedata r:id="rId131" o:title=""/>
                </v:shape>
                <w:control r:id="rId132"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9E1DC4" w:rsidP="00405D49">
            <w:pPr>
              <w:jc w:val="both"/>
            </w:pPr>
            <w:r>
              <w:rPr>
                <w:sz w:val="24"/>
              </w:rPr>
              <w:object w:dxaOrig="225" w:dyaOrig="225">
                <v:shape id="_x0000_i1259" type="#_x0000_t75" style="width:42pt;height:20.25pt" o:ole="">
                  <v:imagedata r:id="rId133" o:title=""/>
                </v:shape>
                <w:control r:id="rId134" w:name="CheckBox1513123" w:shapeid="_x0000_i1259"/>
              </w:object>
            </w:r>
            <w:r w:rsidR="00405D49">
              <w:t xml:space="preserve">   </w:t>
            </w:r>
            <w:r>
              <w:rPr>
                <w:sz w:val="24"/>
              </w:rPr>
              <w:object w:dxaOrig="225" w:dyaOrig="225">
                <v:shape id="_x0000_i1261" type="#_x0000_t75" style="width:45pt;height:20.25pt" o:ole="">
                  <v:imagedata r:id="rId135" o:title=""/>
                </v:shape>
                <w:control r:id="rId136"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6"/>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7"/>
            </w:r>
            <w:r>
              <w:t xml:space="preserve"> – a hodnota):</w:t>
            </w:r>
          </w:p>
          <w:p w:rsidR="00405D49" w:rsidRDefault="00405D49" w:rsidP="00405D49">
            <w:r w:rsidRPr="00EF1697">
              <w:t>[...........]</w:t>
            </w:r>
            <w:r>
              <w:t>,</w:t>
            </w:r>
            <w:r w:rsidRPr="00EF1697">
              <w:t>[...........]</w:t>
            </w:r>
            <w:r>
              <w:rPr>
                <w:rStyle w:val="Odkaznapoznmkupodiarou"/>
              </w:rPr>
              <w:footnoteReference w:id="38"/>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9"/>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2"/>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9E1DC4" w:rsidP="003D5BF2">
            <w:pPr>
              <w:jc w:val="both"/>
            </w:pPr>
            <w:r>
              <w:rPr>
                <w:sz w:val="24"/>
              </w:rPr>
              <w:object w:dxaOrig="225" w:dyaOrig="225">
                <v:shape id="_x0000_i1263" type="#_x0000_t75" style="width:42pt;height:20.25pt" o:ole="">
                  <v:imagedata r:id="rId137" o:title=""/>
                </v:shape>
                <w:control r:id="rId138" w:name="CheckBox1531" w:shapeid="_x0000_i1263"/>
              </w:object>
            </w:r>
            <w:r w:rsidR="003D5BF2">
              <w:t xml:space="preserve">   </w:t>
            </w:r>
            <w:r>
              <w:rPr>
                <w:sz w:val="24"/>
              </w:rPr>
              <w:object w:dxaOrig="225" w:dyaOrig="225">
                <v:shape id="_x0000_i1265" type="#_x0000_t75" style="width:45pt;height:20.25pt" o:ole="">
                  <v:imagedata r:id="rId139" o:title=""/>
                </v:shape>
                <w:control r:id="rId140"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9E1DC4" w:rsidP="003D5BF2">
            <w:pPr>
              <w:jc w:val="both"/>
            </w:pPr>
            <w:r>
              <w:rPr>
                <w:sz w:val="24"/>
              </w:rPr>
              <w:object w:dxaOrig="225" w:dyaOrig="225">
                <v:shape id="_x0000_i1267" type="#_x0000_t75" style="width:42pt;height:20.25pt" o:ole="">
                  <v:imagedata r:id="rId141" o:title=""/>
                </v:shape>
                <w:control r:id="rId142" w:name="CheckBox1532" w:shapeid="_x0000_i1267"/>
              </w:object>
            </w:r>
            <w:r w:rsidR="003D5BF2">
              <w:t xml:space="preserve">   </w:t>
            </w:r>
            <w:r>
              <w:rPr>
                <w:sz w:val="24"/>
              </w:rPr>
              <w:object w:dxaOrig="225" w:dyaOrig="225">
                <v:shape id="_x0000_i1269" type="#_x0000_t75" style="width:45pt;height:20.25pt" o:ole="">
                  <v:imagedata r:id="rId143" o:title=""/>
                </v:shape>
                <w:control r:id="rId144"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9E1DC4" w:rsidP="003D5BF2">
            <w:pPr>
              <w:jc w:val="both"/>
            </w:pPr>
            <w:r>
              <w:rPr>
                <w:sz w:val="24"/>
              </w:rPr>
              <w:object w:dxaOrig="225" w:dyaOrig="225">
                <v:shape id="_x0000_i1271" type="#_x0000_t75" style="width:42pt;height:20.25pt" o:ole="">
                  <v:imagedata r:id="rId145" o:title=""/>
                </v:shape>
                <w:control r:id="rId146" w:name="CheckBox1533" w:shapeid="_x0000_i1271"/>
              </w:object>
            </w:r>
            <w:r w:rsidR="003D5BF2">
              <w:t xml:space="preserve">   </w:t>
            </w:r>
            <w:r>
              <w:rPr>
                <w:sz w:val="24"/>
              </w:rPr>
              <w:object w:dxaOrig="225" w:dyaOrig="225">
                <v:shape id="_x0000_i1273" type="#_x0000_t75" style="width:45pt;height:20.25pt" o:ole="">
                  <v:imagedata r:id="rId147" o:title=""/>
                </v:shape>
                <w:control r:id="rId148"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9E1DC4" w:rsidP="003D5BF2">
            <w:pPr>
              <w:jc w:val="both"/>
            </w:pPr>
            <w:r>
              <w:rPr>
                <w:sz w:val="24"/>
              </w:rPr>
              <w:object w:dxaOrig="225" w:dyaOrig="225">
                <v:shape id="_x0000_i1275" type="#_x0000_t75" style="width:42pt;height:20.25pt" o:ole="">
                  <v:imagedata r:id="rId149" o:title=""/>
                </v:shape>
                <w:control r:id="rId150" w:name="CheckBox1534" w:shapeid="_x0000_i1275"/>
              </w:object>
            </w:r>
            <w:r w:rsidR="003D5BF2">
              <w:t xml:space="preserve">   </w:t>
            </w:r>
            <w:r>
              <w:rPr>
                <w:sz w:val="24"/>
              </w:rPr>
              <w:object w:dxaOrig="225" w:dyaOrig="225">
                <v:shape id="_x0000_i1277" type="#_x0000_t75" style="width:45pt;height:20.25pt" o:ole="">
                  <v:imagedata r:id="rId151" o:title=""/>
                </v:shape>
                <w:control r:id="rId152"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9E1DC4" w:rsidP="003D5BF2">
            <w:pPr>
              <w:jc w:val="both"/>
            </w:pPr>
            <w:r>
              <w:rPr>
                <w:sz w:val="24"/>
              </w:rPr>
              <w:object w:dxaOrig="225" w:dyaOrig="225">
                <v:shape id="_x0000_i1279" type="#_x0000_t75" style="width:42pt;height:20.25pt" o:ole="">
                  <v:imagedata r:id="rId153" o:title=""/>
                </v:shape>
                <w:control r:id="rId154" w:name="CheckBox1535" w:shapeid="_x0000_i1279"/>
              </w:object>
            </w:r>
            <w:r w:rsidR="003D5BF2">
              <w:t xml:space="preserve">   </w:t>
            </w:r>
            <w:r>
              <w:rPr>
                <w:sz w:val="24"/>
              </w:rPr>
              <w:object w:dxaOrig="225" w:dyaOrig="225">
                <v:shape id="_x0000_i1281" type="#_x0000_t75" style="width:45pt;height:20.25pt" o:ole="">
                  <v:imagedata r:id="rId155" o:title=""/>
                </v:shape>
                <w:control r:id="rId156"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9E1DC4" w:rsidP="003D5BF2">
            <w:pPr>
              <w:jc w:val="both"/>
            </w:pPr>
            <w:r>
              <w:rPr>
                <w:sz w:val="24"/>
              </w:rPr>
              <w:object w:dxaOrig="225" w:dyaOrig="225">
                <v:shape id="_x0000_i1283" type="#_x0000_t75" style="width:42pt;height:20.25pt" o:ole="">
                  <v:imagedata r:id="rId157" o:title=""/>
                </v:shape>
                <w:control r:id="rId158" w:name="CheckBox1536" w:shapeid="_x0000_i1283"/>
              </w:object>
            </w:r>
            <w:r w:rsidR="003D5BF2">
              <w:t xml:space="preserve">   </w:t>
            </w:r>
            <w:r>
              <w:rPr>
                <w:sz w:val="24"/>
              </w:rPr>
              <w:object w:dxaOrig="225" w:dyaOrig="225">
                <v:shape id="_x0000_i1285" type="#_x0000_t75" style="width:45pt;height:20.25pt" o:ole="">
                  <v:imagedata r:id="rId159" o:title=""/>
                </v:shape>
                <w:control r:id="rId160"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9E1DC4" w:rsidP="003D5BF2">
            <w:pPr>
              <w:jc w:val="both"/>
              <w:rPr>
                <w:rFonts w:eastAsia="MS Gothic"/>
                <w:color w:val="404040" w:themeColor="text1" w:themeTint="BF"/>
              </w:rPr>
            </w:pPr>
            <w:r>
              <w:rPr>
                <w:sz w:val="24"/>
              </w:rPr>
              <w:object w:dxaOrig="225" w:dyaOrig="225">
                <v:shape id="_x0000_i1287" type="#_x0000_t75" style="width:42pt;height:20.25pt" o:ole="">
                  <v:imagedata r:id="rId161" o:title=""/>
                </v:shape>
                <w:control r:id="rId162" w:name="CheckBox1537" w:shapeid="_x0000_i1287"/>
              </w:object>
            </w:r>
            <w:r w:rsidR="003D5BF2">
              <w:t xml:space="preserve">   </w:t>
            </w:r>
            <w:r>
              <w:rPr>
                <w:sz w:val="24"/>
              </w:rPr>
              <w:object w:dxaOrig="225" w:dyaOrig="225">
                <v:shape id="_x0000_i1289" type="#_x0000_t75" style="width:45pt;height:20.25pt" o:ole="">
                  <v:imagedata r:id="rId163" o:title=""/>
                </v:shape>
                <w:control r:id="rId164" w:name="CheckBox2537" w:shapeid="_x0000_i1289"/>
              </w:object>
            </w:r>
            <w:r w:rsidR="003D5BF2">
              <w:t xml:space="preserve">  </w:t>
            </w:r>
            <w:r w:rsidR="006B100B">
              <w:rPr>
                <w:rStyle w:val="Odkaznapoznmkupodiarou"/>
                <w:rFonts w:eastAsia="MS Gothic"/>
                <w:color w:val="404040" w:themeColor="text1" w:themeTint="BF"/>
              </w:rPr>
              <w:footnoteReference w:id="46"/>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7"/>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F6761">
      <w:headerReference w:type="default" r:id="rId1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51" w:rsidRDefault="00602951" w:rsidP="006D4BAC">
      <w:r>
        <w:separator/>
      </w:r>
    </w:p>
  </w:endnote>
  <w:endnote w:type="continuationSeparator" w:id="1">
    <w:p w:rsidR="00602951" w:rsidRDefault="00602951"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51" w:rsidRDefault="00602951" w:rsidP="006D4BAC">
      <w:r>
        <w:separator/>
      </w:r>
    </w:p>
  </w:footnote>
  <w:footnote w:type="continuationSeparator" w:id="1">
    <w:p w:rsidR="00602951" w:rsidRDefault="00602951" w:rsidP="006D4BAC">
      <w:r>
        <w:continuationSeparator/>
      </w:r>
    </w:p>
  </w:footnote>
  <w:footnote w:id="2">
    <w:p w:rsidR="009F6761"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9F6761"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9F6761"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9F6761" w:rsidRDefault="002F2BD5" w:rsidP="00762B91">
      <w:pPr>
        <w:pStyle w:val="Textpoznmkypodiarou"/>
        <w:jc w:val="both"/>
      </w:pPr>
      <w:r>
        <w:rPr>
          <w:rStyle w:val="Odkaznapoznmkupodiarou"/>
        </w:rPr>
        <w:footnoteRef/>
      </w:r>
      <w:r>
        <w:t xml:space="preserve"> Pozri body II.1.1 a II.1.3 príslušného oznámenia.</w:t>
      </w:r>
    </w:p>
  </w:footnote>
  <w:footnote w:id="6">
    <w:p w:rsidR="009F6761" w:rsidRDefault="002F2BD5" w:rsidP="00762B91">
      <w:pPr>
        <w:pStyle w:val="Textpoznmkypodiarou"/>
        <w:jc w:val="both"/>
      </w:pPr>
      <w:r>
        <w:rPr>
          <w:rStyle w:val="Odkaznapoznmkupodiarou"/>
        </w:rPr>
        <w:footnoteRef/>
      </w:r>
      <w:r>
        <w:t xml:space="preserve"> Pozri bod II.1.1 príslušného oznámenia.</w:t>
      </w:r>
    </w:p>
  </w:footnote>
  <w:footnote w:id="7">
    <w:p w:rsidR="009F6761"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8">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9F6761"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9F6761"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10">
    <w:p w:rsidR="009F6761"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1">
    <w:p w:rsidR="009F6761"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2">
    <w:p w:rsidR="009F6761"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3">
    <w:p w:rsidR="009F6761"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9F6761"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9F6761"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9F6761"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9F6761"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9F6761"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9F6761"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9F6761"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1">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9F6761"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3">
    <w:p w:rsidR="009F6761"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4">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9F6761" w:rsidRDefault="009F6761" w:rsidP="002063DE">
      <w:pPr>
        <w:jc w:val="both"/>
      </w:pPr>
    </w:p>
  </w:footnote>
  <w:footnote w:id="25">
    <w:p w:rsidR="009F6761" w:rsidRDefault="002F2BD5">
      <w:pPr>
        <w:pStyle w:val="Textpoznmkypodiarou"/>
      </w:pPr>
      <w:r>
        <w:rPr>
          <w:rStyle w:val="Odkaznapoznmkupodiarou"/>
        </w:rPr>
        <w:footnoteRef/>
      </w:r>
      <w:r>
        <w:t xml:space="preserve"> </w:t>
      </w:r>
      <w:r w:rsidRPr="00471F7E">
        <w:t>Zopakujte toľkokrát, koľkokrát je potrebné.</w:t>
      </w:r>
    </w:p>
  </w:footnote>
  <w:footnote w:id="26">
    <w:p w:rsidR="009F6761" w:rsidRDefault="002F2BD5" w:rsidP="00920120">
      <w:pPr>
        <w:pStyle w:val="Textpoznmkypodiarou"/>
      </w:pPr>
      <w:r>
        <w:rPr>
          <w:rStyle w:val="Odkaznapoznmkupodiarou"/>
        </w:rPr>
        <w:footnoteRef/>
      </w:r>
      <w:r>
        <w:t xml:space="preserve"> </w:t>
      </w:r>
      <w:r w:rsidRPr="00471F7E">
        <w:t>Pozri článok 57 ods. 4 smernice 2014/24/EÚ.</w:t>
      </w:r>
    </w:p>
  </w:footnote>
  <w:footnote w:id="27">
    <w:p w:rsidR="009F6761"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9F6761"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9">
    <w:p w:rsidR="009F6761"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9F6761"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1">
    <w:p w:rsidR="009F6761"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2">
    <w:p w:rsidR="002F2BD5" w:rsidRDefault="002F2BD5" w:rsidP="00F831AC">
      <w:pPr>
        <w:pStyle w:val="Textpoznmkypodiarou"/>
      </w:pPr>
      <w:r>
        <w:rPr>
          <w:rStyle w:val="Odkaznapoznmkupodiarou"/>
        </w:rPr>
        <w:footnoteRef/>
      </w:r>
      <w:r>
        <w:t xml:space="preserve"> Zopakujte toľkokrát, koľkokrát je to potrebné.</w:t>
      </w:r>
    </w:p>
    <w:p w:rsidR="009F6761" w:rsidRDefault="009F6761" w:rsidP="00F831AC">
      <w:pPr>
        <w:pStyle w:val="Textpoznmkypodiarou"/>
      </w:pPr>
    </w:p>
  </w:footnote>
  <w:footnote w:id="33">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9F6761" w:rsidRDefault="009F6761" w:rsidP="00F831AC">
      <w:pPr>
        <w:pStyle w:val="Textpoznmkypodiarou"/>
        <w:jc w:val="both"/>
      </w:pPr>
    </w:p>
  </w:footnote>
  <w:footnote w:id="34">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9F6761"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6">
    <w:p w:rsidR="009F6761" w:rsidRDefault="002F2BD5" w:rsidP="00405D49">
      <w:pPr>
        <w:pStyle w:val="Textpoznmkypodiarou"/>
      </w:pPr>
      <w:r>
        <w:rPr>
          <w:rStyle w:val="Odkaznapoznmkupodiarou"/>
        </w:rPr>
        <w:footnoteRef/>
      </w:r>
      <w:r>
        <w:t xml:space="preserve"> Napr. pomer medzi aktívami a pasívami.</w:t>
      </w:r>
    </w:p>
  </w:footnote>
  <w:footnote w:id="37">
    <w:p w:rsidR="009F6761" w:rsidRDefault="002F2BD5" w:rsidP="00405D49">
      <w:pPr>
        <w:pStyle w:val="Textpoznmkypodiarou"/>
      </w:pPr>
      <w:r>
        <w:rPr>
          <w:rStyle w:val="Odkaznapoznmkupodiarou"/>
        </w:rPr>
        <w:footnoteRef/>
      </w:r>
      <w:r>
        <w:t xml:space="preserve"> Napr. pomer medzi aktívami a pasívami.</w:t>
      </w:r>
    </w:p>
  </w:footnote>
  <w:footnote w:id="38">
    <w:p w:rsidR="009F6761" w:rsidRDefault="002F2BD5" w:rsidP="00405D49">
      <w:pPr>
        <w:pStyle w:val="Textpoznmkypodiarou"/>
      </w:pPr>
      <w:r>
        <w:rPr>
          <w:rStyle w:val="Odkaznapoznmkupodiarou"/>
        </w:rPr>
        <w:footnoteRef/>
      </w:r>
      <w:r>
        <w:t xml:space="preserve"> Zopakujte toľkokrát, koľkokrát je to potrebné.</w:t>
      </w:r>
    </w:p>
  </w:footnote>
  <w:footnote w:id="39">
    <w:p w:rsidR="009F6761"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9F6761"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9F6761"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9F6761"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9F6761" w:rsidRDefault="009F6761" w:rsidP="002063DE">
      <w:pPr>
        <w:pStyle w:val="Textpoznmkypodiarou"/>
        <w:jc w:val="both"/>
      </w:pPr>
    </w:p>
  </w:footnote>
  <w:footnote w:id="44">
    <w:p w:rsidR="009F6761"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9F6761" w:rsidRDefault="002F2BD5" w:rsidP="006B100B">
      <w:pPr>
        <w:pStyle w:val="Textpoznmkypodiarou"/>
        <w:jc w:val="both"/>
      </w:pPr>
      <w:r>
        <w:rPr>
          <w:rStyle w:val="Odkaznapoznmkupodiarou"/>
        </w:rPr>
        <w:footnoteRef/>
      </w:r>
      <w:r>
        <w:t xml:space="preserve"> Jasne uveďte, ktorej položky sa odpoveď týka.</w:t>
      </w:r>
    </w:p>
  </w:footnote>
  <w:footnote w:id="46">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7">
    <w:p w:rsidR="009F6761" w:rsidRDefault="002F2BD5" w:rsidP="006B100B">
      <w:pPr>
        <w:pStyle w:val="Textpoznmkypodiarou"/>
        <w:jc w:val="both"/>
      </w:pPr>
      <w:r>
        <w:rPr>
          <w:rStyle w:val="Odkaznapoznmkupodiarou"/>
        </w:rPr>
        <w:footnoteRef/>
      </w:r>
      <w:r>
        <w:t xml:space="preserve"> Zopakujte toľkokrát, koľkokrát je to potrebné.</w:t>
      </w:r>
    </w:p>
  </w:footnote>
  <w:footnote w:id="48">
    <w:p w:rsidR="009F6761"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9F6761" w:rsidRDefault="009F6761"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D5" w:rsidRDefault="009E1DC4">
    <w:pPr>
      <w:pStyle w:val="Hlavika"/>
      <w:jc w:val="right"/>
    </w:pPr>
    <w:fldSimple w:instr="PAGE   \* MERGEFORMAT">
      <w:r w:rsidR="00A94E69">
        <w:rPr>
          <w:noProof/>
        </w:rPr>
        <w:t>2</w:t>
      </w:r>
    </w:fldSimple>
  </w:p>
  <w:p w:rsidR="002F2BD5" w:rsidRDefault="002F2BD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32390"/>
    <w:rsid w:val="006513F1"/>
    <w:rsid w:val="006A1C0A"/>
    <w:rsid w:val="006A6DC7"/>
    <w:rsid w:val="006B100B"/>
    <w:rsid w:val="006D4BAC"/>
    <w:rsid w:val="006E1967"/>
    <w:rsid w:val="00705029"/>
    <w:rsid w:val="00707D98"/>
    <w:rsid w:val="00714BDA"/>
    <w:rsid w:val="00737531"/>
    <w:rsid w:val="00762B91"/>
    <w:rsid w:val="00781F5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6870"/>
    <w:rsid w:val="009E1DC4"/>
    <w:rsid w:val="009F6761"/>
    <w:rsid w:val="00A047EC"/>
    <w:rsid w:val="00A66CF6"/>
    <w:rsid w:val="00A829AB"/>
    <w:rsid w:val="00A8643E"/>
    <w:rsid w:val="00A94E69"/>
    <w:rsid w:val="00AB2D78"/>
    <w:rsid w:val="00AC0FBD"/>
    <w:rsid w:val="00AD125F"/>
    <w:rsid w:val="00AE1BB7"/>
    <w:rsid w:val="00B11288"/>
    <w:rsid w:val="00B46B41"/>
    <w:rsid w:val="00B65409"/>
    <w:rsid w:val="00B66707"/>
    <w:rsid w:val="00B90080"/>
    <w:rsid w:val="00BB2942"/>
    <w:rsid w:val="00BC4728"/>
    <w:rsid w:val="00BD5DDF"/>
    <w:rsid w:val="00C002A6"/>
    <w:rsid w:val="00C11761"/>
    <w:rsid w:val="00C56138"/>
    <w:rsid w:val="00C64E85"/>
    <w:rsid w:val="00C77B6F"/>
    <w:rsid w:val="00C82E6A"/>
    <w:rsid w:val="00C85EF1"/>
    <w:rsid w:val="00CA3E5E"/>
    <w:rsid w:val="00D51F30"/>
    <w:rsid w:val="00D81C23"/>
    <w:rsid w:val="00DB1C1F"/>
    <w:rsid w:val="00E031AA"/>
    <w:rsid w:val="00E36C86"/>
    <w:rsid w:val="00EA51E0"/>
    <w:rsid w:val="00EB5816"/>
    <w:rsid w:val="00EF1697"/>
    <w:rsid w:val="00F10BDD"/>
    <w:rsid w:val="00F53B15"/>
    <w:rsid w:val="00F53D95"/>
    <w:rsid w:val="00F831AC"/>
    <w:rsid w:val="00FC4EAE"/>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customStyle="1" w:styleId="pre">
    <w:name w:val="pre"/>
    <w:basedOn w:val="Predvolenpsmoodseku"/>
    <w:rsid w:val="00C11761"/>
  </w:style>
  <w:style w:type="paragraph" w:styleId="Zoznam2">
    <w:name w:val="List 2"/>
    <w:basedOn w:val="Normlny"/>
    <w:uiPriority w:val="99"/>
    <w:rsid w:val="00A94E69"/>
    <w:pPr>
      <w:ind w:left="566" w:hanging="283"/>
    </w:pPr>
    <w:rPr>
      <w:szCs w:val="24"/>
      <w:lang w:eastAsia="cs-CZ"/>
    </w:rPr>
  </w:style>
</w:styles>
</file>

<file path=word/webSettings.xml><?xml version="1.0" encoding="utf-8"?>
<w:webSettings xmlns:r="http://schemas.openxmlformats.org/officeDocument/2006/relationships" xmlns:w="http://schemas.openxmlformats.org/wordprocessingml/2006/main">
  <w:divs>
    <w:div w:id="1986397606">
      <w:marLeft w:val="0"/>
      <w:marRight w:val="0"/>
      <w:marTop w:val="0"/>
      <w:marBottom w:val="0"/>
      <w:divBdr>
        <w:top w:val="none" w:sz="0" w:space="0" w:color="auto"/>
        <w:left w:val="none" w:sz="0" w:space="0" w:color="auto"/>
        <w:bottom w:val="none" w:sz="0" w:space="0" w:color="auto"/>
        <w:right w:val="none" w:sz="0" w:space="0" w:color="auto"/>
      </w:divBdr>
    </w:div>
    <w:div w:id="1986397607">
      <w:marLeft w:val="0"/>
      <w:marRight w:val="0"/>
      <w:marTop w:val="0"/>
      <w:marBottom w:val="0"/>
      <w:divBdr>
        <w:top w:val="none" w:sz="0" w:space="0" w:color="auto"/>
        <w:left w:val="none" w:sz="0" w:space="0" w:color="auto"/>
        <w:bottom w:val="none" w:sz="0" w:space="0" w:color="auto"/>
        <w:right w:val="none" w:sz="0" w:space="0" w:color="auto"/>
      </w:divBdr>
    </w:div>
    <w:div w:id="1986397608">
      <w:marLeft w:val="0"/>
      <w:marRight w:val="0"/>
      <w:marTop w:val="0"/>
      <w:marBottom w:val="0"/>
      <w:divBdr>
        <w:top w:val="none" w:sz="0" w:space="0" w:color="auto"/>
        <w:left w:val="none" w:sz="0" w:space="0" w:color="auto"/>
        <w:bottom w:val="none" w:sz="0" w:space="0" w:color="auto"/>
        <w:right w:val="none" w:sz="0" w:space="0" w:color="auto"/>
      </w:divBdr>
    </w:div>
    <w:div w:id="1986397609">
      <w:marLeft w:val="0"/>
      <w:marRight w:val="0"/>
      <w:marTop w:val="0"/>
      <w:marBottom w:val="0"/>
      <w:divBdr>
        <w:top w:val="none" w:sz="0" w:space="0" w:color="auto"/>
        <w:left w:val="none" w:sz="0" w:space="0" w:color="auto"/>
        <w:bottom w:val="none" w:sz="0" w:space="0" w:color="auto"/>
        <w:right w:val="none" w:sz="0" w:space="0" w:color="auto"/>
      </w:divBdr>
    </w:div>
    <w:div w:id="1986397610">
      <w:marLeft w:val="0"/>
      <w:marRight w:val="0"/>
      <w:marTop w:val="0"/>
      <w:marBottom w:val="0"/>
      <w:divBdr>
        <w:top w:val="none" w:sz="0" w:space="0" w:color="auto"/>
        <w:left w:val="none" w:sz="0" w:space="0" w:color="auto"/>
        <w:bottom w:val="none" w:sz="0" w:space="0" w:color="auto"/>
        <w:right w:val="none" w:sz="0" w:space="0" w:color="auto"/>
      </w:divBdr>
    </w:div>
    <w:div w:id="1986397611">
      <w:marLeft w:val="0"/>
      <w:marRight w:val="0"/>
      <w:marTop w:val="0"/>
      <w:marBottom w:val="0"/>
      <w:divBdr>
        <w:top w:val="none" w:sz="0" w:space="0" w:color="auto"/>
        <w:left w:val="none" w:sz="0" w:space="0" w:color="auto"/>
        <w:bottom w:val="none" w:sz="0" w:space="0" w:color="auto"/>
        <w:right w:val="none" w:sz="0" w:space="0" w:color="auto"/>
      </w:divBdr>
    </w:div>
    <w:div w:id="1986397612">
      <w:marLeft w:val="0"/>
      <w:marRight w:val="0"/>
      <w:marTop w:val="0"/>
      <w:marBottom w:val="0"/>
      <w:divBdr>
        <w:top w:val="none" w:sz="0" w:space="0" w:color="auto"/>
        <w:left w:val="none" w:sz="0" w:space="0" w:color="auto"/>
        <w:bottom w:val="none" w:sz="0" w:space="0" w:color="auto"/>
        <w:right w:val="none" w:sz="0" w:space="0" w:color="auto"/>
      </w:divBdr>
    </w:div>
    <w:div w:id="198639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175;714"/>
  <ax:ocxPr ax:name="Value" ax:value="0"/>
  <ax:ocxPr ax:name="Caption" ax:value="Neuplatňuje sa"/>
  <ax:ocxPr ax:name="FontName" ax:value="Times New Roman"/>
  <ax:ocxPr ax:name="FontHeight" ax:value="225"/>
  <ax:ocxPr ax:name="FontCharSet" ax:value="238"/>
  <ax:ocxPr ax:name="FontPitchAndFamily" ax:value="2"/>
</ax:ocx>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7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7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482;714"/>
  <ax:ocxPr ax:name="Value" ax:value="0"/>
  <ax:ocxPr ax:name="Caption" ax:value="Áno"/>
  <ax:ocxPr ax:name="FontName" ax:value="Times New Roman"/>
  <ax:ocxPr ax:name="FontHeight" ax:value="225"/>
  <ax:ocxPr ax:name="FontCharSet" ax:value="238"/>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588;714"/>
  <ax:ocxPr ax:name="Value" ax:value="0"/>
  <ax:ocxPr ax:name="Caption" ax:value="Nie"/>
  <ax:ocxPr ax:name="FontName" ax:value="Times New Roman"/>
  <ax:ocxPr ax:name="FontHeight" ax:value="225"/>
  <ax:ocxPr ax:name="FontCharSet" ax:value="238"/>
  <ax:ocxPr ax:name="FontPitchAndFamily" ax:value="2"/>
</ax:ocx>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3903</Words>
  <Characters>29298</Characters>
  <Application>Microsoft Office Word</Application>
  <DocSecurity>0</DocSecurity>
  <Lines>244</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Anna Javorová</cp:lastModifiedBy>
  <cp:revision>4</cp:revision>
  <dcterms:created xsi:type="dcterms:W3CDTF">2019-05-15T05:46:00Z</dcterms:created>
  <dcterms:modified xsi:type="dcterms:W3CDTF">2020-12-28T13:03:00Z</dcterms:modified>
</cp:coreProperties>
</file>