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C77D2" w14:textId="3BE99CF5" w:rsidR="005E479F" w:rsidRDefault="005E479F" w:rsidP="00945ABD">
      <w:pPr>
        <w:rPr>
          <w:sz w:val="36"/>
          <w:szCs w:val="36"/>
        </w:rPr>
      </w:pPr>
      <w:r w:rsidRPr="005E479F">
        <w:rPr>
          <w:sz w:val="36"/>
          <w:szCs w:val="36"/>
        </w:rPr>
        <w:t>Vysvetlenie súťažných podkladov č. 2</w:t>
      </w:r>
    </w:p>
    <w:p w14:paraId="6B9425B9" w14:textId="3F2C34F6" w:rsidR="005E479F" w:rsidRPr="005E479F" w:rsidRDefault="005E479F" w:rsidP="00945ABD">
      <w:r>
        <w:t xml:space="preserve">Zákazka: </w:t>
      </w:r>
      <w:r w:rsidRPr="005E479F">
        <w:t>Obnova parku pri Kalvárii – prezentácia archeologických nálezov</w:t>
      </w:r>
    </w:p>
    <w:p w14:paraId="4ACD6EDB" w14:textId="77777777" w:rsidR="005E479F" w:rsidRDefault="005E479F" w:rsidP="00945ABD"/>
    <w:p w14:paraId="3710BF1B" w14:textId="77777777" w:rsidR="00945ABD" w:rsidRDefault="00945ABD" w:rsidP="00945ABD">
      <w:r>
        <w:t>Otázka 1.</w:t>
      </w:r>
    </w:p>
    <w:p w14:paraId="1880444E" w14:textId="77777777" w:rsidR="00945ABD" w:rsidRDefault="00945ABD" w:rsidP="00945ABD">
      <w:r>
        <w:t>Navrhované termíny plnenia uvedené v návrhu zmluvných podmienok č.4 nie sú vzhľadom na charakter projektu, a súčasnú epidemiologickú situáciu realizovateľné.</w:t>
      </w:r>
    </w:p>
    <w:p w14:paraId="0BC9217B" w14:textId="77777777" w:rsidR="00945ABD" w:rsidRDefault="00945ABD" w:rsidP="00945ABD">
      <w:pPr>
        <w:spacing w:after="0" w:line="240" w:lineRule="auto"/>
      </w:pPr>
      <w:r>
        <w:t>A) Vypracovanie architektonického konceptu riešeného územia:</w:t>
      </w:r>
    </w:p>
    <w:p w14:paraId="3E16278D" w14:textId="77777777" w:rsidR="00945ABD" w:rsidRDefault="00945ABD" w:rsidP="00945ABD">
      <w:pPr>
        <w:spacing w:after="0" w:line="240" w:lineRule="auto"/>
      </w:pPr>
      <w:r>
        <w:t>"Začiatok: dňom nadobudnutia účinnosti zmluvy</w:t>
      </w:r>
    </w:p>
    <w:p w14:paraId="72F82B14" w14:textId="77777777" w:rsidR="00945ABD" w:rsidRDefault="00945ABD" w:rsidP="00945ABD">
      <w:pPr>
        <w:spacing w:after="0" w:line="240" w:lineRule="auto"/>
      </w:pPr>
      <w:r>
        <w:t>Ukončenie: najneskôr do 10 kalendárnych týždňov od nadobudnutia účinnosti zmluvy, po jej zverejnení na webovom sídle Mesta Trnava."</w:t>
      </w:r>
    </w:p>
    <w:p w14:paraId="35999CD2" w14:textId="77777777" w:rsidR="00945ABD" w:rsidRDefault="00945ABD" w:rsidP="00945ABD">
      <w:pPr>
        <w:spacing w:after="0" w:line="240" w:lineRule="auto"/>
      </w:pPr>
      <w:r>
        <w:t>- termín plnenia sa prekrýva s termínom zabezpečenia geodetického zamerania a vyjadrení správcov sietí - čo tvorí jeden zo základných vstupných podkladov pre spracovanie konceptu.</w:t>
      </w:r>
    </w:p>
    <w:p w14:paraId="6121F62F" w14:textId="77777777" w:rsidR="00945ABD" w:rsidRDefault="00945ABD" w:rsidP="00945ABD">
      <w:pPr>
        <w:spacing w:after="0" w:line="240" w:lineRule="auto"/>
      </w:pPr>
      <w:r>
        <w:t>- vzhľadom na projekciu v rámci NKP, bude nevyhnutné koncept návrhu prezentácie archeologických vykopávok, ako aj návrhu úpravy NKP konzultovať aj s pamiatkovým ústavom, čo si môže vyžiadať dlhší čas na spracovanie.</w:t>
      </w:r>
    </w:p>
    <w:p w14:paraId="6EEE575E" w14:textId="77777777" w:rsidR="00945ABD" w:rsidRDefault="00945ABD" w:rsidP="00945ABD">
      <w:pPr>
        <w:spacing w:after="0" w:line="240" w:lineRule="auto"/>
      </w:pPr>
      <w:r>
        <w:t>navrhujeme upraviť termín spravovania architektonického konceptu na 8 kalendárnych týždňov od odovzdania geodetického zamerania. Termín na spracovanie geodetického zamerania je možné skrátiť na 8 týždňov.</w:t>
      </w:r>
    </w:p>
    <w:p w14:paraId="489A9960" w14:textId="77777777" w:rsidR="00945ABD" w:rsidRDefault="00945ABD" w:rsidP="00945ABD"/>
    <w:p w14:paraId="6DFAC4D3" w14:textId="77777777" w:rsidR="00945ABD" w:rsidRDefault="00945ABD" w:rsidP="00945ABD">
      <w:r>
        <w:t>B) » Vypracovanie projektovej dokumentácie pre územné rozhodnutie</w:t>
      </w:r>
    </w:p>
    <w:p w14:paraId="485DC165" w14:textId="77777777" w:rsidR="00945ABD" w:rsidRDefault="00945ABD" w:rsidP="00945ABD">
      <w:pPr>
        <w:spacing w:after="0" w:line="240" w:lineRule="auto"/>
      </w:pPr>
      <w:r>
        <w:t>"Začiatok: dňom písomného schválenia architektonického konceptu riešeného územia objednávateľom</w:t>
      </w:r>
    </w:p>
    <w:p w14:paraId="4FD12B83" w14:textId="77777777" w:rsidR="00945ABD" w:rsidRDefault="00945ABD" w:rsidP="00945ABD">
      <w:pPr>
        <w:spacing w:after="0" w:line="240" w:lineRule="auto"/>
      </w:pPr>
      <w:r>
        <w:t>Ukončenie: najneskôr do 6 kalendárnych týždňov od písomného schválenia architektonického konceptu riešeného územia objednávateľom"</w:t>
      </w:r>
    </w:p>
    <w:p w14:paraId="267F290B" w14:textId="77777777" w:rsidR="00945ABD" w:rsidRDefault="00945ABD" w:rsidP="00945ABD">
      <w:pPr>
        <w:spacing w:after="0" w:line="240" w:lineRule="auto"/>
      </w:pPr>
      <w:r>
        <w:t>- vzhľadom na výše uvedené, navrhujeme termín spracovania na 10 kalendárnych týždňov</w:t>
      </w:r>
    </w:p>
    <w:p w14:paraId="77564669" w14:textId="77777777" w:rsidR="00945ABD" w:rsidRDefault="00945ABD" w:rsidP="00945ABD"/>
    <w:p w14:paraId="43D82BEC" w14:textId="77777777" w:rsidR="00945ABD" w:rsidRDefault="00945ABD" w:rsidP="00945ABD">
      <w:r>
        <w:t>C) » Vypracovanie projektovej dokumentácie pre stavebné povolenie s podrobnosťou realizačného projektu</w:t>
      </w:r>
    </w:p>
    <w:p w14:paraId="5719C749" w14:textId="77777777" w:rsidR="00945ABD" w:rsidRDefault="00945ABD" w:rsidP="00945ABD">
      <w:pPr>
        <w:spacing w:after="0" w:line="240" w:lineRule="auto"/>
      </w:pPr>
      <w:r>
        <w:t>"Začiatok: dňom nadobudnutia právoplatnosti územného rozhodnutia alebo od vyzvania na začatie spracovávania tejto časti dokumentácie investorom, podľa toho ktorá skutočnosť nastane skôr</w:t>
      </w:r>
    </w:p>
    <w:p w14:paraId="12FF3176" w14:textId="77777777" w:rsidR="00945ABD" w:rsidRDefault="00945ABD" w:rsidP="00945ABD">
      <w:pPr>
        <w:spacing w:after="0" w:line="240" w:lineRule="auto"/>
      </w:pPr>
      <w:r>
        <w:t>Ukončenie: najneskôr do 8 kalendárnych týždňov od nadobudnutia právoplatnosti územného rozhodnutia alebo od vyzvania na začatie spracovávania tejto časti dokumentácie objednávateľom, podľa toho ktorá skutočnosť nastane skôr."</w:t>
      </w:r>
    </w:p>
    <w:p w14:paraId="63192B98" w14:textId="77777777" w:rsidR="00945ABD" w:rsidRDefault="00945ABD" w:rsidP="00945ABD">
      <w:pPr>
        <w:spacing w:after="0" w:line="240" w:lineRule="auto"/>
      </w:pPr>
    </w:p>
    <w:p w14:paraId="57AA5B1B" w14:textId="77777777" w:rsidR="00945ABD" w:rsidRDefault="00945ABD" w:rsidP="00945ABD">
      <w:pPr>
        <w:spacing w:after="0" w:line="240" w:lineRule="auto"/>
      </w:pPr>
      <w:r>
        <w:t>- vzhľadom na výše uvedené, navrhujeme termín spracovania na 16 kalendárnych týždňov.</w:t>
      </w:r>
    </w:p>
    <w:p w14:paraId="3D76026F" w14:textId="47C078D0" w:rsidR="00945ABD" w:rsidRDefault="00945ABD" w:rsidP="00945ABD"/>
    <w:p w14:paraId="3DE78E91" w14:textId="6508E103" w:rsidR="0098537D" w:rsidRPr="0098537D" w:rsidRDefault="0098537D" w:rsidP="00945ABD">
      <w:pPr>
        <w:rPr>
          <w:color w:val="FF0000"/>
        </w:rPr>
      </w:pPr>
      <w:r w:rsidRPr="0098537D">
        <w:rPr>
          <w:color w:val="FF0000"/>
        </w:rPr>
        <w:t>Odpoveď:</w:t>
      </w:r>
    </w:p>
    <w:p w14:paraId="20AD2C40" w14:textId="1F7DB4CD" w:rsidR="0098537D" w:rsidRPr="0098537D" w:rsidRDefault="0098537D" w:rsidP="00945ABD">
      <w:pPr>
        <w:rPr>
          <w:color w:val="FF0000"/>
        </w:rPr>
      </w:pPr>
      <w:r w:rsidRPr="0098537D">
        <w:rPr>
          <w:color w:val="FF0000"/>
        </w:rPr>
        <w:t>Súhlasíme so zmenou riešených termínov nasledovne:</w:t>
      </w:r>
    </w:p>
    <w:p w14:paraId="60CD5FCF" w14:textId="77777777" w:rsidR="0098537D" w:rsidRPr="0098537D" w:rsidRDefault="0098537D" w:rsidP="0098537D">
      <w:pPr>
        <w:spacing w:after="0"/>
        <w:rPr>
          <w:color w:val="FF0000"/>
        </w:rPr>
      </w:pPr>
      <w:r w:rsidRPr="0098537D">
        <w:rPr>
          <w:color w:val="FF0000"/>
        </w:rPr>
        <w:t>» Vypracovanie geodetického zamerania predmetného územia</w:t>
      </w:r>
    </w:p>
    <w:p w14:paraId="41E16C4E" w14:textId="77777777" w:rsidR="0098537D" w:rsidRPr="0098537D" w:rsidRDefault="0098537D" w:rsidP="0098537D">
      <w:pPr>
        <w:spacing w:after="0"/>
        <w:rPr>
          <w:color w:val="FF0000"/>
        </w:rPr>
      </w:pPr>
      <w:r w:rsidRPr="0098537D">
        <w:rPr>
          <w:color w:val="FF0000"/>
        </w:rPr>
        <w:t>Začiatok: dňom nadobudnutia účinnosti zmluvy</w:t>
      </w:r>
    </w:p>
    <w:p w14:paraId="0004B997" w14:textId="1559F6B8" w:rsidR="0098537D" w:rsidRPr="0098537D" w:rsidRDefault="0098537D" w:rsidP="0098537D">
      <w:pPr>
        <w:spacing w:after="0"/>
        <w:rPr>
          <w:color w:val="FF0000"/>
        </w:rPr>
      </w:pPr>
      <w:r w:rsidRPr="0098537D">
        <w:rPr>
          <w:color w:val="FF0000"/>
        </w:rPr>
        <w:t xml:space="preserve">Ukončenie: najneskôr do </w:t>
      </w:r>
      <w:r w:rsidRPr="0098537D">
        <w:rPr>
          <w:color w:val="FF0000"/>
          <w:u w:val="single"/>
        </w:rPr>
        <w:t>8 kalendárnych týždňov</w:t>
      </w:r>
      <w:r w:rsidRPr="0098537D">
        <w:rPr>
          <w:color w:val="FF0000"/>
        </w:rPr>
        <w:t xml:space="preserve"> od nadobudnutia účinnosti zmluvy, po jej zverejnení na webovom sídle Mesta Trnava.</w:t>
      </w:r>
    </w:p>
    <w:p w14:paraId="3C62CA94" w14:textId="77777777" w:rsidR="0098537D" w:rsidRPr="0098537D" w:rsidRDefault="0098537D" w:rsidP="0098537D">
      <w:pPr>
        <w:spacing w:after="0"/>
        <w:rPr>
          <w:color w:val="FF0000"/>
        </w:rPr>
      </w:pPr>
    </w:p>
    <w:p w14:paraId="505093BF" w14:textId="77777777" w:rsidR="0098537D" w:rsidRPr="0098537D" w:rsidRDefault="0098537D" w:rsidP="0098537D">
      <w:pPr>
        <w:spacing w:after="0"/>
        <w:rPr>
          <w:color w:val="FF0000"/>
        </w:rPr>
      </w:pPr>
      <w:r w:rsidRPr="0098537D">
        <w:rPr>
          <w:color w:val="FF0000"/>
        </w:rPr>
        <w:t>» Vypracovanie architektonického konceptu riešeného územia</w:t>
      </w:r>
    </w:p>
    <w:p w14:paraId="3E40E194" w14:textId="77777777" w:rsidR="0098537D" w:rsidRPr="0098537D" w:rsidRDefault="0098537D" w:rsidP="0098537D">
      <w:pPr>
        <w:spacing w:after="0"/>
        <w:rPr>
          <w:color w:val="FF0000"/>
        </w:rPr>
      </w:pPr>
      <w:r w:rsidRPr="0098537D">
        <w:rPr>
          <w:color w:val="FF0000"/>
        </w:rPr>
        <w:t>Začiatok: dňom nadobudnutia účinnosti zmluvy</w:t>
      </w:r>
    </w:p>
    <w:p w14:paraId="5A1AAE46" w14:textId="2CC8DF2B" w:rsidR="0098537D" w:rsidRPr="0098537D" w:rsidRDefault="0098537D" w:rsidP="0098537D">
      <w:pPr>
        <w:spacing w:after="0"/>
        <w:rPr>
          <w:color w:val="FF0000"/>
        </w:rPr>
      </w:pPr>
      <w:r w:rsidRPr="0098537D">
        <w:rPr>
          <w:color w:val="FF0000"/>
        </w:rPr>
        <w:t xml:space="preserve">Ukončenie: najneskôr do </w:t>
      </w:r>
      <w:r w:rsidRPr="0098537D">
        <w:rPr>
          <w:color w:val="FF0000"/>
          <w:u w:val="single"/>
        </w:rPr>
        <w:t>12 kalendárnych týždňov</w:t>
      </w:r>
      <w:r w:rsidRPr="0098537D">
        <w:rPr>
          <w:color w:val="FF0000"/>
        </w:rPr>
        <w:t xml:space="preserve"> od nadobudnutia účinnosti zmluvy, po jej zverejnení na webovom sídle Mesta Trnava.</w:t>
      </w:r>
    </w:p>
    <w:p w14:paraId="30925AF2" w14:textId="77777777" w:rsidR="0098537D" w:rsidRPr="0098537D" w:rsidRDefault="0098537D" w:rsidP="0098537D">
      <w:pPr>
        <w:spacing w:after="0"/>
        <w:rPr>
          <w:color w:val="FF0000"/>
        </w:rPr>
      </w:pPr>
    </w:p>
    <w:p w14:paraId="4C9CA685" w14:textId="77777777" w:rsidR="0098537D" w:rsidRPr="0098537D" w:rsidRDefault="0098537D" w:rsidP="0098537D">
      <w:pPr>
        <w:spacing w:after="0"/>
        <w:rPr>
          <w:color w:val="FF0000"/>
        </w:rPr>
      </w:pPr>
      <w:r w:rsidRPr="0098537D">
        <w:rPr>
          <w:color w:val="FF0000"/>
        </w:rPr>
        <w:t xml:space="preserve">» Vypracovanie projektovej dokumentácie pre územné rozhodnutie </w:t>
      </w:r>
    </w:p>
    <w:p w14:paraId="30AD1628" w14:textId="77777777" w:rsidR="0098537D" w:rsidRPr="0098537D" w:rsidRDefault="0098537D" w:rsidP="0098537D">
      <w:pPr>
        <w:spacing w:after="0"/>
        <w:rPr>
          <w:color w:val="FF0000"/>
        </w:rPr>
      </w:pPr>
      <w:r w:rsidRPr="0098537D">
        <w:rPr>
          <w:color w:val="FF0000"/>
        </w:rPr>
        <w:t>Začiatok: dňom písomného schválenia architektonického konceptu riešeného územia objednávateľom</w:t>
      </w:r>
    </w:p>
    <w:p w14:paraId="7B37CE33" w14:textId="2277FAC1" w:rsidR="0098537D" w:rsidRPr="0098537D" w:rsidRDefault="0098537D" w:rsidP="0098537D">
      <w:pPr>
        <w:rPr>
          <w:color w:val="FF0000"/>
        </w:rPr>
      </w:pPr>
      <w:r w:rsidRPr="0098537D">
        <w:rPr>
          <w:color w:val="FF0000"/>
        </w:rPr>
        <w:t xml:space="preserve">Ukončenie: najneskôr do </w:t>
      </w:r>
      <w:r w:rsidRPr="0098537D">
        <w:rPr>
          <w:color w:val="FF0000"/>
          <w:u w:val="single"/>
        </w:rPr>
        <w:t>8 kalendárnych týždňov</w:t>
      </w:r>
      <w:r w:rsidRPr="0098537D">
        <w:rPr>
          <w:color w:val="FF0000"/>
        </w:rPr>
        <w:t xml:space="preserve"> od písomného schválenia architektonického konceptu riešeného územia objednávateľom</w:t>
      </w:r>
    </w:p>
    <w:p w14:paraId="26EE7A48" w14:textId="77777777" w:rsidR="0098537D" w:rsidRPr="0098537D" w:rsidRDefault="0098537D" w:rsidP="0098537D">
      <w:pPr>
        <w:spacing w:after="0"/>
        <w:rPr>
          <w:color w:val="FF0000"/>
        </w:rPr>
      </w:pPr>
      <w:r w:rsidRPr="0098537D">
        <w:rPr>
          <w:color w:val="FF0000"/>
        </w:rPr>
        <w:t xml:space="preserve">» Vypracovanie projektovej dokumentácie pre stavebné povolenie s podrobnosťou realizačného projektu </w:t>
      </w:r>
    </w:p>
    <w:p w14:paraId="25D5EA75" w14:textId="77777777" w:rsidR="0098537D" w:rsidRPr="0098537D" w:rsidRDefault="0098537D" w:rsidP="0098537D">
      <w:pPr>
        <w:spacing w:after="0"/>
        <w:rPr>
          <w:color w:val="FF0000"/>
        </w:rPr>
      </w:pPr>
      <w:r w:rsidRPr="0098537D">
        <w:rPr>
          <w:color w:val="FF0000"/>
        </w:rPr>
        <w:t xml:space="preserve">Začiatok: dňom nadobudnutia právoplatnosti územného rozhodnutia alebo od vyzvania na začatie spracovávania tejto časti dokumentácie investorom, podľa toho ktorá skutočnosť nastane skôr </w:t>
      </w:r>
    </w:p>
    <w:p w14:paraId="348DE695" w14:textId="51033B21" w:rsidR="0098537D" w:rsidRPr="0098537D" w:rsidRDefault="0098537D" w:rsidP="0098537D">
      <w:pPr>
        <w:spacing w:after="0"/>
        <w:rPr>
          <w:color w:val="FF0000"/>
        </w:rPr>
      </w:pPr>
      <w:r w:rsidRPr="0098537D">
        <w:rPr>
          <w:color w:val="FF0000"/>
        </w:rPr>
        <w:t xml:space="preserve">Ukončenie: najneskôr do </w:t>
      </w:r>
      <w:r w:rsidRPr="0098537D">
        <w:rPr>
          <w:color w:val="FF0000"/>
          <w:u w:val="single"/>
        </w:rPr>
        <w:t>14 kalendárnych týždňov</w:t>
      </w:r>
      <w:r w:rsidRPr="0098537D">
        <w:rPr>
          <w:color w:val="FF0000"/>
        </w:rPr>
        <w:t xml:space="preserve"> od nadobudnutia právoplatnosti územného rozhodnutia alebo od vyzvania na začatie spracovávania tejto časti dokumentácie investorom, podľa toho ktorá skutočnosť nastane skôr</w:t>
      </w:r>
    </w:p>
    <w:p w14:paraId="73483E2E" w14:textId="77777777" w:rsidR="00945ABD" w:rsidRDefault="00945ABD" w:rsidP="00945ABD"/>
    <w:p w14:paraId="35864D18" w14:textId="77777777" w:rsidR="00945ABD" w:rsidRDefault="00945ABD" w:rsidP="00945ABD">
      <w:r>
        <w:t>Otázka 2.</w:t>
      </w:r>
    </w:p>
    <w:p w14:paraId="7C485839" w14:textId="2AA7855F" w:rsidR="00945ABD" w:rsidRDefault="00945ABD" w:rsidP="00945ABD">
      <w:r>
        <w:t xml:space="preserve">- Navrhujeme upraviť čl. 8.1 a 8.2 </w:t>
      </w:r>
      <w:proofErr w:type="spellStart"/>
      <w:r>
        <w:t>ZoD</w:t>
      </w:r>
      <w:proofErr w:type="spellEnd"/>
      <w:r>
        <w:t xml:space="preserve">, vzťahujúci sa k zmluvnej pokute, nakoľko vytvára nevyvážený vzťah v prospech objednávateľa - Zmluvná pokuta zhotoviteľa je definovaná ako 1% z celkovej ceny diela, pričom zmluvná pokuta objednávateľa je 1% iba dlžnej sumy. Vzhľadom na skutočnosť že dielo bude odovzdávané po jednotlivých celkoch (GZ, koncept, DUR,...etc. ) mala by byť aj zmluvná pokuta spracovateľa pri nedodržaní </w:t>
      </w:r>
      <w:proofErr w:type="spellStart"/>
      <w:r>
        <w:t>dielčeho</w:t>
      </w:r>
      <w:proofErr w:type="spellEnd"/>
      <w:r>
        <w:t xml:space="preserve"> termínu vztiahnutá iba k cene za daný dielčí celok. Taktiež navrhujeme upraviť výšku zmluvnej pokuty z 1% na 0,5% ako je bežné v projekčnej praxi.</w:t>
      </w:r>
    </w:p>
    <w:p w14:paraId="77B449AD" w14:textId="5A7B6C94" w:rsidR="004A4307" w:rsidRDefault="004A4307" w:rsidP="00945ABD"/>
    <w:p w14:paraId="4C0157FC" w14:textId="16B83B3A" w:rsidR="004A4307" w:rsidRDefault="004A4307" w:rsidP="00945ABD">
      <w:pPr>
        <w:rPr>
          <w:color w:val="FF0000"/>
        </w:rPr>
      </w:pPr>
      <w:r w:rsidRPr="004201FE">
        <w:rPr>
          <w:color w:val="FF0000"/>
        </w:rPr>
        <w:t>Odpoveď:</w:t>
      </w:r>
    </w:p>
    <w:p w14:paraId="34C4EBC0" w14:textId="454E900E" w:rsidR="004201FE" w:rsidRDefault="004201FE" w:rsidP="00945ABD">
      <w:pPr>
        <w:rPr>
          <w:color w:val="FF0000"/>
        </w:rPr>
      </w:pPr>
      <w:r>
        <w:rPr>
          <w:color w:val="FF0000"/>
        </w:rPr>
        <w:t xml:space="preserve">Akceptujeme námietku uchádzača voči nevyváženú stavu Objednávateľ </w:t>
      </w:r>
      <w:r w:rsidR="0098537D">
        <w:rPr>
          <w:color w:val="FF0000"/>
        </w:rPr>
        <w:t>–</w:t>
      </w:r>
      <w:r>
        <w:rPr>
          <w:color w:val="FF0000"/>
        </w:rPr>
        <w:t xml:space="preserve"> Zhotoviteľ</w:t>
      </w:r>
      <w:r w:rsidR="0098537D">
        <w:rPr>
          <w:color w:val="FF0000"/>
        </w:rPr>
        <w:t>.</w:t>
      </w:r>
    </w:p>
    <w:p w14:paraId="5A9C6956" w14:textId="3C46BB37" w:rsidR="004201FE" w:rsidRDefault="004201FE" w:rsidP="00945ABD">
      <w:pPr>
        <w:rPr>
          <w:color w:val="FF0000"/>
        </w:rPr>
      </w:pPr>
      <w:r>
        <w:rPr>
          <w:color w:val="FF0000"/>
        </w:rPr>
        <w:t xml:space="preserve">Nové znenie bodu 8.1  </w:t>
      </w:r>
      <w:proofErr w:type="spellStart"/>
      <w:r>
        <w:rPr>
          <w:color w:val="FF0000"/>
        </w:rPr>
        <w:t>ZoD</w:t>
      </w:r>
      <w:proofErr w:type="spellEnd"/>
      <w:r>
        <w:rPr>
          <w:color w:val="FF0000"/>
        </w:rPr>
        <w:t xml:space="preserve"> znie nasledovne:</w:t>
      </w:r>
    </w:p>
    <w:p w14:paraId="0235F386" w14:textId="14C0553F" w:rsidR="0098537D" w:rsidRDefault="004201FE" w:rsidP="00945ABD">
      <w:pPr>
        <w:rPr>
          <w:color w:val="FF0000"/>
        </w:rPr>
      </w:pPr>
      <w:r w:rsidRPr="004201FE">
        <w:rPr>
          <w:color w:val="FF0000"/>
        </w:rPr>
        <w:t>8.1.</w:t>
      </w:r>
      <w:r w:rsidRPr="004201FE">
        <w:rPr>
          <w:color w:val="FF0000"/>
        </w:rPr>
        <w:tab/>
        <w:t xml:space="preserve">V prípade, že Zhotoviteľ nedodá dielo/ príslušnú časť diela v termíne podľa čl.4 tejto zmluvy, Objednávateľ má právo na zmluvnú pokutu vo výške 1,0 %  z </w:t>
      </w:r>
      <w:r w:rsidR="0098537D" w:rsidRPr="0098537D">
        <w:rPr>
          <w:color w:val="FF0000"/>
          <w:u w:val="single"/>
        </w:rPr>
        <w:t>časti</w:t>
      </w:r>
      <w:r w:rsidRPr="004201FE">
        <w:rPr>
          <w:color w:val="FF0000"/>
        </w:rPr>
        <w:t xml:space="preserve"> ceny za dielo bez DPH za každý deň omeškania až do jeho prevzatia Objednávateľom. </w:t>
      </w:r>
    </w:p>
    <w:p w14:paraId="32097C39" w14:textId="6EDA3187" w:rsidR="0098537D" w:rsidRPr="0098537D" w:rsidRDefault="0098537D" w:rsidP="00945ABD">
      <w:pPr>
        <w:rPr>
          <w:color w:val="FF0000"/>
        </w:rPr>
      </w:pPr>
      <w:r>
        <w:rPr>
          <w:color w:val="FF0000"/>
        </w:rPr>
        <w:t>Naďalej však trváme na zmluvnej pokute vo výške 1,0 %.</w:t>
      </w:r>
    </w:p>
    <w:p w14:paraId="5F933927" w14:textId="77777777" w:rsidR="00945ABD" w:rsidRDefault="00945ABD" w:rsidP="00945ABD">
      <w:r>
        <w:t>Otázka 3.</w:t>
      </w:r>
    </w:p>
    <w:p w14:paraId="2E047A1D" w14:textId="23BAB942" w:rsidR="00EE397D" w:rsidRDefault="00945ABD" w:rsidP="00945ABD">
      <w:r>
        <w:t xml:space="preserve">Z opisu predmetu zákazky časť architektúra a urbanizmus nie sú zrejmé požiadavky a predstava mesta na riešenie objektu zázemia pre návštevníkov parku - či sa má jednať o umiestnenie typového objektu predajného stánku, alebo návrh a konštrukčné riešenie predajného stánku bude súčasťou projektu? Z opisu predmetu nie je zrejmé či má ísť o dočasnú alebo aj trvalú stavbu. Pri toaletách pre verejnosť je uvažované s dočasným alebo trvalým riešením? Je uvažované s napojením na kanalizáciu, alebo s použitím chemických WC? Má ísť o osadenie typového modulu dočasných WC, alebo bude návrh objektu a konštrukčného riešenia súčasť projektu ? Ako súčasť tohto objektu má </w:t>
      </w:r>
      <w:r>
        <w:lastRenderedPageBreak/>
        <w:t xml:space="preserve">byť aj prístrešok pre bicykle - je spojenie s objektom predajného stánku, toaliet povinné alebo môže byť riešené samostatne. Plocha pre exteriérové sedenie musí byť iba </w:t>
      </w:r>
      <w:proofErr w:type="spellStart"/>
      <w:r>
        <w:t>prestrešená</w:t>
      </w:r>
      <w:proofErr w:type="spellEnd"/>
      <w:r>
        <w:t xml:space="preserve"> a súčasť stavby predajného stánku, alebo môže byť riešená iným spôsobom. Pri spojení predajného stánku, toaliet, krytého stojiska na bicykle, a exteriérového sedenia do jedného objektu - bude plošná výmera väčší ako je drobná stavba.</w:t>
      </w:r>
    </w:p>
    <w:p w14:paraId="4D61CEDA" w14:textId="31580455" w:rsidR="0098537D" w:rsidRPr="0098537D" w:rsidRDefault="0098537D" w:rsidP="00945ABD">
      <w:pPr>
        <w:rPr>
          <w:color w:val="FF0000"/>
        </w:rPr>
      </w:pPr>
      <w:r w:rsidRPr="0098537D">
        <w:rPr>
          <w:color w:val="FF0000"/>
        </w:rPr>
        <w:t>Odpoveď:</w:t>
      </w:r>
    </w:p>
    <w:p w14:paraId="18AB0720" w14:textId="12685639" w:rsidR="0098537D" w:rsidRPr="0098537D" w:rsidRDefault="0098537D" w:rsidP="00945ABD">
      <w:pPr>
        <w:rPr>
          <w:color w:val="FF0000"/>
        </w:rPr>
      </w:pPr>
      <w:r w:rsidRPr="0098537D">
        <w:rPr>
          <w:color w:val="FF0000"/>
        </w:rPr>
        <w:t xml:space="preserve">Zámerom mesta, ktorý je popísaný v predmete zákazky, je v SV časti územia parku vytvoriť vzhľadom k existencii cyklotrasy miesto pre cyklistov a návštevníkov parku pre krátkodobý oddych spojený aj s možnosťou občerstvenia. Zámerom nie je realizovať  na  uvedenom mieste trvalý objekt, ale malú  stavbu s dočasným charakterom napr. aj formou predajného stánku s najnevyhnutejším zázemím a  toaletami, ktoré by slúžili pre návštevníkov tohto zariadenia, prípadne parku. Stavba by bola prenajatá konkrétnemu prevádzkovateľovi. Vytvorením toaliet bude nutné ich napojenie na kanalizáciu.  Je možné navrhnúť aj osadenie typizovaného objektu, ale v spojitosti s toaletami to bude asi problém. Takže to skôr vychádza na návrh malého atypického objektu svojim dizajnom reagujúceho na prostredie parku. Ako súčasť objektu  je potrebné doriešiť aj </w:t>
      </w:r>
      <w:proofErr w:type="spellStart"/>
      <w:r w:rsidRPr="0098537D">
        <w:rPr>
          <w:color w:val="FF0000"/>
        </w:rPr>
        <w:t>pergolu</w:t>
      </w:r>
      <w:proofErr w:type="spellEnd"/>
      <w:r w:rsidRPr="0098537D">
        <w:rPr>
          <w:color w:val="FF0000"/>
        </w:rPr>
        <w:t xml:space="preserve"> s možnosťou  prekrytia plachtou v letných mesiacoch a taktiež v dostupnej vzdialenosti alebo aj ako súčasť tohto malého komplexu zakomponovať umiestnenie </w:t>
      </w:r>
      <w:proofErr w:type="spellStart"/>
      <w:r w:rsidRPr="0098537D">
        <w:rPr>
          <w:color w:val="FF0000"/>
        </w:rPr>
        <w:t>cyklostojanov</w:t>
      </w:r>
      <w:proofErr w:type="spellEnd"/>
      <w:r w:rsidRPr="0098537D">
        <w:rPr>
          <w:color w:val="FF0000"/>
        </w:rPr>
        <w:t xml:space="preserve"> s prístreškom.</w:t>
      </w:r>
    </w:p>
    <w:p w14:paraId="7CCD886B" w14:textId="77777777" w:rsidR="009A798B" w:rsidRDefault="009A798B" w:rsidP="00945ABD"/>
    <w:p w14:paraId="70D5ED89" w14:textId="77777777" w:rsidR="006B7DA5" w:rsidRDefault="006B7DA5" w:rsidP="00945ABD"/>
    <w:p w14:paraId="5A068EB0" w14:textId="458DB7ED" w:rsidR="006B7DA5" w:rsidRDefault="006B7DA5" w:rsidP="00945ABD">
      <w:r>
        <w:t>Trnava, 26.03.2021</w:t>
      </w:r>
      <w:bookmarkStart w:id="0" w:name="_GoBack"/>
      <w:bookmarkEnd w:id="0"/>
    </w:p>
    <w:sectPr w:rsidR="006B7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50"/>
    <w:rsid w:val="004201FE"/>
    <w:rsid w:val="004A4307"/>
    <w:rsid w:val="005E479F"/>
    <w:rsid w:val="006B7DA5"/>
    <w:rsid w:val="00945ABD"/>
    <w:rsid w:val="0098537D"/>
    <w:rsid w:val="009A798B"/>
    <w:rsid w:val="00D55D47"/>
    <w:rsid w:val="00EB3C25"/>
    <w:rsid w:val="00ED6050"/>
    <w:rsid w:val="00EE3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4FC9"/>
  <w15:chartTrackingRefBased/>
  <w15:docId w15:val="{F82D29D1-BFD8-4A85-8E29-38C92C87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9A798B"/>
    <w:rPr>
      <w:sz w:val="16"/>
      <w:szCs w:val="16"/>
    </w:rPr>
  </w:style>
  <w:style w:type="paragraph" w:styleId="Textkomentra">
    <w:name w:val="annotation text"/>
    <w:basedOn w:val="Normlny"/>
    <w:link w:val="TextkomentraChar"/>
    <w:uiPriority w:val="99"/>
    <w:semiHidden/>
    <w:unhideWhenUsed/>
    <w:rsid w:val="009A798B"/>
    <w:pPr>
      <w:spacing w:line="240" w:lineRule="auto"/>
    </w:pPr>
    <w:rPr>
      <w:sz w:val="20"/>
      <w:szCs w:val="20"/>
    </w:rPr>
  </w:style>
  <w:style w:type="character" w:customStyle="1" w:styleId="TextkomentraChar">
    <w:name w:val="Text komentára Char"/>
    <w:basedOn w:val="Predvolenpsmoodseku"/>
    <w:link w:val="Textkomentra"/>
    <w:uiPriority w:val="99"/>
    <w:semiHidden/>
    <w:rsid w:val="009A798B"/>
    <w:rPr>
      <w:sz w:val="20"/>
      <w:szCs w:val="20"/>
    </w:rPr>
  </w:style>
  <w:style w:type="paragraph" w:styleId="Predmetkomentra">
    <w:name w:val="annotation subject"/>
    <w:basedOn w:val="Textkomentra"/>
    <w:next w:val="Textkomentra"/>
    <w:link w:val="PredmetkomentraChar"/>
    <w:uiPriority w:val="99"/>
    <w:semiHidden/>
    <w:unhideWhenUsed/>
    <w:rsid w:val="009A798B"/>
    <w:rPr>
      <w:b/>
      <w:bCs/>
    </w:rPr>
  </w:style>
  <w:style w:type="character" w:customStyle="1" w:styleId="PredmetkomentraChar">
    <w:name w:val="Predmet komentára Char"/>
    <w:basedOn w:val="TextkomentraChar"/>
    <w:link w:val="Predmetkomentra"/>
    <w:uiPriority w:val="99"/>
    <w:semiHidden/>
    <w:rsid w:val="009A798B"/>
    <w:rPr>
      <w:b/>
      <w:bCs/>
      <w:sz w:val="20"/>
      <w:szCs w:val="20"/>
    </w:rPr>
  </w:style>
  <w:style w:type="paragraph" w:styleId="Textbubliny">
    <w:name w:val="Balloon Text"/>
    <w:basedOn w:val="Normlny"/>
    <w:link w:val="TextbublinyChar"/>
    <w:uiPriority w:val="99"/>
    <w:semiHidden/>
    <w:unhideWhenUsed/>
    <w:rsid w:val="009A79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984</Words>
  <Characters>5615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2021-03-26T08:09:00Z</dcterms:created>
  <dcterms:modified xsi:type="dcterms:W3CDTF">2021-03-26T08:55:00Z</dcterms:modified>
</cp:coreProperties>
</file>