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8E3965" w:rsidRDefault="00257D76" w:rsidP="00257D76">
      <w:pPr>
        <w:pStyle w:val="Nadpis2"/>
        <w:rPr>
          <w:sz w:val="32"/>
          <w:szCs w:val="32"/>
        </w:rPr>
      </w:pPr>
      <w:r w:rsidRPr="008E3965">
        <w:rPr>
          <w:sz w:val="32"/>
          <w:szCs w:val="32"/>
        </w:rPr>
        <w:t>Identifikačné údaje:</w:t>
      </w:r>
    </w:p>
    <w:p w14:paraId="7D6A667A" w14:textId="2B88CBA9" w:rsidR="001D11B7" w:rsidRPr="00257D76" w:rsidRDefault="00034F48" w:rsidP="00FC78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B67333" w14:textId="07F249E3" w:rsidR="006731F3" w:rsidRPr="00257D76" w:rsidRDefault="00FC784D" w:rsidP="00FC78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4D">
        <w:rPr>
          <w:rFonts w:ascii="Times New Roman" w:hAnsi="Times New Roman"/>
          <w:sz w:val="24"/>
        </w:rPr>
        <w:t xml:space="preserve">Zabezpečenie </w:t>
      </w:r>
      <w:r w:rsidR="00660EFA">
        <w:rPr>
          <w:rFonts w:ascii="Times New Roman" w:hAnsi="Times New Roman"/>
          <w:sz w:val="24"/>
        </w:rPr>
        <w:t>mobilných kyslíkových koncentrátorov</w:t>
      </w: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EC7B6A8" w14:textId="7BB7CE9D" w:rsidR="0001162E" w:rsidRDefault="0001162E" w:rsidP="00144ADF">
      <w:pPr>
        <w:pStyle w:val="Nadpis2"/>
        <w:jc w:val="both"/>
        <w:rPr>
          <w:sz w:val="32"/>
          <w:szCs w:val="32"/>
        </w:rPr>
      </w:pPr>
      <w:r w:rsidRPr="008E3965">
        <w:rPr>
          <w:sz w:val="32"/>
          <w:szCs w:val="32"/>
        </w:rPr>
        <w:t>Po</w:t>
      </w:r>
      <w:r w:rsidR="00ED5433" w:rsidRPr="008E3965">
        <w:rPr>
          <w:sz w:val="32"/>
          <w:szCs w:val="32"/>
        </w:rPr>
        <w:t>nuková cena</w:t>
      </w:r>
      <w:r w:rsidR="009172AF" w:rsidRPr="008E3965">
        <w:rPr>
          <w:sz w:val="32"/>
          <w:szCs w:val="32"/>
        </w:rPr>
        <w:t>:</w:t>
      </w:r>
    </w:p>
    <w:p w14:paraId="557E58BE" w14:textId="2EB96C99" w:rsidR="00B43E0B" w:rsidRPr="00B43E0B" w:rsidRDefault="00B43E0B" w:rsidP="00B43E0B">
      <w:pPr>
        <w:rPr>
          <w:rFonts w:ascii="Times New Roman" w:hAnsi="Times New Roman" w:cs="Times New Roman"/>
          <w:bCs/>
          <w:sz w:val="24"/>
          <w:szCs w:val="24"/>
        </w:rPr>
      </w:pPr>
      <w:r w:rsidRPr="00B43E0B">
        <w:rPr>
          <w:rFonts w:ascii="Times New Roman" w:hAnsi="Times New Roman" w:cs="Times New Roman"/>
          <w:bCs/>
          <w:sz w:val="24"/>
          <w:szCs w:val="24"/>
        </w:rPr>
        <w:t xml:space="preserve">Uchádzač </w:t>
      </w:r>
      <w:r>
        <w:rPr>
          <w:rFonts w:ascii="Times New Roman" w:hAnsi="Times New Roman" w:cs="Times New Roman"/>
          <w:bCs/>
          <w:sz w:val="24"/>
          <w:szCs w:val="24"/>
        </w:rPr>
        <w:t>vyplní a) počet kusov, ktoré dokáže dodať v lehote piatich dní, b) cenu za jeden ks vrátane DPH. V prípade, že uspeje uchádzač, ktorý nedokáže zabezpečiť celý dopyt verejného obstarávateľa, verejný obstarávateľ môže osloviť aj ďalších uchádzačov v poradí.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137"/>
        <w:gridCol w:w="1559"/>
        <w:gridCol w:w="1559"/>
      </w:tblGrid>
      <w:tr w:rsidR="00B43E0B" w14:paraId="531B39BD" w14:textId="77777777" w:rsidTr="00B43E0B">
        <w:trPr>
          <w:trHeight w:val="782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1E0BD0AA" w14:textId="3415DDCD" w:rsidR="00B43E0B" w:rsidRPr="00016E22" w:rsidRDefault="00B43E0B" w:rsidP="00B43E0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6E22">
              <w:rPr>
                <w:rFonts w:ascii="Times New Roman" w:hAnsi="Times New Roman" w:cs="Times New Roman"/>
                <w:b/>
                <w:bCs/>
                <w:color w:val="000000"/>
              </w:rPr>
              <w:t>Predmet</w:t>
            </w:r>
          </w:p>
        </w:tc>
        <w:tc>
          <w:tcPr>
            <w:tcW w:w="2137" w:type="dxa"/>
            <w:shd w:val="clear" w:color="auto" w:fill="D9D9D9"/>
            <w:vAlign w:val="center"/>
          </w:tcPr>
          <w:p w14:paraId="3D8FDB15" w14:textId="13F616F3" w:rsidR="00B43E0B" w:rsidRPr="00016E22" w:rsidRDefault="00B43E0B" w:rsidP="00B43E0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6E22">
              <w:rPr>
                <w:rFonts w:ascii="Times New Roman" w:hAnsi="Times New Roman" w:cs="Times New Roman"/>
                <w:b/>
                <w:bCs/>
                <w:color w:val="000000"/>
              </w:rPr>
              <w:t>Počet kusov, ktoré dokáže uchádzač zabezpečiť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E008A7" w14:textId="6175B9F8" w:rsidR="00B43E0B" w:rsidRPr="00016E22" w:rsidRDefault="00B43E0B" w:rsidP="00B43E0B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E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Jednotková cena </w:t>
            </w:r>
            <w:r w:rsidRPr="00016E22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650CA6C" w14:textId="7C6C4B10" w:rsidR="00B43E0B" w:rsidRPr="00016E22" w:rsidRDefault="00B43E0B" w:rsidP="00B43E0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6E22">
              <w:rPr>
                <w:rFonts w:ascii="Times New Roman" w:hAnsi="Times New Roman" w:cs="Times New Roman"/>
                <w:b/>
                <w:bCs/>
                <w:color w:val="000000"/>
              </w:rPr>
              <w:t>Jednotková cena v eur s DPH</w:t>
            </w:r>
          </w:p>
        </w:tc>
      </w:tr>
      <w:tr w:rsidR="00B43E0B" w:rsidRPr="001628BE" w14:paraId="61E65E70" w14:textId="77777777" w:rsidTr="00576DB2">
        <w:trPr>
          <w:trHeight w:val="506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682F175" w14:textId="619C7BDE" w:rsidR="00B43E0B" w:rsidRPr="00016E22" w:rsidRDefault="00B43E0B" w:rsidP="00B43E0B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_Hlk54821486"/>
            <w:r w:rsidRPr="00016E22">
              <w:rPr>
                <w:rFonts w:ascii="Times New Roman" w:hAnsi="Times New Roman" w:cs="Times New Roman"/>
                <w:bCs/>
                <w:color w:val="000000"/>
              </w:rPr>
              <w:t xml:space="preserve">Mobilný kyslíkový koncentrátor v súlade s opisom predmetu </w:t>
            </w:r>
            <w:bookmarkEnd w:id="0"/>
            <w:r w:rsidRPr="00016E22">
              <w:rPr>
                <w:rFonts w:ascii="Times New Roman" w:hAnsi="Times New Roman" w:cs="Times New Roman"/>
                <w:bCs/>
                <w:color w:val="000000"/>
              </w:rPr>
              <w:t>zákazky</w:t>
            </w:r>
          </w:p>
        </w:tc>
        <w:tc>
          <w:tcPr>
            <w:tcW w:w="2137" w:type="dxa"/>
            <w:shd w:val="clear" w:color="auto" w:fill="C5E0B3" w:themeFill="accent6" w:themeFillTint="66"/>
            <w:vAlign w:val="center"/>
          </w:tcPr>
          <w:p w14:paraId="57E1AA4F" w14:textId="77777777" w:rsidR="00B43E0B" w:rsidRPr="00016E22" w:rsidRDefault="00B43E0B" w:rsidP="00B43E0B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C316862" w14:textId="1A87E441" w:rsidR="00B43E0B" w:rsidRPr="00016E22" w:rsidRDefault="00B43E0B" w:rsidP="00B43E0B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42081F60" w14:textId="52D478F6" w:rsidR="00B43E0B" w:rsidRPr="00016E22" w:rsidRDefault="00B43E0B" w:rsidP="00B43E0B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876019F" w14:textId="63B8C270" w:rsidR="00B43E0B" w:rsidRPr="00016E22" w:rsidRDefault="00B43E0B" w:rsidP="00B43E0B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35B50D5" w14:textId="77777777" w:rsidR="00B43E0B" w:rsidRDefault="00B43E0B" w:rsidP="00FC784D">
      <w:pPr>
        <w:spacing w:before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11C97A" w14:textId="0C635A25" w:rsidR="00C740C2" w:rsidRDefault="00B43E0B" w:rsidP="00FC784D">
      <w:pPr>
        <w:spacing w:before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E0B">
        <w:rPr>
          <w:rFonts w:ascii="Times New Roman" w:hAnsi="Times New Roman" w:cs="Times New Roman"/>
          <w:bCs/>
          <w:sz w:val="24"/>
          <w:szCs w:val="24"/>
        </w:rPr>
        <w:t>Uchádzač doplní</w:t>
      </w:r>
      <w:r w:rsidR="00016E22">
        <w:rPr>
          <w:rFonts w:ascii="Times New Roman" w:hAnsi="Times New Roman" w:cs="Times New Roman"/>
          <w:bCs/>
          <w:sz w:val="24"/>
          <w:szCs w:val="24"/>
        </w:rPr>
        <w:t xml:space="preserve"> výrobcu a</w:t>
      </w:r>
      <w:r w:rsidRPr="00B43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typové označenie </w:t>
      </w:r>
      <w:r w:rsidR="00016E22">
        <w:rPr>
          <w:rFonts w:ascii="Times New Roman" w:hAnsi="Times New Roman" w:cs="Times New Roman"/>
          <w:bCs/>
          <w:sz w:val="24"/>
          <w:szCs w:val="24"/>
        </w:rPr>
        <w:t>ponúkaného výrobku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E22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webovú adresu/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 w:rsidR="00016E22">
        <w:rPr>
          <w:rFonts w:ascii="Times New Roman" w:hAnsi="Times New Roman" w:cs="Times New Roman"/>
          <w:bCs/>
          <w:sz w:val="24"/>
          <w:szCs w:val="24"/>
        </w:rPr>
        <w:t>, n</w:t>
      </w:r>
      <w:r w:rsidR="0004471F">
        <w:rPr>
          <w:rFonts w:ascii="Times New Roman" w:hAnsi="Times New Roman" w:cs="Times New Roman"/>
          <w:bCs/>
          <w:sz w:val="24"/>
          <w:szCs w:val="24"/>
        </w:rPr>
        <w:t>a</w:t>
      </w:r>
      <w:r w:rsidR="00016E22">
        <w:rPr>
          <w:rFonts w:ascii="Times New Roman" w:hAnsi="Times New Roman" w:cs="Times New Roman"/>
          <w:bCs/>
          <w:sz w:val="24"/>
          <w:szCs w:val="24"/>
        </w:rPr>
        <w:t xml:space="preserve"> ktorom si bude možné overiť splnenie požiadaviek verejného obstarávateľa: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949"/>
      </w:tblGrid>
      <w:tr w:rsidR="00016E22" w14:paraId="559E23A2" w14:textId="77777777" w:rsidTr="00576DB2">
        <w:tc>
          <w:tcPr>
            <w:tcW w:w="3539" w:type="dxa"/>
            <w:gridSpan w:val="2"/>
          </w:tcPr>
          <w:p w14:paraId="490DACBE" w14:textId="7E8F9F01" w:rsidR="00016E22" w:rsidRPr="00016E22" w:rsidRDefault="00016E22" w:rsidP="00B43E0B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r w:rsidRPr="00016E22">
              <w:rPr>
                <w:rFonts w:ascii="Times New Roman" w:hAnsi="Times New Roman" w:cs="Times New Roman"/>
                <w:bCs/>
              </w:rPr>
              <w:t>Výrobca</w:t>
            </w:r>
            <w:r w:rsidR="00576DB2">
              <w:rPr>
                <w:rFonts w:ascii="Times New Roman" w:hAnsi="Times New Roman" w:cs="Times New Roman"/>
                <w:bCs/>
              </w:rPr>
              <w:t xml:space="preserve"> a</w:t>
            </w:r>
            <w:r w:rsidRPr="00016E22">
              <w:rPr>
                <w:rFonts w:ascii="Times New Roman" w:hAnsi="Times New Roman" w:cs="Times New Roman"/>
                <w:bCs/>
              </w:rPr>
              <w:t xml:space="preserve"> typové označenie výrobku:</w:t>
            </w:r>
          </w:p>
        </w:tc>
        <w:tc>
          <w:tcPr>
            <w:tcW w:w="5949" w:type="dxa"/>
            <w:shd w:val="clear" w:color="auto" w:fill="C5E0B3" w:themeFill="accent6" w:themeFillTint="66"/>
          </w:tcPr>
          <w:p w14:paraId="6246EA7A" w14:textId="505431F7" w:rsidR="00016E22" w:rsidRDefault="00016E22" w:rsidP="00B43E0B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E22" w14:paraId="3084445B" w14:textId="77777777" w:rsidTr="00576DB2">
        <w:tc>
          <w:tcPr>
            <w:tcW w:w="846" w:type="dxa"/>
          </w:tcPr>
          <w:p w14:paraId="005F4665" w14:textId="77777777" w:rsidR="00016E22" w:rsidRPr="00016E22" w:rsidRDefault="00016E22" w:rsidP="00B43E0B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Link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8642" w:type="dxa"/>
            <w:gridSpan w:val="2"/>
            <w:shd w:val="clear" w:color="auto" w:fill="C5E0B3" w:themeFill="accent6" w:themeFillTint="66"/>
          </w:tcPr>
          <w:p w14:paraId="4E3DB637" w14:textId="49A2A9F7" w:rsidR="00016E22" w:rsidRPr="00016E22" w:rsidRDefault="00016E22" w:rsidP="00B43E0B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1ECEFE8" w14:textId="77777777" w:rsidR="00B43E0B" w:rsidRPr="00B43E0B" w:rsidRDefault="00B43E0B" w:rsidP="00FC784D">
      <w:pPr>
        <w:spacing w:before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2EA6B" w14:textId="2AD095DB" w:rsidR="0016014A" w:rsidRDefault="0016014A" w:rsidP="00FC784D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38DA74F7" w14:textId="77777777" w:rsidR="008E3965" w:rsidRDefault="008E3965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5EE2AB82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spĺňam všetky podmienky účasti stanovené vo Výzve na predkladanie ponúk a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D32BC7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B315AC6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>V .................</w:t>
      </w:r>
      <w:r w:rsidR="00C740C2">
        <w:rPr>
          <w:rFonts w:ascii="Times New Roman" w:hAnsi="Times New Roman" w:cs="Times New Roman"/>
          <w:sz w:val="24"/>
          <w:szCs w:val="24"/>
        </w:rPr>
        <w:t>....</w:t>
      </w:r>
      <w:r w:rsidRPr="00DD4D36">
        <w:rPr>
          <w:rFonts w:ascii="Times New Roman" w:hAnsi="Times New Roman" w:cs="Times New Roman"/>
          <w:sz w:val="24"/>
          <w:szCs w:val="24"/>
        </w:rPr>
        <w:t xml:space="preserve">........ dňa 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0F9633B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576DB2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6E22"/>
    <w:rsid w:val="00034F48"/>
    <w:rsid w:val="0004471F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31BA4"/>
    <w:rsid w:val="0025213F"/>
    <w:rsid w:val="00257D76"/>
    <w:rsid w:val="00264B66"/>
    <w:rsid w:val="00297B2F"/>
    <w:rsid w:val="002D7B3A"/>
    <w:rsid w:val="00344EC1"/>
    <w:rsid w:val="00346ABB"/>
    <w:rsid w:val="00413D68"/>
    <w:rsid w:val="0041580C"/>
    <w:rsid w:val="004C5505"/>
    <w:rsid w:val="00576DB2"/>
    <w:rsid w:val="00587A43"/>
    <w:rsid w:val="0061403C"/>
    <w:rsid w:val="00624CF1"/>
    <w:rsid w:val="00636806"/>
    <w:rsid w:val="00660EFA"/>
    <w:rsid w:val="006731F3"/>
    <w:rsid w:val="00697E53"/>
    <w:rsid w:val="00784F50"/>
    <w:rsid w:val="007C1F5C"/>
    <w:rsid w:val="0081298C"/>
    <w:rsid w:val="00816EF4"/>
    <w:rsid w:val="0085447B"/>
    <w:rsid w:val="008B480B"/>
    <w:rsid w:val="008E3965"/>
    <w:rsid w:val="008F1AC0"/>
    <w:rsid w:val="009172AF"/>
    <w:rsid w:val="0092330F"/>
    <w:rsid w:val="009411F7"/>
    <w:rsid w:val="009E1632"/>
    <w:rsid w:val="009E69A1"/>
    <w:rsid w:val="00A45B0A"/>
    <w:rsid w:val="00A8098C"/>
    <w:rsid w:val="00AA1258"/>
    <w:rsid w:val="00B43E0B"/>
    <w:rsid w:val="00B76DBF"/>
    <w:rsid w:val="00BA432B"/>
    <w:rsid w:val="00BF2503"/>
    <w:rsid w:val="00C2370A"/>
    <w:rsid w:val="00C53B6F"/>
    <w:rsid w:val="00C740C2"/>
    <w:rsid w:val="00CC5341"/>
    <w:rsid w:val="00D32BC7"/>
    <w:rsid w:val="00D34213"/>
    <w:rsid w:val="00D62FDA"/>
    <w:rsid w:val="00DD4D36"/>
    <w:rsid w:val="00E06666"/>
    <w:rsid w:val="00E2325B"/>
    <w:rsid w:val="00E627C1"/>
    <w:rsid w:val="00E93DF1"/>
    <w:rsid w:val="00ED5433"/>
    <w:rsid w:val="00EE53E8"/>
    <w:rsid w:val="00FA5259"/>
    <w:rsid w:val="00FA76B1"/>
    <w:rsid w:val="00FC4FF3"/>
    <w:rsid w:val="00FC784D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2021-01-19T15:35:00Z</dcterms:created>
  <dcterms:modified xsi:type="dcterms:W3CDTF">2021-01-19T15:35:00Z</dcterms:modified>
</cp:coreProperties>
</file>