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7D034C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7D034C" w:rsidRPr="004F7AE4" w:rsidRDefault="007D034C" w:rsidP="007D034C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5DDC2AFD" w:rsidR="007D034C" w:rsidRPr="00C03FB8" w:rsidRDefault="007D034C" w:rsidP="007D034C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Prístroj pre mimotelovú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oxygenáciu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krvi - ECMO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56074" w14:textId="77777777" w:rsidR="005A2BFD" w:rsidRDefault="005A2BFD">
      <w:r>
        <w:separator/>
      </w:r>
    </w:p>
  </w:endnote>
  <w:endnote w:type="continuationSeparator" w:id="0">
    <w:p w14:paraId="592F1BB6" w14:textId="77777777" w:rsidR="005A2BFD" w:rsidRDefault="005A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5522E" w14:textId="77777777" w:rsidR="005A2BFD" w:rsidRDefault="005A2BFD">
      <w:r>
        <w:separator/>
      </w:r>
    </w:p>
  </w:footnote>
  <w:footnote w:type="continuationSeparator" w:id="0">
    <w:p w14:paraId="6948F978" w14:textId="77777777" w:rsidR="005A2BFD" w:rsidRDefault="005A2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2020-12-03T09:45:00Z</dcterms:modified>
</cp:coreProperties>
</file>