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A881" w14:textId="77777777" w:rsidR="000954BE" w:rsidRPr="00FA28C2" w:rsidRDefault="000954BE" w:rsidP="000954BE">
      <w:pPr>
        <w:spacing w:after="160" w:line="259" w:lineRule="auto"/>
        <w:ind w:left="0" w:righ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</w:pPr>
      <w:r w:rsidRPr="00FA28C2">
        <w:rPr>
          <w:rFonts w:asciiTheme="minorHAnsi" w:eastAsiaTheme="minorHAnsi" w:hAnsiTheme="minorHAnsi" w:cstheme="minorHAnsi"/>
          <w:b/>
          <w:bCs/>
          <w:color w:val="auto"/>
          <w:szCs w:val="24"/>
          <w:lang w:eastAsia="en-US"/>
        </w:rPr>
        <w:t>Opis predmetu zákazky</w:t>
      </w:r>
    </w:p>
    <w:p w14:paraId="15CF11EA" w14:textId="62A9072C" w:rsidR="000954BE" w:rsidRPr="00FA28C2" w:rsidRDefault="000954BE" w:rsidP="000954BE">
      <w:pPr>
        <w:spacing w:after="160" w:line="256" w:lineRule="auto"/>
        <w:ind w:left="0" w:right="0" w:firstLine="0"/>
        <w:rPr>
          <w:rFonts w:asciiTheme="minorHAnsi" w:eastAsiaTheme="minorHAnsi" w:hAnsiTheme="minorHAnsi" w:cstheme="minorHAnsi"/>
          <w:i/>
          <w:iCs/>
          <w:color w:val="auto"/>
          <w:sz w:val="22"/>
          <w:lang w:eastAsia="en-US"/>
        </w:rPr>
      </w:pPr>
      <w:r w:rsidRPr="00FA28C2">
        <w:rPr>
          <w:rFonts w:asciiTheme="minorHAnsi" w:eastAsiaTheme="minorHAnsi" w:hAnsiTheme="minorHAnsi" w:cstheme="minorHAnsi"/>
          <w:color w:val="auto"/>
          <w:sz w:val="22"/>
          <w:lang w:eastAsia="en-US"/>
        </w:rPr>
        <w:t>Zákazka</w:t>
      </w:r>
      <w:r w:rsidRPr="00FA28C2">
        <w:rPr>
          <w:rFonts w:asciiTheme="minorHAnsi" w:eastAsiaTheme="minorHAnsi" w:hAnsiTheme="minorHAnsi" w:cstheme="minorHAnsi"/>
          <w:i/>
          <w:iCs/>
          <w:color w:val="auto"/>
          <w:sz w:val="22"/>
          <w:lang w:eastAsia="en-US"/>
        </w:rPr>
        <w:t>: „</w:t>
      </w:r>
      <w:bookmarkStart w:id="0" w:name="_Hlk65753898"/>
      <w:r w:rsidR="00FA28C2" w:rsidRPr="00FA28C2">
        <w:rPr>
          <w:rFonts w:asciiTheme="minorHAnsi" w:eastAsia="Arial" w:hAnsiTheme="minorHAnsi" w:cstheme="minorHAnsi"/>
          <w:b/>
          <w:bCs/>
          <w:color w:val="auto"/>
          <w:sz w:val="22"/>
          <w:lang w:eastAsia="sk"/>
        </w:rPr>
        <w:t>Poskytovanie služieb zodpovednej osoby a poradenstvo v oblasti ochrany osobných údajov GDPR</w:t>
      </w:r>
      <w:bookmarkEnd w:id="0"/>
      <w:r w:rsidRPr="00FA28C2">
        <w:rPr>
          <w:rFonts w:asciiTheme="minorHAnsi" w:eastAsiaTheme="minorHAnsi" w:hAnsiTheme="minorHAnsi" w:cstheme="minorHAnsi"/>
          <w:i/>
          <w:iCs/>
          <w:color w:val="auto"/>
          <w:sz w:val="22"/>
          <w:lang w:eastAsia="en-US"/>
        </w:rPr>
        <w:t>“</w:t>
      </w:r>
    </w:p>
    <w:p w14:paraId="43EF0890" w14:textId="77777777" w:rsidR="000954BE" w:rsidRPr="00FA28C2" w:rsidRDefault="000954BE" w:rsidP="000954BE">
      <w:pPr>
        <w:spacing w:after="160" w:line="256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FA28C2">
        <w:rPr>
          <w:rFonts w:asciiTheme="minorHAnsi" w:eastAsiaTheme="minorHAnsi" w:hAnsiTheme="minorHAnsi" w:cstheme="minorHAnsi"/>
          <w:color w:val="auto"/>
          <w:sz w:val="22"/>
          <w:lang w:eastAsia="en-US"/>
        </w:rPr>
        <w:t>1.1 Zodpovedná osoba je povinná poskytovať Služby v rozsahu určeného v bodoch 1-16:</w:t>
      </w:r>
    </w:p>
    <w:p w14:paraId="44284BE3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 xml:space="preserve">Vstupná analýza súčasného stavu ochrany osobných údajov v spoločnosti Prevádzkovateľa vykonaná formou konzultácií, osobnou obhliadkou, kontrolou procesov a tokov osobných údajov a vyhodnotenie (i) kategórií osobných údajov, úrovne prijatých bezpečnostných opatrení pri spracúvaní osobných údajov, (ii) právnych základov a účelov spracovania osobných údajov, (iii) zmluvných vzťahov, (iii) plnenia informačných povinností, (iv) rozsahu spracovanej dokumentácie k ochrane osobných údajov, (v) úrovne a rozsahu kontrolnej činnosti. </w:t>
      </w:r>
    </w:p>
    <w:p w14:paraId="58F4198E" w14:textId="77777777" w:rsidR="000954BE" w:rsidRPr="00FA28C2" w:rsidRDefault="000954BE" w:rsidP="000954BE">
      <w:pPr>
        <w:ind w:left="350" w:firstLine="0"/>
        <w:contextualSpacing/>
        <w:rPr>
          <w:rFonts w:asciiTheme="minorHAnsi" w:hAnsiTheme="minorHAnsi" w:cstheme="minorHAnsi"/>
          <w:sz w:val="22"/>
        </w:rPr>
      </w:pPr>
    </w:p>
    <w:p w14:paraId="2785517A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Poskytovanie služieb zodpovednej osoby prostredníctvom fyzickej osoby (Poverenej zodpovednej osoby) spĺňajúcej kritériá stanovené pre odbornú spôsobilosť zodpovednej osoby podľa nariadenia Európskeho parlamentu a Rady (EÚ) 2016/679 z 27. apríla 2016 o ochrane fyzických osôb pri spracúvaní osobných údajov a o voľnom pohybe takýchto údajov, ktorým sa zrušuje smernica 95/46/ES (všeobecné nariadenie o ochrane údajov) (ďalej len „GDPR“) a zákona č. 18/2018 Z. z. o ochrane osobných údajov a o zmene a doplnení niektorých zákonov.</w:t>
      </w:r>
    </w:p>
    <w:p w14:paraId="40937695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 xml:space="preserve"> </w:t>
      </w:r>
    </w:p>
    <w:p w14:paraId="743913FB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 xml:space="preserve">Aktualizácia a dopracovanie dokumentácie týkajúcej sa osobných údajov vo vzťahu k spracovateľským operáciám, posúdenie ich primeranosti, posúdenie rizika pre práva a slobody dotknutých osôb, opatrenia na riešenie rizík a pod. </w:t>
      </w:r>
    </w:p>
    <w:p w14:paraId="4CC08CED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11EB4CF9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Zabezpečovanie informácií a poradenstva, vrátane  informácií, poradenstva a odbornej prípravy pre zamestnancov, ktorí spracúvajú osobné údaje na základe poverenia a pokynov, o povinnostiach podľa GDPR, vrátane povinností vyplývajúcich z ďalších právnych predpisov súvisiacich s ochranou osobných údajov.</w:t>
      </w:r>
    </w:p>
    <w:p w14:paraId="0AF49D04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65384A8A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Poskytovanie poradenstva pri spracovateľských operáciách s vysokým rizikom pre práva a slobody fyzických osôb; poskytovanie poradenstva pri spracúvaní posúdenia vplyvu na ochranu osobných údajov (DPIA) pre spracovateľské operácie s vysokým rizikom pre práva a slobody fyzických osôb.</w:t>
      </w:r>
    </w:p>
    <w:p w14:paraId="3B9070CA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2F43DB5D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Poskytovanie poradenstva vo vzťahu k jednotlivým povinnostiam v oblasti ochrany osobných údajov, priebežne a na požiadanie oprávnenej osoby.</w:t>
      </w:r>
    </w:p>
    <w:p w14:paraId="59433A6D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032557EB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 xml:space="preserve">Monitorovanie súladu spracúvania osobných údajov s GDPR, Zákonom o ochrane osobných údajov a s ostatnými právnymi predpismi Európskej únie a Slovenskej republiky týkajúcimi sa ochrany osobných údajov v spoločnosti Prevádzkovateľa a identifikácia zmien rizikových oblastí pre práva a slobody dotknutých osôb, overovanie súladu, vydávanie odporúčaní a návrhov. </w:t>
      </w:r>
    </w:p>
    <w:p w14:paraId="4AAA9090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0C78B504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 xml:space="preserve">Vedenie záznamov o spracovateľských činnostiach v pôsobnosti Prevádzkovateľa. </w:t>
      </w:r>
    </w:p>
    <w:p w14:paraId="0DC516A0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5D01A621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Preškolenie zamestnancov Prevádzkovateľa v zmysle požiadaviek GDPR a Zákona o ochrane osobných údajov.</w:t>
      </w:r>
    </w:p>
    <w:p w14:paraId="234F2E0F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2FA6C8C5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Návrh postupov pre riadenie rizík a udržiavanie súladu spracúvania osobných údajov s novou právnou úpravou v oblasti ochrany osobných údajov.</w:t>
      </w:r>
    </w:p>
    <w:p w14:paraId="2C7106CF" w14:textId="77777777" w:rsidR="000954BE" w:rsidRPr="00FA28C2" w:rsidRDefault="000954BE" w:rsidP="000954BE">
      <w:pPr>
        <w:ind w:left="350" w:firstLine="0"/>
        <w:contextualSpacing/>
        <w:rPr>
          <w:rFonts w:asciiTheme="minorHAnsi" w:hAnsiTheme="minorHAnsi" w:cstheme="minorHAnsi"/>
          <w:sz w:val="22"/>
        </w:rPr>
      </w:pPr>
    </w:p>
    <w:p w14:paraId="071EF37E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Plnenie úloh kontaktného miesta pre dozorný orgán v súvislosti s otázkami týkajúcimi sa spracúvania osobných údajov, vrátane predchádzajúcej konzultácie uvedenej v článku 36 GDPR a podľa potreby aj konzultácie v akýchkoľvek iných veciach súvisiacich s ochranou osobných údajov.</w:t>
      </w:r>
    </w:p>
    <w:p w14:paraId="496FD668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62811F02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Pripomienkovanie interných noriem a/alebo zmluvných dokumentov v časti týkajúcej sa ochrany osobných údajov.</w:t>
      </w:r>
    </w:p>
    <w:p w14:paraId="0E8F77A8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30EE1909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Plnenie úloh kontaktného miesta pre dotknuté osoby uplatňujúce si svoje práva súvisiace so spracúvaním osobných údajov. Súčinnosť pri vybavovaní žiadostí dotknutých osôb.</w:t>
      </w:r>
    </w:p>
    <w:p w14:paraId="3943402B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6401798D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 xml:space="preserve">Analýza stavu riadenia ochrany osobných údajov, identifikácia agendy s účelmi spracovania, kategórií osobných údajov, právnych základov a spracovateľských operácií pri automatizovanom a neautomatizovanom spracúvaní osobných údajov. </w:t>
      </w:r>
    </w:p>
    <w:p w14:paraId="27A0FE73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664E4EA7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Vytvorenie dokumentácie v súlade s GDPR a zákonom o ochrane osobných údajov a zoznamu informačných povinností, ktoré vyplývajú Prevádzkovateľovi z platnej legislatívy.</w:t>
      </w:r>
    </w:p>
    <w:p w14:paraId="652C4471" w14:textId="77777777" w:rsidR="000954BE" w:rsidRPr="00FA28C2" w:rsidRDefault="000954BE" w:rsidP="000954BE">
      <w:pPr>
        <w:ind w:left="0" w:firstLine="0"/>
        <w:contextualSpacing/>
        <w:rPr>
          <w:rFonts w:asciiTheme="minorHAnsi" w:hAnsiTheme="minorHAnsi" w:cstheme="minorHAnsi"/>
          <w:sz w:val="22"/>
        </w:rPr>
      </w:pPr>
    </w:p>
    <w:p w14:paraId="6E4A92D7" w14:textId="77777777" w:rsidR="000954BE" w:rsidRPr="00FA28C2" w:rsidRDefault="000954BE" w:rsidP="000954BE">
      <w:pPr>
        <w:numPr>
          <w:ilvl w:val="0"/>
          <w:numId w:val="1"/>
        </w:numPr>
        <w:spacing w:after="160" w:line="259" w:lineRule="auto"/>
        <w:ind w:left="350"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 xml:space="preserve">Informovanie Prevádzkovateľa a/alebo kontaktnej osoby Prevádzkovateľa o výsledkoch činnosti minimálne raz mesačne. </w:t>
      </w:r>
    </w:p>
    <w:p w14:paraId="3DF0429C" w14:textId="77777777" w:rsidR="000954BE" w:rsidRPr="00FA28C2" w:rsidRDefault="000954BE" w:rsidP="000954BE">
      <w:pPr>
        <w:spacing w:after="160" w:line="256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</w:p>
    <w:p w14:paraId="453821EE" w14:textId="77777777" w:rsidR="000954BE" w:rsidRPr="00FA28C2" w:rsidRDefault="000954BE" w:rsidP="000954BE">
      <w:pPr>
        <w:ind w:left="0" w:firstLine="0"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1.2 Lehoty Zodpovednej osoby na plnenie úloh:</w:t>
      </w:r>
    </w:p>
    <w:p w14:paraId="157A7756" w14:textId="77777777" w:rsidR="000954BE" w:rsidRPr="00FA28C2" w:rsidRDefault="000954BE" w:rsidP="000954BE">
      <w:pPr>
        <w:numPr>
          <w:ilvl w:val="0"/>
          <w:numId w:val="2"/>
        </w:numPr>
        <w:spacing w:after="160" w:line="259" w:lineRule="auto"/>
        <w:ind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podľa čísla 1) do tridsať (30) dní odo dňa účinnosti Zmluvy;</w:t>
      </w:r>
    </w:p>
    <w:p w14:paraId="1640E9D9" w14:textId="77777777" w:rsidR="000954BE" w:rsidRPr="00FA28C2" w:rsidRDefault="000954BE" w:rsidP="000954BE">
      <w:pPr>
        <w:numPr>
          <w:ilvl w:val="0"/>
          <w:numId w:val="2"/>
        </w:numPr>
        <w:spacing w:after="160" w:line="259" w:lineRule="auto"/>
        <w:ind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podľa čísla 14) do troch (3) mesiacov odo dňa dodania výstupov a licencií podľa písm. a);</w:t>
      </w:r>
    </w:p>
    <w:p w14:paraId="5357E7DF" w14:textId="77777777" w:rsidR="000954BE" w:rsidRPr="00FA28C2" w:rsidRDefault="000954BE" w:rsidP="000954BE">
      <w:pPr>
        <w:numPr>
          <w:ilvl w:val="0"/>
          <w:numId w:val="2"/>
        </w:numPr>
        <w:spacing w:after="160" w:line="259" w:lineRule="auto"/>
        <w:ind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podľa čísla 15) do tridsať (30) dní odo dňa dodania analýzy podľa písm. b);</w:t>
      </w:r>
    </w:p>
    <w:p w14:paraId="6E673F22" w14:textId="77777777" w:rsidR="000954BE" w:rsidRPr="00FA28C2" w:rsidRDefault="000954BE" w:rsidP="000954BE">
      <w:pPr>
        <w:numPr>
          <w:ilvl w:val="0"/>
          <w:numId w:val="2"/>
        </w:numPr>
        <w:spacing w:after="160" w:line="259" w:lineRule="auto"/>
        <w:ind w:right="0"/>
        <w:contextualSpacing/>
        <w:rPr>
          <w:rFonts w:asciiTheme="minorHAnsi" w:hAnsiTheme="minorHAnsi" w:cstheme="minorHAnsi"/>
          <w:sz w:val="22"/>
        </w:rPr>
      </w:pPr>
      <w:r w:rsidRPr="00FA28C2">
        <w:rPr>
          <w:rFonts w:asciiTheme="minorHAnsi" w:hAnsiTheme="minorHAnsi" w:cstheme="minorHAnsi"/>
          <w:sz w:val="22"/>
        </w:rPr>
        <w:t>ostatné úlohy priebežne.</w:t>
      </w:r>
    </w:p>
    <w:p w14:paraId="09EDF57D" w14:textId="77777777" w:rsidR="000954BE" w:rsidRPr="00FA28C2" w:rsidRDefault="000954BE" w:rsidP="000954BE">
      <w:pPr>
        <w:ind w:left="720" w:firstLine="0"/>
        <w:contextualSpacing/>
        <w:rPr>
          <w:rFonts w:asciiTheme="minorHAnsi" w:hAnsiTheme="minorHAnsi" w:cstheme="minorHAnsi"/>
          <w:sz w:val="22"/>
        </w:rPr>
      </w:pPr>
    </w:p>
    <w:p w14:paraId="08EF72E3" w14:textId="77777777" w:rsidR="000954BE" w:rsidRPr="00FA28C2" w:rsidRDefault="000954BE" w:rsidP="000954BE">
      <w:pPr>
        <w:spacing w:after="160" w:line="259" w:lineRule="auto"/>
        <w:ind w:left="0" w:right="0" w:firstLine="0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FA28C2">
        <w:rPr>
          <w:rFonts w:asciiTheme="minorHAnsi" w:hAnsiTheme="minorHAnsi" w:cstheme="minorHAnsi"/>
          <w:sz w:val="22"/>
        </w:rPr>
        <w:t>1.3 Celkový počet hodín je 288 na 24 mesiacov. Rozsah hodín sa môže zvýšiť alebo znížiť na základe skutočnej potreby Prevádzkovateľa.</w:t>
      </w:r>
    </w:p>
    <w:p w14:paraId="20CA3955" w14:textId="4E040618" w:rsidR="00776E0C" w:rsidRPr="00FA28C2" w:rsidRDefault="00776E0C" w:rsidP="000954BE">
      <w:pPr>
        <w:rPr>
          <w:rFonts w:asciiTheme="minorHAnsi" w:hAnsiTheme="minorHAnsi" w:cstheme="minorHAnsi"/>
          <w:sz w:val="22"/>
        </w:rPr>
      </w:pPr>
    </w:p>
    <w:sectPr w:rsidR="00776E0C" w:rsidRPr="00FA28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A13C2" w14:textId="77777777" w:rsidR="00E8516C" w:rsidRDefault="00E8516C" w:rsidP="00905C1B">
      <w:pPr>
        <w:spacing w:after="0" w:line="240" w:lineRule="auto"/>
      </w:pPr>
      <w:r>
        <w:separator/>
      </w:r>
    </w:p>
  </w:endnote>
  <w:endnote w:type="continuationSeparator" w:id="0">
    <w:p w14:paraId="2B6F9BFC" w14:textId="77777777" w:rsidR="00E8516C" w:rsidRDefault="00E8516C" w:rsidP="0090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4F65E" w14:textId="77777777" w:rsidR="00E8516C" w:rsidRDefault="00E8516C" w:rsidP="00905C1B">
      <w:pPr>
        <w:spacing w:after="0" w:line="240" w:lineRule="auto"/>
      </w:pPr>
      <w:r>
        <w:separator/>
      </w:r>
    </w:p>
  </w:footnote>
  <w:footnote w:type="continuationSeparator" w:id="0">
    <w:p w14:paraId="3B74C540" w14:textId="77777777" w:rsidR="00E8516C" w:rsidRDefault="00E8516C" w:rsidP="0090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8600" w14:textId="71878CA9" w:rsidR="00905C1B" w:rsidRPr="00FA28C2" w:rsidRDefault="00905C1B">
    <w:pPr>
      <w:pStyle w:val="Hlavika"/>
      <w:rPr>
        <w:rFonts w:asciiTheme="minorHAnsi" w:hAnsiTheme="minorHAnsi" w:cstheme="minorHAnsi"/>
        <w:sz w:val="22"/>
      </w:rPr>
    </w:pPr>
    <w:r w:rsidRPr="00FA28C2">
      <w:rPr>
        <w:rFonts w:asciiTheme="minorHAnsi" w:hAnsiTheme="minorHAnsi" w:cstheme="minorHAnsi"/>
        <w:sz w:val="22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B3949"/>
    <w:multiLevelType w:val="hybridMultilevel"/>
    <w:tmpl w:val="070A81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76B3"/>
    <w:multiLevelType w:val="hybridMultilevel"/>
    <w:tmpl w:val="058C3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68"/>
    <w:rsid w:val="0000149F"/>
    <w:rsid w:val="00024A25"/>
    <w:rsid w:val="000463F5"/>
    <w:rsid w:val="000954BE"/>
    <w:rsid w:val="00153356"/>
    <w:rsid w:val="001851EB"/>
    <w:rsid w:val="001964F4"/>
    <w:rsid w:val="0021666A"/>
    <w:rsid w:val="002B7417"/>
    <w:rsid w:val="00397AC6"/>
    <w:rsid w:val="004153CE"/>
    <w:rsid w:val="004312F8"/>
    <w:rsid w:val="004355E8"/>
    <w:rsid w:val="00520DC8"/>
    <w:rsid w:val="0052143E"/>
    <w:rsid w:val="00545342"/>
    <w:rsid w:val="00561295"/>
    <w:rsid w:val="005F5B19"/>
    <w:rsid w:val="006264C4"/>
    <w:rsid w:val="00662EE9"/>
    <w:rsid w:val="00774A74"/>
    <w:rsid w:val="00776E0C"/>
    <w:rsid w:val="00836C1C"/>
    <w:rsid w:val="00896F60"/>
    <w:rsid w:val="00905C1B"/>
    <w:rsid w:val="009217B5"/>
    <w:rsid w:val="00950FF7"/>
    <w:rsid w:val="00980BF2"/>
    <w:rsid w:val="009876CF"/>
    <w:rsid w:val="00A241B5"/>
    <w:rsid w:val="00A70348"/>
    <w:rsid w:val="00A85CA6"/>
    <w:rsid w:val="00AD0FDC"/>
    <w:rsid w:val="00B02A49"/>
    <w:rsid w:val="00B168D4"/>
    <w:rsid w:val="00BB66CF"/>
    <w:rsid w:val="00C11D1F"/>
    <w:rsid w:val="00C539E4"/>
    <w:rsid w:val="00C56C17"/>
    <w:rsid w:val="00CD3585"/>
    <w:rsid w:val="00CF0EF9"/>
    <w:rsid w:val="00D0327E"/>
    <w:rsid w:val="00D96B68"/>
    <w:rsid w:val="00DF6110"/>
    <w:rsid w:val="00E568DB"/>
    <w:rsid w:val="00E8516C"/>
    <w:rsid w:val="00EE6501"/>
    <w:rsid w:val="00F644B6"/>
    <w:rsid w:val="00FA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8181"/>
  <w15:chartTrackingRefBased/>
  <w15:docId w15:val="{0201A0C1-1652-4B4C-8866-3396286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54BE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D96B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D96B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11D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1D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1D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1D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1D1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1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1D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05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5C1B"/>
  </w:style>
  <w:style w:type="paragraph" w:styleId="Pta">
    <w:name w:val="footer"/>
    <w:basedOn w:val="Normlny"/>
    <w:link w:val="PtaChar"/>
    <w:uiPriority w:val="99"/>
    <w:unhideWhenUsed/>
    <w:rsid w:val="00905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3</cp:revision>
  <dcterms:created xsi:type="dcterms:W3CDTF">2021-04-16T11:02:00Z</dcterms:created>
  <dcterms:modified xsi:type="dcterms:W3CDTF">2021-04-16T11:26:00Z</dcterms:modified>
</cp:coreProperties>
</file>