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575D" w14:textId="468419A9" w:rsidR="009F657B" w:rsidRPr="00F6110D" w:rsidRDefault="00D51DD8" w:rsidP="00D51DD8">
      <w:pPr>
        <w:pStyle w:val="Nadpis1"/>
        <w:tabs>
          <w:tab w:val="left" w:pos="5700"/>
          <w:tab w:val="right" w:pos="9072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657B" w:rsidRPr="00F6110D">
        <w:rPr>
          <w:sz w:val="24"/>
          <w:szCs w:val="24"/>
        </w:rPr>
        <w:t xml:space="preserve">MAGS OVO </w:t>
      </w:r>
      <w:r w:rsidR="00A679F3" w:rsidRPr="00A679F3">
        <w:rPr>
          <w:sz w:val="24"/>
          <w:szCs w:val="24"/>
        </w:rPr>
        <w:t>50192/2021</w:t>
      </w:r>
    </w:p>
    <w:p w14:paraId="28D7E522" w14:textId="5E664BFE" w:rsidR="008B480B" w:rsidRDefault="0010682B" w:rsidP="002B0D6A">
      <w:pPr>
        <w:pStyle w:val="Nadpis1"/>
        <w:spacing w:before="240"/>
      </w:pPr>
      <w:r>
        <w:t xml:space="preserve">Otázky PTK – </w:t>
      </w:r>
      <w:r w:rsidR="000B78FA">
        <w:t>„</w:t>
      </w:r>
      <w:r w:rsidR="000B78FA" w:rsidRPr="000B78FA">
        <w:t>Analýza možností rozvoja registratúrneho systému Hlavného mesta SR BA</w:t>
      </w:r>
      <w:r w:rsidR="000B78FA">
        <w:t>“</w:t>
      </w:r>
    </w:p>
    <w:p w14:paraId="3130560D" w14:textId="26620804" w:rsidR="000B78FA" w:rsidRDefault="000B78FA" w:rsidP="000B78FA"/>
    <w:p w14:paraId="0C40AAEB" w14:textId="7D4938A8" w:rsidR="000B78FA" w:rsidRPr="006806E3" w:rsidRDefault="000B78FA" w:rsidP="000B78FA">
      <w:pPr>
        <w:pStyle w:val="Odsekzoznamu"/>
        <w:numPr>
          <w:ilvl w:val="0"/>
          <w:numId w:val="22"/>
        </w:numPr>
        <w:jc w:val="both"/>
        <w:rPr>
          <w:rFonts w:ascii="Times New Roman" w:eastAsia="Times New Roman" w:hAnsi="Times New Roman"/>
          <w:sz w:val="22"/>
          <w:szCs w:val="22"/>
        </w:rPr>
      </w:pPr>
      <w:r w:rsidRPr="006806E3">
        <w:rPr>
          <w:rFonts w:ascii="Times New Roman" w:eastAsia="Times New Roman" w:hAnsi="Times New Roman"/>
          <w:sz w:val="22"/>
          <w:szCs w:val="22"/>
        </w:rPr>
        <w:t xml:space="preserve">Považuje účastník PTK opis, ktorý poskytol verejný obstarávateľ, za dostatočný, určitý a zrozumiteľný z pohľadu jednoznačného definovania predmetu zákazky a zabezpečenia čestnej hospodárskej súťaže, ktoré bude umožňovať predloženie kvalifikovanej ponuky?  </w:t>
      </w:r>
    </w:p>
    <w:p w14:paraId="4D507335" w14:textId="12ED13B5" w:rsidR="000B78FA" w:rsidRPr="006806E3" w:rsidRDefault="000B78FA" w:rsidP="000B78FA">
      <w:pPr>
        <w:ind w:left="360"/>
        <w:rPr>
          <w:rFonts w:ascii="Times New Roman" w:eastAsia="Times New Roman" w:hAnsi="Times New Roman"/>
          <w:sz w:val="22"/>
          <w:szCs w:val="22"/>
          <w:lang w:eastAsia="sk-SK"/>
        </w:rPr>
      </w:pPr>
      <w:r w:rsidRPr="006806E3">
        <w:rPr>
          <w:rFonts w:ascii="Times New Roman" w:eastAsia="Times New Roman" w:hAnsi="Times New Roman"/>
          <w:sz w:val="22"/>
          <w:szCs w:val="22"/>
          <w:lang w:eastAsia="sk-SK"/>
        </w:rPr>
        <w:t xml:space="preserve">Ak nie, prosím, uveďte dôvody a návrhy na doplnenie opisu predmetu zákazky, resp. identifikovanie prekážok, pre ktoré na základe poskytnutého opisu nie je možné predložiť kvalifikovanú ponuku. </w:t>
      </w:r>
    </w:p>
    <w:p w14:paraId="5CE9F5A5" w14:textId="2C03507F" w:rsidR="000B78FA" w:rsidRPr="006806E3" w:rsidRDefault="000B78FA" w:rsidP="000B78FA">
      <w:pPr>
        <w:pStyle w:val="Odsekzoznamu"/>
        <w:numPr>
          <w:ilvl w:val="0"/>
          <w:numId w:val="22"/>
        </w:numPr>
        <w:jc w:val="both"/>
        <w:rPr>
          <w:rFonts w:ascii="Times New Roman" w:eastAsia="Times New Roman" w:hAnsi="Times New Roman"/>
          <w:sz w:val="22"/>
          <w:szCs w:val="22"/>
        </w:rPr>
      </w:pPr>
      <w:r w:rsidRPr="006806E3">
        <w:rPr>
          <w:rFonts w:ascii="Times New Roman" w:eastAsia="Times New Roman" w:hAnsi="Times New Roman"/>
          <w:sz w:val="22"/>
          <w:szCs w:val="22"/>
        </w:rPr>
        <w:t>V prípade, ak by verejný obstarávateľ uvažoval o aplikovaní iného kritéria na vyhodnotenie ponúk ako je najnižšia cena, aké iné kritérium odlišné od ceny považujete za vhodné / primerané? Je z pohľadu účastníka PTK vhodným kritériom kvalita a skúsenosti expertov, zodpovedných za plnenie predmetu zákazky? Aké ukazovatele by bolo v prípade tohto kritéria vhodné hodnotiť, počet rokov praxe, počet relevantných projektov na ktorých expert participoval alebo aj dispozíciu s certifikátmi odbornej spôsobilosti (napr. certifikáty týkajúce sa projektového riadenia)</w:t>
      </w:r>
      <w:r w:rsidR="0030420E" w:rsidRPr="006806E3">
        <w:rPr>
          <w:rFonts w:ascii="Times New Roman" w:eastAsia="Times New Roman" w:hAnsi="Times New Roman"/>
          <w:sz w:val="22"/>
          <w:szCs w:val="22"/>
        </w:rPr>
        <w:t>?</w:t>
      </w:r>
      <w:r w:rsidRPr="006806E3">
        <w:rPr>
          <w:rFonts w:ascii="Times New Roman" w:eastAsia="Times New Roman" w:hAnsi="Times New Roman"/>
          <w:sz w:val="22"/>
          <w:szCs w:val="22"/>
        </w:rPr>
        <w:t xml:space="preserve"> </w:t>
      </w:r>
    </w:p>
    <w:p w14:paraId="727A560F" w14:textId="77777777" w:rsidR="000B78FA" w:rsidRPr="006806E3" w:rsidRDefault="000B78FA" w:rsidP="000B78FA">
      <w:pPr>
        <w:pStyle w:val="Odsekzoznamu"/>
        <w:numPr>
          <w:ilvl w:val="0"/>
          <w:numId w:val="0"/>
        </w:numPr>
        <w:ind w:left="360"/>
        <w:jc w:val="both"/>
        <w:rPr>
          <w:rFonts w:ascii="Times New Roman" w:eastAsia="Times New Roman" w:hAnsi="Times New Roman"/>
          <w:sz w:val="22"/>
          <w:szCs w:val="22"/>
        </w:rPr>
      </w:pPr>
    </w:p>
    <w:p w14:paraId="28670169" w14:textId="77777777" w:rsidR="000B78FA" w:rsidRPr="006806E3" w:rsidRDefault="000B78FA" w:rsidP="00E05A01">
      <w:pPr>
        <w:pStyle w:val="Odsekzoznamu"/>
        <w:numPr>
          <w:ilvl w:val="0"/>
          <w:numId w:val="22"/>
        </w:numPr>
        <w:jc w:val="both"/>
        <w:rPr>
          <w:rFonts w:ascii="Times New Roman" w:eastAsia="Times New Roman" w:hAnsi="Times New Roman"/>
          <w:sz w:val="22"/>
          <w:szCs w:val="22"/>
        </w:rPr>
      </w:pPr>
      <w:r w:rsidRPr="006806E3">
        <w:rPr>
          <w:rFonts w:ascii="Times New Roman" w:eastAsia="Times New Roman" w:hAnsi="Times New Roman"/>
          <w:sz w:val="22"/>
          <w:szCs w:val="22"/>
        </w:rPr>
        <w:t>Sú všetky uvedené funkcionality typické pre existujúce registratúrne systémy? Ak nie, vymenujte tie, ktoré podľa vás štandardné produkty neposkytujú.</w:t>
      </w:r>
    </w:p>
    <w:p w14:paraId="088D52A3" w14:textId="77777777" w:rsidR="00E05A01" w:rsidRPr="006806E3" w:rsidRDefault="00E05A01" w:rsidP="00E05A01">
      <w:pPr>
        <w:pStyle w:val="Odsekzoznamu"/>
        <w:numPr>
          <w:ilvl w:val="0"/>
          <w:numId w:val="0"/>
        </w:numPr>
        <w:ind w:left="360"/>
        <w:jc w:val="both"/>
        <w:rPr>
          <w:rFonts w:ascii="Times New Roman" w:eastAsia="Times New Roman" w:hAnsi="Times New Roman"/>
          <w:sz w:val="22"/>
          <w:szCs w:val="22"/>
        </w:rPr>
      </w:pPr>
    </w:p>
    <w:p w14:paraId="3DDFAB7C" w14:textId="77777777" w:rsidR="00E05A01" w:rsidRPr="006806E3" w:rsidRDefault="000B78FA" w:rsidP="00E05A01">
      <w:pPr>
        <w:pStyle w:val="Odsekzoznamu"/>
        <w:numPr>
          <w:ilvl w:val="0"/>
          <w:numId w:val="22"/>
        </w:numPr>
        <w:jc w:val="both"/>
        <w:rPr>
          <w:rFonts w:ascii="Times New Roman" w:eastAsia="Times New Roman" w:hAnsi="Times New Roman"/>
          <w:sz w:val="22"/>
          <w:szCs w:val="22"/>
        </w:rPr>
      </w:pPr>
      <w:r w:rsidRPr="006806E3">
        <w:rPr>
          <w:rFonts w:ascii="Times New Roman" w:eastAsia="Times New Roman" w:hAnsi="Times New Roman"/>
          <w:sz w:val="22"/>
          <w:szCs w:val="22"/>
        </w:rPr>
        <w:t>Viete sa vysporiadať s podmienkou dodržania spätnej kompatibility existujúcich integrácií t. j. vytvoriť identické služby? Viete sa vysporiadať aj s faktom, že dokumentácia k nim neexistuje?</w:t>
      </w:r>
    </w:p>
    <w:p w14:paraId="39E8ABEC" w14:textId="77777777" w:rsidR="00E05A01" w:rsidRPr="006806E3" w:rsidRDefault="00E05A01" w:rsidP="00E05A01">
      <w:pPr>
        <w:pStyle w:val="Odsekzoznamu"/>
        <w:numPr>
          <w:ilvl w:val="0"/>
          <w:numId w:val="0"/>
        </w:numPr>
        <w:ind w:left="360"/>
        <w:jc w:val="both"/>
        <w:rPr>
          <w:rFonts w:ascii="Times New Roman" w:eastAsia="Times New Roman" w:hAnsi="Times New Roman"/>
          <w:sz w:val="22"/>
          <w:szCs w:val="22"/>
        </w:rPr>
      </w:pPr>
    </w:p>
    <w:p w14:paraId="4027C8D9" w14:textId="1A39E3E6" w:rsidR="00E05A01" w:rsidRPr="006806E3" w:rsidRDefault="000B78FA" w:rsidP="00E05A01">
      <w:pPr>
        <w:pStyle w:val="Odsekzoznamu"/>
        <w:numPr>
          <w:ilvl w:val="0"/>
          <w:numId w:val="22"/>
        </w:numPr>
        <w:jc w:val="both"/>
        <w:rPr>
          <w:rFonts w:ascii="Times New Roman" w:eastAsia="Times New Roman" w:hAnsi="Times New Roman"/>
          <w:sz w:val="22"/>
          <w:szCs w:val="22"/>
        </w:rPr>
      </w:pPr>
      <w:r w:rsidRPr="006806E3">
        <w:rPr>
          <w:rFonts w:ascii="Times New Roman" w:eastAsia="Times New Roman" w:hAnsi="Times New Roman"/>
          <w:sz w:val="22"/>
          <w:szCs w:val="22"/>
        </w:rPr>
        <w:t xml:space="preserve">Aký je typický spôsob integrácie registratúrneho systému na UPVS? Ako funguje automatické preberanie definícií formulárov z MEF? Ako typicky funguje vizualizácia formulárov pre odpovede priamo v Registratúre? </w:t>
      </w:r>
    </w:p>
    <w:p w14:paraId="2E87CE7E" w14:textId="77777777" w:rsidR="00E05A01" w:rsidRPr="006806E3" w:rsidRDefault="00E05A01" w:rsidP="00E05A01">
      <w:pPr>
        <w:pStyle w:val="Odsekzoznamu"/>
        <w:numPr>
          <w:ilvl w:val="0"/>
          <w:numId w:val="0"/>
        </w:numPr>
        <w:ind w:left="360"/>
        <w:jc w:val="both"/>
        <w:rPr>
          <w:rFonts w:ascii="Times New Roman" w:eastAsia="Times New Roman" w:hAnsi="Times New Roman"/>
          <w:sz w:val="22"/>
          <w:szCs w:val="22"/>
        </w:rPr>
      </w:pPr>
    </w:p>
    <w:p w14:paraId="2661756D" w14:textId="77777777" w:rsidR="00E05A01" w:rsidRPr="006806E3" w:rsidRDefault="000B78FA" w:rsidP="00E05A01">
      <w:pPr>
        <w:pStyle w:val="Odsekzoznamu"/>
        <w:numPr>
          <w:ilvl w:val="0"/>
          <w:numId w:val="22"/>
        </w:numPr>
        <w:jc w:val="both"/>
        <w:rPr>
          <w:rFonts w:ascii="Times New Roman" w:eastAsia="Times New Roman" w:hAnsi="Times New Roman"/>
          <w:sz w:val="22"/>
          <w:szCs w:val="22"/>
        </w:rPr>
      </w:pPr>
      <w:r w:rsidRPr="006806E3">
        <w:rPr>
          <w:rFonts w:ascii="Times New Roman" w:eastAsia="Times New Roman" w:hAnsi="Times New Roman"/>
          <w:sz w:val="22"/>
          <w:szCs w:val="22"/>
        </w:rPr>
        <w:t xml:space="preserve">Aké formy licencovania sa obyčajne používajú pre registratúrne produkty? Má vplyv iba počet pomenovaných používateľov, alebo to záleží aj od počtu </w:t>
      </w:r>
      <w:proofErr w:type="spellStart"/>
      <w:r w:rsidRPr="006806E3">
        <w:rPr>
          <w:rFonts w:ascii="Times New Roman" w:eastAsia="Times New Roman" w:hAnsi="Times New Roman"/>
          <w:sz w:val="22"/>
          <w:szCs w:val="22"/>
        </w:rPr>
        <w:t>tenantov</w:t>
      </w:r>
      <w:proofErr w:type="spellEnd"/>
      <w:r w:rsidRPr="006806E3">
        <w:rPr>
          <w:rFonts w:ascii="Times New Roman" w:eastAsia="Times New Roman" w:hAnsi="Times New Roman"/>
          <w:sz w:val="22"/>
          <w:szCs w:val="22"/>
        </w:rPr>
        <w:t xml:space="preserve">? Viete podporiť okrem niekoľkých veľkých </w:t>
      </w:r>
      <w:proofErr w:type="spellStart"/>
      <w:r w:rsidRPr="006806E3">
        <w:rPr>
          <w:rFonts w:ascii="Times New Roman" w:eastAsia="Times New Roman" w:hAnsi="Times New Roman"/>
          <w:sz w:val="22"/>
          <w:szCs w:val="22"/>
        </w:rPr>
        <w:t>tenantov</w:t>
      </w:r>
      <w:proofErr w:type="spellEnd"/>
      <w:r w:rsidRPr="006806E3">
        <w:rPr>
          <w:rFonts w:ascii="Times New Roman" w:eastAsia="Times New Roman" w:hAnsi="Times New Roman"/>
          <w:sz w:val="22"/>
          <w:szCs w:val="22"/>
        </w:rPr>
        <w:t xml:space="preserve"> (magistrát, veľké mestské podniky) aj veľa (pomerne malých) </w:t>
      </w:r>
      <w:proofErr w:type="spellStart"/>
      <w:r w:rsidRPr="006806E3">
        <w:rPr>
          <w:rFonts w:ascii="Times New Roman" w:eastAsia="Times New Roman" w:hAnsi="Times New Roman"/>
          <w:sz w:val="22"/>
          <w:szCs w:val="22"/>
        </w:rPr>
        <w:t>tenantov</w:t>
      </w:r>
      <w:proofErr w:type="spellEnd"/>
      <w:r w:rsidRPr="006806E3">
        <w:rPr>
          <w:rFonts w:ascii="Times New Roman" w:eastAsia="Times New Roman" w:hAnsi="Times New Roman"/>
          <w:sz w:val="22"/>
          <w:szCs w:val="22"/>
        </w:rPr>
        <w:t xml:space="preserve"> t. j. mestských organizácií, ktorých je niekoľko desiatok? Akým spôsobom by takéto riešenie bolo škálovateľné a ako by ovplyvňoval počet </w:t>
      </w:r>
      <w:proofErr w:type="spellStart"/>
      <w:r w:rsidRPr="006806E3">
        <w:rPr>
          <w:rFonts w:ascii="Times New Roman" w:eastAsia="Times New Roman" w:hAnsi="Times New Roman"/>
          <w:sz w:val="22"/>
          <w:szCs w:val="22"/>
        </w:rPr>
        <w:t>tenantov</w:t>
      </w:r>
      <w:proofErr w:type="spellEnd"/>
      <w:r w:rsidRPr="006806E3">
        <w:rPr>
          <w:rFonts w:ascii="Times New Roman" w:eastAsia="Times New Roman" w:hAnsi="Times New Roman"/>
          <w:sz w:val="22"/>
          <w:szCs w:val="22"/>
        </w:rPr>
        <w:t xml:space="preserve"> licenčnú politiku?</w:t>
      </w:r>
    </w:p>
    <w:p w14:paraId="756246B8" w14:textId="77777777" w:rsidR="00E05A01" w:rsidRPr="006806E3" w:rsidRDefault="00E05A01" w:rsidP="00E05A01">
      <w:pPr>
        <w:pStyle w:val="Odsekzoznamu"/>
        <w:numPr>
          <w:ilvl w:val="0"/>
          <w:numId w:val="0"/>
        </w:numPr>
        <w:ind w:left="360"/>
        <w:jc w:val="both"/>
        <w:rPr>
          <w:rFonts w:ascii="Times New Roman" w:eastAsia="Times New Roman" w:hAnsi="Times New Roman"/>
          <w:sz w:val="22"/>
          <w:szCs w:val="22"/>
        </w:rPr>
      </w:pPr>
    </w:p>
    <w:p w14:paraId="72691F26" w14:textId="2E184D82" w:rsidR="00E05A01" w:rsidRPr="006806E3" w:rsidRDefault="000B78FA" w:rsidP="00E05A01">
      <w:pPr>
        <w:pStyle w:val="Odsekzoznamu"/>
        <w:numPr>
          <w:ilvl w:val="0"/>
          <w:numId w:val="22"/>
        </w:numPr>
        <w:jc w:val="both"/>
        <w:rPr>
          <w:rFonts w:ascii="Times New Roman" w:eastAsia="Times New Roman" w:hAnsi="Times New Roman"/>
          <w:sz w:val="22"/>
          <w:szCs w:val="22"/>
        </w:rPr>
      </w:pPr>
      <w:r w:rsidRPr="006806E3">
        <w:rPr>
          <w:rFonts w:ascii="Times New Roman" w:eastAsia="Times New Roman" w:hAnsi="Times New Roman"/>
          <w:sz w:val="22"/>
          <w:szCs w:val="22"/>
        </w:rPr>
        <w:t>Považujete Dlhodobý archív (LTA) za komponent súvisiaci s Registratúrou, alebo by sme ho podľa vás mali riešiť ako úplne samostatný systém t. j. aj samostatne obstarávať a budovať?</w:t>
      </w:r>
    </w:p>
    <w:p w14:paraId="47B04B0F" w14:textId="77777777" w:rsidR="00E05A01" w:rsidRPr="006806E3" w:rsidRDefault="00E05A01" w:rsidP="00E05A01">
      <w:pPr>
        <w:pStyle w:val="Odsekzoznamu"/>
        <w:numPr>
          <w:ilvl w:val="0"/>
          <w:numId w:val="0"/>
        </w:numPr>
        <w:ind w:left="360"/>
        <w:jc w:val="both"/>
        <w:rPr>
          <w:rFonts w:ascii="Times New Roman" w:eastAsia="Times New Roman" w:hAnsi="Times New Roman"/>
          <w:sz w:val="22"/>
          <w:szCs w:val="22"/>
        </w:rPr>
      </w:pPr>
    </w:p>
    <w:p w14:paraId="1B661C2E" w14:textId="60D497FD" w:rsidR="000B78FA" w:rsidRPr="006806E3" w:rsidRDefault="000B78FA" w:rsidP="00E05A01">
      <w:pPr>
        <w:pStyle w:val="Odsekzoznamu"/>
        <w:numPr>
          <w:ilvl w:val="0"/>
          <w:numId w:val="22"/>
        </w:numPr>
        <w:jc w:val="both"/>
        <w:rPr>
          <w:rFonts w:ascii="Times New Roman" w:eastAsia="Times New Roman" w:hAnsi="Times New Roman"/>
          <w:sz w:val="22"/>
          <w:szCs w:val="22"/>
        </w:rPr>
      </w:pPr>
      <w:r w:rsidRPr="006806E3">
        <w:rPr>
          <w:rFonts w:ascii="Times New Roman" w:eastAsia="Times New Roman" w:hAnsi="Times New Roman"/>
          <w:sz w:val="22"/>
          <w:szCs w:val="22"/>
        </w:rPr>
        <w:t xml:space="preserve">Poznáte nejaké riešenia LTA v podmienkach štátnej správy a samosprávy v SR, ktoré sú zamerané na registratúrne záznamy t. j. nie systémy digitalizácie zbierok (napr. CDA </w:t>
      </w:r>
      <w:r w:rsidR="0030420E" w:rsidRPr="006806E3">
        <w:rPr>
          <w:rFonts w:ascii="Times New Roman" w:eastAsia="Times New Roman" w:hAnsi="Times New Roman"/>
          <w:sz w:val="22"/>
          <w:szCs w:val="22"/>
        </w:rPr>
        <w:t>M</w:t>
      </w:r>
      <w:r w:rsidRPr="006806E3">
        <w:rPr>
          <w:rFonts w:ascii="Times New Roman" w:eastAsia="Times New Roman" w:hAnsi="Times New Roman"/>
          <w:sz w:val="22"/>
          <w:szCs w:val="22"/>
        </w:rPr>
        <w:t>inisterstva kultúry</w:t>
      </w:r>
      <w:r w:rsidR="0030420E" w:rsidRPr="006806E3">
        <w:rPr>
          <w:rFonts w:ascii="Times New Roman" w:eastAsia="Times New Roman" w:hAnsi="Times New Roman"/>
          <w:sz w:val="22"/>
          <w:szCs w:val="22"/>
        </w:rPr>
        <w:t xml:space="preserve"> SR</w:t>
      </w:r>
      <w:r w:rsidRPr="006806E3">
        <w:rPr>
          <w:rFonts w:ascii="Times New Roman" w:eastAsia="Times New Roman" w:hAnsi="Times New Roman"/>
          <w:sz w:val="22"/>
          <w:szCs w:val="22"/>
        </w:rPr>
        <w:t xml:space="preserve"> či Vojenského historického ústavu),</w:t>
      </w:r>
      <w:r w:rsidR="0030420E" w:rsidRPr="006806E3">
        <w:rPr>
          <w:rFonts w:ascii="Times New Roman" w:eastAsia="Times New Roman" w:hAnsi="Times New Roman"/>
          <w:sz w:val="22"/>
          <w:szCs w:val="22"/>
        </w:rPr>
        <w:t xml:space="preserve"> </w:t>
      </w:r>
      <w:r w:rsidRPr="006806E3">
        <w:rPr>
          <w:rFonts w:ascii="Times New Roman" w:eastAsia="Times New Roman" w:hAnsi="Times New Roman"/>
          <w:sz w:val="22"/>
          <w:szCs w:val="22"/>
        </w:rPr>
        <w:t>ale systémy, kde prvoradou je funkcionalita právnej vymožiteľnosti archivovaných dokumentov? Je nutné postupovať podľa štandardu OAIS? Ak áno, prečo?</w:t>
      </w:r>
    </w:p>
    <w:p w14:paraId="19DA4C62" w14:textId="77777777" w:rsidR="000B78FA" w:rsidRPr="000B78FA" w:rsidRDefault="000B78FA" w:rsidP="000B78FA">
      <w:pPr>
        <w:rPr>
          <w:rFonts w:asciiTheme="minorHAnsi" w:eastAsia="Times New Roman" w:hAnsiTheme="minorHAnsi"/>
          <w:sz w:val="22"/>
          <w:szCs w:val="22"/>
          <w:lang w:eastAsia="sk-SK"/>
        </w:rPr>
      </w:pPr>
    </w:p>
    <w:sectPr w:rsidR="000B78FA" w:rsidRPr="000B78F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8EEE0" w14:textId="77777777" w:rsidR="00601098" w:rsidRDefault="00601098" w:rsidP="002B0D6A">
      <w:r>
        <w:separator/>
      </w:r>
    </w:p>
  </w:endnote>
  <w:endnote w:type="continuationSeparator" w:id="0">
    <w:p w14:paraId="42ECCCA7" w14:textId="77777777" w:rsidR="00601098" w:rsidRDefault="00601098" w:rsidP="002B0D6A">
      <w:r>
        <w:continuationSeparator/>
      </w:r>
    </w:p>
  </w:endnote>
  <w:endnote w:type="continuationNotice" w:id="1">
    <w:p w14:paraId="299F596B" w14:textId="77777777" w:rsidR="00601098" w:rsidRDefault="0060109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06D38" w14:textId="77777777" w:rsidR="00601098" w:rsidRDefault="00601098" w:rsidP="002B0D6A">
      <w:r>
        <w:separator/>
      </w:r>
    </w:p>
  </w:footnote>
  <w:footnote w:type="continuationSeparator" w:id="0">
    <w:p w14:paraId="29059873" w14:textId="77777777" w:rsidR="00601098" w:rsidRDefault="00601098" w:rsidP="002B0D6A">
      <w:r>
        <w:continuationSeparator/>
      </w:r>
    </w:p>
  </w:footnote>
  <w:footnote w:type="continuationNotice" w:id="1">
    <w:p w14:paraId="2AC0F897" w14:textId="77777777" w:rsidR="00601098" w:rsidRDefault="0060109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4A22F" w14:textId="77777777" w:rsidR="0010682B" w:rsidRPr="00490EBF" w:rsidRDefault="0010682B" w:rsidP="002B0D6A">
    <w:pPr>
      <w:pStyle w:val="Hlavika"/>
    </w:pPr>
    <w:r w:rsidRPr="00490EBF">
      <w:rPr>
        <w:noProof/>
      </w:rPr>
      <w:drawing>
        <wp:anchor distT="0" distB="0" distL="114300" distR="114300" simplePos="0" relativeHeight="251658240" behindDoc="1" locked="0" layoutInCell="1" allowOverlap="1" wp14:anchorId="11A2C4D7" wp14:editId="2C662AAC">
          <wp:simplePos x="0" y="0"/>
          <wp:positionH relativeFrom="column">
            <wp:posOffset>-461645</wp:posOffset>
          </wp:positionH>
          <wp:positionV relativeFrom="paragraph">
            <wp:posOffset>-24765</wp:posOffset>
          </wp:positionV>
          <wp:extent cx="687705" cy="586740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CB0429F">
      <w:t xml:space="preserve">         MAGISTRÁT</w:t>
    </w:r>
    <w:r w:rsidR="4CB0429F" w:rsidRPr="00490EBF">
      <w:t xml:space="preserve"> HLAVNÉ</w:t>
    </w:r>
    <w:r w:rsidR="4CB0429F">
      <w:t>HO</w:t>
    </w:r>
    <w:r w:rsidR="4CB0429F" w:rsidRPr="00490EBF">
      <w:t xml:space="preserve"> MEST</w:t>
    </w:r>
    <w:r w:rsidR="4CB0429F">
      <w:t>A</w:t>
    </w:r>
    <w:r w:rsidR="4CB0429F" w:rsidRPr="00490EBF">
      <w:t xml:space="preserve"> SLOVENSKEJ REPUBLIKY</w:t>
    </w:r>
    <w:r w:rsidR="4CB0429F">
      <w:t xml:space="preserve"> BR</w:t>
    </w:r>
    <w:r w:rsidR="4CB0429F" w:rsidRPr="00490EBF">
      <w:t>ATISLAV</w:t>
    </w:r>
    <w:r w:rsidR="4CB0429F">
      <w:t>Y</w:t>
    </w:r>
  </w:p>
  <w:p w14:paraId="395EAE34" w14:textId="77777777" w:rsidR="0010682B" w:rsidRPr="008E78B2" w:rsidRDefault="0010682B" w:rsidP="002B0D6A">
    <w:pPr>
      <w:pStyle w:val="Hlavika"/>
    </w:pPr>
    <w:r>
      <w:tab/>
      <w:t>Oddelenie verejného obstarávania</w:t>
    </w:r>
  </w:p>
  <w:p w14:paraId="004DE586" w14:textId="77777777" w:rsidR="0010682B" w:rsidRPr="00490EBF" w:rsidRDefault="0010682B" w:rsidP="002B0D6A">
    <w:pPr>
      <w:pStyle w:val="Hlavika"/>
    </w:pPr>
    <w:r>
      <w:tab/>
      <w:t>Primaciálne nám. 1, 814 99  Bratislava</w:t>
    </w:r>
  </w:p>
  <w:p w14:paraId="6D91E8F4" w14:textId="77777777" w:rsidR="0010682B" w:rsidRPr="00373F85" w:rsidRDefault="0010682B" w:rsidP="002B0D6A">
    <w:pPr>
      <w:pStyle w:val="Hlavika"/>
    </w:pPr>
  </w:p>
  <w:p w14:paraId="34A650D5" w14:textId="77777777" w:rsidR="0010682B" w:rsidRPr="009F657B" w:rsidRDefault="0010682B" w:rsidP="002B0D6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0CD"/>
    <w:multiLevelType w:val="multilevel"/>
    <w:tmpl w:val="103C1B1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b w:val="0"/>
        <w:color w:val="auto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4A7368"/>
    <w:multiLevelType w:val="hybridMultilevel"/>
    <w:tmpl w:val="AE184F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71634"/>
    <w:multiLevelType w:val="hybridMultilevel"/>
    <w:tmpl w:val="64D4792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DF173C"/>
    <w:multiLevelType w:val="hybridMultilevel"/>
    <w:tmpl w:val="5F8C0D4C"/>
    <w:lvl w:ilvl="0" w:tplc="5D7A89B8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4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4"/>
  </w:num>
  <w:num w:numId="14">
    <w:abstractNumId w:val="4"/>
  </w:num>
  <w:num w:numId="15">
    <w:abstractNumId w:val="4"/>
  </w:num>
  <w:num w:numId="16">
    <w:abstractNumId w:val="5"/>
  </w:num>
  <w:num w:numId="17">
    <w:abstractNumId w:val="4"/>
  </w:num>
  <w:num w:numId="18">
    <w:abstractNumId w:val="4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F0"/>
    <w:rsid w:val="000067EF"/>
    <w:rsid w:val="00082533"/>
    <w:rsid w:val="000A0E71"/>
    <w:rsid w:val="000B56C6"/>
    <w:rsid w:val="000B78FA"/>
    <w:rsid w:val="0010682B"/>
    <w:rsid w:val="00117384"/>
    <w:rsid w:val="0017521C"/>
    <w:rsid w:val="001872DE"/>
    <w:rsid w:val="001A3881"/>
    <w:rsid w:val="001D0D93"/>
    <w:rsid w:val="002051D2"/>
    <w:rsid w:val="00214C03"/>
    <w:rsid w:val="00273AEE"/>
    <w:rsid w:val="002B0D6A"/>
    <w:rsid w:val="0030339A"/>
    <w:rsid w:val="0030420E"/>
    <w:rsid w:val="003068D7"/>
    <w:rsid w:val="003250DA"/>
    <w:rsid w:val="00336BE4"/>
    <w:rsid w:val="00352B61"/>
    <w:rsid w:val="0036691A"/>
    <w:rsid w:val="003E1F64"/>
    <w:rsid w:val="004D2DE3"/>
    <w:rsid w:val="005120DF"/>
    <w:rsid w:val="005449FC"/>
    <w:rsid w:val="005602E5"/>
    <w:rsid w:val="005807FC"/>
    <w:rsid w:val="00594347"/>
    <w:rsid w:val="005D05B4"/>
    <w:rsid w:val="005E54C1"/>
    <w:rsid w:val="00601098"/>
    <w:rsid w:val="0062721E"/>
    <w:rsid w:val="00636806"/>
    <w:rsid w:val="006400DB"/>
    <w:rsid w:val="006806E3"/>
    <w:rsid w:val="00697E53"/>
    <w:rsid w:val="0070020B"/>
    <w:rsid w:val="007A7AB8"/>
    <w:rsid w:val="007D66F0"/>
    <w:rsid w:val="00810E0C"/>
    <w:rsid w:val="0089225D"/>
    <w:rsid w:val="008A7802"/>
    <w:rsid w:val="008B480B"/>
    <w:rsid w:val="00916A5A"/>
    <w:rsid w:val="00973A11"/>
    <w:rsid w:val="009B29C6"/>
    <w:rsid w:val="009E1632"/>
    <w:rsid w:val="009F657B"/>
    <w:rsid w:val="00A1351A"/>
    <w:rsid w:val="00A53951"/>
    <w:rsid w:val="00A679F3"/>
    <w:rsid w:val="00A97220"/>
    <w:rsid w:val="00AD5BCD"/>
    <w:rsid w:val="00B26111"/>
    <w:rsid w:val="00B57674"/>
    <w:rsid w:val="00B7009C"/>
    <w:rsid w:val="00B70414"/>
    <w:rsid w:val="00BC5CA1"/>
    <w:rsid w:val="00BD4F01"/>
    <w:rsid w:val="00C15002"/>
    <w:rsid w:val="00D34213"/>
    <w:rsid w:val="00D45C16"/>
    <w:rsid w:val="00D51DD8"/>
    <w:rsid w:val="00D66DE5"/>
    <w:rsid w:val="00DA305F"/>
    <w:rsid w:val="00DA7E39"/>
    <w:rsid w:val="00DE241C"/>
    <w:rsid w:val="00E05A01"/>
    <w:rsid w:val="00E120AD"/>
    <w:rsid w:val="00E953AC"/>
    <w:rsid w:val="00F36B2D"/>
    <w:rsid w:val="00F567B3"/>
    <w:rsid w:val="00F6110D"/>
    <w:rsid w:val="00FA68F7"/>
    <w:rsid w:val="00FA724C"/>
    <w:rsid w:val="00FD7C8D"/>
    <w:rsid w:val="00FE1AD8"/>
    <w:rsid w:val="215DF8EC"/>
    <w:rsid w:val="4CB0429F"/>
    <w:rsid w:val="5872A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3C95"/>
  <w15:chartTrackingRefBased/>
  <w15:docId w15:val="{6E4F5967-E6CA-4F71-8EEA-D12F1B22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0D6A"/>
    <w:pPr>
      <w:spacing w:line="240" w:lineRule="auto"/>
      <w:jc w:val="both"/>
    </w:pPr>
    <w:rPr>
      <w:rFonts w:ascii="Garamond" w:hAnsi="Garamond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F657B"/>
    <w:pPr>
      <w:keepNext/>
      <w:keepLines/>
      <w:numPr>
        <w:numId w:val="19"/>
      </w:numPr>
      <w:spacing w:before="40"/>
      <w:ind w:left="0" w:hanging="426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9F6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  <w:jc w:val="left"/>
    </w:pPr>
    <w:rPr>
      <w:rFonts w:eastAsia="Calibri"/>
      <w:color w:val="000000" w:themeColor="text1"/>
      <w:lang w:eastAsia="sk-SK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nhideWhenUsed/>
    <w:rsid w:val="009F657B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9F657B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9F657B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9F657B"/>
    <w:rPr>
      <w:rFonts w:ascii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9F657B"/>
    <w:pPr>
      <w:spacing w:after="0"/>
    </w:pPr>
    <w:rPr>
      <w:rFonts w:ascii="Arial" w:eastAsia="Times New Roman" w:hAnsi="Arial"/>
      <w:szCs w:val="22"/>
      <w:lang w:eastAsia="sk-SK"/>
    </w:rPr>
  </w:style>
  <w:style w:type="character" w:customStyle="1" w:styleId="F2-ZkladnTextChar">
    <w:name w:val="F2-ZákladnýText Char"/>
    <w:link w:val="F2-ZkladnText"/>
    <w:locked/>
    <w:rsid w:val="009F657B"/>
    <w:rPr>
      <w:rFonts w:ascii="Arial" w:eastAsia="Times New Roman" w:hAnsi="Arial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449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449FC"/>
    <w:pPr>
      <w:spacing w:after="0"/>
      <w:jc w:val="left"/>
    </w:pPr>
    <w:rPr>
      <w:rFonts w:ascii="Arial" w:eastAsia="Arial" w:hAnsi="Arial" w:cs="Arial"/>
      <w:sz w:val="20"/>
      <w:szCs w:val="20"/>
      <w:lang w:val="sk"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449FC"/>
    <w:rPr>
      <w:rFonts w:ascii="Arial" w:eastAsia="Arial" w:hAnsi="Arial" w:cs="Arial"/>
      <w:sz w:val="20"/>
      <w:szCs w:val="20"/>
      <w:lang w:val="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2" ma:contentTypeDescription="Create a new document." ma:contentTypeScope="" ma:versionID="1055b80bc9730f2400703aec5a43a8f6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219ec5b00d571bd192295aa151f05049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758819-59DB-41A1-9EB8-83D0F5FC5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47BE8D-9EE2-4CAA-AA56-983F223353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930C33-486F-4D50-B63C-88088DF0E0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Vičanová Alexandra, Mgr.</cp:lastModifiedBy>
  <cp:revision>10</cp:revision>
  <dcterms:created xsi:type="dcterms:W3CDTF">2021-04-15T14:56:00Z</dcterms:created>
  <dcterms:modified xsi:type="dcterms:W3CDTF">2021-04-20T07:52:00Z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