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88" w:rsidRPr="00AE040B" w:rsidRDefault="00417158" w:rsidP="004F2E58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Špecifikácia  </w:t>
      </w:r>
      <w:r w:rsidR="00B05ED2">
        <w:rPr>
          <w:b/>
          <w:sz w:val="28"/>
          <w:szCs w:val="28"/>
        </w:rPr>
        <w:t xml:space="preserve">notebookov </w:t>
      </w: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104"/>
        <w:gridCol w:w="73"/>
        <w:gridCol w:w="7663"/>
      </w:tblGrid>
      <w:tr w:rsidR="004C7689" w:rsidRPr="003C7B8A" w:rsidTr="005A35FD">
        <w:trPr>
          <w:trHeight w:val="31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689" w:rsidRPr="003C7B8A" w:rsidRDefault="004C7689" w:rsidP="0022729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Notebook </w:t>
            </w:r>
          </w:p>
        </w:tc>
      </w:tr>
      <w:tr w:rsidR="004C7689" w:rsidRPr="003C7B8A" w:rsidTr="005A35FD">
        <w:trPr>
          <w:trHeight w:val="317"/>
        </w:trPr>
        <w:tc>
          <w:tcPr>
            <w:tcW w:w="21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C7689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Procesor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689" w:rsidRPr="003C7B8A" w:rsidRDefault="00500CA0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ajnovšej generácie na trhu, min. 4 jadrá, min. 4 vlákna; minimálne skóre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70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00 podľa </w:t>
            </w:r>
            <w:proofErr w:type="spellStart"/>
            <w:r w:rsidR="00C907BB">
              <w:rPr>
                <w:rFonts w:ascii="Times New Roman" w:hAnsi="Times New Roman"/>
                <w:color w:val="000000"/>
                <w:lang w:eastAsia="cs-CZ"/>
              </w:rPr>
              <w:t>PassMark</w:t>
            </w:r>
            <w:proofErr w:type="spellEnd"/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CPU </w:t>
            </w:r>
            <w:proofErr w:type="spellStart"/>
            <w:r w:rsidR="00C907BB">
              <w:rPr>
                <w:rFonts w:ascii="Times New Roman" w:hAnsi="Times New Roman"/>
                <w:color w:val="000000"/>
                <w:lang w:eastAsia="cs-CZ"/>
              </w:rPr>
              <w:t>benchmark</w:t>
            </w:r>
            <w:proofErr w:type="spellEnd"/>
            <w:r w:rsidR="00C907BB">
              <w:rPr>
                <w:rFonts w:ascii="Times New Roman" w:hAnsi="Times New Roman"/>
                <w:color w:val="000000"/>
                <w:lang w:eastAsia="cs-CZ"/>
              </w:rPr>
              <w:t>, min. 4 MB cache, základná frekvencia min. 1,8 GHz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8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GB, min. 2666 MHz; s možnosťou rozšírenia na min. 64 GB, 1 voľný slot, DDR4, SODIMM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Pevný disk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256 GB SSD M.2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PCIe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NVMe</w:t>
            </w:r>
            <w:proofErr w:type="spellEnd"/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Optická jednotka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bez mechaniky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Displej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14’’, rozlíšenie min. 1920x1080, antireflexný, min. 250 nitov, min. 720p HD webkamera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Grafická karta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integrovaná v procesore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Sieťová karta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1Gb (RJ-45 – možné aj pomocou redukcie), integrovaná min. WiFi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ac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/b/g/n, Bluetooth min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5</w:t>
            </w:r>
            <w:r>
              <w:rPr>
                <w:rFonts w:ascii="Times New Roman" w:hAnsi="Times New Roman"/>
                <w:color w:val="000000"/>
                <w:lang w:eastAsia="cs-CZ"/>
              </w:rPr>
              <w:t>.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0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Špecifické porty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AE0EC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USB 3.1, min. 2x USB-C, min. 1x HDMI, 1x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audio port</w:t>
            </w:r>
            <w:r w:rsidR="003F693B">
              <w:rPr>
                <w:rFonts w:ascii="Times New Roman" w:hAnsi="Times New Roman"/>
                <w:color w:val="000000"/>
                <w:lang w:eastAsia="cs-CZ"/>
              </w:rPr>
              <w:t xml:space="preserve">, 1x </w:t>
            </w:r>
            <w:proofErr w:type="spellStart"/>
            <w:r w:rsidR="003F693B">
              <w:rPr>
                <w:rFonts w:ascii="Times New Roman" w:hAnsi="Times New Roman"/>
                <w:color w:val="000000"/>
                <w:lang w:eastAsia="cs-CZ"/>
              </w:rPr>
              <w:t>d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>okovací</w:t>
            </w:r>
            <w:proofErr w:type="spellEnd"/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 konektor – </w:t>
            </w:r>
            <w:proofErr w:type="spellStart"/>
            <w:r w:rsidR="00AE0EC8">
              <w:rPr>
                <w:rFonts w:ascii="Times New Roman" w:hAnsi="Times New Roman"/>
                <w:color w:val="000000"/>
                <w:lang w:eastAsia="cs-CZ"/>
              </w:rPr>
              <w:t>n</w:t>
            </w:r>
            <w:r w:rsidR="00AE0EC8" w:rsidRPr="00AE0EC8">
              <w:rPr>
                <w:rFonts w:ascii="Times New Roman" w:hAnsi="Times New Roman"/>
                <w:color w:val="000000"/>
                <w:lang w:eastAsia="cs-CZ"/>
              </w:rPr>
              <w:t>acvakávací</w:t>
            </w:r>
            <w:proofErr w:type="spellEnd"/>
            <w:r w:rsidR="00AE0EC8" w:rsidRPr="00AE0EC8">
              <w:rPr>
                <w:rFonts w:ascii="Times New Roman" w:hAnsi="Times New Roman"/>
                <w:color w:val="000000"/>
                <w:lang w:eastAsia="cs-CZ"/>
              </w:rPr>
              <w:t xml:space="preserve"> systém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 ( nie káblom )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ríslušenstvo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taška od rovnakého výrobcu ako NB, set USB klávesnica + USB optická myš od rovnakého výrobcu ako NB</w:t>
            </w:r>
          </w:p>
        </w:tc>
      </w:tr>
      <w:tr w:rsidR="00C907BB" w:rsidRPr="003C7B8A" w:rsidTr="005A35FD">
        <w:trPr>
          <w:trHeight w:val="590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Klávesnica + myš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vode odolná 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podsvietená </w:t>
            </w:r>
            <w:r>
              <w:rPr>
                <w:rFonts w:ascii="Times New Roman" w:hAnsi="Times New Roman"/>
                <w:color w:val="000000"/>
                <w:lang w:eastAsia="cs-CZ"/>
              </w:rPr>
              <w:t>klávesnica</w:t>
            </w:r>
            <w:r>
              <w:rPr>
                <w:rFonts w:ascii="Times New Roman" w:hAnsi="Times New Roman"/>
                <w:color w:val="000000"/>
                <w:lang w:eastAsia="cs-CZ"/>
              </w:rPr>
              <w:br/>
              <w:t xml:space="preserve">polohovacie zariadenie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 xml:space="preserve">s funkciou </w:t>
            </w:r>
            <w:proofErr w:type="spellStart"/>
            <w:r w:rsidR="00255F10">
              <w:rPr>
                <w:rFonts w:ascii="Times New Roman" w:hAnsi="Times New Roman"/>
                <w:color w:val="000000"/>
                <w:lang w:eastAsia="cs-CZ"/>
              </w:rPr>
              <w:t>touchpad</w:t>
            </w:r>
            <w:proofErr w:type="spellEnd"/>
          </w:p>
        </w:tc>
      </w:tr>
      <w:tr w:rsidR="00C907BB" w:rsidRPr="003C7B8A" w:rsidTr="005A35FD">
        <w:trPr>
          <w:trHeight w:val="78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Výdrž batérie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14 hod. pri úspornom režime, min. 45 Wh</w:t>
            </w:r>
          </w:p>
        </w:tc>
      </w:tr>
      <w:tr w:rsidR="00C907BB" w:rsidRPr="003C7B8A" w:rsidTr="005A35FD">
        <w:trPr>
          <w:trHeight w:val="10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Hmotnosť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B" w:rsidRDefault="00C907BB" w:rsidP="00AE0EC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 1,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>65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kg</w:t>
            </w:r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Bezpečnosť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integrovaný diskrétny TPM čip 2.0, kovové pánty displeja, slot na bezpečnostný zámok, integrovaná čítačka odtlačkov prstov, možnosť vypnúť vstupno-výstupné porty v</w:t>
            </w:r>
            <w:r w:rsidR="003F693B">
              <w:rPr>
                <w:rFonts w:ascii="Times New Roman" w:hAnsi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BIOSe</w:t>
            </w:r>
            <w:proofErr w:type="spellEnd"/>
          </w:p>
        </w:tc>
      </w:tr>
      <w:tr w:rsidR="00C907BB" w:rsidRPr="003C7B8A" w:rsidTr="005A35FD">
        <w:trPr>
          <w:trHeight w:val="29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Operačný systém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C907BB" w:rsidRPr="003C7B8A" w:rsidTr="005A35FD">
        <w:trPr>
          <w:trHeight w:val="310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 roky, servis u zákazníka, dostupnosť originálnych náhradných dielov 5 rokov po nákupe</w:t>
            </w:r>
          </w:p>
        </w:tc>
      </w:tr>
      <w:tr w:rsidR="00C907BB" w:rsidRPr="003C7B8A" w:rsidTr="005A35FD">
        <w:trPr>
          <w:trHeight w:val="310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vyhlásenie o zhode od výrobcu, samostatné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stiahnuteľné z domovskej stránky výrobcu zariadenia, predinštalovaný softvér, ktorý dokáže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updatnuť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všetky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zariadenia automaticky a z jedného miesta</w:t>
            </w:r>
          </w:p>
        </w:tc>
      </w:tr>
      <w:tr w:rsidR="004C7689" w:rsidRPr="003C7B8A" w:rsidTr="005A35FD">
        <w:trPr>
          <w:trHeight w:val="59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689" w:rsidRPr="003C7B8A" w:rsidRDefault="003F693B" w:rsidP="00CA4A3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 w:rsidR="00227298" w:rsidRPr="003C7B8A" w:rsidTr="005A35FD">
        <w:trPr>
          <w:gridBefore w:val="1"/>
          <w:wBefore w:w="70" w:type="dxa"/>
          <w:trHeight w:val="51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98" w:rsidRPr="003C7B8A" w:rsidRDefault="00227298" w:rsidP="00CA4A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Dokovacia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stanica</w:t>
            </w:r>
          </w:p>
        </w:tc>
      </w:tr>
      <w:tr w:rsidR="00227298" w:rsidRPr="003C7B8A" w:rsidTr="005A35FD">
        <w:trPr>
          <w:gridBefore w:val="1"/>
          <w:wBefore w:w="70" w:type="dxa"/>
          <w:trHeight w:val="549"/>
        </w:trPr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C907BB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Funkcia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napájanie a dobíjanie notebooku</w:t>
            </w:r>
          </w:p>
        </w:tc>
      </w:tr>
      <w:tr w:rsidR="00C907BB" w:rsidRPr="00AE6169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AE6169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C907BB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Rozširujúce konektory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1.2, min. 1x USB-C, min. 2x USB 3.0, min. 1x RJ-45 (až 1000 Mbit/s), min. 1x 3,5 mm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slúchadlá/mikrofón</w:t>
            </w:r>
          </w:p>
        </w:tc>
      </w:tr>
      <w:tr w:rsidR="00C907BB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Výkon napájacieho adaptéra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 w:themeColor="text1"/>
                <w:lang w:eastAsia="cs-CZ"/>
              </w:rPr>
              <w:t>min. 125 W</w:t>
            </w:r>
          </w:p>
        </w:tc>
      </w:tr>
      <w:tr w:rsidR="00C907BB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AE6169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N</w:t>
            </w: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apájac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í adaptér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FullHD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displejom na notebooku</w:t>
            </w:r>
          </w:p>
        </w:tc>
      </w:tr>
      <w:tr w:rsidR="00C907BB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Periférie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súčasťou balenia</w:t>
            </w:r>
          </w:p>
        </w:tc>
      </w:tr>
      <w:tr w:rsidR="00C907BB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3F693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2 roky z toho 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>min. 1 rok v servisnom stredisku</w:t>
            </w:r>
          </w:p>
        </w:tc>
      </w:tr>
      <w:tr w:rsidR="00C907BB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227298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98" w:rsidRPr="003C7B8A" w:rsidRDefault="003F693B" w:rsidP="00CA4A3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  <w:tr w:rsidR="00F103BF" w:rsidRPr="003C7B8A" w:rsidTr="005A35FD">
        <w:trPr>
          <w:gridBefore w:val="1"/>
          <w:wBefore w:w="70" w:type="dxa"/>
          <w:trHeight w:val="51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3BF" w:rsidRPr="003C7B8A" w:rsidRDefault="00F103BF" w:rsidP="004800E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Monitor</w:t>
            </w:r>
          </w:p>
        </w:tc>
      </w:tr>
      <w:tr w:rsidR="00F103BF" w:rsidRPr="003C7B8A" w:rsidTr="005A35FD">
        <w:trPr>
          <w:gridBefore w:val="1"/>
          <w:wBefore w:w="70" w:type="dxa"/>
          <w:trHeight w:val="334"/>
        </w:trPr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3BF" w:rsidRPr="003C7B8A" w:rsidRDefault="00F103BF" w:rsidP="004800E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03BF" w:rsidRPr="003C7B8A" w:rsidRDefault="00F103BF" w:rsidP="004800E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Technológia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LCD s LED podsvietením, IPS</w:t>
            </w:r>
          </w:p>
        </w:tc>
      </w:tr>
      <w:tr w:rsidR="00F103BF" w:rsidRPr="00AE6169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AE6169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Uhlopriečka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27''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Jas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350 cd/m2</w:t>
            </w:r>
          </w:p>
        </w:tc>
      </w:tr>
      <w:tr w:rsidR="00F103BF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Kontrast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1000:1</w:t>
            </w:r>
          </w:p>
        </w:tc>
      </w:tr>
      <w:tr w:rsidR="00F103BF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AE6169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Odozva GTG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max. 4 ms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Rozlíšenie </w:t>
            </w:r>
          </w:p>
          <w:p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obrazovky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2560x1440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Úprava povrchu </w:t>
            </w:r>
          </w:p>
          <w:p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obrazovky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Matná, pozorovacie uhly 178/178 stupňov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7929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náklon -5/ 30 stupňov, výškové nastavenie min. 11 cm, otáčanie +/-45 stupňov, pivot, min. 4x USB 3.0 port v tele monitora, podpora VESA 100x100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Vstupné porty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CC5A41" w:rsidP="00CC5A4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792940">
              <w:rPr>
                <w:rFonts w:ascii="Times New Roman" w:hAnsi="Times New Roman"/>
                <w:color w:val="000000"/>
                <w:lang w:eastAsia="cs-CZ"/>
              </w:rPr>
              <w:t>1</w:t>
            </w:r>
            <w:r>
              <w:rPr>
                <w:rFonts w:ascii="Times New Roman" w:hAnsi="Times New Roman"/>
                <w:color w:val="000000"/>
                <w:lang w:eastAsia="cs-CZ"/>
              </w:rPr>
              <w:t>x HDMI, min. 1 x DisplayPort</w:t>
            </w:r>
          </w:p>
        </w:tc>
      </w:tr>
      <w:tr w:rsidR="00792940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940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Priložené káble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940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 to </w:t>
            </w: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="00CC5A41">
              <w:rPr>
                <w:rFonts w:ascii="Times New Roman" w:hAnsi="Times New Roman"/>
                <w:color w:val="000000"/>
                <w:lang w:eastAsia="cs-CZ"/>
              </w:rPr>
              <w:t>, napájací kábel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Spĺňa </w:t>
            </w:r>
          </w:p>
          <w:p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certifikácie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Energy </w:t>
            </w: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Star</w:t>
            </w:r>
            <w:proofErr w:type="spellEnd"/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 7.0, TCO 7.0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7929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minimálne 3 roky, výmena kus za kus, servis v autorizovanom servise dodávateľa</w:t>
            </w:r>
          </w:p>
        </w:tc>
      </w:tr>
      <w:tr w:rsidR="00F103BF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792940" w:rsidRPr="003C7B8A" w:rsidTr="005A35FD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92940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940" w:rsidRPr="003C7B8A" w:rsidRDefault="00792940" w:rsidP="0079294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:rsidR="0059435D" w:rsidRDefault="0059435D" w:rsidP="00ED174F">
      <w:bookmarkStart w:id="0" w:name="_GoBack"/>
      <w:bookmarkEnd w:id="0"/>
    </w:p>
    <w:sectPr w:rsidR="0059435D" w:rsidSect="004C7689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10988"/>
    <w:rsid w:val="00024965"/>
    <w:rsid w:val="000256A3"/>
    <w:rsid w:val="000473F7"/>
    <w:rsid w:val="00085527"/>
    <w:rsid w:val="000860D5"/>
    <w:rsid w:val="0009524D"/>
    <w:rsid w:val="000B0854"/>
    <w:rsid w:val="000F51F3"/>
    <w:rsid w:val="00103EC6"/>
    <w:rsid w:val="00117DE7"/>
    <w:rsid w:val="001504C3"/>
    <w:rsid w:val="0016124D"/>
    <w:rsid w:val="00182A69"/>
    <w:rsid w:val="00187FC5"/>
    <w:rsid w:val="001B47D0"/>
    <w:rsid w:val="001B581E"/>
    <w:rsid w:val="001C0249"/>
    <w:rsid w:val="00217D06"/>
    <w:rsid w:val="00227298"/>
    <w:rsid w:val="00227D82"/>
    <w:rsid w:val="002330F7"/>
    <w:rsid w:val="00255F10"/>
    <w:rsid w:val="002601B3"/>
    <w:rsid w:val="00294C39"/>
    <w:rsid w:val="002A2B7E"/>
    <w:rsid w:val="002C4577"/>
    <w:rsid w:val="002D03E6"/>
    <w:rsid w:val="002D77DB"/>
    <w:rsid w:val="00306D34"/>
    <w:rsid w:val="00313180"/>
    <w:rsid w:val="003402DB"/>
    <w:rsid w:val="00387E94"/>
    <w:rsid w:val="00387ECB"/>
    <w:rsid w:val="003A3AD7"/>
    <w:rsid w:val="003B0505"/>
    <w:rsid w:val="003B2D7E"/>
    <w:rsid w:val="003C08E5"/>
    <w:rsid w:val="003F693B"/>
    <w:rsid w:val="00405B06"/>
    <w:rsid w:val="00417158"/>
    <w:rsid w:val="00423374"/>
    <w:rsid w:val="00445CD3"/>
    <w:rsid w:val="004704B1"/>
    <w:rsid w:val="004762E9"/>
    <w:rsid w:val="004A3F5E"/>
    <w:rsid w:val="004B551D"/>
    <w:rsid w:val="004C7689"/>
    <w:rsid w:val="004D7D3C"/>
    <w:rsid w:val="004E7524"/>
    <w:rsid w:val="004F2E58"/>
    <w:rsid w:val="004F4F07"/>
    <w:rsid w:val="004F73F9"/>
    <w:rsid w:val="00500CA0"/>
    <w:rsid w:val="005122FE"/>
    <w:rsid w:val="00514DDD"/>
    <w:rsid w:val="00532D44"/>
    <w:rsid w:val="0053405A"/>
    <w:rsid w:val="0059435D"/>
    <w:rsid w:val="005A35FD"/>
    <w:rsid w:val="005C64C3"/>
    <w:rsid w:val="005E5AAF"/>
    <w:rsid w:val="005F17B0"/>
    <w:rsid w:val="00600558"/>
    <w:rsid w:val="00617424"/>
    <w:rsid w:val="0066331C"/>
    <w:rsid w:val="006733B4"/>
    <w:rsid w:val="006951A4"/>
    <w:rsid w:val="006A58AC"/>
    <w:rsid w:val="006C25E2"/>
    <w:rsid w:val="007004FA"/>
    <w:rsid w:val="0070781B"/>
    <w:rsid w:val="00745A4D"/>
    <w:rsid w:val="00757091"/>
    <w:rsid w:val="0076719C"/>
    <w:rsid w:val="00770FB1"/>
    <w:rsid w:val="00775E71"/>
    <w:rsid w:val="00776CFF"/>
    <w:rsid w:val="00786FB2"/>
    <w:rsid w:val="00792530"/>
    <w:rsid w:val="00792940"/>
    <w:rsid w:val="00797D2E"/>
    <w:rsid w:val="007A3A40"/>
    <w:rsid w:val="007C5CF7"/>
    <w:rsid w:val="007D2F04"/>
    <w:rsid w:val="007D5CE2"/>
    <w:rsid w:val="008056AA"/>
    <w:rsid w:val="00806047"/>
    <w:rsid w:val="008223EF"/>
    <w:rsid w:val="00825B5C"/>
    <w:rsid w:val="00854D80"/>
    <w:rsid w:val="00860263"/>
    <w:rsid w:val="008E7F01"/>
    <w:rsid w:val="009122EF"/>
    <w:rsid w:val="00942EDA"/>
    <w:rsid w:val="00973688"/>
    <w:rsid w:val="009A06DA"/>
    <w:rsid w:val="009B218F"/>
    <w:rsid w:val="009D3FE3"/>
    <w:rsid w:val="00A235DA"/>
    <w:rsid w:val="00A45FC3"/>
    <w:rsid w:val="00A463E6"/>
    <w:rsid w:val="00A91E07"/>
    <w:rsid w:val="00AE040B"/>
    <w:rsid w:val="00AE0EC8"/>
    <w:rsid w:val="00AE5073"/>
    <w:rsid w:val="00AE67D2"/>
    <w:rsid w:val="00AF5616"/>
    <w:rsid w:val="00AF5B03"/>
    <w:rsid w:val="00B05ED2"/>
    <w:rsid w:val="00B10DA9"/>
    <w:rsid w:val="00B44475"/>
    <w:rsid w:val="00B45393"/>
    <w:rsid w:val="00B729D9"/>
    <w:rsid w:val="00BB74D6"/>
    <w:rsid w:val="00BC6F77"/>
    <w:rsid w:val="00BD6E41"/>
    <w:rsid w:val="00C3007F"/>
    <w:rsid w:val="00C6377D"/>
    <w:rsid w:val="00C642B7"/>
    <w:rsid w:val="00C7617C"/>
    <w:rsid w:val="00C907BB"/>
    <w:rsid w:val="00CB39CD"/>
    <w:rsid w:val="00CC5A41"/>
    <w:rsid w:val="00CE4020"/>
    <w:rsid w:val="00D25BAA"/>
    <w:rsid w:val="00D479DE"/>
    <w:rsid w:val="00D60A35"/>
    <w:rsid w:val="00D7336F"/>
    <w:rsid w:val="00D81F6A"/>
    <w:rsid w:val="00D921B4"/>
    <w:rsid w:val="00DD3523"/>
    <w:rsid w:val="00E05CF6"/>
    <w:rsid w:val="00E10707"/>
    <w:rsid w:val="00E247A7"/>
    <w:rsid w:val="00E5358B"/>
    <w:rsid w:val="00E66F01"/>
    <w:rsid w:val="00E70F36"/>
    <w:rsid w:val="00EB37CE"/>
    <w:rsid w:val="00EB606E"/>
    <w:rsid w:val="00EC10FE"/>
    <w:rsid w:val="00EC4984"/>
    <w:rsid w:val="00ED174F"/>
    <w:rsid w:val="00ED7C95"/>
    <w:rsid w:val="00F06494"/>
    <w:rsid w:val="00F103BF"/>
    <w:rsid w:val="00F124E0"/>
    <w:rsid w:val="00F21522"/>
    <w:rsid w:val="00F34063"/>
    <w:rsid w:val="00F67AF6"/>
    <w:rsid w:val="00F76050"/>
    <w:rsid w:val="00F91EE1"/>
    <w:rsid w:val="00F95378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B8B9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Krajčíriková Helena, Mgr.</cp:lastModifiedBy>
  <cp:revision>6</cp:revision>
  <cp:lastPrinted>2020-10-20T07:22:00Z</cp:lastPrinted>
  <dcterms:created xsi:type="dcterms:W3CDTF">2020-06-09T07:36:00Z</dcterms:created>
  <dcterms:modified xsi:type="dcterms:W3CDTF">2021-06-04T08:35:00Z</dcterms:modified>
</cp:coreProperties>
</file>