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237" w:rsidRPr="00CB3C7D" w:rsidRDefault="00D27237" w:rsidP="00315766">
      <w:pPr>
        <w:pStyle w:val="Nadpis4"/>
        <w:spacing w:before="120" w:after="0"/>
        <w:jc w:val="center"/>
        <w:rPr>
          <w:sz w:val="22"/>
          <w:szCs w:val="22"/>
        </w:rPr>
      </w:pPr>
    </w:p>
    <w:p w:rsidR="00FE6EAF" w:rsidRPr="00D91EE2" w:rsidRDefault="007D15F6" w:rsidP="00CB3A5F">
      <w:pPr>
        <w:pStyle w:val="Nadpis4"/>
        <w:spacing w:before="120" w:after="0"/>
        <w:jc w:val="center"/>
        <w:rPr>
          <w:sz w:val="24"/>
          <w:szCs w:val="24"/>
        </w:rPr>
      </w:pPr>
      <w:r w:rsidRPr="00D91EE2">
        <w:rPr>
          <w:sz w:val="24"/>
          <w:szCs w:val="24"/>
        </w:rPr>
        <w:t>V</w:t>
      </w:r>
      <w:r w:rsidR="006E0544" w:rsidRPr="00D91EE2">
        <w:rPr>
          <w:sz w:val="24"/>
          <w:szCs w:val="24"/>
        </w:rPr>
        <w:t xml:space="preserve">ýzva na </w:t>
      </w:r>
      <w:r w:rsidR="00A74999" w:rsidRPr="00D91EE2">
        <w:rPr>
          <w:sz w:val="24"/>
          <w:szCs w:val="24"/>
        </w:rPr>
        <w:t xml:space="preserve">predloženie ponuky </w:t>
      </w:r>
    </w:p>
    <w:p w:rsidR="000B4B32" w:rsidRPr="00D91EE2" w:rsidRDefault="000B4B32" w:rsidP="000B4B32">
      <w:pPr>
        <w:keepNext/>
        <w:tabs>
          <w:tab w:val="left" w:pos="1134"/>
          <w:tab w:val="left" w:pos="1560"/>
          <w:tab w:val="left" w:pos="6120"/>
          <w:tab w:val="left" w:pos="6379"/>
        </w:tabs>
        <w:spacing w:line="240" w:lineRule="auto"/>
        <w:jc w:val="center"/>
        <w:outlineLvl w:val="3"/>
        <w:rPr>
          <w:rFonts w:eastAsia="Times New Roman"/>
          <w:bCs/>
        </w:rPr>
      </w:pPr>
      <w:r w:rsidRPr="00D91EE2">
        <w:rPr>
          <w:rFonts w:eastAsia="Times New Roman"/>
          <w:bCs/>
        </w:rPr>
        <w:t xml:space="preserve">pre zákazku podľa § 117 zákona č. 343/2015 Z. z. o verejnom obstarávaní a o zmene a doplnení niektorých zákonov v znení neskorších predpisov (ďalej len „ZVO“) </w:t>
      </w:r>
    </w:p>
    <w:p w:rsidR="000B4B32" w:rsidRPr="00D91EE2" w:rsidRDefault="000B4B32" w:rsidP="000B4B32">
      <w:pPr>
        <w:keepNext/>
        <w:tabs>
          <w:tab w:val="left" w:pos="1134"/>
          <w:tab w:val="left" w:pos="1560"/>
          <w:tab w:val="left" w:pos="6120"/>
          <w:tab w:val="left" w:pos="6379"/>
        </w:tabs>
        <w:spacing w:line="240" w:lineRule="auto"/>
        <w:jc w:val="center"/>
        <w:outlineLvl w:val="3"/>
        <w:rPr>
          <w:rFonts w:eastAsia="Times New Roman"/>
          <w:bCs/>
        </w:rPr>
      </w:pPr>
    </w:p>
    <w:p w:rsidR="000B4B32" w:rsidRPr="00D91EE2" w:rsidRDefault="000B4B32" w:rsidP="000B4B32">
      <w:pPr>
        <w:pStyle w:val="Odsekzoznamu"/>
        <w:numPr>
          <w:ilvl w:val="0"/>
          <w:numId w:val="16"/>
        </w:numPr>
        <w:autoSpaceDE w:val="0"/>
        <w:adjustRightInd w:val="0"/>
        <w:spacing w:after="0" w:line="240" w:lineRule="auto"/>
        <w:ind w:left="426"/>
        <w:rPr>
          <w:rFonts w:ascii="Times New Roman" w:hAnsi="Times New Roman" w:cs="Times New Roman"/>
          <w:b/>
          <w:bCs/>
          <w:color w:val="000000"/>
        </w:rPr>
      </w:pPr>
      <w:r w:rsidRPr="00D91EE2">
        <w:rPr>
          <w:rFonts w:ascii="Times New Roman" w:hAnsi="Times New Roman" w:cs="Times New Roman"/>
          <w:b/>
          <w:bCs/>
          <w:color w:val="000000"/>
        </w:rPr>
        <w:t xml:space="preserve">Identifikácia verejného obstarávateľa: </w:t>
      </w:r>
    </w:p>
    <w:p w:rsidR="000B4B32" w:rsidRPr="00D91EE2" w:rsidRDefault="000B4B32" w:rsidP="000B4B32">
      <w:pPr>
        <w:spacing w:line="240" w:lineRule="auto"/>
        <w:ind w:left="284"/>
        <w:jc w:val="both"/>
        <w:rPr>
          <w:sz w:val="22"/>
          <w:szCs w:val="22"/>
        </w:rPr>
      </w:pPr>
      <w:r w:rsidRPr="00D91EE2">
        <w:rPr>
          <w:b/>
          <w:bCs/>
          <w:color w:val="000000"/>
        </w:rPr>
        <w:t xml:space="preserve">  Názov:</w:t>
      </w:r>
      <w:r w:rsidRPr="00D91EE2">
        <w:rPr>
          <w:bCs/>
          <w:color w:val="000000"/>
        </w:rPr>
        <w:t xml:space="preserve"> </w:t>
      </w:r>
      <w:r w:rsidRPr="00D91EE2">
        <w:rPr>
          <w:sz w:val="22"/>
          <w:szCs w:val="22"/>
        </w:rPr>
        <w:t xml:space="preserve">Všeobecná zdravotná poisťovňa </w:t>
      </w:r>
      <w:proofErr w:type="spellStart"/>
      <w:r w:rsidRPr="00D91EE2">
        <w:rPr>
          <w:sz w:val="22"/>
          <w:szCs w:val="22"/>
        </w:rPr>
        <w:t>a.s</w:t>
      </w:r>
      <w:proofErr w:type="spellEnd"/>
      <w:r w:rsidRPr="00D91EE2">
        <w:rPr>
          <w:sz w:val="22"/>
          <w:szCs w:val="22"/>
        </w:rPr>
        <w:t>. (ďalej len „VŠZP“)</w:t>
      </w:r>
    </w:p>
    <w:p w:rsidR="000B4B32" w:rsidRPr="00D91EE2" w:rsidRDefault="000B4B32" w:rsidP="000B4B32">
      <w:pPr>
        <w:autoSpaceDE w:val="0"/>
        <w:adjustRightInd w:val="0"/>
        <w:spacing w:line="240" w:lineRule="auto"/>
        <w:ind w:left="426"/>
        <w:jc w:val="both"/>
        <w:rPr>
          <w:b/>
          <w:color w:val="000000"/>
        </w:rPr>
      </w:pPr>
      <w:r w:rsidRPr="00D91EE2">
        <w:rPr>
          <w:b/>
          <w:color w:val="000000"/>
        </w:rPr>
        <w:t>Sídlo:</w:t>
      </w:r>
      <w:r w:rsidRPr="00D91EE2">
        <w:rPr>
          <w:color w:val="000000"/>
        </w:rPr>
        <w:t xml:space="preserve"> </w:t>
      </w:r>
      <w:r w:rsidRPr="00D91EE2">
        <w:rPr>
          <w:sz w:val="22"/>
          <w:szCs w:val="22"/>
        </w:rPr>
        <w:t>Panónska cesta 2, Bratislava</w:t>
      </w:r>
      <w:r w:rsidRPr="00D91EE2">
        <w:rPr>
          <w:b/>
          <w:color w:val="000000"/>
        </w:rPr>
        <w:t xml:space="preserve"> </w:t>
      </w:r>
    </w:p>
    <w:p w:rsidR="000B4B32" w:rsidRPr="00D91EE2" w:rsidRDefault="000B4B32" w:rsidP="000B4B32">
      <w:pPr>
        <w:autoSpaceDE w:val="0"/>
        <w:adjustRightInd w:val="0"/>
        <w:spacing w:line="240" w:lineRule="auto"/>
        <w:ind w:left="426"/>
        <w:jc w:val="both"/>
        <w:rPr>
          <w:color w:val="000000"/>
        </w:rPr>
      </w:pPr>
      <w:r w:rsidRPr="00D91EE2">
        <w:rPr>
          <w:b/>
          <w:color w:val="000000"/>
        </w:rPr>
        <w:t>IČO:</w:t>
      </w:r>
      <w:r w:rsidRPr="00D91EE2">
        <w:rPr>
          <w:color w:val="000000"/>
        </w:rPr>
        <w:t xml:space="preserve">  </w:t>
      </w:r>
      <w:r w:rsidR="00CB3C7D" w:rsidRPr="00D91EE2">
        <w:rPr>
          <w:sz w:val="22"/>
          <w:szCs w:val="22"/>
        </w:rPr>
        <w:t>35 937 874</w:t>
      </w:r>
      <w:r w:rsidRPr="00D91EE2">
        <w:rPr>
          <w:color w:val="000000"/>
        </w:rPr>
        <w:t xml:space="preserve">   </w:t>
      </w:r>
      <w:r w:rsidRPr="00D91EE2">
        <w:rPr>
          <w:color w:val="000000"/>
        </w:rPr>
        <w:tab/>
        <w:t xml:space="preserve"> </w:t>
      </w:r>
    </w:p>
    <w:p w:rsidR="00A33798" w:rsidRPr="00D91EE2" w:rsidRDefault="000B4B32" w:rsidP="00A33798">
      <w:pPr>
        <w:autoSpaceDE w:val="0"/>
        <w:adjustRightInd w:val="0"/>
        <w:spacing w:line="240" w:lineRule="auto"/>
        <w:ind w:left="425"/>
      </w:pPr>
      <w:r w:rsidRPr="00D91EE2">
        <w:rPr>
          <w:b/>
          <w:color w:val="000000"/>
        </w:rPr>
        <w:t>Internetová stránka:</w:t>
      </w:r>
      <w:r w:rsidRPr="00D91EE2">
        <w:rPr>
          <w:color w:val="000000"/>
        </w:rPr>
        <w:t xml:space="preserve"> </w:t>
      </w:r>
      <w:hyperlink r:id="rId8" w:history="1">
        <w:r w:rsidRPr="00D91EE2">
          <w:rPr>
            <w:rStyle w:val="Hypertextovprepojenie"/>
          </w:rPr>
          <w:t>www.vszp.sk</w:t>
        </w:r>
      </w:hyperlink>
    </w:p>
    <w:p w:rsidR="0016570F" w:rsidRPr="00D91EE2" w:rsidRDefault="0016570F" w:rsidP="00A33798">
      <w:pPr>
        <w:pStyle w:val="Odsekzoznamu"/>
        <w:numPr>
          <w:ilvl w:val="0"/>
          <w:numId w:val="16"/>
        </w:numPr>
        <w:autoSpaceDE w:val="0"/>
        <w:adjustRightInd w:val="0"/>
        <w:spacing w:after="0" w:line="240" w:lineRule="auto"/>
        <w:ind w:left="426"/>
        <w:rPr>
          <w:rFonts w:ascii="Times New Roman" w:eastAsia="Calibri" w:hAnsi="Times New Roman" w:cs="Times New Roman"/>
        </w:rPr>
      </w:pPr>
      <w:r w:rsidRPr="00D91EE2">
        <w:rPr>
          <w:rFonts w:ascii="Times New Roman" w:eastAsia="Calibri" w:hAnsi="Times New Roman" w:cs="Times New Roman"/>
          <w:b/>
          <w:kern w:val="3"/>
          <w:lang w:eastAsia="sk-SK"/>
        </w:rPr>
        <w:t xml:space="preserve">Názov predmetu zákazky: </w:t>
      </w:r>
      <w:r w:rsidR="00CB3C7D" w:rsidRPr="00D91EE2">
        <w:rPr>
          <w:rFonts w:ascii="Times New Roman" w:eastAsia="Calibri" w:hAnsi="Times New Roman" w:cs="Times New Roman"/>
          <w:b/>
          <w:kern w:val="3"/>
          <w:lang w:eastAsia="sk-SK"/>
        </w:rPr>
        <w:t>„</w:t>
      </w:r>
      <w:r w:rsidR="00D12AD7" w:rsidRPr="00D91EE2">
        <w:rPr>
          <w:rFonts w:ascii="Times New Roman" w:hAnsi="Times New Roman" w:cs="Times New Roman"/>
          <w:bCs/>
          <w:color w:val="23282C"/>
          <w:shd w:val="clear" w:color="auto" w:fill="FFFFFF"/>
        </w:rPr>
        <w:t>Maľovanie – II. nadzemné podlažie, Martin</w:t>
      </w:r>
      <w:r w:rsidR="00CB3C7D" w:rsidRPr="00D91EE2">
        <w:rPr>
          <w:rFonts w:ascii="Times New Roman" w:hAnsi="Times New Roman" w:cs="Times New Roman"/>
          <w:bCs/>
          <w:color w:val="23282C"/>
          <w:shd w:val="clear" w:color="auto" w:fill="FFFFFF"/>
        </w:rPr>
        <w:t>“</w:t>
      </w:r>
    </w:p>
    <w:p w:rsidR="000B4B32" w:rsidRPr="00D91EE2" w:rsidRDefault="000B4B32" w:rsidP="000B4B32">
      <w:pPr>
        <w:pStyle w:val="Odsekzoznamu"/>
        <w:widowControl w:val="0"/>
        <w:numPr>
          <w:ilvl w:val="0"/>
          <w:numId w:val="16"/>
        </w:numPr>
        <w:suppressAutoHyphens/>
        <w:autoSpaceDN w:val="0"/>
        <w:spacing w:after="0" w:line="240" w:lineRule="auto"/>
        <w:ind w:left="426"/>
        <w:jc w:val="both"/>
        <w:textAlignment w:val="baseline"/>
        <w:rPr>
          <w:rFonts w:ascii="Times New Roman" w:eastAsia="Calibri" w:hAnsi="Times New Roman" w:cs="Times New Roman"/>
          <w:kern w:val="3"/>
          <w:lang w:eastAsia="sk-SK"/>
        </w:rPr>
      </w:pPr>
      <w:r w:rsidRPr="00D91EE2">
        <w:rPr>
          <w:rFonts w:ascii="Times New Roman" w:hAnsi="Times New Roman" w:cs="Times New Roman"/>
          <w:b/>
        </w:rPr>
        <w:t>Druh zákazky:</w:t>
      </w:r>
      <w:r w:rsidRPr="00D91EE2">
        <w:rPr>
          <w:rFonts w:ascii="Times New Roman" w:hAnsi="Times New Roman" w:cs="Times New Roman"/>
        </w:rPr>
        <w:t xml:space="preserve"> </w:t>
      </w:r>
      <w:r w:rsidR="00D12AD7" w:rsidRPr="00D91EE2">
        <w:rPr>
          <w:rFonts w:ascii="Times New Roman" w:hAnsi="Times New Roman" w:cs="Times New Roman"/>
        </w:rPr>
        <w:t>Stavebné práce</w:t>
      </w:r>
    </w:p>
    <w:p w:rsidR="000B4B32" w:rsidRPr="00D91EE2" w:rsidRDefault="000B4B32" w:rsidP="000B4B32">
      <w:pPr>
        <w:pStyle w:val="Odsekzoznamu"/>
        <w:widowControl w:val="0"/>
        <w:numPr>
          <w:ilvl w:val="0"/>
          <w:numId w:val="16"/>
        </w:numPr>
        <w:suppressAutoHyphens/>
        <w:autoSpaceDN w:val="0"/>
        <w:spacing w:after="0" w:line="240" w:lineRule="auto"/>
        <w:ind w:left="426"/>
        <w:jc w:val="both"/>
        <w:textAlignment w:val="baseline"/>
        <w:rPr>
          <w:rFonts w:ascii="Times New Roman" w:eastAsia="Calibri" w:hAnsi="Times New Roman" w:cs="Times New Roman"/>
          <w:kern w:val="3"/>
          <w:lang w:eastAsia="sk-SK"/>
        </w:rPr>
      </w:pPr>
      <w:r w:rsidRPr="00D91EE2">
        <w:rPr>
          <w:rFonts w:ascii="Times New Roman" w:hAnsi="Times New Roman" w:cs="Times New Roman"/>
          <w:b/>
        </w:rPr>
        <w:t>Spoločný slovník obstarávania</w:t>
      </w:r>
      <w:r w:rsidRPr="00D91EE2">
        <w:rPr>
          <w:rFonts w:ascii="Times New Roman" w:hAnsi="Times New Roman" w:cs="Times New Roman"/>
        </w:rPr>
        <w:t xml:space="preserve"> </w:t>
      </w:r>
      <w:r w:rsidRPr="00D91EE2">
        <w:rPr>
          <w:rFonts w:ascii="Times New Roman" w:hAnsi="Times New Roman" w:cs="Times New Roman"/>
          <w:b/>
        </w:rPr>
        <w:t>(kód CPV):</w:t>
      </w:r>
      <w:r w:rsidRPr="00D91EE2">
        <w:rPr>
          <w:rFonts w:ascii="Times New Roman" w:hAnsi="Times New Roman" w:cs="Times New Roman"/>
        </w:rPr>
        <w:t xml:space="preserve"> </w:t>
      </w:r>
    </w:p>
    <w:p w:rsidR="000B4B32" w:rsidRPr="00D91EE2" w:rsidRDefault="00D12AD7" w:rsidP="000B4B32">
      <w:pPr>
        <w:pStyle w:val="Bezriadkovania"/>
        <w:ind w:firstLine="426"/>
        <w:rPr>
          <w:rFonts w:ascii="Times New Roman" w:hAnsi="Times New Roman" w:cs="Times New Roman"/>
        </w:rPr>
      </w:pPr>
      <w:bookmarkStart w:id="0" w:name="nazov1"/>
      <w:r w:rsidRPr="00D91EE2">
        <w:rPr>
          <w:rFonts w:ascii="Times New Roman" w:hAnsi="Times New Roman" w:cs="Times New Roman"/>
          <w:color w:val="23282C"/>
          <w:shd w:val="clear" w:color="auto" w:fill="FFFFFF"/>
        </w:rPr>
        <w:t>45442100 – 8 Maliarske a natieračské práce</w:t>
      </w:r>
    </w:p>
    <w:p w:rsidR="00726CDB" w:rsidRPr="00716506" w:rsidRDefault="000B4B32" w:rsidP="00716506">
      <w:pPr>
        <w:pStyle w:val="Odsekzoznamu"/>
        <w:numPr>
          <w:ilvl w:val="0"/>
          <w:numId w:val="16"/>
        </w:numPr>
        <w:tabs>
          <w:tab w:val="left" w:pos="0"/>
        </w:tabs>
        <w:adjustRightInd w:val="0"/>
        <w:spacing w:line="240" w:lineRule="auto"/>
        <w:ind w:left="426"/>
        <w:jc w:val="both"/>
        <w:rPr>
          <w:rFonts w:ascii="Times New Roman" w:eastAsia="Times New Roman" w:hAnsi="Times New Roman" w:cs="Times New Roman"/>
          <w:b/>
          <w:bCs/>
          <w:u w:val="single"/>
        </w:rPr>
      </w:pPr>
      <w:r w:rsidRPr="00D91EE2">
        <w:rPr>
          <w:rFonts w:ascii="Times New Roman" w:eastAsia="Calibri" w:hAnsi="Times New Roman" w:cs="Times New Roman"/>
          <w:b/>
          <w:kern w:val="3"/>
          <w:lang w:eastAsia="sk-SK"/>
        </w:rPr>
        <w:t xml:space="preserve">Stručný opis zákazky: </w:t>
      </w:r>
      <w:bookmarkEnd w:id="0"/>
      <w:r w:rsidR="00D12AD7" w:rsidRPr="00D91EE2">
        <w:rPr>
          <w:rFonts w:ascii="Times New Roman" w:eastAsia="Times New Roman" w:hAnsi="Times New Roman" w:cs="Times New Roman"/>
          <w:bCs/>
        </w:rPr>
        <w:t xml:space="preserve">Predmetom  zákazky je realizácia  vnútorných malieb  a lokálnych  </w:t>
      </w:r>
      <w:proofErr w:type="spellStart"/>
      <w:r w:rsidR="00D12AD7" w:rsidRPr="00D91EE2">
        <w:rPr>
          <w:rFonts w:ascii="Times New Roman" w:eastAsia="Times New Roman" w:hAnsi="Times New Roman" w:cs="Times New Roman"/>
          <w:bCs/>
        </w:rPr>
        <w:t>vysprávok</w:t>
      </w:r>
      <w:proofErr w:type="spellEnd"/>
      <w:r w:rsidR="00D12AD7" w:rsidRPr="00D91EE2">
        <w:rPr>
          <w:rFonts w:ascii="Times New Roman" w:eastAsia="Times New Roman" w:hAnsi="Times New Roman" w:cs="Times New Roman"/>
          <w:bCs/>
        </w:rPr>
        <w:t xml:space="preserve">  stien,  vrátane dodávky materiálu vo vybraných priestoroch pobočky Martin, P. </w:t>
      </w:r>
      <w:proofErr w:type="spellStart"/>
      <w:r w:rsidR="00D12AD7" w:rsidRPr="00D91EE2">
        <w:rPr>
          <w:rFonts w:ascii="Times New Roman" w:eastAsia="Times New Roman" w:hAnsi="Times New Roman" w:cs="Times New Roman"/>
          <w:bCs/>
        </w:rPr>
        <w:t>Mudroňa</w:t>
      </w:r>
      <w:proofErr w:type="spellEnd"/>
      <w:r w:rsidR="00D12AD7" w:rsidRPr="00D91EE2">
        <w:rPr>
          <w:rFonts w:ascii="Times New Roman" w:eastAsia="Times New Roman" w:hAnsi="Times New Roman" w:cs="Times New Roman"/>
          <w:bCs/>
        </w:rPr>
        <w:t xml:space="preserve"> 33. Súčasťou zákazky je aj zakrývanie a premiestňovanie nábytku, likvidácia vzniknutého odpadu, denné a záverečné </w:t>
      </w:r>
      <w:r w:rsidR="00D12AD7" w:rsidRPr="00716506">
        <w:rPr>
          <w:rFonts w:ascii="Times New Roman" w:eastAsia="Times New Roman" w:hAnsi="Times New Roman" w:cs="Times New Roman"/>
          <w:bCs/>
        </w:rPr>
        <w:t>upratanie. Práce budú prevedené v interiéri objekt</w:t>
      </w:r>
      <w:r w:rsidR="00716506" w:rsidRPr="00716506">
        <w:rPr>
          <w:rFonts w:ascii="Times New Roman" w:eastAsia="Times New Roman" w:hAnsi="Times New Roman" w:cs="Times New Roman"/>
          <w:bCs/>
        </w:rPr>
        <w:t>u pobočky v zmysle špecifikácie nižšie.</w:t>
      </w:r>
    </w:p>
    <w:p w:rsidR="00716506" w:rsidRPr="00716506" w:rsidRDefault="00716506" w:rsidP="00716506">
      <w:pPr>
        <w:spacing w:line="240" w:lineRule="auto"/>
        <w:ind w:right="0"/>
        <w:jc w:val="both"/>
        <w:outlineLvl w:val="0"/>
        <w:rPr>
          <w:rFonts w:eastAsia="Times New Roman"/>
          <w:sz w:val="22"/>
          <w:szCs w:val="20"/>
          <w:lang w:eastAsia="sk-SK"/>
        </w:rPr>
      </w:pPr>
      <w:r w:rsidRPr="00716506">
        <w:rPr>
          <w:rFonts w:eastAsia="Times New Roman"/>
          <w:sz w:val="22"/>
          <w:szCs w:val="20"/>
          <w:lang w:eastAsia="sk-SK"/>
        </w:rPr>
        <w:t xml:space="preserve">Maľovanie sa realizuje na II. nadzemnom podlaží, v </w:t>
      </w:r>
      <w:proofErr w:type="spellStart"/>
      <w:r w:rsidRPr="00716506">
        <w:rPr>
          <w:rFonts w:eastAsia="Times New Roman"/>
          <w:sz w:val="22"/>
          <w:szCs w:val="20"/>
          <w:lang w:eastAsia="sk-SK"/>
        </w:rPr>
        <w:t>m.č</w:t>
      </w:r>
      <w:proofErr w:type="spellEnd"/>
      <w:r w:rsidRPr="00716506">
        <w:rPr>
          <w:rFonts w:eastAsia="Times New Roman"/>
          <w:sz w:val="22"/>
          <w:szCs w:val="20"/>
          <w:lang w:eastAsia="sk-SK"/>
        </w:rPr>
        <w:t>. 201 (chodba), 202 (chodba), 203 (chodba), 204 (kancelária), 205 (kancelária), 206 (kuchynka), 207 (chodba), 208 (WC ženy), 209 (WC muži), 210 (WC muži), 211 (kancelária), 212 (kancelária), 213 (kancelária), 214 (kancelária), 215 (chodba), 216 (kancelária), 217 (kancelária), 218 (kancelária), 219 (chodba), 220 (kancelária), 221 (sklad), 222 - rozmnožovňa (kopírka/tlačiareň), 223 (kuchynka), 224 (upratovačka), 225 (chodba), 226 (WC muži), 227 (WC muži), 228 (WC muži), 229 (chodba), 230 (WC ženy), 231 (WC ženy), 232 (schodisko), 233 (chodba), 234 (kancelária), 235 (kancelária), 236 (kancelária), 237 (kancelária).</w:t>
      </w:r>
    </w:p>
    <w:p w:rsidR="00716506" w:rsidRPr="00716506" w:rsidRDefault="00716506" w:rsidP="00716506">
      <w:pPr>
        <w:spacing w:line="240" w:lineRule="auto"/>
        <w:ind w:right="0"/>
        <w:jc w:val="both"/>
        <w:outlineLvl w:val="0"/>
        <w:rPr>
          <w:rFonts w:eastAsia="Times New Roman"/>
          <w:sz w:val="22"/>
          <w:szCs w:val="20"/>
          <w:lang w:eastAsia="sk-SK"/>
        </w:rPr>
      </w:pPr>
      <w:r w:rsidRPr="00716506">
        <w:rPr>
          <w:rFonts w:eastAsia="Times New Roman"/>
          <w:sz w:val="22"/>
          <w:szCs w:val="20"/>
          <w:lang w:eastAsia="sk-SK"/>
        </w:rPr>
        <w:t>Výška miestností: od 2,42 m do 2,95 m.</w:t>
      </w:r>
    </w:p>
    <w:p w:rsidR="00716506" w:rsidRPr="00716506" w:rsidRDefault="00716506" w:rsidP="00716506">
      <w:pPr>
        <w:spacing w:line="240" w:lineRule="auto"/>
        <w:ind w:right="0"/>
        <w:jc w:val="both"/>
        <w:outlineLvl w:val="0"/>
        <w:rPr>
          <w:rFonts w:eastAsia="Times New Roman"/>
          <w:sz w:val="22"/>
          <w:szCs w:val="20"/>
          <w:lang w:eastAsia="sk-SK"/>
        </w:rPr>
      </w:pPr>
    </w:p>
    <w:p w:rsidR="00716506" w:rsidRPr="00716506" w:rsidRDefault="00716506" w:rsidP="00716506">
      <w:pPr>
        <w:spacing w:line="240" w:lineRule="auto"/>
        <w:ind w:right="0"/>
        <w:jc w:val="both"/>
        <w:outlineLvl w:val="0"/>
        <w:rPr>
          <w:rFonts w:eastAsia="Times New Roman"/>
          <w:b/>
          <w:sz w:val="22"/>
          <w:szCs w:val="20"/>
          <w:lang w:eastAsia="sk-SK"/>
        </w:rPr>
      </w:pPr>
      <w:r w:rsidRPr="00716506">
        <w:rPr>
          <w:rFonts w:eastAsia="Times New Roman"/>
          <w:b/>
          <w:sz w:val="22"/>
          <w:szCs w:val="20"/>
          <w:lang w:eastAsia="sk-SK"/>
        </w:rPr>
        <w:t>Celková plošná výmera určená k maľovaniu je 2 700 m</w:t>
      </w:r>
      <w:r w:rsidRPr="00716506">
        <w:rPr>
          <w:rFonts w:eastAsia="Times New Roman"/>
          <w:b/>
          <w:sz w:val="22"/>
          <w:szCs w:val="20"/>
          <w:vertAlign w:val="superscript"/>
          <w:lang w:eastAsia="sk-SK"/>
        </w:rPr>
        <w:t>2</w:t>
      </w:r>
      <w:r w:rsidRPr="00716506">
        <w:rPr>
          <w:rFonts w:eastAsia="Times New Roman"/>
          <w:b/>
          <w:sz w:val="22"/>
          <w:szCs w:val="20"/>
          <w:lang w:eastAsia="sk-SK"/>
        </w:rPr>
        <w:t xml:space="preserve">. </w:t>
      </w:r>
    </w:p>
    <w:p w:rsidR="00716506" w:rsidRPr="00716506" w:rsidRDefault="00716506" w:rsidP="00716506">
      <w:pPr>
        <w:spacing w:line="240" w:lineRule="auto"/>
        <w:ind w:right="0"/>
        <w:jc w:val="both"/>
        <w:outlineLvl w:val="0"/>
        <w:rPr>
          <w:rFonts w:eastAsia="Times New Roman"/>
          <w:b/>
          <w:sz w:val="22"/>
          <w:szCs w:val="22"/>
          <w:lang w:eastAsia="sk-SK"/>
        </w:rPr>
      </w:pPr>
    </w:p>
    <w:p w:rsidR="00716506" w:rsidRPr="00716506" w:rsidRDefault="00716506" w:rsidP="00716506">
      <w:pPr>
        <w:spacing w:line="240" w:lineRule="auto"/>
        <w:ind w:right="0"/>
        <w:jc w:val="both"/>
        <w:rPr>
          <w:rFonts w:eastAsia="Times New Roman"/>
          <w:b/>
          <w:sz w:val="21"/>
          <w:szCs w:val="21"/>
          <w:lang w:eastAsia="sk-SK"/>
        </w:rPr>
      </w:pPr>
      <w:r w:rsidRPr="00716506">
        <w:rPr>
          <w:rFonts w:eastAsia="Times New Roman"/>
          <w:b/>
          <w:sz w:val="21"/>
          <w:szCs w:val="21"/>
          <w:lang w:eastAsia="sk-SK"/>
        </w:rPr>
        <w:t xml:space="preserve">A. Špecifikácia predmetu zákazky: </w:t>
      </w:r>
    </w:p>
    <w:p w:rsidR="00716506" w:rsidRPr="00716506" w:rsidRDefault="00716506" w:rsidP="00716506">
      <w:pPr>
        <w:numPr>
          <w:ilvl w:val="0"/>
          <w:numId w:val="20"/>
        </w:numPr>
        <w:spacing w:before="60" w:line="240" w:lineRule="auto"/>
        <w:ind w:left="709" w:right="0" w:hanging="426"/>
        <w:contextualSpacing/>
        <w:jc w:val="both"/>
        <w:rPr>
          <w:rFonts w:eastAsia="Times New Roman"/>
          <w:sz w:val="21"/>
          <w:szCs w:val="21"/>
        </w:rPr>
      </w:pPr>
      <w:r w:rsidRPr="00716506">
        <w:rPr>
          <w:rFonts w:eastAsia="Times New Roman"/>
          <w:sz w:val="21"/>
          <w:szCs w:val="21"/>
        </w:rPr>
        <w:t>vlastnosti farby:</w:t>
      </w:r>
      <w:r w:rsidRPr="00716506">
        <w:rPr>
          <w:rFonts w:eastAsia="Times New Roman"/>
          <w:sz w:val="21"/>
          <w:szCs w:val="21"/>
        </w:rPr>
        <w:tab/>
      </w:r>
      <w:r w:rsidRPr="00716506">
        <w:rPr>
          <w:rFonts w:eastAsia="Times New Roman"/>
          <w:sz w:val="21"/>
          <w:szCs w:val="21"/>
        </w:rPr>
        <w:tab/>
      </w:r>
      <w:r w:rsidRPr="00716506">
        <w:rPr>
          <w:rFonts w:eastAsia="Times New Roman"/>
          <w:sz w:val="21"/>
          <w:szCs w:val="21"/>
        </w:rPr>
        <w:tab/>
      </w:r>
      <w:proofErr w:type="spellStart"/>
      <w:r w:rsidRPr="00716506">
        <w:rPr>
          <w:rFonts w:eastAsia="Times New Roman"/>
          <w:sz w:val="21"/>
          <w:szCs w:val="21"/>
        </w:rPr>
        <w:t>paropriepustná</w:t>
      </w:r>
      <w:proofErr w:type="spellEnd"/>
      <w:r w:rsidRPr="00716506">
        <w:rPr>
          <w:rFonts w:eastAsia="Times New Roman"/>
          <w:sz w:val="21"/>
          <w:szCs w:val="21"/>
        </w:rPr>
        <w:t xml:space="preserve">, </w:t>
      </w:r>
      <w:proofErr w:type="spellStart"/>
      <w:r w:rsidRPr="00716506">
        <w:rPr>
          <w:rFonts w:eastAsia="Times New Roman"/>
          <w:sz w:val="21"/>
          <w:szCs w:val="21"/>
        </w:rPr>
        <w:t>oteruvzdorná</w:t>
      </w:r>
      <w:proofErr w:type="spellEnd"/>
      <w:r w:rsidRPr="00716506">
        <w:rPr>
          <w:rFonts w:eastAsia="Times New Roman"/>
          <w:sz w:val="21"/>
          <w:szCs w:val="21"/>
        </w:rPr>
        <w:t>, netoxická, nehorľavá</w:t>
      </w:r>
    </w:p>
    <w:p w:rsidR="00716506" w:rsidRPr="00716506" w:rsidRDefault="00716506" w:rsidP="00716506">
      <w:pPr>
        <w:numPr>
          <w:ilvl w:val="0"/>
          <w:numId w:val="20"/>
        </w:numPr>
        <w:spacing w:before="60" w:line="240" w:lineRule="auto"/>
        <w:ind w:left="709" w:right="0" w:hanging="426"/>
        <w:contextualSpacing/>
        <w:jc w:val="both"/>
        <w:rPr>
          <w:rFonts w:eastAsia="Times New Roman"/>
          <w:sz w:val="21"/>
          <w:szCs w:val="21"/>
        </w:rPr>
      </w:pPr>
      <w:r w:rsidRPr="00716506">
        <w:rPr>
          <w:rFonts w:eastAsia="Times New Roman"/>
          <w:sz w:val="21"/>
          <w:szCs w:val="21"/>
        </w:rPr>
        <w:t>početnosť náteru:</w:t>
      </w:r>
      <w:r w:rsidRPr="00716506">
        <w:rPr>
          <w:rFonts w:eastAsia="Times New Roman"/>
          <w:sz w:val="21"/>
          <w:szCs w:val="21"/>
        </w:rPr>
        <w:tab/>
      </w:r>
      <w:r w:rsidRPr="00716506">
        <w:rPr>
          <w:rFonts w:eastAsia="Times New Roman"/>
          <w:sz w:val="21"/>
          <w:szCs w:val="21"/>
        </w:rPr>
        <w:tab/>
      </w:r>
      <w:r w:rsidRPr="00716506">
        <w:rPr>
          <w:rFonts w:eastAsia="Times New Roman"/>
          <w:sz w:val="21"/>
          <w:szCs w:val="21"/>
        </w:rPr>
        <w:tab/>
        <w:t>2-násobný</w:t>
      </w:r>
    </w:p>
    <w:p w:rsidR="00716506" w:rsidRPr="00716506" w:rsidRDefault="00716506" w:rsidP="00716506">
      <w:pPr>
        <w:numPr>
          <w:ilvl w:val="0"/>
          <w:numId w:val="20"/>
        </w:numPr>
        <w:spacing w:before="60" w:line="240" w:lineRule="auto"/>
        <w:ind w:left="709" w:right="0" w:hanging="426"/>
        <w:contextualSpacing/>
        <w:jc w:val="both"/>
        <w:rPr>
          <w:rFonts w:eastAsia="Times New Roman"/>
          <w:sz w:val="21"/>
          <w:szCs w:val="21"/>
        </w:rPr>
      </w:pPr>
      <w:r w:rsidRPr="00716506">
        <w:rPr>
          <w:rFonts w:eastAsia="Times New Roman"/>
          <w:sz w:val="21"/>
          <w:szCs w:val="21"/>
        </w:rPr>
        <w:t>farebnosť náteru:</w:t>
      </w:r>
      <w:r w:rsidRPr="00716506">
        <w:rPr>
          <w:rFonts w:eastAsia="Times New Roman"/>
          <w:sz w:val="21"/>
          <w:szCs w:val="21"/>
        </w:rPr>
        <w:tab/>
      </w:r>
      <w:r w:rsidRPr="00716506">
        <w:rPr>
          <w:rFonts w:eastAsia="Times New Roman"/>
          <w:sz w:val="21"/>
          <w:szCs w:val="21"/>
        </w:rPr>
        <w:tab/>
      </w:r>
      <w:r w:rsidRPr="00716506">
        <w:rPr>
          <w:rFonts w:eastAsia="Times New Roman"/>
          <w:sz w:val="21"/>
          <w:szCs w:val="21"/>
        </w:rPr>
        <w:tab/>
        <w:t>biela</w:t>
      </w:r>
      <w:r w:rsidRPr="00716506">
        <w:rPr>
          <w:rFonts w:eastAsia="Times New Roman"/>
          <w:sz w:val="21"/>
          <w:szCs w:val="21"/>
        </w:rPr>
        <w:tab/>
      </w:r>
    </w:p>
    <w:p w:rsidR="00716506" w:rsidRPr="00716506" w:rsidRDefault="00716506" w:rsidP="00716506">
      <w:pPr>
        <w:numPr>
          <w:ilvl w:val="0"/>
          <w:numId w:val="20"/>
        </w:numPr>
        <w:spacing w:before="60" w:line="240" w:lineRule="auto"/>
        <w:ind w:left="709" w:right="0" w:hanging="426"/>
        <w:contextualSpacing/>
        <w:jc w:val="both"/>
        <w:rPr>
          <w:rFonts w:eastAsia="Times New Roman"/>
          <w:sz w:val="21"/>
          <w:szCs w:val="21"/>
        </w:rPr>
      </w:pPr>
      <w:r w:rsidRPr="00716506">
        <w:rPr>
          <w:rFonts w:eastAsia="Times New Roman"/>
          <w:sz w:val="21"/>
          <w:szCs w:val="21"/>
        </w:rPr>
        <w:t>vhodnosť maľby:</w:t>
      </w:r>
      <w:r w:rsidRPr="00716506">
        <w:rPr>
          <w:rFonts w:eastAsia="Times New Roman"/>
          <w:sz w:val="21"/>
          <w:szCs w:val="21"/>
        </w:rPr>
        <w:tab/>
      </w:r>
      <w:r w:rsidRPr="00716506">
        <w:rPr>
          <w:rFonts w:eastAsia="Times New Roman"/>
          <w:sz w:val="21"/>
          <w:szCs w:val="21"/>
        </w:rPr>
        <w:tab/>
      </w:r>
      <w:r w:rsidRPr="00716506">
        <w:rPr>
          <w:rFonts w:eastAsia="Times New Roman"/>
          <w:sz w:val="21"/>
          <w:szCs w:val="21"/>
        </w:rPr>
        <w:tab/>
        <w:t>pre stredne zaťažované interiéry</w:t>
      </w:r>
    </w:p>
    <w:p w:rsidR="00716506" w:rsidRPr="00716506" w:rsidRDefault="00716506" w:rsidP="00716506">
      <w:pPr>
        <w:numPr>
          <w:ilvl w:val="0"/>
          <w:numId w:val="20"/>
        </w:numPr>
        <w:spacing w:before="60" w:line="240" w:lineRule="auto"/>
        <w:ind w:left="709" w:right="0" w:hanging="426"/>
        <w:contextualSpacing/>
        <w:jc w:val="both"/>
        <w:rPr>
          <w:rFonts w:eastAsia="Times New Roman"/>
          <w:sz w:val="21"/>
          <w:szCs w:val="21"/>
        </w:rPr>
      </w:pPr>
      <w:r w:rsidRPr="00716506">
        <w:rPr>
          <w:rFonts w:eastAsia="Times New Roman"/>
          <w:sz w:val="21"/>
          <w:szCs w:val="21"/>
        </w:rPr>
        <w:t>konečný vzhľad:</w:t>
      </w:r>
      <w:r w:rsidRPr="00716506">
        <w:rPr>
          <w:rFonts w:eastAsia="Times New Roman"/>
          <w:sz w:val="21"/>
          <w:szCs w:val="21"/>
        </w:rPr>
        <w:tab/>
      </w:r>
      <w:r w:rsidRPr="00716506">
        <w:rPr>
          <w:rFonts w:eastAsia="Times New Roman"/>
          <w:sz w:val="21"/>
          <w:szCs w:val="21"/>
        </w:rPr>
        <w:tab/>
      </w:r>
      <w:r w:rsidRPr="00716506">
        <w:rPr>
          <w:rFonts w:eastAsia="Times New Roman"/>
          <w:sz w:val="21"/>
          <w:szCs w:val="21"/>
        </w:rPr>
        <w:tab/>
        <w:t xml:space="preserve">matný </w:t>
      </w:r>
    </w:p>
    <w:p w:rsidR="00716506" w:rsidRPr="00716506" w:rsidRDefault="00716506" w:rsidP="00716506">
      <w:pPr>
        <w:numPr>
          <w:ilvl w:val="0"/>
          <w:numId w:val="20"/>
        </w:numPr>
        <w:spacing w:before="60" w:line="240" w:lineRule="auto"/>
        <w:ind w:left="709" w:right="0" w:hanging="426"/>
        <w:contextualSpacing/>
        <w:jc w:val="both"/>
        <w:rPr>
          <w:rFonts w:eastAsia="Times New Roman"/>
          <w:sz w:val="21"/>
          <w:szCs w:val="21"/>
        </w:rPr>
      </w:pPr>
      <w:r w:rsidRPr="00716506">
        <w:rPr>
          <w:rFonts w:eastAsia="Times New Roman"/>
          <w:sz w:val="21"/>
          <w:szCs w:val="21"/>
        </w:rPr>
        <w:t>objemová hmotnosť (kg/dm</w:t>
      </w:r>
      <w:r w:rsidRPr="00716506">
        <w:rPr>
          <w:rFonts w:eastAsia="Times New Roman"/>
          <w:sz w:val="21"/>
          <w:szCs w:val="21"/>
          <w:vertAlign w:val="superscript"/>
        </w:rPr>
        <w:t>3</w:t>
      </w:r>
      <w:r w:rsidRPr="00716506">
        <w:rPr>
          <w:rFonts w:eastAsia="Times New Roman"/>
          <w:sz w:val="21"/>
          <w:szCs w:val="21"/>
        </w:rPr>
        <w:t xml:space="preserve">): </w:t>
      </w:r>
      <w:r w:rsidRPr="00716506">
        <w:rPr>
          <w:rFonts w:eastAsia="Times New Roman"/>
          <w:sz w:val="21"/>
          <w:szCs w:val="21"/>
        </w:rPr>
        <w:tab/>
      </w:r>
      <w:r w:rsidRPr="00716506">
        <w:rPr>
          <w:rFonts w:eastAsia="Times New Roman"/>
          <w:sz w:val="21"/>
          <w:szCs w:val="21"/>
        </w:rPr>
        <w:tab/>
        <w:t>1,65</w:t>
      </w:r>
    </w:p>
    <w:p w:rsidR="00716506" w:rsidRPr="00716506" w:rsidRDefault="00716506" w:rsidP="00716506">
      <w:pPr>
        <w:numPr>
          <w:ilvl w:val="0"/>
          <w:numId w:val="20"/>
        </w:numPr>
        <w:spacing w:before="60" w:line="240" w:lineRule="auto"/>
        <w:ind w:left="709" w:right="0" w:hanging="426"/>
        <w:contextualSpacing/>
        <w:jc w:val="both"/>
        <w:rPr>
          <w:rFonts w:eastAsia="Times New Roman"/>
          <w:sz w:val="21"/>
          <w:szCs w:val="21"/>
        </w:rPr>
      </w:pPr>
      <w:r w:rsidRPr="00716506">
        <w:rPr>
          <w:rFonts w:eastAsia="Times New Roman"/>
          <w:sz w:val="21"/>
          <w:szCs w:val="21"/>
        </w:rPr>
        <w:t xml:space="preserve">ekvivalentná </w:t>
      </w:r>
      <w:proofErr w:type="spellStart"/>
      <w:r w:rsidRPr="00716506">
        <w:rPr>
          <w:rFonts w:eastAsia="Times New Roman"/>
          <w:sz w:val="21"/>
          <w:szCs w:val="21"/>
        </w:rPr>
        <w:t>difúz</w:t>
      </w:r>
      <w:proofErr w:type="spellEnd"/>
      <w:r w:rsidRPr="00716506">
        <w:rPr>
          <w:rFonts w:eastAsia="Times New Roman"/>
          <w:sz w:val="21"/>
          <w:szCs w:val="21"/>
        </w:rPr>
        <w:t xml:space="preserve">. hrúbka </w:t>
      </w:r>
      <w:proofErr w:type="spellStart"/>
      <w:r w:rsidRPr="00716506">
        <w:rPr>
          <w:rFonts w:eastAsia="Times New Roman"/>
          <w:sz w:val="21"/>
          <w:szCs w:val="21"/>
        </w:rPr>
        <w:t>sd</w:t>
      </w:r>
      <w:proofErr w:type="spellEnd"/>
      <w:r w:rsidRPr="00716506">
        <w:rPr>
          <w:rFonts w:eastAsia="Times New Roman"/>
          <w:sz w:val="21"/>
          <w:szCs w:val="21"/>
        </w:rPr>
        <w:t xml:space="preserve"> (m): </w:t>
      </w:r>
      <w:r w:rsidRPr="00716506">
        <w:rPr>
          <w:rFonts w:eastAsia="Times New Roman"/>
          <w:sz w:val="21"/>
          <w:szCs w:val="21"/>
        </w:rPr>
        <w:tab/>
        <w:t>0,03</w:t>
      </w:r>
    </w:p>
    <w:p w:rsidR="00716506" w:rsidRPr="00716506" w:rsidRDefault="00716506" w:rsidP="00716506">
      <w:pPr>
        <w:numPr>
          <w:ilvl w:val="0"/>
          <w:numId w:val="20"/>
        </w:numPr>
        <w:spacing w:before="60" w:line="240" w:lineRule="auto"/>
        <w:ind w:right="0" w:hanging="436"/>
        <w:contextualSpacing/>
        <w:jc w:val="both"/>
        <w:rPr>
          <w:rFonts w:eastAsia="Times New Roman"/>
          <w:sz w:val="21"/>
          <w:szCs w:val="21"/>
        </w:rPr>
      </w:pPr>
      <w:r w:rsidRPr="00716506">
        <w:rPr>
          <w:rFonts w:eastAsia="Times New Roman"/>
          <w:sz w:val="21"/>
          <w:szCs w:val="21"/>
        </w:rPr>
        <w:t xml:space="preserve">obsah prchavých látok (%): </w:t>
      </w:r>
      <w:r w:rsidRPr="00716506">
        <w:rPr>
          <w:rFonts w:eastAsia="Times New Roman"/>
          <w:sz w:val="21"/>
          <w:szCs w:val="21"/>
        </w:rPr>
        <w:tab/>
      </w:r>
      <w:r w:rsidRPr="00716506">
        <w:rPr>
          <w:rFonts w:eastAsia="Times New Roman"/>
          <w:sz w:val="21"/>
          <w:szCs w:val="21"/>
        </w:rPr>
        <w:tab/>
        <w:t>max. 50</w:t>
      </w:r>
    </w:p>
    <w:p w:rsidR="00716506" w:rsidRPr="00716506" w:rsidRDefault="00716506" w:rsidP="00716506">
      <w:pPr>
        <w:spacing w:before="60" w:line="240" w:lineRule="auto"/>
        <w:ind w:left="709" w:right="0"/>
        <w:jc w:val="both"/>
        <w:rPr>
          <w:rFonts w:eastAsia="Times New Roman"/>
          <w:sz w:val="21"/>
          <w:szCs w:val="21"/>
          <w:lang w:eastAsia="sk-SK"/>
        </w:rPr>
      </w:pPr>
    </w:p>
    <w:p w:rsidR="00716506" w:rsidRPr="00716506" w:rsidRDefault="00716506" w:rsidP="00716506">
      <w:pPr>
        <w:ind w:right="0"/>
        <w:jc w:val="both"/>
        <w:rPr>
          <w:rFonts w:eastAsia="Times New Roman"/>
          <w:b/>
          <w:sz w:val="21"/>
          <w:szCs w:val="21"/>
          <w:lang w:eastAsia="sk-SK"/>
        </w:rPr>
      </w:pPr>
      <w:r w:rsidRPr="00716506">
        <w:rPr>
          <w:rFonts w:eastAsia="Times New Roman"/>
          <w:b/>
          <w:sz w:val="21"/>
          <w:szCs w:val="21"/>
          <w:lang w:eastAsia="sk-SK"/>
        </w:rPr>
        <w:t>B. Minimálny rozsah prác spojených s realizáciou predmetu zákazky:</w:t>
      </w:r>
    </w:p>
    <w:p w:rsidR="00716506" w:rsidRPr="00716506" w:rsidRDefault="00716506" w:rsidP="00716506">
      <w:pPr>
        <w:numPr>
          <w:ilvl w:val="0"/>
          <w:numId w:val="19"/>
        </w:numPr>
        <w:spacing w:line="240" w:lineRule="auto"/>
        <w:ind w:right="0"/>
        <w:jc w:val="both"/>
        <w:rPr>
          <w:rFonts w:eastAsia="Times New Roman"/>
          <w:sz w:val="21"/>
          <w:szCs w:val="21"/>
          <w:lang w:eastAsia="sk-SK"/>
        </w:rPr>
      </w:pPr>
      <w:r w:rsidRPr="00716506">
        <w:rPr>
          <w:rFonts w:eastAsia="Times New Roman"/>
          <w:sz w:val="21"/>
          <w:szCs w:val="21"/>
          <w:lang w:eastAsia="sk-SK"/>
        </w:rPr>
        <w:t>príprava staveniska - zakrývanie okien, podláh, nábytku a pod., olepovanie páskou</w:t>
      </w:r>
    </w:p>
    <w:p w:rsidR="00716506" w:rsidRPr="00716506" w:rsidRDefault="00716506" w:rsidP="00716506">
      <w:pPr>
        <w:numPr>
          <w:ilvl w:val="0"/>
          <w:numId w:val="19"/>
        </w:numPr>
        <w:spacing w:line="240" w:lineRule="auto"/>
        <w:ind w:right="0"/>
        <w:jc w:val="both"/>
        <w:rPr>
          <w:rFonts w:eastAsia="Times New Roman"/>
          <w:sz w:val="21"/>
          <w:szCs w:val="21"/>
          <w:lang w:eastAsia="sk-SK"/>
        </w:rPr>
      </w:pPr>
      <w:r w:rsidRPr="00716506">
        <w:rPr>
          <w:rFonts w:eastAsia="Times New Roman"/>
          <w:sz w:val="21"/>
          <w:szCs w:val="21"/>
          <w:lang w:eastAsia="sk-SK"/>
        </w:rPr>
        <w:t>manipulácia s nábytkom - prenášanie nábytku, vnesenie späť do miestnosti, olepovanie páskou</w:t>
      </w:r>
    </w:p>
    <w:p w:rsidR="00716506" w:rsidRPr="00716506" w:rsidRDefault="00716506" w:rsidP="00716506">
      <w:pPr>
        <w:numPr>
          <w:ilvl w:val="0"/>
          <w:numId w:val="19"/>
        </w:numPr>
        <w:spacing w:line="240" w:lineRule="auto"/>
        <w:ind w:right="0"/>
        <w:jc w:val="both"/>
        <w:rPr>
          <w:rFonts w:eastAsia="Times New Roman"/>
          <w:sz w:val="21"/>
          <w:szCs w:val="21"/>
          <w:lang w:eastAsia="sk-SK"/>
        </w:rPr>
      </w:pPr>
      <w:r w:rsidRPr="00716506">
        <w:rPr>
          <w:rFonts w:eastAsia="Times New Roman"/>
          <w:sz w:val="21"/>
          <w:szCs w:val="21"/>
          <w:lang w:eastAsia="sk-SK"/>
        </w:rPr>
        <w:t xml:space="preserve">dodanie vnútornej maliarskej farby a pomocného materiálu (tmel, sadra, omietka, silikón, materiál na zakrývanie - fólia, kartón, páska)   </w:t>
      </w:r>
    </w:p>
    <w:p w:rsidR="00716506" w:rsidRPr="00716506" w:rsidRDefault="00716506" w:rsidP="00716506">
      <w:pPr>
        <w:numPr>
          <w:ilvl w:val="0"/>
          <w:numId w:val="19"/>
        </w:numPr>
        <w:spacing w:line="240" w:lineRule="auto"/>
        <w:ind w:right="0"/>
        <w:jc w:val="both"/>
        <w:rPr>
          <w:rFonts w:eastAsia="Times New Roman"/>
          <w:sz w:val="21"/>
          <w:szCs w:val="21"/>
          <w:lang w:eastAsia="sk-SK"/>
        </w:rPr>
      </w:pPr>
      <w:r w:rsidRPr="00716506">
        <w:rPr>
          <w:rFonts w:eastAsia="Times New Roman"/>
          <w:sz w:val="21"/>
          <w:szCs w:val="21"/>
          <w:lang w:eastAsia="sk-SK"/>
        </w:rPr>
        <w:t xml:space="preserve">lokálne mechanické čistenie, </w:t>
      </w:r>
      <w:proofErr w:type="spellStart"/>
      <w:r w:rsidRPr="00716506">
        <w:rPr>
          <w:rFonts w:eastAsia="Times New Roman"/>
          <w:sz w:val="21"/>
          <w:szCs w:val="21"/>
          <w:lang w:eastAsia="sk-SK"/>
        </w:rPr>
        <w:t>vysprávky</w:t>
      </w:r>
      <w:proofErr w:type="spellEnd"/>
      <w:r w:rsidRPr="00716506">
        <w:rPr>
          <w:rFonts w:eastAsia="Times New Roman"/>
          <w:sz w:val="21"/>
          <w:szCs w:val="21"/>
          <w:lang w:eastAsia="sk-SK"/>
        </w:rPr>
        <w:t xml:space="preserve"> a drobné opravy povrchov (oprava prasklín a omietok - tmelenie, sadrovanie, </w:t>
      </w:r>
      <w:proofErr w:type="spellStart"/>
      <w:r w:rsidRPr="00716506">
        <w:rPr>
          <w:rFonts w:eastAsia="Times New Roman"/>
          <w:sz w:val="21"/>
          <w:szCs w:val="21"/>
          <w:lang w:eastAsia="sk-SK"/>
        </w:rPr>
        <w:t>akryl</w:t>
      </w:r>
      <w:proofErr w:type="spellEnd"/>
      <w:r w:rsidRPr="00716506">
        <w:rPr>
          <w:rFonts w:eastAsia="Times New Roman"/>
          <w:sz w:val="21"/>
          <w:szCs w:val="21"/>
          <w:lang w:eastAsia="sk-SK"/>
        </w:rPr>
        <w:t>, páska)</w:t>
      </w:r>
    </w:p>
    <w:p w:rsidR="00716506" w:rsidRPr="00716506" w:rsidRDefault="00716506" w:rsidP="00716506">
      <w:pPr>
        <w:numPr>
          <w:ilvl w:val="0"/>
          <w:numId w:val="19"/>
        </w:numPr>
        <w:spacing w:line="240" w:lineRule="auto"/>
        <w:ind w:right="0"/>
        <w:jc w:val="both"/>
        <w:rPr>
          <w:rFonts w:eastAsia="Times New Roman"/>
          <w:sz w:val="21"/>
          <w:szCs w:val="21"/>
          <w:lang w:eastAsia="sk-SK"/>
        </w:rPr>
      </w:pPr>
      <w:r w:rsidRPr="00716506">
        <w:rPr>
          <w:rFonts w:eastAsia="Times New Roman"/>
          <w:sz w:val="21"/>
          <w:szCs w:val="21"/>
          <w:lang w:eastAsia="sk-SK"/>
        </w:rPr>
        <w:t>odstránenie pôvodného alebo opadávajúceho náteru – podľa potreby</w:t>
      </w:r>
    </w:p>
    <w:p w:rsidR="00716506" w:rsidRPr="00716506" w:rsidRDefault="00716506" w:rsidP="00716506">
      <w:pPr>
        <w:numPr>
          <w:ilvl w:val="0"/>
          <w:numId w:val="19"/>
        </w:numPr>
        <w:spacing w:line="240" w:lineRule="auto"/>
        <w:ind w:right="0"/>
        <w:jc w:val="both"/>
        <w:rPr>
          <w:rFonts w:eastAsia="Times New Roman"/>
          <w:sz w:val="21"/>
          <w:szCs w:val="21"/>
          <w:lang w:eastAsia="sk-SK"/>
        </w:rPr>
      </w:pPr>
      <w:r w:rsidRPr="00716506">
        <w:rPr>
          <w:rFonts w:eastAsia="Times New Roman"/>
          <w:sz w:val="21"/>
          <w:szCs w:val="21"/>
          <w:lang w:eastAsia="sk-SK"/>
        </w:rPr>
        <w:t xml:space="preserve">maliarske práce v interiéri (2x náter stien a stropov bielou vnútornou maliarskou farbou) vrátane </w:t>
      </w:r>
      <w:proofErr w:type="spellStart"/>
      <w:r w:rsidRPr="00716506">
        <w:rPr>
          <w:rFonts w:eastAsia="Times New Roman"/>
          <w:sz w:val="21"/>
          <w:szCs w:val="21"/>
          <w:lang w:eastAsia="sk-SK"/>
        </w:rPr>
        <w:t>penetrácie</w:t>
      </w:r>
      <w:proofErr w:type="spellEnd"/>
    </w:p>
    <w:p w:rsidR="00716506" w:rsidRPr="00716506" w:rsidRDefault="00716506" w:rsidP="00716506">
      <w:pPr>
        <w:numPr>
          <w:ilvl w:val="0"/>
          <w:numId w:val="19"/>
        </w:numPr>
        <w:spacing w:line="240" w:lineRule="auto"/>
        <w:ind w:right="0"/>
        <w:jc w:val="both"/>
        <w:rPr>
          <w:rFonts w:eastAsia="Times New Roman"/>
          <w:sz w:val="21"/>
          <w:szCs w:val="21"/>
          <w:lang w:eastAsia="sk-SK"/>
        </w:rPr>
      </w:pPr>
      <w:r w:rsidRPr="00716506">
        <w:rPr>
          <w:rFonts w:eastAsia="Times New Roman"/>
          <w:sz w:val="21"/>
          <w:szCs w:val="21"/>
          <w:lang w:eastAsia="sk-SK"/>
        </w:rPr>
        <w:t>denné upratovanie po maľovaní, záverečné upratanie po maľovaní</w:t>
      </w:r>
    </w:p>
    <w:p w:rsidR="00716506" w:rsidRPr="00716506" w:rsidRDefault="00716506" w:rsidP="00716506">
      <w:pPr>
        <w:numPr>
          <w:ilvl w:val="0"/>
          <w:numId w:val="19"/>
        </w:numPr>
        <w:spacing w:line="240" w:lineRule="auto"/>
        <w:ind w:right="0"/>
        <w:jc w:val="both"/>
        <w:rPr>
          <w:rFonts w:eastAsia="Times New Roman"/>
          <w:sz w:val="21"/>
          <w:szCs w:val="21"/>
          <w:lang w:eastAsia="sk-SK"/>
        </w:rPr>
      </w:pPr>
      <w:r w:rsidRPr="00716506">
        <w:rPr>
          <w:rFonts w:eastAsia="Times New Roman"/>
          <w:sz w:val="21"/>
          <w:szCs w:val="21"/>
          <w:lang w:eastAsia="sk-SK"/>
        </w:rPr>
        <w:t>odvoz a likvidácia všetkého odpadu vzniknutého pri realizácii zákazky</w:t>
      </w:r>
    </w:p>
    <w:p w:rsidR="00716506" w:rsidRPr="00716506" w:rsidRDefault="00716506" w:rsidP="00716506">
      <w:pPr>
        <w:numPr>
          <w:ilvl w:val="0"/>
          <w:numId w:val="19"/>
        </w:numPr>
        <w:spacing w:line="240" w:lineRule="auto"/>
        <w:ind w:right="0"/>
        <w:jc w:val="both"/>
        <w:rPr>
          <w:rFonts w:eastAsia="Times New Roman"/>
          <w:sz w:val="21"/>
          <w:szCs w:val="21"/>
          <w:lang w:eastAsia="sk-SK"/>
        </w:rPr>
      </w:pPr>
      <w:r w:rsidRPr="00716506">
        <w:rPr>
          <w:rFonts w:eastAsia="Times New Roman"/>
          <w:sz w:val="21"/>
          <w:szCs w:val="21"/>
          <w:lang w:eastAsia="sk-SK"/>
        </w:rPr>
        <w:t>presun hmôt</w:t>
      </w:r>
    </w:p>
    <w:p w:rsidR="00716506" w:rsidRPr="00716506" w:rsidRDefault="00716506" w:rsidP="00716506">
      <w:pPr>
        <w:numPr>
          <w:ilvl w:val="0"/>
          <w:numId w:val="19"/>
        </w:numPr>
        <w:spacing w:line="240" w:lineRule="auto"/>
        <w:ind w:right="0"/>
        <w:jc w:val="both"/>
        <w:rPr>
          <w:rFonts w:eastAsia="Times New Roman"/>
          <w:sz w:val="21"/>
          <w:szCs w:val="21"/>
          <w:lang w:eastAsia="sk-SK"/>
        </w:rPr>
      </w:pPr>
      <w:r w:rsidRPr="00716506">
        <w:rPr>
          <w:rFonts w:eastAsia="Times New Roman"/>
          <w:sz w:val="21"/>
          <w:szCs w:val="21"/>
          <w:lang w:eastAsia="sk-SK"/>
        </w:rPr>
        <w:t xml:space="preserve">dovoz a odvoz materiálu na miesto plnenia.                                                                      </w:t>
      </w:r>
    </w:p>
    <w:p w:rsidR="00716506" w:rsidRPr="00716506" w:rsidRDefault="00716506" w:rsidP="00716506">
      <w:pPr>
        <w:spacing w:line="240" w:lineRule="auto"/>
        <w:ind w:right="0"/>
        <w:jc w:val="both"/>
        <w:outlineLvl w:val="0"/>
        <w:rPr>
          <w:rFonts w:eastAsia="Times New Roman"/>
          <w:b/>
          <w:sz w:val="22"/>
          <w:szCs w:val="22"/>
          <w:lang w:eastAsia="sk-SK"/>
        </w:rPr>
      </w:pPr>
    </w:p>
    <w:p w:rsidR="00716506" w:rsidRPr="00716506" w:rsidRDefault="00716506" w:rsidP="00716506">
      <w:pPr>
        <w:spacing w:after="120" w:line="240" w:lineRule="auto"/>
        <w:ind w:right="0"/>
        <w:jc w:val="both"/>
        <w:rPr>
          <w:rFonts w:eastAsia="Times New Roman"/>
          <w:sz w:val="21"/>
          <w:szCs w:val="21"/>
          <w:lang w:eastAsia="sk-SK"/>
        </w:rPr>
      </w:pPr>
      <w:r w:rsidRPr="00716506">
        <w:rPr>
          <w:rFonts w:eastAsia="Times New Roman"/>
          <w:sz w:val="21"/>
          <w:szCs w:val="21"/>
          <w:lang w:eastAsia="sk-SK"/>
        </w:rPr>
        <w:lastRenderedPageBreak/>
        <w:t xml:space="preserve">Bližšia špecifikácia prác a materiálu je uvedená v prílohe č. 1 – </w:t>
      </w:r>
      <w:r>
        <w:rPr>
          <w:rFonts w:eastAsia="Times New Roman"/>
          <w:sz w:val="21"/>
          <w:szCs w:val="21"/>
          <w:lang w:eastAsia="sk-SK"/>
        </w:rPr>
        <w:t>návrh na plnenie kritéria.</w:t>
      </w:r>
    </w:p>
    <w:p w:rsidR="00716506" w:rsidRPr="00716506" w:rsidRDefault="00716506" w:rsidP="00716506">
      <w:pPr>
        <w:spacing w:before="120" w:after="120" w:line="240" w:lineRule="auto"/>
        <w:ind w:right="0"/>
        <w:jc w:val="both"/>
        <w:rPr>
          <w:rFonts w:eastAsia="Times New Roman"/>
          <w:sz w:val="21"/>
          <w:szCs w:val="21"/>
          <w:lang w:eastAsia="sk-SK"/>
        </w:rPr>
      </w:pPr>
      <w:r w:rsidRPr="00716506">
        <w:rPr>
          <w:rFonts w:eastAsia="Times New Roman"/>
          <w:sz w:val="21"/>
          <w:szCs w:val="21"/>
          <w:lang w:eastAsia="sk-SK"/>
        </w:rPr>
        <w:t xml:space="preserve">Verejný obstarávateľ požaduje  vykonanie prác vrátane dodávky materiálu. Zároveň musia byť v navrhnutej cene zahrnuté všetky činnosti a práce spojené so zabezpečením celého predmetu zákazky v určenom mieste realizácie predmetu zákazky napr. všetky spotrebované materiály a prostriedky, náklady na používanie strojov, náradia a nástrojov, likvidácia a odvoz všetkého odpadu vzniknutého pri realizácii a pod. </w:t>
      </w:r>
    </w:p>
    <w:p w:rsidR="00716506" w:rsidRPr="00716506" w:rsidRDefault="00716506" w:rsidP="00716506">
      <w:pPr>
        <w:spacing w:after="120" w:line="240" w:lineRule="auto"/>
        <w:ind w:right="0"/>
        <w:jc w:val="both"/>
        <w:rPr>
          <w:rFonts w:eastAsia="Times New Roman"/>
          <w:sz w:val="21"/>
          <w:szCs w:val="21"/>
          <w:lang w:eastAsia="sk-SK"/>
        </w:rPr>
      </w:pPr>
      <w:r w:rsidRPr="00716506">
        <w:rPr>
          <w:rFonts w:eastAsia="Times New Roman"/>
          <w:sz w:val="21"/>
          <w:szCs w:val="21"/>
          <w:lang w:eastAsia="sk-SK"/>
        </w:rPr>
        <w:t>Uchádzačom navrhnutá cena na celý predmet zákazky je daná súčinom jednotlivých cien a množstva, podľa podmienok a požiadaviek verejného obstarávateľa (Príloha č. 1 –</w:t>
      </w:r>
      <w:r>
        <w:rPr>
          <w:rFonts w:eastAsia="Times New Roman"/>
          <w:sz w:val="21"/>
          <w:szCs w:val="21"/>
          <w:lang w:eastAsia="sk-SK"/>
        </w:rPr>
        <w:t xml:space="preserve"> návrh na plnenie kritéria</w:t>
      </w:r>
      <w:r w:rsidRPr="00716506">
        <w:rPr>
          <w:rFonts w:eastAsia="Times New Roman"/>
          <w:sz w:val="21"/>
          <w:szCs w:val="21"/>
          <w:lang w:eastAsia="sk-SK"/>
        </w:rPr>
        <w:t xml:space="preserve">). V prípade, ak uchádzač neocení niektorú z položiek platí, že neocenené položky sú už zahrnuté v ostatných položkách. Všetky ceny požaduje verejný obstarávateľ uvádzať zaokrúhlené na 2 desatinné miesta podľa matematických pravidiel. Ocenený </w:t>
      </w:r>
      <w:r>
        <w:rPr>
          <w:rFonts w:eastAsia="Times New Roman"/>
          <w:sz w:val="21"/>
          <w:szCs w:val="21"/>
          <w:lang w:eastAsia="sk-SK"/>
        </w:rPr>
        <w:t>návrh na plnenie kritéria</w:t>
      </w:r>
      <w:r w:rsidRPr="00716506">
        <w:rPr>
          <w:rFonts w:eastAsia="Times New Roman"/>
          <w:sz w:val="21"/>
          <w:szCs w:val="21"/>
          <w:lang w:eastAsia="sk-SK"/>
        </w:rPr>
        <w:t xml:space="preserve"> bude zároveň tvoriť prílohu objednávky.</w:t>
      </w:r>
    </w:p>
    <w:p w:rsidR="00716506" w:rsidRPr="00716506" w:rsidRDefault="00716506" w:rsidP="00716506">
      <w:pPr>
        <w:spacing w:before="120" w:line="240" w:lineRule="auto"/>
        <w:ind w:right="0"/>
        <w:jc w:val="both"/>
        <w:rPr>
          <w:rFonts w:eastAsia="Times New Roman"/>
          <w:sz w:val="21"/>
          <w:szCs w:val="21"/>
          <w:lang w:eastAsia="sk-SK"/>
        </w:rPr>
      </w:pPr>
      <w:r w:rsidRPr="00716506">
        <w:rPr>
          <w:rFonts w:eastAsia="Times New Roman"/>
          <w:sz w:val="21"/>
          <w:szCs w:val="21"/>
          <w:lang w:eastAsia="sk-SK"/>
        </w:rPr>
        <w:t>Uchádzač v ponuke uvedie cenu v eurách v zložení:</w:t>
      </w:r>
    </w:p>
    <w:p w:rsidR="00716506" w:rsidRPr="00716506" w:rsidRDefault="00716506" w:rsidP="00716506">
      <w:pPr>
        <w:spacing w:before="120" w:line="240" w:lineRule="auto"/>
        <w:ind w:right="0"/>
        <w:jc w:val="both"/>
        <w:rPr>
          <w:rFonts w:eastAsia="Times New Roman"/>
          <w:sz w:val="21"/>
          <w:szCs w:val="21"/>
          <w:lang w:eastAsia="sk-SK"/>
        </w:rPr>
      </w:pPr>
      <w:r w:rsidRPr="00716506">
        <w:rPr>
          <w:rFonts w:eastAsia="Times New Roman"/>
          <w:sz w:val="21"/>
          <w:szCs w:val="21"/>
          <w:lang w:eastAsia="sk-SK"/>
        </w:rPr>
        <w:t>- ak je uchádzač  platcom  dane z pridanej hodnoty (ďalej len „DPH“), navrhovanú  zmluvnú cenu uvedie v zložení:</w:t>
      </w:r>
    </w:p>
    <w:p w:rsidR="00716506" w:rsidRPr="00716506" w:rsidRDefault="00716506" w:rsidP="00716506">
      <w:pPr>
        <w:spacing w:line="240" w:lineRule="auto"/>
        <w:ind w:right="0"/>
        <w:jc w:val="both"/>
        <w:rPr>
          <w:rFonts w:eastAsia="Times New Roman"/>
          <w:sz w:val="21"/>
          <w:szCs w:val="21"/>
          <w:lang w:eastAsia="sk-SK"/>
        </w:rPr>
      </w:pPr>
      <w:r w:rsidRPr="00716506">
        <w:rPr>
          <w:rFonts w:eastAsia="Times New Roman"/>
          <w:sz w:val="21"/>
          <w:szCs w:val="21"/>
          <w:lang w:eastAsia="sk-SK"/>
        </w:rPr>
        <w:t>                - navrhovaná zmluvná cena bez DPH,</w:t>
      </w:r>
    </w:p>
    <w:p w:rsidR="00716506" w:rsidRPr="00716506" w:rsidRDefault="00716506" w:rsidP="00716506">
      <w:pPr>
        <w:spacing w:line="240" w:lineRule="auto"/>
        <w:ind w:right="0"/>
        <w:jc w:val="both"/>
        <w:rPr>
          <w:rFonts w:eastAsia="Times New Roman"/>
          <w:sz w:val="21"/>
          <w:szCs w:val="21"/>
          <w:lang w:eastAsia="sk-SK"/>
        </w:rPr>
      </w:pPr>
      <w:r w:rsidRPr="00716506">
        <w:rPr>
          <w:rFonts w:eastAsia="Times New Roman"/>
          <w:sz w:val="21"/>
          <w:szCs w:val="21"/>
          <w:lang w:eastAsia="sk-SK"/>
        </w:rPr>
        <w:t xml:space="preserve">                - sadzba DPH a výška DPH, </w:t>
      </w:r>
    </w:p>
    <w:p w:rsidR="00716506" w:rsidRPr="00716506" w:rsidRDefault="00716506" w:rsidP="00716506">
      <w:pPr>
        <w:spacing w:line="240" w:lineRule="auto"/>
        <w:ind w:right="0"/>
        <w:jc w:val="both"/>
        <w:rPr>
          <w:rFonts w:eastAsia="Times New Roman"/>
          <w:sz w:val="21"/>
          <w:szCs w:val="21"/>
          <w:lang w:eastAsia="sk-SK"/>
        </w:rPr>
      </w:pPr>
      <w:r w:rsidRPr="00716506">
        <w:rPr>
          <w:rFonts w:eastAsia="Times New Roman"/>
          <w:sz w:val="21"/>
          <w:szCs w:val="21"/>
          <w:lang w:eastAsia="sk-SK"/>
        </w:rPr>
        <w:t>                - navrhovaná zmluvná cena vrátane DPH,</w:t>
      </w:r>
    </w:p>
    <w:p w:rsidR="00716506" w:rsidRPr="00716506" w:rsidRDefault="00716506" w:rsidP="00716506">
      <w:pPr>
        <w:spacing w:line="240" w:lineRule="auto"/>
        <w:ind w:right="0"/>
        <w:jc w:val="both"/>
        <w:rPr>
          <w:rFonts w:eastAsia="Times New Roman"/>
          <w:sz w:val="21"/>
          <w:szCs w:val="21"/>
          <w:lang w:eastAsia="sk-SK"/>
        </w:rPr>
      </w:pPr>
      <w:r w:rsidRPr="00716506">
        <w:rPr>
          <w:rFonts w:eastAsia="Times New Roman"/>
          <w:sz w:val="21"/>
          <w:szCs w:val="21"/>
          <w:lang w:eastAsia="sk-SK"/>
        </w:rPr>
        <w:t>Ak uchádzač nie je platcom DPH, na túto skutočnosť vo svojej ponuke upozorní.</w:t>
      </w:r>
    </w:p>
    <w:p w:rsidR="00716506" w:rsidRPr="00716506" w:rsidRDefault="00716506" w:rsidP="00716506">
      <w:pPr>
        <w:spacing w:before="120" w:line="240" w:lineRule="auto"/>
        <w:ind w:right="0"/>
        <w:jc w:val="both"/>
        <w:rPr>
          <w:rFonts w:eastAsia="Times New Roman"/>
          <w:sz w:val="21"/>
          <w:szCs w:val="21"/>
          <w:u w:val="single"/>
          <w:lang w:eastAsia="sk-SK"/>
        </w:rPr>
      </w:pPr>
      <w:r w:rsidRPr="00716506">
        <w:rPr>
          <w:rFonts w:eastAsia="Times New Roman"/>
          <w:sz w:val="21"/>
          <w:szCs w:val="21"/>
          <w:u w:val="single"/>
          <w:lang w:eastAsia="sk-SK"/>
        </w:rPr>
        <w:t xml:space="preserve">Verejný obstarávateľ odporúča záujemcom vykonať obhliadku miesta plnenia predmetu zákazky, vlastnosti materiálov,  aby si sami  overili  a získali  informácie, ktoré budú potrebovať na prípravu a spracovanie ponuky, ako aj pre zistenie jestvujúceho stavu, technických a realizačných podmienok a overenie rozsahu prác pre dodanie predmetu zákazky. Výdavky spojené s ohliadkou idú na ťarchu záujemcu. </w:t>
      </w:r>
    </w:p>
    <w:p w:rsidR="00716506" w:rsidRPr="00716506" w:rsidRDefault="00716506" w:rsidP="00716506">
      <w:pPr>
        <w:spacing w:before="120" w:line="240" w:lineRule="auto"/>
        <w:ind w:right="0"/>
        <w:jc w:val="both"/>
        <w:rPr>
          <w:rFonts w:eastAsia="Times New Roman"/>
          <w:sz w:val="20"/>
          <w:szCs w:val="20"/>
          <w:u w:val="single"/>
          <w:lang w:eastAsia="sk-SK"/>
        </w:rPr>
      </w:pPr>
      <w:r w:rsidRPr="00716506">
        <w:rPr>
          <w:rFonts w:eastAsia="Times New Roman"/>
          <w:sz w:val="21"/>
          <w:szCs w:val="21"/>
          <w:u w:val="single"/>
          <w:lang w:eastAsia="sk-SK"/>
        </w:rPr>
        <w:t xml:space="preserve">Termín obhliadky je možné dohodnúť po dohovore na tel.č.0910 864 296, Miroslav </w:t>
      </w:r>
      <w:proofErr w:type="spellStart"/>
      <w:r w:rsidRPr="00716506">
        <w:rPr>
          <w:rFonts w:eastAsia="Times New Roman"/>
          <w:sz w:val="21"/>
          <w:szCs w:val="21"/>
          <w:u w:val="single"/>
          <w:lang w:eastAsia="sk-SK"/>
        </w:rPr>
        <w:t>Kamon</w:t>
      </w:r>
      <w:proofErr w:type="spellEnd"/>
      <w:r w:rsidRPr="00716506">
        <w:rPr>
          <w:rFonts w:eastAsia="Times New Roman"/>
          <w:sz w:val="21"/>
          <w:szCs w:val="21"/>
          <w:u w:val="single"/>
          <w:lang w:eastAsia="sk-SK"/>
        </w:rPr>
        <w:t xml:space="preserve"> – správca objektu pobočky Martin.</w:t>
      </w:r>
    </w:p>
    <w:p w:rsidR="00716506" w:rsidRPr="00716506" w:rsidRDefault="00716506" w:rsidP="00716506">
      <w:pPr>
        <w:pStyle w:val="Odsekzoznamu"/>
        <w:tabs>
          <w:tab w:val="left" w:pos="0"/>
        </w:tabs>
        <w:adjustRightInd w:val="0"/>
        <w:spacing w:line="240" w:lineRule="auto"/>
        <w:ind w:left="426"/>
        <w:jc w:val="both"/>
        <w:rPr>
          <w:rFonts w:ascii="Times New Roman" w:eastAsia="Times New Roman" w:hAnsi="Times New Roman" w:cs="Times New Roman"/>
          <w:b/>
          <w:bCs/>
          <w:u w:val="single"/>
        </w:rPr>
      </w:pPr>
    </w:p>
    <w:p w:rsidR="000B4B32" w:rsidRPr="00D91EE2" w:rsidRDefault="000B4B32" w:rsidP="00D12AD7">
      <w:pPr>
        <w:pStyle w:val="Odsekzoznamu"/>
        <w:widowControl w:val="0"/>
        <w:numPr>
          <w:ilvl w:val="0"/>
          <w:numId w:val="16"/>
        </w:numPr>
        <w:tabs>
          <w:tab w:val="left" w:pos="0"/>
        </w:tabs>
        <w:suppressAutoHyphens/>
        <w:autoSpaceDN w:val="0"/>
        <w:adjustRightInd w:val="0"/>
        <w:spacing w:line="240" w:lineRule="auto"/>
        <w:ind w:left="426"/>
        <w:textAlignment w:val="baseline"/>
        <w:rPr>
          <w:rFonts w:ascii="Times New Roman" w:hAnsi="Times New Roman" w:cs="Times New Roman"/>
          <w:kern w:val="3"/>
          <w:lang w:eastAsia="sk-SK"/>
        </w:rPr>
      </w:pPr>
      <w:r w:rsidRPr="00D91EE2">
        <w:rPr>
          <w:rFonts w:ascii="Times New Roman" w:eastAsia="Calibri" w:hAnsi="Times New Roman" w:cs="Times New Roman"/>
          <w:b/>
          <w:kern w:val="3"/>
          <w:lang w:eastAsia="sk-SK"/>
        </w:rPr>
        <w:t>Miesto dodania predmetu zákazky:</w:t>
      </w:r>
      <w:r w:rsidR="00D12AD7" w:rsidRPr="00D91EE2">
        <w:rPr>
          <w:rFonts w:ascii="Times New Roman" w:eastAsia="Calibri" w:hAnsi="Times New Roman" w:cs="Times New Roman"/>
          <w:kern w:val="3"/>
          <w:lang w:eastAsia="sk-SK"/>
        </w:rPr>
        <w:t xml:space="preserve"> </w:t>
      </w:r>
      <w:r w:rsidR="00D12AD7" w:rsidRPr="00D91EE2">
        <w:rPr>
          <w:rFonts w:ascii="Times New Roman" w:hAnsi="Times New Roman" w:cs="Times New Roman"/>
          <w:kern w:val="3"/>
          <w:lang w:eastAsia="sk-SK"/>
        </w:rPr>
        <w:t xml:space="preserve">Budova pobočky </w:t>
      </w:r>
      <w:proofErr w:type="spellStart"/>
      <w:r w:rsidR="00D12AD7" w:rsidRPr="00D91EE2">
        <w:rPr>
          <w:rFonts w:ascii="Times New Roman" w:hAnsi="Times New Roman" w:cs="Times New Roman"/>
          <w:kern w:val="3"/>
          <w:lang w:eastAsia="sk-SK"/>
        </w:rPr>
        <w:t>VšZP</w:t>
      </w:r>
      <w:proofErr w:type="spellEnd"/>
      <w:r w:rsidR="00D12AD7" w:rsidRPr="00D91EE2">
        <w:rPr>
          <w:rFonts w:ascii="Times New Roman" w:hAnsi="Times New Roman" w:cs="Times New Roman"/>
          <w:kern w:val="3"/>
          <w:lang w:eastAsia="sk-SK"/>
        </w:rPr>
        <w:t xml:space="preserve">, P. </w:t>
      </w:r>
      <w:proofErr w:type="spellStart"/>
      <w:r w:rsidR="00D12AD7" w:rsidRPr="00D91EE2">
        <w:rPr>
          <w:rFonts w:ascii="Times New Roman" w:hAnsi="Times New Roman" w:cs="Times New Roman"/>
          <w:kern w:val="3"/>
          <w:lang w:eastAsia="sk-SK"/>
        </w:rPr>
        <w:t>Mudroňa</w:t>
      </w:r>
      <w:proofErr w:type="spellEnd"/>
      <w:r w:rsidR="00D12AD7" w:rsidRPr="00D91EE2">
        <w:rPr>
          <w:rFonts w:ascii="Times New Roman" w:hAnsi="Times New Roman" w:cs="Times New Roman"/>
          <w:kern w:val="3"/>
          <w:lang w:eastAsia="sk-SK"/>
        </w:rPr>
        <w:t xml:space="preserve"> 33, 036 01 Martin</w:t>
      </w:r>
    </w:p>
    <w:p w:rsidR="00582990" w:rsidRPr="00D91EE2" w:rsidRDefault="00582990" w:rsidP="00582990">
      <w:pPr>
        <w:pStyle w:val="Odsekzoznamu"/>
        <w:widowControl w:val="0"/>
        <w:numPr>
          <w:ilvl w:val="0"/>
          <w:numId w:val="16"/>
        </w:numPr>
        <w:tabs>
          <w:tab w:val="left" w:pos="0"/>
        </w:tabs>
        <w:suppressAutoHyphens/>
        <w:autoSpaceDN w:val="0"/>
        <w:adjustRightInd w:val="0"/>
        <w:ind w:left="426"/>
        <w:jc w:val="both"/>
        <w:textAlignment w:val="baseline"/>
        <w:rPr>
          <w:rFonts w:ascii="Times New Roman" w:hAnsi="Times New Roman" w:cs="Times New Roman"/>
        </w:rPr>
      </w:pPr>
      <w:r w:rsidRPr="00D91EE2">
        <w:rPr>
          <w:rFonts w:ascii="Times New Roman" w:eastAsia="Calibri" w:hAnsi="Times New Roman" w:cs="Times New Roman"/>
          <w:b/>
          <w:kern w:val="3"/>
          <w:lang w:eastAsia="sk-SK"/>
        </w:rPr>
        <w:t>Lehota viazanosti cenovej ponuky:</w:t>
      </w:r>
      <w:r w:rsidRPr="00D91EE2">
        <w:rPr>
          <w:rFonts w:ascii="Times New Roman" w:hAnsi="Times New Roman" w:cs="Times New Roman"/>
        </w:rPr>
        <w:t xml:space="preserve"> </w:t>
      </w:r>
      <w:r w:rsidR="00D12AD7" w:rsidRPr="00D91EE2">
        <w:rPr>
          <w:rFonts w:ascii="Times New Roman" w:hAnsi="Times New Roman" w:cs="Times New Roman"/>
        </w:rPr>
        <w:t>Lehota viazanosti ponúk je do 31.12</w:t>
      </w:r>
      <w:r w:rsidRPr="00D91EE2">
        <w:rPr>
          <w:rFonts w:ascii="Times New Roman" w:hAnsi="Times New Roman" w:cs="Times New Roman"/>
        </w:rPr>
        <w:t xml:space="preserve">.2021. </w:t>
      </w:r>
    </w:p>
    <w:p w:rsidR="00582990" w:rsidRPr="00D91EE2" w:rsidRDefault="00582990" w:rsidP="00582990">
      <w:pPr>
        <w:pStyle w:val="Odsekzoznamu"/>
        <w:widowControl w:val="0"/>
        <w:tabs>
          <w:tab w:val="left" w:pos="0"/>
        </w:tabs>
        <w:suppressAutoHyphens/>
        <w:autoSpaceDN w:val="0"/>
        <w:adjustRightInd w:val="0"/>
        <w:ind w:left="426"/>
        <w:jc w:val="both"/>
        <w:textAlignment w:val="baseline"/>
        <w:rPr>
          <w:rFonts w:ascii="Times New Roman" w:hAnsi="Times New Roman" w:cs="Times New Roman"/>
        </w:rPr>
      </w:pPr>
      <w:r w:rsidRPr="00D91EE2">
        <w:rPr>
          <w:rFonts w:ascii="Times New Roman" w:hAnsi="Times New Roman" w:cs="Times New Roman"/>
        </w:rPr>
        <w:t>Uchádzač je svojou ponukou viazaný počas lehoty viazanosti ponúk. Lehota viazanosti ponúk plynie od uplynutia lehoty na predkladanie ponúk do uplynutia lehoty viazanosti ponúk stanovenej obstarávateľskou organizáciou.</w:t>
      </w:r>
    </w:p>
    <w:p w:rsidR="000B4B32" w:rsidRPr="00D91EE2" w:rsidRDefault="000B4B32" w:rsidP="000B4B32">
      <w:pPr>
        <w:pStyle w:val="Odsekzoznamu"/>
        <w:widowControl w:val="0"/>
        <w:numPr>
          <w:ilvl w:val="0"/>
          <w:numId w:val="16"/>
        </w:numPr>
        <w:suppressAutoHyphens/>
        <w:autoSpaceDN w:val="0"/>
        <w:spacing w:after="0" w:line="240" w:lineRule="auto"/>
        <w:ind w:left="426"/>
        <w:jc w:val="both"/>
        <w:textAlignment w:val="baseline"/>
        <w:rPr>
          <w:rFonts w:ascii="Times New Roman" w:hAnsi="Times New Roman" w:cs="Times New Roman"/>
        </w:rPr>
      </w:pPr>
      <w:r w:rsidRPr="00D91EE2">
        <w:rPr>
          <w:rFonts w:ascii="Times New Roman" w:eastAsia="Calibri" w:hAnsi="Times New Roman" w:cs="Times New Roman"/>
          <w:b/>
          <w:kern w:val="3"/>
          <w:lang w:eastAsia="sk-SK"/>
        </w:rPr>
        <w:t>Predpokladaná hodnota zákazky:</w:t>
      </w:r>
      <w:r w:rsidRPr="00D91EE2">
        <w:rPr>
          <w:rFonts w:ascii="Times New Roman" w:eastAsia="Calibri" w:hAnsi="Times New Roman" w:cs="Times New Roman"/>
          <w:kern w:val="3"/>
          <w:lang w:eastAsia="sk-SK"/>
        </w:rPr>
        <w:t xml:space="preserve">  </w:t>
      </w:r>
      <w:r w:rsidR="00D12AD7" w:rsidRPr="00D91EE2">
        <w:rPr>
          <w:rFonts w:ascii="Times New Roman" w:hAnsi="Times New Roman" w:cs="Times New Roman"/>
        </w:rPr>
        <w:t>8 646,83</w:t>
      </w:r>
      <w:r w:rsidR="00D12AD7" w:rsidRPr="00D91EE2">
        <w:rPr>
          <w:rFonts w:ascii="Times New Roman" w:hAnsi="Times New Roman" w:cs="Times New Roman"/>
          <w:b/>
        </w:rPr>
        <w:t xml:space="preserve"> </w:t>
      </w:r>
      <w:r w:rsidRPr="00D91EE2">
        <w:rPr>
          <w:rFonts w:ascii="Times New Roman" w:hAnsi="Times New Roman" w:cs="Times New Roman"/>
        </w:rPr>
        <w:t>EU</w:t>
      </w:r>
      <w:r w:rsidRPr="00D91EE2">
        <w:rPr>
          <w:rFonts w:ascii="Times New Roman" w:eastAsia="Calibri" w:hAnsi="Times New Roman" w:cs="Times New Roman"/>
          <w:kern w:val="3"/>
          <w:lang w:eastAsia="sk-SK"/>
        </w:rPr>
        <w:t>R</w:t>
      </w:r>
      <w:r w:rsidRPr="00D91EE2">
        <w:rPr>
          <w:rFonts w:ascii="Times New Roman" w:hAnsi="Times New Roman" w:cs="Times New Roman"/>
        </w:rPr>
        <w:t xml:space="preserve"> bez DPH.</w:t>
      </w:r>
    </w:p>
    <w:p w:rsidR="000B4B32" w:rsidRPr="00D91EE2" w:rsidRDefault="000B4B32" w:rsidP="000B4B32">
      <w:pPr>
        <w:pStyle w:val="Odsekzoznamu"/>
        <w:widowControl w:val="0"/>
        <w:numPr>
          <w:ilvl w:val="0"/>
          <w:numId w:val="16"/>
        </w:numPr>
        <w:suppressAutoHyphens/>
        <w:autoSpaceDN w:val="0"/>
        <w:spacing w:after="0" w:line="240" w:lineRule="auto"/>
        <w:ind w:left="425" w:hanging="357"/>
        <w:contextualSpacing w:val="0"/>
        <w:jc w:val="both"/>
        <w:textAlignment w:val="baseline"/>
        <w:rPr>
          <w:rFonts w:ascii="Times New Roman" w:hAnsi="Times New Roman" w:cs="Times New Roman"/>
        </w:rPr>
      </w:pPr>
      <w:r w:rsidRPr="00D91EE2">
        <w:rPr>
          <w:rFonts w:ascii="Times New Roman" w:eastAsia="Calibri" w:hAnsi="Times New Roman" w:cs="Times New Roman"/>
          <w:b/>
          <w:kern w:val="3"/>
          <w:lang w:eastAsia="sk-SK"/>
        </w:rPr>
        <w:t>Typ zmluvy:</w:t>
      </w:r>
      <w:r w:rsidR="00DB53DE" w:rsidRPr="00D91EE2">
        <w:rPr>
          <w:rFonts w:ascii="Times New Roman" w:eastAsia="Calibri" w:hAnsi="Times New Roman" w:cs="Times New Roman"/>
          <w:b/>
          <w:kern w:val="3"/>
          <w:lang w:eastAsia="sk-SK"/>
        </w:rPr>
        <w:t xml:space="preserve"> </w:t>
      </w:r>
      <w:r w:rsidR="00D12AD7" w:rsidRPr="00D91EE2">
        <w:rPr>
          <w:rFonts w:ascii="Times New Roman" w:eastAsia="Calibri" w:hAnsi="Times New Roman" w:cs="Times New Roman"/>
          <w:kern w:val="3"/>
          <w:lang w:eastAsia="sk-SK"/>
        </w:rPr>
        <w:t>Zmluva o dielo</w:t>
      </w:r>
    </w:p>
    <w:p w:rsidR="00D12AD7" w:rsidRPr="00D91EE2" w:rsidRDefault="000B4B32" w:rsidP="00357A0E">
      <w:pPr>
        <w:pStyle w:val="Odsekzoznamu"/>
        <w:widowControl w:val="0"/>
        <w:numPr>
          <w:ilvl w:val="0"/>
          <w:numId w:val="16"/>
        </w:numPr>
        <w:suppressAutoHyphens/>
        <w:autoSpaceDN w:val="0"/>
        <w:spacing w:after="0" w:line="240" w:lineRule="auto"/>
        <w:ind w:left="425" w:hanging="357"/>
        <w:contextualSpacing w:val="0"/>
        <w:jc w:val="both"/>
        <w:textAlignment w:val="baseline"/>
        <w:rPr>
          <w:rFonts w:ascii="Times New Roman" w:hAnsi="Times New Roman" w:cs="Times New Roman"/>
        </w:rPr>
      </w:pPr>
      <w:r w:rsidRPr="00D91EE2">
        <w:rPr>
          <w:rFonts w:ascii="Times New Roman" w:hAnsi="Times New Roman" w:cs="Times New Roman"/>
          <w:b/>
        </w:rPr>
        <w:t>Trvanie zmluvy alebo lehota dodania:</w:t>
      </w:r>
      <w:r w:rsidR="00D91EE2">
        <w:rPr>
          <w:rFonts w:ascii="Times New Roman" w:hAnsi="Times New Roman" w:cs="Times New Roman"/>
        </w:rPr>
        <w:t xml:space="preserve"> </w:t>
      </w:r>
      <w:r w:rsidR="00D12AD7" w:rsidRPr="00D91EE2">
        <w:rPr>
          <w:rFonts w:ascii="Times New Roman" w:hAnsi="Times New Roman" w:cs="Times New Roman"/>
        </w:rPr>
        <w:t>Zhotoviteľ sa zaväzuje, že predmet zmluvy zrealizuje v dohodnutom rozsahu a kvalite najneskôr do 6 týždňov odo dňa nadobudnutia účinnosti zmluvy.</w:t>
      </w:r>
    </w:p>
    <w:p w:rsidR="000B4B32" w:rsidRPr="00D91EE2" w:rsidRDefault="000B4B32" w:rsidP="00357A0E">
      <w:pPr>
        <w:pStyle w:val="Odsekzoznamu"/>
        <w:widowControl w:val="0"/>
        <w:numPr>
          <w:ilvl w:val="0"/>
          <w:numId w:val="16"/>
        </w:numPr>
        <w:suppressAutoHyphens/>
        <w:autoSpaceDN w:val="0"/>
        <w:spacing w:after="0" w:line="240" w:lineRule="auto"/>
        <w:ind w:left="425" w:hanging="357"/>
        <w:contextualSpacing w:val="0"/>
        <w:jc w:val="both"/>
        <w:textAlignment w:val="baseline"/>
        <w:rPr>
          <w:rFonts w:ascii="Times New Roman" w:hAnsi="Times New Roman" w:cs="Times New Roman"/>
        </w:rPr>
      </w:pPr>
      <w:r w:rsidRPr="00D91EE2">
        <w:rPr>
          <w:rFonts w:ascii="Times New Roman" w:hAnsi="Times New Roman" w:cs="Times New Roman"/>
          <w:b/>
        </w:rPr>
        <w:t>Variantné riešenia:</w:t>
      </w:r>
      <w:r w:rsidRPr="00D91EE2">
        <w:rPr>
          <w:rFonts w:ascii="Times New Roman" w:hAnsi="Times New Roman" w:cs="Times New Roman"/>
        </w:rPr>
        <w:t xml:space="preserve"> Variantné riešenia sa nepripúšťajú.</w:t>
      </w:r>
    </w:p>
    <w:p w:rsidR="000B4B32" w:rsidRPr="00D91EE2" w:rsidRDefault="000B4B32" w:rsidP="000B4B32">
      <w:pPr>
        <w:pStyle w:val="Odsekzoznamu"/>
        <w:widowControl w:val="0"/>
        <w:numPr>
          <w:ilvl w:val="0"/>
          <w:numId w:val="16"/>
        </w:numPr>
        <w:suppressAutoHyphens/>
        <w:autoSpaceDN w:val="0"/>
        <w:spacing w:after="0" w:line="240" w:lineRule="auto"/>
        <w:ind w:left="425" w:hanging="357"/>
        <w:contextualSpacing w:val="0"/>
        <w:jc w:val="both"/>
        <w:textAlignment w:val="baseline"/>
        <w:rPr>
          <w:rFonts w:ascii="Times New Roman" w:hAnsi="Times New Roman" w:cs="Times New Roman"/>
        </w:rPr>
      </w:pPr>
      <w:r w:rsidRPr="00D91EE2">
        <w:rPr>
          <w:rFonts w:ascii="Times New Roman" w:hAnsi="Times New Roman" w:cs="Times New Roman"/>
          <w:b/>
        </w:rPr>
        <w:t>Jazyk ponuky:</w:t>
      </w:r>
      <w:r w:rsidRPr="00D91EE2">
        <w:rPr>
          <w:rFonts w:ascii="Times New Roman" w:hAnsi="Times New Roman" w:cs="Times New Roman"/>
        </w:rPr>
        <w:t xml:space="preserve"> Ponuky sa predkladajú v slovenskom jazyku, to neplatí pre ponuky, návrhy, doklady a dokumenty vyhotovené v českom jazyku.</w:t>
      </w:r>
    </w:p>
    <w:p w:rsidR="000B4B32" w:rsidRPr="00D91EE2" w:rsidRDefault="000B4B32" w:rsidP="000B4B32">
      <w:pPr>
        <w:widowControl w:val="0"/>
        <w:numPr>
          <w:ilvl w:val="0"/>
          <w:numId w:val="16"/>
        </w:numPr>
        <w:suppressAutoHyphens/>
        <w:autoSpaceDN w:val="0"/>
        <w:spacing w:line="240" w:lineRule="auto"/>
        <w:ind w:left="426" w:right="0" w:hanging="426"/>
        <w:jc w:val="both"/>
        <w:textAlignment w:val="baseline"/>
      </w:pPr>
      <w:r w:rsidRPr="00D91EE2">
        <w:rPr>
          <w:b/>
          <w:kern w:val="3"/>
          <w:lang w:eastAsia="sk-SK"/>
        </w:rPr>
        <w:t xml:space="preserve">Kritériá na vyhodnotenie ponúk: Najnižšia cena - </w:t>
      </w:r>
      <w:r w:rsidRPr="00D91EE2">
        <w:rPr>
          <w:kern w:val="3"/>
          <w:lang w:eastAsia="sk-SK"/>
        </w:rPr>
        <w:t>Celková cena za predmet zákazky v EUR s DPH zaokrúhlená na dve desatinné miesta. Ponúknutá cena úspešného uchádzača zahŕňa všetky jeho náklady na realizáciu predmetu zákazky.</w:t>
      </w:r>
    </w:p>
    <w:p w:rsidR="000B4B32" w:rsidRPr="00D91EE2" w:rsidRDefault="000B4B32" w:rsidP="000B4B32">
      <w:pPr>
        <w:pStyle w:val="Odsekzoznamu"/>
        <w:widowControl w:val="0"/>
        <w:numPr>
          <w:ilvl w:val="0"/>
          <w:numId w:val="16"/>
        </w:numPr>
        <w:suppressAutoHyphens/>
        <w:autoSpaceDN w:val="0"/>
        <w:spacing w:after="0" w:line="240" w:lineRule="auto"/>
        <w:ind w:left="426"/>
        <w:jc w:val="both"/>
        <w:textAlignment w:val="baseline"/>
        <w:rPr>
          <w:rFonts w:ascii="Times New Roman" w:eastAsia="Calibri" w:hAnsi="Times New Roman" w:cs="Times New Roman"/>
          <w:b/>
          <w:kern w:val="3"/>
          <w:lang w:eastAsia="sk-SK"/>
        </w:rPr>
      </w:pPr>
      <w:r w:rsidRPr="00D91EE2">
        <w:rPr>
          <w:rFonts w:ascii="Times New Roman" w:eastAsia="Calibri" w:hAnsi="Times New Roman" w:cs="Times New Roman"/>
          <w:b/>
          <w:kern w:val="3"/>
          <w:lang w:eastAsia="sk-SK"/>
        </w:rPr>
        <w:t xml:space="preserve">Vyhodnotenie ponúk: </w:t>
      </w:r>
      <w:r w:rsidRPr="00D91EE2">
        <w:rPr>
          <w:rFonts w:ascii="Times New Roman" w:hAnsi="Times New Roman" w:cs="Times New Roman"/>
        </w:rPr>
        <w:t xml:space="preserve">V zmysle § 117 ods. 1 účinného ZVO (hospodárnosť) sa vyhodnotenie ponúk z hľadiska splnenia požiadaviek na predmet zákazky uskutoční po vyhodnotení ponúk </w:t>
      </w:r>
      <w:r w:rsidRPr="00D91EE2">
        <w:rPr>
          <w:rFonts w:ascii="Times New Roman" w:hAnsi="Times New Roman" w:cs="Times New Roman"/>
        </w:rPr>
        <w:br/>
        <w:t>na základe kritérií na vyhodnotenie ponúk, výhradne u uchádzača, ktorý sa umiestnil na prvom mieste v poradí. V prípade, ak ponuka uchádzača na 1. mieste v poradí nebude spĺňať požiadavky na predmet zákazky, verejný obstarávateľ pristúpi k vyhodnoteniu ponuky u uchádzača na 2. mieste v poradí. Verejný obstarávateľ vyhodnocuje splnenie podmienok účasti u uchádzača, ktorý sa po vyhodnotení ponúk umiestnil na 1. mieste v poradí.</w:t>
      </w:r>
    </w:p>
    <w:p w:rsidR="000B4B32" w:rsidRPr="00D91EE2" w:rsidRDefault="000B4B32" w:rsidP="000B4B32">
      <w:pPr>
        <w:pStyle w:val="Odsekzoznamu"/>
        <w:widowControl w:val="0"/>
        <w:numPr>
          <w:ilvl w:val="0"/>
          <w:numId w:val="16"/>
        </w:numPr>
        <w:suppressAutoHyphens/>
        <w:autoSpaceDN w:val="0"/>
        <w:spacing w:after="0" w:line="240" w:lineRule="auto"/>
        <w:ind w:left="426"/>
        <w:jc w:val="both"/>
        <w:textAlignment w:val="baseline"/>
        <w:rPr>
          <w:rFonts w:ascii="Times New Roman" w:eastAsia="Calibri" w:hAnsi="Times New Roman" w:cs="Times New Roman"/>
          <w:b/>
          <w:kern w:val="3"/>
          <w:lang w:eastAsia="sk-SK"/>
        </w:rPr>
      </w:pPr>
      <w:r w:rsidRPr="00D91EE2">
        <w:rPr>
          <w:rFonts w:ascii="Times New Roman" w:eastAsia="Calibri" w:hAnsi="Times New Roman" w:cs="Times New Roman"/>
          <w:b/>
          <w:kern w:val="3"/>
          <w:lang w:eastAsia="sk-SK"/>
        </w:rPr>
        <w:t xml:space="preserve">Financovanie predmetu zákazky: </w:t>
      </w:r>
      <w:r w:rsidRPr="00D91EE2">
        <w:rPr>
          <w:rFonts w:ascii="Times New Roman" w:hAnsi="Times New Roman" w:cs="Times New Roman"/>
        </w:rPr>
        <w:t>Úspešnému uchádzačovi sa neposkytuje preddavok, splatnosť faktúry je 30 kalendárnych dní odo dňa jej doručenia verejnému obstarávateľovi.</w:t>
      </w:r>
    </w:p>
    <w:p w:rsidR="000B4B32" w:rsidRPr="00D91EE2" w:rsidRDefault="000B4B32" w:rsidP="000B4B32">
      <w:pPr>
        <w:pStyle w:val="Odsekzoznamu"/>
        <w:widowControl w:val="0"/>
        <w:numPr>
          <w:ilvl w:val="0"/>
          <w:numId w:val="16"/>
        </w:numPr>
        <w:suppressAutoHyphens/>
        <w:autoSpaceDN w:val="0"/>
        <w:spacing w:after="0" w:line="240" w:lineRule="auto"/>
        <w:ind w:left="426"/>
        <w:jc w:val="both"/>
        <w:textAlignment w:val="baseline"/>
        <w:rPr>
          <w:rFonts w:ascii="Times New Roman" w:eastAsia="Calibri" w:hAnsi="Times New Roman" w:cs="Times New Roman"/>
          <w:b/>
          <w:kern w:val="3"/>
          <w:lang w:eastAsia="sk-SK"/>
        </w:rPr>
      </w:pPr>
      <w:r w:rsidRPr="00D91EE2">
        <w:rPr>
          <w:rFonts w:ascii="Times New Roman" w:hAnsi="Times New Roman" w:cs="Times New Roman"/>
          <w:b/>
        </w:rPr>
        <w:t>Podmienky účasti:</w:t>
      </w:r>
      <w:r w:rsidRPr="00D91EE2">
        <w:rPr>
          <w:rFonts w:ascii="Times New Roman" w:eastAsia="Calibri" w:hAnsi="Times New Roman" w:cs="Times New Roman"/>
          <w:kern w:val="3"/>
          <w:lang w:eastAsia="sk-SK"/>
        </w:rPr>
        <w:t xml:space="preserve"> </w:t>
      </w:r>
    </w:p>
    <w:p w:rsidR="0016570F" w:rsidRPr="00D91EE2" w:rsidRDefault="009B7879" w:rsidP="009B7879">
      <w:pPr>
        <w:tabs>
          <w:tab w:val="left" w:pos="1134"/>
        </w:tabs>
        <w:ind w:left="426"/>
        <w:jc w:val="both"/>
        <w:rPr>
          <w:sz w:val="22"/>
          <w:szCs w:val="22"/>
        </w:rPr>
      </w:pPr>
      <w:r w:rsidRPr="00D91EE2">
        <w:rPr>
          <w:sz w:val="22"/>
          <w:szCs w:val="22"/>
        </w:rPr>
        <w:t>P</w:t>
      </w:r>
      <w:r w:rsidR="0016570F" w:rsidRPr="00D91EE2">
        <w:rPr>
          <w:sz w:val="22"/>
          <w:szCs w:val="22"/>
        </w:rPr>
        <w:t>ožadujeme, aby uchádzač/ záujemca predložil doklady preukazujúce splnenie podmienok účasti</w:t>
      </w:r>
      <w:r w:rsidR="0016570F" w:rsidRPr="00D91EE2" w:rsidDel="005C737B">
        <w:rPr>
          <w:sz w:val="22"/>
          <w:szCs w:val="22"/>
        </w:rPr>
        <w:t xml:space="preserve"> </w:t>
      </w:r>
      <w:r w:rsidR="0016570F" w:rsidRPr="00D91EE2">
        <w:rPr>
          <w:sz w:val="22"/>
          <w:szCs w:val="22"/>
        </w:rPr>
        <w:t xml:space="preserve">nasledovne: </w:t>
      </w:r>
    </w:p>
    <w:p w:rsidR="00BC01EA" w:rsidRPr="00D91EE2" w:rsidRDefault="00BC01EA" w:rsidP="009B7879">
      <w:pPr>
        <w:widowControl w:val="0"/>
        <w:tabs>
          <w:tab w:val="left" w:pos="1134"/>
        </w:tabs>
        <w:suppressAutoHyphens/>
        <w:autoSpaceDN w:val="0"/>
        <w:spacing w:line="240" w:lineRule="auto"/>
        <w:ind w:left="426"/>
        <w:jc w:val="both"/>
        <w:textAlignment w:val="baseline"/>
        <w:rPr>
          <w:sz w:val="22"/>
        </w:rPr>
      </w:pPr>
      <w:r w:rsidRPr="00D91EE2">
        <w:rPr>
          <w:sz w:val="22"/>
        </w:rPr>
        <w:t xml:space="preserve">Verejného obstarávania sa môže zúčastniť len ten, kto spĺňa podmienky účasti týkajúce sa osobného postavenia uvedené v § 32 ods. 1, písm. e) a f) zákona č. 343/2015 Z. z. o verejnom obstarávaní a o zmene </w:t>
      </w:r>
      <w:r w:rsidRPr="00D91EE2">
        <w:rPr>
          <w:sz w:val="22"/>
        </w:rPr>
        <w:lastRenderedPageBreak/>
        <w:t>a doplnení niektorých zákonov v znení neskorších predpisov (ďalej len „zákon o verejnom obstarávaní“):</w:t>
      </w:r>
    </w:p>
    <w:p w:rsidR="00BC01EA" w:rsidRPr="00D91EE2" w:rsidRDefault="00D91EE2" w:rsidP="009B7879">
      <w:pPr>
        <w:spacing w:before="240"/>
        <w:ind w:left="426"/>
        <w:jc w:val="both"/>
        <w:rPr>
          <w:sz w:val="22"/>
          <w:szCs w:val="22"/>
        </w:rPr>
      </w:pPr>
      <w:r>
        <w:rPr>
          <w:sz w:val="22"/>
          <w:szCs w:val="22"/>
        </w:rPr>
        <w:t>a) je oprávnený uskutočňovať stavebné práce</w:t>
      </w:r>
      <w:r w:rsidR="00BC01EA" w:rsidRPr="00D91EE2">
        <w:rPr>
          <w:sz w:val="22"/>
          <w:szCs w:val="22"/>
        </w:rPr>
        <w:t xml:space="preserve"> – uchádzač p</w:t>
      </w:r>
      <w:r w:rsidR="009B7879" w:rsidRPr="00D91EE2">
        <w:rPr>
          <w:sz w:val="22"/>
          <w:szCs w:val="22"/>
        </w:rPr>
        <w:t>reukazuje doloženým dokladom o op</w:t>
      </w:r>
      <w:r w:rsidR="00BC01EA" w:rsidRPr="00D91EE2">
        <w:rPr>
          <w:sz w:val="22"/>
          <w:szCs w:val="22"/>
        </w:rPr>
        <w:t xml:space="preserve">rávnení </w:t>
      </w:r>
      <w:r>
        <w:rPr>
          <w:sz w:val="22"/>
          <w:szCs w:val="22"/>
        </w:rPr>
        <w:t>uskutočňovať stavebné práce</w:t>
      </w:r>
      <w:r w:rsidR="00BC01EA" w:rsidRPr="00D91EE2">
        <w:rPr>
          <w:sz w:val="22"/>
          <w:szCs w:val="22"/>
        </w:rPr>
        <w:t>, ktorá zodpovedá predmetu zákazky</w:t>
      </w:r>
    </w:p>
    <w:p w:rsidR="00BC01EA" w:rsidRPr="00D91EE2" w:rsidRDefault="00BC01EA" w:rsidP="00BC0AAD">
      <w:pPr>
        <w:spacing w:before="240"/>
        <w:ind w:left="426"/>
        <w:jc w:val="both"/>
        <w:rPr>
          <w:sz w:val="22"/>
          <w:szCs w:val="22"/>
        </w:rPr>
      </w:pPr>
      <w:r w:rsidRPr="00D91EE2">
        <w:rPr>
          <w:sz w:val="22"/>
          <w:szCs w:val="22"/>
        </w:rPr>
        <w:t>b) nemá uložený zákaz účasti vo verejnom obstarávaní potvrdený konečným rozhodnutím v Slovenskej republike alebo v štáte sídla, miesta podnikania alebo obvyklého pobytu - uchádzač preukazuje doloženým čestným vyhlásením.</w:t>
      </w:r>
    </w:p>
    <w:p w:rsidR="000B4B32" w:rsidRPr="00D91EE2" w:rsidRDefault="000B4B32" w:rsidP="0016570F">
      <w:pPr>
        <w:widowControl w:val="0"/>
        <w:suppressAutoHyphens/>
        <w:autoSpaceDN w:val="0"/>
        <w:spacing w:line="240" w:lineRule="auto"/>
        <w:jc w:val="both"/>
        <w:textAlignment w:val="baseline"/>
        <w:rPr>
          <w:kern w:val="3"/>
          <w:lang w:eastAsia="sk-SK"/>
        </w:rPr>
      </w:pPr>
    </w:p>
    <w:p w:rsidR="000B4B32" w:rsidRPr="00D91EE2" w:rsidRDefault="000B4B32" w:rsidP="000B4B32">
      <w:pPr>
        <w:pStyle w:val="Odsekzoznamu"/>
        <w:widowControl w:val="0"/>
        <w:numPr>
          <w:ilvl w:val="0"/>
          <w:numId w:val="16"/>
        </w:numPr>
        <w:suppressAutoHyphens/>
        <w:autoSpaceDN w:val="0"/>
        <w:spacing w:after="0" w:line="240" w:lineRule="auto"/>
        <w:ind w:left="426" w:hanging="284"/>
        <w:jc w:val="both"/>
        <w:textAlignment w:val="baseline"/>
        <w:rPr>
          <w:rFonts w:ascii="Times New Roman" w:eastAsia="Calibri" w:hAnsi="Times New Roman" w:cs="Times New Roman"/>
          <w:kern w:val="3"/>
          <w:lang w:eastAsia="sk-SK"/>
        </w:rPr>
      </w:pPr>
      <w:r w:rsidRPr="00D91EE2">
        <w:rPr>
          <w:rFonts w:ascii="Times New Roman" w:eastAsia="Calibri" w:hAnsi="Times New Roman" w:cs="Times New Roman"/>
          <w:b/>
          <w:kern w:val="3"/>
          <w:lang w:eastAsia="sk-SK"/>
        </w:rPr>
        <w:t xml:space="preserve"> Lehota, miesto a spôsob predkladania ponúk:</w:t>
      </w:r>
      <w:r w:rsidRPr="00D91EE2">
        <w:rPr>
          <w:rFonts w:ascii="Times New Roman" w:eastAsia="Calibri" w:hAnsi="Times New Roman" w:cs="Times New Roman"/>
          <w:kern w:val="3"/>
          <w:lang w:eastAsia="sk-SK"/>
        </w:rPr>
        <w:t xml:space="preserve"> </w:t>
      </w:r>
      <w:r w:rsidRPr="00D91EE2">
        <w:rPr>
          <w:rFonts w:ascii="Times New Roman" w:eastAsia="Calibri" w:hAnsi="Times New Roman" w:cs="Times New Roman"/>
          <w:b/>
          <w:kern w:val="3"/>
          <w:u w:val="single"/>
          <w:lang w:eastAsia="sk-SK"/>
        </w:rPr>
        <w:t xml:space="preserve">do </w:t>
      </w:r>
      <w:r w:rsidR="009337F0">
        <w:rPr>
          <w:rFonts w:ascii="Times New Roman" w:eastAsia="Calibri" w:hAnsi="Times New Roman" w:cs="Times New Roman"/>
          <w:b/>
          <w:kern w:val="3"/>
          <w:u w:val="single"/>
          <w:lang w:eastAsia="sk-SK"/>
        </w:rPr>
        <w:t>18</w:t>
      </w:r>
      <w:bookmarkStart w:id="1" w:name="_GoBack"/>
      <w:bookmarkEnd w:id="1"/>
      <w:r w:rsidRPr="00D91EE2">
        <w:rPr>
          <w:rFonts w:ascii="Times New Roman" w:eastAsia="Calibri" w:hAnsi="Times New Roman" w:cs="Times New Roman"/>
          <w:b/>
          <w:kern w:val="3"/>
          <w:u w:val="single"/>
          <w:lang w:eastAsia="sk-SK"/>
        </w:rPr>
        <w:t>.</w:t>
      </w:r>
      <w:r w:rsidR="00D12AD7" w:rsidRPr="00D91EE2">
        <w:rPr>
          <w:rFonts w:ascii="Times New Roman" w:eastAsia="Calibri" w:hAnsi="Times New Roman" w:cs="Times New Roman"/>
          <w:b/>
          <w:kern w:val="3"/>
          <w:u w:val="single"/>
          <w:lang w:eastAsia="sk-SK"/>
        </w:rPr>
        <w:t>06</w:t>
      </w:r>
      <w:r w:rsidRPr="00D91EE2">
        <w:rPr>
          <w:rFonts w:ascii="Times New Roman" w:eastAsia="Calibri" w:hAnsi="Times New Roman" w:cs="Times New Roman"/>
          <w:b/>
          <w:kern w:val="3"/>
          <w:u w:val="single"/>
          <w:lang w:eastAsia="sk-SK"/>
        </w:rPr>
        <w:t>.202</w:t>
      </w:r>
      <w:r w:rsidR="0016570F" w:rsidRPr="00D91EE2">
        <w:rPr>
          <w:rFonts w:ascii="Times New Roman" w:eastAsia="Calibri" w:hAnsi="Times New Roman" w:cs="Times New Roman"/>
          <w:b/>
          <w:kern w:val="3"/>
          <w:u w:val="single"/>
          <w:lang w:eastAsia="sk-SK"/>
        </w:rPr>
        <w:t>1</w:t>
      </w:r>
      <w:r w:rsidR="008C4F16" w:rsidRPr="00D91EE2">
        <w:rPr>
          <w:rFonts w:ascii="Times New Roman" w:eastAsia="Calibri" w:hAnsi="Times New Roman" w:cs="Times New Roman"/>
          <w:b/>
          <w:kern w:val="3"/>
          <w:u w:val="single"/>
          <w:lang w:eastAsia="sk-SK"/>
        </w:rPr>
        <w:t xml:space="preserve"> do 09</w:t>
      </w:r>
      <w:r w:rsidRPr="00D91EE2">
        <w:rPr>
          <w:rFonts w:ascii="Times New Roman" w:eastAsia="Calibri" w:hAnsi="Times New Roman" w:cs="Times New Roman"/>
          <w:b/>
          <w:kern w:val="3"/>
          <w:u w:val="single"/>
          <w:lang w:eastAsia="sk-SK"/>
        </w:rPr>
        <w:t xml:space="preserve">:00 hod. </w:t>
      </w:r>
    </w:p>
    <w:p w:rsidR="00BC0AAD" w:rsidRPr="00D91EE2" w:rsidRDefault="00735864" w:rsidP="00BC0AAD">
      <w:pPr>
        <w:widowControl w:val="0"/>
        <w:suppressAutoHyphens/>
        <w:autoSpaceDN w:val="0"/>
        <w:spacing w:line="240" w:lineRule="auto"/>
        <w:ind w:left="426"/>
        <w:jc w:val="both"/>
        <w:textAlignment w:val="baseline"/>
        <w:rPr>
          <w:color w:val="4C5259"/>
          <w:sz w:val="20"/>
          <w:szCs w:val="20"/>
          <w:shd w:val="clear" w:color="auto" w:fill="FFFFFF"/>
        </w:rPr>
      </w:pPr>
      <w:r w:rsidRPr="00D91EE2">
        <w:rPr>
          <w:kern w:val="3"/>
          <w:sz w:val="22"/>
          <w:szCs w:val="22"/>
          <w:lang w:eastAsia="sk-SK"/>
        </w:rPr>
        <w:t xml:space="preserve">Ponuku je potrebné podať v elektronickej podobe prostredníctvom elektronického nástroja JOSEPHINE (ďalej len „EN JOSEPHINE) na webovej stránke </w:t>
      </w:r>
      <w:r w:rsidR="00D12AD7" w:rsidRPr="00D91EE2">
        <w:rPr>
          <w:rStyle w:val="Hypertextovprepojenie"/>
          <w:sz w:val="20"/>
          <w:szCs w:val="20"/>
          <w:shd w:val="clear" w:color="auto" w:fill="FFFFFF"/>
        </w:rPr>
        <w:t>https://josephine.proebiz.com/sk/tender/12777/summary</w:t>
      </w:r>
    </w:p>
    <w:p w:rsidR="00735864" w:rsidRPr="00D91EE2" w:rsidRDefault="00BC0AAD" w:rsidP="009B7879">
      <w:pPr>
        <w:tabs>
          <w:tab w:val="left" w:pos="426"/>
        </w:tabs>
        <w:spacing w:line="240" w:lineRule="auto"/>
        <w:ind w:left="426"/>
        <w:jc w:val="both"/>
        <w:rPr>
          <w:sz w:val="22"/>
          <w:szCs w:val="22"/>
        </w:rPr>
      </w:pPr>
      <w:r w:rsidRPr="00D91EE2">
        <w:rPr>
          <w:sz w:val="22"/>
          <w:szCs w:val="22"/>
        </w:rPr>
        <w:t>Z</w:t>
      </w:r>
      <w:r w:rsidR="00735864" w:rsidRPr="00D91EE2">
        <w:rPr>
          <w:sz w:val="22"/>
          <w:szCs w:val="22"/>
        </w:rPr>
        <w:t>áujemca v</w:t>
      </w:r>
      <w:r w:rsidR="00735864" w:rsidRPr="00D91EE2">
        <w:rPr>
          <w:kern w:val="3"/>
          <w:sz w:val="22"/>
          <w:szCs w:val="22"/>
          <w:lang w:eastAsia="sk-SK"/>
        </w:rPr>
        <w:t xml:space="preserve"> EN JOSEPHINE </w:t>
      </w:r>
      <w:r w:rsidR="00735864" w:rsidRPr="00D91EE2">
        <w:rPr>
          <w:sz w:val="22"/>
          <w:szCs w:val="22"/>
        </w:rPr>
        <w:t>vloží svoju cenovú ponuku do určeného formulára na príjem ponúk (Celková cena za predmet zákazky v EUR s DPH) a vloží ako prílohu nasledovné dokumenty:</w:t>
      </w:r>
    </w:p>
    <w:p w:rsidR="00735864" w:rsidRPr="00D91EE2" w:rsidRDefault="00735864" w:rsidP="009B7879">
      <w:pPr>
        <w:pStyle w:val="Odsekzoznamu"/>
        <w:numPr>
          <w:ilvl w:val="0"/>
          <w:numId w:val="8"/>
        </w:numPr>
        <w:tabs>
          <w:tab w:val="left" w:pos="426"/>
        </w:tabs>
        <w:spacing w:after="0" w:line="240" w:lineRule="auto"/>
        <w:ind w:hanging="218"/>
        <w:jc w:val="both"/>
        <w:rPr>
          <w:rFonts w:ascii="Times New Roman" w:hAnsi="Times New Roman" w:cs="Times New Roman"/>
        </w:rPr>
      </w:pPr>
      <w:r w:rsidRPr="00D91EE2">
        <w:rPr>
          <w:rFonts w:ascii="Times New Roman" w:hAnsi="Times New Roman" w:cs="Times New Roman"/>
        </w:rPr>
        <w:t xml:space="preserve">Titulný list – základné údaje o uchádzačovi, kontaktná osoba. </w:t>
      </w:r>
    </w:p>
    <w:p w:rsidR="002F010A" w:rsidRPr="00D91EE2" w:rsidRDefault="002F010A" w:rsidP="009B7879">
      <w:pPr>
        <w:pStyle w:val="Odsekzoznamu"/>
        <w:widowControl w:val="0"/>
        <w:numPr>
          <w:ilvl w:val="0"/>
          <w:numId w:val="8"/>
        </w:numPr>
        <w:suppressAutoHyphens/>
        <w:autoSpaceDN w:val="0"/>
        <w:spacing w:after="0" w:line="240" w:lineRule="auto"/>
        <w:ind w:hanging="218"/>
        <w:contextualSpacing w:val="0"/>
        <w:jc w:val="both"/>
        <w:textAlignment w:val="baseline"/>
        <w:rPr>
          <w:rFonts w:ascii="Times New Roman" w:eastAsia="Calibri" w:hAnsi="Times New Roman" w:cs="Times New Roman"/>
          <w:kern w:val="3"/>
          <w:lang w:eastAsia="sk-SK"/>
        </w:rPr>
      </w:pPr>
      <w:r w:rsidRPr="00D91EE2">
        <w:rPr>
          <w:rFonts w:ascii="Times New Roman" w:eastAsia="Calibri" w:hAnsi="Times New Roman" w:cs="Times New Roman"/>
          <w:kern w:val="3"/>
          <w:lang w:eastAsia="sk-SK"/>
        </w:rPr>
        <w:t>Vyplnenú Prílohu č. 1 Výzvy - Návrh na plnenie kritéria (NPK) podpísanú štatutárnym zástupcom uchádzača alebo ním splnomocnenou osobou vo formáte PDF</w:t>
      </w:r>
      <w:r w:rsidR="00691A1D">
        <w:rPr>
          <w:rFonts w:ascii="Times New Roman" w:eastAsia="Calibri" w:hAnsi="Times New Roman" w:cs="Times New Roman"/>
          <w:kern w:val="3"/>
          <w:lang w:eastAsia="sk-SK"/>
        </w:rPr>
        <w:t xml:space="preserve">. </w:t>
      </w:r>
      <w:r w:rsidRPr="00D91EE2">
        <w:rPr>
          <w:rFonts w:ascii="Times New Roman" w:eastAsia="Calibri" w:hAnsi="Times New Roman" w:cs="Times New Roman"/>
          <w:kern w:val="3"/>
          <w:lang w:eastAsia="sk-SK"/>
        </w:rPr>
        <w:t>V prípade splnomocnenej osoby verejný obstarávateľ požaduje úradne osvedčené plnomocenstvo.</w:t>
      </w:r>
    </w:p>
    <w:p w:rsidR="00735864" w:rsidRPr="00D91EE2" w:rsidRDefault="00735864" w:rsidP="009B7879">
      <w:pPr>
        <w:pStyle w:val="Odsekzoznamu"/>
        <w:numPr>
          <w:ilvl w:val="0"/>
          <w:numId w:val="8"/>
        </w:numPr>
        <w:tabs>
          <w:tab w:val="left" w:pos="426"/>
        </w:tabs>
        <w:spacing w:after="0" w:line="240" w:lineRule="auto"/>
        <w:ind w:hanging="218"/>
        <w:jc w:val="both"/>
        <w:rPr>
          <w:rFonts w:ascii="Times New Roman" w:hAnsi="Times New Roman" w:cs="Times New Roman"/>
        </w:rPr>
      </w:pPr>
      <w:r w:rsidRPr="00D91EE2">
        <w:rPr>
          <w:rFonts w:ascii="Times New Roman" w:hAnsi="Times New Roman" w:cs="Times New Roman"/>
        </w:rPr>
        <w:t xml:space="preserve">Doklady na preukázanie splnenia podmienok účasti podľa bodu </w:t>
      </w:r>
      <w:r w:rsidR="003C7C19" w:rsidRPr="00D91EE2">
        <w:rPr>
          <w:rFonts w:ascii="Times New Roman" w:hAnsi="Times New Roman" w:cs="Times New Roman"/>
        </w:rPr>
        <w:t>16</w:t>
      </w:r>
      <w:r w:rsidR="002F010A" w:rsidRPr="00D91EE2">
        <w:rPr>
          <w:rFonts w:ascii="Times New Roman" w:hAnsi="Times New Roman" w:cs="Times New Roman"/>
        </w:rPr>
        <w:t xml:space="preserve"> tejto výzvy, </w:t>
      </w:r>
      <w:r w:rsidRPr="00D91EE2">
        <w:rPr>
          <w:rFonts w:ascii="Times New Roman" w:hAnsi="Times New Roman" w:cs="Times New Roman"/>
        </w:rPr>
        <w:t>vo formáte PDF.</w:t>
      </w:r>
    </w:p>
    <w:p w:rsidR="00735864" w:rsidRPr="00D91EE2" w:rsidRDefault="00735864" w:rsidP="009B7879">
      <w:pPr>
        <w:pStyle w:val="Odsekzoznamu"/>
        <w:numPr>
          <w:ilvl w:val="0"/>
          <w:numId w:val="8"/>
        </w:numPr>
        <w:spacing w:after="0" w:line="240" w:lineRule="auto"/>
        <w:ind w:hanging="218"/>
        <w:jc w:val="both"/>
        <w:rPr>
          <w:rFonts w:ascii="Times New Roman" w:hAnsi="Times New Roman" w:cs="Times New Roman"/>
        </w:rPr>
      </w:pPr>
      <w:r w:rsidRPr="00D91EE2">
        <w:rPr>
          <w:rFonts w:ascii="Times New Roman" w:hAnsi="Times New Roman" w:cs="Times New Roman"/>
        </w:rPr>
        <w:t>Vyplnenú Prílohu č. 3 výzvy - Zmluv</w:t>
      </w:r>
      <w:r w:rsidR="002F010A" w:rsidRPr="00D91EE2">
        <w:rPr>
          <w:rFonts w:ascii="Times New Roman" w:hAnsi="Times New Roman" w:cs="Times New Roman"/>
        </w:rPr>
        <w:t>a</w:t>
      </w:r>
      <w:r w:rsidRPr="00D91EE2">
        <w:rPr>
          <w:rFonts w:ascii="Times New Roman" w:hAnsi="Times New Roman" w:cs="Times New Roman"/>
        </w:rPr>
        <w:t xml:space="preserve"> </w:t>
      </w:r>
      <w:r w:rsidR="003C7C19" w:rsidRPr="00D91EE2">
        <w:rPr>
          <w:rFonts w:ascii="Times New Roman" w:hAnsi="Times New Roman" w:cs="Times New Roman"/>
        </w:rPr>
        <w:t>o dielo</w:t>
      </w:r>
      <w:r w:rsidR="002F010A" w:rsidRPr="00D91EE2">
        <w:rPr>
          <w:rFonts w:ascii="Times New Roman" w:hAnsi="Times New Roman" w:cs="Times New Roman"/>
        </w:rPr>
        <w:t xml:space="preserve"> </w:t>
      </w:r>
      <w:r w:rsidRPr="00D91EE2">
        <w:rPr>
          <w:rFonts w:ascii="Times New Roman" w:hAnsi="Times New Roman" w:cs="Times New Roman"/>
          <w:u w:val="single"/>
        </w:rPr>
        <w:t>vrátane jej príloh</w:t>
      </w:r>
      <w:r w:rsidRPr="00D91EE2">
        <w:rPr>
          <w:rFonts w:ascii="Times New Roman" w:hAnsi="Times New Roman" w:cs="Times New Roman"/>
        </w:rPr>
        <w:t xml:space="preserve"> podpísanú štatutárnym zástupcom uchádzača alebo ním splnomocnenou osobou. V prípade splnomocnenej osoby verejný obstarávateľ požaduje úradne osvedčené plnomocenstvo vo formáte PDF.</w:t>
      </w:r>
      <w:r w:rsidR="002F010A" w:rsidRPr="00D91EE2">
        <w:rPr>
          <w:rFonts w:ascii="Times New Roman" w:hAnsi="Times New Roman" w:cs="Times New Roman"/>
          <w:kern w:val="3"/>
          <w:lang w:eastAsia="sk-SK"/>
        </w:rPr>
        <w:t xml:space="preserve"> </w:t>
      </w:r>
    </w:p>
    <w:p w:rsidR="000B4B32" w:rsidRPr="00D91EE2" w:rsidRDefault="000B4B32" w:rsidP="000B4B32">
      <w:pPr>
        <w:pStyle w:val="Odsekzoznamu"/>
        <w:numPr>
          <w:ilvl w:val="0"/>
          <w:numId w:val="16"/>
        </w:numPr>
        <w:spacing w:after="0" w:line="240" w:lineRule="auto"/>
        <w:ind w:left="426" w:hanging="284"/>
        <w:jc w:val="both"/>
        <w:rPr>
          <w:rFonts w:ascii="Times New Roman" w:eastAsia="Calibri" w:hAnsi="Times New Roman" w:cs="Times New Roman"/>
          <w:kern w:val="3"/>
          <w:lang w:eastAsia="sk-SK"/>
        </w:rPr>
      </w:pPr>
      <w:r w:rsidRPr="00D91EE2">
        <w:rPr>
          <w:rFonts w:ascii="Times New Roman" w:eastAsia="Calibri" w:hAnsi="Times New Roman" w:cs="Times New Roman"/>
          <w:b/>
          <w:kern w:val="3"/>
          <w:lang w:eastAsia="sk-SK"/>
        </w:rPr>
        <w:t xml:space="preserve"> Ostatné informácie: </w:t>
      </w:r>
    </w:p>
    <w:p w:rsidR="000B4B32" w:rsidRPr="00D91EE2" w:rsidRDefault="000B4B32" w:rsidP="000B4B32">
      <w:pPr>
        <w:spacing w:line="240" w:lineRule="auto"/>
        <w:ind w:left="425"/>
        <w:jc w:val="both"/>
      </w:pPr>
      <w:r w:rsidRPr="00D91EE2">
        <w:rPr>
          <w:kern w:val="3"/>
          <w:lang w:eastAsia="sk-SK"/>
        </w:rPr>
        <w:t>Ostatné informácie potrebné na vypracovanie ponuky sú uvedené v Prílohe č. 2 tejto Výzvy.</w:t>
      </w:r>
    </w:p>
    <w:p w:rsidR="002F010A" w:rsidRPr="00D91EE2" w:rsidRDefault="000B4B32" w:rsidP="000B4B32">
      <w:pPr>
        <w:pStyle w:val="Odsekzoznamu"/>
        <w:numPr>
          <w:ilvl w:val="0"/>
          <w:numId w:val="16"/>
        </w:numPr>
        <w:spacing w:after="0" w:line="240" w:lineRule="auto"/>
        <w:ind w:left="426" w:hanging="284"/>
        <w:jc w:val="both"/>
        <w:rPr>
          <w:rFonts w:ascii="Times New Roman" w:eastAsia="Calibri" w:hAnsi="Times New Roman" w:cs="Times New Roman"/>
          <w:kern w:val="3"/>
          <w:lang w:eastAsia="sk-SK"/>
        </w:rPr>
      </w:pPr>
      <w:r w:rsidRPr="00D91EE2">
        <w:rPr>
          <w:rFonts w:ascii="Times New Roman" w:eastAsia="Calibri" w:hAnsi="Times New Roman" w:cs="Times New Roman"/>
          <w:b/>
          <w:kern w:val="3"/>
          <w:lang w:eastAsia="sk-SK"/>
        </w:rPr>
        <w:t xml:space="preserve"> Kontaktná osoba:</w:t>
      </w:r>
      <w:r w:rsidRPr="00D91EE2">
        <w:rPr>
          <w:rFonts w:ascii="Times New Roman" w:eastAsia="Calibri" w:hAnsi="Times New Roman" w:cs="Times New Roman"/>
          <w:kern w:val="3"/>
          <w:lang w:eastAsia="sk-SK"/>
        </w:rPr>
        <w:t xml:space="preserve"> </w:t>
      </w:r>
      <w:r w:rsidR="00735864" w:rsidRPr="00D91EE2">
        <w:rPr>
          <w:rFonts w:ascii="Times New Roman" w:hAnsi="Times New Roman" w:cs="Times New Roman"/>
        </w:rPr>
        <w:t xml:space="preserve">Oddelenie verejného obstarávania, </w:t>
      </w:r>
      <w:r w:rsidR="008C4F16" w:rsidRPr="00D91EE2">
        <w:rPr>
          <w:rFonts w:ascii="Times New Roman" w:hAnsi="Times New Roman" w:cs="Times New Roman"/>
        </w:rPr>
        <w:t>Mgr. Kristína Latáková</w:t>
      </w:r>
      <w:r w:rsidR="00735864" w:rsidRPr="00D91EE2">
        <w:rPr>
          <w:rFonts w:ascii="Times New Roman" w:hAnsi="Times New Roman" w:cs="Times New Roman"/>
        </w:rPr>
        <w:t xml:space="preserve"> </w:t>
      </w:r>
      <w:proofErr w:type="spellStart"/>
      <w:r w:rsidR="00735864" w:rsidRPr="00D91EE2">
        <w:rPr>
          <w:rFonts w:ascii="Times New Roman" w:hAnsi="Times New Roman" w:cs="Times New Roman"/>
        </w:rPr>
        <w:t>tel</w:t>
      </w:r>
      <w:proofErr w:type="spellEnd"/>
      <w:r w:rsidR="00735864" w:rsidRPr="00D91EE2">
        <w:rPr>
          <w:rFonts w:ascii="Times New Roman" w:hAnsi="Times New Roman" w:cs="Times New Roman"/>
        </w:rPr>
        <w:t xml:space="preserve">: </w:t>
      </w:r>
      <w:r w:rsidR="008C4F16" w:rsidRPr="00D91EE2">
        <w:rPr>
          <w:rFonts w:ascii="Times New Roman" w:hAnsi="Times New Roman" w:cs="Times New Roman"/>
        </w:rPr>
        <w:t xml:space="preserve">02/20824126 </w:t>
      </w:r>
      <w:r w:rsidR="00735864" w:rsidRPr="00D91EE2">
        <w:rPr>
          <w:rFonts w:ascii="Times New Roman" w:hAnsi="Times New Roman" w:cs="Times New Roman"/>
        </w:rPr>
        <w:t xml:space="preserve">   </w:t>
      </w:r>
    </w:p>
    <w:p w:rsidR="000B4B32" w:rsidRPr="00D91EE2" w:rsidRDefault="00735864" w:rsidP="002F010A">
      <w:pPr>
        <w:pStyle w:val="Odsekzoznamu"/>
        <w:spacing w:after="0" w:line="240" w:lineRule="auto"/>
        <w:ind w:left="426"/>
        <w:jc w:val="both"/>
        <w:rPr>
          <w:rFonts w:ascii="Times New Roman" w:eastAsia="Calibri" w:hAnsi="Times New Roman" w:cs="Times New Roman"/>
          <w:kern w:val="3"/>
          <w:lang w:eastAsia="sk-SK"/>
        </w:rPr>
      </w:pPr>
      <w:r w:rsidRPr="00D91EE2">
        <w:rPr>
          <w:rFonts w:ascii="Times New Roman" w:hAnsi="Times New Roman" w:cs="Times New Roman"/>
        </w:rPr>
        <w:t xml:space="preserve">e-mail: </w:t>
      </w:r>
      <w:hyperlink r:id="rId9" w:history="1">
        <w:r w:rsidR="008C4F16" w:rsidRPr="00D91EE2">
          <w:rPr>
            <w:rStyle w:val="Hypertextovprepojenie"/>
            <w:rFonts w:ascii="Times New Roman" w:hAnsi="Times New Roman" w:cs="Times New Roman"/>
          </w:rPr>
          <w:t>kristina.latakova@vszp.sk</w:t>
        </w:r>
      </w:hyperlink>
      <w:r w:rsidRPr="00D91EE2">
        <w:rPr>
          <w:rFonts w:ascii="Times New Roman" w:eastAsia="Calibri" w:hAnsi="Times New Roman" w:cs="Times New Roman"/>
          <w:kern w:val="3"/>
          <w:lang w:eastAsia="sk-SK"/>
        </w:rPr>
        <w:t xml:space="preserve"> </w:t>
      </w:r>
    </w:p>
    <w:p w:rsidR="000B4B32" w:rsidRPr="00D91EE2" w:rsidRDefault="000B4B32" w:rsidP="000B4B32">
      <w:pPr>
        <w:widowControl w:val="0"/>
        <w:suppressAutoHyphens/>
        <w:autoSpaceDN w:val="0"/>
        <w:spacing w:line="240" w:lineRule="auto"/>
        <w:jc w:val="both"/>
        <w:textAlignment w:val="baseline"/>
        <w:rPr>
          <w:kern w:val="3"/>
          <w:lang w:eastAsia="sk-SK"/>
        </w:rPr>
      </w:pPr>
    </w:p>
    <w:p w:rsidR="000B4B32" w:rsidRPr="00D91EE2" w:rsidRDefault="000B4B32" w:rsidP="000B4B32">
      <w:pPr>
        <w:widowControl w:val="0"/>
        <w:suppressAutoHyphens/>
        <w:autoSpaceDN w:val="0"/>
        <w:spacing w:line="240" w:lineRule="auto"/>
        <w:jc w:val="both"/>
        <w:textAlignment w:val="baseline"/>
        <w:rPr>
          <w:kern w:val="3"/>
          <w:lang w:eastAsia="sk-SK"/>
        </w:rPr>
      </w:pPr>
    </w:p>
    <w:p w:rsidR="000B4B32" w:rsidRPr="00D91EE2" w:rsidRDefault="000B4B32" w:rsidP="000B4B32">
      <w:pPr>
        <w:widowControl w:val="0"/>
        <w:suppressAutoHyphens/>
        <w:autoSpaceDN w:val="0"/>
        <w:spacing w:line="240" w:lineRule="auto"/>
        <w:jc w:val="both"/>
        <w:textAlignment w:val="baseline"/>
        <w:rPr>
          <w:kern w:val="3"/>
          <w:lang w:eastAsia="sk-SK"/>
        </w:rPr>
      </w:pPr>
      <w:r w:rsidRPr="00D91EE2">
        <w:rPr>
          <w:b/>
          <w:kern w:val="3"/>
          <w:lang w:eastAsia="sk-SK"/>
        </w:rPr>
        <w:t>PRÍLOHY :</w:t>
      </w:r>
      <w:r w:rsidRPr="00D91EE2">
        <w:rPr>
          <w:kern w:val="3"/>
          <w:lang w:eastAsia="sk-SK"/>
        </w:rPr>
        <w:t xml:space="preserve">  </w:t>
      </w:r>
    </w:p>
    <w:p w:rsidR="000B4B32" w:rsidRPr="00D91EE2" w:rsidRDefault="000B4B32" w:rsidP="000B4B32">
      <w:pPr>
        <w:widowControl w:val="0"/>
        <w:suppressAutoHyphens/>
        <w:autoSpaceDN w:val="0"/>
        <w:spacing w:line="240" w:lineRule="auto"/>
        <w:jc w:val="both"/>
        <w:textAlignment w:val="baseline"/>
        <w:rPr>
          <w:kern w:val="3"/>
          <w:lang w:eastAsia="sk-SK"/>
        </w:rPr>
      </w:pPr>
      <w:r w:rsidRPr="00D91EE2">
        <w:rPr>
          <w:kern w:val="3"/>
          <w:lang w:eastAsia="sk-SK"/>
        </w:rPr>
        <w:t>Príloha č. 1 Návrh na plnenie kritéria</w:t>
      </w:r>
    </w:p>
    <w:p w:rsidR="000B4B32" w:rsidRPr="00D91EE2" w:rsidRDefault="000B4B32" w:rsidP="000B4B32">
      <w:pPr>
        <w:widowControl w:val="0"/>
        <w:suppressAutoHyphens/>
        <w:autoSpaceDN w:val="0"/>
        <w:spacing w:line="240" w:lineRule="auto"/>
        <w:jc w:val="both"/>
        <w:textAlignment w:val="baseline"/>
        <w:rPr>
          <w:kern w:val="3"/>
          <w:lang w:eastAsia="sk-SK"/>
        </w:rPr>
      </w:pPr>
      <w:r w:rsidRPr="00D91EE2">
        <w:rPr>
          <w:kern w:val="3"/>
          <w:lang w:eastAsia="sk-SK"/>
        </w:rPr>
        <w:t xml:space="preserve">Príloha č. 2 Ostatné informácie     </w:t>
      </w:r>
    </w:p>
    <w:p w:rsidR="000B4B32" w:rsidRPr="00D91EE2" w:rsidRDefault="000B4B32" w:rsidP="000B4B32">
      <w:pPr>
        <w:widowControl w:val="0"/>
        <w:suppressAutoHyphens/>
        <w:autoSpaceDN w:val="0"/>
        <w:spacing w:line="240" w:lineRule="auto"/>
        <w:ind w:hanging="142"/>
        <w:jc w:val="both"/>
        <w:textAlignment w:val="baseline"/>
        <w:rPr>
          <w:kern w:val="3"/>
          <w:lang w:eastAsia="sk-SK"/>
        </w:rPr>
      </w:pPr>
      <w:r w:rsidRPr="00D91EE2">
        <w:rPr>
          <w:kern w:val="3"/>
          <w:lang w:eastAsia="sk-SK"/>
        </w:rPr>
        <w:t xml:space="preserve">  </w:t>
      </w:r>
      <w:r w:rsidR="00735864" w:rsidRPr="00D91EE2">
        <w:rPr>
          <w:kern w:val="3"/>
          <w:lang w:eastAsia="sk-SK"/>
        </w:rPr>
        <w:t xml:space="preserve">Príloha č. 3  Zmluva </w:t>
      </w:r>
      <w:r w:rsidR="006B7064">
        <w:rPr>
          <w:kern w:val="3"/>
          <w:lang w:eastAsia="sk-SK"/>
        </w:rPr>
        <w:t>o dielo</w:t>
      </w:r>
      <w:r w:rsidRPr="00D91EE2">
        <w:rPr>
          <w:kern w:val="3"/>
          <w:lang w:eastAsia="sk-SK"/>
        </w:rPr>
        <w:tab/>
      </w:r>
      <w:r w:rsidRPr="00D91EE2">
        <w:rPr>
          <w:kern w:val="3"/>
          <w:lang w:eastAsia="sk-SK"/>
        </w:rPr>
        <w:tab/>
        <w:t xml:space="preserve">     </w:t>
      </w:r>
    </w:p>
    <w:p w:rsidR="000B4B32" w:rsidRPr="00D91EE2" w:rsidRDefault="000B4B32" w:rsidP="000B4B32">
      <w:pPr>
        <w:widowControl w:val="0"/>
        <w:suppressAutoHyphens/>
        <w:autoSpaceDN w:val="0"/>
        <w:spacing w:line="240" w:lineRule="auto"/>
        <w:ind w:hanging="142"/>
        <w:jc w:val="both"/>
        <w:textAlignment w:val="baseline"/>
        <w:rPr>
          <w:kern w:val="3"/>
          <w:lang w:eastAsia="sk-SK"/>
        </w:rPr>
      </w:pPr>
    </w:p>
    <w:p w:rsidR="000B4B32" w:rsidRPr="00D91EE2" w:rsidRDefault="000B4B32" w:rsidP="000B4B32">
      <w:pPr>
        <w:widowControl w:val="0"/>
        <w:suppressAutoHyphens/>
        <w:autoSpaceDN w:val="0"/>
        <w:spacing w:line="240" w:lineRule="auto"/>
        <w:ind w:hanging="142"/>
        <w:jc w:val="both"/>
        <w:textAlignment w:val="baseline"/>
        <w:rPr>
          <w:kern w:val="3"/>
          <w:lang w:eastAsia="sk-SK"/>
        </w:rPr>
      </w:pPr>
    </w:p>
    <w:p w:rsidR="000B4B32" w:rsidRPr="00D91EE2" w:rsidRDefault="000B4B32" w:rsidP="000B4B32">
      <w:pPr>
        <w:widowControl w:val="0"/>
        <w:suppressAutoHyphens/>
        <w:autoSpaceDN w:val="0"/>
        <w:spacing w:line="240" w:lineRule="auto"/>
        <w:textAlignment w:val="baseline"/>
        <w:rPr>
          <w:kern w:val="3"/>
          <w:lang w:eastAsia="sk-SK"/>
        </w:rPr>
      </w:pPr>
      <w:r w:rsidRPr="00D91EE2">
        <w:rPr>
          <w:kern w:val="3"/>
          <w:lang w:eastAsia="sk-SK"/>
        </w:rPr>
        <w:t xml:space="preserve">                                                                                                   ---------------------------------                                                                            </w:t>
      </w:r>
    </w:p>
    <w:p w:rsidR="000B4B32" w:rsidRPr="00D91EE2" w:rsidRDefault="00735864" w:rsidP="000B4B32">
      <w:pPr>
        <w:pStyle w:val="Bezriadkovania"/>
        <w:ind w:left="4963" w:firstLine="709"/>
        <w:rPr>
          <w:rFonts w:ascii="Times New Roman" w:hAnsi="Times New Roman" w:cs="Times New Roman"/>
          <w:lang w:eastAsia="sk-SK"/>
        </w:rPr>
      </w:pPr>
      <w:r w:rsidRPr="00D91EE2">
        <w:rPr>
          <w:rFonts w:ascii="Times New Roman" w:hAnsi="Times New Roman" w:cs="Times New Roman"/>
          <w:lang w:eastAsia="sk-SK"/>
        </w:rPr>
        <w:t xml:space="preserve">         </w:t>
      </w:r>
      <w:r w:rsidR="008C4F16" w:rsidRPr="00D91EE2">
        <w:rPr>
          <w:rFonts w:ascii="Times New Roman" w:hAnsi="Times New Roman" w:cs="Times New Roman"/>
          <w:lang w:eastAsia="sk-SK"/>
        </w:rPr>
        <w:t>Mgr. Kristína Latáková</w:t>
      </w:r>
      <w:r w:rsidR="000B4B32" w:rsidRPr="00D91EE2">
        <w:rPr>
          <w:rFonts w:ascii="Times New Roman" w:hAnsi="Times New Roman" w:cs="Times New Roman"/>
          <w:lang w:eastAsia="sk-SK"/>
        </w:rPr>
        <w:t xml:space="preserve">                                 </w:t>
      </w:r>
    </w:p>
    <w:p w:rsidR="000B4B32" w:rsidRPr="00D91EE2" w:rsidRDefault="000B4B32" w:rsidP="00CB3A5F">
      <w:pPr>
        <w:pStyle w:val="Nadpis4"/>
        <w:spacing w:before="120" w:after="0"/>
        <w:jc w:val="center"/>
        <w:rPr>
          <w:sz w:val="22"/>
          <w:szCs w:val="22"/>
        </w:rPr>
      </w:pPr>
    </w:p>
    <w:sectPr w:rsidR="000B4B32" w:rsidRPr="00D91EE2" w:rsidSect="00104819">
      <w:headerReference w:type="default" r:id="rId10"/>
      <w:footerReference w:type="default" r:id="rId11"/>
      <w:pgSz w:w="11906" w:h="16838"/>
      <w:pgMar w:top="1675" w:right="1274" w:bottom="142"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78B" w:rsidRDefault="0004578B">
      <w:pPr>
        <w:spacing w:line="240" w:lineRule="auto"/>
      </w:pPr>
      <w:r>
        <w:separator/>
      </w:r>
    </w:p>
  </w:endnote>
  <w:endnote w:type="continuationSeparator" w:id="0">
    <w:p w:rsidR="0004578B" w:rsidRDefault="00045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0AC" w:rsidRPr="009A64BE" w:rsidRDefault="005950AC" w:rsidP="00C7125F">
    <w:pPr>
      <w:pStyle w:val="Pta"/>
      <w:tabs>
        <w:tab w:val="clear" w:pos="4536"/>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78B" w:rsidRDefault="0004578B">
      <w:pPr>
        <w:spacing w:line="240" w:lineRule="auto"/>
      </w:pPr>
      <w:r>
        <w:separator/>
      </w:r>
    </w:p>
  </w:footnote>
  <w:footnote w:type="continuationSeparator" w:id="0">
    <w:p w:rsidR="0004578B" w:rsidRDefault="000457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237" w:rsidRDefault="00D27237" w:rsidP="00EA2F29">
    <w:pPr>
      <w:widowControl w:val="0"/>
      <w:suppressAutoHyphens/>
      <w:autoSpaceDN w:val="0"/>
      <w:spacing w:line="240" w:lineRule="auto"/>
      <w:ind w:left="4112" w:right="-31" w:firstLine="851"/>
      <w:jc w:val="center"/>
      <w:textAlignment w:val="baseline"/>
    </w:pPr>
  </w:p>
  <w:p w:rsidR="005950AC" w:rsidRDefault="00B20472" w:rsidP="00EA2F29">
    <w:pPr>
      <w:widowControl w:val="0"/>
      <w:suppressAutoHyphens/>
      <w:autoSpaceDN w:val="0"/>
      <w:spacing w:line="240" w:lineRule="auto"/>
      <w:ind w:left="4112" w:right="-31" w:firstLine="851"/>
      <w:jc w:val="center"/>
      <w:textAlignment w:val="baseline"/>
    </w:pPr>
    <w:r w:rsidRPr="00B20472">
      <w:rPr>
        <w:rFonts w:ascii="Calibri" w:hAnsi="Calibri"/>
        <w:noProof/>
        <w:sz w:val="22"/>
        <w:szCs w:val="22"/>
        <w:lang w:eastAsia="sk-SK"/>
      </w:rPr>
      <w:drawing>
        <wp:anchor distT="0" distB="0" distL="114300" distR="114300" simplePos="0" relativeHeight="251659264" behindDoc="1" locked="0" layoutInCell="1" allowOverlap="1">
          <wp:simplePos x="0" y="0"/>
          <wp:positionH relativeFrom="margin">
            <wp:posOffset>1123950</wp:posOffset>
          </wp:positionH>
          <wp:positionV relativeFrom="page">
            <wp:posOffset>360045</wp:posOffset>
          </wp:positionV>
          <wp:extent cx="3794125" cy="395605"/>
          <wp:effectExtent l="0" t="0" r="0" b="4445"/>
          <wp:wrapNone/>
          <wp:docPr id="1" name="Obrázok 1" descr="vszp_logo_zakladne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7" descr="vszp_logo_zakladne [Conver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4125" cy="3956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BE6105"/>
    <w:multiLevelType w:val="hybridMultilevel"/>
    <w:tmpl w:val="4C6C595A"/>
    <w:lvl w:ilvl="0" w:tplc="492A5D3A">
      <w:start w:val="1"/>
      <w:numFmt w:val="decimal"/>
      <w:lvlText w:val="%1."/>
      <w:lvlJc w:val="left"/>
      <w:pPr>
        <w:ind w:left="36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861DB7"/>
    <w:multiLevelType w:val="hybridMultilevel"/>
    <w:tmpl w:val="F44C9F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AD186F"/>
    <w:multiLevelType w:val="hybridMultilevel"/>
    <w:tmpl w:val="D5CA4FFA"/>
    <w:lvl w:ilvl="0" w:tplc="DFF07D3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22152813"/>
    <w:multiLevelType w:val="hybridMultilevel"/>
    <w:tmpl w:val="47A02B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2E0B8F"/>
    <w:multiLevelType w:val="hybridMultilevel"/>
    <w:tmpl w:val="E22A1EE8"/>
    <w:lvl w:ilvl="0" w:tplc="47282506">
      <w:start w:val="1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B855B33"/>
    <w:multiLevelType w:val="hybridMultilevel"/>
    <w:tmpl w:val="E2B0195E"/>
    <w:lvl w:ilvl="0" w:tplc="539E484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3E5A394D"/>
    <w:multiLevelType w:val="hybridMultilevel"/>
    <w:tmpl w:val="D686889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3FF97FC4"/>
    <w:multiLevelType w:val="hybridMultilevel"/>
    <w:tmpl w:val="36805808"/>
    <w:lvl w:ilvl="0" w:tplc="13E8FD3A">
      <w:start w:val="1"/>
      <w:numFmt w:val="upp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3FFE2B93"/>
    <w:multiLevelType w:val="hybridMultilevel"/>
    <w:tmpl w:val="73506278"/>
    <w:lvl w:ilvl="0" w:tplc="FCF25212">
      <w:start w:val="1"/>
      <w:numFmt w:val="decimal"/>
      <w:lvlText w:val="%1."/>
      <w:lvlJc w:val="right"/>
      <w:pPr>
        <w:ind w:left="720" w:hanging="360"/>
      </w:pPr>
      <w:rPr>
        <w:rFonts w:ascii="Times New Roman" w:hAnsi="Times New Roman" w:cs="Times New Roman" w:hint="default"/>
        <w:b/>
        <w:color w:val="auto"/>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12021DA"/>
    <w:multiLevelType w:val="hybridMultilevel"/>
    <w:tmpl w:val="0C36F95E"/>
    <w:lvl w:ilvl="0" w:tplc="34F28C5C">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48077A8B"/>
    <w:multiLevelType w:val="hybridMultilevel"/>
    <w:tmpl w:val="B39E69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F582803"/>
    <w:multiLevelType w:val="multilevel"/>
    <w:tmpl w:val="8CF8A4C4"/>
    <w:lvl w:ilvl="0">
      <w:start w:val="7"/>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543C3A16"/>
    <w:multiLevelType w:val="hybridMultilevel"/>
    <w:tmpl w:val="2EBA0F32"/>
    <w:lvl w:ilvl="0" w:tplc="79483DB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E1469E9"/>
    <w:multiLevelType w:val="hybridMultilevel"/>
    <w:tmpl w:val="AEFA284A"/>
    <w:lvl w:ilvl="0" w:tplc="D21E60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63A579B0"/>
    <w:multiLevelType w:val="hybridMultilevel"/>
    <w:tmpl w:val="3BBE3632"/>
    <w:lvl w:ilvl="0" w:tplc="2C004D52">
      <w:start w:val="1"/>
      <w:numFmt w:val="decimal"/>
      <w:lvlText w:val="%1."/>
      <w:lvlJc w:val="left"/>
      <w:pPr>
        <w:ind w:left="786" w:hanging="360"/>
      </w:pPr>
      <w:rPr>
        <w:b/>
      </w:rPr>
    </w:lvl>
    <w:lvl w:ilvl="1" w:tplc="041B0019" w:tentative="1">
      <w:start w:val="1"/>
      <w:numFmt w:val="lowerLetter"/>
      <w:lvlText w:val="%2."/>
      <w:lvlJc w:val="left"/>
      <w:pPr>
        <w:ind w:left="1508" w:hanging="360"/>
      </w:pPr>
    </w:lvl>
    <w:lvl w:ilvl="2" w:tplc="041B001B" w:tentative="1">
      <w:start w:val="1"/>
      <w:numFmt w:val="lowerRoman"/>
      <w:lvlText w:val="%3."/>
      <w:lvlJc w:val="right"/>
      <w:pPr>
        <w:ind w:left="2228" w:hanging="180"/>
      </w:pPr>
    </w:lvl>
    <w:lvl w:ilvl="3" w:tplc="041B000F" w:tentative="1">
      <w:start w:val="1"/>
      <w:numFmt w:val="decimal"/>
      <w:lvlText w:val="%4."/>
      <w:lvlJc w:val="left"/>
      <w:pPr>
        <w:ind w:left="2948" w:hanging="360"/>
      </w:pPr>
    </w:lvl>
    <w:lvl w:ilvl="4" w:tplc="041B0019" w:tentative="1">
      <w:start w:val="1"/>
      <w:numFmt w:val="lowerLetter"/>
      <w:lvlText w:val="%5."/>
      <w:lvlJc w:val="left"/>
      <w:pPr>
        <w:ind w:left="3668" w:hanging="360"/>
      </w:pPr>
    </w:lvl>
    <w:lvl w:ilvl="5" w:tplc="041B001B" w:tentative="1">
      <w:start w:val="1"/>
      <w:numFmt w:val="lowerRoman"/>
      <w:lvlText w:val="%6."/>
      <w:lvlJc w:val="right"/>
      <w:pPr>
        <w:ind w:left="4388" w:hanging="180"/>
      </w:pPr>
    </w:lvl>
    <w:lvl w:ilvl="6" w:tplc="041B000F" w:tentative="1">
      <w:start w:val="1"/>
      <w:numFmt w:val="decimal"/>
      <w:lvlText w:val="%7."/>
      <w:lvlJc w:val="left"/>
      <w:pPr>
        <w:ind w:left="5108" w:hanging="360"/>
      </w:pPr>
    </w:lvl>
    <w:lvl w:ilvl="7" w:tplc="041B0019" w:tentative="1">
      <w:start w:val="1"/>
      <w:numFmt w:val="lowerLetter"/>
      <w:lvlText w:val="%8."/>
      <w:lvlJc w:val="left"/>
      <w:pPr>
        <w:ind w:left="5828" w:hanging="360"/>
      </w:pPr>
    </w:lvl>
    <w:lvl w:ilvl="8" w:tplc="041B001B" w:tentative="1">
      <w:start w:val="1"/>
      <w:numFmt w:val="lowerRoman"/>
      <w:lvlText w:val="%9."/>
      <w:lvlJc w:val="right"/>
      <w:pPr>
        <w:ind w:left="6548" w:hanging="180"/>
      </w:pPr>
    </w:lvl>
  </w:abstractNum>
  <w:abstractNum w:abstractNumId="16" w15:restartNumberingAfterBreak="0">
    <w:nsid w:val="6AC67983"/>
    <w:multiLevelType w:val="hybridMultilevel"/>
    <w:tmpl w:val="AA02AE34"/>
    <w:lvl w:ilvl="0" w:tplc="64C66B6C">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7" w15:restartNumberingAfterBreak="0">
    <w:nsid w:val="7150593E"/>
    <w:multiLevelType w:val="hybridMultilevel"/>
    <w:tmpl w:val="C0400346"/>
    <w:lvl w:ilvl="0" w:tplc="2D28B6E4">
      <w:start w:val="1"/>
      <w:numFmt w:val="bullet"/>
      <w:lvlText w:val="-"/>
      <w:lvlJc w:val="left"/>
      <w:pPr>
        <w:ind w:left="720" w:hanging="360"/>
      </w:pPr>
      <w:rPr>
        <w:rFonts w:ascii="Calibri" w:eastAsiaTheme="minorHAnsi" w:hAnsi="Calibri" w:cstheme="minorBid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FDF6B4C"/>
    <w:multiLevelType w:val="hybridMultilevel"/>
    <w:tmpl w:val="BA107F02"/>
    <w:lvl w:ilvl="0" w:tplc="5062471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11"/>
  </w:num>
  <w:num w:numId="2">
    <w:abstractNumId w:val="13"/>
  </w:num>
  <w:num w:numId="3">
    <w:abstractNumId w:val="4"/>
  </w:num>
  <w:num w:numId="4">
    <w:abstractNumId w:val="1"/>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5"/>
  </w:num>
  <w:num w:numId="10">
    <w:abstractNumId w:val="10"/>
  </w:num>
  <w:num w:numId="11">
    <w:abstractNumId w:val="6"/>
  </w:num>
  <w:num w:numId="12">
    <w:abstractNumId w:val="8"/>
  </w:num>
  <w:num w:numId="13">
    <w:abstractNumId w:val="17"/>
  </w:num>
  <w:num w:numId="14">
    <w:abstractNumId w:val="16"/>
  </w:num>
  <w:num w:numId="15">
    <w:abstractNumId w:val="18"/>
  </w:num>
  <w:num w:numId="16">
    <w:abstractNumId w:val="15"/>
  </w:num>
  <w:num w:numId="17">
    <w:abstractNumId w:val="12"/>
  </w:num>
  <w:num w:numId="18">
    <w:abstractNumId w:val="0"/>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0F"/>
    <w:rsid w:val="00004185"/>
    <w:rsid w:val="000143C4"/>
    <w:rsid w:val="00015765"/>
    <w:rsid w:val="00016EDF"/>
    <w:rsid w:val="00030F45"/>
    <w:rsid w:val="000316C0"/>
    <w:rsid w:val="000375F6"/>
    <w:rsid w:val="00040C90"/>
    <w:rsid w:val="00045341"/>
    <w:rsid w:val="0004578B"/>
    <w:rsid w:val="00046B5A"/>
    <w:rsid w:val="00053395"/>
    <w:rsid w:val="00063BFC"/>
    <w:rsid w:val="0006579F"/>
    <w:rsid w:val="0007036F"/>
    <w:rsid w:val="00074C81"/>
    <w:rsid w:val="00076ACC"/>
    <w:rsid w:val="00086C98"/>
    <w:rsid w:val="000B37B7"/>
    <w:rsid w:val="000B4B32"/>
    <w:rsid w:val="000B52BD"/>
    <w:rsid w:val="000C3FF3"/>
    <w:rsid w:val="000C66B0"/>
    <w:rsid w:val="000D5A77"/>
    <w:rsid w:val="000E6156"/>
    <w:rsid w:val="000E782D"/>
    <w:rsid w:val="001008D3"/>
    <w:rsid w:val="00100BEA"/>
    <w:rsid w:val="00104819"/>
    <w:rsid w:val="00116033"/>
    <w:rsid w:val="0012226D"/>
    <w:rsid w:val="00122D09"/>
    <w:rsid w:val="00126223"/>
    <w:rsid w:val="00130F39"/>
    <w:rsid w:val="00132D00"/>
    <w:rsid w:val="00142C11"/>
    <w:rsid w:val="0014602E"/>
    <w:rsid w:val="00160F26"/>
    <w:rsid w:val="0016190F"/>
    <w:rsid w:val="0016570F"/>
    <w:rsid w:val="00172ECC"/>
    <w:rsid w:val="001769E2"/>
    <w:rsid w:val="00181A50"/>
    <w:rsid w:val="001857FC"/>
    <w:rsid w:val="00192BAE"/>
    <w:rsid w:val="001A0425"/>
    <w:rsid w:val="001A1E00"/>
    <w:rsid w:val="001A4FF6"/>
    <w:rsid w:val="001A70F2"/>
    <w:rsid w:val="001B66E7"/>
    <w:rsid w:val="001C6917"/>
    <w:rsid w:val="001C7D1F"/>
    <w:rsid w:val="001D3492"/>
    <w:rsid w:val="001D3A02"/>
    <w:rsid w:val="001D6732"/>
    <w:rsid w:val="001D6D53"/>
    <w:rsid w:val="001F4776"/>
    <w:rsid w:val="001F490A"/>
    <w:rsid w:val="001F71ED"/>
    <w:rsid w:val="00201D1D"/>
    <w:rsid w:val="00205BC7"/>
    <w:rsid w:val="00206961"/>
    <w:rsid w:val="0021162D"/>
    <w:rsid w:val="00222819"/>
    <w:rsid w:val="00225E53"/>
    <w:rsid w:val="00233B12"/>
    <w:rsid w:val="00235EDA"/>
    <w:rsid w:val="00253F17"/>
    <w:rsid w:val="00257569"/>
    <w:rsid w:val="002578BE"/>
    <w:rsid w:val="002649EB"/>
    <w:rsid w:val="00267FEB"/>
    <w:rsid w:val="00271CE8"/>
    <w:rsid w:val="00290759"/>
    <w:rsid w:val="0029115C"/>
    <w:rsid w:val="00295CAD"/>
    <w:rsid w:val="002A621F"/>
    <w:rsid w:val="002A6C7E"/>
    <w:rsid w:val="002A7DE0"/>
    <w:rsid w:val="002B7283"/>
    <w:rsid w:val="002D4D75"/>
    <w:rsid w:val="002E37A2"/>
    <w:rsid w:val="002F010A"/>
    <w:rsid w:val="002F1285"/>
    <w:rsid w:val="002F22CE"/>
    <w:rsid w:val="0030166E"/>
    <w:rsid w:val="00315766"/>
    <w:rsid w:val="00326628"/>
    <w:rsid w:val="003342BC"/>
    <w:rsid w:val="00340BF7"/>
    <w:rsid w:val="00345B91"/>
    <w:rsid w:val="00367719"/>
    <w:rsid w:val="00372BA1"/>
    <w:rsid w:val="0038204F"/>
    <w:rsid w:val="00391337"/>
    <w:rsid w:val="00392D6A"/>
    <w:rsid w:val="003B0428"/>
    <w:rsid w:val="003B2840"/>
    <w:rsid w:val="003B489A"/>
    <w:rsid w:val="003B724C"/>
    <w:rsid w:val="003C4CC0"/>
    <w:rsid w:val="003C7C19"/>
    <w:rsid w:val="003D0D6A"/>
    <w:rsid w:val="003D1187"/>
    <w:rsid w:val="003D3558"/>
    <w:rsid w:val="003D51BC"/>
    <w:rsid w:val="003E7FB3"/>
    <w:rsid w:val="0041346F"/>
    <w:rsid w:val="0045101C"/>
    <w:rsid w:val="00467B4B"/>
    <w:rsid w:val="00477253"/>
    <w:rsid w:val="00480BC6"/>
    <w:rsid w:val="00490A1E"/>
    <w:rsid w:val="004A0290"/>
    <w:rsid w:val="004B35AD"/>
    <w:rsid w:val="004B6D91"/>
    <w:rsid w:val="004B6DAD"/>
    <w:rsid w:val="004C208F"/>
    <w:rsid w:val="004C7508"/>
    <w:rsid w:val="004D4E60"/>
    <w:rsid w:val="004F77EC"/>
    <w:rsid w:val="00502B58"/>
    <w:rsid w:val="00512ECD"/>
    <w:rsid w:val="00520860"/>
    <w:rsid w:val="00521E86"/>
    <w:rsid w:val="00525505"/>
    <w:rsid w:val="00535837"/>
    <w:rsid w:val="005404DF"/>
    <w:rsid w:val="00540820"/>
    <w:rsid w:val="0055088F"/>
    <w:rsid w:val="00554E20"/>
    <w:rsid w:val="00567F6E"/>
    <w:rsid w:val="0057335F"/>
    <w:rsid w:val="00575839"/>
    <w:rsid w:val="00582990"/>
    <w:rsid w:val="00591D9A"/>
    <w:rsid w:val="005950AC"/>
    <w:rsid w:val="005A25FC"/>
    <w:rsid w:val="005B3E8B"/>
    <w:rsid w:val="005B728F"/>
    <w:rsid w:val="005C737B"/>
    <w:rsid w:val="005D3875"/>
    <w:rsid w:val="005D4CDD"/>
    <w:rsid w:val="005E15A0"/>
    <w:rsid w:val="005E700D"/>
    <w:rsid w:val="005E7E2F"/>
    <w:rsid w:val="005F0ED4"/>
    <w:rsid w:val="005F1099"/>
    <w:rsid w:val="005F69B7"/>
    <w:rsid w:val="0060338C"/>
    <w:rsid w:val="00606B95"/>
    <w:rsid w:val="006101D7"/>
    <w:rsid w:val="00615F15"/>
    <w:rsid w:val="00624347"/>
    <w:rsid w:val="006267D6"/>
    <w:rsid w:val="00626AF2"/>
    <w:rsid w:val="0063249A"/>
    <w:rsid w:val="0064703E"/>
    <w:rsid w:val="0065405D"/>
    <w:rsid w:val="006666E2"/>
    <w:rsid w:val="00673B4D"/>
    <w:rsid w:val="006753F9"/>
    <w:rsid w:val="00691A1D"/>
    <w:rsid w:val="006931B0"/>
    <w:rsid w:val="00693A73"/>
    <w:rsid w:val="0069407D"/>
    <w:rsid w:val="00696866"/>
    <w:rsid w:val="006A1601"/>
    <w:rsid w:val="006A4365"/>
    <w:rsid w:val="006A614D"/>
    <w:rsid w:val="006A61D9"/>
    <w:rsid w:val="006A7E5F"/>
    <w:rsid w:val="006B10E6"/>
    <w:rsid w:val="006B24D8"/>
    <w:rsid w:val="006B3F7B"/>
    <w:rsid w:val="006B7064"/>
    <w:rsid w:val="006C68DD"/>
    <w:rsid w:val="006C6A09"/>
    <w:rsid w:val="006E0544"/>
    <w:rsid w:val="006E69F0"/>
    <w:rsid w:val="00702D59"/>
    <w:rsid w:val="00703255"/>
    <w:rsid w:val="00714DF0"/>
    <w:rsid w:val="00715F8B"/>
    <w:rsid w:val="00716506"/>
    <w:rsid w:val="007168ED"/>
    <w:rsid w:val="007170E3"/>
    <w:rsid w:val="00723CDE"/>
    <w:rsid w:val="0072418A"/>
    <w:rsid w:val="00726CDB"/>
    <w:rsid w:val="00726EA4"/>
    <w:rsid w:val="007318BC"/>
    <w:rsid w:val="007319D9"/>
    <w:rsid w:val="00732B3D"/>
    <w:rsid w:val="007339A1"/>
    <w:rsid w:val="00735864"/>
    <w:rsid w:val="00736114"/>
    <w:rsid w:val="00736737"/>
    <w:rsid w:val="00737A83"/>
    <w:rsid w:val="00740765"/>
    <w:rsid w:val="00752F07"/>
    <w:rsid w:val="00753748"/>
    <w:rsid w:val="00754F22"/>
    <w:rsid w:val="00764E15"/>
    <w:rsid w:val="007721B3"/>
    <w:rsid w:val="00774516"/>
    <w:rsid w:val="00782E02"/>
    <w:rsid w:val="007A011B"/>
    <w:rsid w:val="007A164D"/>
    <w:rsid w:val="007A3CB4"/>
    <w:rsid w:val="007B131D"/>
    <w:rsid w:val="007B56E1"/>
    <w:rsid w:val="007B66C3"/>
    <w:rsid w:val="007C755D"/>
    <w:rsid w:val="007D15F6"/>
    <w:rsid w:val="007D65C1"/>
    <w:rsid w:val="007E0D96"/>
    <w:rsid w:val="007E62D0"/>
    <w:rsid w:val="007E7B58"/>
    <w:rsid w:val="007F23C4"/>
    <w:rsid w:val="007F7FF3"/>
    <w:rsid w:val="008118A5"/>
    <w:rsid w:val="00811EEE"/>
    <w:rsid w:val="0081267A"/>
    <w:rsid w:val="00813C8C"/>
    <w:rsid w:val="00814C35"/>
    <w:rsid w:val="00823C41"/>
    <w:rsid w:val="0083242F"/>
    <w:rsid w:val="00833748"/>
    <w:rsid w:val="00834913"/>
    <w:rsid w:val="00836160"/>
    <w:rsid w:val="00837317"/>
    <w:rsid w:val="0085533E"/>
    <w:rsid w:val="00857815"/>
    <w:rsid w:val="00863650"/>
    <w:rsid w:val="00867D8A"/>
    <w:rsid w:val="00880101"/>
    <w:rsid w:val="008823CD"/>
    <w:rsid w:val="00882857"/>
    <w:rsid w:val="00894C8E"/>
    <w:rsid w:val="00895B8E"/>
    <w:rsid w:val="008A46D4"/>
    <w:rsid w:val="008A59AB"/>
    <w:rsid w:val="008B795D"/>
    <w:rsid w:val="008C29A1"/>
    <w:rsid w:val="008C4F16"/>
    <w:rsid w:val="008F7DF5"/>
    <w:rsid w:val="00901447"/>
    <w:rsid w:val="009016BA"/>
    <w:rsid w:val="00907CC4"/>
    <w:rsid w:val="00913658"/>
    <w:rsid w:val="009164E0"/>
    <w:rsid w:val="0092654E"/>
    <w:rsid w:val="00931F84"/>
    <w:rsid w:val="009337F0"/>
    <w:rsid w:val="00942A4B"/>
    <w:rsid w:val="0094742F"/>
    <w:rsid w:val="00951D37"/>
    <w:rsid w:val="009529A1"/>
    <w:rsid w:val="00965493"/>
    <w:rsid w:val="00995C51"/>
    <w:rsid w:val="009A6EE5"/>
    <w:rsid w:val="009A79A0"/>
    <w:rsid w:val="009B220F"/>
    <w:rsid w:val="009B3F58"/>
    <w:rsid w:val="009B7879"/>
    <w:rsid w:val="009C21AE"/>
    <w:rsid w:val="009C24E0"/>
    <w:rsid w:val="009C5E5C"/>
    <w:rsid w:val="009C5FD2"/>
    <w:rsid w:val="009D7118"/>
    <w:rsid w:val="009E0EA0"/>
    <w:rsid w:val="00A017A5"/>
    <w:rsid w:val="00A1338B"/>
    <w:rsid w:val="00A15EA3"/>
    <w:rsid w:val="00A33798"/>
    <w:rsid w:val="00A34F38"/>
    <w:rsid w:val="00A374B9"/>
    <w:rsid w:val="00A377D7"/>
    <w:rsid w:val="00A506F3"/>
    <w:rsid w:val="00A618E2"/>
    <w:rsid w:val="00A630CB"/>
    <w:rsid w:val="00A63283"/>
    <w:rsid w:val="00A640F5"/>
    <w:rsid w:val="00A74999"/>
    <w:rsid w:val="00A87614"/>
    <w:rsid w:val="00A90993"/>
    <w:rsid w:val="00A9536D"/>
    <w:rsid w:val="00AB0912"/>
    <w:rsid w:val="00AC13FB"/>
    <w:rsid w:val="00AC5AEF"/>
    <w:rsid w:val="00AD7DC0"/>
    <w:rsid w:val="00AE42A5"/>
    <w:rsid w:val="00AE6A6A"/>
    <w:rsid w:val="00AE7C7E"/>
    <w:rsid w:val="00AF4418"/>
    <w:rsid w:val="00B07748"/>
    <w:rsid w:val="00B20472"/>
    <w:rsid w:val="00B20539"/>
    <w:rsid w:val="00B27827"/>
    <w:rsid w:val="00B31EE4"/>
    <w:rsid w:val="00B32E47"/>
    <w:rsid w:val="00B40876"/>
    <w:rsid w:val="00B44965"/>
    <w:rsid w:val="00B513E1"/>
    <w:rsid w:val="00B53A42"/>
    <w:rsid w:val="00B57E65"/>
    <w:rsid w:val="00B63282"/>
    <w:rsid w:val="00B67E0F"/>
    <w:rsid w:val="00B70896"/>
    <w:rsid w:val="00B929DA"/>
    <w:rsid w:val="00B931DD"/>
    <w:rsid w:val="00B970BE"/>
    <w:rsid w:val="00BA7CA7"/>
    <w:rsid w:val="00BB476A"/>
    <w:rsid w:val="00BB47F1"/>
    <w:rsid w:val="00BB67AF"/>
    <w:rsid w:val="00BB69F1"/>
    <w:rsid w:val="00BB6C7D"/>
    <w:rsid w:val="00BC01EA"/>
    <w:rsid w:val="00BC0AAD"/>
    <w:rsid w:val="00BC39B7"/>
    <w:rsid w:val="00BC66BA"/>
    <w:rsid w:val="00BD0825"/>
    <w:rsid w:val="00BD0864"/>
    <w:rsid w:val="00BD1BF2"/>
    <w:rsid w:val="00BD3DF2"/>
    <w:rsid w:val="00BE07AB"/>
    <w:rsid w:val="00BE121E"/>
    <w:rsid w:val="00BE2E3A"/>
    <w:rsid w:val="00BE5156"/>
    <w:rsid w:val="00BF16B2"/>
    <w:rsid w:val="00C00B71"/>
    <w:rsid w:val="00C0220C"/>
    <w:rsid w:val="00C05122"/>
    <w:rsid w:val="00C10211"/>
    <w:rsid w:val="00C13AE5"/>
    <w:rsid w:val="00C171A2"/>
    <w:rsid w:val="00C224EA"/>
    <w:rsid w:val="00C32685"/>
    <w:rsid w:val="00C40AB5"/>
    <w:rsid w:val="00C535FD"/>
    <w:rsid w:val="00C642DE"/>
    <w:rsid w:val="00C7125F"/>
    <w:rsid w:val="00C7154A"/>
    <w:rsid w:val="00C7307A"/>
    <w:rsid w:val="00CA2220"/>
    <w:rsid w:val="00CA6F40"/>
    <w:rsid w:val="00CB02A2"/>
    <w:rsid w:val="00CB1009"/>
    <w:rsid w:val="00CB3A5F"/>
    <w:rsid w:val="00CB3C7D"/>
    <w:rsid w:val="00CE1863"/>
    <w:rsid w:val="00CE2521"/>
    <w:rsid w:val="00CE6F5E"/>
    <w:rsid w:val="00CF4FB4"/>
    <w:rsid w:val="00D04EF1"/>
    <w:rsid w:val="00D12AD7"/>
    <w:rsid w:val="00D13A23"/>
    <w:rsid w:val="00D17A98"/>
    <w:rsid w:val="00D21070"/>
    <w:rsid w:val="00D2521B"/>
    <w:rsid w:val="00D27237"/>
    <w:rsid w:val="00D43072"/>
    <w:rsid w:val="00D43B88"/>
    <w:rsid w:val="00D43F8E"/>
    <w:rsid w:val="00D455F6"/>
    <w:rsid w:val="00D46D20"/>
    <w:rsid w:val="00D640A1"/>
    <w:rsid w:val="00D72D35"/>
    <w:rsid w:val="00D7485F"/>
    <w:rsid w:val="00D756B6"/>
    <w:rsid w:val="00D75FAE"/>
    <w:rsid w:val="00D8047D"/>
    <w:rsid w:val="00D80ABB"/>
    <w:rsid w:val="00D91D79"/>
    <w:rsid w:val="00D91EE2"/>
    <w:rsid w:val="00D93B67"/>
    <w:rsid w:val="00DA1144"/>
    <w:rsid w:val="00DA4D0D"/>
    <w:rsid w:val="00DA5508"/>
    <w:rsid w:val="00DB159A"/>
    <w:rsid w:val="00DB1B59"/>
    <w:rsid w:val="00DB4475"/>
    <w:rsid w:val="00DB53DE"/>
    <w:rsid w:val="00DD7954"/>
    <w:rsid w:val="00DE0884"/>
    <w:rsid w:val="00DE245D"/>
    <w:rsid w:val="00DE77A6"/>
    <w:rsid w:val="00DF32F5"/>
    <w:rsid w:val="00E01FC5"/>
    <w:rsid w:val="00E04F7F"/>
    <w:rsid w:val="00E14329"/>
    <w:rsid w:val="00E151CA"/>
    <w:rsid w:val="00E224FA"/>
    <w:rsid w:val="00E26579"/>
    <w:rsid w:val="00E267EB"/>
    <w:rsid w:val="00E27787"/>
    <w:rsid w:val="00E3208D"/>
    <w:rsid w:val="00E42B00"/>
    <w:rsid w:val="00E503AA"/>
    <w:rsid w:val="00E54823"/>
    <w:rsid w:val="00E6512B"/>
    <w:rsid w:val="00E65D0C"/>
    <w:rsid w:val="00E679C8"/>
    <w:rsid w:val="00E911F8"/>
    <w:rsid w:val="00E93E1A"/>
    <w:rsid w:val="00E94852"/>
    <w:rsid w:val="00E958A9"/>
    <w:rsid w:val="00EA2F29"/>
    <w:rsid w:val="00EA3E14"/>
    <w:rsid w:val="00EB38A6"/>
    <w:rsid w:val="00EC1727"/>
    <w:rsid w:val="00EE650D"/>
    <w:rsid w:val="00F02F2C"/>
    <w:rsid w:val="00F04876"/>
    <w:rsid w:val="00F13014"/>
    <w:rsid w:val="00F14F80"/>
    <w:rsid w:val="00F16804"/>
    <w:rsid w:val="00F17746"/>
    <w:rsid w:val="00F238CC"/>
    <w:rsid w:val="00F23F15"/>
    <w:rsid w:val="00F27A3D"/>
    <w:rsid w:val="00F306DE"/>
    <w:rsid w:val="00F33024"/>
    <w:rsid w:val="00F337BD"/>
    <w:rsid w:val="00F45778"/>
    <w:rsid w:val="00F5221B"/>
    <w:rsid w:val="00F553BB"/>
    <w:rsid w:val="00F64D9F"/>
    <w:rsid w:val="00F6733C"/>
    <w:rsid w:val="00F704A0"/>
    <w:rsid w:val="00F706BC"/>
    <w:rsid w:val="00F728C6"/>
    <w:rsid w:val="00F763BD"/>
    <w:rsid w:val="00F77503"/>
    <w:rsid w:val="00F77B91"/>
    <w:rsid w:val="00F91C37"/>
    <w:rsid w:val="00F96BFE"/>
    <w:rsid w:val="00FA7735"/>
    <w:rsid w:val="00FB0545"/>
    <w:rsid w:val="00FB091A"/>
    <w:rsid w:val="00FB49B8"/>
    <w:rsid w:val="00FC63C1"/>
    <w:rsid w:val="00FE1B3E"/>
    <w:rsid w:val="00FE3B6F"/>
    <w:rsid w:val="00FE6EAF"/>
    <w:rsid w:val="00FE7C9A"/>
    <w:rsid w:val="00FF2518"/>
    <w:rsid w:val="00FF56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8FAF37E"/>
  <w15:docId w15:val="{E74C9DEA-F14D-4671-BE48-A33EA964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67E0F"/>
    <w:pPr>
      <w:spacing w:line="276" w:lineRule="auto"/>
      <w:ind w:right="-108"/>
    </w:pPr>
    <w:rPr>
      <w:sz w:val="24"/>
      <w:szCs w:val="24"/>
      <w:lang w:eastAsia="en-US"/>
    </w:rPr>
  </w:style>
  <w:style w:type="paragraph" w:styleId="Nadpis3">
    <w:name w:val="heading 3"/>
    <w:basedOn w:val="Normlny"/>
    <w:next w:val="Normlny"/>
    <w:link w:val="Nadpis3Char"/>
    <w:uiPriority w:val="9"/>
    <w:semiHidden/>
    <w:unhideWhenUsed/>
    <w:qFormat/>
    <w:rsid w:val="00FB49B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qFormat/>
    <w:rsid w:val="006E0544"/>
    <w:pPr>
      <w:keepNext/>
      <w:tabs>
        <w:tab w:val="left" w:pos="1134"/>
        <w:tab w:val="left" w:pos="1560"/>
        <w:tab w:val="left" w:pos="6120"/>
        <w:tab w:val="left" w:pos="6379"/>
      </w:tabs>
      <w:spacing w:before="60" w:after="120" w:line="240" w:lineRule="auto"/>
      <w:ind w:right="0"/>
      <w:outlineLvl w:val="3"/>
    </w:pPr>
    <w:rPr>
      <w:rFonts w:eastAsia="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67E0F"/>
    <w:pPr>
      <w:tabs>
        <w:tab w:val="center" w:pos="4536"/>
        <w:tab w:val="right" w:pos="9072"/>
      </w:tabs>
      <w:spacing w:line="240" w:lineRule="auto"/>
    </w:pPr>
  </w:style>
  <w:style w:type="character" w:customStyle="1" w:styleId="HlavikaChar">
    <w:name w:val="Hlavička Char"/>
    <w:basedOn w:val="Predvolenpsmoodseku"/>
    <w:link w:val="Hlavika"/>
    <w:uiPriority w:val="99"/>
    <w:rsid w:val="00B67E0F"/>
  </w:style>
  <w:style w:type="paragraph" w:styleId="Pta">
    <w:name w:val="footer"/>
    <w:basedOn w:val="Normlny"/>
    <w:link w:val="PtaChar"/>
    <w:uiPriority w:val="99"/>
    <w:unhideWhenUsed/>
    <w:rsid w:val="00B67E0F"/>
    <w:pPr>
      <w:tabs>
        <w:tab w:val="center" w:pos="4536"/>
        <w:tab w:val="right" w:pos="9072"/>
      </w:tabs>
      <w:spacing w:line="240" w:lineRule="auto"/>
    </w:pPr>
  </w:style>
  <w:style w:type="character" w:customStyle="1" w:styleId="PtaChar">
    <w:name w:val="Päta Char"/>
    <w:basedOn w:val="Predvolenpsmoodseku"/>
    <w:link w:val="Pta"/>
    <w:uiPriority w:val="99"/>
    <w:rsid w:val="00B67E0F"/>
  </w:style>
  <w:style w:type="paragraph" w:styleId="Textbubliny">
    <w:name w:val="Balloon Text"/>
    <w:basedOn w:val="Normlny"/>
    <w:link w:val="TextbublinyChar"/>
    <w:uiPriority w:val="99"/>
    <w:semiHidden/>
    <w:unhideWhenUsed/>
    <w:rsid w:val="00B67E0F"/>
    <w:pPr>
      <w:spacing w:line="240" w:lineRule="auto"/>
    </w:pPr>
    <w:rPr>
      <w:rFonts w:ascii="Tahoma" w:hAnsi="Tahoma"/>
      <w:sz w:val="16"/>
      <w:szCs w:val="16"/>
    </w:rPr>
  </w:style>
  <w:style w:type="character" w:customStyle="1" w:styleId="TextbublinyChar">
    <w:name w:val="Text bubliny Char"/>
    <w:link w:val="Textbubliny"/>
    <w:uiPriority w:val="99"/>
    <w:semiHidden/>
    <w:rsid w:val="00B67E0F"/>
    <w:rPr>
      <w:rFonts w:ascii="Tahoma" w:hAnsi="Tahoma" w:cs="Tahoma"/>
      <w:sz w:val="16"/>
      <w:szCs w:val="16"/>
    </w:rPr>
  </w:style>
  <w:style w:type="character" w:styleId="Hypertextovprepojenie">
    <w:name w:val="Hyperlink"/>
    <w:uiPriority w:val="99"/>
    <w:rsid w:val="006E0544"/>
    <w:rPr>
      <w:color w:val="0000FF"/>
      <w:u w:val="single"/>
    </w:rPr>
  </w:style>
  <w:style w:type="character" w:customStyle="1" w:styleId="Nadpis4Char">
    <w:name w:val="Nadpis 4 Char"/>
    <w:link w:val="Nadpis4"/>
    <w:rsid w:val="006E0544"/>
    <w:rPr>
      <w:rFonts w:eastAsia="Times New Roman"/>
      <w:b/>
      <w:bCs/>
      <w:sz w:val="28"/>
      <w:szCs w:val="28"/>
    </w:rPr>
  </w:style>
  <w:style w:type="character" w:styleId="Odkaznakomentr">
    <w:name w:val="annotation reference"/>
    <w:uiPriority w:val="99"/>
    <w:semiHidden/>
    <w:unhideWhenUsed/>
    <w:rsid w:val="0006579F"/>
    <w:rPr>
      <w:sz w:val="16"/>
      <w:szCs w:val="16"/>
    </w:rPr>
  </w:style>
  <w:style w:type="paragraph" w:styleId="Textkomentra">
    <w:name w:val="annotation text"/>
    <w:basedOn w:val="Normlny"/>
    <w:link w:val="TextkomentraChar"/>
    <w:uiPriority w:val="99"/>
    <w:semiHidden/>
    <w:unhideWhenUsed/>
    <w:rsid w:val="0006579F"/>
    <w:rPr>
      <w:sz w:val="20"/>
      <w:szCs w:val="20"/>
    </w:rPr>
  </w:style>
  <w:style w:type="character" w:customStyle="1" w:styleId="TextkomentraChar">
    <w:name w:val="Text komentára Char"/>
    <w:link w:val="Textkomentra"/>
    <w:uiPriority w:val="99"/>
    <w:semiHidden/>
    <w:rsid w:val="0006579F"/>
    <w:rPr>
      <w:lang w:eastAsia="en-US"/>
    </w:rPr>
  </w:style>
  <w:style w:type="paragraph" w:styleId="Predmetkomentra">
    <w:name w:val="annotation subject"/>
    <w:basedOn w:val="Textkomentra"/>
    <w:next w:val="Textkomentra"/>
    <w:link w:val="PredmetkomentraChar"/>
    <w:uiPriority w:val="99"/>
    <w:semiHidden/>
    <w:unhideWhenUsed/>
    <w:rsid w:val="0006579F"/>
    <w:rPr>
      <w:b/>
      <w:bCs/>
    </w:rPr>
  </w:style>
  <w:style w:type="character" w:customStyle="1" w:styleId="PredmetkomentraChar">
    <w:name w:val="Predmet komentára Char"/>
    <w:link w:val="Predmetkomentra"/>
    <w:uiPriority w:val="99"/>
    <w:semiHidden/>
    <w:rsid w:val="0006579F"/>
    <w:rPr>
      <w:b/>
      <w:bCs/>
      <w:lang w:eastAsia="en-US"/>
    </w:rPr>
  </w:style>
  <w:style w:type="character" w:customStyle="1" w:styleId="Nadpis3Char">
    <w:name w:val="Nadpis 3 Char"/>
    <w:basedOn w:val="Predvolenpsmoodseku"/>
    <w:link w:val="Nadpis3"/>
    <w:uiPriority w:val="9"/>
    <w:semiHidden/>
    <w:rsid w:val="00FB49B8"/>
    <w:rPr>
      <w:rFonts w:asciiTheme="majorHAnsi" w:eastAsiaTheme="majorEastAsia" w:hAnsiTheme="majorHAnsi" w:cstheme="majorBidi"/>
      <w:b/>
      <w:bCs/>
      <w:color w:val="4F81BD" w:themeColor="accent1"/>
      <w:sz w:val="24"/>
      <w:szCs w:val="24"/>
      <w:lang w:eastAsia="en-US"/>
    </w:rPr>
  </w:style>
  <w:style w:type="paragraph" w:customStyle="1" w:styleId="para">
    <w:name w:val="para"/>
    <w:basedOn w:val="Normlny"/>
    <w:rsid w:val="00FB49B8"/>
    <w:pPr>
      <w:spacing w:before="100" w:beforeAutospacing="1" w:after="100" w:afterAutospacing="1" w:line="240" w:lineRule="auto"/>
      <w:ind w:right="0"/>
    </w:pPr>
    <w:rPr>
      <w:rFonts w:eastAsia="Times New Roman"/>
      <w:lang w:eastAsia="sk-SK"/>
    </w:rPr>
  </w:style>
  <w:style w:type="paragraph" w:styleId="Normlnywebov">
    <w:name w:val="Normal (Web)"/>
    <w:basedOn w:val="Normlny"/>
    <w:uiPriority w:val="99"/>
    <w:unhideWhenUsed/>
    <w:rsid w:val="00FB49B8"/>
    <w:pPr>
      <w:spacing w:before="100" w:beforeAutospacing="1" w:after="100" w:afterAutospacing="1" w:line="240" w:lineRule="auto"/>
      <w:ind w:right="0"/>
    </w:pPr>
    <w:rPr>
      <w:rFonts w:eastAsia="Times New Roman"/>
      <w:lang w:eastAsia="sk-SK"/>
    </w:rPr>
  </w:style>
  <w:style w:type="character" w:styleId="PremennHTML">
    <w:name w:val="HTML Variable"/>
    <w:basedOn w:val="Predvolenpsmoodseku"/>
    <w:uiPriority w:val="99"/>
    <w:semiHidden/>
    <w:unhideWhenUsed/>
    <w:rsid w:val="00FB49B8"/>
    <w:rPr>
      <w:i/>
      <w:iCs/>
    </w:rPr>
  </w:style>
  <w:style w:type="paragraph" w:styleId="Odsekzoznamu">
    <w:name w:val="List Paragraph"/>
    <w:basedOn w:val="Normlny"/>
    <w:link w:val="OdsekzoznamuChar"/>
    <w:uiPriority w:val="34"/>
    <w:qFormat/>
    <w:rsid w:val="001F490A"/>
    <w:pPr>
      <w:spacing w:after="200"/>
      <w:ind w:left="720" w:right="0"/>
      <w:contextualSpacing/>
    </w:pPr>
    <w:rPr>
      <w:rFonts w:asciiTheme="minorHAnsi" w:eastAsiaTheme="minorHAnsi" w:hAnsiTheme="minorHAnsi" w:cstheme="minorBidi"/>
      <w:sz w:val="22"/>
      <w:szCs w:val="22"/>
    </w:rPr>
  </w:style>
  <w:style w:type="paragraph" w:styleId="Bezriadkovania">
    <w:name w:val="No Spacing"/>
    <w:uiPriority w:val="1"/>
    <w:qFormat/>
    <w:rsid w:val="000B4B32"/>
    <w:rPr>
      <w:rFonts w:asciiTheme="minorHAnsi" w:eastAsiaTheme="minorHAnsi" w:hAnsiTheme="minorHAnsi" w:cstheme="minorBidi"/>
      <w:sz w:val="22"/>
      <w:szCs w:val="22"/>
      <w:lang w:eastAsia="en-US"/>
    </w:rPr>
  </w:style>
  <w:style w:type="character" w:customStyle="1" w:styleId="OdsekzoznamuChar">
    <w:name w:val="Odsek zoznamu Char"/>
    <w:link w:val="Odsekzoznamu"/>
    <w:uiPriority w:val="34"/>
    <w:rsid w:val="000B4B3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00317">
      <w:bodyDiv w:val="1"/>
      <w:marLeft w:val="0"/>
      <w:marRight w:val="0"/>
      <w:marTop w:val="0"/>
      <w:marBottom w:val="0"/>
      <w:divBdr>
        <w:top w:val="none" w:sz="0" w:space="0" w:color="auto"/>
        <w:left w:val="none" w:sz="0" w:space="0" w:color="auto"/>
        <w:bottom w:val="none" w:sz="0" w:space="0" w:color="auto"/>
        <w:right w:val="none" w:sz="0" w:space="0" w:color="auto"/>
      </w:divBdr>
    </w:div>
    <w:div w:id="2038193318">
      <w:bodyDiv w:val="1"/>
      <w:marLeft w:val="0"/>
      <w:marRight w:val="0"/>
      <w:marTop w:val="0"/>
      <w:marBottom w:val="0"/>
      <w:divBdr>
        <w:top w:val="none" w:sz="0" w:space="0" w:color="auto"/>
        <w:left w:val="none" w:sz="0" w:space="0" w:color="auto"/>
        <w:bottom w:val="none" w:sz="0" w:space="0" w:color="auto"/>
        <w:right w:val="none" w:sz="0" w:space="0" w:color="auto"/>
      </w:divBdr>
    </w:div>
    <w:div w:id="20763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na.latakova@vszp.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03068-AAAA-402F-AFAD-7C4C727B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1402</Words>
  <Characters>7998</Characters>
  <Application>Microsoft Office Word</Application>
  <DocSecurity>0</DocSecurity>
  <Lines>66</Lines>
  <Paragraphs>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MPSVR SR</Company>
  <LinksUpToDate>false</LinksUpToDate>
  <CharactersWithSpaces>9382</CharactersWithSpaces>
  <SharedDoc>false</SharedDoc>
  <HLinks>
    <vt:vector size="18" baseType="variant">
      <vt:variant>
        <vt:i4>3866648</vt:i4>
      </vt:variant>
      <vt:variant>
        <vt:i4>6</vt:i4>
      </vt:variant>
      <vt:variant>
        <vt:i4>0</vt:i4>
      </vt:variant>
      <vt:variant>
        <vt:i4>5</vt:i4>
      </vt:variant>
      <vt:variant>
        <vt:lpwstr>mailto:marianna.majirska@employment.gov.sk</vt:lpwstr>
      </vt:variant>
      <vt:variant>
        <vt:lpwstr/>
      </vt:variant>
      <vt:variant>
        <vt:i4>4784228</vt:i4>
      </vt:variant>
      <vt:variant>
        <vt:i4>3</vt:i4>
      </vt:variant>
      <vt:variant>
        <vt:i4>0</vt:i4>
      </vt:variant>
      <vt:variant>
        <vt:i4>5</vt:i4>
      </vt:variant>
      <vt:variant>
        <vt:lpwstr>mailto:stanislav.ondracka@employment.gov.sk</vt:lpwstr>
      </vt:variant>
      <vt:variant>
        <vt:lpwstr/>
      </vt:variant>
      <vt:variant>
        <vt:i4>4653077</vt:i4>
      </vt:variant>
      <vt:variant>
        <vt:i4>0</vt:i4>
      </vt:variant>
      <vt:variant>
        <vt:i4>0</vt:i4>
      </vt:variant>
      <vt:variant>
        <vt:i4>5</vt:i4>
      </vt:variant>
      <vt:variant>
        <vt:lpwstr>http://www.evoservis.sk/mpsvrsr/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Dlugolinska Ludmila</dc:creator>
  <cp:lastModifiedBy>Latáková Kristína, Mgr.</cp:lastModifiedBy>
  <cp:revision>13</cp:revision>
  <cp:lastPrinted>2020-04-16T14:28:00Z</cp:lastPrinted>
  <dcterms:created xsi:type="dcterms:W3CDTF">2021-04-20T12:03:00Z</dcterms:created>
  <dcterms:modified xsi:type="dcterms:W3CDTF">2021-06-08T10:55:00Z</dcterms:modified>
</cp:coreProperties>
</file>