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25" w:lineRule="exact"/>
        <w:rPr>
          <w:sz w:val="24"/>
          <w:szCs w:val="24"/>
        </w:rPr>
      </w:pPr>
    </w:p>
    <w:p w:rsidR="003B4E3C" w:rsidRDefault="00B53EEC">
      <w:pPr>
        <w:ind w:right="-19"/>
        <w:jc w:val="center"/>
        <w:rPr>
          <w:sz w:val="20"/>
          <w:szCs w:val="20"/>
        </w:rPr>
      </w:pPr>
      <w:r>
        <w:rPr>
          <w:rFonts w:ascii="Georgia" w:eastAsia="Georgia" w:hAnsi="Georgia" w:cs="Georgia"/>
          <w:sz w:val="32"/>
          <w:szCs w:val="32"/>
        </w:rPr>
        <w:t>POSTUP</w:t>
      </w:r>
    </w:p>
    <w:p w:rsidR="003B4E3C" w:rsidRDefault="003B4E3C">
      <w:pPr>
        <w:spacing w:line="46" w:lineRule="exact"/>
        <w:rPr>
          <w:sz w:val="24"/>
          <w:szCs w:val="24"/>
        </w:rPr>
      </w:pPr>
    </w:p>
    <w:p w:rsidR="003B4E3C" w:rsidRDefault="00B53EEC">
      <w:pPr>
        <w:ind w:right="-19"/>
        <w:jc w:val="center"/>
        <w:rPr>
          <w:sz w:val="20"/>
          <w:szCs w:val="20"/>
        </w:rPr>
      </w:pPr>
      <w:r>
        <w:rPr>
          <w:rFonts w:ascii="Georgia" w:eastAsia="Georgia" w:hAnsi="Georgia" w:cs="Georgia"/>
          <w:sz w:val="32"/>
          <w:szCs w:val="32"/>
        </w:rPr>
        <w:t>verejná súťaž</w:t>
      </w:r>
    </w:p>
    <w:p w:rsidR="003B4E3C" w:rsidRDefault="003B4E3C">
      <w:pPr>
        <w:spacing w:line="1" w:lineRule="exact"/>
        <w:rPr>
          <w:sz w:val="24"/>
          <w:szCs w:val="24"/>
        </w:rPr>
      </w:pPr>
    </w:p>
    <w:p w:rsidR="003B4E3C" w:rsidRDefault="00B53EEC">
      <w:pPr>
        <w:ind w:right="-19"/>
        <w:jc w:val="center"/>
        <w:rPr>
          <w:sz w:val="20"/>
          <w:szCs w:val="20"/>
        </w:rPr>
      </w:pPr>
      <w:r>
        <w:rPr>
          <w:rFonts w:ascii="Georgia" w:eastAsia="Georgia" w:hAnsi="Georgia" w:cs="Georgia"/>
          <w:sz w:val="32"/>
          <w:szCs w:val="32"/>
        </w:rPr>
        <w:t>podlimitná zákazka bez využitia elektronického trhoviska</w:t>
      </w:r>
    </w:p>
    <w:p w:rsidR="003B4E3C" w:rsidRDefault="003B4E3C">
      <w:pPr>
        <w:spacing w:line="1" w:lineRule="exact"/>
        <w:rPr>
          <w:sz w:val="24"/>
          <w:szCs w:val="24"/>
        </w:rPr>
      </w:pPr>
    </w:p>
    <w:p w:rsidR="003B4E3C" w:rsidRDefault="00B53EEC">
      <w:pPr>
        <w:ind w:right="-19"/>
        <w:jc w:val="center"/>
        <w:rPr>
          <w:rFonts w:ascii="Georgia" w:eastAsia="Georgia" w:hAnsi="Georgia" w:cs="Georgia"/>
          <w:sz w:val="32"/>
          <w:szCs w:val="32"/>
        </w:rPr>
      </w:pPr>
      <w:r>
        <w:rPr>
          <w:rFonts w:ascii="Georgia" w:eastAsia="Georgia" w:hAnsi="Georgia" w:cs="Georgia"/>
          <w:sz w:val="32"/>
          <w:szCs w:val="32"/>
        </w:rPr>
        <w:t>(práce)</w:t>
      </w:r>
    </w:p>
    <w:p w:rsidR="009055D1" w:rsidRDefault="009055D1">
      <w:pPr>
        <w:ind w:right="-19"/>
        <w:jc w:val="center"/>
        <w:rPr>
          <w:sz w:val="20"/>
          <w:szCs w:val="20"/>
        </w:rPr>
      </w:pPr>
    </w:p>
    <w:p w:rsidR="003B4E3C" w:rsidRDefault="003B4E3C">
      <w:pPr>
        <w:spacing w:line="1" w:lineRule="exact"/>
        <w:rPr>
          <w:sz w:val="24"/>
          <w:szCs w:val="24"/>
        </w:rPr>
      </w:pPr>
    </w:p>
    <w:p w:rsidR="003B4E3C" w:rsidRDefault="00B53EEC">
      <w:pPr>
        <w:spacing w:line="256" w:lineRule="auto"/>
        <w:jc w:val="center"/>
        <w:rPr>
          <w:sz w:val="20"/>
          <w:szCs w:val="20"/>
        </w:rPr>
      </w:pPr>
      <w:r>
        <w:rPr>
          <w:rFonts w:ascii="Georgia" w:eastAsia="Georgia" w:hAnsi="Georgia" w:cs="Georgia"/>
          <w:i/>
          <w:iCs/>
          <w:sz w:val="20"/>
          <w:szCs w:val="20"/>
        </w:rPr>
        <w:t>podľa zákona č. 343/2015 Z.z. o verejnom obstarávaní a o zmene a doplnení niektorých zákonov (ďalej len ,,ZVO“)</w:t>
      </w: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65" w:lineRule="exact"/>
        <w:rPr>
          <w:sz w:val="24"/>
          <w:szCs w:val="24"/>
        </w:rPr>
      </w:pPr>
    </w:p>
    <w:p w:rsidR="003B4E3C" w:rsidRDefault="00B53EEC">
      <w:pPr>
        <w:ind w:right="-19"/>
        <w:jc w:val="center"/>
        <w:rPr>
          <w:sz w:val="20"/>
          <w:szCs w:val="20"/>
        </w:rPr>
      </w:pPr>
      <w:r>
        <w:rPr>
          <w:rFonts w:ascii="Georgia" w:eastAsia="Georgia" w:hAnsi="Georgia" w:cs="Georgia"/>
          <w:b/>
          <w:bCs/>
          <w:sz w:val="28"/>
          <w:szCs w:val="28"/>
        </w:rPr>
        <w:t>názov zákazky:</w:t>
      </w:r>
    </w:p>
    <w:p w:rsidR="003B4E3C" w:rsidRDefault="003B4E3C">
      <w:pPr>
        <w:spacing w:line="239" w:lineRule="exact"/>
        <w:rPr>
          <w:sz w:val="24"/>
          <w:szCs w:val="24"/>
        </w:rPr>
      </w:pPr>
    </w:p>
    <w:p w:rsidR="003B4E3C" w:rsidRDefault="00B53EEC">
      <w:pPr>
        <w:spacing w:line="292" w:lineRule="auto"/>
        <w:jc w:val="center"/>
        <w:rPr>
          <w:sz w:val="20"/>
          <w:szCs w:val="20"/>
        </w:rPr>
      </w:pPr>
      <w:r w:rsidRPr="001F17D2">
        <w:rPr>
          <w:rFonts w:ascii="Georgia" w:eastAsia="Georgia" w:hAnsi="Georgia" w:cs="Georgia"/>
          <w:b/>
          <w:bCs/>
          <w:sz w:val="28"/>
          <w:szCs w:val="28"/>
        </w:rPr>
        <w:t>„</w:t>
      </w:r>
      <w:r w:rsidR="00B77974">
        <w:rPr>
          <w:rFonts w:ascii="Georgia" w:eastAsia="Georgia" w:hAnsi="Georgia" w:cs="Georgia"/>
          <w:b/>
          <w:bCs/>
          <w:sz w:val="28"/>
          <w:szCs w:val="28"/>
        </w:rPr>
        <w:t>Budovanie prvkov</w:t>
      </w:r>
      <w:r w:rsidR="001F17D2" w:rsidRPr="001F17D2">
        <w:rPr>
          <w:rFonts w:ascii="Georgia" w:hAnsi="Georgia" w:cs="Arial"/>
          <w:b/>
          <w:bCs/>
          <w:sz w:val="28"/>
          <w:szCs w:val="28"/>
        </w:rPr>
        <w:t xml:space="preserve"> zelenej infraštruktúry</w:t>
      </w:r>
      <w:r w:rsidR="0092462A">
        <w:rPr>
          <w:rFonts w:ascii="Georgia" w:hAnsi="Georgia" w:cs="Arial"/>
          <w:b/>
          <w:bCs/>
          <w:sz w:val="28"/>
          <w:szCs w:val="28"/>
        </w:rPr>
        <w:t>- Mestský park v Nitre, časť N</w:t>
      </w:r>
      <w:r w:rsidR="00B77974">
        <w:rPr>
          <w:rFonts w:ascii="Georgia" w:hAnsi="Georgia" w:cs="Arial"/>
          <w:b/>
          <w:bCs/>
          <w:sz w:val="28"/>
          <w:szCs w:val="28"/>
        </w:rPr>
        <w:t>ový park</w:t>
      </w:r>
      <w:r>
        <w:rPr>
          <w:rFonts w:ascii="Georgia" w:eastAsia="Georgia" w:hAnsi="Georgia" w:cs="Georgia"/>
          <w:b/>
          <w:bCs/>
          <w:sz w:val="28"/>
          <w:szCs w:val="28"/>
        </w:rPr>
        <w:t>“</w:t>
      </w: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398" w:lineRule="exact"/>
        <w:rPr>
          <w:sz w:val="24"/>
          <w:szCs w:val="24"/>
        </w:rPr>
      </w:pPr>
    </w:p>
    <w:p w:rsidR="003B4E3C" w:rsidRDefault="00B53EEC">
      <w:pPr>
        <w:jc w:val="center"/>
        <w:rPr>
          <w:sz w:val="20"/>
          <w:szCs w:val="20"/>
        </w:rPr>
      </w:pPr>
      <w:r>
        <w:rPr>
          <w:rFonts w:ascii="Georgia" w:eastAsia="Georgia" w:hAnsi="Georgia" w:cs="Georgia"/>
          <w:b/>
          <w:bCs/>
          <w:sz w:val="40"/>
          <w:szCs w:val="40"/>
        </w:rPr>
        <w:t>SÚŤAŽNÉ PODKLADY</w:t>
      </w: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66" w:lineRule="exact"/>
        <w:rPr>
          <w:sz w:val="24"/>
          <w:szCs w:val="24"/>
        </w:rPr>
      </w:pPr>
    </w:p>
    <w:p w:rsidR="003B4E3C" w:rsidRDefault="003B4E3C">
      <w:pPr>
        <w:sectPr w:rsidR="003B4E3C" w:rsidSect="00F2146D">
          <w:footerReference w:type="default" r:id="rId8"/>
          <w:pgSz w:w="11900" w:h="16838"/>
          <w:pgMar w:top="1440" w:right="1006" w:bottom="1440" w:left="1160" w:header="0" w:footer="0" w:gutter="0"/>
          <w:pgBorders w:offsetFrom="page">
            <w:top w:val="single" w:sz="4" w:space="24" w:color="auto"/>
            <w:left w:val="single" w:sz="4" w:space="24" w:color="auto"/>
            <w:bottom w:val="single" w:sz="4" w:space="24" w:color="auto"/>
            <w:right w:val="single" w:sz="4" w:space="24" w:color="auto"/>
          </w:pgBorders>
          <w:cols w:space="708" w:equalWidth="0">
            <w:col w:w="9740"/>
          </w:cols>
        </w:sectPr>
      </w:pPr>
    </w:p>
    <w:p w:rsidR="003B4E3C" w:rsidRDefault="00B53EEC">
      <w:pPr>
        <w:jc w:val="right"/>
        <w:rPr>
          <w:sz w:val="20"/>
          <w:szCs w:val="20"/>
        </w:rPr>
      </w:pPr>
      <w:bookmarkStart w:id="0" w:name="page2"/>
      <w:bookmarkEnd w:id="0"/>
      <w:r>
        <w:rPr>
          <w:rFonts w:ascii="Georgia" w:eastAsia="Georgia" w:hAnsi="Georgia" w:cs="Georgia"/>
          <w:color w:val="808080"/>
          <w:sz w:val="20"/>
          <w:szCs w:val="20"/>
        </w:rPr>
        <w:lastRenderedPageBreak/>
        <w:t>OBSAH SÚŤAŽNÝCH PODKLADOV</w:t>
      </w:r>
    </w:p>
    <w:p w:rsidR="003B4E3C" w:rsidRDefault="003B4E3C">
      <w:pPr>
        <w:spacing w:line="200" w:lineRule="exact"/>
        <w:rPr>
          <w:sz w:val="20"/>
          <w:szCs w:val="20"/>
        </w:rPr>
      </w:pPr>
    </w:p>
    <w:p w:rsidR="003B4E3C" w:rsidRDefault="003B4E3C">
      <w:pPr>
        <w:spacing w:line="263" w:lineRule="exact"/>
        <w:rPr>
          <w:sz w:val="20"/>
          <w:szCs w:val="20"/>
        </w:rPr>
      </w:pPr>
    </w:p>
    <w:p w:rsidR="003B4E3C" w:rsidRDefault="00B53EEC">
      <w:pPr>
        <w:tabs>
          <w:tab w:val="left" w:pos="980"/>
        </w:tabs>
        <w:ind w:left="120"/>
        <w:rPr>
          <w:sz w:val="20"/>
          <w:szCs w:val="20"/>
        </w:rPr>
      </w:pPr>
      <w:r>
        <w:rPr>
          <w:rFonts w:ascii="Georgia" w:eastAsia="Georgia" w:hAnsi="Georgia" w:cs="Georgia"/>
          <w:b/>
          <w:bCs/>
          <w:sz w:val="20"/>
          <w:szCs w:val="20"/>
        </w:rPr>
        <w:t>A.1</w:t>
      </w:r>
      <w:r>
        <w:rPr>
          <w:sz w:val="20"/>
          <w:szCs w:val="20"/>
        </w:rPr>
        <w:tab/>
      </w:r>
      <w:r>
        <w:rPr>
          <w:rFonts w:ascii="Georgia" w:eastAsia="Georgia" w:hAnsi="Georgia" w:cs="Georgia"/>
          <w:b/>
          <w:bCs/>
          <w:sz w:val="20"/>
          <w:szCs w:val="20"/>
        </w:rPr>
        <w:t>P</w:t>
      </w:r>
      <w:r>
        <w:rPr>
          <w:rFonts w:ascii="Georgia" w:eastAsia="Georgia" w:hAnsi="Georgia" w:cs="Georgia"/>
          <w:b/>
          <w:bCs/>
          <w:sz w:val="15"/>
          <w:szCs w:val="15"/>
        </w:rPr>
        <w:t>OKYNY PRE ZÁUJEMCOV</w:t>
      </w:r>
      <w:r>
        <w:rPr>
          <w:rFonts w:ascii="Georgia" w:eastAsia="Georgia" w:hAnsi="Georgia" w:cs="Georgia"/>
          <w:b/>
          <w:bCs/>
          <w:sz w:val="20"/>
          <w:szCs w:val="20"/>
        </w:rPr>
        <w:t>/</w:t>
      </w:r>
      <w:r>
        <w:rPr>
          <w:rFonts w:ascii="Georgia" w:eastAsia="Georgia" w:hAnsi="Georgia" w:cs="Georgia"/>
          <w:b/>
          <w:bCs/>
          <w:sz w:val="15"/>
          <w:szCs w:val="15"/>
        </w:rPr>
        <w:t>UCHÁDZAČOV</w:t>
      </w:r>
    </w:p>
    <w:p w:rsidR="003B4E3C" w:rsidRDefault="003B4E3C">
      <w:pPr>
        <w:spacing w:line="118" w:lineRule="exact"/>
        <w:rPr>
          <w:sz w:val="20"/>
          <w:szCs w:val="20"/>
        </w:rPr>
      </w:pPr>
    </w:p>
    <w:p w:rsidR="003B4E3C" w:rsidRDefault="00B53EEC">
      <w:pPr>
        <w:ind w:left="120"/>
        <w:rPr>
          <w:sz w:val="20"/>
          <w:szCs w:val="20"/>
        </w:rPr>
      </w:pPr>
      <w:r>
        <w:rPr>
          <w:rFonts w:ascii="Georgia" w:eastAsia="Georgia" w:hAnsi="Georgia" w:cs="Georgia"/>
          <w:b/>
          <w:bCs/>
          <w:sz w:val="20"/>
          <w:szCs w:val="20"/>
        </w:rPr>
        <w:t>Časť I.</w:t>
      </w:r>
    </w:p>
    <w:p w:rsidR="003B4E3C" w:rsidRDefault="003B4E3C">
      <w:pPr>
        <w:spacing w:line="34" w:lineRule="exact"/>
        <w:rPr>
          <w:sz w:val="20"/>
          <w:szCs w:val="20"/>
        </w:rPr>
      </w:pPr>
    </w:p>
    <w:p w:rsidR="003B4E3C" w:rsidRDefault="00B53EEC">
      <w:pPr>
        <w:ind w:left="120"/>
        <w:rPr>
          <w:sz w:val="20"/>
          <w:szCs w:val="20"/>
        </w:rPr>
      </w:pPr>
      <w:r>
        <w:rPr>
          <w:rFonts w:ascii="Georgia" w:eastAsia="Georgia" w:hAnsi="Georgia" w:cs="Georgia"/>
          <w:sz w:val="20"/>
          <w:szCs w:val="20"/>
        </w:rPr>
        <w:t>Všeobecné informácie</w:t>
      </w:r>
    </w:p>
    <w:p w:rsidR="003B4E3C" w:rsidRDefault="003B4E3C">
      <w:pPr>
        <w:spacing w:line="2" w:lineRule="exact"/>
        <w:rPr>
          <w:sz w:val="20"/>
          <w:szCs w:val="20"/>
        </w:rPr>
      </w:pPr>
    </w:p>
    <w:p w:rsidR="003B4E3C" w:rsidRDefault="00B53EEC">
      <w:pPr>
        <w:numPr>
          <w:ilvl w:val="0"/>
          <w:numId w:val="1"/>
        </w:numPr>
        <w:tabs>
          <w:tab w:val="left" w:pos="660"/>
        </w:tabs>
        <w:ind w:left="660" w:hanging="360"/>
        <w:rPr>
          <w:rFonts w:ascii="Georgia" w:eastAsia="Georgia" w:hAnsi="Georgia" w:cs="Georgia"/>
          <w:sz w:val="20"/>
          <w:szCs w:val="20"/>
        </w:rPr>
      </w:pPr>
      <w:r>
        <w:rPr>
          <w:rFonts w:ascii="Georgia" w:eastAsia="Georgia" w:hAnsi="Georgia" w:cs="Georgia"/>
          <w:sz w:val="20"/>
          <w:szCs w:val="20"/>
        </w:rPr>
        <w:t>Identifikácia verejného obstarávateľa</w:t>
      </w:r>
    </w:p>
    <w:p w:rsidR="003B4E3C" w:rsidRDefault="00B53EEC">
      <w:pPr>
        <w:numPr>
          <w:ilvl w:val="0"/>
          <w:numId w:val="1"/>
        </w:numPr>
        <w:tabs>
          <w:tab w:val="left" w:pos="660"/>
        </w:tabs>
        <w:spacing w:line="238" w:lineRule="auto"/>
        <w:ind w:left="660" w:hanging="360"/>
        <w:rPr>
          <w:rFonts w:ascii="Georgia" w:eastAsia="Georgia" w:hAnsi="Georgia" w:cs="Georgia"/>
          <w:sz w:val="20"/>
          <w:szCs w:val="20"/>
        </w:rPr>
      </w:pPr>
      <w:r>
        <w:rPr>
          <w:rFonts w:ascii="Georgia" w:eastAsia="Georgia" w:hAnsi="Georgia" w:cs="Georgia"/>
          <w:sz w:val="20"/>
          <w:szCs w:val="20"/>
        </w:rPr>
        <w:t>Predmet zákazky</w:t>
      </w:r>
    </w:p>
    <w:p w:rsidR="003B4E3C" w:rsidRDefault="00B53EEC">
      <w:pPr>
        <w:numPr>
          <w:ilvl w:val="0"/>
          <w:numId w:val="1"/>
        </w:numPr>
        <w:tabs>
          <w:tab w:val="left" w:pos="660"/>
        </w:tabs>
        <w:ind w:left="660" w:hanging="360"/>
        <w:rPr>
          <w:rFonts w:ascii="Georgia" w:eastAsia="Georgia" w:hAnsi="Georgia" w:cs="Georgia"/>
          <w:sz w:val="20"/>
          <w:szCs w:val="20"/>
        </w:rPr>
      </w:pPr>
      <w:r>
        <w:rPr>
          <w:rFonts w:ascii="Georgia" w:eastAsia="Georgia" w:hAnsi="Georgia" w:cs="Georgia"/>
          <w:sz w:val="20"/>
          <w:szCs w:val="20"/>
        </w:rPr>
        <w:t>Rozdelenie predmetu zákazky</w:t>
      </w:r>
    </w:p>
    <w:p w:rsidR="003B4E3C" w:rsidRDefault="003B4E3C">
      <w:pPr>
        <w:spacing w:line="3" w:lineRule="exact"/>
        <w:rPr>
          <w:rFonts w:ascii="Georgia" w:eastAsia="Georgia" w:hAnsi="Georgia" w:cs="Georgia"/>
          <w:sz w:val="20"/>
          <w:szCs w:val="20"/>
        </w:rPr>
      </w:pPr>
    </w:p>
    <w:p w:rsidR="003B4E3C" w:rsidRDefault="00B53EEC">
      <w:pPr>
        <w:numPr>
          <w:ilvl w:val="0"/>
          <w:numId w:val="1"/>
        </w:numPr>
        <w:tabs>
          <w:tab w:val="left" w:pos="660"/>
        </w:tabs>
        <w:spacing w:line="238" w:lineRule="auto"/>
        <w:ind w:left="660" w:hanging="360"/>
        <w:rPr>
          <w:rFonts w:ascii="Georgia" w:eastAsia="Georgia" w:hAnsi="Georgia" w:cs="Georgia"/>
          <w:sz w:val="20"/>
          <w:szCs w:val="20"/>
        </w:rPr>
      </w:pPr>
      <w:r>
        <w:rPr>
          <w:rFonts w:ascii="Georgia" w:eastAsia="Georgia" w:hAnsi="Georgia" w:cs="Georgia"/>
          <w:sz w:val="20"/>
          <w:szCs w:val="20"/>
        </w:rPr>
        <w:t>Variantné riešenie</w:t>
      </w:r>
    </w:p>
    <w:p w:rsidR="003B4E3C" w:rsidRDefault="00B53EEC">
      <w:pPr>
        <w:numPr>
          <w:ilvl w:val="0"/>
          <w:numId w:val="1"/>
        </w:numPr>
        <w:tabs>
          <w:tab w:val="left" w:pos="660"/>
        </w:tabs>
        <w:spacing w:line="238" w:lineRule="auto"/>
        <w:ind w:left="660" w:hanging="360"/>
        <w:rPr>
          <w:rFonts w:ascii="Georgia" w:eastAsia="Georgia" w:hAnsi="Georgia" w:cs="Georgia"/>
          <w:sz w:val="20"/>
          <w:szCs w:val="20"/>
        </w:rPr>
      </w:pPr>
      <w:r>
        <w:rPr>
          <w:rFonts w:ascii="Georgia" w:eastAsia="Georgia" w:hAnsi="Georgia" w:cs="Georgia"/>
          <w:sz w:val="20"/>
          <w:szCs w:val="20"/>
        </w:rPr>
        <w:t>Miesto a termín plnenia predmetu zákazky</w:t>
      </w:r>
    </w:p>
    <w:p w:rsidR="003B4E3C" w:rsidRDefault="00B53EEC">
      <w:pPr>
        <w:numPr>
          <w:ilvl w:val="0"/>
          <w:numId w:val="1"/>
        </w:numPr>
        <w:tabs>
          <w:tab w:val="left" w:pos="660"/>
        </w:tabs>
        <w:ind w:left="660" w:hanging="360"/>
        <w:rPr>
          <w:rFonts w:ascii="Georgia" w:eastAsia="Georgia" w:hAnsi="Georgia" w:cs="Georgia"/>
          <w:sz w:val="20"/>
          <w:szCs w:val="20"/>
        </w:rPr>
      </w:pPr>
      <w:r>
        <w:rPr>
          <w:rFonts w:ascii="Georgia" w:eastAsia="Georgia" w:hAnsi="Georgia" w:cs="Georgia"/>
          <w:sz w:val="20"/>
          <w:szCs w:val="20"/>
        </w:rPr>
        <w:t>Zdroj finančných prostriedkov</w:t>
      </w:r>
    </w:p>
    <w:p w:rsidR="003B4E3C" w:rsidRDefault="003B4E3C">
      <w:pPr>
        <w:spacing w:line="3" w:lineRule="exact"/>
        <w:rPr>
          <w:rFonts w:ascii="Georgia" w:eastAsia="Georgia" w:hAnsi="Georgia" w:cs="Georgia"/>
          <w:sz w:val="20"/>
          <w:szCs w:val="20"/>
        </w:rPr>
      </w:pPr>
    </w:p>
    <w:p w:rsidR="003B4E3C" w:rsidRDefault="00B53EEC">
      <w:pPr>
        <w:numPr>
          <w:ilvl w:val="0"/>
          <w:numId w:val="1"/>
        </w:numPr>
        <w:tabs>
          <w:tab w:val="left" w:pos="660"/>
        </w:tabs>
        <w:spacing w:line="238" w:lineRule="auto"/>
        <w:ind w:left="660" w:hanging="360"/>
        <w:rPr>
          <w:rFonts w:ascii="Georgia" w:eastAsia="Georgia" w:hAnsi="Georgia" w:cs="Georgia"/>
          <w:sz w:val="20"/>
          <w:szCs w:val="20"/>
        </w:rPr>
      </w:pPr>
      <w:r>
        <w:rPr>
          <w:rFonts w:ascii="Georgia" w:eastAsia="Georgia" w:hAnsi="Georgia" w:cs="Georgia"/>
          <w:sz w:val="20"/>
          <w:szCs w:val="20"/>
        </w:rPr>
        <w:t>Zmluva o dielo</w:t>
      </w:r>
    </w:p>
    <w:p w:rsidR="003B4E3C" w:rsidRDefault="00B53EEC">
      <w:pPr>
        <w:numPr>
          <w:ilvl w:val="0"/>
          <w:numId w:val="1"/>
        </w:numPr>
        <w:tabs>
          <w:tab w:val="left" w:pos="660"/>
        </w:tabs>
        <w:ind w:left="660" w:hanging="360"/>
        <w:rPr>
          <w:rFonts w:ascii="Georgia" w:eastAsia="Georgia" w:hAnsi="Georgia" w:cs="Georgia"/>
          <w:sz w:val="20"/>
          <w:szCs w:val="20"/>
        </w:rPr>
      </w:pPr>
      <w:r>
        <w:rPr>
          <w:rFonts w:ascii="Georgia" w:eastAsia="Georgia" w:hAnsi="Georgia" w:cs="Georgia"/>
          <w:sz w:val="20"/>
          <w:szCs w:val="20"/>
        </w:rPr>
        <w:t>Lehota viazanosti ponuky</w:t>
      </w:r>
    </w:p>
    <w:p w:rsidR="003B4E3C" w:rsidRDefault="003B4E3C">
      <w:pPr>
        <w:spacing w:line="193" w:lineRule="exact"/>
        <w:rPr>
          <w:sz w:val="20"/>
          <w:szCs w:val="20"/>
        </w:rPr>
      </w:pPr>
    </w:p>
    <w:p w:rsidR="003B4E3C" w:rsidRDefault="00B53EEC">
      <w:pPr>
        <w:ind w:left="120"/>
        <w:rPr>
          <w:sz w:val="20"/>
          <w:szCs w:val="20"/>
        </w:rPr>
      </w:pPr>
      <w:r>
        <w:rPr>
          <w:rFonts w:ascii="Georgia" w:eastAsia="Georgia" w:hAnsi="Georgia" w:cs="Georgia"/>
          <w:b/>
          <w:bCs/>
          <w:sz w:val="20"/>
          <w:szCs w:val="20"/>
        </w:rPr>
        <w:t>Časť II.</w:t>
      </w:r>
    </w:p>
    <w:p w:rsidR="003B4E3C" w:rsidRDefault="003B4E3C">
      <w:pPr>
        <w:spacing w:line="33" w:lineRule="exact"/>
        <w:rPr>
          <w:sz w:val="20"/>
          <w:szCs w:val="20"/>
        </w:rPr>
      </w:pPr>
    </w:p>
    <w:p w:rsidR="003B4E3C" w:rsidRDefault="00B53EEC">
      <w:pPr>
        <w:ind w:left="120"/>
        <w:rPr>
          <w:sz w:val="20"/>
          <w:szCs w:val="20"/>
        </w:rPr>
      </w:pPr>
      <w:r>
        <w:rPr>
          <w:rFonts w:ascii="Georgia" w:eastAsia="Georgia" w:hAnsi="Georgia" w:cs="Georgia"/>
          <w:sz w:val="20"/>
          <w:szCs w:val="20"/>
        </w:rPr>
        <w:t>Komunikácia</w:t>
      </w:r>
    </w:p>
    <w:p w:rsidR="003B4E3C" w:rsidRDefault="00B53EEC">
      <w:pPr>
        <w:numPr>
          <w:ilvl w:val="0"/>
          <w:numId w:val="2"/>
        </w:numPr>
        <w:tabs>
          <w:tab w:val="left" w:pos="760"/>
        </w:tabs>
        <w:ind w:left="760" w:hanging="460"/>
        <w:rPr>
          <w:rFonts w:ascii="Georgia" w:eastAsia="Georgia" w:hAnsi="Georgia" w:cs="Georgia"/>
          <w:sz w:val="20"/>
          <w:szCs w:val="20"/>
        </w:rPr>
      </w:pPr>
      <w:r>
        <w:rPr>
          <w:rFonts w:ascii="Georgia" w:eastAsia="Georgia" w:hAnsi="Georgia" w:cs="Georgia"/>
          <w:sz w:val="20"/>
          <w:szCs w:val="20"/>
        </w:rPr>
        <w:t>Komunikácia medzi verejným obstarávateľom a záujemcom/uchádzačom</w:t>
      </w:r>
    </w:p>
    <w:p w:rsidR="003B4E3C" w:rsidRDefault="003B4E3C">
      <w:pPr>
        <w:spacing w:line="3" w:lineRule="exact"/>
        <w:rPr>
          <w:rFonts w:ascii="Georgia" w:eastAsia="Georgia" w:hAnsi="Georgia" w:cs="Georgia"/>
          <w:sz w:val="20"/>
          <w:szCs w:val="20"/>
        </w:rPr>
      </w:pPr>
    </w:p>
    <w:p w:rsidR="003B4E3C" w:rsidRDefault="00B53EEC">
      <w:pPr>
        <w:numPr>
          <w:ilvl w:val="0"/>
          <w:numId w:val="2"/>
        </w:numPr>
        <w:tabs>
          <w:tab w:val="left" w:pos="760"/>
        </w:tabs>
        <w:spacing w:line="238" w:lineRule="auto"/>
        <w:ind w:left="760" w:hanging="460"/>
        <w:rPr>
          <w:rFonts w:ascii="Georgia" w:eastAsia="Georgia" w:hAnsi="Georgia" w:cs="Georgia"/>
          <w:sz w:val="20"/>
          <w:szCs w:val="20"/>
        </w:rPr>
      </w:pPr>
      <w:r>
        <w:rPr>
          <w:rFonts w:ascii="Georgia" w:eastAsia="Georgia" w:hAnsi="Georgia" w:cs="Georgia"/>
          <w:sz w:val="20"/>
          <w:szCs w:val="20"/>
        </w:rPr>
        <w:t>Vysvetľovanie a doplnenie Súťažných podkladov</w:t>
      </w:r>
    </w:p>
    <w:p w:rsidR="003B4E3C" w:rsidRDefault="00B53EEC">
      <w:pPr>
        <w:numPr>
          <w:ilvl w:val="0"/>
          <w:numId w:val="2"/>
        </w:numPr>
        <w:tabs>
          <w:tab w:val="left" w:pos="760"/>
        </w:tabs>
        <w:ind w:left="760" w:hanging="460"/>
        <w:rPr>
          <w:rFonts w:ascii="Georgia" w:eastAsia="Georgia" w:hAnsi="Georgia" w:cs="Georgia"/>
          <w:sz w:val="20"/>
          <w:szCs w:val="20"/>
        </w:rPr>
      </w:pPr>
      <w:r>
        <w:rPr>
          <w:rFonts w:ascii="Georgia" w:eastAsia="Georgia" w:hAnsi="Georgia" w:cs="Georgia"/>
          <w:sz w:val="20"/>
          <w:szCs w:val="20"/>
        </w:rPr>
        <w:t>Obhliadka miesta dodania predmetu obstarávania</w:t>
      </w:r>
    </w:p>
    <w:p w:rsidR="003B4E3C" w:rsidRDefault="003B4E3C">
      <w:pPr>
        <w:spacing w:line="193" w:lineRule="exact"/>
        <w:rPr>
          <w:sz w:val="20"/>
          <w:szCs w:val="20"/>
        </w:rPr>
      </w:pPr>
    </w:p>
    <w:p w:rsidR="003B4E3C" w:rsidRDefault="00B53EEC">
      <w:pPr>
        <w:ind w:left="120"/>
        <w:rPr>
          <w:sz w:val="20"/>
          <w:szCs w:val="20"/>
        </w:rPr>
      </w:pPr>
      <w:r>
        <w:rPr>
          <w:rFonts w:ascii="Georgia" w:eastAsia="Georgia" w:hAnsi="Georgia" w:cs="Georgia"/>
          <w:b/>
          <w:bCs/>
          <w:sz w:val="20"/>
          <w:szCs w:val="20"/>
        </w:rPr>
        <w:t>Časť III.</w:t>
      </w:r>
    </w:p>
    <w:p w:rsidR="003B4E3C" w:rsidRDefault="003B4E3C">
      <w:pPr>
        <w:spacing w:line="33" w:lineRule="exact"/>
        <w:rPr>
          <w:sz w:val="20"/>
          <w:szCs w:val="20"/>
        </w:rPr>
      </w:pPr>
    </w:p>
    <w:p w:rsidR="003B4E3C" w:rsidRDefault="00B53EEC">
      <w:pPr>
        <w:ind w:left="120"/>
        <w:rPr>
          <w:sz w:val="20"/>
          <w:szCs w:val="20"/>
        </w:rPr>
      </w:pPr>
      <w:r>
        <w:rPr>
          <w:rFonts w:ascii="Georgia" w:eastAsia="Georgia" w:hAnsi="Georgia" w:cs="Georgia"/>
          <w:sz w:val="20"/>
          <w:szCs w:val="20"/>
        </w:rPr>
        <w:t>Príprava ponuky</w:t>
      </w:r>
    </w:p>
    <w:p w:rsidR="003B4E3C" w:rsidRDefault="00B53EEC">
      <w:pPr>
        <w:numPr>
          <w:ilvl w:val="0"/>
          <w:numId w:val="3"/>
        </w:numPr>
        <w:tabs>
          <w:tab w:val="left" w:pos="760"/>
        </w:tabs>
        <w:ind w:left="760" w:hanging="460"/>
        <w:rPr>
          <w:rFonts w:ascii="Georgia" w:eastAsia="Georgia" w:hAnsi="Georgia" w:cs="Georgia"/>
          <w:sz w:val="20"/>
          <w:szCs w:val="20"/>
        </w:rPr>
      </w:pPr>
      <w:r>
        <w:rPr>
          <w:rFonts w:ascii="Georgia" w:eastAsia="Georgia" w:hAnsi="Georgia" w:cs="Georgia"/>
          <w:sz w:val="20"/>
          <w:szCs w:val="20"/>
        </w:rPr>
        <w:t>Vyhotovenie ponuky</w:t>
      </w:r>
    </w:p>
    <w:p w:rsidR="003B4E3C" w:rsidRDefault="003B4E3C">
      <w:pPr>
        <w:spacing w:line="3" w:lineRule="exact"/>
        <w:rPr>
          <w:rFonts w:ascii="Georgia" w:eastAsia="Georgia" w:hAnsi="Georgia" w:cs="Georgia"/>
          <w:sz w:val="20"/>
          <w:szCs w:val="20"/>
        </w:rPr>
      </w:pPr>
    </w:p>
    <w:p w:rsidR="003B4E3C" w:rsidRDefault="00B53EEC">
      <w:pPr>
        <w:numPr>
          <w:ilvl w:val="0"/>
          <w:numId w:val="3"/>
        </w:numPr>
        <w:tabs>
          <w:tab w:val="left" w:pos="760"/>
        </w:tabs>
        <w:spacing w:line="238" w:lineRule="auto"/>
        <w:ind w:left="760" w:hanging="460"/>
        <w:rPr>
          <w:rFonts w:ascii="Georgia" w:eastAsia="Georgia" w:hAnsi="Georgia" w:cs="Georgia"/>
          <w:sz w:val="20"/>
          <w:szCs w:val="20"/>
        </w:rPr>
      </w:pPr>
      <w:r>
        <w:rPr>
          <w:rFonts w:ascii="Georgia" w:eastAsia="Georgia" w:hAnsi="Georgia" w:cs="Georgia"/>
          <w:sz w:val="20"/>
          <w:szCs w:val="20"/>
        </w:rPr>
        <w:t>Jazyk ponuky</w:t>
      </w:r>
    </w:p>
    <w:p w:rsidR="003B4E3C" w:rsidRDefault="00B53EEC">
      <w:pPr>
        <w:numPr>
          <w:ilvl w:val="0"/>
          <w:numId w:val="3"/>
        </w:numPr>
        <w:tabs>
          <w:tab w:val="left" w:pos="760"/>
        </w:tabs>
        <w:spacing w:line="238" w:lineRule="auto"/>
        <w:ind w:left="760" w:hanging="460"/>
        <w:rPr>
          <w:rFonts w:ascii="Georgia" w:eastAsia="Georgia" w:hAnsi="Georgia" w:cs="Georgia"/>
          <w:sz w:val="20"/>
          <w:szCs w:val="20"/>
        </w:rPr>
      </w:pPr>
      <w:r>
        <w:rPr>
          <w:rFonts w:ascii="Georgia" w:eastAsia="Georgia" w:hAnsi="Georgia" w:cs="Georgia"/>
          <w:sz w:val="20"/>
          <w:szCs w:val="20"/>
        </w:rPr>
        <w:t>Mena a ceny uvádzané v ponuke</w:t>
      </w:r>
    </w:p>
    <w:p w:rsidR="003B4E3C" w:rsidRDefault="00B53EEC">
      <w:pPr>
        <w:numPr>
          <w:ilvl w:val="0"/>
          <w:numId w:val="3"/>
        </w:numPr>
        <w:tabs>
          <w:tab w:val="left" w:pos="760"/>
        </w:tabs>
        <w:ind w:left="760" w:hanging="460"/>
        <w:rPr>
          <w:rFonts w:ascii="Georgia" w:eastAsia="Georgia" w:hAnsi="Georgia" w:cs="Georgia"/>
          <w:sz w:val="20"/>
          <w:szCs w:val="20"/>
        </w:rPr>
      </w:pPr>
      <w:r>
        <w:rPr>
          <w:rFonts w:ascii="Georgia" w:eastAsia="Georgia" w:hAnsi="Georgia" w:cs="Georgia"/>
          <w:sz w:val="20"/>
          <w:szCs w:val="20"/>
        </w:rPr>
        <w:t>Zábezpeka ponuky</w:t>
      </w:r>
    </w:p>
    <w:p w:rsidR="003B4E3C" w:rsidRDefault="003B4E3C">
      <w:pPr>
        <w:spacing w:line="3" w:lineRule="exact"/>
        <w:rPr>
          <w:rFonts w:ascii="Georgia" w:eastAsia="Georgia" w:hAnsi="Georgia" w:cs="Georgia"/>
          <w:sz w:val="20"/>
          <w:szCs w:val="20"/>
        </w:rPr>
      </w:pPr>
    </w:p>
    <w:p w:rsidR="003B4E3C" w:rsidRDefault="00B53EEC">
      <w:pPr>
        <w:numPr>
          <w:ilvl w:val="0"/>
          <w:numId w:val="3"/>
        </w:numPr>
        <w:tabs>
          <w:tab w:val="left" w:pos="760"/>
        </w:tabs>
        <w:spacing w:line="238" w:lineRule="auto"/>
        <w:ind w:left="760" w:hanging="460"/>
        <w:rPr>
          <w:rFonts w:ascii="Georgia" w:eastAsia="Georgia" w:hAnsi="Georgia" w:cs="Georgia"/>
          <w:sz w:val="20"/>
          <w:szCs w:val="20"/>
        </w:rPr>
      </w:pPr>
      <w:r>
        <w:rPr>
          <w:rFonts w:ascii="Georgia" w:eastAsia="Georgia" w:hAnsi="Georgia" w:cs="Georgia"/>
          <w:sz w:val="20"/>
          <w:szCs w:val="20"/>
        </w:rPr>
        <w:t>Obsah ponuky</w:t>
      </w:r>
    </w:p>
    <w:p w:rsidR="003B4E3C" w:rsidRDefault="00B53EEC">
      <w:pPr>
        <w:numPr>
          <w:ilvl w:val="0"/>
          <w:numId w:val="3"/>
        </w:numPr>
        <w:tabs>
          <w:tab w:val="left" w:pos="760"/>
        </w:tabs>
        <w:ind w:left="760" w:hanging="460"/>
        <w:rPr>
          <w:rFonts w:ascii="Georgia" w:eastAsia="Georgia" w:hAnsi="Georgia" w:cs="Georgia"/>
          <w:sz w:val="20"/>
          <w:szCs w:val="20"/>
        </w:rPr>
      </w:pPr>
      <w:r>
        <w:rPr>
          <w:rFonts w:ascii="Georgia" w:eastAsia="Georgia" w:hAnsi="Georgia" w:cs="Georgia"/>
          <w:sz w:val="20"/>
          <w:szCs w:val="20"/>
        </w:rPr>
        <w:t>Náklady na ponuku</w:t>
      </w:r>
    </w:p>
    <w:p w:rsidR="003B4E3C" w:rsidRDefault="003B4E3C">
      <w:pPr>
        <w:spacing w:line="193" w:lineRule="exact"/>
        <w:rPr>
          <w:sz w:val="20"/>
          <w:szCs w:val="20"/>
        </w:rPr>
      </w:pPr>
    </w:p>
    <w:p w:rsidR="003B4E3C" w:rsidRDefault="00B53EEC">
      <w:pPr>
        <w:ind w:left="120"/>
        <w:rPr>
          <w:sz w:val="20"/>
          <w:szCs w:val="20"/>
        </w:rPr>
      </w:pPr>
      <w:r>
        <w:rPr>
          <w:rFonts w:ascii="Georgia" w:eastAsia="Georgia" w:hAnsi="Georgia" w:cs="Georgia"/>
          <w:b/>
          <w:bCs/>
          <w:sz w:val="20"/>
          <w:szCs w:val="20"/>
        </w:rPr>
        <w:t>Časť IV.</w:t>
      </w:r>
    </w:p>
    <w:p w:rsidR="003B4E3C" w:rsidRDefault="003B4E3C">
      <w:pPr>
        <w:spacing w:line="34" w:lineRule="exact"/>
        <w:rPr>
          <w:sz w:val="20"/>
          <w:szCs w:val="20"/>
        </w:rPr>
      </w:pPr>
    </w:p>
    <w:p w:rsidR="003B4E3C" w:rsidRDefault="00B53EEC">
      <w:pPr>
        <w:ind w:left="120"/>
        <w:rPr>
          <w:sz w:val="20"/>
          <w:szCs w:val="20"/>
        </w:rPr>
      </w:pPr>
      <w:r>
        <w:rPr>
          <w:rFonts w:ascii="Georgia" w:eastAsia="Georgia" w:hAnsi="Georgia" w:cs="Georgia"/>
          <w:sz w:val="20"/>
          <w:szCs w:val="20"/>
        </w:rPr>
        <w:t>Predkladanie ponuky</w:t>
      </w:r>
    </w:p>
    <w:p w:rsidR="003B4E3C" w:rsidRDefault="003B4E3C">
      <w:pPr>
        <w:spacing w:line="2" w:lineRule="exact"/>
        <w:rPr>
          <w:sz w:val="20"/>
          <w:szCs w:val="20"/>
        </w:rPr>
      </w:pPr>
    </w:p>
    <w:p w:rsidR="003B4E3C" w:rsidRDefault="00B53EEC">
      <w:pPr>
        <w:numPr>
          <w:ilvl w:val="0"/>
          <w:numId w:val="4"/>
        </w:numPr>
        <w:tabs>
          <w:tab w:val="left" w:pos="760"/>
        </w:tabs>
        <w:ind w:left="760" w:hanging="460"/>
        <w:rPr>
          <w:rFonts w:ascii="Georgia" w:eastAsia="Georgia" w:hAnsi="Georgia" w:cs="Georgia"/>
          <w:sz w:val="20"/>
          <w:szCs w:val="20"/>
        </w:rPr>
      </w:pPr>
      <w:r>
        <w:rPr>
          <w:rFonts w:ascii="Georgia" w:eastAsia="Georgia" w:hAnsi="Georgia" w:cs="Georgia"/>
          <w:sz w:val="20"/>
          <w:szCs w:val="20"/>
        </w:rPr>
        <w:t>Hospodársky subjekt oprávnený predložiť ponuku</w:t>
      </w:r>
    </w:p>
    <w:p w:rsidR="003B4E3C" w:rsidRDefault="00B53EEC">
      <w:pPr>
        <w:numPr>
          <w:ilvl w:val="0"/>
          <w:numId w:val="4"/>
        </w:numPr>
        <w:tabs>
          <w:tab w:val="left" w:pos="760"/>
        </w:tabs>
        <w:spacing w:line="238" w:lineRule="auto"/>
        <w:ind w:left="760" w:hanging="460"/>
        <w:rPr>
          <w:rFonts w:ascii="Georgia" w:eastAsia="Georgia" w:hAnsi="Georgia" w:cs="Georgia"/>
          <w:sz w:val="20"/>
          <w:szCs w:val="20"/>
        </w:rPr>
      </w:pPr>
      <w:r>
        <w:rPr>
          <w:rFonts w:ascii="Georgia" w:eastAsia="Georgia" w:hAnsi="Georgia" w:cs="Georgia"/>
          <w:sz w:val="20"/>
          <w:szCs w:val="20"/>
        </w:rPr>
        <w:t>Predloženie ponuky</w:t>
      </w:r>
    </w:p>
    <w:p w:rsidR="003B4E3C" w:rsidRDefault="00B53EEC">
      <w:pPr>
        <w:numPr>
          <w:ilvl w:val="0"/>
          <w:numId w:val="4"/>
        </w:numPr>
        <w:tabs>
          <w:tab w:val="left" w:pos="760"/>
        </w:tabs>
        <w:ind w:left="760" w:hanging="460"/>
        <w:rPr>
          <w:rFonts w:ascii="Georgia" w:eastAsia="Georgia" w:hAnsi="Georgia" w:cs="Georgia"/>
          <w:sz w:val="20"/>
          <w:szCs w:val="20"/>
        </w:rPr>
      </w:pPr>
      <w:r>
        <w:rPr>
          <w:rFonts w:ascii="Georgia" w:eastAsia="Georgia" w:hAnsi="Georgia" w:cs="Georgia"/>
          <w:sz w:val="20"/>
          <w:szCs w:val="20"/>
        </w:rPr>
        <w:t>Miesto a lehota na predkladanie ponuky</w:t>
      </w:r>
    </w:p>
    <w:p w:rsidR="003B4E3C" w:rsidRDefault="003B4E3C">
      <w:pPr>
        <w:spacing w:line="3" w:lineRule="exact"/>
        <w:rPr>
          <w:rFonts w:ascii="Georgia" w:eastAsia="Georgia" w:hAnsi="Georgia" w:cs="Georgia"/>
          <w:sz w:val="20"/>
          <w:szCs w:val="20"/>
        </w:rPr>
      </w:pPr>
    </w:p>
    <w:p w:rsidR="003B4E3C" w:rsidRDefault="00B53EEC">
      <w:pPr>
        <w:numPr>
          <w:ilvl w:val="0"/>
          <w:numId w:val="4"/>
        </w:numPr>
        <w:tabs>
          <w:tab w:val="left" w:pos="760"/>
        </w:tabs>
        <w:ind w:left="760" w:hanging="460"/>
        <w:rPr>
          <w:rFonts w:ascii="Georgia" w:eastAsia="Georgia" w:hAnsi="Georgia" w:cs="Georgia"/>
          <w:sz w:val="20"/>
          <w:szCs w:val="20"/>
        </w:rPr>
      </w:pPr>
      <w:r>
        <w:rPr>
          <w:rFonts w:ascii="Georgia" w:eastAsia="Georgia" w:hAnsi="Georgia" w:cs="Georgia"/>
          <w:sz w:val="20"/>
          <w:szCs w:val="20"/>
        </w:rPr>
        <w:t>Doplnenie, zmena a odvolanie ponuky</w:t>
      </w:r>
    </w:p>
    <w:p w:rsidR="003B4E3C" w:rsidRDefault="003B4E3C">
      <w:pPr>
        <w:spacing w:line="188" w:lineRule="exact"/>
        <w:rPr>
          <w:sz w:val="20"/>
          <w:szCs w:val="20"/>
        </w:rPr>
      </w:pPr>
    </w:p>
    <w:p w:rsidR="003B4E3C" w:rsidRDefault="00B53EEC">
      <w:pPr>
        <w:ind w:left="120"/>
        <w:rPr>
          <w:sz w:val="20"/>
          <w:szCs w:val="20"/>
        </w:rPr>
      </w:pPr>
      <w:r>
        <w:rPr>
          <w:rFonts w:ascii="Georgia" w:eastAsia="Georgia" w:hAnsi="Georgia" w:cs="Georgia"/>
          <w:b/>
          <w:bCs/>
          <w:sz w:val="20"/>
          <w:szCs w:val="20"/>
        </w:rPr>
        <w:t>Časť V.</w:t>
      </w:r>
    </w:p>
    <w:p w:rsidR="003B4E3C" w:rsidRDefault="003B4E3C">
      <w:pPr>
        <w:spacing w:line="38" w:lineRule="exact"/>
        <w:rPr>
          <w:sz w:val="20"/>
          <w:szCs w:val="20"/>
        </w:rPr>
      </w:pPr>
    </w:p>
    <w:p w:rsidR="003B4E3C" w:rsidRDefault="00B53EEC">
      <w:pPr>
        <w:ind w:left="120"/>
        <w:rPr>
          <w:sz w:val="20"/>
          <w:szCs w:val="20"/>
        </w:rPr>
      </w:pPr>
      <w:r>
        <w:rPr>
          <w:rFonts w:ascii="Georgia" w:eastAsia="Georgia" w:hAnsi="Georgia" w:cs="Georgia"/>
          <w:color w:val="222222"/>
          <w:sz w:val="20"/>
          <w:szCs w:val="20"/>
        </w:rPr>
        <w:t>Otváranie a vyhodnocovanie ponúk</w:t>
      </w:r>
    </w:p>
    <w:p w:rsidR="003B4E3C" w:rsidRDefault="00B53EEC">
      <w:pPr>
        <w:numPr>
          <w:ilvl w:val="0"/>
          <w:numId w:val="5"/>
        </w:numPr>
        <w:tabs>
          <w:tab w:val="left" w:pos="760"/>
        </w:tabs>
        <w:spacing w:line="238" w:lineRule="auto"/>
        <w:ind w:left="760" w:hanging="460"/>
        <w:rPr>
          <w:rFonts w:ascii="Georgia" w:eastAsia="Georgia" w:hAnsi="Georgia" w:cs="Georgia"/>
          <w:sz w:val="20"/>
          <w:szCs w:val="20"/>
        </w:rPr>
      </w:pPr>
      <w:r>
        <w:rPr>
          <w:rFonts w:ascii="Georgia" w:eastAsia="Georgia" w:hAnsi="Georgia" w:cs="Georgia"/>
          <w:sz w:val="20"/>
          <w:szCs w:val="20"/>
        </w:rPr>
        <w:t>Otváranie ponúk</w:t>
      </w:r>
    </w:p>
    <w:p w:rsidR="003B4E3C" w:rsidRDefault="00B53EEC">
      <w:pPr>
        <w:numPr>
          <w:ilvl w:val="0"/>
          <w:numId w:val="5"/>
        </w:numPr>
        <w:tabs>
          <w:tab w:val="left" w:pos="760"/>
        </w:tabs>
        <w:ind w:left="760" w:hanging="460"/>
        <w:rPr>
          <w:rFonts w:ascii="Georgia" w:eastAsia="Georgia" w:hAnsi="Georgia" w:cs="Georgia"/>
          <w:sz w:val="20"/>
          <w:szCs w:val="20"/>
        </w:rPr>
      </w:pPr>
      <w:r>
        <w:rPr>
          <w:rFonts w:ascii="Georgia" w:eastAsia="Georgia" w:hAnsi="Georgia" w:cs="Georgia"/>
          <w:sz w:val="20"/>
          <w:szCs w:val="20"/>
        </w:rPr>
        <w:t>Vyhodnotenie splnenia podmienok účasti</w:t>
      </w:r>
    </w:p>
    <w:p w:rsidR="003B4E3C" w:rsidRDefault="003B4E3C">
      <w:pPr>
        <w:spacing w:line="3" w:lineRule="exact"/>
        <w:rPr>
          <w:rFonts w:ascii="Georgia" w:eastAsia="Georgia" w:hAnsi="Georgia" w:cs="Georgia"/>
          <w:sz w:val="20"/>
          <w:szCs w:val="20"/>
        </w:rPr>
      </w:pPr>
    </w:p>
    <w:p w:rsidR="003B4E3C" w:rsidRDefault="00B53EEC">
      <w:pPr>
        <w:numPr>
          <w:ilvl w:val="0"/>
          <w:numId w:val="5"/>
        </w:numPr>
        <w:tabs>
          <w:tab w:val="left" w:pos="760"/>
        </w:tabs>
        <w:spacing w:line="238" w:lineRule="auto"/>
        <w:ind w:left="760" w:hanging="460"/>
        <w:rPr>
          <w:rFonts w:ascii="Georgia" w:eastAsia="Georgia" w:hAnsi="Georgia" w:cs="Georgia"/>
          <w:sz w:val="20"/>
          <w:szCs w:val="20"/>
        </w:rPr>
      </w:pPr>
      <w:r>
        <w:rPr>
          <w:rFonts w:ascii="Georgia" w:eastAsia="Georgia" w:hAnsi="Georgia" w:cs="Georgia"/>
          <w:sz w:val="20"/>
          <w:szCs w:val="20"/>
        </w:rPr>
        <w:t>Vyhodnocovanie ponúk</w:t>
      </w:r>
    </w:p>
    <w:p w:rsidR="003B4E3C" w:rsidRDefault="00B53EEC">
      <w:pPr>
        <w:numPr>
          <w:ilvl w:val="0"/>
          <w:numId w:val="5"/>
        </w:numPr>
        <w:tabs>
          <w:tab w:val="left" w:pos="760"/>
        </w:tabs>
        <w:spacing w:line="238" w:lineRule="auto"/>
        <w:ind w:left="760" w:hanging="460"/>
        <w:rPr>
          <w:rFonts w:ascii="Georgia" w:eastAsia="Georgia" w:hAnsi="Georgia" w:cs="Georgia"/>
          <w:sz w:val="20"/>
          <w:szCs w:val="20"/>
        </w:rPr>
      </w:pPr>
      <w:r>
        <w:rPr>
          <w:rFonts w:ascii="Georgia" w:eastAsia="Georgia" w:hAnsi="Georgia" w:cs="Georgia"/>
          <w:sz w:val="20"/>
          <w:szCs w:val="20"/>
        </w:rPr>
        <w:t>Vyhodnocovanie ponúk podľa kritérií</w:t>
      </w:r>
    </w:p>
    <w:p w:rsidR="003B4E3C" w:rsidRDefault="00B53EEC">
      <w:pPr>
        <w:numPr>
          <w:ilvl w:val="0"/>
          <w:numId w:val="5"/>
        </w:numPr>
        <w:tabs>
          <w:tab w:val="left" w:pos="760"/>
        </w:tabs>
        <w:ind w:left="760" w:hanging="460"/>
        <w:rPr>
          <w:rFonts w:ascii="Georgia" w:eastAsia="Georgia" w:hAnsi="Georgia" w:cs="Georgia"/>
          <w:sz w:val="20"/>
          <w:szCs w:val="20"/>
        </w:rPr>
      </w:pPr>
      <w:r>
        <w:rPr>
          <w:rFonts w:ascii="Georgia" w:eastAsia="Georgia" w:hAnsi="Georgia" w:cs="Georgia"/>
          <w:sz w:val="20"/>
          <w:szCs w:val="20"/>
        </w:rPr>
        <w:t>Elektronická aukcia</w:t>
      </w:r>
    </w:p>
    <w:p w:rsidR="003B4E3C" w:rsidRDefault="003B4E3C">
      <w:pPr>
        <w:spacing w:line="3" w:lineRule="exact"/>
        <w:rPr>
          <w:rFonts w:ascii="Georgia" w:eastAsia="Georgia" w:hAnsi="Georgia" w:cs="Georgia"/>
          <w:sz w:val="20"/>
          <w:szCs w:val="20"/>
        </w:rPr>
      </w:pPr>
    </w:p>
    <w:p w:rsidR="003B4E3C" w:rsidRDefault="00B53EEC">
      <w:pPr>
        <w:numPr>
          <w:ilvl w:val="0"/>
          <w:numId w:val="5"/>
        </w:numPr>
        <w:tabs>
          <w:tab w:val="left" w:pos="720"/>
        </w:tabs>
        <w:spacing w:line="238" w:lineRule="auto"/>
        <w:ind w:left="720" w:hanging="429"/>
        <w:rPr>
          <w:rFonts w:ascii="Georgia" w:eastAsia="Georgia" w:hAnsi="Georgia" w:cs="Georgia"/>
          <w:sz w:val="20"/>
          <w:szCs w:val="20"/>
        </w:rPr>
      </w:pPr>
      <w:r>
        <w:rPr>
          <w:rFonts w:ascii="Georgia" w:eastAsia="Georgia" w:hAnsi="Georgia" w:cs="Georgia"/>
          <w:sz w:val="20"/>
          <w:szCs w:val="20"/>
        </w:rPr>
        <w:t>Opravné prostriedky</w:t>
      </w:r>
    </w:p>
    <w:p w:rsidR="003B4E3C" w:rsidRDefault="00B53EEC">
      <w:pPr>
        <w:numPr>
          <w:ilvl w:val="0"/>
          <w:numId w:val="5"/>
        </w:numPr>
        <w:tabs>
          <w:tab w:val="left" w:pos="720"/>
        </w:tabs>
        <w:spacing w:line="238" w:lineRule="auto"/>
        <w:ind w:left="720" w:hanging="429"/>
        <w:rPr>
          <w:rFonts w:ascii="Georgia" w:eastAsia="Georgia" w:hAnsi="Georgia" w:cs="Georgia"/>
          <w:sz w:val="20"/>
          <w:szCs w:val="20"/>
        </w:rPr>
      </w:pPr>
      <w:r>
        <w:rPr>
          <w:rFonts w:ascii="Georgia" w:eastAsia="Georgia" w:hAnsi="Georgia" w:cs="Georgia"/>
          <w:sz w:val="20"/>
          <w:szCs w:val="20"/>
        </w:rPr>
        <w:t>Zrušenie verejného obstarávania</w:t>
      </w:r>
    </w:p>
    <w:p w:rsidR="003B4E3C" w:rsidRDefault="00B53EEC">
      <w:pPr>
        <w:numPr>
          <w:ilvl w:val="0"/>
          <w:numId w:val="5"/>
        </w:numPr>
        <w:tabs>
          <w:tab w:val="left" w:pos="720"/>
        </w:tabs>
        <w:ind w:left="720" w:hanging="429"/>
        <w:rPr>
          <w:rFonts w:ascii="Georgia" w:eastAsia="Georgia" w:hAnsi="Georgia" w:cs="Georgia"/>
          <w:sz w:val="20"/>
          <w:szCs w:val="20"/>
        </w:rPr>
      </w:pPr>
      <w:r>
        <w:rPr>
          <w:rFonts w:ascii="Georgia" w:eastAsia="Georgia" w:hAnsi="Georgia" w:cs="Georgia"/>
          <w:sz w:val="20"/>
          <w:szCs w:val="20"/>
        </w:rPr>
        <w:t>Konflikt záujmov</w:t>
      </w:r>
    </w:p>
    <w:p w:rsidR="003B4E3C" w:rsidRDefault="003B4E3C">
      <w:pPr>
        <w:spacing w:line="3" w:lineRule="exact"/>
        <w:rPr>
          <w:rFonts w:ascii="Georgia" w:eastAsia="Georgia" w:hAnsi="Georgia" w:cs="Georgia"/>
          <w:sz w:val="20"/>
          <w:szCs w:val="20"/>
        </w:rPr>
      </w:pPr>
    </w:p>
    <w:p w:rsidR="003B4E3C" w:rsidRDefault="00B53EEC">
      <w:pPr>
        <w:numPr>
          <w:ilvl w:val="0"/>
          <w:numId w:val="5"/>
        </w:numPr>
        <w:tabs>
          <w:tab w:val="left" w:pos="720"/>
        </w:tabs>
        <w:ind w:left="720" w:hanging="429"/>
        <w:rPr>
          <w:rFonts w:ascii="Georgia" w:eastAsia="Georgia" w:hAnsi="Georgia" w:cs="Georgia"/>
          <w:sz w:val="20"/>
          <w:szCs w:val="20"/>
        </w:rPr>
      </w:pPr>
      <w:r>
        <w:rPr>
          <w:rFonts w:ascii="Georgia" w:eastAsia="Georgia" w:hAnsi="Georgia" w:cs="Georgia"/>
          <w:sz w:val="20"/>
          <w:szCs w:val="20"/>
        </w:rPr>
        <w:t>Etický kódex uchádzača vo verejnom obstarávaní</w:t>
      </w:r>
    </w:p>
    <w:p w:rsidR="003B4E3C" w:rsidRDefault="003B4E3C">
      <w:pPr>
        <w:spacing w:line="188" w:lineRule="exact"/>
        <w:rPr>
          <w:sz w:val="20"/>
          <w:szCs w:val="20"/>
        </w:rPr>
      </w:pPr>
    </w:p>
    <w:p w:rsidR="003B4E3C" w:rsidRDefault="00B53EEC">
      <w:pPr>
        <w:ind w:left="120"/>
        <w:rPr>
          <w:sz w:val="20"/>
          <w:szCs w:val="20"/>
        </w:rPr>
      </w:pPr>
      <w:r>
        <w:rPr>
          <w:rFonts w:ascii="Georgia" w:eastAsia="Georgia" w:hAnsi="Georgia" w:cs="Georgia"/>
          <w:b/>
          <w:bCs/>
          <w:sz w:val="20"/>
          <w:szCs w:val="20"/>
        </w:rPr>
        <w:t>Časť VI.</w:t>
      </w:r>
    </w:p>
    <w:p w:rsidR="003B4E3C" w:rsidRDefault="003B4E3C">
      <w:pPr>
        <w:spacing w:line="38" w:lineRule="exact"/>
        <w:rPr>
          <w:sz w:val="20"/>
          <w:szCs w:val="20"/>
        </w:rPr>
      </w:pPr>
    </w:p>
    <w:p w:rsidR="003B4E3C" w:rsidRDefault="00B53EEC">
      <w:pPr>
        <w:ind w:left="120"/>
        <w:rPr>
          <w:sz w:val="20"/>
          <w:szCs w:val="20"/>
        </w:rPr>
      </w:pPr>
      <w:r>
        <w:rPr>
          <w:rFonts w:ascii="Georgia" w:eastAsia="Georgia" w:hAnsi="Georgia" w:cs="Georgia"/>
          <w:sz w:val="20"/>
          <w:szCs w:val="20"/>
        </w:rPr>
        <w:t>Dôvernosť vo verejnom obstarávaní</w:t>
      </w:r>
    </w:p>
    <w:p w:rsidR="003B4E3C" w:rsidRDefault="00B53EEC">
      <w:pPr>
        <w:numPr>
          <w:ilvl w:val="0"/>
          <w:numId w:val="6"/>
        </w:numPr>
        <w:tabs>
          <w:tab w:val="left" w:pos="760"/>
        </w:tabs>
        <w:ind w:left="760" w:hanging="460"/>
        <w:rPr>
          <w:rFonts w:ascii="Georgia" w:eastAsia="Georgia" w:hAnsi="Georgia" w:cs="Georgia"/>
          <w:sz w:val="20"/>
          <w:szCs w:val="20"/>
        </w:rPr>
      </w:pPr>
      <w:r>
        <w:rPr>
          <w:rFonts w:ascii="Georgia" w:eastAsia="Georgia" w:hAnsi="Georgia" w:cs="Georgia"/>
          <w:sz w:val="20"/>
          <w:szCs w:val="20"/>
        </w:rPr>
        <w:t>Dôvernosť procesu verejného obstarávania</w:t>
      </w:r>
    </w:p>
    <w:p w:rsidR="003B4E3C" w:rsidRDefault="003B4E3C">
      <w:pPr>
        <w:spacing w:line="193" w:lineRule="exact"/>
        <w:rPr>
          <w:sz w:val="20"/>
          <w:szCs w:val="20"/>
        </w:rPr>
      </w:pPr>
    </w:p>
    <w:p w:rsidR="003B4E3C" w:rsidRDefault="00B53EEC">
      <w:pPr>
        <w:ind w:left="120"/>
        <w:rPr>
          <w:sz w:val="20"/>
          <w:szCs w:val="20"/>
        </w:rPr>
      </w:pPr>
      <w:r>
        <w:rPr>
          <w:rFonts w:ascii="Georgia" w:eastAsia="Georgia" w:hAnsi="Georgia" w:cs="Georgia"/>
          <w:b/>
          <w:bCs/>
          <w:sz w:val="20"/>
          <w:szCs w:val="20"/>
        </w:rPr>
        <w:t>Časť VII.</w:t>
      </w:r>
    </w:p>
    <w:p w:rsidR="003B4E3C" w:rsidRDefault="003B4E3C">
      <w:pPr>
        <w:spacing w:line="33" w:lineRule="exact"/>
        <w:rPr>
          <w:sz w:val="20"/>
          <w:szCs w:val="20"/>
        </w:rPr>
      </w:pPr>
    </w:p>
    <w:p w:rsidR="003B4E3C" w:rsidRDefault="00B53EEC">
      <w:pPr>
        <w:ind w:left="120"/>
        <w:rPr>
          <w:sz w:val="20"/>
          <w:szCs w:val="20"/>
        </w:rPr>
      </w:pPr>
      <w:r>
        <w:rPr>
          <w:rFonts w:ascii="Georgia" w:eastAsia="Georgia" w:hAnsi="Georgia" w:cs="Georgia"/>
          <w:sz w:val="20"/>
          <w:szCs w:val="20"/>
        </w:rPr>
        <w:t>Prijatie ponuky</w:t>
      </w:r>
    </w:p>
    <w:p w:rsidR="003B4E3C" w:rsidRDefault="00B53EEC">
      <w:pPr>
        <w:numPr>
          <w:ilvl w:val="0"/>
          <w:numId w:val="7"/>
        </w:numPr>
        <w:tabs>
          <w:tab w:val="left" w:pos="760"/>
        </w:tabs>
        <w:ind w:left="760" w:hanging="460"/>
        <w:rPr>
          <w:rFonts w:ascii="Georgia" w:eastAsia="Georgia" w:hAnsi="Georgia" w:cs="Georgia"/>
          <w:sz w:val="20"/>
          <w:szCs w:val="20"/>
        </w:rPr>
      </w:pPr>
      <w:r>
        <w:rPr>
          <w:rFonts w:ascii="Georgia" w:eastAsia="Georgia" w:hAnsi="Georgia" w:cs="Georgia"/>
          <w:sz w:val="20"/>
          <w:szCs w:val="20"/>
        </w:rPr>
        <w:t>Oznámenie o výsledku vyhodnotenia ponúk</w:t>
      </w:r>
    </w:p>
    <w:p w:rsidR="003B4E3C" w:rsidRDefault="003B4E3C">
      <w:pPr>
        <w:spacing w:line="3" w:lineRule="exact"/>
        <w:rPr>
          <w:rFonts w:ascii="Georgia" w:eastAsia="Georgia" w:hAnsi="Georgia" w:cs="Georgia"/>
          <w:sz w:val="20"/>
          <w:szCs w:val="20"/>
        </w:rPr>
      </w:pPr>
    </w:p>
    <w:p w:rsidR="003B4E3C" w:rsidRDefault="00B53EEC">
      <w:pPr>
        <w:numPr>
          <w:ilvl w:val="0"/>
          <w:numId w:val="7"/>
        </w:numPr>
        <w:tabs>
          <w:tab w:val="left" w:pos="760"/>
        </w:tabs>
        <w:ind w:left="760" w:hanging="460"/>
        <w:rPr>
          <w:rFonts w:ascii="Georgia" w:eastAsia="Georgia" w:hAnsi="Georgia" w:cs="Georgia"/>
          <w:sz w:val="20"/>
          <w:szCs w:val="20"/>
        </w:rPr>
      </w:pPr>
      <w:r>
        <w:rPr>
          <w:rFonts w:ascii="Georgia" w:eastAsia="Georgia" w:hAnsi="Georgia" w:cs="Georgia"/>
          <w:sz w:val="20"/>
          <w:szCs w:val="20"/>
        </w:rPr>
        <w:t>Uzavretie Zmluvy</w:t>
      </w:r>
    </w:p>
    <w:p w:rsidR="003B4E3C" w:rsidRDefault="003B4E3C">
      <w:pPr>
        <w:spacing w:line="188" w:lineRule="exact"/>
        <w:rPr>
          <w:sz w:val="20"/>
          <w:szCs w:val="20"/>
        </w:rPr>
      </w:pPr>
    </w:p>
    <w:p w:rsidR="00DA54CE" w:rsidRDefault="00DA54CE">
      <w:pPr>
        <w:ind w:left="120"/>
        <w:rPr>
          <w:rFonts w:ascii="Georgia" w:eastAsia="Georgia" w:hAnsi="Georgia" w:cs="Georgia"/>
          <w:b/>
          <w:bCs/>
          <w:sz w:val="20"/>
          <w:szCs w:val="20"/>
        </w:rPr>
      </w:pPr>
    </w:p>
    <w:p w:rsidR="00DA54CE" w:rsidRDefault="00DA54CE">
      <w:pPr>
        <w:ind w:left="120"/>
        <w:rPr>
          <w:rFonts w:ascii="Georgia" w:eastAsia="Georgia" w:hAnsi="Georgia" w:cs="Georgia"/>
          <w:b/>
          <w:bCs/>
          <w:sz w:val="20"/>
          <w:szCs w:val="20"/>
        </w:rPr>
      </w:pPr>
    </w:p>
    <w:p w:rsidR="00DA54CE" w:rsidRDefault="00DA54CE">
      <w:pPr>
        <w:ind w:left="120"/>
        <w:rPr>
          <w:rFonts w:ascii="Georgia" w:eastAsia="Georgia" w:hAnsi="Georgia" w:cs="Georgia"/>
          <w:b/>
          <w:bCs/>
          <w:sz w:val="20"/>
          <w:szCs w:val="20"/>
        </w:rPr>
      </w:pPr>
    </w:p>
    <w:p w:rsidR="00DA54CE" w:rsidRDefault="00DA54CE">
      <w:pPr>
        <w:ind w:left="120"/>
        <w:rPr>
          <w:rFonts w:ascii="Georgia" w:eastAsia="Georgia" w:hAnsi="Georgia" w:cs="Georgia"/>
          <w:b/>
          <w:bCs/>
          <w:sz w:val="20"/>
          <w:szCs w:val="20"/>
        </w:rPr>
      </w:pPr>
    </w:p>
    <w:p w:rsidR="00DA54CE" w:rsidRDefault="00DA54CE">
      <w:pPr>
        <w:ind w:left="120"/>
        <w:rPr>
          <w:rFonts w:ascii="Georgia" w:eastAsia="Georgia" w:hAnsi="Georgia" w:cs="Georgia"/>
          <w:b/>
          <w:bCs/>
          <w:sz w:val="20"/>
          <w:szCs w:val="20"/>
        </w:rPr>
      </w:pPr>
    </w:p>
    <w:p w:rsidR="00DA54CE" w:rsidRDefault="00DA54CE">
      <w:pPr>
        <w:ind w:left="120"/>
        <w:rPr>
          <w:rFonts w:ascii="Georgia" w:eastAsia="Georgia" w:hAnsi="Georgia" w:cs="Georgia"/>
          <w:b/>
          <w:bCs/>
          <w:sz w:val="20"/>
          <w:szCs w:val="20"/>
        </w:rPr>
      </w:pPr>
    </w:p>
    <w:p w:rsidR="00DA54CE" w:rsidRDefault="00DA54CE">
      <w:pPr>
        <w:ind w:left="120"/>
        <w:rPr>
          <w:rFonts w:ascii="Georgia" w:eastAsia="Georgia" w:hAnsi="Georgia" w:cs="Georgia"/>
          <w:b/>
          <w:bCs/>
          <w:sz w:val="20"/>
          <w:szCs w:val="20"/>
        </w:rPr>
      </w:pPr>
    </w:p>
    <w:p w:rsidR="00DA54CE" w:rsidRDefault="00DA54CE">
      <w:pPr>
        <w:ind w:left="120"/>
        <w:rPr>
          <w:rFonts w:ascii="Georgia" w:eastAsia="Georgia" w:hAnsi="Georgia" w:cs="Georgia"/>
          <w:b/>
          <w:bCs/>
          <w:sz w:val="20"/>
          <w:szCs w:val="20"/>
        </w:rPr>
      </w:pPr>
    </w:p>
    <w:p w:rsidR="003B4E3C" w:rsidRDefault="00B53EEC">
      <w:pPr>
        <w:ind w:left="120"/>
        <w:rPr>
          <w:sz w:val="20"/>
          <w:szCs w:val="20"/>
        </w:rPr>
      </w:pPr>
      <w:r>
        <w:rPr>
          <w:rFonts w:ascii="Georgia" w:eastAsia="Georgia" w:hAnsi="Georgia" w:cs="Georgia"/>
          <w:b/>
          <w:bCs/>
          <w:sz w:val="20"/>
          <w:szCs w:val="20"/>
        </w:rPr>
        <w:lastRenderedPageBreak/>
        <w:t>Časť VIII.</w:t>
      </w:r>
    </w:p>
    <w:p w:rsidR="003B4E3C" w:rsidRDefault="000A7E10">
      <w:pPr>
        <w:spacing w:line="265" w:lineRule="auto"/>
        <w:ind w:left="120"/>
        <w:jc w:val="both"/>
        <w:rPr>
          <w:sz w:val="20"/>
          <w:szCs w:val="20"/>
        </w:rPr>
      </w:pPr>
      <w:bookmarkStart w:id="1" w:name="page3"/>
      <w:bookmarkEnd w:id="1"/>
      <w:r>
        <w:rPr>
          <w:rFonts w:ascii="Georgia" w:eastAsia="Georgia" w:hAnsi="Georgia" w:cs="Georgia"/>
          <w:sz w:val="20"/>
          <w:szCs w:val="20"/>
        </w:rPr>
        <w:t>Informácia ohľadom spracová</w:t>
      </w:r>
      <w:r w:rsidR="00B53EEC">
        <w:rPr>
          <w:rFonts w:ascii="Georgia" w:eastAsia="Georgia" w:hAnsi="Georgia" w:cs="Georgia"/>
          <w:sz w:val="20"/>
          <w:szCs w:val="20"/>
        </w:rPr>
        <w:t>vania osobných údajov pre účastníkov verejného obstarávania, ich zamestnancov a štatutárnych orgánov, ich subdodávateľov a ich zamestnancov a štatutárnych orgánov, prevádzkovateľom</w:t>
      </w:r>
    </w:p>
    <w:p w:rsidR="003B4E3C" w:rsidRDefault="003B4E3C">
      <w:pPr>
        <w:spacing w:line="148" w:lineRule="exact"/>
        <w:rPr>
          <w:sz w:val="20"/>
          <w:szCs w:val="20"/>
        </w:rPr>
      </w:pPr>
    </w:p>
    <w:p w:rsidR="003B4E3C" w:rsidRDefault="00B53EEC">
      <w:pPr>
        <w:tabs>
          <w:tab w:val="left" w:pos="820"/>
        </w:tabs>
        <w:ind w:left="120"/>
        <w:rPr>
          <w:sz w:val="20"/>
          <w:szCs w:val="20"/>
        </w:rPr>
      </w:pPr>
      <w:r>
        <w:rPr>
          <w:rFonts w:ascii="Georgia" w:eastAsia="Georgia" w:hAnsi="Georgia" w:cs="Georgia"/>
          <w:b/>
          <w:bCs/>
          <w:sz w:val="20"/>
          <w:szCs w:val="20"/>
        </w:rPr>
        <w:t>A.2</w:t>
      </w:r>
      <w:r>
        <w:rPr>
          <w:sz w:val="20"/>
          <w:szCs w:val="20"/>
        </w:rPr>
        <w:tab/>
      </w:r>
      <w:r>
        <w:rPr>
          <w:rFonts w:ascii="Georgia" w:eastAsia="Georgia" w:hAnsi="Georgia" w:cs="Georgia"/>
          <w:b/>
          <w:bCs/>
          <w:sz w:val="20"/>
          <w:szCs w:val="20"/>
        </w:rPr>
        <w:t>P</w:t>
      </w:r>
      <w:r>
        <w:rPr>
          <w:rFonts w:ascii="Georgia" w:eastAsia="Georgia" w:hAnsi="Georgia" w:cs="Georgia"/>
          <w:b/>
          <w:bCs/>
          <w:sz w:val="15"/>
          <w:szCs w:val="15"/>
        </w:rPr>
        <w:t>ODMIENKY ÚČASTI</w:t>
      </w:r>
    </w:p>
    <w:p w:rsidR="003B4E3C" w:rsidRDefault="003B4E3C">
      <w:pPr>
        <w:spacing w:line="235" w:lineRule="exact"/>
        <w:rPr>
          <w:sz w:val="20"/>
          <w:szCs w:val="20"/>
        </w:rPr>
      </w:pPr>
    </w:p>
    <w:p w:rsidR="003B4E3C" w:rsidRDefault="00B53EEC">
      <w:pPr>
        <w:numPr>
          <w:ilvl w:val="0"/>
          <w:numId w:val="8"/>
        </w:numPr>
        <w:tabs>
          <w:tab w:val="left" w:pos="660"/>
        </w:tabs>
        <w:ind w:left="660" w:hanging="360"/>
        <w:rPr>
          <w:rFonts w:ascii="Georgia" w:eastAsia="Georgia" w:hAnsi="Georgia" w:cs="Georgia"/>
          <w:sz w:val="20"/>
          <w:szCs w:val="20"/>
        </w:rPr>
      </w:pPr>
      <w:r>
        <w:rPr>
          <w:rFonts w:ascii="Georgia" w:eastAsia="Georgia" w:hAnsi="Georgia" w:cs="Georgia"/>
          <w:sz w:val="20"/>
          <w:szCs w:val="20"/>
        </w:rPr>
        <w:t>Osobné postavenie</w:t>
      </w:r>
    </w:p>
    <w:p w:rsidR="003B4E3C" w:rsidRDefault="003B4E3C">
      <w:pPr>
        <w:spacing w:line="28" w:lineRule="exact"/>
        <w:rPr>
          <w:rFonts w:ascii="Georgia" w:eastAsia="Georgia" w:hAnsi="Georgia" w:cs="Georgia"/>
          <w:sz w:val="20"/>
          <w:szCs w:val="20"/>
        </w:rPr>
      </w:pPr>
    </w:p>
    <w:p w:rsidR="003B4E3C" w:rsidRDefault="00B53EEC">
      <w:pPr>
        <w:numPr>
          <w:ilvl w:val="0"/>
          <w:numId w:val="8"/>
        </w:numPr>
        <w:tabs>
          <w:tab w:val="left" w:pos="660"/>
        </w:tabs>
        <w:ind w:left="660" w:hanging="360"/>
        <w:rPr>
          <w:rFonts w:ascii="Georgia" w:eastAsia="Georgia" w:hAnsi="Georgia" w:cs="Georgia"/>
          <w:sz w:val="20"/>
          <w:szCs w:val="20"/>
        </w:rPr>
      </w:pPr>
      <w:r>
        <w:rPr>
          <w:rFonts w:ascii="Georgia" w:eastAsia="Georgia" w:hAnsi="Georgia" w:cs="Georgia"/>
          <w:sz w:val="20"/>
          <w:szCs w:val="20"/>
        </w:rPr>
        <w:t>Finančné a ekonomické postavenie</w:t>
      </w:r>
    </w:p>
    <w:p w:rsidR="003B4E3C" w:rsidRDefault="003B4E3C">
      <w:pPr>
        <w:spacing w:line="3" w:lineRule="exact"/>
        <w:rPr>
          <w:rFonts w:ascii="Georgia" w:eastAsia="Georgia" w:hAnsi="Georgia" w:cs="Georgia"/>
          <w:sz w:val="20"/>
          <w:szCs w:val="20"/>
        </w:rPr>
      </w:pPr>
    </w:p>
    <w:p w:rsidR="003B4E3C" w:rsidRDefault="00B53EEC">
      <w:pPr>
        <w:numPr>
          <w:ilvl w:val="0"/>
          <w:numId w:val="8"/>
        </w:numPr>
        <w:tabs>
          <w:tab w:val="left" w:pos="660"/>
        </w:tabs>
        <w:ind w:left="660" w:hanging="360"/>
        <w:rPr>
          <w:rFonts w:ascii="Georgia" w:eastAsia="Georgia" w:hAnsi="Georgia" w:cs="Georgia"/>
          <w:sz w:val="20"/>
          <w:szCs w:val="20"/>
        </w:rPr>
      </w:pPr>
      <w:r>
        <w:rPr>
          <w:rFonts w:ascii="Georgia" w:eastAsia="Georgia" w:hAnsi="Georgia" w:cs="Georgia"/>
          <w:sz w:val="20"/>
          <w:szCs w:val="20"/>
        </w:rPr>
        <w:t>Technická spôsobilosť alebo odborná spôsobilosť</w:t>
      </w:r>
    </w:p>
    <w:p w:rsidR="003B4E3C" w:rsidRDefault="003B4E3C">
      <w:pPr>
        <w:spacing w:line="180" w:lineRule="exact"/>
        <w:rPr>
          <w:sz w:val="20"/>
          <w:szCs w:val="20"/>
        </w:rPr>
      </w:pPr>
    </w:p>
    <w:p w:rsidR="003B4E3C" w:rsidRDefault="00B53EEC">
      <w:pPr>
        <w:tabs>
          <w:tab w:val="left" w:pos="820"/>
        </w:tabs>
        <w:ind w:left="120"/>
        <w:rPr>
          <w:sz w:val="20"/>
          <w:szCs w:val="20"/>
        </w:rPr>
      </w:pPr>
      <w:r>
        <w:rPr>
          <w:rFonts w:ascii="Georgia" w:eastAsia="Georgia" w:hAnsi="Georgia" w:cs="Georgia"/>
          <w:b/>
          <w:bCs/>
          <w:sz w:val="20"/>
          <w:szCs w:val="20"/>
        </w:rPr>
        <w:t>A.3</w:t>
      </w:r>
      <w:r>
        <w:rPr>
          <w:sz w:val="20"/>
          <w:szCs w:val="20"/>
        </w:rPr>
        <w:tab/>
      </w:r>
      <w:r>
        <w:rPr>
          <w:rFonts w:ascii="Georgia" w:eastAsia="Georgia" w:hAnsi="Georgia" w:cs="Georgia"/>
          <w:b/>
          <w:bCs/>
          <w:sz w:val="16"/>
          <w:szCs w:val="16"/>
        </w:rPr>
        <w:t>KRITÉRIÁ NA VYHODNOTENIE PONÚK A PRAVIDLÁ ICH UPLATNENIA</w:t>
      </w:r>
    </w:p>
    <w:p w:rsidR="003B4E3C" w:rsidRDefault="003B4E3C">
      <w:pPr>
        <w:spacing w:line="229" w:lineRule="exact"/>
        <w:rPr>
          <w:sz w:val="20"/>
          <w:szCs w:val="20"/>
        </w:rPr>
      </w:pPr>
    </w:p>
    <w:p w:rsidR="003B4E3C" w:rsidRDefault="00B53EEC">
      <w:pPr>
        <w:tabs>
          <w:tab w:val="left" w:pos="820"/>
        </w:tabs>
        <w:ind w:left="120"/>
        <w:rPr>
          <w:sz w:val="20"/>
          <w:szCs w:val="20"/>
        </w:rPr>
      </w:pPr>
      <w:r>
        <w:rPr>
          <w:rFonts w:ascii="Georgia" w:eastAsia="Georgia" w:hAnsi="Georgia" w:cs="Georgia"/>
          <w:b/>
          <w:bCs/>
          <w:sz w:val="20"/>
          <w:szCs w:val="20"/>
        </w:rPr>
        <w:t>B.1</w:t>
      </w:r>
      <w:r>
        <w:rPr>
          <w:sz w:val="20"/>
          <w:szCs w:val="20"/>
        </w:rPr>
        <w:tab/>
      </w:r>
      <w:r>
        <w:rPr>
          <w:rFonts w:ascii="Georgia" w:eastAsia="Georgia" w:hAnsi="Georgia" w:cs="Georgia"/>
          <w:b/>
          <w:bCs/>
          <w:sz w:val="16"/>
          <w:szCs w:val="16"/>
        </w:rPr>
        <w:t>OBCHODNÉ PODMIENKY</w:t>
      </w:r>
    </w:p>
    <w:p w:rsidR="003B4E3C" w:rsidRDefault="003B4E3C">
      <w:pPr>
        <w:spacing w:line="229" w:lineRule="exact"/>
        <w:rPr>
          <w:sz w:val="20"/>
          <w:szCs w:val="20"/>
        </w:rPr>
      </w:pPr>
    </w:p>
    <w:p w:rsidR="003B4E3C" w:rsidRDefault="00B53EEC">
      <w:pPr>
        <w:tabs>
          <w:tab w:val="left" w:pos="820"/>
        </w:tabs>
        <w:ind w:left="120"/>
        <w:rPr>
          <w:sz w:val="20"/>
          <w:szCs w:val="20"/>
        </w:rPr>
      </w:pPr>
      <w:r>
        <w:rPr>
          <w:rFonts w:ascii="Georgia" w:eastAsia="Georgia" w:hAnsi="Georgia" w:cs="Georgia"/>
          <w:b/>
          <w:bCs/>
          <w:sz w:val="20"/>
          <w:szCs w:val="20"/>
        </w:rPr>
        <w:t>B.2</w:t>
      </w:r>
      <w:r>
        <w:rPr>
          <w:sz w:val="20"/>
          <w:szCs w:val="20"/>
        </w:rPr>
        <w:tab/>
      </w:r>
      <w:r>
        <w:rPr>
          <w:rFonts w:ascii="Georgia" w:eastAsia="Georgia" w:hAnsi="Georgia" w:cs="Georgia"/>
          <w:b/>
          <w:bCs/>
          <w:sz w:val="16"/>
          <w:szCs w:val="16"/>
        </w:rPr>
        <w:t>OPIS PREDMETU ZÁKAZKY</w:t>
      </w:r>
    </w:p>
    <w:p w:rsidR="003B4E3C" w:rsidRDefault="003B4E3C">
      <w:pPr>
        <w:spacing w:line="232" w:lineRule="exact"/>
        <w:rPr>
          <w:sz w:val="20"/>
          <w:szCs w:val="20"/>
        </w:rPr>
      </w:pPr>
    </w:p>
    <w:p w:rsidR="003B4E3C" w:rsidRDefault="00B53EEC">
      <w:pPr>
        <w:tabs>
          <w:tab w:val="left" w:pos="820"/>
        </w:tabs>
        <w:ind w:left="120"/>
        <w:rPr>
          <w:sz w:val="20"/>
          <w:szCs w:val="20"/>
        </w:rPr>
      </w:pPr>
      <w:r>
        <w:rPr>
          <w:rFonts w:ascii="Georgia" w:eastAsia="Georgia" w:hAnsi="Georgia" w:cs="Georgia"/>
          <w:b/>
          <w:bCs/>
          <w:sz w:val="20"/>
          <w:szCs w:val="20"/>
        </w:rPr>
        <w:t>C.1</w:t>
      </w:r>
      <w:r>
        <w:rPr>
          <w:sz w:val="20"/>
          <w:szCs w:val="20"/>
        </w:rPr>
        <w:tab/>
      </w:r>
      <w:r>
        <w:rPr>
          <w:rFonts w:ascii="Georgia" w:eastAsia="Georgia" w:hAnsi="Georgia" w:cs="Georgia"/>
          <w:b/>
          <w:bCs/>
          <w:sz w:val="20"/>
          <w:szCs w:val="20"/>
        </w:rPr>
        <w:t>P</w:t>
      </w:r>
      <w:r>
        <w:rPr>
          <w:rFonts w:ascii="Georgia" w:eastAsia="Georgia" w:hAnsi="Georgia" w:cs="Georgia"/>
          <w:b/>
          <w:bCs/>
          <w:sz w:val="15"/>
          <w:szCs w:val="15"/>
        </w:rPr>
        <w:t>RÍLOHY SÚŤAŽNÝCH PODKLADOV</w:t>
      </w:r>
    </w:p>
    <w:p w:rsidR="003B4E3C" w:rsidRDefault="003B4E3C">
      <w:pPr>
        <w:spacing w:line="39" w:lineRule="exact"/>
        <w:rPr>
          <w:sz w:val="20"/>
          <w:szCs w:val="20"/>
        </w:rPr>
      </w:pPr>
    </w:p>
    <w:p w:rsidR="003B4E3C" w:rsidRDefault="00B53EEC">
      <w:pPr>
        <w:tabs>
          <w:tab w:val="left" w:pos="980"/>
        </w:tabs>
        <w:spacing w:line="238" w:lineRule="auto"/>
        <w:ind w:left="1000" w:right="120" w:hanging="279"/>
        <w:rPr>
          <w:sz w:val="20"/>
          <w:szCs w:val="20"/>
        </w:rPr>
      </w:pPr>
      <w:r>
        <w:rPr>
          <w:rFonts w:ascii="Georgia" w:eastAsia="Georgia" w:hAnsi="Georgia" w:cs="Georgia"/>
          <w:sz w:val="20"/>
          <w:szCs w:val="20"/>
        </w:rPr>
        <w:t>1</w:t>
      </w:r>
      <w:r>
        <w:rPr>
          <w:rFonts w:ascii="Georgia" w:eastAsia="Georgia" w:hAnsi="Georgia" w:cs="Georgia"/>
          <w:sz w:val="20"/>
          <w:szCs w:val="20"/>
        </w:rPr>
        <w:tab/>
        <w:t>Identifikácia uchádzača/skupiny dodávateľov a Identifikácia osoby, ktorej služby alebo podklady pri vypracovaní ponuky uchádzač využil, pokiaľ nevypracoval ponuku sám</w:t>
      </w:r>
    </w:p>
    <w:p w:rsidR="003B4E3C" w:rsidRDefault="00B53EEC">
      <w:pPr>
        <w:numPr>
          <w:ilvl w:val="0"/>
          <w:numId w:val="9"/>
        </w:numPr>
        <w:tabs>
          <w:tab w:val="left" w:pos="1000"/>
        </w:tabs>
        <w:ind w:left="1000" w:hanging="287"/>
        <w:rPr>
          <w:rFonts w:ascii="Georgia" w:eastAsia="Georgia" w:hAnsi="Georgia" w:cs="Georgia"/>
          <w:sz w:val="20"/>
          <w:szCs w:val="20"/>
        </w:rPr>
      </w:pPr>
      <w:r>
        <w:rPr>
          <w:rFonts w:ascii="Georgia" w:eastAsia="Georgia" w:hAnsi="Georgia" w:cs="Georgia"/>
          <w:sz w:val="20"/>
          <w:szCs w:val="20"/>
        </w:rPr>
        <w:t>Identifikácia uchádzača/skupiny dodávateľov</w:t>
      </w:r>
    </w:p>
    <w:p w:rsidR="003B4E3C" w:rsidRDefault="003B4E3C">
      <w:pPr>
        <w:spacing w:line="3" w:lineRule="exact"/>
        <w:rPr>
          <w:rFonts w:ascii="Georgia" w:eastAsia="Georgia" w:hAnsi="Georgia" w:cs="Georgia"/>
          <w:sz w:val="20"/>
          <w:szCs w:val="20"/>
        </w:rPr>
      </w:pPr>
    </w:p>
    <w:p w:rsidR="003B4E3C" w:rsidRDefault="00B53EEC">
      <w:pPr>
        <w:numPr>
          <w:ilvl w:val="0"/>
          <w:numId w:val="9"/>
        </w:numPr>
        <w:tabs>
          <w:tab w:val="left" w:pos="1000"/>
        </w:tabs>
        <w:spacing w:line="238" w:lineRule="auto"/>
        <w:ind w:left="1000" w:hanging="287"/>
        <w:rPr>
          <w:rFonts w:ascii="Georgia" w:eastAsia="Georgia" w:hAnsi="Georgia" w:cs="Georgia"/>
          <w:sz w:val="20"/>
          <w:szCs w:val="20"/>
        </w:rPr>
      </w:pPr>
      <w:r>
        <w:rPr>
          <w:rFonts w:ascii="Georgia" w:eastAsia="Georgia" w:hAnsi="Georgia" w:cs="Georgia"/>
          <w:sz w:val="20"/>
          <w:szCs w:val="20"/>
        </w:rPr>
        <w:t>Návrh na plnenie kritérií</w:t>
      </w:r>
    </w:p>
    <w:p w:rsidR="003B4E3C" w:rsidRDefault="00B53EEC">
      <w:pPr>
        <w:numPr>
          <w:ilvl w:val="0"/>
          <w:numId w:val="9"/>
        </w:numPr>
        <w:tabs>
          <w:tab w:val="left" w:pos="1000"/>
        </w:tabs>
        <w:spacing w:line="238" w:lineRule="auto"/>
        <w:ind w:left="1000" w:hanging="287"/>
        <w:rPr>
          <w:rFonts w:ascii="Georgia" w:eastAsia="Georgia" w:hAnsi="Georgia" w:cs="Georgia"/>
          <w:sz w:val="20"/>
          <w:szCs w:val="20"/>
        </w:rPr>
      </w:pPr>
      <w:r>
        <w:rPr>
          <w:rFonts w:ascii="Georgia" w:eastAsia="Georgia" w:hAnsi="Georgia" w:cs="Georgia"/>
          <w:sz w:val="20"/>
          <w:szCs w:val="20"/>
        </w:rPr>
        <w:t>Čestné vyhlásenie o vytvorení skupiny dodávateľov</w:t>
      </w:r>
    </w:p>
    <w:p w:rsidR="003B4E3C" w:rsidRDefault="00B53EEC">
      <w:pPr>
        <w:numPr>
          <w:ilvl w:val="0"/>
          <w:numId w:val="9"/>
        </w:numPr>
        <w:tabs>
          <w:tab w:val="left" w:pos="1000"/>
        </w:tabs>
        <w:ind w:left="1000" w:hanging="287"/>
        <w:rPr>
          <w:rFonts w:ascii="Georgia" w:eastAsia="Georgia" w:hAnsi="Georgia" w:cs="Georgia"/>
          <w:sz w:val="20"/>
          <w:szCs w:val="20"/>
        </w:rPr>
      </w:pPr>
      <w:r>
        <w:rPr>
          <w:rFonts w:ascii="Georgia" w:eastAsia="Georgia" w:hAnsi="Georgia" w:cs="Georgia"/>
          <w:sz w:val="20"/>
          <w:szCs w:val="20"/>
        </w:rPr>
        <w:t>Plná moc členov skupiny dodávateľov</w:t>
      </w:r>
    </w:p>
    <w:p w:rsidR="003B4E3C" w:rsidRDefault="003B4E3C">
      <w:pPr>
        <w:spacing w:line="3" w:lineRule="exact"/>
        <w:rPr>
          <w:rFonts w:ascii="Georgia" w:eastAsia="Georgia" w:hAnsi="Georgia" w:cs="Georgia"/>
          <w:sz w:val="20"/>
          <w:szCs w:val="20"/>
        </w:rPr>
      </w:pPr>
    </w:p>
    <w:p w:rsidR="003B4E3C" w:rsidRDefault="00B53EEC">
      <w:pPr>
        <w:numPr>
          <w:ilvl w:val="0"/>
          <w:numId w:val="9"/>
        </w:numPr>
        <w:tabs>
          <w:tab w:val="left" w:pos="1000"/>
        </w:tabs>
        <w:spacing w:line="238" w:lineRule="auto"/>
        <w:ind w:left="1000" w:hanging="287"/>
        <w:rPr>
          <w:rFonts w:ascii="Georgia" w:eastAsia="Georgia" w:hAnsi="Georgia" w:cs="Georgia"/>
          <w:sz w:val="20"/>
          <w:szCs w:val="20"/>
        </w:rPr>
      </w:pPr>
      <w:r>
        <w:rPr>
          <w:rFonts w:ascii="Georgia" w:eastAsia="Georgia" w:hAnsi="Georgia" w:cs="Georgia"/>
          <w:sz w:val="20"/>
          <w:szCs w:val="20"/>
        </w:rPr>
        <w:t>Návrh Zmluvy o dielo</w:t>
      </w:r>
    </w:p>
    <w:p w:rsidR="003B4E3C" w:rsidRDefault="00B53EEC">
      <w:pPr>
        <w:numPr>
          <w:ilvl w:val="0"/>
          <w:numId w:val="9"/>
        </w:numPr>
        <w:tabs>
          <w:tab w:val="left" w:pos="1000"/>
        </w:tabs>
        <w:spacing w:line="238" w:lineRule="auto"/>
        <w:ind w:left="1000" w:hanging="287"/>
        <w:rPr>
          <w:rFonts w:ascii="Georgia" w:eastAsia="Georgia" w:hAnsi="Georgia" w:cs="Georgia"/>
          <w:sz w:val="20"/>
          <w:szCs w:val="20"/>
        </w:rPr>
      </w:pPr>
      <w:r>
        <w:rPr>
          <w:rFonts w:ascii="Georgia" w:eastAsia="Georgia" w:hAnsi="Georgia" w:cs="Georgia"/>
          <w:sz w:val="20"/>
          <w:szCs w:val="20"/>
        </w:rPr>
        <w:t>Vyhlásenie uchádzača</w:t>
      </w:r>
    </w:p>
    <w:p w:rsidR="003B4E3C" w:rsidRDefault="00B53EEC">
      <w:pPr>
        <w:numPr>
          <w:ilvl w:val="0"/>
          <w:numId w:val="9"/>
        </w:numPr>
        <w:tabs>
          <w:tab w:val="left" w:pos="1000"/>
        </w:tabs>
        <w:ind w:left="1000" w:hanging="287"/>
        <w:rPr>
          <w:rFonts w:ascii="Georgia" w:eastAsia="Georgia" w:hAnsi="Georgia" w:cs="Georgia"/>
          <w:sz w:val="20"/>
          <w:szCs w:val="20"/>
        </w:rPr>
      </w:pPr>
      <w:r>
        <w:rPr>
          <w:rFonts w:ascii="Georgia" w:eastAsia="Georgia" w:hAnsi="Georgia" w:cs="Georgia"/>
          <w:sz w:val="20"/>
          <w:szCs w:val="20"/>
        </w:rPr>
        <w:t>Podiel plnenia zo Zmluvy o dielo</w:t>
      </w:r>
    </w:p>
    <w:p w:rsidR="003B4E3C" w:rsidRDefault="003B4E3C">
      <w:pPr>
        <w:spacing w:line="3" w:lineRule="exact"/>
        <w:rPr>
          <w:rFonts w:ascii="Georgia" w:eastAsia="Georgia" w:hAnsi="Georgia" w:cs="Georgia"/>
          <w:sz w:val="20"/>
          <w:szCs w:val="20"/>
        </w:rPr>
      </w:pPr>
    </w:p>
    <w:p w:rsidR="003B4E3C" w:rsidRDefault="00B53EEC">
      <w:pPr>
        <w:numPr>
          <w:ilvl w:val="0"/>
          <w:numId w:val="9"/>
        </w:numPr>
        <w:tabs>
          <w:tab w:val="left" w:pos="1000"/>
        </w:tabs>
        <w:spacing w:line="238" w:lineRule="auto"/>
        <w:ind w:left="1000" w:hanging="287"/>
        <w:rPr>
          <w:rFonts w:ascii="Georgia" w:eastAsia="Georgia" w:hAnsi="Georgia" w:cs="Georgia"/>
          <w:sz w:val="20"/>
          <w:szCs w:val="20"/>
        </w:rPr>
      </w:pPr>
      <w:r>
        <w:rPr>
          <w:rFonts w:ascii="Georgia" w:eastAsia="Georgia" w:hAnsi="Georgia" w:cs="Georgia"/>
          <w:sz w:val="20"/>
          <w:szCs w:val="20"/>
        </w:rPr>
        <w:t>Výkaz výmer</w:t>
      </w:r>
    </w:p>
    <w:p w:rsidR="003B4E3C" w:rsidRDefault="00B53EEC">
      <w:pPr>
        <w:numPr>
          <w:ilvl w:val="0"/>
          <w:numId w:val="9"/>
        </w:numPr>
        <w:tabs>
          <w:tab w:val="left" w:pos="1000"/>
        </w:tabs>
        <w:spacing w:line="238" w:lineRule="auto"/>
        <w:ind w:left="1000" w:hanging="287"/>
        <w:rPr>
          <w:rFonts w:ascii="Georgia" w:eastAsia="Georgia" w:hAnsi="Georgia" w:cs="Georgia"/>
          <w:sz w:val="20"/>
          <w:szCs w:val="20"/>
        </w:rPr>
      </w:pPr>
      <w:r>
        <w:rPr>
          <w:rFonts w:ascii="Georgia" w:eastAsia="Georgia" w:hAnsi="Georgia" w:cs="Georgia"/>
          <w:sz w:val="20"/>
          <w:szCs w:val="20"/>
        </w:rPr>
        <w:t>Jednotný európsky dokument</w:t>
      </w:r>
    </w:p>
    <w:p w:rsidR="003B4E3C" w:rsidRDefault="00B53EEC">
      <w:pPr>
        <w:numPr>
          <w:ilvl w:val="0"/>
          <w:numId w:val="9"/>
        </w:numPr>
        <w:tabs>
          <w:tab w:val="left" w:pos="980"/>
        </w:tabs>
        <w:ind w:left="980" w:hanging="267"/>
        <w:rPr>
          <w:rFonts w:ascii="Georgia" w:eastAsia="Georgia" w:hAnsi="Georgia" w:cs="Georgia"/>
          <w:sz w:val="20"/>
          <w:szCs w:val="20"/>
        </w:rPr>
      </w:pPr>
      <w:r>
        <w:rPr>
          <w:rFonts w:ascii="Georgia" w:eastAsia="Georgia" w:hAnsi="Georgia" w:cs="Georgia"/>
          <w:sz w:val="20"/>
          <w:szCs w:val="20"/>
        </w:rPr>
        <w:t>Projektová dokumentácia</w:t>
      </w:r>
    </w:p>
    <w:p w:rsidR="003B4E3C" w:rsidRDefault="003B4E3C">
      <w:pPr>
        <w:spacing w:line="3" w:lineRule="exact"/>
        <w:rPr>
          <w:rFonts w:ascii="Georgia" w:eastAsia="Georgia" w:hAnsi="Georgia" w:cs="Georgia"/>
          <w:sz w:val="20"/>
          <w:szCs w:val="20"/>
        </w:rPr>
      </w:pPr>
    </w:p>
    <w:p w:rsidR="003B4E3C" w:rsidRDefault="00B53EEC">
      <w:pPr>
        <w:numPr>
          <w:ilvl w:val="0"/>
          <w:numId w:val="9"/>
        </w:numPr>
        <w:tabs>
          <w:tab w:val="left" w:pos="940"/>
        </w:tabs>
        <w:spacing w:line="238" w:lineRule="auto"/>
        <w:ind w:left="940" w:hanging="227"/>
        <w:rPr>
          <w:rFonts w:ascii="Georgia" w:eastAsia="Georgia" w:hAnsi="Georgia" w:cs="Georgia"/>
          <w:sz w:val="20"/>
          <w:szCs w:val="20"/>
        </w:rPr>
      </w:pPr>
      <w:r>
        <w:rPr>
          <w:rFonts w:ascii="Georgia" w:eastAsia="Georgia" w:hAnsi="Georgia" w:cs="Georgia"/>
          <w:sz w:val="20"/>
          <w:szCs w:val="20"/>
        </w:rPr>
        <w:t>Súhlas so spracovaním osobných údajov</w:t>
      </w:r>
    </w:p>
    <w:p w:rsidR="003B4E3C" w:rsidRDefault="00B53EEC">
      <w:pPr>
        <w:numPr>
          <w:ilvl w:val="0"/>
          <w:numId w:val="9"/>
        </w:numPr>
        <w:tabs>
          <w:tab w:val="left" w:pos="1020"/>
        </w:tabs>
        <w:ind w:left="1020" w:hanging="307"/>
        <w:rPr>
          <w:rFonts w:ascii="Georgia" w:eastAsia="Georgia" w:hAnsi="Georgia" w:cs="Georgia"/>
          <w:sz w:val="20"/>
          <w:szCs w:val="20"/>
        </w:rPr>
      </w:pPr>
      <w:r>
        <w:rPr>
          <w:rFonts w:ascii="Georgia" w:eastAsia="Georgia" w:hAnsi="Georgia" w:cs="Georgia"/>
          <w:sz w:val="20"/>
          <w:szCs w:val="20"/>
        </w:rPr>
        <w:t>Vyhlásenie o neexistencii konfliktu záujmov</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01" w:lineRule="exact"/>
        <w:rPr>
          <w:sz w:val="20"/>
          <w:szCs w:val="20"/>
        </w:rPr>
      </w:pPr>
    </w:p>
    <w:p w:rsidR="003B4E3C" w:rsidRDefault="003B4E3C">
      <w:pPr>
        <w:sectPr w:rsidR="003B4E3C" w:rsidSect="00F2146D">
          <w:pgSz w:w="11900" w:h="16838"/>
          <w:pgMar w:top="1140" w:right="846" w:bottom="131" w:left="1440" w:header="0" w:footer="0" w:gutter="0"/>
          <w:pgBorders w:offsetFrom="page">
            <w:top w:val="single" w:sz="4" w:space="24" w:color="auto"/>
            <w:left w:val="single" w:sz="4" w:space="24" w:color="auto"/>
            <w:bottom w:val="single" w:sz="4" w:space="24" w:color="auto"/>
            <w:right w:val="single" w:sz="4" w:space="24" w:color="auto"/>
          </w:pgBorders>
          <w:cols w:space="708" w:equalWidth="0">
            <w:col w:w="9620"/>
          </w:cols>
        </w:sectPr>
      </w:pPr>
    </w:p>
    <w:p w:rsidR="003B4E3C" w:rsidRDefault="00992A57" w:rsidP="00B53EEC">
      <w:pPr>
        <w:spacing w:line="200" w:lineRule="exact"/>
        <w:rPr>
          <w:sz w:val="20"/>
          <w:szCs w:val="20"/>
        </w:rPr>
      </w:pPr>
      <w:bookmarkStart w:id="2" w:name="page4"/>
      <w:bookmarkEnd w:id="2"/>
      <w:r>
        <w:rPr>
          <w:rFonts w:ascii="Georgia" w:eastAsia="Georgia" w:hAnsi="Georgia" w:cs="Georgia"/>
          <w:b/>
          <w:bCs/>
          <w:color w:val="808080"/>
          <w:sz w:val="20"/>
          <w:szCs w:val="20"/>
        </w:rPr>
        <w:lastRenderedPageBreak/>
        <w:t>A</w:t>
      </w:r>
      <w:r w:rsidR="00B53EEC">
        <w:rPr>
          <w:rFonts w:ascii="Georgia" w:eastAsia="Georgia" w:hAnsi="Georgia" w:cs="Georgia"/>
          <w:b/>
          <w:bCs/>
          <w:color w:val="808080"/>
          <w:sz w:val="20"/>
          <w:szCs w:val="20"/>
        </w:rPr>
        <w:t>.1 POKYNY PRE Z</w:t>
      </w:r>
      <w:r w:rsidR="009055D1">
        <w:rPr>
          <w:rFonts w:ascii="Georgia" w:eastAsia="Georgia" w:hAnsi="Georgia" w:cs="Georgia"/>
          <w:b/>
          <w:bCs/>
          <w:color w:val="808080"/>
          <w:sz w:val="20"/>
          <w:szCs w:val="20"/>
        </w:rPr>
        <w:t>Á</w:t>
      </w:r>
      <w:r w:rsidR="00B53EEC">
        <w:rPr>
          <w:rFonts w:ascii="Georgia" w:eastAsia="Georgia" w:hAnsi="Georgia" w:cs="Georgia"/>
          <w:b/>
          <w:bCs/>
          <w:color w:val="808080"/>
          <w:sz w:val="20"/>
          <w:szCs w:val="20"/>
        </w:rPr>
        <w:t>UJEMCOV/UCH</w:t>
      </w:r>
      <w:r w:rsidR="009055D1">
        <w:rPr>
          <w:rFonts w:ascii="Georgia" w:eastAsia="Georgia" w:hAnsi="Georgia" w:cs="Georgia"/>
          <w:b/>
          <w:bCs/>
          <w:color w:val="808080"/>
          <w:sz w:val="20"/>
          <w:szCs w:val="20"/>
        </w:rPr>
        <w:t>Á</w:t>
      </w:r>
      <w:r w:rsidR="00B53EEC">
        <w:rPr>
          <w:rFonts w:ascii="Georgia" w:eastAsia="Georgia" w:hAnsi="Georgia" w:cs="Georgia"/>
          <w:b/>
          <w:bCs/>
          <w:color w:val="808080"/>
          <w:sz w:val="20"/>
          <w:szCs w:val="20"/>
        </w:rPr>
        <w:t>DZA</w:t>
      </w:r>
      <w:r w:rsidR="009055D1">
        <w:rPr>
          <w:rFonts w:ascii="Georgia" w:eastAsia="Georgia" w:hAnsi="Georgia" w:cs="Georgia"/>
          <w:b/>
          <w:bCs/>
          <w:color w:val="808080"/>
          <w:sz w:val="20"/>
          <w:szCs w:val="20"/>
        </w:rPr>
        <w:t>Č</w:t>
      </w:r>
      <w:r w:rsidR="00B53EEC">
        <w:rPr>
          <w:rFonts w:ascii="Georgia" w:eastAsia="Georgia" w:hAnsi="Georgia" w:cs="Georgia"/>
          <w:b/>
          <w:bCs/>
          <w:color w:val="808080"/>
          <w:sz w:val="20"/>
          <w:szCs w:val="20"/>
        </w:rPr>
        <w:t>OV</w:t>
      </w:r>
    </w:p>
    <w:p w:rsidR="003B4E3C" w:rsidRDefault="003B4E3C">
      <w:pPr>
        <w:spacing w:line="200" w:lineRule="exact"/>
        <w:rPr>
          <w:sz w:val="20"/>
          <w:szCs w:val="20"/>
        </w:rPr>
      </w:pPr>
    </w:p>
    <w:p w:rsidR="003B4E3C" w:rsidRDefault="003B4E3C">
      <w:pPr>
        <w:spacing w:line="266" w:lineRule="exact"/>
        <w:rPr>
          <w:sz w:val="20"/>
          <w:szCs w:val="20"/>
        </w:rPr>
      </w:pPr>
    </w:p>
    <w:p w:rsidR="003B4E3C" w:rsidRDefault="00B53EEC">
      <w:pPr>
        <w:jc w:val="center"/>
        <w:rPr>
          <w:sz w:val="20"/>
          <w:szCs w:val="20"/>
        </w:rPr>
      </w:pPr>
      <w:r>
        <w:rPr>
          <w:rFonts w:ascii="Georgia" w:eastAsia="Georgia" w:hAnsi="Georgia" w:cs="Georgia"/>
          <w:b/>
          <w:bCs/>
        </w:rPr>
        <w:t>Časť I.</w:t>
      </w:r>
    </w:p>
    <w:p w:rsidR="003B4E3C" w:rsidRDefault="003B4E3C">
      <w:pPr>
        <w:spacing w:line="120" w:lineRule="exact"/>
        <w:rPr>
          <w:sz w:val="20"/>
          <w:szCs w:val="20"/>
        </w:rPr>
      </w:pPr>
    </w:p>
    <w:p w:rsidR="003B4E3C" w:rsidRDefault="00B53EEC">
      <w:pPr>
        <w:ind w:right="20"/>
        <w:jc w:val="center"/>
        <w:rPr>
          <w:sz w:val="20"/>
          <w:szCs w:val="20"/>
        </w:rPr>
      </w:pPr>
      <w:r>
        <w:rPr>
          <w:rFonts w:ascii="Georgia" w:eastAsia="Georgia" w:hAnsi="Georgia" w:cs="Georgia"/>
          <w:b/>
          <w:bCs/>
        </w:rPr>
        <w:t>Všeobecné informácie</w:t>
      </w:r>
    </w:p>
    <w:p w:rsidR="003B4E3C" w:rsidRDefault="003B4E3C">
      <w:pPr>
        <w:spacing w:line="200" w:lineRule="exact"/>
        <w:rPr>
          <w:sz w:val="20"/>
          <w:szCs w:val="20"/>
        </w:rPr>
      </w:pPr>
    </w:p>
    <w:p w:rsidR="003B4E3C" w:rsidRDefault="003B4E3C">
      <w:pPr>
        <w:spacing w:line="265" w:lineRule="exact"/>
        <w:rPr>
          <w:sz w:val="20"/>
          <w:szCs w:val="20"/>
        </w:rPr>
      </w:pPr>
    </w:p>
    <w:p w:rsidR="003B4E3C" w:rsidRDefault="00B53EEC">
      <w:pPr>
        <w:numPr>
          <w:ilvl w:val="0"/>
          <w:numId w:val="10"/>
        </w:numPr>
        <w:tabs>
          <w:tab w:val="left" w:pos="560"/>
        </w:tabs>
        <w:ind w:left="560" w:hanging="560"/>
        <w:rPr>
          <w:rFonts w:ascii="Georgia" w:eastAsia="Georgia" w:hAnsi="Georgia" w:cs="Georgia"/>
          <w:b/>
          <w:bCs/>
          <w:sz w:val="20"/>
          <w:szCs w:val="20"/>
        </w:rPr>
      </w:pPr>
      <w:r>
        <w:rPr>
          <w:rFonts w:ascii="Georgia" w:eastAsia="Georgia" w:hAnsi="Georgia" w:cs="Georgia"/>
          <w:b/>
          <w:bCs/>
        </w:rPr>
        <w:t>I</w:t>
      </w:r>
      <w:r>
        <w:rPr>
          <w:rFonts w:ascii="Georgia" w:eastAsia="Georgia" w:hAnsi="Georgia" w:cs="Georgia"/>
          <w:b/>
          <w:bCs/>
          <w:sz w:val="18"/>
          <w:szCs w:val="18"/>
        </w:rPr>
        <w:t>DENTIFIKÁCIA VEREJNÉHO OBSTARÁVATEĽA</w:t>
      </w:r>
    </w:p>
    <w:p w:rsidR="003B4E3C" w:rsidRDefault="003B4E3C">
      <w:pPr>
        <w:spacing w:line="126" w:lineRule="exact"/>
        <w:rPr>
          <w:rFonts w:ascii="Georgia" w:eastAsia="Georgia" w:hAnsi="Georgia" w:cs="Georgia"/>
          <w:b/>
          <w:bCs/>
          <w:sz w:val="20"/>
          <w:szCs w:val="20"/>
        </w:rPr>
      </w:pPr>
    </w:p>
    <w:p w:rsidR="003B4E3C" w:rsidRDefault="00B53EEC">
      <w:pPr>
        <w:rPr>
          <w:rFonts w:ascii="Georgia" w:eastAsia="Georgia" w:hAnsi="Georgia" w:cs="Georgia"/>
          <w:b/>
          <w:bCs/>
          <w:sz w:val="20"/>
          <w:szCs w:val="20"/>
        </w:rPr>
      </w:pPr>
      <w:r>
        <w:rPr>
          <w:rFonts w:ascii="Georgia" w:eastAsia="Georgia" w:hAnsi="Georgia" w:cs="Georgia"/>
          <w:b/>
          <w:bCs/>
          <w:sz w:val="18"/>
          <w:szCs w:val="18"/>
        </w:rPr>
        <w:t xml:space="preserve">1.1       </w:t>
      </w:r>
      <w:r>
        <w:rPr>
          <w:rFonts w:ascii="Georgia" w:eastAsia="Georgia" w:hAnsi="Georgia" w:cs="Georgia"/>
          <w:b/>
          <w:bCs/>
          <w:sz w:val="20"/>
          <w:szCs w:val="20"/>
        </w:rPr>
        <w:t>Identifikácia verejného obstarávateľa:</w:t>
      </w:r>
    </w:p>
    <w:p w:rsidR="003B4E3C" w:rsidRDefault="003B4E3C">
      <w:pPr>
        <w:spacing w:line="152" w:lineRule="exact"/>
        <w:rPr>
          <w:sz w:val="20"/>
          <w:szCs w:val="20"/>
        </w:rPr>
      </w:pPr>
    </w:p>
    <w:tbl>
      <w:tblPr>
        <w:tblW w:w="0" w:type="auto"/>
        <w:tblInd w:w="540" w:type="dxa"/>
        <w:tblLayout w:type="fixed"/>
        <w:tblCellMar>
          <w:left w:w="0" w:type="dxa"/>
          <w:right w:w="0" w:type="dxa"/>
        </w:tblCellMar>
        <w:tblLook w:val="04A0" w:firstRow="1" w:lastRow="0" w:firstColumn="1" w:lastColumn="0" w:noHBand="0" w:noVBand="1"/>
      </w:tblPr>
      <w:tblGrid>
        <w:gridCol w:w="3080"/>
        <w:gridCol w:w="3600"/>
        <w:gridCol w:w="1880"/>
      </w:tblGrid>
      <w:tr w:rsidR="003B4E3C">
        <w:trPr>
          <w:trHeight w:val="281"/>
        </w:trPr>
        <w:tc>
          <w:tcPr>
            <w:tcW w:w="3080" w:type="dxa"/>
            <w:vAlign w:val="bottom"/>
          </w:tcPr>
          <w:p w:rsidR="003B4E3C" w:rsidRDefault="00B53EEC">
            <w:pPr>
              <w:rPr>
                <w:sz w:val="20"/>
                <w:szCs w:val="20"/>
              </w:rPr>
            </w:pPr>
            <w:r>
              <w:rPr>
                <w:rFonts w:ascii="Georgia" w:eastAsia="Georgia" w:hAnsi="Georgia" w:cs="Georgia"/>
                <w:sz w:val="20"/>
                <w:szCs w:val="20"/>
              </w:rPr>
              <w:t>Názov:</w:t>
            </w:r>
          </w:p>
        </w:tc>
        <w:tc>
          <w:tcPr>
            <w:tcW w:w="5480" w:type="dxa"/>
            <w:gridSpan w:val="2"/>
            <w:vAlign w:val="bottom"/>
          </w:tcPr>
          <w:p w:rsidR="003B4E3C" w:rsidRDefault="00B53EEC">
            <w:pPr>
              <w:rPr>
                <w:sz w:val="20"/>
                <w:szCs w:val="20"/>
              </w:rPr>
            </w:pPr>
            <w:r>
              <w:rPr>
                <w:rFonts w:ascii="Georgia" w:eastAsia="Georgia" w:hAnsi="Georgia" w:cs="Georgia"/>
                <w:b/>
                <w:bCs/>
                <w:sz w:val="20"/>
                <w:szCs w:val="20"/>
              </w:rPr>
              <w:t>Mesto Nitra</w:t>
            </w:r>
          </w:p>
        </w:tc>
      </w:tr>
      <w:tr w:rsidR="003B4E3C">
        <w:trPr>
          <w:trHeight w:val="302"/>
        </w:trPr>
        <w:tc>
          <w:tcPr>
            <w:tcW w:w="3080" w:type="dxa"/>
            <w:vAlign w:val="bottom"/>
          </w:tcPr>
          <w:p w:rsidR="003B4E3C" w:rsidRDefault="00B53EEC">
            <w:pPr>
              <w:rPr>
                <w:sz w:val="20"/>
                <w:szCs w:val="20"/>
              </w:rPr>
            </w:pPr>
            <w:r>
              <w:rPr>
                <w:rFonts w:ascii="Georgia" w:eastAsia="Georgia" w:hAnsi="Georgia" w:cs="Georgia"/>
                <w:sz w:val="20"/>
                <w:szCs w:val="20"/>
              </w:rPr>
              <w:t>Sídlo:</w:t>
            </w:r>
          </w:p>
        </w:tc>
        <w:tc>
          <w:tcPr>
            <w:tcW w:w="5480" w:type="dxa"/>
            <w:gridSpan w:val="2"/>
            <w:vAlign w:val="bottom"/>
          </w:tcPr>
          <w:p w:rsidR="003B4E3C" w:rsidRDefault="00B53EEC">
            <w:pPr>
              <w:rPr>
                <w:sz w:val="20"/>
                <w:szCs w:val="20"/>
              </w:rPr>
            </w:pPr>
            <w:r>
              <w:rPr>
                <w:rFonts w:ascii="Georgia" w:eastAsia="Georgia" w:hAnsi="Georgia" w:cs="Georgia"/>
                <w:sz w:val="20"/>
                <w:szCs w:val="20"/>
              </w:rPr>
              <w:t>Štefánikova trieda 60, 950 06 Nitra</w:t>
            </w:r>
          </w:p>
        </w:tc>
      </w:tr>
      <w:tr w:rsidR="003B4E3C">
        <w:trPr>
          <w:trHeight w:val="292"/>
        </w:trPr>
        <w:tc>
          <w:tcPr>
            <w:tcW w:w="3080" w:type="dxa"/>
            <w:vAlign w:val="bottom"/>
          </w:tcPr>
          <w:p w:rsidR="003B4E3C" w:rsidRDefault="00B53EEC">
            <w:pPr>
              <w:rPr>
                <w:sz w:val="20"/>
                <w:szCs w:val="20"/>
              </w:rPr>
            </w:pPr>
            <w:r>
              <w:rPr>
                <w:rFonts w:ascii="Georgia" w:eastAsia="Georgia" w:hAnsi="Georgia" w:cs="Georgia"/>
                <w:sz w:val="20"/>
                <w:szCs w:val="20"/>
              </w:rPr>
              <w:t>IČO:</w:t>
            </w:r>
          </w:p>
        </w:tc>
        <w:tc>
          <w:tcPr>
            <w:tcW w:w="3600" w:type="dxa"/>
            <w:vAlign w:val="bottom"/>
          </w:tcPr>
          <w:p w:rsidR="003B4E3C" w:rsidRDefault="00B53EEC">
            <w:pPr>
              <w:rPr>
                <w:sz w:val="20"/>
                <w:szCs w:val="20"/>
              </w:rPr>
            </w:pPr>
            <w:r>
              <w:rPr>
                <w:rFonts w:ascii="Georgia" w:eastAsia="Georgia" w:hAnsi="Georgia" w:cs="Georgia"/>
                <w:sz w:val="20"/>
                <w:szCs w:val="20"/>
              </w:rPr>
              <w:t>00308307</w:t>
            </w:r>
          </w:p>
        </w:tc>
        <w:tc>
          <w:tcPr>
            <w:tcW w:w="1880" w:type="dxa"/>
            <w:vAlign w:val="bottom"/>
          </w:tcPr>
          <w:p w:rsidR="003B4E3C" w:rsidRDefault="003B4E3C">
            <w:pPr>
              <w:rPr>
                <w:sz w:val="24"/>
                <w:szCs w:val="24"/>
              </w:rPr>
            </w:pPr>
          </w:p>
        </w:tc>
      </w:tr>
      <w:tr w:rsidR="003B4E3C">
        <w:trPr>
          <w:trHeight w:val="275"/>
        </w:trPr>
        <w:tc>
          <w:tcPr>
            <w:tcW w:w="3080" w:type="dxa"/>
            <w:vAlign w:val="bottom"/>
          </w:tcPr>
          <w:p w:rsidR="003B4E3C" w:rsidRDefault="00B53EEC">
            <w:pPr>
              <w:rPr>
                <w:sz w:val="20"/>
                <w:szCs w:val="20"/>
              </w:rPr>
            </w:pPr>
            <w:r>
              <w:rPr>
                <w:rFonts w:ascii="Georgia" w:eastAsia="Georgia" w:hAnsi="Georgia" w:cs="Georgia"/>
                <w:sz w:val="20"/>
                <w:szCs w:val="20"/>
              </w:rPr>
              <w:t>DIČ:</w:t>
            </w:r>
          </w:p>
        </w:tc>
        <w:tc>
          <w:tcPr>
            <w:tcW w:w="3600" w:type="dxa"/>
            <w:vAlign w:val="bottom"/>
          </w:tcPr>
          <w:p w:rsidR="003B4E3C" w:rsidRDefault="00B53EEC">
            <w:pPr>
              <w:rPr>
                <w:sz w:val="20"/>
                <w:szCs w:val="20"/>
              </w:rPr>
            </w:pPr>
            <w:r>
              <w:rPr>
                <w:rFonts w:ascii="Georgia" w:eastAsia="Georgia" w:hAnsi="Georgia" w:cs="Georgia"/>
                <w:sz w:val="20"/>
                <w:szCs w:val="20"/>
              </w:rPr>
              <w:t>2021102853</w:t>
            </w:r>
          </w:p>
        </w:tc>
        <w:tc>
          <w:tcPr>
            <w:tcW w:w="1880" w:type="dxa"/>
            <w:vAlign w:val="bottom"/>
          </w:tcPr>
          <w:p w:rsidR="003B4E3C" w:rsidRDefault="003B4E3C">
            <w:pPr>
              <w:rPr>
                <w:sz w:val="23"/>
                <w:szCs w:val="23"/>
              </w:rPr>
            </w:pPr>
          </w:p>
        </w:tc>
      </w:tr>
      <w:tr w:rsidR="003B4E3C" w:rsidTr="00B53EEC">
        <w:trPr>
          <w:trHeight w:val="355"/>
        </w:trPr>
        <w:tc>
          <w:tcPr>
            <w:tcW w:w="3080" w:type="dxa"/>
            <w:vAlign w:val="bottom"/>
          </w:tcPr>
          <w:p w:rsidR="003B4E3C" w:rsidRDefault="00B53EEC">
            <w:pPr>
              <w:rPr>
                <w:sz w:val="20"/>
                <w:szCs w:val="20"/>
              </w:rPr>
            </w:pPr>
            <w:r>
              <w:rPr>
                <w:rFonts w:ascii="Georgia" w:eastAsia="Georgia" w:hAnsi="Georgia" w:cs="Georgia"/>
                <w:sz w:val="20"/>
                <w:szCs w:val="20"/>
              </w:rPr>
              <w:t>Zastúpený:</w:t>
            </w:r>
          </w:p>
        </w:tc>
        <w:tc>
          <w:tcPr>
            <w:tcW w:w="5480" w:type="dxa"/>
            <w:gridSpan w:val="2"/>
            <w:vAlign w:val="bottom"/>
          </w:tcPr>
          <w:p w:rsidR="003B4E3C" w:rsidRDefault="00B53EEC">
            <w:pPr>
              <w:rPr>
                <w:sz w:val="20"/>
                <w:szCs w:val="20"/>
              </w:rPr>
            </w:pPr>
            <w:r>
              <w:rPr>
                <w:rFonts w:ascii="Georgia" w:eastAsia="Georgia" w:hAnsi="Georgia" w:cs="Georgia"/>
                <w:sz w:val="20"/>
                <w:szCs w:val="20"/>
              </w:rPr>
              <w:t>Marek Hattas - primátor</w:t>
            </w:r>
          </w:p>
        </w:tc>
      </w:tr>
      <w:tr w:rsidR="003B4E3C" w:rsidTr="00B53EEC">
        <w:trPr>
          <w:trHeight w:val="262"/>
        </w:trPr>
        <w:tc>
          <w:tcPr>
            <w:tcW w:w="3080" w:type="dxa"/>
            <w:vAlign w:val="bottom"/>
          </w:tcPr>
          <w:p w:rsidR="003B4E3C" w:rsidRDefault="00B53EEC">
            <w:pPr>
              <w:rPr>
                <w:sz w:val="20"/>
                <w:szCs w:val="20"/>
              </w:rPr>
            </w:pPr>
            <w:r>
              <w:rPr>
                <w:rFonts w:ascii="Georgia" w:eastAsia="Georgia" w:hAnsi="Georgia" w:cs="Georgia"/>
                <w:sz w:val="20"/>
                <w:szCs w:val="20"/>
              </w:rPr>
              <w:t>Adresa profilu verejného</w:t>
            </w:r>
          </w:p>
        </w:tc>
        <w:tc>
          <w:tcPr>
            <w:tcW w:w="5480" w:type="dxa"/>
            <w:gridSpan w:val="2"/>
            <w:vAlign w:val="bottom"/>
          </w:tcPr>
          <w:p w:rsidR="003B4E3C" w:rsidRDefault="00E8673F">
            <w:pPr>
              <w:rPr>
                <w:sz w:val="20"/>
                <w:szCs w:val="20"/>
              </w:rPr>
            </w:pPr>
            <w:hyperlink r:id="rId9" w:history="1">
              <w:r w:rsidR="00B53EEC" w:rsidRPr="000D0BD2">
                <w:rPr>
                  <w:rStyle w:val="Hypertextovprepojenie"/>
                  <w:rFonts w:ascii="Georgia" w:eastAsia="Georgia" w:hAnsi="Georgia" w:cs="Georgia"/>
                  <w:color w:val="auto"/>
                  <w:w w:val="99"/>
                  <w:sz w:val="20"/>
                  <w:szCs w:val="20"/>
                </w:rPr>
                <w:t>https://www.uvo.gov.sk/vyhladavanie-profilov/zakazky/4401</w:t>
              </w:r>
            </w:hyperlink>
          </w:p>
        </w:tc>
      </w:tr>
      <w:tr w:rsidR="003B4E3C" w:rsidTr="00B53EEC">
        <w:trPr>
          <w:trHeight w:val="244"/>
        </w:trPr>
        <w:tc>
          <w:tcPr>
            <w:tcW w:w="3080" w:type="dxa"/>
            <w:vAlign w:val="bottom"/>
          </w:tcPr>
          <w:p w:rsidR="003B4E3C" w:rsidRDefault="00B53EEC">
            <w:pPr>
              <w:rPr>
                <w:sz w:val="20"/>
                <w:szCs w:val="20"/>
              </w:rPr>
            </w:pPr>
            <w:r>
              <w:rPr>
                <w:rFonts w:ascii="Georgia" w:eastAsia="Georgia" w:hAnsi="Georgia" w:cs="Georgia"/>
                <w:sz w:val="20"/>
                <w:szCs w:val="20"/>
              </w:rPr>
              <w:t>obstarávateľa /URL/:</w:t>
            </w:r>
          </w:p>
        </w:tc>
        <w:tc>
          <w:tcPr>
            <w:tcW w:w="3600" w:type="dxa"/>
            <w:vAlign w:val="bottom"/>
          </w:tcPr>
          <w:p w:rsidR="003B4E3C" w:rsidRDefault="003B4E3C">
            <w:pPr>
              <w:rPr>
                <w:sz w:val="20"/>
                <w:szCs w:val="20"/>
              </w:rPr>
            </w:pPr>
          </w:p>
        </w:tc>
        <w:tc>
          <w:tcPr>
            <w:tcW w:w="1880" w:type="dxa"/>
            <w:vAlign w:val="bottom"/>
          </w:tcPr>
          <w:p w:rsidR="003B4E3C" w:rsidRDefault="003B4E3C">
            <w:pPr>
              <w:rPr>
                <w:sz w:val="21"/>
                <w:szCs w:val="21"/>
              </w:rPr>
            </w:pPr>
          </w:p>
        </w:tc>
      </w:tr>
    </w:tbl>
    <w:p w:rsidR="003B4E3C" w:rsidRDefault="003B4E3C">
      <w:pPr>
        <w:spacing w:line="232" w:lineRule="exact"/>
        <w:rPr>
          <w:sz w:val="20"/>
          <w:szCs w:val="20"/>
        </w:rPr>
      </w:pPr>
    </w:p>
    <w:p w:rsidR="003B4E3C" w:rsidRDefault="00B53EEC">
      <w:pPr>
        <w:ind w:left="580"/>
        <w:rPr>
          <w:sz w:val="20"/>
          <w:szCs w:val="20"/>
        </w:rPr>
      </w:pPr>
      <w:r>
        <w:rPr>
          <w:rFonts w:ascii="Georgia" w:eastAsia="Georgia" w:hAnsi="Georgia" w:cs="Georgia"/>
          <w:sz w:val="20"/>
          <w:szCs w:val="20"/>
        </w:rPr>
        <w:t>(ďalej aj ,,</w:t>
      </w:r>
      <w:r>
        <w:rPr>
          <w:rFonts w:ascii="Georgia" w:eastAsia="Georgia" w:hAnsi="Georgia" w:cs="Georgia"/>
          <w:i/>
          <w:iCs/>
          <w:sz w:val="20"/>
          <w:szCs w:val="20"/>
        </w:rPr>
        <w:t>verejný</w:t>
      </w:r>
      <w:r w:rsidR="00275C8C">
        <w:rPr>
          <w:rFonts w:ascii="Georgia" w:eastAsia="Georgia" w:hAnsi="Georgia" w:cs="Georgia"/>
          <w:i/>
          <w:iCs/>
          <w:sz w:val="20"/>
          <w:szCs w:val="20"/>
        </w:rPr>
        <w:t xml:space="preserve"> </w:t>
      </w:r>
      <w:r>
        <w:rPr>
          <w:rFonts w:ascii="Georgia" w:eastAsia="Georgia" w:hAnsi="Georgia" w:cs="Georgia"/>
          <w:i/>
          <w:iCs/>
          <w:sz w:val="20"/>
          <w:szCs w:val="20"/>
        </w:rPr>
        <w:t>obstarávateľ</w:t>
      </w:r>
      <w:r>
        <w:rPr>
          <w:rFonts w:ascii="Georgia" w:eastAsia="Georgia" w:hAnsi="Georgia" w:cs="Georgia"/>
          <w:sz w:val="20"/>
          <w:szCs w:val="20"/>
        </w:rPr>
        <w:t>“)</w:t>
      </w:r>
    </w:p>
    <w:p w:rsidR="003B4E3C" w:rsidRDefault="003B4E3C">
      <w:pPr>
        <w:spacing w:line="225" w:lineRule="exact"/>
        <w:rPr>
          <w:sz w:val="20"/>
          <w:szCs w:val="20"/>
        </w:rPr>
      </w:pPr>
    </w:p>
    <w:p w:rsidR="003B4E3C" w:rsidRDefault="00B53EEC">
      <w:pPr>
        <w:tabs>
          <w:tab w:val="left" w:pos="560"/>
          <w:tab w:val="left" w:pos="1680"/>
          <w:tab w:val="left" w:pos="3080"/>
          <w:tab w:val="left" w:pos="4180"/>
        </w:tabs>
        <w:rPr>
          <w:sz w:val="20"/>
          <w:szCs w:val="20"/>
        </w:rPr>
      </w:pPr>
      <w:r>
        <w:rPr>
          <w:rFonts w:ascii="Georgia" w:eastAsia="Georgia" w:hAnsi="Georgia" w:cs="Georgia"/>
          <w:b/>
          <w:bCs/>
          <w:sz w:val="18"/>
          <w:szCs w:val="18"/>
        </w:rPr>
        <w:t>1.2</w:t>
      </w:r>
      <w:r>
        <w:rPr>
          <w:sz w:val="20"/>
          <w:szCs w:val="20"/>
        </w:rPr>
        <w:tab/>
      </w:r>
      <w:r w:rsidRPr="00B53EEC">
        <w:rPr>
          <w:rFonts w:ascii="Georgia" w:eastAsia="Georgia" w:hAnsi="Georgia" w:cs="Georgia"/>
          <w:b/>
          <w:bCs/>
          <w:sz w:val="20"/>
          <w:szCs w:val="20"/>
        </w:rPr>
        <w:t>Kontaktná</w:t>
      </w:r>
      <w:r w:rsidRPr="00B53EEC">
        <w:rPr>
          <w:rFonts w:ascii="Georgia" w:eastAsia="Georgia" w:hAnsi="Georgia" w:cs="Georgia"/>
          <w:b/>
          <w:bCs/>
          <w:sz w:val="20"/>
          <w:szCs w:val="20"/>
        </w:rPr>
        <w:tab/>
        <w:t>osoba</w:t>
      </w:r>
      <w:r>
        <w:rPr>
          <w:rFonts w:ascii="Georgia" w:eastAsia="Georgia" w:hAnsi="Georgia" w:cs="Georgia"/>
          <w:b/>
          <w:bCs/>
          <w:sz w:val="20"/>
          <w:szCs w:val="20"/>
        </w:rPr>
        <w:t xml:space="preserve"> v</w:t>
      </w:r>
      <w:r w:rsidRPr="00B53EEC">
        <w:rPr>
          <w:rFonts w:ascii="Georgia" w:eastAsia="Georgia" w:hAnsi="Georgia" w:cs="Georgia"/>
          <w:b/>
          <w:bCs/>
          <w:sz w:val="20"/>
          <w:szCs w:val="20"/>
        </w:rPr>
        <w:t>erejného</w:t>
      </w:r>
      <w:r w:rsidR="00275C8C">
        <w:rPr>
          <w:rFonts w:ascii="Georgia" w:eastAsia="Georgia" w:hAnsi="Georgia" w:cs="Georgia"/>
          <w:b/>
          <w:bCs/>
          <w:sz w:val="20"/>
          <w:szCs w:val="20"/>
        </w:rPr>
        <w:t xml:space="preserve"> </w:t>
      </w:r>
      <w:r w:rsidRPr="00B53EEC">
        <w:rPr>
          <w:rFonts w:ascii="Georgia" w:eastAsia="Georgia" w:hAnsi="Georgia" w:cs="Georgia"/>
          <w:b/>
          <w:bCs/>
          <w:sz w:val="20"/>
          <w:szCs w:val="20"/>
        </w:rPr>
        <w:t>obstarávateľa v tomto postupe verejného obstarávania:</w:t>
      </w:r>
    </w:p>
    <w:p w:rsidR="003B4E3C" w:rsidRDefault="003B4E3C">
      <w:pPr>
        <w:spacing w:line="273" w:lineRule="exact"/>
        <w:rPr>
          <w:sz w:val="20"/>
          <w:szCs w:val="20"/>
        </w:rPr>
      </w:pPr>
    </w:p>
    <w:tbl>
      <w:tblPr>
        <w:tblW w:w="0" w:type="auto"/>
        <w:tblInd w:w="560" w:type="dxa"/>
        <w:tblLayout w:type="fixed"/>
        <w:tblCellMar>
          <w:left w:w="0" w:type="dxa"/>
          <w:right w:w="0" w:type="dxa"/>
        </w:tblCellMar>
        <w:tblLook w:val="04A0" w:firstRow="1" w:lastRow="0" w:firstColumn="1" w:lastColumn="0" w:noHBand="0" w:noVBand="1"/>
      </w:tblPr>
      <w:tblGrid>
        <w:gridCol w:w="2280"/>
        <w:gridCol w:w="2800"/>
      </w:tblGrid>
      <w:tr w:rsidR="003B4E3C">
        <w:trPr>
          <w:trHeight w:val="226"/>
        </w:trPr>
        <w:tc>
          <w:tcPr>
            <w:tcW w:w="2280" w:type="dxa"/>
            <w:vAlign w:val="bottom"/>
          </w:tcPr>
          <w:p w:rsidR="003B4E3C" w:rsidRDefault="00B53EEC">
            <w:pPr>
              <w:spacing w:line="226" w:lineRule="exact"/>
              <w:rPr>
                <w:sz w:val="20"/>
                <w:szCs w:val="20"/>
              </w:rPr>
            </w:pPr>
            <w:r>
              <w:rPr>
                <w:rFonts w:ascii="Georgia" w:eastAsia="Georgia" w:hAnsi="Georgia" w:cs="Georgia"/>
                <w:sz w:val="20"/>
                <w:szCs w:val="20"/>
              </w:rPr>
              <w:t>Kontaktná osoba:</w:t>
            </w:r>
          </w:p>
        </w:tc>
        <w:tc>
          <w:tcPr>
            <w:tcW w:w="2800" w:type="dxa"/>
            <w:vAlign w:val="bottom"/>
          </w:tcPr>
          <w:p w:rsidR="003B4E3C" w:rsidRDefault="00CB7CD6" w:rsidP="00B53EEC">
            <w:pPr>
              <w:spacing w:line="226" w:lineRule="exact"/>
              <w:rPr>
                <w:sz w:val="20"/>
                <w:szCs w:val="20"/>
              </w:rPr>
            </w:pPr>
            <w:r>
              <w:rPr>
                <w:rFonts w:ascii="Georgia" w:eastAsia="Georgia" w:hAnsi="Georgia" w:cs="Georgia"/>
                <w:sz w:val="20"/>
                <w:szCs w:val="20"/>
              </w:rPr>
              <w:t>Ing. Miroslav Daniš</w:t>
            </w:r>
          </w:p>
        </w:tc>
      </w:tr>
      <w:tr w:rsidR="003B4E3C" w:rsidTr="00B53EEC">
        <w:trPr>
          <w:trHeight w:val="226"/>
        </w:trPr>
        <w:tc>
          <w:tcPr>
            <w:tcW w:w="2280" w:type="dxa"/>
            <w:vAlign w:val="bottom"/>
          </w:tcPr>
          <w:p w:rsidR="003B4E3C" w:rsidRDefault="00B53EEC">
            <w:pPr>
              <w:spacing w:line="226" w:lineRule="exact"/>
              <w:rPr>
                <w:sz w:val="20"/>
                <w:szCs w:val="20"/>
              </w:rPr>
            </w:pPr>
            <w:r>
              <w:rPr>
                <w:rFonts w:ascii="Georgia" w:eastAsia="Georgia" w:hAnsi="Georgia" w:cs="Georgia"/>
                <w:sz w:val="20"/>
                <w:szCs w:val="20"/>
              </w:rPr>
              <w:t>Telefón:</w:t>
            </w:r>
          </w:p>
        </w:tc>
        <w:tc>
          <w:tcPr>
            <w:tcW w:w="2800" w:type="dxa"/>
            <w:vAlign w:val="bottom"/>
          </w:tcPr>
          <w:p w:rsidR="003B4E3C" w:rsidRDefault="00CB7CD6">
            <w:pPr>
              <w:spacing w:line="226" w:lineRule="exact"/>
              <w:rPr>
                <w:sz w:val="20"/>
                <w:szCs w:val="20"/>
              </w:rPr>
            </w:pPr>
            <w:r>
              <w:rPr>
                <w:rFonts w:ascii="Georgia" w:eastAsia="Georgia" w:hAnsi="Georgia" w:cs="Georgia"/>
                <w:sz w:val="20"/>
                <w:szCs w:val="20"/>
              </w:rPr>
              <w:t>+421 37 6502 272</w:t>
            </w:r>
          </w:p>
        </w:tc>
      </w:tr>
      <w:tr w:rsidR="003B4E3C" w:rsidTr="00B53EEC">
        <w:trPr>
          <w:trHeight w:val="234"/>
        </w:trPr>
        <w:tc>
          <w:tcPr>
            <w:tcW w:w="2280" w:type="dxa"/>
            <w:vAlign w:val="bottom"/>
          </w:tcPr>
          <w:p w:rsidR="003B4E3C" w:rsidRDefault="00B53EEC">
            <w:pPr>
              <w:rPr>
                <w:sz w:val="20"/>
                <w:szCs w:val="20"/>
              </w:rPr>
            </w:pPr>
            <w:r>
              <w:rPr>
                <w:rFonts w:ascii="Georgia" w:eastAsia="Georgia" w:hAnsi="Georgia" w:cs="Georgia"/>
                <w:sz w:val="20"/>
                <w:szCs w:val="20"/>
              </w:rPr>
              <w:t>e-mail:</w:t>
            </w:r>
          </w:p>
        </w:tc>
        <w:tc>
          <w:tcPr>
            <w:tcW w:w="2800" w:type="dxa"/>
            <w:vAlign w:val="bottom"/>
          </w:tcPr>
          <w:p w:rsidR="003B4E3C" w:rsidRDefault="00E8673F" w:rsidP="00B53EEC">
            <w:pPr>
              <w:rPr>
                <w:sz w:val="20"/>
                <w:szCs w:val="20"/>
              </w:rPr>
            </w:pPr>
            <w:hyperlink r:id="rId10" w:history="1">
              <w:r w:rsidR="00CB7CD6" w:rsidRPr="000D0BD2">
                <w:rPr>
                  <w:rStyle w:val="Hypertextovprepojenie"/>
                  <w:rFonts w:ascii="Georgia" w:eastAsia="Georgia" w:hAnsi="Georgia" w:cs="Georgia"/>
                  <w:color w:val="auto"/>
                  <w:w w:val="99"/>
                  <w:sz w:val="20"/>
                  <w:szCs w:val="20"/>
                </w:rPr>
                <w:t>danis.miroslav@msunitra.sk</w:t>
              </w:r>
            </w:hyperlink>
          </w:p>
        </w:tc>
      </w:tr>
    </w:tbl>
    <w:p w:rsidR="003B4E3C" w:rsidRDefault="003B4E3C">
      <w:pPr>
        <w:spacing w:line="107" w:lineRule="exact"/>
        <w:rPr>
          <w:sz w:val="20"/>
          <w:szCs w:val="20"/>
        </w:rPr>
      </w:pPr>
    </w:p>
    <w:p w:rsidR="003B4E3C" w:rsidRDefault="00B53EEC">
      <w:pPr>
        <w:ind w:left="560"/>
        <w:rPr>
          <w:sz w:val="20"/>
          <w:szCs w:val="20"/>
        </w:rPr>
      </w:pPr>
      <w:r>
        <w:rPr>
          <w:rFonts w:ascii="Georgia" w:eastAsia="Georgia" w:hAnsi="Georgia" w:cs="Georgia"/>
          <w:sz w:val="20"/>
          <w:szCs w:val="20"/>
        </w:rPr>
        <w:t>(ďalej aj ,,</w:t>
      </w:r>
      <w:r>
        <w:rPr>
          <w:rFonts w:ascii="Georgia" w:eastAsia="Georgia" w:hAnsi="Georgia" w:cs="Georgia"/>
          <w:i/>
          <w:iCs/>
          <w:sz w:val="20"/>
          <w:szCs w:val="20"/>
        </w:rPr>
        <w:t>kontaktná adresa verejného obstarávateľa</w:t>
      </w:r>
      <w:r>
        <w:rPr>
          <w:rFonts w:ascii="Georgia" w:eastAsia="Georgia" w:hAnsi="Georgia" w:cs="Georgia"/>
          <w:sz w:val="20"/>
          <w:szCs w:val="20"/>
        </w:rPr>
        <w:t>“ / ,,</w:t>
      </w:r>
      <w:r>
        <w:rPr>
          <w:rFonts w:ascii="Georgia" w:eastAsia="Georgia" w:hAnsi="Georgia" w:cs="Georgia"/>
          <w:i/>
          <w:iCs/>
          <w:sz w:val="20"/>
          <w:szCs w:val="20"/>
        </w:rPr>
        <w:t>kontaktná osoba verejného obstarávateľa</w:t>
      </w:r>
      <w:r>
        <w:rPr>
          <w:rFonts w:ascii="Georgia" w:eastAsia="Georgia" w:hAnsi="Georgia" w:cs="Georgia"/>
          <w:sz w:val="20"/>
          <w:szCs w:val="20"/>
        </w:rPr>
        <w:t>“)</w:t>
      </w:r>
    </w:p>
    <w:p w:rsidR="003B4E3C" w:rsidRDefault="003B4E3C">
      <w:pPr>
        <w:spacing w:line="397" w:lineRule="exact"/>
        <w:rPr>
          <w:sz w:val="20"/>
          <w:szCs w:val="20"/>
        </w:rPr>
      </w:pPr>
    </w:p>
    <w:p w:rsidR="003B4E3C" w:rsidRDefault="00B53EEC">
      <w:pPr>
        <w:spacing w:line="288" w:lineRule="auto"/>
        <w:ind w:left="560"/>
        <w:rPr>
          <w:sz w:val="20"/>
          <w:szCs w:val="20"/>
        </w:rPr>
      </w:pPr>
      <w:r>
        <w:rPr>
          <w:rFonts w:ascii="Georgia" w:eastAsia="Georgia" w:hAnsi="Georgia" w:cs="Georgia"/>
          <w:sz w:val="20"/>
          <w:szCs w:val="20"/>
          <w:u w:val="single"/>
        </w:rPr>
        <w:t xml:space="preserve">Komunikácia so záujemcami/uchádzačmi a verejným obstarávateľom, v súlade s §20 ZVO, bude realizovaná prostredníctvom systému </w:t>
      </w:r>
      <w:r w:rsidR="007F1D43">
        <w:rPr>
          <w:rFonts w:ascii="Georgia" w:eastAsia="Georgia" w:hAnsi="Georgia" w:cs="Georgia"/>
          <w:sz w:val="20"/>
          <w:szCs w:val="20"/>
          <w:u w:val="single"/>
        </w:rPr>
        <w:t>JOSEPHINE</w:t>
      </w:r>
      <w:r>
        <w:rPr>
          <w:rFonts w:ascii="Georgia" w:eastAsia="Georgia" w:hAnsi="Georgia" w:cs="Georgia"/>
          <w:sz w:val="20"/>
          <w:szCs w:val="20"/>
          <w:u w:val="single"/>
        </w:rPr>
        <w:t>, vrátane predkladania ponúk.</w:t>
      </w:r>
    </w:p>
    <w:p w:rsidR="003B4E3C" w:rsidRDefault="003B4E3C">
      <w:pPr>
        <w:spacing w:line="136" w:lineRule="exact"/>
        <w:rPr>
          <w:sz w:val="20"/>
          <w:szCs w:val="20"/>
        </w:rPr>
      </w:pPr>
    </w:p>
    <w:p w:rsidR="003B4E3C" w:rsidRDefault="00B53EEC">
      <w:pPr>
        <w:spacing w:line="288" w:lineRule="auto"/>
        <w:ind w:left="560"/>
        <w:rPr>
          <w:sz w:val="20"/>
          <w:szCs w:val="20"/>
        </w:rPr>
      </w:pPr>
      <w:r>
        <w:rPr>
          <w:rFonts w:ascii="Georgia" w:eastAsia="Georgia" w:hAnsi="Georgia" w:cs="Georgia"/>
          <w:sz w:val="20"/>
          <w:szCs w:val="20"/>
          <w:u w:val="single"/>
        </w:rPr>
        <w:t xml:space="preserve">Systém </w:t>
      </w:r>
      <w:r w:rsidR="009055D1">
        <w:rPr>
          <w:rFonts w:ascii="Georgia" w:eastAsia="Georgia" w:hAnsi="Georgia" w:cs="Georgia"/>
          <w:sz w:val="20"/>
          <w:szCs w:val="20"/>
          <w:u w:val="single"/>
        </w:rPr>
        <w:t>JOSEPHINE</w:t>
      </w:r>
      <w:r>
        <w:rPr>
          <w:rFonts w:ascii="Georgia" w:eastAsia="Georgia" w:hAnsi="Georgia" w:cs="Georgia"/>
          <w:sz w:val="20"/>
          <w:szCs w:val="20"/>
          <w:u w:val="single"/>
        </w:rPr>
        <w:t xml:space="preserve"> je dostupný na webovom sídle </w:t>
      </w:r>
      <w:hyperlink r:id="rId11" w:history="1">
        <w:r w:rsidRPr="003D52D4">
          <w:rPr>
            <w:rStyle w:val="Hypertextovprepojenie"/>
            <w:rFonts w:ascii="Georgia" w:eastAsia="Georgia" w:hAnsi="Georgia" w:cs="Georgia"/>
            <w:sz w:val="20"/>
            <w:szCs w:val="20"/>
          </w:rPr>
          <w:t>www.josephine.proebiz.com</w:t>
        </w:r>
      </w:hyperlink>
      <w:r w:rsidR="00275C8C">
        <w:t>,</w:t>
      </w:r>
      <w:r>
        <w:rPr>
          <w:rFonts w:ascii="Georgia" w:eastAsia="Georgia" w:hAnsi="Georgia" w:cs="Georgia"/>
          <w:sz w:val="20"/>
          <w:szCs w:val="20"/>
          <w:u w:val="single"/>
        </w:rPr>
        <w:t xml:space="preserve"> kde sa nachádzajú všetky technické požiadavky na prevádzku systému.</w:t>
      </w:r>
    </w:p>
    <w:p w:rsidR="003B4E3C" w:rsidRDefault="003B4E3C">
      <w:pPr>
        <w:spacing w:line="136" w:lineRule="exact"/>
        <w:rPr>
          <w:sz w:val="20"/>
          <w:szCs w:val="20"/>
        </w:rPr>
      </w:pPr>
    </w:p>
    <w:p w:rsidR="003B4E3C" w:rsidRDefault="00B53EEC">
      <w:pPr>
        <w:ind w:left="560"/>
        <w:rPr>
          <w:sz w:val="20"/>
          <w:szCs w:val="20"/>
        </w:rPr>
      </w:pPr>
      <w:r>
        <w:rPr>
          <w:rFonts w:ascii="Georgia" w:eastAsia="Georgia" w:hAnsi="Georgia" w:cs="Georgia"/>
          <w:sz w:val="20"/>
          <w:szCs w:val="20"/>
        </w:rPr>
        <w:t xml:space="preserve">Minimálne technické požiadavky na používanie informačného systému </w:t>
      </w:r>
      <w:r w:rsidR="007F1D43">
        <w:rPr>
          <w:rFonts w:ascii="Georgia" w:eastAsia="Georgia" w:hAnsi="Georgia" w:cs="Georgia"/>
          <w:sz w:val="20"/>
          <w:szCs w:val="20"/>
        </w:rPr>
        <w:t>JOSEPHINE</w:t>
      </w:r>
      <w:r>
        <w:rPr>
          <w:rFonts w:ascii="Georgia" w:eastAsia="Georgia" w:hAnsi="Georgia" w:cs="Georgia"/>
          <w:sz w:val="20"/>
          <w:szCs w:val="20"/>
        </w:rPr>
        <w:t>:</w:t>
      </w:r>
    </w:p>
    <w:p w:rsidR="003B4E3C" w:rsidRDefault="003B4E3C">
      <w:pPr>
        <w:spacing w:line="27" w:lineRule="exact"/>
        <w:rPr>
          <w:sz w:val="20"/>
          <w:szCs w:val="20"/>
        </w:rPr>
      </w:pPr>
    </w:p>
    <w:p w:rsidR="003B4E3C" w:rsidRDefault="00E8673F" w:rsidP="007F1D43">
      <w:pPr>
        <w:spacing w:line="194" w:lineRule="exact"/>
        <w:ind w:firstLine="560"/>
        <w:rPr>
          <w:rFonts w:ascii="Georgia" w:hAnsi="Georgia"/>
          <w:sz w:val="20"/>
          <w:szCs w:val="20"/>
        </w:rPr>
      </w:pPr>
      <w:hyperlink r:id="rId12" w:history="1">
        <w:r w:rsidR="007F1D43" w:rsidRPr="003D52D4">
          <w:rPr>
            <w:rStyle w:val="Hypertextovprepojenie"/>
            <w:rFonts w:ascii="Georgia" w:hAnsi="Georgia"/>
            <w:sz w:val="20"/>
            <w:szCs w:val="20"/>
          </w:rPr>
          <w:t>https://store.proebiz.com/docs/josephine/sk/Technicke_poziadavky_sw_JOSEPHINE.pdf</w:t>
        </w:r>
      </w:hyperlink>
    </w:p>
    <w:p w:rsidR="007F1D43" w:rsidRPr="007F1D43" w:rsidRDefault="007F1D43" w:rsidP="007F1D43">
      <w:pPr>
        <w:spacing w:line="194" w:lineRule="exact"/>
        <w:ind w:firstLine="560"/>
        <w:rPr>
          <w:rFonts w:ascii="Georgia" w:hAnsi="Georgia"/>
          <w:sz w:val="20"/>
          <w:szCs w:val="20"/>
        </w:rPr>
      </w:pPr>
    </w:p>
    <w:p w:rsidR="003B4E3C" w:rsidRDefault="00B53EEC">
      <w:pPr>
        <w:ind w:left="560"/>
        <w:rPr>
          <w:sz w:val="20"/>
          <w:szCs w:val="20"/>
        </w:rPr>
      </w:pPr>
      <w:r>
        <w:rPr>
          <w:rFonts w:ascii="Georgia" w:eastAsia="Georgia" w:hAnsi="Georgia" w:cs="Georgia"/>
          <w:sz w:val="20"/>
          <w:szCs w:val="20"/>
          <w:u w:val="single"/>
        </w:rPr>
        <w:t>Systém JOSEPHINE je dostupný pre všetkých záujemcov/uchádzačov bez obmedzenia.</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9" w:lineRule="exact"/>
        <w:rPr>
          <w:sz w:val="20"/>
          <w:szCs w:val="20"/>
        </w:rPr>
      </w:pPr>
    </w:p>
    <w:p w:rsidR="003B4E3C" w:rsidRDefault="00B53EEC">
      <w:pPr>
        <w:numPr>
          <w:ilvl w:val="0"/>
          <w:numId w:val="11"/>
        </w:numPr>
        <w:tabs>
          <w:tab w:val="left" w:pos="560"/>
        </w:tabs>
        <w:ind w:left="560" w:hanging="560"/>
        <w:rPr>
          <w:rFonts w:ascii="Georgia" w:eastAsia="Georgia" w:hAnsi="Georgia" w:cs="Georgia"/>
          <w:b/>
          <w:bCs/>
          <w:sz w:val="20"/>
          <w:szCs w:val="20"/>
        </w:rPr>
      </w:pPr>
      <w:r>
        <w:rPr>
          <w:rFonts w:ascii="Georgia" w:eastAsia="Georgia" w:hAnsi="Georgia" w:cs="Georgia"/>
          <w:b/>
          <w:bCs/>
          <w:sz w:val="18"/>
          <w:szCs w:val="18"/>
        </w:rPr>
        <w:t>PREDMET ZÁKAZKY</w:t>
      </w:r>
    </w:p>
    <w:p w:rsidR="003B4E3C" w:rsidRDefault="003B4E3C">
      <w:pPr>
        <w:spacing w:line="106"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2.1</w:t>
      </w:r>
      <w:r>
        <w:rPr>
          <w:sz w:val="20"/>
          <w:szCs w:val="20"/>
        </w:rPr>
        <w:tab/>
      </w:r>
      <w:r>
        <w:rPr>
          <w:rFonts w:ascii="Georgia" w:eastAsia="Georgia" w:hAnsi="Georgia" w:cs="Georgia"/>
          <w:sz w:val="20"/>
          <w:szCs w:val="20"/>
        </w:rPr>
        <w:t xml:space="preserve">Názov: </w:t>
      </w:r>
      <w:r>
        <w:rPr>
          <w:rFonts w:ascii="Georgia" w:eastAsia="Georgia" w:hAnsi="Georgia" w:cs="Georgia"/>
          <w:b/>
          <w:bCs/>
          <w:sz w:val="20"/>
          <w:szCs w:val="20"/>
        </w:rPr>
        <w:t>„</w:t>
      </w:r>
      <w:r w:rsidR="0092462A">
        <w:rPr>
          <w:rFonts w:ascii="Georgia" w:eastAsia="Georgia" w:hAnsi="Georgia" w:cs="Georgia"/>
          <w:b/>
          <w:bCs/>
          <w:sz w:val="20"/>
          <w:szCs w:val="20"/>
        </w:rPr>
        <w:t>B</w:t>
      </w:r>
      <w:r w:rsidR="00E21E8C">
        <w:rPr>
          <w:rFonts w:ascii="Georgia" w:eastAsia="Georgia" w:hAnsi="Georgia" w:cs="Georgia"/>
          <w:b/>
          <w:bCs/>
          <w:sz w:val="20"/>
          <w:szCs w:val="20"/>
        </w:rPr>
        <w:t>udovanie prvkov zelenej infraštruktúry</w:t>
      </w:r>
      <w:r w:rsidR="0092462A">
        <w:rPr>
          <w:rFonts w:ascii="Georgia" w:eastAsia="Georgia" w:hAnsi="Georgia" w:cs="Georgia"/>
          <w:b/>
          <w:bCs/>
          <w:sz w:val="20"/>
          <w:szCs w:val="20"/>
        </w:rPr>
        <w:t xml:space="preserve"> – Mestský park v Nitre, časť Nový park</w:t>
      </w:r>
      <w:r>
        <w:rPr>
          <w:rFonts w:ascii="Georgia" w:eastAsia="Georgia" w:hAnsi="Georgia" w:cs="Georgia"/>
          <w:b/>
          <w:bCs/>
          <w:sz w:val="20"/>
          <w:szCs w:val="20"/>
        </w:rPr>
        <w:t>“</w:t>
      </w:r>
    </w:p>
    <w:p w:rsidR="003B4E3C" w:rsidRDefault="003B4E3C">
      <w:pPr>
        <w:spacing w:line="124"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2.2</w:t>
      </w:r>
      <w:r>
        <w:rPr>
          <w:sz w:val="20"/>
          <w:szCs w:val="20"/>
        </w:rPr>
        <w:tab/>
      </w:r>
      <w:r>
        <w:rPr>
          <w:rFonts w:ascii="Georgia" w:eastAsia="Georgia" w:hAnsi="Georgia" w:cs="Georgia"/>
          <w:sz w:val="20"/>
          <w:szCs w:val="20"/>
        </w:rPr>
        <w:t>Stručný opis predmetu zákazky:</w:t>
      </w:r>
    </w:p>
    <w:p w:rsidR="003B4E3C" w:rsidRDefault="003B4E3C"/>
    <w:p w:rsidR="0092462A" w:rsidRPr="0092462A" w:rsidRDefault="0092462A" w:rsidP="0092462A">
      <w:pPr>
        <w:spacing w:line="264" w:lineRule="auto"/>
        <w:ind w:left="576" w:right="60"/>
        <w:rPr>
          <w:rFonts w:ascii="Georgia" w:hAnsi="Georgia"/>
          <w:sz w:val="20"/>
          <w:szCs w:val="20"/>
        </w:rPr>
      </w:pPr>
      <w:bookmarkStart w:id="3" w:name="page5"/>
      <w:bookmarkEnd w:id="3"/>
      <w:r w:rsidRPr="0092462A">
        <w:rPr>
          <w:rFonts w:ascii="Georgia" w:eastAsia="Tahoma" w:hAnsi="Georgia" w:cs="Tahoma"/>
          <w:sz w:val="20"/>
          <w:szCs w:val="20"/>
        </w:rPr>
        <w:t>Riešenou lokalitou je časť mestského parku v Nitre Nový Park na ploche medzi objektom bývalého PKO a areálom letného kúpaliska Sihoť. Hlavnými cieľmi žiadosti je zvýšiť environmentálnu kvalitu a atraktívnosť parku pre širokú verejnosť. Zároveň prezentovať jednotlivé zložky prírody v originálnej a pútavej forme pre osvetu a získanie kladného vzťahu návštevníkov k prírode. Využiť nové výsadby hlavne bylín vo forme prírode blízkych lúčnych foriem s obmedzeným kosením pre zvýšenie vodozádržnej funkcie územia a zlepšením kvality jestvujúcich porastov drevín prispieť k ekologickej stabilite sídelnej zelene a zlepšeniu mikroklímy v zastavanom území mesta. Dôležitou náplňou projektu je zvýšenie kvality jestvujúcich porastov drevín navrhnutými zásahmi a nové výsadby. Doplnený a vymenený je tiež mobiliár a verejné osvetlenie s opravami povrchov časti komunikačnej siete.</w:t>
      </w:r>
    </w:p>
    <w:p w:rsidR="0092462A" w:rsidRDefault="0092462A" w:rsidP="00E21E8C">
      <w:pPr>
        <w:pStyle w:val="Default"/>
        <w:ind w:left="567" w:firstLine="9"/>
        <w:jc w:val="both"/>
        <w:rPr>
          <w:rFonts w:ascii="Georgia" w:hAnsi="Georgia"/>
          <w:color w:val="auto"/>
          <w:sz w:val="20"/>
          <w:szCs w:val="20"/>
        </w:rPr>
      </w:pPr>
    </w:p>
    <w:p w:rsidR="00E21E8C" w:rsidRPr="00966F8C" w:rsidRDefault="00E21E8C" w:rsidP="0092462A">
      <w:pPr>
        <w:pStyle w:val="Default"/>
        <w:jc w:val="both"/>
        <w:rPr>
          <w:rFonts w:ascii="Georgia" w:hAnsi="Georgia"/>
          <w:color w:val="auto"/>
          <w:sz w:val="20"/>
          <w:szCs w:val="20"/>
        </w:rPr>
      </w:pPr>
    </w:p>
    <w:p w:rsidR="00E21E8C" w:rsidRPr="00966F8C" w:rsidRDefault="00E21E8C" w:rsidP="00E21E8C">
      <w:pPr>
        <w:pStyle w:val="Default"/>
        <w:ind w:left="567"/>
        <w:jc w:val="both"/>
        <w:rPr>
          <w:rFonts w:ascii="Georgia" w:hAnsi="Georgia"/>
          <w:sz w:val="20"/>
        </w:rPr>
      </w:pPr>
      <w:r w:rsidRPr="00966F8C">
        <w:rPr>
          <w:rFonts w:ascii="Georgia" w:hAnsi="Georgia"/>
          <w:sz w:val="20"/>
        </w:rPr>
        <w:t>Hlavný predmet a doplňujúce predmety zo Spoločného slovníka obstarávania (CPV):</w:t>
      </w:r>
    </w:p>
    <w:p w:rsidR="00E21E8C" w:rsidRDefault="00E21E8C" w:rsidP="00E21E8C">
      <w:pPr>
        <w:pStyle w:val="Odsekzoznamu"/>
        <w:autoSpaceDE w:val="0"/>
        <w:autoSpaceDN w:val="0"/>
        <w:adjustRightInd w:val="0"/>
        <w:spacing w:before="120" w:after="120"/>
        <w:ind w:left="567"/>
        <w:rPr>
          <w:rFonts w:ascii="Georgia" w:eastAsia="Calibri" w:hAnsi="Georgia"/>
          <w:sz w:val="20"/>
          <w:szCs w:val="20"/>
        </w:rPr>
      </w:pPr>
      <w:r w:rsidRPr="00966F8C">
        <w:rPr>
          <w:rFonts w:ascii="Georgia" w:eastAsia="Calibri" w:hAnsi="Georgia"/>
          <w:sz w:val="20"/>
          <w:szCs w:val="20"/>
        </w:rPr>
        <w:t>45000000-7 Stavebné práce</w:t>
      </w:r>
    </w:p>
    <w:p w:rsidR="0092462A" w:rsidRDefault="0092462A" w:rsidP="00E21E8C">
      <w:pPr>
        <w:pStyle w:val="Odsekzoznamu"/>
        <w:autoSpaceDE w:val="0"/>
        <w:autoSpaceDN w:val="0"/>
        <w:adjustRightInd w:val="0"/>
        <w:spacing w:before="120" w:after="120"/>
        <w:ind w:left="567"/>
        <w:rPr>
          <w:rFonts w:ascii="Georgia" w:eastAsia="Calibri" w:hAnsi="Georgia"/>
          <w:sz w:val="20"/>
          <w:szCs w:val="20"/>
        </w:rPr>
      </w:pPr>
    </w:p>
    <w:p w:rsidR="0092462A" w:rsidRPr="00966F8C" w:rsidRDefault="0092462A" w:rsidP="00E21E8C">
      <w:pPr>
        <w:pStyle w:val="Odsekzoznamu"/>
        <w:autoSpaceDE w:val="0"/>
        <w:autoSpaceDN w:val="0"/>
        <w:adjustRightInd w:val="0"/>
        <w:spacing w:before="120" w:after="120"/>
        <w:ind w:left="567"/>
        <w:rPr>
          <w:rFonts w:ascii="Georgia" w:eastAsia="Calibri" w:hAnsi="Georgia"/>
          <w:sz w:val="20"/>
          <w:szCs w:val="20"/>
        </w:rPr>
      </w:pPr>
    </w:p>
    <w:p w:rsidR="003B4E3C" w:rsidRDefault="00B53EEC" w:rsidP="00CA5CE5">
      <w:pPr>
        <w:spacing w:line="246" w:lineRule="auto"/>
        <w:ind w:right="40"/>
        <w:jc w:val="both"/>
        <w:rPr>
          <w:rFonts w:ascii="Georgia" w:eastAsia="Georgia" w:hAnsi="Georgia" w:cs="Georgia"/>
          <w:b/>
          <w:bCs/>
          <w:sz w:val="20"/>
          <w:szCs w:val="20"/>
        </w:rPr>
      </w:pPr>
      <w:r>
        <w:rPr>
          <w:rFonts w:ascii="Georgia" w:eastAsia="Georgia" w:hAnsi="Georgia" w:cs="Georgia"/>
          <w:b/>
          <w:bCs/>
        </w:rPr>
        <w:lastRenderedPageBreak/>
        <w:t>R</w:t>
      </w:r>
      <w:r>
        <w:rPr>
          <w:rFonts w:ascii="Georgia" w:eastAsia="Georgia" w:hAnsi="Georgia" w:cs="Georgia"/>
          <w:b/>
          <w:bCs/>
          <w:sz w:val="18"/>
          <w:szCs w:val="18"/>
        </w:rPr>
        <w:t>OZDELENIE PREDMETU ZÁKAZKY</w:t>
      </w:r>
    </w:p>
    <w:p w:rsidR="003B4E3C" w:rsidRDefault="003B4E3C">
      <w:pPr>
        <w:spacing w:line="128" w:lineRule="exact"/>
        <w:rPr>
          <w:sz w:val="20"/>
          <w:szCs w:val="20"/>
        </w:rPr>
      </w:pPr>
    </w:p>
    <w:p w:rsidR="003B4E3C" w:rsidRDefault="00B53EEC">
      <w:pPr>
        <w:tabs>
          <w:tab w:val="left" w:pos="560"/>
        </w:tabs>
        <w:spacing w:line="293" w:lineRule="auto"/>
        <w:ind w:left="580" w:right="40" w:hanging="575"/>
        <w:rPr>
          <w:sz w:val="20"/>
          <w:szCs w:val="20"/>
        </w:rPr>
      </w:pPr>
      <w:r>
        <w:rPr>
          <w:rFonts w:ascii="Georgia" w:eastAsia="Georgia" w:hAnsi="Georgia" w:cs="Georgia"/>
          <w:b/>
          <w:bCs/>
          <w:sz w:val="18"/>
          <w:szCs w:val="18"/>
        </w:rPr>
        <w:t>3.1</w:t>
      </w:r>
      <w:r>
        <w:rPr>
          <w:sz w:val="20"/>
          <w:szCs w:val="20"/>
        </w:rPr>
        <w:tab/>
      </w:r>
      <w:r>
        <w:rPr>
          <w:rFonts w:ascii="Georgia" w:eastAsia="Georgia" w:hAnsi="Georgia" w:cs="Georgia"/>
          <w:sz w:val="20"/>
          <w:szCs w:val="20"/>
        </w:rPr>
        <w:t>Predmet zákazky nie je rozdelený na časti. Ponuku musí uchádzač predložiť vždy na celý predmet zákazky, bez rozdelenia na časti.</w:t>
      </w:r>
    </w:p>
    <w:p w:rsidR="003B4E3C" w:rsidRDefault="003B4E3C">
      <w:pPr>
        <w:spacing w:line="358" w:lineRule="exact"/>
        <w:rPr>
          <w:sz w:val="20"/>
          <w:szCs w:val="20"/>
        </w:rPr>
      </w:pPr>
    </w:p>
    <w:p w:rsidR="003B4E3C" w:rsidRDefault="00B53EEC" w:rsidP="00992A57">
      <w:pPr>
        <w:numPr>
          <w:ilvl w:val="0"/>
          <w:numId w:val="12"/>
        </w:numPr>
        <w:tabs>
          <w:tab w:val="left" w:pos="560"/>
        </w:tabs>
        <w:ind w:left="560" w:hanging="560"/>
        <w:rPr>
          <w:rFonts w:ascii="Georgia" w:eastAsia="Georgia" w:hAnsi="Georgia" w:cs="Georgia"/>
          <w:b/>
          <w:bCs/>
          <w:sz w:val="20"/>
          <w:szCs w:val="20"/>
        </w:rPr>
      </w:pPr>
      <w:r>
        <w:rPr>
          <w:rFonts w:ascii="Georgia" w:eastAsia="Georgia" w:hAnsi="Georgia" w:cs="Georgia"/>
          <w:b/>
          <w:bCs/>
        </w:rPr>
        <w:t>V</w:t>
      </w:r>
      <w:r>
        <w:rPr>
          <w:rFonts w:ascii="Georgia" w:eastAsia="Georgia" w:hAnsi="Georgia" w:cs="Georgia"/>
          <w:b/>
          <w:bCs/>
          <w:sz w:val="18"/>
          <w:szCs w:val="18"/>
        </w:rPr>
        <w:t>ARIANTNÉ RIEŠENIE</w:t>
      </w:r>
    </w:p>
    <w:p w:rsidR="003B4E3C" w:rsidRDefault="003B4E3C">
      <w:pPr>
        <w:spacing w:line="133"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4.1</w:t>
      </w:r>
      <w:r>
        <w:rPr>
          <w:sz w:val="20"/>
          <w:szCs w:val="20"/>
        </w:rPr>
        <w:tab/>
      </w:r>
      <w:r>
        <w:rPr>
          <w:rFonts w:ascii="Georgia" w:eastAsia="Georgia" w:hAnsi="Georgia" w:cs="Georgia"/>
          <w:sz w:val="19"/>
          <w:szCs w:val="19"/>
        </w:rPr>
        <w:t>Predkladanie variantného riešenia sa v tomto postupe verejného obstarávania neuplatňuje.</w:t>
      </w:r>
    </w:p>
    <w:p w:rsidR="003B4E3C" w:rsidRDefault="003B4E3C">
      <w:pPr>
        <w:spacing w:line="130" w:lineRule="exact"/>
        <w:rPr>
          <w:sz w:val="20"/>
          <w:szCs w:val="20"/>
        </w:rPr>
      </w:pPr>
    </w:p>
    <w:p w:rsidR="003B4E3C" w:rsidRDefault="00B53EEC">
      <w:pPr>
        <w:tabs>
          <w:tab w:val="left" w:pos="560"/>
        </w:tabs>
        <w:spacing w:line="288" w:lineRule="auto"/>
        <w:ind w:left="580" w:right="40" w:hanging="575"/>
        <w:rPr>
          <w:sz w:val="20"/>
          <w:szCs w:val="20"/>
        </w:rPr>
      </w:pPr>
      <w:r>
        <w:rPr>
          <w:rFonts w:ascii="Georgia" w:eastAsia="Georgia" w:hAnsi="Georgia" w:cs="Georgia"/>
          <w:b/>
          <w:bCs/>
          <w:sz w:val="18"/>
          <w:szCs w:val="18"/>
        </w:rPr>
        <w:t>4.2</w:t>
      </w:r>
      <w:r>
        <w:rPr>
          <w:sz w:val="20"/>
          <w:szCs w:val="20"/>
        </w:rPr>
        <w:tab/>
      </w:r>
      <w:r>
        <w:rPr>
          <w:rFonts w:ascii="Georgia" w:eastAsia="Georgia" w:hAnsi="Georgia" w:cs="Georgia"/>
          <w:sz w:val="20"/>
          <w:szCs w:val="20"/>
        </w:rPr>
        <w:t>Ak súčasťou ponuky uchádzača bude aj variantné riešenie, nebude takéto variantné riešenie zaradené do vyhodnotenia a nebude brané do úvahy.</w:t>
      </w:r>
    </w:p>
    <w:p w:rsidR="003B4E3C" w:rsidRDefault="003B4E3C">
      <w:pPr>
        <w:spacing w:line="368" w:lineRule="exact"/>
        <w:rPr>
          <w:sz w:val="20"/>
          <w:szCs w:val="20"/>
        </w:rPr>
      </w:pPr>
    </w:p>
    <w:p w:rsidR="003B4E3C" w:rsidRDefault="00B53EEC" w:rsidP="00992A57">
      <w:pPr>
        <w:numPr>
          <w:ilvl w:val="0"/>
          <w:numId w:val="13"/>
        </w:numPr>
        <w:tabs>
          <w:tab w:val="left" w:pos="560"/>
        </w:tabs>
        <w:ind w:left="560" w:hanging="560"/>
        <w:rPr>
          <w:rFonts w:ascii="Georgia" w:eastAsia="Georgia" w:hAnsi="Georgia" w:cs="Georgia"/>
          <w:b/>
          <w:bCs/>
          <w:sz w:val="20"/>
          <w:szCs w:val="20"/>
        </w:rPr>
      </w:pPr>
      <w:r>
        <w:rPr>
          <w:rFonts w:ascii="Georgia" w:eastAsia="Georgia" w:hAnsi="Georgia" w:cs="Georgia"/>
          <w:b/>
          <w:bCs/>
        </w:rPr>
        <w:t>M</w:t>
      </w:r>
      <w:r>
        <w:rPr>
          <w:rFonts w:ascii="Georgia" w:eastAsia="Georgia" w:hAnsi="Georgia" w:cs="Georgia"/>
          <w:b/>
          <w:bCs/>
          <w:sz w:val="18"/>
          <w:szCs w:val="18"/>
        </w:rPr>
        <w:t>IESTO A TERMÍN</w:t>
      </w:r>
      <w:r>
        <w:rPr>
          <w:rFonts w:ascii="Georgia" w:eastAsia="Georgia" w:hAnsi="Georgia" w:cs="Georgia"/>
          <w:b/>
          <w:bCs/>
        </w:rPr>
        <w:t xml:space="preserve"> – </w:t>
      </w:r>
      <w:r>
        <w:rPr>
          <w:rFonts w:ascii="Georgia" w:eastAsia="Georgia" w:hAnsi="Georgia" w:cs="Georgia"/>
          <w:b/>
          <w:bCs/>
          <w:sz w:val="18"/>
          <w:szCs w:val="18"/>
        </w:rPr>
        <w:t>LEHOTA PLNENIA PREDMETU ZÁKAZKY</w:t>
      </w:r>
    </w:p>
    <w:p w:rsidR="003B4E3C" w:rsidRDefault="003B4E3C">
      <w:pPr>
        <w:spacing w:line="12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20"/>
        <w:gridCol w:w="4060"/>
        <w:gridCol w:w="480"/>
        <w:gridCol w:w="1400"/>
        <w:gridCol w:w="1220"/>
        <w:gridCol w:w="1460"/>
        <w:gridCol w:w="1000"/>
        <w:gridCol w:w="20"/>
      </w:tblGrid>
      <w:tr w:rsidR="003B4E3C">
        <w:trPr>
          <w:trHeight w:val="227"/>
        </w:trPr>
        <w:tc>
          <w:tcPr>
            <w:tcW w:w="420" w:type="dxa"/>
            <w:vAlign w:val="bottom"/>
          </w:tcPr>
          <w:p w:rsidR="003B4E3C" w:rsidRDefault="00B53EEC">
            <w:pPr>
              <w:rPr>
                <w:sz w:val="20"/>
                <w:szCs w:val="20"/>
              </w:rPr>
            </w:pPr>
            <w:r>
              <w:rPr>
                <w:rFonts w:ascii="Georgia" w:eastAsia="Georgia" w:hAnsi="Georgia" w:cs="Georgia"/>
                <w:b/>
                <w:bCs/>
                <w:sz w:val="18"/>
                <w:szCs w:val="18"/>
              </w:rPr>
              <w:t>5.1</w:t>
            </w:r>
          </w:p>
        </w:tc>
        <w:tc>
          <w:tcPr>
            <w:tcW w:w="7160" w:type="dxa"/>
            <w:gridSpan w:val="4"/>
            <w:vAlign w:val="bottom"/>
          </w:tcPr>
          <w:p w:rsidR="003B4E3C" w:rsidRDefault="00B53EEC" w:rsidP="00DA54CE">
            <w:pPr>
              <w:ind w:left="160"/>
              <w:rPr>
                <w:sz w:val="20"/>
                <w:szCs w:val="20"/>
              </w:rPr>
            </w:pPr>
            <w:r>
              <w:rPr>
                <w:rFonts w:ascii="Georgia" w:eastAsia="Georgia" w:hAnsi="Georgia" w:cs="Georgia"/>
                <w:sz w:val="20"/>
                <w:szCs w:val="20"/>
              </w:rPr>
              <w:t>Miesto alebo miesta dodania predmetu zákazky:  katastrálne územie Nitra</w:t>
            </w:r>
          </w:p>
        </w:tc>
        <w:tc>
          <w:tcPr>
            <w:tcW w:w="1460" w:type="dxa"/>
            <w:vAlign w:val="bottom"/>
          </w:tcPr>
          <w:p w:rsidR="003B4E3C" w:rsidRDefault="003B4E3C" w:rsidP="00B53EEC">
            <w:pPr>
              <w:rPr>
                <w:sz w:val="20"/>
                <w:szCs w:val="20"/>
              </w:rPr>
            </w:pPr>
          </w:p>
        </w:tc>
        <w:tc>
          <w:tcPr>
            <w:tcW w:w="1000" w:type="dxa"/>
            <w:vAlign w:val="bottom"/>
          </w:tcPr>
          <w:p w:rsidR="003B4E3C" w:rsidRDefault="003B4E3C" w:rsidP="00B53EEC">
            <w:pPr>
              <w:rPr>
                <w:sz w:val="20"/>
                <w:szCs w:val="20"/>
              </w:rPr>
            </w:pPr>
          </w:p>
        </w:tc>
        <w:tc>
          <w:tcPr>
            <w:tcW w:w="0" w:type="dxa"/>
            <w:vAlign w:val="bottom"/>
          </w:tcPr>
          <w:p w:rsidR="003B4E3C" w:rsidRDefault="003B4E3C">
            <w:pPr>
              <w:rPr>
                <w:sz w:val="1"/>
                <w:szCs w:val="1"/>
              </w:rPr>
            </w:pPr>
          </w:p>
        </w:tc>
      </w:tr>
      <w:tr w:rsidR="003B4E3C">
        <w:trPr>
          <w:trHeight w:val="230"/>
        </w:trPr>
        <w:tc>
          <w:tcPr>
            <w:tcW w:w="420" w:type="dxa"/>
            <w:vAlign w:val="bottom"/>
          </w:tcPr>
          <w:p w:rsidR="003B4E3C" w:rsidRDefault="003B4E3C">
            <w:pPr>
              <w:rPr>
                <w:sz w:val="20"/>
                <w:szCs w:val="20"/>
              </w:rPr>
            </w:pPr>
          </w:p>
        </w:tc>
        <w:tc>
          <w:tcPr>
            <w:tcW w:w="4060" w:type="dxa"/>
            <w:vAlign w:val="bottom"/>
          </w:tcPr>
          <w:p w:rsidR="003B4E3C" w:rsidRDefault="003B4E3C">
            <w:pPr>
              <w:rPr>
                <w:sz w:val="20"/>
                <w:szCs w:val="20"/>
              </w:rPr>
            </w:pPr>
          </w:p>
        </w:tc>
        <w:tc>
          <w:tcPr>
            <w:tcW w:w="3100" w:type="dxa"/>
            <w:gridSpan w:val="3"/>
            <w:vAlign w:val="bottom"/>
          </w:tcPr>
          <w:p w:rsidR="003B4E3C" w:rsidRDefault="003B4E3C">
            <w:pPr>
              <w:ind w:left="480"/>
              <w:rPr>
                <w:sz w:val="20"/>
                <w:szCs w:val="20"/>
              </w:rPr>
            </w:pPr>
          </w:p>
        </w:tc>
        <w:tc>
          <w:tcPr>
            <w:tcW w:w="1460" w:type="dxa"/>
            <w:vAlign w:val="bottom"/>
          </w:tcPr>
          <w:p w:rsidR="003B4E3C" w:rsidRDefault="003B4E3C">
            <w:pPr>
              <w:rPr>
                <w:sz w:val="20"/>
                <w:szCs w:val="20"/>
              </w:rPr>
            </w:pPr>
          </w:p>
        </w:tc>
        <w:tc>
          <w:tcPr>
            <w:tcW w:w="1000" w:type="dxa"/>
            <w:vAlign w:val="bottom"/>
          </w:tcPr>
          <w:p w:rsidR="003B4E3C" w:rsidRDefault="003B4E3C">
            <w:pPr>
              <w:rPr>
                <w:sz w:val="20"/>
                <w:szCs w:val="20"/>
              </w:rPr>
            </w:pPr>
          </w:p>
        </w:tc>
        <w:tc>
          <w:tcPr>
            <w:tcW w:w="0" w:type="dxa"/>
            <w:vAlign w:val="bottom"/>
          </w:tcPr>
          <w:p w:rsidR="003B4E3C" w:rsidRDefault="003B4E3C">
            <w:pPr>
              <w:rPr>
                <w:sz w:val="1"/>
                <w:szCs w:val="1"/>
              </w:rPr>
            </w:pPr>
          </w:p>
        </w:tc>
      </w:tr>
      <w:tr w:rsidR="003B4E3C">
        <w:trPr>
          <w:trHeight w:val="226"/>
        </w:trPr>
        <w:tc>
          <w:tcPr>
            <w:tcW w:w="420" w:type="dxa"/>
            <w:vAlign w:val="bottom"/>
          </w:tcPr>
          <w:p w:rsidR="003B4E3C" w:rsidRDefault="00B53EEC">
            <w:pPr>
              <w:rPr>
                <w:sz w:val="20"/>
                <w:szCs w:val="20"/>
              </w:rPr>
            </w:pPr>
            <w:r>
              <w:rPr>
                <w:rFonts w:ascii="Georgia" w:eastAsia="Georgia" w:hAnsi="Georgia" w:cs="Georgia"/>
                <w:b/>
                <w:bCs/>
                <w:sz w:val="18"/>
                <w:szCs w:val="18"/>
              </w:rPr>
              <w:t>5.2</w:t>
            </w:r>
          </w:p>
        </w:tc>
        <w:tc>
          <w:tcPr>
            <w:tcW w:w="4060" w:type="dxa"/>
            <w:vAlign w:val="bottom"/>
          </w:tcPr>
          <w:p w:rsidR="003B4E3C" w:rsidRDefault="00B53EEC">
            <w:pPr>
              <w:spacing w:line="226" w:lineRule="exact"/>
              <w:ind w:left="160"/>
              <w:rPr>
                <w:sz w:val="20"/>
                <w:szCs w:val="20"/>
              </w:rPr>
            </w:pPr>
            <w:r>
              <w:rPr>
                <w:rFonts w:ascii="Georgia" w:eastAsia="Georgia" w:hAnsi="Georgia" w:cs="Georgia"/>
                <w:sz w:val="20"/>
                <w:szCs w:val="20"/>
              </w:rPr>
              <w:t>NUTS kód:</w:t>
            </w:r>
          </w:p>
        </w:tc>
        <w:tc>
          <w:tcPr>
            <w:tcW w:w="3100" w:type="dxa"/>
            <w:gridSpan w:val="3"/>
            <w:vAlign w:val="bottom"/>
          </w:tcPr>
          <w:p w:rsidR="003B4E3C" w:rsidRDefault="00B53EEC">
            <w:pPr>
              <w:spacing w:line="226" w:lineRule="exact"/>
              <w:ind w:left="480"/>
              <w:rPr>
                <w:sz w:val="20"/>
                <w:szCs w:val="20"/>
              </w:rPr>
            </w:pPr>
            <w:r>
              <w:rPr>
                <w:rFonts w:ascii="Georgia" w:eastAsia="Georgia" w:hAnsi="Georgia" w:cs="Georgia"/>
                <w:sz w:val="20"/>
                <w:szCs w:val="20"/>
              </w:rPr>
              <w:t>SK023</w:t>
            </w:r>
          </w:p>
        </w:tc>
        <w:tc>
          <w:tcPr>
            <w:tcW w:w="1460" w:type="dxa"/>
            <w:vAlign w:val="bottom"/>
          </w:tcPr>
          <w:p w:rsidR="003B4E3C" w:rsidRDefault="003B4E3C">
            <w:pPr>
              <w:rPr>
                <w:sz w:val="19"/>
                <w:szCs w:val="19"/>
              </w:rPr>
            </w:pPr>
          </w:p>
        </w:tc>
        <w:tc>
          <w:tcPr>
            <w:tcW w:w="1000" w:type="dxa"/>
            <w:vAlign w:val="bottom"/>
          </w:tcPr>
          <w:p w:rsidR="003B4E3C" w:rsidRDefault="003B4E3C">
            <w:pPr>
              <w:rPr>
                <w:sz w:val="19"/>
                <w:szCs w:val="19"/>
              </w:rPr>
            </w:pPr>
          </w:p>
        </w:tc>
        <w:tc>
          <w:tcPr>
            <w:tcW w:w="0" w:type="dxa"/>
            <w:vAlign w:val="bottom"/>
          </w:tcPr>
          <w:p w:rsidR="003B4E3C" w:rsidRDefault="003B4E3C">
            <w:pPr>
              <w:rPr>
                <w:sz w:val="1"/>
                <w:szCs w:val="1"/>
              </w:rPr>
            </w:pPr>
          </w:p>
        </w:tc>
      </w:tr>
      <w:tr w:rsidR="003B4E3C" w:rsidTr="00C7357C">
        <w:trPr>
          <w:trHeight w:val="32"/>
        </w:trPr>
        <w:tc>
          <w:tcPr>
            <w:tcW w:w="420" w:type="dxa"/>
            <w:vMerge w:val="restart"/>
            <w:shd w:val="clear" w:color="auto" w:fill="auto"/>
            <w:vAlign w:val="bottom"/>
          </w:tcPr>
          <w:p w:rsidR="003B4E3C" w:rsidRDefault="00B53EEC">
            <w:pPr>
              <w:rPr>
                <w:sz w:val="20"/>
                <w:szCs w:val="20"/>
              </w:rPr>
            </w:pPr>
            <w:r>
              <w:rPr>
                <w:rFonts w:ascii="Georgia" w:eastAsia="Georgia" w:hAnsi="Georgia" w:cs="Georgia"/>
                <w:b/>
                <w:bCs/>
                <w:sz w:val="18"/>
                <w:szCs w:val="18"/>
              </w:rPr>
              <w:t>5.3</w:t>
            </w:r>
          </w:p>
        </w:tc>
        <w:tc>
          <w:tcPr>
            <w:tcW w:w="4060" w:type="dxa"/>
            <w:vMerge w:val="restart"/>
            <w:shd w:val="clear" w:color="auto" w:fill="auto"/>
            <w:vAlign w:val="bottom"/>
          </w:tcPr>
          <w:p w:rsidR="003B4E3C" w:rsidRDefault="00B53EEC" w:rsidP="00DA54CE">
            <w:pPr>
              <w:ind w:left="160"/>
              <w:rPr>
                <w:sz w:val="20"/>
                <w:szCs w:val="20"/>
              </w:rPr>
            </w:pPr>
            <w:r>
              <w:rPr>
                <w:rFonts w:ascii="Georgia" w:eastAsia="Georgia" w:hAnsi="Georgia" w:cs="Georgia"/>
                <w:sz w:val="20"/>
                <w:szCs w:val="20"/>
              </w:rPr>
              <w:t xml:space="preserve">Dĺžka trvania </w:t>
            </w:r>
            <w:r w:rsidR="00DA54CE">
              <w:rPr>
                <w:rFonts w:ascii="Georgia" w:eastAsia="Georgia" w:hAnsi="Georgia" w:cs="Georgia"/>
                <w:sz w:val="20"/>
                <w:szCs w:val="20"/>
              </w:rPr>
              <w:t>-</w:t>
            </w:r>
            <w:r>
              <w:rPr>
                <w:rFonts w:ascii="Georgia" w:eastAsia="Georgia" w:hAnsi="Georgia" w:cs="Georgia"/>
                <w:sz w:val="20"/>
                <w:szCs w:val="20"/>
              </w:rPr>
              <w:t xml:space="preserve"> lehota trvania Zmluvy:</w:t>
            </w:r>
          </w:p>
        </w:tc>
        <w:tc>
          <w:tcPr>
            <w:tcW w:w="480" w:type="dxa"/>
            <w:vMerge w:val="restart"/>
            <w:shd w:val="clear" w:color="auto" w:fill="auto"/>
            <w:vAlign w:val="bottom"/>
          </w:tcPr>
          <w:p w:rsidR="003B4E3C" w:rsidRDefault="003B4E3C">
            <w:pPr>
              <w:rPr>
                <w:sz w:val="2"/>
                <w:szCs w:val="2"/>
              </w:rPr>
            </w:pPr>
          </w:p>
        </w:tc>
        <w:tc>
          <w:tcPr>
            <w:tcW w:w="1400" w:type="dxa"/>
            <w:shd w:val="clear" w:color="auto" w:fill="auto"/>
            <w:vAlign w:val="bottom"/>
          </w:tcPr>
          <w:p w:rsidR="003B4E3C" w:rsidRPr="00C7357C" w:rsidRDefault="003B4E3C">
            <w:pPr>
              <w:rPr>
                <w:sz w:val="2"/>
                <w:szCs w:val="2"/>
              </w:rPr>
            </w:pPr>
          </w:p>
        </w:tc>
        <w:tc>
          <w:tcPr>
            <w:tcW w:w="1220" w:type="dxa"/>
            <w:vMerge w:val="restart"/>
            <w:shd w:val="clear" w:color="auto" w:fill="auto"/>
            <w:vAlign w:val="bottom"/>
          </w:tcPr>
          <w:p w:rsidR="003B4E3C" w:rsidRPr="00C7357C" w:rsidRDefault="00B53EEC">
            <w:pPr>
              <w:ind w:left="220"/>
              <w:rPr>
                <w:sz w:val="20"/>
                <w:szCs w:val="20"/>
              </w:rPr>
            </w:pPr>
            <w:r w:rsidRPr="00C7357C">
              <w:rPr>
                <w:rFonts w:ascii="Georgia" w:eastAsia="Georgia" w:hAnsi="Georgia" w:cs="Georgia"/>
                <w:sz w:val="20"/>
                <w:szCs w:val="20"/>
              </w:rPr>
              <w:t>odo   dňa</w:t>
            </w:r>
          </w:p>
        </w:tc>
        <w:tc>
          <w:tcPr>
            <w:tcW w:w="1460" w:type="dxa"/>
            <w:vMerge w:val="restart"/>
            <w:shd w:val="clear" w:color="auto" w:fill="auto"/>
            <w:vAlign w:val="bottom"/>
          </w:tcPr>
          <w:p w:rsidR="003B4E3C" w:rsidRDefault="00B53EEC">
            <w:pPr>
              <w:ind w:left="60"/>
              <w:rPr>
                <w:sz w:val="20"/>
                <w:szCs w:val="20"/>
              </w:rPr>
            </w:pPr>
            <w:r>
              <w:rPr>
                <w:rFonts w:ascii="Georgia" w:eastAsia="Georgia" w:hAnsi="Georgia" w:cs="Georgia"/>
                <w:sz w:val="20"/>
                <w:szCs w:val="20"/>
              </w:rPr>
              <w:t>protokolárneho</w:t>
            </w:r>
          </w:p>
        </w:tc>
        <w:tc>
          <w:tcPr>
            <w:tcW w:w="1000" w:type="dxa"/>
            <w:vMerge w:val="restart"/>
            <w:shd w:val="clear" w:color="auto" w:fill="auto"/>
            <w:vAlign w:val="bottom"/>
          </w:tcPr>
          <w:p w:rsidR="003B4E3C" w:rsidRDefault="00B53EEC">
            <w:pPr>
              <w:jc w:val="right"/>
              <w:rPr>
                <w:sz w:val="20"/>
                <w:szCs w:val="20"/>
              </w:rPr>
            </w:pPr>
            <w:r>
              <w:rPr>
                <w:rFonts w:ascii="Georgia" w:eastAsia="Georgia" w:hAnsi="Georgia" w:cs="Georgia"/>
                <w:sz w:val="20"/>
                <w:szCs w:val="20"/>
              </w:rPr>
              <w:t>prevzatia</w:t>
            </w:r>
          </w:p>
        </w:tc>
        <w:tc>
          <w:tcPr>
            <w:tcW w:w="0" w:type="dxa"/>
            <w:shd w:val="clear" w:color="auto" w:fill="auto"/>
            <w:vAlign w:val="bottom"/>
          </w:tcPr>
          <w:p w:rsidR="003B4E3C" w:rsidRDefault="003B4E3C">
            <w:pPr>
              <w:spacing w:line="20" w:lineRule="exact"/>
              <w:rPr>
                <w:sz w:val="1"/>
                <w:szCs w:val="1"/>
              </w:rPr>
            </w:pPr>
          </w:p>
        </w:tc>
      </w:tr>
      <w:tr w:rsidR="003B4E3C" w:rsidTr="00C7357C">
        <w:trPr>
          <w:trHeight w:val="226"/>
        </w:trPr>
        <w:tc>
          <w:tcPr>
            <w:tcW w:w="420" w:type="dxa"/>
            <w:vMerge/>
            <w:vAlign w:val="bottom"/>
          </w:tcPr>
          <w:p w:rsidR="003B4E3C" w:rsidRDefault="003B4E3C">
            <w:pPr>
              <w:rPr>
                <w:sz w:val="19"/>
                <w:szCs w:val="19"/>
              </w:rPr>
            </w:pPr>
          </w:p>
        </w:tc>
        <w:tc>
          <w:tcPr>
            <w:tcW w:w="4060" w:type="dxa"/>
            <w:vMerge/>
            <w:vAlign w:val="bottom"/>
          </w:tcPr>
          <w:p w:rsidR="003B4E3C" w:rsidRDefault="003B4E3C">
            <w:pPr>
              <w:rPr>
                <w:sz w:val="19"/>
                <w:szCs w:val="19"/>
              </w:rPr>
            </w:pPr>
          </w:p>
        </w:tc>
        <w:tc>
          <w:tcPr>
            <w:tcW w:w="480" w:type="dxa"/>
            <w:vMerge/>
            <w:vAlign w:val="bottom"/>
          </w:tcPr>
          <w:p w:rsidR="003B4E3C" w:rsidRDefault="003B4E3C">
            <w:pPr>
              <w:rPr>
                <w:sz w:val="19"/>
                <w:szCs w:val="19"/>
              </w:rPr>
            </w:pPr>
          </w:p>
        </w:tc>
        <w:tc>
          <w:tcPr>
            <w:tcW w:w="1400" w:type="dxa"/>
            <w:shd w:val="clear" w:color="auto" w:fill="auto"/>
            <w:vAlign w:val="bottom"/>
          </w:tcPr>
          <w:p w:rsidR="003B4E3C" w:rsidRPr="00C7357C" w:rsidRDefault="0092462A" w:rsidP="00E21E8C">
            <w:pPr>
              <w:spacing w:line="226" w:lineRule="exact"/>
              <w:rPr>
                <w:sz w:val="20"/>
                <w:szCs w:val="20"/>
              </w:rPr>
            </w:pPr>
            <w:r w:rsidRPr="00C7357C">
              <w:rPr>
                <w:rFonts w:ascii="Georgia" w:eastAsia="Georgia" w:hAnsi="Georgia" w:cs="Georgia"/>
                <w:b/>
                <w:bCs/>
                <w:sz w:val="20"/>
                <w:szCs w:val="20"/>
              </w:rPr>
              <w:t>18</w:t>
            </w:r>
            <w:r w:rsidR="00B53EEC" w:rsidRPr="00C7357C">
              <w:rPr>
                <w:rFonts w:ascii="Georgia" w:eastAsia="Georgia" w:hAnsi="Georgia" w:cs="Georgia"/>
                <w:b/>
                <w:bCs/>
                <w:sz w:val="20"/>
                <w:szCs w:val="20"/>
              </w:rPr>
              <w:t xml:space="preserve">  mesiacov</w:t>
            </w:r>
          </w:p>
        </w:tc>
        <w:tc>
          <w:tcPr>
            <w:tcW w:w="1220" w:type="dxa"/>
            <w:vMerge/>
            <w:vAlign w:val="bottom"/>
          </w:tcPr>
          <w:p w:rsidR="003B4E3C" w:rsidRPr="00C7357C" w:rsidRDefault="003B4E3C">
            <w:pPr>
              <w:rPr>
                <w:sz w:val="19"/>
                <w:szCs w:val="19"/>
              </w:rPr>
            </w:pPr>
          </w:p>
        </w:tc>
        <w:tc>
          <w:tcPr>
            <w:tcW w:w="1460" w:type="dxa"/>
            <w:vMerge/>
            <w:vAlign w:val="bottom"/>
          </w:tcPr>
          <w:p w:rsidR="003B4E3C" w:rsidRDefault="003B4E3C">
            <w:pPr>
              <w:rPr>
                <w:sz w:val="19"/>
                <w:szCs w:val="19"/>
              </w:rPr>
            </w:pPr>
          </w:p>
        </w:tc>
        <w:tc>
          <w:tcPr>
            <w:tcW w:w="1000" w:type="dxa"/>
            <w:vMerge/>
            <w:vAlign w:val="bottom"/>
          </w:tcPr>
          <w:p w:rsidR="003B4E3C" w:rsidRDefault="003B4E3C">
            <w:pPr>
              <w:rPr>
                <w:sz w:val="19"/>
                <w:szCs w:val="19"/>
              </w:rPr>
            </w:pPr>
          </w:p>
        </w:tc>
        <w:tc>
          <w:tcPr>
            <w:tcW w:w="0" w:type="dxa"/>
            <w:vAlign w:val="bottom"/>
          </w:tcPr>
          <w:p w:rsidR="003B4E3C" w:rsidRDefault="003B4E3C">
            <w:pPr>
              <w:rPr>
                <w:sz w:val="1"/>
                <w:szCs w:val="1"/>
              </w:rPr>
            </w:pPr>
          </w:p>
        </w:tc>
      </w:tr>
      <w:tr w:rsidR="003B4E3C">
        <w:trPr>
          <w:trHeight w:val="275"/>
        </w:trPr>
        <w:tc>
          <w:tcPr>
            <w:tcW w:w="420" w:type="dxa"/>
            <w:vAlign w:val="bottom"/>
          </w:tcPr>
          <w:p w:rsidR="003B4E3C" w:rsidRDefault="003B4E3C">
            <w:pPr>
              <w:rPr>
                <w:sz w:val="23"/>
                <w:szCs w:val="23"/>
              </w:rPr>
            </w:pPr>
          </w:p>
        </w:tc>
        <w:tc>
          <w:tcPr>
            <w:tcW w:w="4060" w:type="dxa"/>
            <w:vAlign w:val="bottom"/>
          </w:tcPr>
          <w:p w:rsidR="003B4E3C" w:rsidRDefault="003B4E3C">
            <w:pPr>
              <w:rPr>
                <w:sz w:val="23"/>
                <w:szCs w:val="23"/>
              </w:rPr>
            </w:pPr>
          </w:p>
        </w:tc>
        <w:tc>
          <w:tcPr>
            <w:tcW w:w="480" w:type="dxa"/>
            <w:vAlign w:val="bottom"/>
          </w:tcPr>
          <w:p w:rsidR="003B4E3C" w:rsidRDefault="003B4E3C">
            <w:pPr>
              <w:rPr>
                <w:sz w:val="23"/>
                <w:szCs w:val="23"/>
              </w:rPr>
            </w:pPr>
          </w:p>
        </w:tc>
        <w:tc>
          <w:tcPr>
            <w:tcW w:w="2620" w:type="dxa"/>
            <w:gridSpan w:val="2"/>
            <w:vAlign w:val="bottom"/>
          </w:tcPr>
          <w:p w:rsidR="003B4E3C" w:rsidRDefault="00B53EEC">
            <w:pPr>
              <w:rPr>
                <w:sz w:val="20"/>
                <w:szCs w:val="20"/>
              </w:rPr>
            </w:pPr>
            <w:r>
              <w:rPr>
                <w:rFonts w:ascii="Georgia" w:eastAsia="Georgia" w:hAnsi="Georgia" w:cs="Georgia"/>
                <w:sz w:val="20"/>
                <w:szCs w:val="20"/>
              </w:rPr>
              <w:t>staveniska zhotoviteľom</w:t>
            </w:r>
            <w:r w:rsidR="00275C8C">
              <w:rPr>
                <w:rFonts w:ascii="Georgia" w:eastAsia="Georgia" w:hAnsi="Georgia" w:cs="Georgia"/>
                <w:sz w:val="20"/>
                <w:szCs w:val="20"/>
              </w:rPr>
              <w:t>, najneskôr do konca októbra 2023</w:t>
            </w:r>
          </w:p>
        </w:tc>
        <w:tc>
          <w:tcPr>
            <w:tcW w:w="1460" w:type="dxa"/>
            <w:vAlign w:val="bottom"/>
          </w:tcPr>
          <w:p w:rsidR="003B4E3C" w:rsidRDefault="003B4E3C">
            <w:pPr>
              <w:rPr>
                <w:sz w:val="23"/>
                <w:szCs w:val="23"/>
              </w:rPr>
            </w:pPr>
          </w:p>
        </w:tc>
        <w:tc>
          <w:tcPr>
            <w:tcW w:w="1000" w:type="dxa"/>
            <w:vAlign w:val="bottom"/>
          </w:tcPr>
          <w:p w:rsidR="003B4E3C" w:rsidRDefault="003B4E3C">
            <w:pPr>
              <w:rPr>
                <w:sz w:val="23"/>
                <w:szCs w:val="23"/>
              </w:rPr>
            </w:pPr>
          </w:p>
        </w:tc>
        <w:tc>
          <w:tcPr>
            <w:tcW w:w="0" w:type="dxa"/>
            <w:vAlign w:val="bottom"/>
          </w:tcPr>
          <w:p w:rsidR="003B4E3C" w:rsidRDefault="003B4E3C">
            <w:pPr>
              <w:rPr>
                <w:sz w:val="1"/>
                <w:szCs w:val="1"/>
              </w:rPr>
            </w:pPr>
          </w:p>
        </w:tc>
      </w:tr>
    </w:tbl>
    <w:p w:rsidR="003B4E3C" w:rsidRDefault="003B4E3C">
      <w:pPr>
        <w:spacing w:line="260" w:lineRule="exact"/>
        <w:rPr>
          <w:sz w:val="20"/>
          <w:szCs w:val="20"/>
        </w:rPr>
      </w:pPr>
    </w:p>
    <w:p w:rsidR="003B4E3C" w:rsidRDefault="00B53EEC" w:rsidP="00992A57">
      <w:pPr>
        <w:numPr>
          <w:ilvl w:val="0"/>
          <w:numId w:val="14"/>
        </w:numPr>
        <w:tabs>
          <w:tab w:val="left" w:pos="560"/>
        </w:tabs>
        <w:ind w:left="560" w:hanging="560"/>
        <w:rPr>
          <w:rFonts w:ascii="Georgia" w:eastAsia="Georgia" w:hAnsi="Georgia" w:cs="Georgia"/>
          <w:b/>
          <w:bCs/>
          <w:sz w:val="20"/>
          <w:szCs w:val="20"/>
        </w:rPr>
      </w:pPr>
      <w:r>
        <w:rPr>
          <w:rFonts w:ascii="Georgia" w:eastAsia="Georgia" w:hAnsi="Georgia" w:cs="Georgia"/>
          <w:b/>
          <w:bCs/>
        </w:rPr>
        <w:t>Z</w:t>
      </w:r>
      <w:r>
        <w:rPr>
          <w:rFonts w:ascii="Georgia" w:eastAsia="Georgia" w:hAnsi="Georgia" w:cs="Georgia"/>
          <w:b/>
          <w:bCs/>
          <w:sz w:val="18"/>
          <w:szCs w:val="18"/>
        </w:rPr>
        <w:t>DROJ FINANČNÝCH PROSTRIEDKOV</w:t>
      </w:r>
    </w:p>
    <w:p w:rsidR="003B4E3C" w:rsidRDefault="003B4E3C">
      <w:pPr>
        <w:spacing w:line="133" w:lineRule="exact"/>
        <w:rPr>
          <w:sz w:val="20"/>
          <w:szCs w:val="20"/>
        </w:rPr>
      </w:pPr>
    </w:p>
    <w:p w:rsidR="003B4E3C" w:rsidRDefault="00B53EEC" w:rsidP="009143F6">
      <w:pPr>
        <w:tabs>
          <w:tab w:val="left" w:pos="560"/>
        </w:tabs>
        <w:spacing w:line="246" w:lineRule="auto"/>
        <w:ind w:left="580" w:hanging="575"/>
        <w:jc w:val="both"/>
        <w:rPr>
          <w:rFonts w:ascii="Georgia" w:eastAsia="Georgia" w:hAnsi="Georgia" w:cs="Georgia"/>
          <w:sz w:val="20"/>
          <w:szCs w:val="20"/>
        </w:rPr>
      </w:pPr>
      <w:r>
        <w:rPr>
          <w:rFonts w:ascii="Georgia" w:eastAsia="Georgia" w:hAnsi="Georgia" w:cs="Georgia"/>
          <w:b/>
          <w:bCs/>
          <w:sz w:val="18"/>
          <w:szCs w:val="18"/>
        </w:rPr>
        <w:t>6.1</w:t>
      </w:r>
      <w:r>
        <w:rPr>
          <w:sz w:val="20"/>
          <w:szCs w:val="20"/>
        </w:rPr>
        <w:tab/>
      </w:r>
      <w:r>
        <w:rPr>
          <w:rFonts w:ascii="Georgia" w:eastAsia="Georgia" w:hAnsi="Georgia" w:cs="Georgia"/>
          <w:sz w:val="20"/>
          <w:szCs w:val="20"/>
        </w:rPr>
        <w:t xml:space="preserve">Predmet zákazky bude financovaný z vlastných finančných prostriedkov verejného obstarávateľa, štrukturálnych fondov EÚ a zdrojov štátneho rozpočtu. Verejný obstarávateľ určil v súlade s § 6 ZVO predpokladanú hodnotu zákazky spolu vo výške </w:t>
      </w:r>
      <w:r w:rsidR="00237FE3">
        <w:rPr>
          <w:rFonts w:ascii="Georgia" w:eastAsia="Georgia" w:hAnsi="Georgia" w:cs="Georgia"/>
          <w:b/>
          <w:bCs/>
          <w:sz w:val="20"/>
          <w:szCs w:val="20"/>
        </w:rPr>
        <w:t>600 509,90</w:t>
      </w:r>
      <w:r w:rsidR="00CC17B2">
        <w:rPr>
          <w:rFonts w:ascii="Georgia" w:eastAsia="Georgia" w:hAnsi="Georgia" w:cs="Georgia"/>
          <w:b/>
          <w:bCs/>
          <w:sz w:val="20"/>
          <w:szCs w:val="20"/>
        </w:rPr>
        <w:t xml:space="preserve"> </w:t>
      </w:r>
      <w:r>
        <w:rPr>
          <w:rFonts w:ascii="Georgia" w:eastAsia="Georgia" w:hAnsi="Georgia" w:cs="Georgia"/>
          <w:b/>
          <w:bCs/>
          <w:sz w:val="20"/>
          <w:szCs w:val="20"/>
        </w:rPr>
        <w:t>€</w:t>
      </w:r>
      <w:r w:rsidR="00CC17B2">
        <w:rPr>
          <w:rFonts w:ascii="Georgia" w:eastAsia="Georgia" w:hAnsi="Georgia" w:cs="Georgia"/>
          <w:b/>
          <w:bCs/>
          <w:sz w:val="20"/>
          <w:szCs w:val="20"/>
        </w:rPr>
        <w:t xml:space="preserve"> </w:t>
      </w:r>
      <w:r>
        <w:rPr>
          <w:rFonts w:ascii="Georgia" w:eastAsia="Georgia" w:hAnsi="Georgia" w:cs="Georgia"/>
          <w:b/>
          <w:bCs/>
          <w:sz w:val="20"/>
          <w:szCs w:val="20"/>
        </w:rPr>
        <w:t>bez DPH</w:t>
      </w:r>
      <w:r>
        <w:rPr>
          <w:rFonts w:ascii="Georgia" w:eastAsia="Georgia" w:hAnsi="Georgia" w:cs="Georgia"/>
          <w:sz w:val="20"/>
          <w:szCs w:val="20"/>
        </w:rPr>
        <w:t xml:space="preserve"> a vychádza z ceny, za ktorú sa obvykle zhotovuje rovnaký alebo porovnateľný predmet zákazky v čase, keď sa výzva na predkladanie ponúk posiela na uverejnenie.</w:t>
      </w:r>
    </w:p>
    <w:p w:rsidR="003B4E3C" w:rsidRDefault="003B4E3C">
      <w:pPr>
        <w:spacing w:line="3" w:lineRule="exact"/>
        <w:rPr>
          <w:sz w:val="20"/>
          <w:szCs w:val="20"/>
        </w:rPr>
      </w:pPr>
    </w:p>
    <w:p w:rsidR="003B4E3C" w:rsidRDefault="00B53EEC">
      <w:pPr>
        <w:tabs>
          <w:tab w:val="left" w:pos="560"/>
        </w:tabs>
        <w:spacing w:line="247" w:lineRule="auto"/>
        <w:ind w:left="580" w:hanging="575"/>
        <w:jc w:val="both"/>
        <w:rPr>
          <w:sz w:val="20"/>
          <w:szCs w:val="20"/>
        </w:rPr>
      </w:pPr>
      <w:r>
        <w:rPr>
          <w:rFonts w:ascii="Georgia" w:eastAsia="Georgia" w:hAnsi="Georgia" w:cs="Georgia"/>
          <w:b/>
          <w:bCs/>
          <w:sz w:val="18"/>
          <w:szCs w:val="18"/>
        </w:rPr>
        <w:t>6.2</w:t>
      </w:r>
      <w:r>
        <w:rPr>
          <w:sz w:val="20"/>
          <w:szCs w:val="20"/>
        </w:rPr>
        <w:tab/>
      </w:r>
      <w:r>
        <w:rPr>
          <w:rFonts w:ascii="Georgia" w:eastAsia="Georgia" w:hAnsi="Georgia" w:cs="Georgia"/>
          <w:sz w:val="20"/>
          <w:szCs w:val="20"/>
        </w:rPr>
        <w:t>V prípade ak pre projekt nebudú pridelené finančné prostriedky z dotačných zdrojov, teda nebude pridelený nenávratný finančný príspevok („NFP“), verejný obstarávateľ si vyhradzuje právo vyhlásiť proces verejného obstarávania za neúspešný.</w:t>
      </w:r>
    </w:p>
    <w:p w:rsidR="003B4E3C" w:rsidRDefault="003B4E3C">
      <w:pPr>
        <w:spacing w:line="70" w:lineRule="exact"/>
        <w:rPr>
          <w:sz w:val="20"/>
          <w:szCs w:val="20"/>
        </w:rPr>
      </w:pPr>
    </w:p>
    <w:p w:rsidR="003B4E3C" w:rsidRDefault="00B53EEC">
      <w:pPr>
        <w:tabs>
          <w:tab w:val="left" w:pos="560"/>
        </w:tabs>
        <w:spacing w:line="265" w:lineRule="auto"/>
        <w:ind w:left="580" w:right="180" w:hanging="575"/>
        <w:jc w:val="both"/>
        <w:rPr>
          <w:sz w:val="20"/>
          <w:szCs w:val="20"/>
        </w:rPr>
      </w:pPr>
      <w:r>
        <w:rPr>
          <w:rFonts w:ascii="Georgia" w:eastAsia="Georgia" w:hAnsi="Georgia" w:cs="Georgia"/>
          <w:b/>
          <w:bCs/>
          <w:sz w:val="18"/>
          <w:szCs w:val="18"/>
        </w:rPr>
        <w:t>6.3</w:t>
      </w:r>
      <w:r>
        <w:rPr>
          <w:sz w:val="20"/>
          <w:szCs w:val="20"/>
        </w:rPr>
        <w:tab/>
      </w:r>
      <w:r>
        <w:rPr>
          <w:rFonts w:ascii="Georgia" w:eastAsia="Georgia" w:hAnsi="Georgia" w:cs="Georgia"/>
          <w:sz w:val="20"/>
          <w:szCs w:val="20"/>
        </w:rPr>
        <w:t>V prípade, ak ponuková cena uchádzača bez DPH bude vyššia ako predpokladaná hodnota zákazky určená ver</w:t>
      </w:r>
      <w:r w:rsidR="00CC17B2">
        <w:rPr>
          <w:rFonts w:ascii="Georgia" w:eastAsia="Georgia" w:hAnsi="Georgia" w:cs="Georgia"/>
          <w:sz w:val="20"/>
          <w:szCs w:val="20"/>
        </w:rPr>
        <w:t>ejným obstarávateľom bez</w:t>
      </w:r>
      <w:r>
        <w:rPr>
          <w:rFonts w:ascii="Georgia" w:eastAsia="Georgia" w:hAnsi="Georgia" w:cs="Georgia"/>
          <w:sz w:val="20"/>
          <w:szCs w:val="20"/>
        </w:rPr>
        <w:t xml:space="preserve"> DPH, môže verejný obstarávateľ považovať takúto ponuku za neprijateľnú a má právo neprijať ju.</w:t>
      </w:r>
    </w:p>
    <w:p w:rsidR="003B4E3C" w:rsidRDefault="003B4E3C">
      <w:pPr>
        <w:spacing w:line="200" w:lineRule="exact"/>
        <w:rPr>
          <w:sz w:val="20"/>
          <w:szCs w:val="20"/>
        </w:rPr>
      </w:pPr>
    </w:p>
    <w:p w:rsidR="003B4E3C" w:rsidRDefault="00B53EEC" w:rsidP="00992A57">
      <w:pPr>
        <w:numPr>
          <w:ilvl w:val="0"/>
          <w:numId w:val="15"/>
        </w:numPr>
        <w:tabs>
          <w:tab w:val="left" w:pos="560"/>
        </w:tabs>
        <w:ind w:left="560" w:hanging="560"/>
        <w:rPr>
          <w:rFonts w:ascii="Georgia" w:eastAsia="Georgia" w:hAnsi="Georgia" w:cs="Georgia"/>
          <w:b/>
          <w:bCs/>
          <w:sz w:val="20"/>
          <w:szCs w:val="20"/>
        </w:rPr>
      </w:pPr>
      <w:r>
        <w:rPr>
          <w:rFonts w:ascii="Georgia" w:eastAsia="Georgia" w:hAnsi="Georgia" w:cs="Georgia"/>
          <w:b/>
          <w:bCs/>
          <w:sz w:val="18"/>
          <w:szCs w:val="18"/>
        </w:rPr>
        <w:t>ZMLUVA</w:t>
      </w:r>
    </w:p>
    <w:p w:rsidR="003B4E3C" w:rsidRDefault="003B4E3C">
      <w:pPr>
        <w:spacing w:line="112" w:lineRule="exact"/>
        <w:rPr>
          <w:sz w:val="20"/>
          <w:szCs w:val="20"/>
        </w:rPr>
      </w:pPr>
    </w:p>
    <w:p w:rsidR="003B4E3C" w:rsidRDefault="00B53EEC" w:rsidP="00DA54CE">
      <w:pPr>
        <w:tabs>
          <w:tab w:val="left" w:pos="560"/>
        </w:tabs>
        <w:jc w:val="both"/>
        <w:rPr>
          <w:sz w:val="20"/>
          <w:szCs w:val="20"/>
        </w:rPr>
      </w:pPr>
      <w:r>
        <w:rPr>
          <w:rFonts w:ascii="Georgia" w:eastAsia="Georgia" w:hAnsi="Georgia" w:cs="Georgia"/>
          <w:b/>
          <w:bCs/>
          <w:sz w:val="18"/>
          <w:szCs w:val="18"/>
        </w:rPr>
        <w:t>7.1</w:t>
      </w:r>
      <w:r>
        <w:rPr>
          <w:sz w:val="20"/>
          <w:szCs w:val="20"/>
        </w:rPr>
        <w:tab/>
      </w:r>
      <w:r>
        <w:rPr>
          <w:rFonts w:ascii="Georgia" w:eastAsia="Georgia" w:hAnsi="Georgia" w:cs="Georgia"/>
          <w:sz w:val="20"/>
          <w:szCs w:val="20"/>
        </w:rPr>
        <w:t>S úspešným uchádzačom bude uzatvorená Zmluva o dielo podľa § 536 a nasl. zákona č. 513/1991</w:t>
      </w:r>
      <w:r w:rsidR="002459C1">
        <w:rPr>
          <w:rFonts w:ascii="Georgia" w:eastAsia="Georgia" w:hAnsi="Georgia" w:cs="Georgia"/>
          <w:sz w:val="20"/>
          <w:szCs w:val="20"/>
        </w:rPr>
        <w:t xml:space="preserve"> </w:t>
      </w:r>
      <w:r>
        <w:rPr>
          <w:rFonts w:ascii="Georgia" w:eastAsia="Georgia" w:hAnsi="Georgia" w:cs="Georgia"/>
          <w:sz w:val="20"/>
          <w:szCs w:val="20"/>
        </w:rPr>
        <w:t>Z.z.</w:t>
      </w:r>
    </w:p>
    <w:p w:rsidR="003B4E3C" w:rsidRDefault="003B4E3C" w:rsidP="00DA54CE">
      <w:pPr>
        <w:spacing w:line="28" w:lineRule="exact"/>
        <w:jc w:val="both"/>
        <w:rPr>
          <w:sz w:val="20"/>
          <w:szCs w:val="20"/>
        </w:rPr>
      </w:pPr>
    </w:p>
    <w:p w:rsidR="003B4E3C" w:rsidRDefault="00B53EEC" w:rsidP="00DA54CE">
      <w:pPr>
        <w:ind w:left="580"/>
        <w:jc w:val="both"/>
        <w:rPr>
          <w:sz w:val="20"/>
          <w:szCs w:val="20"/>
        </w:rPr>
      </w:pPr>
      <w:r>
        <w:rPr>
          <w:rFonts w:ascii="Georgia" w:eastAsia="Georgia" w:hAnsi="Georgia" w:cs="Georgia"/>
          <w:sz w:val="20"/>
          <w:szCs w:val="20"/>
        </w:rPr>
        <w:t>Obchodného zákonníka v znení neskorších predpisov (ďalej aj ,,Zmluva“).</w:t>
      </w:r>
    </w:p>
    <w:p w:rsidR="003B4E3C" w:rsidRDefault="003B4E3C">
      <w:pPr>
        <w:spacing w:line="93" w:lineRule="exact"/>
        <w:rPr>
          <w:sz w:val="20"/>
          <w:szCs w:val="20"/>
        </w:rPr>
      </w:pPr>
    </w:p>
    <w:p w:rsidR="003B4E3C" w:rsidRDefault="00B53EEC" w:rsidP="00873052">
      <w:pPr>
        <w:tabs>
          <w:tab w:val="left" w:pos="560"/>
        </w:tabs>
        <w:spacing w:line="265" w:lineRule="auto"/>
        <w:ind w:left="580" w:right="40" w:hanging="575"/>
        <w:jc w:val="both"/>
        <w:rPr>
          <w:rFonts w:ascii="Georgia" w:eastAsia="Georgia" w:hAnsi="Georgia" w:cs="Georgia"/>
          <w:sz w:val="20"/>
          <w:szCs w:val="20"/>
        </w:rPr>
      </w:pPr>
      <w:r>
        <w:rPr>
          <w:rFonts w:ascii="Georgia" w:eastAsia="Georgia" w:hAnsi="Georgia" w:cs="Georgia"/>
          <w:b/>
          <w:bCs/>
          <w:sz w:val="18"/>
          <w:szCs w:val="18"/>
        </w:rPr>
        <w:t>7.2</w:t>
      </w:r>
      <w:r>
        <w:rPr>
          <w:sz w:val="20"/>
          <w:szCs w:val="20"/>
        </w:rPr>
        <w:tab/>
      </w:r>
      <w:r>
        <w:rPr>
          <w:rFonts w:ascii="Georgia" w:eastAsia="Georgia" w:hAnsi="Georgia" w:cs="Georgia"/>
          <w:sz w:val="20"/>
          <w:szCs w:val="20"/>
        </w:rPr>
        <w:t>Podrobné vymedzenie a určenie obchodných podmienok na plnenie požadovaného pre</w:t>
      </w:r>
      <w:r w:rsidR="009143F6">
        <w:rPr>
          <w:rFonts w:ascii="Georgia" w:eastAsia="Georgia" w:hAnsi="Georgia" w:cs="Georgia"/>
          <w:sz w:val="20"/>
          <w:szCs w:val="20"/>
        </w:rPr>
        <w:t>dmetu zákazky tvorí Prílohu</w:t>
      </w:r>
      <w:r>
        <w:rPr>
          <w:rFonts w:ascii="Georgia" w:eastAsia="Georgia" w:hAnsi="Georgia" w:cs="Georgia"/>
          <w:sz w:val="20"/>
          <w:szCs w:val="20"/>
        </w:rPr>
        <w:t xml:space="preserve"> týchto súťažných podkladov, t.j. Návrh Zmluvy o dielo, ktorá bude výsledkom tohto verejného obstarávania.</w:t>
      </w:r>
    </w:p>
    <w:p w:rsidR="00873052" w:rsidRDefault="00873052" w:rsidP="00873052">
      <w:pPr>
        <w:tabs>
          <w:tab w:val="left" w:pos="560"/>
        </w:tabs>
        <w:spacing w:line="265" w:lineRule="auto"/>
        <w:ind w:left="580" w:right="40" w:hanging="575"/>
        <w:jc w:val="both"/>
        <w:rPr>
          <w:sz w:val="20"/>
          <w:szCs w:val="20"/>
        </w:rPr>
      </w:pPr>
    </w:p>
    <w:p w:rsidR="003B4E3C" w:rsidRDefault="00B53EEC" w:rsidP="00992A57">
      <w:pPr>
        <w:numPr>
          <w:ilvl w:val="0"/>
          <w:numId w:val="16"/>
        </w:numPr>
        <w:tabs>
          <w:tab w:val="left" w:pos="560"/>
        </w:tabs>
        <w:ind w:left="560" w:hanging="560"/>
        <w:rPr>
          <w:rFonts w:ascii="Georgia" w:eastAsia="Georgia" w:hAnsi="Georgia" w:cs="Georgia"/>
          <w:b/>
          <w:bCs/>
          <w:sz w:val="20"/>
          <w:szCs w:val="20"/>
        </w:rPr>
      </w:pPr>
      <w:r>
        <w:rPr>
          <w:rFonts w:ascii="Georgia" w:eastAsia="Georgia" w:hAnsi="Georgia" w:cs="Georgia"/>
          <w:b/>
          <w:bCs/>
        </w:rPr>
        <w:t>L</w:t>
      </w:r>
      <w:r>
        <w:rPr>
          <w:rFonts w:ascii="Georgia" w:eastAsia="Georgia" w:hAnsi="Georgia" w:cs="Georgia"/>
          <w:b/>
          <w:bCs/>
          <w:sz w:val="18"/>
          <w:szCs w:val="18"/>
        </w:rPr>
        <w:t>EHOTA VIAZANOSTI PONUKY</w:t>
      </w:r>
    </w:p>
    <w:p w:rsidR="003B4E3C" w:rsidRDefault="003B4E3C">
      <w:pPr>
        <w:spacing w:line="200" w:lineRule="exact"/>
        <w:rPr>
          <w:sz w:val="20"/>
          <w:szCs w:val="20"/>
        </w:rPr>
      </w:pPr>
    </w:p>
    <w:p w:rsidR="003B4E3C" w:rsidRDefault="00CA5CE5" w:rsidP="00DA54CE">
      <w:pPr>
        <w:spacing w:line="200" w:lineRule="exact"/>
        <w:ind w:left="560" w:hanging="560"/>
        <w:jc w:val="both"/>
        <w:rPr>
          <w:sz w:val="20"/>
          <w:szCs w:val="20"/>
        </w:rPr>
      </w:pPr>
      <w:r>
        <w:rPr>
          <w:rFonts w:ascii="Georgia" w:eastAsia="Georgia" w:hAnsi="Georgia" w:cs="Georgia"/>
          <w:b/>
          <w:bCs/>
          <w:sz w:val="18"/>
          <w:szCs w:val="18"/>
        </w:rPr>
        <w:t>8.1</w:t>
      </w:r>
      <w:r>
        <w:rPr>
          <w:sz w:val="20"/>
          <w:szCs w:val="20"/>
        </w:rPr>
        <w:tab/>
      </w:r>
      <w:r>
        <w:rPr>
          <w:rFonts w:ascii="Georgia" w:eastAsia="Georgia" w:hAnsi="Georgia" w:cs="Georgia"/>
          <w:sz w:val="20"/>
          <w:szCs w:val="20"/>
        </w:rPr>
        <w:t xml:space="preserve">Uchádzač je svojou ponukou viazaný počas určenej lehoty viazanosti ponúk. Lehota viazanosti ponúk plynie od uplynutia lehoty na predkladanie ponúk do uplynutia lehoty viazanosti ponúk stanovenej verejným obstarávateľom. Lehota viazanosti ponúk je stanovená </w:t>
      </w:r>
      <w:r>
        <w:rPr>
          <w:rFonts w:ascii="Georgia" w:eastAsia="Georgia" w:hAnsi="Georgia" w:cs="Georgia"/>
          <w:b/>
          <w:bCs/>
          <w:sz w:val="20"/>
          <w:szCs w:val="20"/>
        </w:rPr>
        <w:t xml:space="preserve">na </w:t>
      </w:r>
      <w:r w:rsidRPr="00C7357C">
        <w:rPr>
          <w:rFonts w:ascii="Georgia" w:eastAsia="Georgia" w:hAnsi="Georgia" w:cs="Georgia"/>
          <w:b/>
          <w:bCs/>
          <w:sz w:val="20"/>
          <w:szCs w:val="20"/>
        </w:rPr>
        <w:t>12</w:t>
      </w:r>
      <w:r>
        <w:rPr>
          <w:rFonts w:ascii="Georgia" w:eastAsia="Georgia" w:hAnsi="Georgia" w:cs="Georgia"/>
          <w:b/>
          <w:bCs/>
          <w:sz w:val="20"/>
          <w:szCs w:val="20"/>
        </w:rPr>
        <w:t xml:space="preserve"> mesiacov od uplynutia lehoty</w:t>
      </w:r>
      <w:r w:rsidR="002459C1">
        <w:rPr>
          <w:rFonts w:ascii="Georgia" w:eastAsia="Georgia" w:hAnsi="Georgia" w:cs="Georgia"/>
          <w:b/>
          <w:bCs/>
          <w:sz w:val="20"/>
          <w:szCs w:val="20"/>
        </w:rPr>
        <w:t xml:space="preserve"> </w:t>
      </w:r>
      <w:r>
        <w:rPr>
          <w:rFonts w:ascii="Georgia" w:eastAsia="Georgia" w:hAnsi="Georgia" w:cs="Georgia"/>
          <w:b/>
          <w:bCs/>
          <w:sz w:val="20"/>
          <w:szCs w:val="20"/>
        </w:rPr>
        <w:t>na predkladanie ponúk.</w:t>
      </w:r>
    </w:p>
    <w:p w:rsidR="003B4E3C" w:rsidRDefault="003B4E3C">
      <w:pPr>
        <w:spacing w:line="200" w:lineRule="exact"/>
        <w:rPr>
          <w:sz w:val="20"/>
          <w:szCs w:val="20"/>
        </w:rPr>
      </w:pPr>
    </w:p>
    <w:p w:rsidR="003B4E3C" w:rsidRDefault="00B53EEC">
      <w:pPr>
        <w:ind w:right="20"/>
        <w:jc w:val="center"/>
        <w:rPr>
          <w:sz w:val="20"/>
          <w:szCs w:val="20"/>
        </w:rPr>
      </w:pPr>
      <w:bookmarkStart w:id="4" w:name="page6"/>
      <w:bookmarkEnd w:id="4"/>
      <w:r>
        <w:rPr>
          <w:rFonts w:ascii="Georgia" w:eastAsia="Georgia" w:hAnsi="Georgia" w:cs="Georgia"/>
          <w:b/>
          <w:bCs/>
        </w:rPr>
        <w:t>Časť II.</w:t>
      </w:r>
    </w:p>
    <w:p w:rsidR="003B4E3C" w:rsidRDefault="003B4E3C">
      <w:pPr>
        <w:spacing w:line="120" w:lineRule="exact"/>
        <w:rPr>
          <w:sz w:val="20"/>
          <w:szCs w:val="20"/>
        </w:rPr>
      </w:pPr>
    </w:p>
    <w:p w:rsidR="003B4E3C" w:rsidRDefault="00B53EEC">
      <w:pPr>
        <w:ind w:right="20"/>
        <w:jc w:val="center"/>
        <w:rPr>
          <w:sz w:val="20"/>
          <w:szCs w:val="20"/>
        </w:rPr>
      </w:pPr>
      <w:r>
        <w:rPr>
          <w:rFonts w:ascii="Georgia" w:eastAsia="Georgia" w:hAnsi="Georgia" w:cs="Georgia"/>
          <w:b/>
          <w:bCs/>
        </w:rPr>
        <w:t>Komunikácia</w:t>
      </w:r>
    </w:p>
    <w:p w:rsidR="003B4E3C" w:rsidRDefault="003B4E3C">
      <w:pPr>
        <w:spacing w:line="120" w:lineRule="exact"/>
        <w:rPr>
          <w:sz w:val="20"/>
          <w:szCs w:val="20"/>
        </w:rPr>
      </w:pPr>
    </w:p>
    <w:p w:rsidR="003B4E3C" w:rsidRDefault="00B53EEC" w:rsidP="00992A57">
      <w:pPr>
        <w:numPr>
          <w:ilvl w:val="0"/>
          <w:numId w:val="17"/>
        </w:numPr>
        <w:tabs>
          <w:tab w:val="left" w:pos="560"/>
        </w:tabs>
        <w:ind w:left="560" w:hanging="560"/>
        <w:rPr>
          <w:rFonts w:ascii="Georgia" w:eastAsia="Georgia" w:hAnsi="Georgia" w:cs="Georgia"/>
          <w:b/>
          <w:bCs/>
          <w:sz w:val="20"/>
          <w:szCs w:val="20"/>
        </w:rPr>
      </w:pPr>
      <w:r>
        <w:rPr>
          <w:rFonts w:ascii="Georgia" w:eastAsia="Georgia" w:hAnsi="Georgia" w:cs="Georgia"/>
          <w:b/>
          <w:bCs/>
        </w:rPr>
        <w:t>K</w:t>
      </w:r>
      <w:r>
        <w:rPr>
          <w:rFonts w:ascii="Georgia" w:eastAsia="Georgia" w:hAnsi="Georgia" w:cs="Georgia"/>
          <w:b/>
          <w:bCs/>
          <w:sz w:val="18"/>
          <w:szCs w:val="18"/>
        </w:rPr>
        <w:t>OMUNIKÁCIA MEDZI VEREJNÝM OBSTARÁVATEĽOM A ZÁUJEMCAMI</w:t>
      </w:r>
      <w:r>
        <w:rPr>
          <w:rFonts w:ascii="Georgia" w:eastAsia="Georgia" w:hAnsi="Georgia" w:cs="Georgia"/>
          <w:b/>
          <w:bCs/>
        </w:rPr>
        <w:t>/</w:t>
      </w:r>
      <w:r>
        <w:rPr>
          <w:rFonts w:ascii="Georgia" w:eastAsia="Georgia" w:hAnsi="Georgia" w:cs="Georgia"/>
          <w:b/>
          <w:bCs/>
          <w:sz w:val="18"/>
          <w:szCs w:val="18"/>
        </w:rPr>
        <w:t>UCHÁDZAČMI</w:t>
      </w:r>
    </w:p>
    <w:p w:rsidR="003B4E3C" w:rsidRDefault="003B4E3C">
      <w:pPr>
        <w:spacing w:line="128" w:lineRule="exact"/>
        <w:rPr>
          <w:sz w:val="20"/>
          <w:szCs w:val="20"/>
        </w:rPr>
      </w:pPr>
    </w:p>
    <w:p w:rsidR="009455B4" w:rsidRDefault="009055D1" w:rsidP="009055D1">
      <w:pPr>
        <w:jc w:val="both"/>
        <w:rPr>
          <w:rFonts w:ascii="Georgia" w:hAnsi="Georgia"/>
          <w:sz w:val="20"/>
          <w:szCs w:val="20"/>
        </w:rPr>
      </w:pPr>
      <w:r>
        <w:rPr>
          <w:rFonts w:ascii="Georgia" w:hAnsi="Georgia"/>
          <w:sz w:val="20"/>
          <w:szCs w:val="20"/>
        </w:rPr>
        <w:t xml:space="preserve">9.1      </w:t>
      </w:r>
      <w:r w:rsidR="009455B4">
        <w:rPr>
          <w:rFonts w:ascii="Georgia" w:hAnsi="Georgia"/>
          <w:sz w:val="20"/>
          <w:szCs w:val="20"/>
        </w:rPr>
        <w:t>P</w:t>
      </w:r>
      <w:r w:rsidR="002620BB" w:rsidRPr="007E1D38">
        <w:rPr>
          <w:rFonts w:ascii="Georgia" w:hAnsi="Georgia"/>
          <w:sz w:val="20"/>
          <w:szCs w:val="20"/>
        </w:rPr>
        <w:t xml:space="preserve">oskytovanie vysvetlení, odovzdávanie podkladov a komunikácia (ďalej len „komunikácia“) medzi </w:t>
      </w:r>
      <w:r w:rsidR="009455B4">
        <w:rPr>
          <w:rFonts w:ascii="Georgia" w:hAnsi="Georgia"/>
          <w:sz w:val="20"/>
          <w:szCs w:val="20"/>
        </w:rPr>
        <w:t>verejným</w:t>
      </w:r>
    </w:p>
    <w:p w:rsidR="002620BB" w:rsidRPr="007E1D38" w:rsidRDefault="002620BB" w:rsidP="009455B4">
      <w:pPr>
        <w:ind w:left="560"/>
        <w:jc w:val="both"/>
        <w:rPr>
          <w:rFonts w:ascii="Georgia" w:hAnsi="Georgia"/>
          <w:sz w:val="20"/>
          <w:szCs w:val="20"/>
        </w:rPr>
      </w:pPr>
      <w:r w:rsidRPr="007E1D38">
        <w:rPr>
          <w:rFonts w:ascii="Georgia" w:hAnsi="Georgia"/>
          <w:sz w:val="20"/>
          <w:szCs w:val="20"/>
        </w:rPr>
        <w:t xml:space="preserve">obstarávateľom / záujemcami a uchádzačmi sa bude uskutočňovať v štátnom </w:t>
      </w:r>
      <w:r w:rsidR="009455B4">
        <w:rPr>
          <w:rFonts w:ascii="Georgia" w:hAnsi="Georgia"/>
          <w:sz w:val="20"/>
          <w:szCs w:val="20"/>
        </w:rPr>
        <w:t xml:space="preserve">(slovenskom) jazyku a spôsobom, </w:t>
      </w:r>
      <w:r w:rsidRPr="007E1D38">
        <w:rPr>
          <w:rFonts w:ascii="Georgia" w:hAnsi="Georgia"/>
          <w:sz w:val="20"/>
          <w:szCs w:val="20"/>
        </w:rPr>
        <w:t>ktorý zabezpečí úplnosť a obsah týchto údajov uvedených v ponuke, podmienkach účasti a zaručí och</w:t>
      </w:r>
      <w:r w:rsidR="009455B4">
        <w:rPr>
          <w:rFonts w:ascii="Georgia" w:hAnsi="Georgia"/>
          <w:sz w:val="20"/>
          <w:szCs w:val="20"/>
        </w:rPr>
        <w:t xml:space="preserve">ranu </w:t>
      </w:r>
      <w:r w:rsidRPr="007E1D38">
        <w:rPr>
          <w:rFonts w:ascii="Georgia" w:hAnsi="Georgia"/>
          <w:sz w:val="20"/>
          <w:szCs w:val="20"/>
        </w:rPr>
        <w:t>dôverných a osobných údajov uvedených v týchto dokumentoch.</w:t>
      </w:r>
    </w:p>
    <w:p w:rsidR="009455B4" w:rsidRDefault="009455B4" w:rsidP="009455B4">
      <w:pPr>
        <w:jc w:val="both"/>
        <w:rPr>
          <w:rFonts w:ascii="Georgia" w:hAnsi="Georgia"/>
          <w:sz w:val="20"/>
          <w:szCs w:val="20"/>
        </w:rPr>
      </w:pPr>
    </w:p>
    <w:p w:rsidR="009455B4" w:rsidRDefault="009055D1" w:rsidP="00DA54CE">
      <w:pPr>
        <w:jc w:val="both"/>
        <w:rPr>
          <w:rFonts w:ascii="Georgia" w:hAnsi="Georgia"/>
          <w:sz w:val="20"/>
          <w:szCs w:val="20"/>
        </w:rPr>
      </w:pPr>
      <w:r>
        <w:rPr>
          <w:rFonts w:ascii="Georgia" w:hAnsi="Georgia"/>
          <w:sz w:val="20"/>
          <w:szCs w:val="20"/>
        </w:rPr>
        <w:t xml:space="preserve">9.2      </w:t>
      </w:r>
      <w:r w:rsidR="002620BB" w:rsidRPr="007E1D38">
        <w:rPr>
          <w:rFonts w:ascii="Georgia" w:hAnsi="Georgia"/>
          <w:sz w:val="20"/>
          <w:szCs w:val="20"/>
        </w:rPr>
        <w:t xml:space="preserve">Verejný obstarávateľ bude pri komunikácii s uchádzačmi resp. záujemcami postupovať v zmysle </w:t>
      </w:r>
    </w:p>
    <w:p w:rsidR="009455B4" w:rsidRDefault="002620BB" w:rsidP="00DA54CE">
      <w:pPr>
        <w:ind w:left="561"/>
        <w:jc w:val="both"/>
        <w:rPr>
          <w:rFonts w:ascii="Georgia" w:hAnsi="Georgia"/>
          <w:sz w:val="20"/>
          <w:szCs w:val="20"/>
        </w:rPr>
      </w:pPr>
      <w:r w:rsidRPr="007E1D38">
        <w:rPr>
          <w:rFonts w:ascii="Georgia" w:hAnsi="Georgia"/>
          <w:sz w:val="20"/>
          <w:szCs w:val="20"/>
        </w:rPr>
        <w:t>§ 20 zákona o verejnom obstarávaní prostredníctvom komunikačné</w:t>
      </w:r>
      <w:r w:rsidR="009455B4">
        <w:rPr>
          <w:rFonts w:ascii="Georgia" w:hAnsi="Georgia"/>
          <w:sz w:val="20"/>
          <w:szCs w:val="20"/>
        </w:rPr>
        <w:t>ho rozhrania systému JOSEPHINE,</w:t>
      </w:r>
    </w:p>
    <w:p w:rsidR="002620BB" w:rsidRPr="007E1D38" w:rsidRDefault="002620BB" w:rsidP="00DA54CE">
      <w:pPr>
        <w:ind w:left="561"/>
        <w:jc w:val="both"/>
        <w:rPr>
          <w:rFonts w:ascii="Georgia" w:hAnsi="Georgia"/>
          <w:sz w:val="20"/>
          <w:szCs w:val="20"/>
        </w:rPr>
      </w:pPr>
      <w:r w:rsidRPr="007E1D38">
        <w:rPr>
          <w:rFonts w:ascii="Georgia" w:hAnsi="Georgia"/>
          <w:sz w:val="20"/>
          <w:szCs w:val="20"/>
        </w:rPr>
        <w:t xml:space="preserve">tento spôsob komunikácie sa týka akejkoľvek komunikácie a podaní medzi verejným obstarávateľom a záujemcami/uchádzačmi počas celého procesu verejného obstarávania. Podania a dokumenty súvisiace s </w:t>
      </w:r>
      <w:r w:rsidRPr="007E1D38">
        <w:rPr>
          <w:rFonts w:ascii="Georgia" w:hAnsi="Georgia"/>
          <w:sz w:val="20"/>
          <w:szCs w:val="20"/>
        </w:rPr>
        <w:lastRenderedPageBreak/>
        <w:t>uplatnením revíznych postupov sú medzi verejným obstarávateľom a záujemcami/uchádzačmi doručené v súladu s Výkladovým stanoviskom Úradu pre verejné obstarávanie č. 3/2018.</w:t>
      </w:r>
    </w:p>
    <w:p w:rsidR="00873052" w:rsidRPr="007E1D38" w:rsidRDefault="00873052" w:rsidP="009455B4">
      <w:pPr>
        <w:ind w:left="561"/>
        <w:jc w:val="both"/>
        <w:rPr>
          <w:rFonts w:ascii="Georgia" w:hAnsi="Georgia"/>
          <w:sz w:val="20"/>
          <w:szCs w:val="20"/>
        </w:rPr>
      </w:pPr>
    </w:p>
    <w:p w:rsidR="009055D1" w:rsidRDefault="009055D1" w:rsidP="00DA54CE">
      <w:pPr>
        <w:jc w:val="both"/>
        <w:rPr>
          <w:rFonts w:ascii="Georgia" w:hAnsi="Georgia"/>
          <w:sz w:val="20"/>
          <w:szCs w:val="20"/>
        </w:rPr>
      </w:pPr>
      <w:r>
        <w:rPr>
          <w:rFonts w:ascii="Georgia" w:hAnsi="Georgia"/>
          <w:sz w:val="20"/>
          <w:szCs w:val="20"/>
        </w:rPr>
        <w:t xml:space="preserve">9.3      </w:t>
      </w:r>
      <w:r w:rsidR="002620BB" w:rsidRPr="007E1D38">
        <w:rPr>
          <w:rFonts w:ascii="Georgia" w:hAnsi="Georgia"/>
          <w:b/>
          <w:sz w:val="20"/>
          <w:szCs w:val="20"/>
        </w:rPr>
        <w:t>Pravidlá pre doručovanie</w:t>
      </w:r>
      <w:r w:rsidR="00275C8C">
        <w:rPr>
          <w:rFonts w:ascii="Georgia" w:hAnsi="Georgia"/>
          <w:b/>
          <w:sz w:val="20"/>
          <w:szCs w:val="20"/>
        </w:rPr>
        <w:t xml:space="preserve"> </w:t>
      </w:r>
      <w:r w:rsidR="00DA54CE">
        <w:rPr>
          <w:rFonts w:ascii="Georgia" w:hAnsi="Georgia"/>
          <w:sz w:val="20"/>
          <w:szCs w:val="20"/>
        </w:rPr>
        <w:t>-</w:t>
      </w:r>
      <w:r w:rsidR="002620BB" w:rsidRPr="007E1D38">
        <w:rPr>
          <w:rFonts w:ascii="Georgia" w:hAnsi="Georgia"/>
          <w:sz w:val="20"/>
          <w:szCs w:val="20"/>
        </w:rPr>
        <w:t xml:space="preserve"> zásielka sa považuje za doručenú záujemcovi/uchádzačovi, ak jej adresát  </w:t>
      </w:r>
    </w:p>
    <w:p w:rsidR="002620BB" w:rsidRPr="007E1D38" w:rsidRDefault="002459C1" w:rsidP="00DA54CE">
      <w:pPr>
        <w:ind w:left="561"/>
        <w:jc w:val="both"/>
        <w:rPr>
          <w:rFonts w:ascii="Georgia" w:hAnsi="Georgia"/>
          <w:sz w:val="20"/>
          <w:szCs w:val="20"/>
        </w:rPr>
      </w:pPr>
      <w:r>
        <w:rPr>
          <w:rFonts w:ascii="Georgia" w:hAnsi="Georgia"/>
          <w:sz w:val="20"/>
          <w:szCs w:val="20"/>
        </w:rPr>
        <w:t>b</w:t>
      </w:r>
      <w:r w:rsidR="009455B4">
        <w:rPr>
          <w:rFonts w:ascii="Georgia" w:hAnsi="Georgia"/>
          <w:sz w:val="20"/>
          <w:szCs w:val="20"/>
        </w:rPr>
        <w:t>ud</w:t>
      </w:r>
      <w:r w:rsidR="009055D1">
        <w:rPr>
          <w:rFonts w:ascii="Georgia" w:hAnsi="Georgia"/>
          <w:sz w:val="20"/>
          <w:szCs w:val="20"/>
        </w:rPr>
        <w:t>e</w:t>
      </w:r>
      <w:r>
        <w:rPr>
          <w:rFonts w:ascii="Georgia" w:hAnsi="Georgia"/>
          <w:sz w:val="20"/>
          <w:szCs w:val="20"/>
        </w:rPr>
        <w:t xml:space="preserve"> </w:t>
      </w:r>
      <w:r w:rsidR="002620BB" w:rsidRPr="007E1D38">
        <w:rPr>
          <w:rFonts w:ascii="Georgia" w:hAnsi="Georgia"/>
          <w:sz w:val="20"/>
          <w:szCs w:val="20"/>
        </w:rPr>
        <w:t>mať objektívnu možnosť oboznámiť sa s jej obsahom, t.j. akonáhle sa</w:t>
      </w:r>
      <w:r w:rsidR="009455B4">
        <w:rPr>
          <w:rFonts w:ascii="Georgia" w:hAnsi="Georgia"/>
          <w:sz w:val="20"/>
          <w:szCs w:val="20"/>
        </w:rPr>
        <w:t xml:space="preserve"> dostane zásielka do sféry jeho dispozície. Za </w:t>
      </w:r>
      <w:r w:rsidR="002620BB" w:rsidRPr="007E1D38">
        <w:rPr>
          <w:rFonts w:ascii="Georgia" w:hAnsi="Georgia"/>
          <w:sz w:val="20"/>
          <w:szCs w:val="20"/>
        </w:rPr>
        <w:t xml:space="preserve">okamih doručenia sa v systéme JOSEPHINE považuje okamih jej odoslania v systéme </w:t>
      </w:r>
      <w:r w:rsidR="009455B4">
        <w:rPr>
          <w:rFonts w:ascii="Georgia" w:hAnsi="Georgia"/>
          <w:sz w:val="20"/>
          <w:szCs w:val="20"/>
        </w:rPr>
        <w:t xml:space="preserve">  JOSEPHINE a to v súlade </w:t>
      </w:r>
      <w:r w:rsidR="002620BB" w:rsidRPr="007E1D38">
        <w:rPr>
          <w:rFonts w:ascii="Georgia" w:hAnsi="Georgia"/>
          <w:sz w:val="20"/>
          <w:szCs w:val="20"/>
        </w:rPr>
        <w:t>s funkcionalitou systému.</w:t>
      </w:r>
    </w:p>
    <w:p w:rsidR="00873052" w:rsidRPr="007E1D38" w:rsidRDefault="00873052" w:rsidP="009455B4">
      <w:pPr>
        <w:ind w:left="561"/>
        <w:jc w:val="both"/>
        <w:rPr>
          <w:rFonts w:ascii="Georgia" w:hAnsi="Georgia"/>
          <w:sz w:val="20"/>
          <w:szCs w:val="20"/>
        </w:rPr>
      </w:pPr>
    </w:p>
    <w:p w:rsidR="007E1D38" w:rsidRDefault="009055D1" w:rsidP="009055D1">
      <w:pPr>
        <w:jc w:val="both"/>
        <w:rPr>
          <w:rFonts w:ascii="Georgia" w:hAnsi="Georgia"/>
          <w:sz w:val="20"/>
          <w:szCs w:val="20"/>
        </w:rPr>
      </w:pPr>
      <w:r>
        <w:rPr>
          <w:rFonts w:ascii="Georgia" w:hAnsi="Georgia"/>
          <w:sz w:val="20"/>
          <w:szCs w:val="20"/>
        </w:rPr>
        <w:t xml:space="preserve">9.4     </w:t>
      </w:r>
      <w:r w:rsidR="002620BB" w:rsidRPr="007E1D38">
        <w:rPr>
          <w:rFonts w:ascii="Georgia" w:hAnsi="Georgia"/>
          <w:sz w:val="20"/>
          <w:szCs w:val="20"/>
        </w:rPr>
        <w:t xml:space="preserve">Ak je odosielateľom zásielky verejný obstarávateľ, tak záujemcovi/ uchádzačovi bude na ním určený </w:t>
      </w:r>
    </w:p>
    <w:p w:rsidR="002620BB" w:rsidRPr="007E1D38" w:rsidRDefault="002620BB" w:rsidP="009455B4">
      <w:pPr>
        <w:ind w:left="561"/>
        <w:jc w:val="both"/>
        <w:rPr>
          <w:rFonts w:ascii="Georgia" w:hAnsi="Georgia"/>
          <w:sz w:val="20"/>
          <w:szCs w:val="20"/>
        </w:rPr>
      </w:pPr>
      <w:r w:rsidRPr="007E1D38">
        <w:rPr>
          <w:rFonts w:ascii="Georgia" w:hAnsi="Georgia"/>
          <w:sz w:val="20"/>
          <w:szCs w:val="20"/>
        </w:rPr>
        <w:t xml:space="preserve">kontaktný e-mail / e-maily bezodkladne odoslaná informácia, že k predmetnej zákazke existuje nová zásielka/správa. Záujemca/uchádzač sa prihlási do systému a v komunikačnom rozhraní zákazky bude mať zobrazený obsah komunikácie </w:t>
      </w:r>
      <w:r w:rsidR="00DA54CE">
        <w:rPr>
          <w:rFonts w:ascii="Georgia" w:hAnsi="Georgia"/>
          <w:sz w:val="20"/>
          <w:szCs w:val="20"/>
        </w:rPr>
        <w:t>-</w:t>
      </w:r>
      <w:r w:rsidRPr="007E1D38">
        <w:rPr>
          <w:rFonts w:ascii="Georgia" w:hAnsi="Georgia"/>
          <w:sz w:val="20"/>
          <w:szCs w:val="20"/>
        </w:rPr>
        <w:t xml:space="preserve"> zásielky, správy. Záujemca/uchádzač si môže v komunikačnom rozhraní zobraziť celú históriu o svojej komunikácii s verejným obstarávateľom.</w:t>
      </w:r>
    </w:p>
    <w:p w:rsidR="00873052" w:rsidRPr="007E1D38" w:rsidRDefault="00873052" w:rsidP="009455B4">
      <w:pPr>
        <w:pStyle w:val="Odsekzoznamu"/>
        <w:spacing w:after="0" w:line="240" w:lineRule="auto"/>
        <w:ind w:left="561"/>
        <w:jc w:val="both"/>
        <w:rPr>
          <w:rFonts w:ascii="Georgia" w:hAnsi="Georgia" w:cs="Times New Roman"/>
          <w:sz w:val="20"/>
          <w:szCs w:val="20"/>
        </w:rPr>
      </w:pPr>
    </w:p>
    <w:p w:rsidR="009055D1" w:rsidRDefault="009055D1" w:rsidP="00DA54CE">
      <w:pPr>
        <w:jc w:val="both"/>
        <w:rPr>
          <w:rFonts w:ascii="Georgia" w:hAnsi="Georgia"/>
          <w:sz w:val="20"/>
          <w:szCs w:val="20"/>
        </w:rPr>
      </w:pPr>
      <w:r>
        <w:rPr>
          <w:rFonts w:ascii="Georgia" w:hAnsi="Georgia"/>
          <w:sz w:val="20"/>
          <w:szCs w:val="20"/>
        </w:rPr>
        <w:t xml:space="preserve">9.5      </w:t>
      </w:r>
      <w:r w:rsidR="002620BB" w:rsidRPr="007E1D38">
        <w:rPr>
          <w:rFonts w:ascii="Georgia" w:hAnsi="Georgia"/>
          <w:sz w:val="20"/>
          <w:szCs w:val="20"/>
        </w:rPr>
        <w:t>Ak je odosielateľom informácie záujemca/ uchádzač, tak po prihlá</w:t>
      </w:r>
      <w:r w:rsidR="007E1D38">
        <w:rPr>
          <w:rFonts w:ascii="Georgia" w:hAnsi="Georgia"/>
          <w:sz w:val="20"/>
          <w:szCs w:val="20"/>
        </w:rPr>
        <w:t xml:space="preserve">sení do systému a k predmetnému </w:t>
      </w:r>
    </w:p>
    <w:p w:rsidR="007E1D38" w:rsidRDefault="002620BB" w:rsidP="00DA54CE">
      <w:pPr>
        <w:ind w:firstLine="561"/>
        <w:jc w:val="both"/>
        <w:rPr>
          <w:rFonts w:ascii="Georgia" w:hAnsi="Georgia"/>
          <w:sz w:val="20"/>
          <w:szCs w:val="20"/>
        </w:rPr>
      </w:pPr>
      <w:r w:rsidRPr="007E1D38">
        <w:rPr>
          <w:rFonts w:ascii="Georgia" w:hAnsi="Georgia"/>
          <w:sz w:val="20"/>
          <w:szCs w:val="20"/>
        </w:rPr>
        <w:t>obstarávaniu môže prostredníctvom komunikačného rozhrania odos</w:t>
      </w:r>
      <w:r w:rsidR="007E1D38">
        <w:rPr>
          <w:rFonts w:ascii="Georgia" w:hAnsi="Georgia"/>
          <w:sz w:val="20"/>
          <w:szCs w:val="20"/>
        </w:rPr>
        <w:t>ielať správy a potrebné prílohy</w:t>
      </w:r>
    </w:p>
    <w:p w:rsidR="002620BB" w:rsidRPr="007E1D38" w:rsidRDefault="002620BB" w:rsidP="00DA54CE">
      <w:pPr>
        <w:ind w:left="561"/>
        <w:jc w:val="both"/>
        <w:rPr>
          <w:rFonts w:ascii="Georgia" w:hAnsi="Georgia"/>
          <w:sz w:val="20"/>
          <w:szCs w:val="20"/>
        </w:rPr>
      </w:pPr>
      <w:r w:rsidRPr="007E1D38">
        <w:rPr>
          <w:rFonts w:ascii="Georgia" w:hAnsi="Georgia"/>
          <w:sz w:val="20"/>
          <w:szCs w:val="20"/>
        </w:rPr>
        <w:t xml:space="preserve">verejnému obstarávateľovi. Takáto zásielka sa považuje za doručenú verejnému obstarávateľovi </w:t>
      </w:r>
      <w:r w:rsidR="00DA54CE">
        <w:rPr>
          <w:rFonts w:ascii="Georgia" w:hAnsi="Georgia"/>
          <w:sz w:val="20"/>
          <w:szCs w:val="20"/>
        </w:rPr>
        <w:t>o</w:t>
      </w:r>
      <w:r w:rsidRPr="007E1D38">
        <w:rPr>
          <w:rFonts w:ascii="Georgia" w:hAnsi="Georgia"/>
          <w:sz w:val="20"/>
          <w:szCs w:val="20"/>
        </w:rPr>
        <w:t>kamihom jej odoslania v systému JOSEPHINE v súlade s funkcionalitou systému.</w:t>
      </w:r>
    </w:p>
    <w:p w:rsidR="00873052" w:rsidRPr="007E1D38" w:rsidRDefault="00873052" w:rsidP="009455B4">
      <w:pPr>
        <w:ind w:left="561"/>
        <w:jc w:val="both"/>
        <w:rPr>
          <w:rFonts w:ascii="Georgia" w:hAnsi="Georgia"/>
          <w:sz w:val="20"/>
          <w:szCs w:val="20"/>
        </w:rPr>
      </w:pPr>
    </w:p>
    <w:p w:rsidR="009055D1" w:rsidRDefault="009055D1" w:rsidP="009055D1">
      <w:pPr>
        <w:jc w:val="both"/>
        <w:rPr>
          <w:rFonts w:ascii="Georgia" w:hAnsi="Georgia"/>
          <w:sz w:val="20"/>
          <w:szCs w:val="20"/>
        </w:rPr>
      </w:pPr>
      <w:r>
        <w:rPr>
          <w:rFonts w:ascii="Georgia" w:hAnsi="Georgia"/>
          <w:sz w:val="20"/>
          <w:szCs w:val="20"/>
        </w:rPr>
        <w:t xml:space="preserve">9.6      </w:t>
      </w:r>
      <w:r w:rsidR="002620BB" w:rsidRPr="009055D1">
        <w:rPr>
          <w:rFonts w:ascii="Georgia" w:hAnsi="Georgia"/>
          <w:sz w:val="20"/>
          <w:szCs w:val="20"/>
        </w:rPr>
        <w:t>Všetky informácie o zákazke sú verejne prístupné na prehľade zákazky. Ak chce záujemca dostávať e-</w:t>
      </w:r>
    </w:p>
    <w:p w:rsidR="002620BB" w:rsidRPr="009055D1" w:rsidRDefault="002620BB" w:rsidP="009055D1">
      <w:pPr>
        <w:ind w:left="561"/>
        <w:jc w:val="both"/>
        <w:rPr>
          <w:rFonts w:ascii="Georgia" w:hAnsi="Georgia"/>
          <w:sz w:val="20"/>
          <w:szCs w:val="20"/>
        </w:rPr>
      </w:pPr>
      <w:r w:rsidRPr="009055D1">
        <w:rPr>
          <w:rFonts w:ascii="Georgia" w:hAnsi="Georgia"/>
          <w:sz w:val="20"/>
          <w:szCs w:val="20"/>
        </w:rPr>
        <w:t>mailové notifikácie o prípadných aktualizáciách k danej zákazke, tak musí spĺňať jeden z týchto variantov: predložiť ponuku, stiahnuť dokumenty z prehľadu zákazky ako prihlásený uchádzač/záujemca, komunikovať komunikačným modulom, alebo zakliknúť tlačidlo</w:t>
      </w:r>
      <w:r w:rsidRPr="009055D1">
        <w:rPr>
          <w:rFonts w:ascii="Georgia" w:hAnsi="Georgia"/>
          <w:b/>
          <w:sz w:val="20"/>
          <w:szCs w:val="20"/>
        </w:rPr>
        <w:t xml:space="preserve"> "ZAUJÍMA MA TO</w:t>
      </w:r>
      <w:r w:rsidRPr="009055D1">
        <w:rPr>
          <w:rFonts w:ascii="Georgia" w:hAnsi="Georgia"/>
          <w:sz w:val="20"/>
          <w:szCs w:val="20"/>
        </w:rPr>
        <w:t>". Preto odporúčame všetkým záujemcom, ktorí sa zatiaľ aktívne nezapojili do verejného obstarávania, aby zaklikli tlačidlo</w:t>
      </w:r>
      <w:r w:rsidRPr="009055D1">
        <w:rPr>
          <w:rFonts w:ascii="Georgia" w:hAnsi="Georgia"/>
          <w:b/>
          <w:sz w:val="20"/>
          <w:szCs w:val="20"/>
        </w:rPr>
        <w:t xml:space="preserve"> "ZAUJÍMA MA TO" </w:t>
      </w:r>
      <w:r w:rsidRPr="009055D1">
        <w:rPr>
          <w:rFonts w:ascii="Georgia" w:hAnsi="Georgia" w:cstheme="minorHAnsi"/>
          <w:sz w:val="20"/>
          <w:szCs w:val="20"/>
        </w:rPr>
        <w:t>(v pravej hornej časti obrazovky)</w:t>
      </w:r>
      <w:r w:rsidRPr="009055D1">
        <w:rPr>
          <w:rFonts w:ascii="Georgia" w:hAnsi="Georgia"/>
          <w:sz w:val="20"/>
          <w:szCs w:val="20"/>
        </w:rPr>
        <w:t>.</w:t>
      </w:r>
    </w:p>
    <w:p w:rsidR="00873052" w:rsidRPr="007E1D38" w:rsidRDefault="00873052" w:rsidP="009455B4">
      <w:pPr>
        <w:pStyle w:val="Odsekzoznamu"/>
        <w:spacing w:after="0" w:line="240" w:lineRule="auto"/>
        <w:ind w:left="561"/>
        <w:jc w:val="both"/>
        <w:rPr>
          <w:rFonts w:ascii="Georgia" w:hAnsi="Georgia" w:cs="Times New Roman"/>
          <w:sz w:val="20"/>
          <w:szCs w:val="20"/>
        </w:rPr>
      </w:pPr>
    </w:p>
    <w:p w:rsidR="009055D1" w:rsidRDefault="009055D1" w:rsidP="009055D1">
      <w:pPr>
        <w:jc w:val="both"/>
        <w:rPr>
          <w:rFonts w:ascii="Georgia" w:hAnsi="Georgia"/>
          <w:sz w:val="20"/>
          <w:szCs w:val="20"/>
        </w:rPr>
      </w:pPr>
      <w:r>
        <w:rPr>
          <w:rFonts w:ascii="Georgia" w:hAnsi="Georgia"/>
          <w:sz w:val="20"/>
          <w:szCs w:val="20"/>
        </w:rPr>
        <w:t xml:space="preserve">9.7      </w:t>
      </w:r>
      <w:r w:rsidR="002620BB" w:rsidRPr="009055D1">
        <w:rPr>
          <w:rFonts w:ascii="Georgia" w:hAnsi="Georgia"/>
          <w:sz w:val="20"/>
          <w:szCs w:val="20"/>
        </w:rPr>
        <w:t xml:space="preserve">Verejný obstarávateľ umožňuje neobmedzený a priamy prístup elektronickými prostriedkami k všetkým </w:t>
      </w:r>
    </w:p>
    <w:p w:rsidR="002620BB" w:rsidRPr="009055D1" w:rsidRDefault="002620BB" w:rsidP="009055D1">
      <w:pPr>
        <w:ind w:left="561"/>
        <w:jc w:val="both"/>
        <w:rPr>
          <w:rFonts w:ascii="Georgia" w:hAnsi="Georgia"/>
          <w:sz w:val="20"/>
          <w:szCs w:val="20"/>
        </w:rPr>
      </w:pPr>
      <w:r w:rsidRPr="009055D1">
        <w:rPr>
          <w:rFonts w:ascii="Georgia" w:hAnsi="Georgia"/>
          <w:sz w:val="20"/>
          <w:szCs w:val="20"/>
        </w:rPr>
        <w:t>poskytnutým dokumentom (vrátane súťažných podkladov) / informáciám počas lehoty na predkladanie ponúk. Verejný obstarávateľ bude všetky dokumenty uverejňovať ako elektronické dokumenty v systéme JOSEPHINE.</w:t>
      </w:r>
    </w:p>
    <w:p w:rsidR="00873052" w:rsidRPr="007E1D38" w:rsidRDefault="00873052" w:rsidP="009455B4">
      <w:pPr>
        <w:ind w:left="561"/>
        <w:jc w:val="both"/>
        <w:rPr>
          <w:rFonts w:ascii="Georgia" w:hAnsi="Georgia"/>
          <w:sz w:val="20"/>
          <w:szCs w:val="20"/>
        </w:rPr>
      </w:pPr>
    </w:p>
    <w:p w:rsidR="009055D1" w:rsidRDefault="009055D1" w:rsidP="009055D1">
      <w:pPr>
        <w:jc w:val="both"/>
        <w:rPr>
          <w:rFonts w:ascii="Georgia" w:hAnsi="Georgia"/>
          <w:sz w:val="20"/>
          <w:szCs w:val="20"/>
        </w:rPr>
      </w:pPr>
      <w:r>
        <w:rPr>
          <w:rFonts w:ascii="Georgia" w:hAnsi="Georgia"/>
          <w:sz w:val="20"/>
          <w:szCs w:val="20"/>
        </w:rPr>
        <w:t>9.8</w:t>
      </w:r>
      <w:r w:rsidR="002459C1">
        <w:rPr>
          <w:rFonts w:ascii="Georgia" w:hAnsi="Georgia"/>
          <w:sz w:val="20"/>
          <w:szCs w:val="20"/>
        </w:rPr>
        <w:t xml:space="preserve">   </w:t>
      </w:r>
      <w:r w:rsidR="002620BB" w:rsidRPr="009055D1">
        <w:rPr>
          <w:rFonts w:ascii="Georgia" w:hAnsi="Georgia"/>
          <w:sz w:val="20"/>
          <w:szCs w:val="20"/>
        </w:rPr>
        <w:t xml:space="preserve">Verejný obstarávateľ dôrazne odporúča záujemcom, aby si pozorne prečítali zverejnený manuál JOSEPHINE </w:t>
      </w:r>
    </w:p>
    <w:p w:rsidR="002620BB" w:rsidRPr="009055D1" w:rsidRDefault="009055D1" w:rsidP="009055D1">
      <w:pPr>
        <w:ind w:left="560"/>
        <w:jc w:val="both"/>
        <w:rPr>
          <w:rFonts w:ascii="Georgia" w:hAnsi="Georgia"/>
          <w:sz w:val="20"/>
          <w:szCs w:val="20"/>
        </w:rPr>
      </w:pPr>
      <w:r>
        <w:rPr>
          <w:rFonts w:ascii="Georgia" w:hAnsi="Georgia"/>
          <w:sz w:val="20"/>
          <w:szCs w:val="20"/>
        </w:rPr>
        <w:t>-</w:t>
      </w:r>
      <w:r w:rsidR="002620BB" w:rsidRPr="009055D1">
        <w:rPr>
          <w:rFonts w:ascii="Georgia" w:hAnsi="Georgia"/>
          <w:sz w:val="20"/>
          <w:szCs w:val="20"/>
        </w:rPr>
        <w:t xml:space="preserve"> skrátený návod Účastník, v ktorom sa dozvedia všetky podstatné informácie pre prácu so systémom JOSEPHINE. Manuál sa nachádza na základnej stránke josephine.proebiz.com vpravo hore.</w:t>
      </w:r>
    </w:p>
    <w:p w:rsidR="003B4E3C" w:rsidRPr="007E1D38" w:rsidRDefault="003B4E3C" w:rsidP="007E1D38">
      <w:pPr>
        <w:tabs>
          <w:tab w:val="left" w:pos="560"/>
        </w:tabs>
        <w:spacing w:line="251" w:lineRule="auto"/>
        <w:ind w:left="580" w:hanging="575"/>
        <w:jc w:val="both"/>
        <w:rPr>
          <w:rFonts w:ascii="Georgia" w:hAnsi="Georgia"/>
          <w:sz w:val="18"/>
          <w:szCs w:val="18"/>
        </w:rPr>
      </w:pPr>
    </w:p>
    <w:p w:rsidR="003B4E3C" w:rsidRDefault="00B53EEC" w:rsidP="00992A57">
      <w:pPr>
        <w:numPr>
          <w:ilvl w:val="0"/>
          <w:numId w:val="18"/>
        </w:numPr>
        <w:tabs>
          <w:tab w:val="left" w:pos="560"/>
        </w:tabs>
        <w:ind w:left="560" w:hanging="560"/>
        <w:rPr>
          <w:rFonts w:ascii="Georgia" w:eastAsia="Georgia" w:hAnsi="Georgia" w:cs="Georgia"/>
          <w:b/>
          <w:bCs/>
          <w:sz w:val="20"/>
          <w:szCs w:val="20"/>
        </w:rPr>
      </w:pPr>
      <w:r>
        <w:rPr>
          <w:rFonts w:ascii="Georgia" w:eastAsia="Georgia" w:hAnsi="Georgia" w:cs="Georgia"/>
          <w:b/>
          <w:bCs/>
        </w:rPr>
        <w:t>V</w:t>
      </w:r>
      <w:r>
        <w:rPr>
          <w:rFonts w:ascii="Georgia" w:eastAsia="Georgia" w:hAnsi="Georgia" w:cs="Georgia"/>
          <w:b/>
          <w:bCs/>
          <w:sz w:val="18"/>
          <w:szCs w:val="18"/>
        </w:rPr>
        <w:t>YSVETĽOVANIE A DOPLNENIE SÚŤAŽNÝCH PODKLADOV</w:t>
      </w:r>
    </w:p>
    <w:p w:rsidR="003B4E3C" w:rsidRDefault="003B4E3C">
      <w:pPr>
        <w:spacing w:line="133" w:lineRule="exact"/>
        <w:rPr>
          <w:sz w:val="20"/>
          <w:szCs w:val="20"/>
        </w:rPr>
      </w:pPr>
    </w:p>
    <w:p w:rsidR="00F2146D" w:rsidRDefault="00F2146D" w:rsidP="00F2146D">
      <w:pPr>
        <w:jc w:val="both"/>
        <w:rPr>
          <w:rFonts w:ascii="Georgia" w:hAnsi="Georgia"/>
          <w:sz w:val="20"/>
          <w:szCs w:val="20"/>
        </w:rPr>
      </w:pPr>
      <w:r>
        <w:rPr>
          <w:rFonts w:ascii="Georgia" w:hAnsi="Georgia"/>
          <w:sz w:val="20"/>
          <w:szCs w:val="20"/>
        </w:rPr>
        <w:t>10.1    A</w:t>
      </w:r>
      <w:r w:rsidRPr="00F2146D">
        <w:rPr>
          <w:rFonts w:ascii="Georgia" w:hAnsi="Georgia"/>
          <w:sz w:val="20"/>
          <w:szCs w:val="20"/>
        </w:rPr>
        <w:t xml:space="preserve">dresa stránky, kde je možný prístup k dokumentácii VO sa nachádza vo výzve na predkladanie ponúk. </w:t>
      </w:r>
    </w:p>
    <w:p w:rsidR="00F2146D" w:rsidRPr="00F2146D" w:rsidRDefault="00F2146D" w:rsidP="00F2146D">
      <w:pPr>
        <w:ind w:left="561"/>
        <w:jc w:val="both"/>
        <w:rPr>
          <w:rFonts w:ascii="Georgia" w:hAnsi="Georgia"/>
          <w:sz w:val="20"/>
          <w:szCs w:val="20"/>
        </w:rPr>
      </w:pPr>
      <w:r w:rsidRPr="00F2146D">
        <w:rPr>
          <w:rFonts w:ascii="Georgia" w:hAnsi="Georgia"/>
          <w:sz w:val="20"/>
          <w:szCs w:val="20"/>
        </w:rPr>
        <w:t>Rovnako, v profile verejného obstarávateľa zriadenom Úradom pre verejné obstarávanie pri danej zákazke je vo forme linku uvedená informácia o systéme JOSEPHINE,  kde budú všetky informácie k dispozícii.</w:t>
      </w:r>
    </w:p>
    <w:p w:rsidR="00F2146D" w:rsidRDefault="00F2146D" w:rsidP="00F2146D">
      <w:pPr>
        <w:jc w:val="both"/>
        <w:rPr>
          <w:rFonts w:ascii="Georgia" w:hAnsi="Georgia"/>
          <w:sz w:val="20"/>
          <w:szCs w:val="20"/>
        </w:rPr>
      </w:pPr>
    </w:p>
    <w:p w:rsidR="00DA54CE" w:rsidRDefault="00F2146D" w:rsidP="00DA54CE">
      <w:pPr>
        <w:jc w:val="both"/>
        <w:rPr>
          <w:rFonts w:ascii="Georgia" w:hAnsi="Georgia"/>
          <w:sz w:val="20"/>
          <w:szCs w:val="20"/>
        </w:rPr>
      </w:pPr>
      <w:r>
        <w:rPr>
          <w:rFonts w:ascii="Georgia" w:hAnsi="Georgia"/>
          <w:sz w:val="20"/>
          <w:szCs w:val="20"/>
        </w:rPr>
        <w:t xml:space="preserve">10.2 </w:t>
      </w:r>
      <w:r w:rsidR="002459C1">
        <w:rPr>
          <w:rFonts w:ascii="Georgia" w:hAnsi="Georgia"/>
          <w:sz w:val="20"/>
          <w:szCs w:val="20"/>
        </w:rPr>
        <w:t xml:space="preserve"> </w:t>
      </w:r>
      <w:r>
        <w:rPr>
          <w:rFonts w:ascii="Georgia" w:hAnsi="Georgia"/>
          <w:sz w:val="20"/>
          <w:szCs w:val="20"/>
        </w:rPr>
        <w:t xml:space="preserve"> </w:t>
      </w:r>
      <w:r w:rsidRPr="00F2146D">
        <w:rPr>
          <w:rFonts w:ascii="Georgia" w:hAnsi="Georgia"/>
          <w:sz w:val="20"/>
          <w:szCs w:val="20"/>
        </w:rPr>
        <w:t xml:space="preserve">V profile verejného obstarávateľa zriadenom v elektronickom úložisku na webovej stránke Úradu pre </w:t>
      </w:r>
    </w:p>
    <w:p w:rsidR="00DA54CE" w:rsidRDefault="002459C1" w:rsidP="00DA54CE">
      <w:pPr>
        <w:jc w:val="both"/>
        <w:rPr>
          <w:rFonts w:ascii="Georgia" w:hAnsi="Georgia"/>
          <w:sz w:val="20"/>
          <w:szCs w:val="20"/>
        </w:rPr>
      </w:pPr>
      <w:r>
        <w:rPr>
          <w:rFonts w:ascii="Georgia" w:hAnsi="Georgia"/>
          <w:sz w:val="20"/>
          <w:szCs w:val="20"/>
        </w:rPr>
        <w:t xml:space="preserve">            </w:t>
      </w:r>
      <w:r w:rsidR="00F2146D" w:rsidRPr="00F2146D">
        <w:rPr>
          <w:rFonts w:ascii="Georgia" w:hAnsi="Georgia"/>
          <w:sz w:val="20"/>
          <w:szCs w:val="20"/>
        </w:rPr>
        <w:t xml:space="preserve">verejné obstarávanie je vo forme linku uvedená informácia o verejnom portáli systému JOSEPHINE </w:t>
      </w:r>
      <w:r w:rsidR="00F2146D">
        <w:rPr>
          <w:rFonts w:ascii="Georgia" w:hAnsi="Georgia"/>
          <w:sz w:val="20"/>
          <w:szCs w:val="20"/>
        </w:rPr>
        <w:t>-</w:t>
      </w:r>
      <w:r w:rsidR="00F2146D" w:rsidRPr="00F2146D">
        <w:rPr>
          <w:rFonts w:ascii="Georgia" w:hAnsi="Georgia"/>
          <w:sz w:val="20"/>
          <w:szCs w:val="20"/>
        </w:rPr>
        <w:t xml:space="preserve"> kde </w:t>
      </w:r>
    </w:p>
    <w:p w:rsidR="00F2146D" w:rsidRPr="00F2146D" w:rsidRDefault="002459C1" w:rsidP="00DA54CE">
      <w:pPr>
        <w:jc w:val="both"/>
        <w:rPr>
          <w:rFonts w:ascii="Georgia" w:hAnsi="Georgia"/>
          <w:sz w:val="20"/>
          <w:szCs w:val="20"/>
        </w:rPr>
      </w:pPr>
      <w:r>
        <w:rPr>
          <w:rFonts w:ascii="Georgia" w:hAnsi="Georgia"/>
          <w:sz w:val="20"/>
          <w:szCs w:val="20"/>
        </w:rPr>
        <w:t xml:space="preserve">            </w:t>
      </w:r>
      <w:r w:rsidR="00F2146D" w:rsidRPr="00F2146D">
        <w:rPr>
          <w:rFonts w:ascii="Georgia" w:hAnsi="Georgia"/>
          <w:sz w:val="20"/>
          <w:szCs w:val="20"/>
        </w:rPr>
        <w:t>budú všetky informácie k dispozícii.</w:t>
      </w:r>
    </w:p>
    <w:p w:rsidR="00F2146D" w:rsidRDefault="00F2146D" w:rsidP="00F2146D">
      <w:pPr>
        <w:jc w:val="both"/>
        <w:rPr>
          <w:rFonts w:ascii="Georgia" w:hAnsi="Georgia"/>
          <w:sz w:val="20"/>
          <w:szCs w:val="20"/>
        </w:rPr>
      </w:pPr>
    </w:p>
    <w:p w:rsidR="00F2146D" w:rsidRDefault="00F2146D" w:rsidP="00F2146D">
      <w:pPr>
        <w:jc w:val="both"/>
        <w:rPr>
          <w:rFonts w:ascii="Georgia" w:hAnsi="Georgia"/>
          <w:sz w:val="20"/>
          <w:szCs w:val="20"/>
        </w:rPr>
      </w:pPr>
      <w:r>
        <w:rPr>
          <w:rFonts w:ascii="Georgia" w:hAnsi="Georgia"/>
          <w:sz w:val="20"/>
          <w:szCs w:val="20"/>
        </w:rPr>
        <w:t xml:space="preserve">10.3   </w:t>
      </w:r>
      <w:r w:rsidRPr="00F2146D">
        <w:rPr>
          <w:rFonts w:ascii="Georgia" w:hAnsi="Georgia"/>
          <w:sz w:val="20"/>
          <w:szCs w:val="20"/>
        </w:rPr>
        <w:t xml:space="preserve">V prípade nejasností alebo potreby objasnenia akýchkoľvek poskytnutých informácií v lehote na </w:t>
      </w:r>
    </w:p>
    <w:p w:rsidR="00F2146D" w:rsidRPr="00F2146D" w:rsidRDefault="00F2146D" w:rsidP="00F2146D">
      <w:pPr>
        <w:ind w:left="561"/>
        <w:jc w:val="both"/>
        <w:rPr>
          <w:rFonts w:ascii="Georgia" w:hAnsi="Georgia"/>
          <w:sz w:val="20"/>
          <w:szCs w:val="20"/>
        </w:rPr>
      </w:pPr>
      <w:r w:rsidRPr="00F2146D">
        <w:rPr>
          <w:rFonts w:ascii="Georgia" w:hAnsi="Georgia"/>
          <w:sz w:val="20"/>
          <w:szCs w:val="20"/>
        </w:rPr>
        <w:t>predkladanie ponúk, môže ktorýkoľvek zo záujemcov požiadať prostredníctvom komunikačného rozhrania systému JOSEPHINE podľa vyššie uvedených pravidiel komunikácie.</w:t>
      </w:r>
    </w:p>
    <w:p w:rsidR="00F2146D" w:rsidRDefault="00F2146D" w:rsidP="00F2146D">
      <w:pPr>
        <w:jc w:val="both"/>
        <w:rPr>
          <w:rFonts w:ascii="Georgia" w:hAnsi="Georgia"/>
          <w:sz w:val="20"/>
          <w:szCs w:val="20"/>
        </w:rPr>
      </w:pPr>
    </w:p>
    <w:p w:rsidR="00F2146D" w:rsidRDefault="00F2146D" w:rsidP="00F2146D">
      <w:pPr>
        <w:jc w:val="both"/>
        <w:rPr>
          <w:rFonts w:ascii="Georgia" w:hAnsi="Georgia"/>
          <w:sz w:val="20"/>
          <w:szCs w:val="20"/>
        </w:rPr>
      </w:pPr>
      <w:r>
        <w:rPr>
          <w:rFonts w:ascii="Georgia" w:hAnsi="Georgia"/>
          <w:sz w:val="20"/>
          <w:szCs w:val="20"/>
        </w:rPr>
        <w:t xml:space="preserve">10.4   </w:t>
      </w:r>
      <w:r w:rsidRPr="00F2146D">
        <w:rPr>
          <w:rFonts w:ascii="Georgia" w:hAnsi="Georgia"/>
          <w:sz w:val="20"/>
          <w:szCs w:val="20"/>
        </w:rPr>
        <w:t xml:space="preserve">Podania a dokumenty súvisiace s uplatnením revíznych postupov sú medzi verejným obstarávateľom a </w:t>
      </w:r>
    </w:p>
    <w:p w:rsidR="00F2146D" w:rsidRPr="00F2146D" w:rsidRDefault="00F2146D" w:rsidP="00F2146D">
      <w:pPr>
        <w:ind w:left="561"/>
        <w:jc w:val="both"/>
        <w:rPr>
          <w:rFonts w:ascii="Georgia" w:hAnsi="Georgia"/>
          <w:sz w:val="20"/>
          <w:szCs w:val="20"/>
        </w:rPr>
      </w:pPr>
      <w:r w:rsidRPr="00F2146D">
        <w:rPr>
          <w:rFonts w:ascii="Georgia" w:hAnsi="Georgia"/>
          <w:sz w:val="20"/>
          <w:szCs w:val="20"/>
        </w:rPr>
        <w:t>záujemcami/uchádzačmi doručované prostredníctvom komunikačného rozhrania systému JOSEPHINE, vrátane dokumentov súvisiacich s uplatnením námietok podľa § 170 zákona o verejnom obstarávaní.</w:t>
      </w:r>
    </w:p>
    <w:p w:rsidR="00F2146D" w:rsidRDefault="00F2146D" w:rsidP="00F2146D">
      <w:pPr>
        <w:jc w:val="both"/>
        <w:rPr>
          <w:rFonts w:ascii="Georgia" w:hAnsi="Georgia"/>
          <w:sz w:val="20"/>
          <w:szCs w:val="20"/>
        </w:rPr>
      </w:pPr>
    </w:p>
    <w:p w:rsidR="00F2146D" w:rsidRDefault="00F2146D" w:rsidP="00F2146D">
      <w:pPr>
        <w:jc w:val="both"/>
        <w:rPr>
          <w:rFonts w:ascii="Georgia" w:hAnsi="Georgia"/>
          <w:sz w:val="20"/>
          <w:szCs w:val="20"/>
        </w:rPr>
      </w:pPr>
      <w:r>
        <w:rPr>
          <w:rFonts w:ascii="Georgia" w:hAnsi="Georgia"/>
          <w:sz w:val="20"/>
          <w:szCs w:val="20"/>
        </w:rPr>
        <w:t xml:space="preserve">10.5   </w:t>
      </w:r>
      <w:r w:rsidRPr="00F2146D">
        <w:rPr>
          <w:rFonts w:ascii="Georgia" w:hAnsi="Georgia"/>
          <w:sz w:val="20"/>
          <w:szCs w:val="20"/>
        </w:rPr>
        <w:t xml:space="preserve">Hospodársky subjekt môže požiadať verejného obstarávateľa o vysvetlenie. Za včas doručenú požiadavku o </w:t>
      </w:r>
    </w:p>
    <w:p w:rsidR="00F2146D" w:rsidRPr="00F2146D" w:rsidRDefault="00F2146D" w:rsidP="00F2146D">
      <w:pPr>
        <w:ind w:left="561"/>
        <w:jc w:val="both"/>
        <w:rPr>
          <w:rFonts w:ascii="Georgia" w:hAnsi="Georgia"/>
          <w:sz w:val="20"/>
          <w:szCs w:val="20"/>
        </w:rPr>
      </w:pPr>
      <w:r w:rsidRPr="00F2146D">
        <w:rPr>
          <w:rFonts w:ascii="Georgia" w:hAnsi="Georgia"/>
          <w:sz w:val="20"/>
          <w:szCs w:val="20"/>
        </w:rPr>
        <w:t xml:space="preserve">vysvetlenie súťažných podkladov sa považuje požiadavka doručená verejnému obstarávateľovi do systému JOSEPHINE v termíne najneskôr 3 pracovné dni pred uplynutím lehoty na predkladanie ponúk. </w:t>
      </w:r>
      <w:r w:rsidRPr="00F2146D">
        <w:rPr>
          <w:rFonts w:ascii="Georgia" w:hAnsi="Georgia"/>
          <w:sz w:val="20"/>
          <w:szCs w:val="20"/>
          <w:u w:val="single"/>
        </w:rPr>
        <w:t>Po tejto lehote záujemcovi nezaniká právo požiadať o vysvetlenie súťažných podkladov</w:t>
      </w:r>
      <w:r w:rsidRPr="00F2146D">
        <w:rPr>
          <w:rFonts w:ascii="Georgia" w:hAnsi="Georgia"/>
          <w:sz w:val="20"/>
          <w:szCs w:val="20"/>
        </w:rPr>
        <w:t>, ale verejný obstarávateľ mu negarantuje doručenie vysvetlenia v lehote určenej zákonom.</w:t>
      </w:r>
    </w:p>
    <w:p w:rsidR="00F2146D" w:rsidRDefault="00F2146D" w:rsidP="00F2146D">
      <w:pPr>
        <w:jc w:val="both"/>
        <w:rPr>
          <w:rFonts w:ascii="Georgia" w:hAnsi="Georgia"/>
          <w:sz w:val="20"/>
          <w:szCs w:val="20"/>
        </w:rPr>
      </w:pPr>
    </w:p>
    <w:p w:rsidR="00F2146D" w:rsidRDefault="00F2146D" w:rsidP="00F2146D">
      <w:pPr>
        <w:jc w:val="both"/>
        <w:rPr>
          <w:rFonts w:ascii="Georgia" w:hAnsi="Georgia"/>
          <w:sz w:val="20"/>
          <w:szCs w:val="20"/>
        </w:rPr>
      </w:pPr>
      <w:r>
        <w:rPr>
          <w:rFonts w:ascii="Georgia" w:hAnsi="Georgia"/>
          <w:sz w:val="20"/>
          <w:szCs w:val="20"/>
        </w:rPr>
        <w:t xml:space="preserve">10.6   </w:t>
      </w:r>
      <w:r w:rsidRPr="00F2146D">
        <w:rPr>
          <w:rFonts w:ascii="Georgia" w:hAnsi="Georgia"/>
          <w:sz w:val="20"/>
          <w:szCs w:val="20"/>
        </w:rPr>
        <w:t xml:space="preserve">Verejný obstarávateľ požaduje, aby všetky prípadné vysvetlenia v tomto verejnom obstarávaní záujemcovia </w:t>
      </w:r>
    </w:p>
    <w:p w:rsidR="00F2146D" w:rsidRPr="00F2146D" w:rsidRDefault="002459C1" w:rsidP="00F2146D">
      <w:pPr>
        <w:jc w:val="both"/>
        <w:rPr>
          <w:rFonts w:ascii="Georgia" w:hAnsi="Georgia"/>
          <w:sz w:val="20"/>
          <w:szCs w:val="20"/>
        </w:rPr>
      </w:pPr>
      <w:r>
        <w:rPr>
          <w:rFonts w:ascii="Georgia" w:hAnsi="Georgia"/>
          <w:sz w:val="20"/>
          <w:szCs w:val="20"/>
        </w:rPr>
        <w:t xml:space="preserve">            </w:t>
      </w:r>
      <w:r w:rsidR="00F2146D" w:rsidRPr="00F2146D">
        <w:rPr>
          <w:rFonts w:ascii="Georgia" w:hAnsi="Georgia"/>
          <w:sz w:val="20"/>
          <w:szCs w:val="20"/>
        </w:rPr>
        <w:t xml:space="preserve">zapracovali do svojich ponúk.  </w:t>
      </w:r>
    </w:p>
    <w:p w:rsidR="003B4E3C" w:rsidRDefault="003B4E3C" w:rsidP="009055D1">
      <w:pPr>
        <w:tabs>
          <w:tab w:val="left" w:pos="560"/>
        </w:tabs>
        <w:rPr>
          <w:sz w:val="20"/>
          <w:szCs w:val="20"/>
        </w:rPr>
      </w:pPr>
    </w:p>
    <w:p w:rsidR="003B4E3C" w:rsidRDefault="00B53EEC" w:rsidP="00992A57">
      <w:pPr>
        <w:numPr>
          <w:ilvl w:val="0"/>
          <w:numId w:val="19"/>
        </w:numPr>
        <w:tabs>
          <w:tab w:val="left" w:pos="560"/>
        </w:tabs>
        <w:ind w:left="560" w:hanging="560"/>
        <w:rPr>
          <w:rFonts w:ascii="Georgia" w:eastAsia="Georgia" w:hAnsi="Georgia" w:cs="Georgia"/>
          <w:b/>
          <w:bCs/>
          <w:sz w:val="20"/>
          <w:szCs w:val="20"/>
        </w:rPr>
      </w:pPr>
      <w:bookmarkStart w:id="5" w:name="page7"/>
      <w:bookmarkEnd w:id="5"/>
      <w:r>
        <w:rPr>
          <w:rFonts w:ascii="Georgia" w:eastAsia="Georgia" w:hAnsi="Georgia" w:cs="Georgia"/>
          <w:b/>
          <w:bCs/>
        </w:rPr>
        <w:t>O</w:t>
      </w:r>
      <w:r>
        <w:rPr>
          <w:rFonts w:ascii="Georgia" w:eastAsia="Georgia" w:hAnsi="Georgia" w:cs="Georgia"/>
          <w:b/>
          <w:bCs/>
          <w:sz w:val="18"/>
          <w:szCs w:val="18"/>
        </w:rPr>
        <w:t>BHLIADKA MIESTA DODANIA PREDMETU OBSTARÁVANIA</w:t>
      </w:r>
    </w:p>
    <w:p w:rsidR="003B4E3C" w:rsidRDefault="003B4E3C">
      <w:pPr>
        <w:spacing w:line="128" w:lineRule="exact"/>
        <w:rPr>
          <w:sz w:val="20"/>
          <w:szCs w:val="20"/>
        </w:rPr>
      </w:pPr>
    </w:p>
    <w:p w:rsidR="00FC72C2" w:rsidRDefault="00FC72C2" w:rsidP="006E5175">
      <w:pPr>
        <w:pStyle w:val="Odsekzoznamu"/>
        <w:numPr>
          <w:ilvl w:val="1"/>
          <w:numId w:val="79"/>
        </w:numPr>
        <w:spacing w:after="0" w:line="240" w:lineRule="auto"/>
        <w:ind w:left="432"/>
        <w:jc w:val="both"/>
        <w:rPr>
          <w:rFonts w:ascii="Georgia" w:hAnsi="Georgia" w:cs="Times New Roman"/>
          <w:sz w:val="20"/>
          <w:szCs w:val="20"/>
        </w:rPr>
      </w:pPr>
      <w:r w:rsidRPr="005C3751">
        <w:rPr>
          <w:rFonts w:ascii="Georgia" w:hAnsi="Georgia" w:cs="Times New Roman"/>
          <w:sz w:val="20"/>
          <w:szCs w:val="20"/>
        </w:rPr>
        <w:t xml:space="preserve">Verejný obstarávateľ odporúča záujemcom vykonať obhliadku miesta realizácie predmetu zákazky, aby si sami overili a získali potrebné informácie, ktoré budú potrebné na prípravu a spracovanie ponuky. Túto obhliadku </w:t>
      </w:r>
      <w:r w:rsidRPr="005C3751">
        <w:rPr>
          <w:rFonts w:ascii="Georgia" w:hAnsi="Georgia" w:cs="Times New Roman"/>
          <w:sz w:val="20"/>
          <w:szCs w:val="20"/>
        </w:rPr>
        <w:lastRenderedPageBreak/>
        <w:t>môže vykonať na základe individuálnej dohody v rámci prevádzkových možností verejného obstarávateľa. Výdavky spojené s obhliadkou miesta realizácie predmetu zákazky idú na ťarchu záujemcov.</w:t>
      </w:r>
    </w:p>
    <w:p w:rsidR="005C3751" w:rsidRPr="005C3751" w:rsidRDefault="005C3751" w:rsidP="005C3751">
      <w:pPr>
        <w:pStyle w:val="Odsekzoznamu"/>
        <w:spacing w:after="0" w:line="240" w:lineRule="auto"/>
        <w:ind w:left="432"/>
        <w:jc w:val="both"/>
        <w:rPr>
          <w:rFonts w:ascii="Georgia" w:hAnsi="Georgia" w:cs="Times New Roman"/>
          <w:sz w:val="20"/>
          <w:szCs w:val="20"/>
        </w:rPr>
      </w:pPr>
    </w:p>
    <w:p w:rsidR="00FC72C2" w:rsidRDefault="00E8673F" w:rsidP="006E5175">
      <w:pPr>
        <w:pStyle w:val="Odsekzoznamu"/>
        <w:numPr>
          <w:ilvl w:val="1"/>
          <w:numId w:val="79"/>
        </w:numPr>
        <w:spacing w:after="0" w:line="240" w:lineRule="auto"/>
        <w:ind w:left="432"/>
        <w:jc w:val="both"/>
        <w:rPr>
          <w:rFonts w:ascii="Georgia" w:hAnsi="Georgia" w:cs="Times New Roman"/>
          <w:sz w:val="20"/>
          <w:szCs w:val="20"/>
        </w:rPr>
      </w:pPr>
      <w:hyperlink r:id="rId13" w:history="1">
        <w:r w:rsidR="00FC72C2" w:rsidRPr="005C3751">
          <w:rPr>
            <w:rFonts w:ascii="Georgia" w:hAnsi="Georgia"/>
            <w:sz w:val="20"/>
            <w:szCs w:val="20"/>
          </w:rPr>
          <w:t>V</w:t>
        </w:r>
      </w:hyperlink>
      <w:r w:rsidR="00FC72C2" w:rsidRPr="005C3751">
        <w:rPr>
          <w:rFonts w:ascii="Georgia" w:hAnsi="Georgia" w:cs="Times New Roman"/>
          <w:sz w:val="20"/>
          <w:szCs w:val="20"/>
        </w:rPr>
        <w:t xml:space="preserve"> prípade požiadavky o obhliadku miesta realizácie predmetu zákazky si môžu záujemcovia dohodnúť termín obhliadky prostredníctvom komunikácie uvedenej v bode </w:t>
      </w:r>
      <w:r w:rsidR="005C3751">
        <w:rPr>
          <w:rFonts w:ascii="Georgia" w:hAnsi="Georgia" w:cs="Times New Roman"/>
          <w:sz w:val="20"/>
          <w:szCs w:val="20"/>
        </w:rPr>
        <w:t>9</w:t>
      </w:r>
      <w:r w:rsidR="00FC72C2" w:rsidRPr="005C3751">
        <w:rPr>
          <w:rFonts w:ascii="Georgia" w:hAnsi="Georgia" w:cs="Times New Roman"/>
          <w:sz w:val="20"/>
          <w:szCs w:val="20"/>
        </w:rPr>
        <w:t xml:space="preserve"> týchto súťažných podkladov.</w:t>
      </w:r>
    </w:p>
    <w:p w:rsidR="005C3751" w:rsidRPr="005C3751" w:rsidRDefault="005C3751" w:rsidP="005C3751">
      <w:pPr>
        <w:pStyle w:val="Odsekzoznamu"/>
        <w:spacing w:after="0" w:line="240" w:lineRule="auto"/>
        <w:ind w:left="432"/>
        <w:jc w:val="both"/>
        <w:rPr>
          <w:rFonts w:ascii="Georgia" w:hAnsi="Georgia" w:cs="Times New Roman"/>
          <w:sz w:val="20"/>
          <w:szCs w:val="20"/>
        </w:rPr>
      </w:pPr>
    </w:p>
    <w:p w:rsidR="00FC72C2" w:rsidRPr="005C3751" w:rsidRDefault="00FC72C2" w:rsidP="006E5175">
      <w:pPr>
        <w:pStyle w:val="Odsekzoznamu"/>
        <w:numPr>
          <w:ilvl w:val="1"/>
          <w:numId w:val="79"/>
        </w:numPr>
        <w:spacing w:after="0" w:line="240" w:lineRule="auto"/>
        <w:ind w:left="432"/>
        <w:jc w:val="both"/>
        <w:rPr>
          <w:rFonts w:ascii="Georgia" w:hAnsi="Georgia" w:cs="Times New Roman"/>
          <w:sz w:val="20"/>
          <w:szCs w:val="20"/>
        </w:rPr>
      </w:pPr>
      <w:r w:rsidRPr="005C3751">
        <w:rPr>
          <w:rFonts w:ascii="Georgia" w:hAnsi="Georgia" w:cs="Times New Roman"/>
          <w:sz w:val="20"/>
          <w:szCs w:val="20"/>
        </w:rPr>
        <w:t>V prípade nejasností alebo potreby objasnenia akýchkoľvek nezrovnalostí zistených počas obhliadky miesta realizácie predmetu zákazky, postupuje záujemca v zmysle bodu 1</w:t>
      </w:r>
      <w:r w:rsidR="005C3751">
        <w:rPr>
          <w:rFonts w:ascii="Georgia" w:hAnsi="Georgia" w:cs="Times New Roman"/>
          <w:sz w:val="20"/>
          <w:szCs w:val="20"/>
        </w:rPr>
        <w:t>0</w:t>
      </w:r>
      <w:r w:rsidRPr="005C3751">
        <w:rPr>
          <w:rFonts w:ascii="Georgia" w:hAnsi="Georgia" w:cs="Times New Roman"/>
          <w:sz w:val="20"/>
          <w:szCs w:val="20"/>
        </w:rPr>
        <w:t>, na mieste obhliadky nebudú zodpovedané otázky záujemcov (a to z dôvodu dodržania princípu rovnosti zaobchádzania), ale len sprístupnené miesto realizácie.</w:t>
      </w:r>
    </w:p>
    <w:p w:rsidR="003B4E3C" w:rsidRPr="005C3751" w:rsidRDefault="00FC72C2" w:rsidP="00FC72C2">
      <w:pPr>
        <w:tabs>
          <w:tab w:val="left" w:pos="1791"/>
        </w:tabs>
        <w:spacing w:line="200" w:lineRule="exact"/>
        <w:rPr>
          <w:rFonts w:ascii="Georgia" w:hAnsi="Georgia"/>
          <w:sz w:val="20"/>
          <w:szCs w:val="20"/>
        </w:rPr>
      </w:pPr>
      <w:r w:rsidRPr="005C3751">
        <w:rPr>
          <w:rFonts w:ascii="Georgia" w:hAnsi="Georgia"/>
          <w:sz w:val="20"/>
          <w:szCs w:val="20"/>
        </w:rPr>
        <w:tab/>
      </w:r>
    </w:p>
    <w:p w:rsidR="003B4E3C" w:rsidRDefault="00B53EEC">
      <w:pPr>
        <w:ind w:left="4580"/>
        <w:rPr>
          <w:sz w:val="20"/>
          <w:szCs w:val="20"/>
        </w:rPr>
      </w:pPr>
      <w:r>
        <w:rPr>
          <w:rFonts w:ascii="Georgia" w:eastAsia="Georgia" w:hAnsi="Georgia" w:cs="Georgia"/>
          <w:b/>
          <w:bCs/>
        </w:rPr>
        <w:t>Časť III.</w:t>
      </w:r>
    </w:p>
    <w:p w:rsidR="003B4E3C" w:rsidRDefault="003B4E3C">
      <w:pPr>
        <w:spacing w:line="120" w:lineRule="exact"/>
        <w:rPr>
          <w:sz w:val="20"/>
          <w:szCs w:val="20"/>
        </w:rPr>
      </w:pPr>
    </w:p>
    <w:p w:rsidR="003B4E3C" w:rsidRDefault="00B53EEC">
      <w:pPr>
        <w:ind w:left="4060"/>
        <w:rPr>
          <w:sz w:val="20"/>
          <w:szCs w:val="20"/>
        </w:rPr>
      </w:pPr>
      <w:r>
        <w:rPr>
          <w:rFonts w:ascii="Georgia" w:eastAsia="Georgia" w:hAnsi="Georgia" w:cs="Georgia"/>
          <w:b/>
          <w:bCs/>
        </w:rPr>
        <w:t>Príprava ponuky</w:t>
      </w:r>
    </w:p>
    <w:p w:rsidR="003B4E3C" w:rsidRDefault="003B4E3C">
      <w:pPr>
        <w:spacing w:line="120" w:lineRule="exact"/>
        <w:rPr>
          <w:sz w:val="20"/>
          <w:szCs w:val="20"/>
        </w:rPr>
      </w:pPr>
    </w:p>
    <w:p w:rsidR="003B4E3C" w:rsidRPr="00E0263D" w:rsidRDefault="00B53EEC" w:rsidP="00992A57">
      <w:pPr>
        <w:numPr>
          <w:ilvl w:val="0"/>
          <w:numId w:val="20"/>
        </w:numPr>
        <w:tabs>
          <w:tab w:val="left" w:pos="560"/>
        </w:tabs>
        <w:ind w:left="560" w:hanging="560"/>
        <w:rPr>
          <w:rFonts w:ascii="Georgia" w:eastAsia="Georgia" w:hAnsi="Georgia" w:cs="Georgia"/>
          <w:b/>
          <w:bCs/>
          <w:sz w:val="20"/>
          <w:szCs w:val="20"/>
        </w:rPr>
      </w:pPr>
      <w:r>
        <w:rPr>
          <w:rFonts w:ascii="Georgia" w:eastAsia="Georgia" w:hAnsi="Georgia" w:cs="Georgia"/>
          <w:b/>
          <w:bCs/>
        </w:rPr>
        <w:t>V</w:t>
      </w:r>
      <w:r>
        <w:rPr>
          <w:rFonts w:ascii="Georgia" w:eastAsia="Georgia" w:hAnsi="Georgia" w:cs="Georgia"/>
          <w:b/>
          <w:bCs/>
          <w:sz w:val="18"/>
          <w:szCs w:val="18"/>
        </w:rPr>
        <w:t>YHOTOVENIE PONUKY</w:t>
      </w:r>
    </w:p>
    <w:p w:rsidR="00E0263D" w:rsidRDefault="00E0263D" w:rsidP="00E0263D">
      <w:pPr>
        <w:pStyle w:val="Zkladntext"/>
        <w:widowControl w:val="0"/>
        <w:tabs>
          <w:tab w:val="left" w:pos="1276"/>
        </w:tabs>
        <w:spacing w:before="32" w:after="0" w:line="240" w:lineRule="auto"/>
        <w:jc w:val="both"/>
        <w:rPr>
          <w:rFonts w:ascii="Times New Roman" w:eastAsiaTheme="minorEastAsia" w:hAnsi="Times New Roman" w:cs="Times New Roman"/>
          <w:sz w:val="20"/>
          <w:szCs w:val="20"/>
          <w:lang w:eastAsia="sk-SK"/>
        </w:rPr>
      </w:pPr>
    </w:p>
    <w:p w:rsidR="00344A3D" w:rsidRDefault="002459C1" w:rsidP="006E5175">
      <w:pPr>
        <w:pStyle w:val="Zkladntext"/>
        <w:widowControl w:val="0"/>
        <w:numPr>
          <w:ilvl w:val="0"/>
          <w:numId w:val="80"/>
        </w:numPr>
        <w:tabs>
          <w:tab w:val="left" w:pos="1276"/>
        </w:tabs>
        <w:spacing w:after="0" w:line="240" w:lineRule="auto"/>
        <w:ind w:left="360"/>
        <w:jc w:val="both"/>
        <w:rPr>
          <w:rFonts w:ascii="Georgia" w:hAnsi="Georgia" w:cs="Times New Roman"/>
          <w:sz w:val="20"/>
          <w:szCs w:val="20"/>
        </w:rPr>
      </w:pPr>
      <w:r>
        <w:rPr>
          <w:rFonts w:ascii="Georgia" w:hAnsi="Georgia" w:cs="Times New Roman"/>
          <w:sz w:val="20"/>
          <w:szCs w:val="20"/>
        </w:rPr>
        <w:t xml:space="preserve"> </w:t>
      </w:r>
      <w:r w:rsidR="00E0263D" w:rsidRPr="00E0263D">
        <w:rPr>
          <w:rFonts w:ascii="Georgia" w:hAnsi="Georgia" w:cs="Times New Roman"/>
          <w:sz w:val="20"/>
          <w:szCs w:val="20"/>
        </w:rPr>
        <w:t xml:space="preserve">Ponuka, pre účely zadávania tejto zákazky, je prejav slobodnej vôle uchádzača, že chce za úhradu </w:t>
      </w:r>
      <w:r w:rsidR="00E0263D" w:rsidRPr="00344A3D">
        <w:rPr>
          <w:rFonts w:ascii="Georgia" w:hAnsi="Georgia" w:cs="Times New Roman"/>
          <w:sz w:val="20"/>
          <w:szCs w:val="20"/>
        </w:rPr>
        <w:t xml:space="preserve">poskytnúť </w:t>
      </w:r>
    </w:p>
    <w:p w:rsidR="00E0263D" w:rsidRPr="00344A3D" w:rsidRDefault="00E0263D" w:rsidP="005C3751">
      <w:pPr>
        <w:pStyle w:val="Zkladntext"/>
        <w:widowControl w:val="0"/>
        <w:tabs>
          <w:tab w:val="left" w:pos="1276"/>
        </w:tabs>
        <w:spacing w:after="0" w:line="240" w:lineRule="auto"/>
        <w:ind w:left="561"/>
        <w:jc w:val="both"/>
        <w:rPr>
          <w:rFonts w:ascii="Georgia" w:hAnsi="Georgia" w:cs="Times New Roman"/>
          <w:sz w:val="20"/>
          <w:szCs w:val="20"/>
        </w:rPr>
      </w:pPr>
      <w:r w:rsidRPr="00344A3D">
        <w:rPr>
          <w:rFonts w:ascii="Georgia" w:hAnsi="Georgia" w:cs="Times New Roman"/>
          <w:sz w:val="20"/>
          <w:szCs w:val="20"/>
        </w:rPr>
        <w:t>verejnému obstarávateľovi určené plnenie pri dodržaní podmienok stanovených verejným obstarávateľom bez určovania svojich osobitných podmienok.</w:t>
      </w:r>
    </w:p>
    <w:p w:rsidR="00344A3D" w:rsidRDefault="00344A3D" w:rsidP="00344A3D">
      <w:pPr>
        <w:pStyle w:val="Zkladntext"/>
        <w:widowControl w:val="0"/>
        <w:tabs>
          <w:tab w:val="left" w:pos="1276"/>
        </w:tabs>
        <w:spacing w:after="0" w:line="240" w:lineRule="auto"/>
        <w:ind w:left="561"/>
        <w:jc w:val="both"/>
        <w:rPr>
          <w:rFonts w:ascii="Georgia" w:hAnsi="Georgia" w:cs="Times New Roman"/>
          <w:sz w:val="20"/>
          <w:szCs w:val="20"/>
        </w:rPr>
      </w:pPr>
    </w:p>
    <w:p w:rsidR="00344A3D" w:rsidRDefault="00344A3D" w:rsidP="00344A3D">
      <w:pPr>
        <w:pStyle w:val="Zkladntext"/>
        <w:widowControl w:val="0"/>
        <w:tabs>
          <w:tab w:val="left" w:pos="993"/>
        </w:tabs>
        <w:spacing w:after="0" w:line="252" w:lineRule="exact"/>
        <w:rPr>
          <w:rFonts w:ascii="Georgia" w:hAnsi="Georgia" w:cs="Times New Roman"/>
          <w:sz w:val="20"/>
          <w:szCs w:val="20"/>
        </w:rPr>
      </w:pPr>
      <w:r>
        <w:rPr>
          <w:rFonts w:ascii="Georgia" w:hAnsi="Georgia" w:cs="Times New Roman"/>
          <w:sz w:val="20"/>
          <w:szCs w:val="20"/>
        </w:rPr>
        <w:t>12.2.  U</w:t>
      </w:r>
      <w:r w:rsidR="00E0263D" w:rsidRPr="00E0263D">
        <w:rPr>
          <w:rFonts w:ascii="Georgia" w:hAnsi="Georgia" w:cs="Times New Roman"/>
          <w:sz w:val="20"/>
          <w:szCs w:val="20"/>
        </w:rPr>
        <w:t xml:space="preserve">chádzač predkladá ponuku v elektronickej podobe v lehote na predkladanie ponúk podľa požiadaviek </w:t>
      </w:r>
    </w:p>
    <w:p w:rsidR="00E0263D" w:rsidRPr="00E0263D" w:rsidRDefault="002459C1" w:rsidP="00344A3D">
      <w:pPr>
        <w:pStyle w:val="Zkladntext"/>
        <w:widowControl w:val="0"/>
        <w:tabs>
          <w:tab w:val="left" w:pos="993"/>
        </w:tabs>
        <w:spacing w:after="0" w:line="252" w:lineRule="exact"/>
        <w:rPr>
          <w:rFonts w:ascii="Georgia" w:hAnsi="Georgia" w:cs="Times New Roman"/>
          <w:sz w:val="20"/>
          <w:szCs w:val="20"/>
        </w:rPr>
      </w:pPr>
      <w:r>
        <w:rPr>
          <w:rFonts w:ascii="Georgia" w:hAnsi="Georgia" w:cs="Times New Roman"/>
          <w:sz w:val="20"/>
          <w:szCs w:val="20"/>
        </w:rPr>
        <w:t xml:space="preserve">             </w:t>
      </w:r>
      <w:r w:rsidR="00E0263D" w:rsidRPr="00E0263D">
        <w:rPr>
          <w:rFonts w:ascii="Georgia" w:hAnsi="Georgia" w:cs="Times New Roman"/>
          <w:sz w:val="20"/>
          <w:szCs w:val="20"/>
        </w:rPr>
        <w:t xml:space="preserve">uvedených v týchto súťažných podkladoch. </w:t>
      </w:r>
    </w:p>
    <w:p w:rsidR="00E0263D" w:rsidRDefault="00E026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Default="00344A3D" w:rsidP="00344A3D">
      <w:pPr>
        <w:pStyle w:val="Zkladntext"/>
        <w:widowControl w:val="0"/>
        <w:tabs>
          <w:tab w:val="left" w:pos="993"/>
        </w:tabs>
        <w:spacing w:after="0" w:line="240" w:lineRule="auto"/>
        <w:jc w:val="both"/>
        <w:rPr>
          <w:rFonts w:ascii="Georgia" w:hAnsi="Georgia" w:cs="Times New Roman"/>
          <w:sz w:val="20"/>
          <w:szCs w:val="20"/>
        </w:rPr>
      </w:pPr>
      <w:r>
        <w:rPr>
          <w:rFonts w:ascii="Georgia" w:hAnsi="Georgia" w:cs="Times New Roman"/>
          <w:sz w:val="20"/>
          <w:szCs w:val="20"/>
        </w:rPr>
        <w:t xml:space="preserve">12.3.  </w:t>
      </w:r>
      <w:r w:rsidR="00E0263D" w:rsidRPr="00E0263D">
        <w:rPr>
          <w:rFonts w:ascii="Georgia" w:hAnsi="Georgia" w:cs="Times New Roman"/>
          <w:sz w:val="20"/>
          <w:szCs w:val="20"/>
        </w:rPr>
        <w:t xml:space="preserve">Ponuka musí byť vyhotovená elektronicky v zmysle § 49 ods. 1 písm. a) zákona o verejnom obstarávaní a </w:t>
      </w:r>
    </w:p>
    <w:p w:rsidR="00E0263D" w:rsidRPr="00E0263D" w:rsidRDefault="002459C1" w:rsidP="00344A3D">
      <w:pPr>
        <w:pStyle w:val="Zkladntext"/>
        <w:widowControl w:val="0"/>
        <w:tabs>
          <w:tab w:val="left" w:pos="993"/>
        </w:tabs>
        <w:spacing w:after="0" w:line="240" w:lineRule="auto"/>
        <w:jc w:val="both"/>
        <w:rPr>
          <w:rFonts w:ascii="Georgia" w:hAnsi="Georgia" w:cs="Times New Roman"/>
          <w:sz w:val="20"/>
          <w:szCs w:val="20"/>
        </w:rPr>
      </w:pPr>
      <w:r>
        <w:rPr>
          <w:rFonts w:ascii="Georgia" w:hAnsi="Georgia" w:cs="Times New Roman"/>
          <w:sz w:val="20"/>
          <w:szCs w:val="20"/>
        </w:rPr>
        <w:t xml:space="preserve">            </w:t>
      </w:r>
      <w:r w:rsidR="00E0263D" w:rsidRPr="00E0263D">
        <w:rPr>
          <w:rFonts w:ascii="Georgia" w:hAnsi="Georgia" w:cs="Times New Roman"/>
          <w:sz w:val="20"/>
          <w:szCs w:val="20"/>
        </w:rPr>
        <w:t xml:space="preserve">vložená do systému JOSEPHINE umiestnenom na webovej adrese  </w:t>
      </w:r>
      <w:hyperlink r:id="rId14">
        <w:r w:rsidR="00E0263D" w:rsidRPr="00E0263D">
          <w:rPr>
            <w:rFonts w:ascii="Georgia" w:hAnsi="Georgia" w:cs="Times New Roman"/>
            <w:sz w:val="20"/>
            <w:szCs w:val="20"/>
          </w:rPr>
          <w:t>https://josephine.proebiz.com/</w:t>
        </w:r>
      </w:hyperlink>
      <w:r w:rsidR="00E0263D" w:rsidRPr="00E0263D">
        <w:rPr>
          <w:rFonts w:ascii="Georgia" w:hAnsi="Georgia" w:cs="Times New Roman"/>
          <w:sz w:val="20"/>
          <w:szCs w:val="20"/>
        </w:rPr>
        <w:t>.</w:t>
      </w:r>
    </w:p>
    <w:p w:rsidR="00E0263D" w:rsidRDefault="00E026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Default="00344A3D" w:rsidP="00344A3D">
      <w:pPr>
        <w:pStyle w:val="Zkladntext"/>
        <w:widowControl w:val="0"/>
        <w:tabs>
          <w:tab w:val="left" w:pos="993"/>
        </w:tabs>
        <w:spacing w:after="0" w:line="240" w:lineRule="auto"/>
        <w:jc w:val="both"/>
        <w:rPr>
          <w:rFonts w:ascii="Georgia" w:hAnsi="Georgia" w:cs="Times New Roman"/>
          <w:sz w:val="20"/>
          <w:szCs w:val="20"/>
        </w:rPr>
      </w:pPr>
      <w:r>
        <w:rPr>
          <w:rFonts w:ascii="Georgia" w:hAnsi="Georgia" w:cs="Times New Roman"/>
          <w:sz w:val="20"/>
          <w:szCs w:val="20"/>
        </w:rPr>
        <w:t xml:space="preserve">12.4   </w:t>
      </w:r>
      <w:r w:rsidR="00E0263D" w:rsidRPr="00E0263D">
        <w:rPr>
          <w:rFonts w:ascii="Georgia" w:hAnsi="Georgia" w:cs="Times New Roman"/>
          <w:sz w:val="20"/>
          <w:szCs w:val="20"/>
        </w:rPr>
        <w:t xml:space="preserve">Ponuka je do systému JOSEPHINE vložená vo chvíli dokončenia spracovania obálky (priebeh spracovávania </w:t>
      </w:r>
    </w:p>
    <w:p w:rsidR="00E0263D" w:rsidRPr="00E0263D" w:rsidRDefault="00E0263D" w:rsidP="00344A3D">
      <w:pPr>
        <w:pStyle w:val="Zkladntext"/>
        <w:widowControl w:val="0"/>
        <w:tabs>
          <w:tab w:val="left" w:pos="993"/>
        </w:tabs>
        <w:spacing w:after="0" w:line="240" w:lineRule="auto"/>
        <w:ind w:left="561"/>
        <w:jc w:val="both"/>
        <w:rPr>
          <w:rFonts w:ascii="Georgia" w:hAnsi="Georgia" w:cs="Times New Roman"/>
          <w:sz w:val="20"/>
          <w:szCs w:val="20"/>
        </w:rPr>
      </w:pPr>
      <w:r w:rsidRPr="00E0263D">
        <w:rPr>
          <w:rFonts w:ascii="Georgia" w:hAnsi="Georgia" w:cs="Times New Roman"/>
          <w:sz w:val="20"/>
          <w:szCs w:val="20"/>
        </w:rPr>
        <w:t>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rsidR="00344A3D" w:rsidRDefault="00344A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Default="00344A3D" w:rsidP="00344A3D">
      <w:pPr>
        <w:pStyle w:val="Zkladntext"/>
        <w:widowControl w:val="0"/>
        <w:tabs>
          <w:tab w:val="left" w:pos="993"/>
        </w:tabs>
        <w:spacing w:after="0" w:line="240" w:lineRule="auto"/>
        <w:jc w:val="both"/>
        <w:rPr>
          <w:rFonts w:ascii="Georgia" w:hAnsi="Georgia" w:cs="Times New Roman"/>
          <w:sz w:val="20"/>
          <w:szCs w:val="20"/>
        </w:rPr>
      </w:pPr>
      <w:r>
        <w:rPr>
          <w:rFonts w:ascii="Georgia" w:hAnsi="Georgia" w:cs="Times New Roman"/>
          <w:sz w:val="20"/>
          <w:szCs w:val="20"/>
        </w:rPr>
        <w:t xml:space="preserve">12.5    </w:t>
      </w:r>
      <w:r w:rsidR="00E0263D" w:rsidRPr="00E0263D">
        <w:rPr>
          <w:rFonts w:ascii="Georgia" w:hAnsi="Georgia" w:cs="Times New Roman"/>
          <w:sz w:val="20"/>
          <w:szCs w:val="20"/>
        </w:rPr>
        <w:t xml:space="preserve">Doklady a dokumenty tvoriace obsah ponuky, požadované v týchto súťažných podkladoch, musia byť k </w:t>
      </w:r>
    </w:p>
    <w:p w:rsidR="00E0263D" w:rsidRDefault="00E0263D" w:rsidP="00344A3D">
      <w:pPr>
        <w:pStyle w:val="Zkladntext"/>
        <w:widowControl w:val="0"/>
        <w:tabs>
          <w:tab w:val="left" w:pos="993"/>
        </w:tabs>
        <w:spacing w:after="0" w:line="240" w:lineRule="auto"/>
        <w:ind w:left="561"/>
        <w:jc w:val="both"/>
        <w:rPr>
          <w:rFonts w:ascii="Georgia" w:hAnsi="Georgia" w:cs="Times New Roman"/>
          <w:sz w:val="20"/>
          <w:szCs w:val="20"/>
        </w:rPr>
      </w:pPr>
      <w:r w:rsidRPr="00E0263D">
        <w:rPr>
          <w:rFonts w:ascii="Georgia" w:hAnsi="Georgia" w:cs="Times New Roman"/>
          <w:sz w:val="20"/>
          <w:szCs w:val="20"/>
        </w:rPr>
        <w:t xml:space="preserve">termínu predloženia ponuky platné a aktuálne. </w:t>
      </w:r>
    </w:p>
    <w:p w:rsidR="00344A3D" w:rsidRPr="00E0263D" w:rsidRDefault="00344A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Default="00344A3D" w:rsidP="005C3751">
      <w:pPr>
        <w:pStyle w:val="Zkladntext"/>
        <w:widowControl w:val="0"/>
        <w:tabs>
          <w:tab w:val="left" w:pos="993"/>
        </w:tabs>
        <w:spacing w:after="0" w:line="240" w:lineRule="auto"/>
        <w:jc w:val="both"/>
        <w:rPr>
          <w:rFonts w:ascii="Georgia" w:hAnsi="Georgia" w:cs="Times New Roman"/>
          <w:sz w:val="20"/>
          <w:szCs w:val="20"/>
        </w:rPr>
      </w:pPr>
      <w:r>
        <w:rPr>
          <w:rFonts w:ascii="Georgia" w:hAnsi="Georgia" w:cs="Times New Roman"/>
          <w:sz w:val="20"/>
          <w:szCs w:val="20"/>
        </w:rPr>
        <w:t xml:space="preserve">12.6    </w:t>
      </w:r>
      <w:r w:rsidR="00E0263D" w:rsidRPr="00E0263D">
        <w:rPr>
          <w:rFonts w:ascii="Georgia" w:hAnsi="Georgia" w:cs="Times New Roman"/>
          <w:sz w:val="20"/>
          <w:szCs w:val="20"/>
        </w:rPr>
        <w:t xml:space="preserve">Uchádzač môže predbežne nahradiť doklady určené verejným obstarávateľom na preukázanie splnenia </w:t>
      </w:r>
    </w:p>
    <w:p w:rsidR="00E0263D" w:rsidRDefault="00E0263D" w:rsidP="00344A3D">
      <w:pPr>
        <w:pStyle w:val="Zkladntext"/>
        <w:widowControl w:val="0"/>
        <w:tabs>
          <w:tab w:val="left" w:pos="993"/>
        </w:tabs>
        <w:spacing w:after="0" w:line="240" w:lineRule="auto"/>
        <w:ind w:left="561"/>
        <w:jc w:val="both"/>
        <w:rPr>
          <w:rFonts w:ascii="Georgia" w:hAnsi="Georgia" w:cs="Times New Roman"/>
          <w:sz w:val="20"/>
          <w:szCs w:val="20"/>
        </w:rPr>
      </w:pPr>
      <w:r w:rsidRPr="00E0263D">
        <w:rPr>
          <w:rFonts w:ascii="Georgia" w:hAnsi="Georgia" w:cs="Times New Roman"/>
          <w:sz w:val="20"/>
          <w:szCs w:val="20"/>
        </w:rPr>
        <w:t>podmienok účasti jednotným európskym dokumentom podľa § 39 zákona o verejnom obstarávaní alebo čestným vyhlásením, v ktorom vyhlási, že spĺňa všetky podmienky účasti určené verejným obstarávateľom a poskytne verejnému obstarávateľovi na požiadanie doklady, ktoré čestným vyhlásením nahradil. V prípade použitia jednotného európskeho dokumentu na preukázanie splnenia podmienok účasti bude súčasťou jeho ponuky vyplnený jednotný európsky dokument, z ktorého musí byť jednoznačne zrejmé, že rozsahom, obsahom aj spôsobom spĺňa podmienky účasti preukazované jednotným európskym dokumentom ku dňu lehoty na predkladanie ponúk a je schopný túto skutočnosť preukázať. Uchádzač môže prehlásiť splnenie podmienok účasti finančného a ekonomického postavenia a podmienky účasti technickej spôsobilosti alebo odbornej spôsobilosti prostredníctvom globálneho údaju uvedeného v oddiele α IV. časti jednotného európskeho dokumentu. Ak uchádzač použije čestné vyhlásenie, verejný obstarávateľ môže na účely zabezpečenia riadneho priebehu verejného obstarávania postupovať podľa § 39 ods. 6 zákona o verejnom obstarávaní.</w:t>
      </w:r>
    </w:p>
    <w:p w:rsidR="00344A3D" w:rsidRPr="00E0263D" w:rsidRDefault="00344A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Default="00344A3D" w:rsidP="00344A3D">
      <w:pPr>
        <w:pStyle w:val="Zkladntext"/>
        <w:widowControl w:val="0"/>
        <w:tabs>
          <w:tab w:val="left" w:pos="993"/>
        </w:tabs>
        <w:spacing w:after="0" w:line="240" w:lineRule="auto"/>
        <w:jc w:val="both"/>
        <w:rPr>
          <w:rFonts w:ascii="Georgia" w:hAnsi="Georgia" w:cs="Times New Roman"/>
          <w:sz w:val="20"/>
          <w:szCs w:val="20"/>
        </w:rPr>
      </w:pPr>
      <w:r>
        <w:rPr>
          <w:rFonts w:ascii="Georgia" w:hAnsi="Georgia" w:cs="Times New Roman"/>
          <w:sz w:val="20"/>
          <w:szCs w:val="20"/>
        </w:rPr>
        <w:t xml:space="preserve">12.7    </w:t>
      </w:r>
      <w:r w:rsidR="00E0263D" w:rsidRPr="00E0263D">
        <w:rPr>
          <w:rFonts w:ascii="Georgia" w:hAnsi="Georgia" w:cs="Times New Roman"/>
          <w:sz w:val="20"/>
          <w:szCs w:val="20"/>
        </w:rPr>
        <w:t xml:space="preserve">V prípade, že uchádzač využije možnosť predkladania konkrétnych dokladov na preukázanie splnenia </w:t>
      </w:r>
    </w:p>
    <w:p w:rsidR="00E0263D" w:rsidRDefault="00E0263D" w:rsidP="00344A3D">
      <w:pPr>
        <w:pStyle w:val="Zkladntext"/>
        <w:widowControl w:val="0"/>
        <w:tabs>
          <w:tab w:val="left" w:pos="993"/>
        </w:tabs>
        <w:spacing w:after="0" w:line="240" w:lineRule="auto"/>
        <w:ind w:left="561"/>
        <w:jc w:val="both"/>
        <w:rPr>
          <w:rFonts w:ascii="Georgia" w:hAnsi="Georgia" w:cs="Times New Roman"/>
          <w:sz w:val="20"/>
          <w:szCs w:val="20"/>
        </w:rPr>
      </w:pPr>
      <w:r w:rsidRPr="00E0263D">
        <w:rPr>
          <w:rFonts w:ascii="Georgia" w:hAnsi="Georgia" w:cs="Times New Roman"/>
          <w:sz w:val="20"/>
          <w:szCs w:val="20"/>
        </w:rPr>
        <w:t>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elektronickej forme prostredníctvom zaručenej konverzie alebo v inej primeranej forme s cieľom overiť originalitu dokladov.</w:t>
      </w:r>
    </w:p>
    <w:p w:rsidR="00344A3D" w:rsidRPr="00E0263D" w:rsidRDefault="00344A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Default="00344A3D" w:rsidP="00344A3D">
      <w:pPr>
        <w:pStyle w:val="Zkladntext"/>
        <w:widowControl w:val="0"/>
        <w:tabs>
          <w:tab w:val="left" w:pos="993"/>
        </w:tabs>
        <w:spacing w:after="0" w:line="240" w:lineRule="auto"/>
        <w:jc w:val="both"/>
        <w:rPr>
          <w:rFonts w:ascii="Georgia" w:hAnsi="Georgia" w:cs="Times New Roman"/>
          <w:sz w:val="20"/>
          <w:szCs w:val="20"/>
        </w:rPr>
      </w:pPr>
      <w:r>
        <w:rPr>
          <w:rFonts w:ascii="Georgia" w:hAnsi="Georgia" w:cs="Times New Roman"/>
          <w:sz w:val="20"/>
          <w:szCs w:val="20"/>
        </w:rPr>
        <w:t xml:space="preserve">12.8    </w:t>
      </w:r>
      <w:r w:rsidR="00E0263D" w:rsidRPr="00E0263D">
        <w:rPr>
          <w:rFonts w:ascii="Georgia" w:hAnsi="Georgia" w:cs="Times New Roman"/>
          <w:sz w:val="20"/>
          <w:szCs w:val="20"/>
        </w:rPr>
        <w:t xml:space="preserve">V prípade, že sú doklady, ktorými uchádzač preukazuje splnenie podmienok účasti vydávané orgánom </w:t>
      </w:r>
    </w:p>
    <w:p w:rsidR="00E0263D" w:rsidRPr="00E0263D" w:rsidRDefault="00E0263D" w:rsidP="00344A3D">
      <w:pPr>
        <w:pStyle w:val="Zkladntext"/>
        <w:widowControl w:val="0"/>
        <w:tabs>
          <w:tab w:val="left" w:pos="993"/>
        </w:tabs>
        <w:spacing w:after="0" w:line="240" w:lineRule="auto"/>
        <w:ind w:left="561"/>
        <w:jc w:val="both"/>
        <w:rPr>
          <w:rFonts w:ascii="Georgia" w:hAnsi="Georgia" w:cs="Times New Roman"/>
          <w:sz w:val="20"/>
          <w:szCs w:val="20"/>
        </w:rPr>
      </w:pPr>
      <w:r w:rsidRPr="00E0263D">
        <w:rPr>
          <w:rFonts w:ascii="Georgia" w:hAnsi="Georgia" w:cs="Times New Roman"/>
          <w:sz w:val="20"/>
          <w:szCs w:val="20"/>
        </w:rPr>
        <w:t>verejnej správy (alebo inou povinnou inštitúciou) priamo v digitálnej podobe, musí uchádzač vložiť do systému tento digitálny doklad (vrátane jeho úradného prekladu, ak je to podľa predchádzajúcich ustanovení potrebné).</w:t>
      </w:r>
    </w:p>
    <w:p w:rsidR="00344A3D" w:rsidRDefault="00344A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Default="00344A3D" w:rsidP="00344A3D">
      <w:pPr>
        <w:pStyle w:val="Zkladntext"/>
        <w:widowControl w:val="0"/>
        <w:tabs>
          <w:tab w:val="left" w:pos="993"/>
        </w:tabs>
        <w:spacing w:after="0" w:line="240" w:lineRule="auto"/>
        <w:jc w:val="both"/>
        <w:rPr>
          <w:rFonts w:ascii="Georgia" w:hAnsi="Georgia" w:cs="Times New Roman"/>
          <w:sz w:val="20"/>
          <w:szCs w:val="20"/>
        </w:rPr>
      </w:pPr>
      <w:r>
        <w:rPr>
          <w:rFonts w:ascii="Georgia" w:hAnsi="Georgia" w:cs="Times New Roman"/>
          <w:sz w:val="20"/>
          <w:szCs w:val="20"/>
        </w:rPr>
        <w:t xml:space="preserve">12.9   </w:t>
      </w:r>
      <w:r w:rsidR="00E0263D" w:rsidRPr="00E0263D">
        <w:rPr>
          <w:rFonts w:ascii="Georgia" w:hAnsi="Georgia" w:cs="Times New Roman"/>
          <w:sz w:val="20"/>
          <w:szCs w:val="20"/>
        </w:rPr>
        <w:t xml:space="preserve">Ustanovenia zákona o verejnom obstarávaní týkajúce sa preukazovania splnenia podmienok účasti </w:t>
      </w:r>
      <w:r>
        <w:rPr>
          <w:rFonts w:ascii="Georgia" w:hAnsi="Georgia" w:cs="Times New Roman"/>
          <w:sz w:val="20"/>
          <w:szCs w:val="20"/>
        </w:rPr>
        <w:t>-</w:t>
      </w:r>
    </w:p>
    <w:p w:rsidR="00E0263D" w:rsidRDefault="00E0263D" w:rsidP="00344A3D">
      <w:pPr>
        <w:pStyle w:val="Zkladntext"/>
        <w:widowControl w:val="0"/>
        <w:tabs>
          <w:tab w:val="left" w:pos="993"/>
        </w:tabs>
        <w:spacing w:after="0" w:line="240" w:lineRule="auto"/>
        <w:ind w:left="561"/>
        <w:jc w:val="both"/>
        <w:rPr>
          <w:rFonts w:ascii="Georgia" w:hAnsi="Georgia" w:cs="Times New Roman"/>
          <w:sz w:val="20"/>
          <w:szCs w:val="20"/>
        </w:rPr>
      </w:pPr>
      <w:r w:rsidRPr="00E0263D">
        <w:rPr>
          <w:rFonts w:ascii="Georgia" w:hAnsi="Georgia" w:cs="Times New Roman"/>
          <w:sz w:val="20"/>
          <w:szCs w:val="20"/>
        </w:rPr>
        <w:t>osobného postavenia prostredníctvom zoznamu hospodárskych subjektov týmto nie sú dotknuté.</w:t>
      </w:r>
    </w:p>
    <w:p w:rsidR="00DA54CE" w:rsidRDefault="00DA54CE" w:rsidP="00344A3D">
      <w:pPr>
        <w:pStyle w:val="Zkladntext"/>
        <w:widowControl w:val="0"/>
        <w:tabs>
          <w:tab w:val="left" w:pos="993"/>
        </w:tabs>
        <w:spacing w:after="0" w:line="240" w:lineRule="auto"/>
        <w:ind w:left="561"/>
        <w:jc w:val="both"/>
        <w:rPr>
          <w:rFonts w:ascii="Georgia" w:hAnsi="Georgia" w:cs="Times New Roman"/>
          <w:sz w:val="20"/>
          <w:szCs w:val="20"/>
        </w:rPr>
      </w:pPr>
    </w:p>
    <w:p w:rsidR="000D0BD2" w:rsidRDefault="000D0BD2" w:rsidP="00344A3D">
      <w:pPr>
        <w:pStyle w:val="Zkladntext"/>
        <w:widowControl w:val="0"/>
        <w:tabs>
          <w:tab w:val="left" w:pos="993"/>
        </w:tabs>
        <w:spacing w:after="0" w:line="240" w:lineRule="auto"/>
        <w:ind w:left="561"/>
        <w:jc w:val="both"/>
        <w:rPr>
          <w:rFonts w:ascii="Georgia" w:hAnsi="Georgia" w:cs="Times New Roman"/>
          <w:sz w:val="20"/>
          <w:szCs w:val="20"/>
        </w:rPr>
      </w:pPr>
    </w:p>
    <w:p w:rsidR="000D0BD2" w:rsidRPr="00E0263D" w:rsidRDefault="000D0BD2" w:rsidP="00344A3D">
      <w:pPr>
        <w:pStyle w:val="Zkladntext"/>
        <w:widowControl w:val="0"/>
        <w:tabs>
          <w:tab w:val="left" w:pos="993"/>
        </w:tabs>
        <w:spacing w:after="0" w:line="240" w:lineRule="auto"/>
        <w:ind w:left="561"/>
        <w:jc w:val="both"/>
        <w:rPr>
          <w:rFonts w:ascii="Georgia" w:hAnsi="Georgia" w:cs="Times New Roman"/>
          <w:sz w:val="20"/>
          <w:szCs w:val="20"/>
        </w:rPr>
      </w:pPr>
    </w:p>
    <w:p w:rsidR="003B4E3C" w:rsidRDefault="00B53EEC" w:rsidP="00992A57">
      <w:pPr>
        <w:numPr>
          <w:ilvl w:val="0"/>
          <w:numId w:val="21"/>
        </w:numPr>
        <w:tabs>
          <w:tab w:val="left" w:pos="580"/>
        </w:tabs>
        <w:ind w:left="580" w:hanging="580"/>
        <w:rPr>
          <w:rFonts w:ascii="Georgia" w:eastAsia="Georgia" w:hAnsi="Georgia" w:cs="Georgia"/>
          <w:b/>
          <w:bCs/>
          <w:sz w:val="20"/>
          <w:szCs w:val="20"/>
        </w:rPr>
      </w:pPr>
      <w:r>
        <w:rPr>
          <w:rFonts w:ascii="Georgia" w:eastAsia="Georgia" w:hAnsi="Georgia" w:cs="Georgia"/>
          <w:b/>
          <w:bCs/>
        </w:rPr>
        <w:lastRenderedPageBreak/>
        <w:t>J</w:t>
      </w:r>
      <w:r>
        <w:rPr>
          <w:rFonts w:ascii="Georgia" w:eastAsia="Georgia" w:hAnsi="Georgia" w:cs="Georgia"/>
          <w:b/>
          <w:bCs/>
          <w:sz w:val="18"/>
          <w:szCs w:val="18"/>
        </w:rPr>
        <w:t>AZYK PONUKY</w:t>
      </w:r>
    </w:p>
    <w:p w:rsidR="003B4E3C" w:rsidRDefault="003B4E3C">
      <w:pPr>
        <w:spacing w:line="133"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13.1</w:t>
      </w:r>
      <w:r>
        <w:rPr>
          <w:sz w:val="20"/>
          <w:szCs w:val="20"/>
        </w:rPr>
        <w:tab/>
      </w:r>
      <w:r>
        <w:rPr>
          <w:rFonts w:ascii="Georgia" w:eastAsia="Georgia" w:hAnsi="Georgia" w:cs="Georgia"/>
          <w:sz w:val="19"/>
          <w:szCs w:val="19"/>
        </w:rPr>
        <w:t>Ponuky, návrhy a ďalšie doklady a dokumenty vo verejnom obstarávaní sa predkladajú v štátnom jazyku, t.j.</w:t>
      </w:r>
    </w:p>
    <w:p w:rsidR="003B4E3C" w:rsidRDefault="00B53EEC">
      <w:pPr>
        <w:spacing w:line="265" w:lineRule="auto"/>
        <w:ind w:left="580"/>
        <w:jc w:val="both"/>
        <w:rPr>
          <w:sz w:val="20"/>
          <w:szCs w:val="20"/>
        </w:rPr>
      </w:pPr>
      <w:bookmarkStart w:id="6" w:name="page8"/>
      <w:bookmarkEnd w:id="6"/>
      <w:r>
        <w:rPr>
          <w:rFonts w:ascii="Georgia" w:eastAsia="Georgia" w:hAnsi="Georgia" w:cs="Georgia"/>
          <w:sz w:val="20"/>
          <w:szCs w:val="20"/>
        </w:rPr>
        <w:t>slovenský jazyk.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rsidR="003B4E3C" w:rsidRDefault="003B4E3C">
      <w:pPr>
        <w:spacing w:line="391" w:lineRule="exact"/>
        <w:rPr>
          <w:sz w:val="20"/>
          <w:szCs w:val="20"/>
        </w:rPr>
      </w:pPr>
    </w:p>
    <w:p w:rsidR="003B4E3C" w:rsidRDefault="00B53EEC" w:rsidP="00992A57">
      <w:pPr>
        <w:numPr>
          <w:ilvl w:val="0"/>
          <w:numId w:val="22"/>
        </w:numPr>
        <w:tabs>
          <w:tab w:val="left" w:pos="560"/>
        </w:tabs>
        <w:ind w:left="560" w:hanging="560"/>
        <w:rPr>
          <w:rFonts w:ascii="Georgia" w:eastAsia="Georgia" w:hAnsi="Georgia" w:cs="Georgia"/>
          <w:b/>
          <w:bCs/>
          <w:sz w:val="20"/>
          <w:szCs w:val="20"/>
        </w:rPr>
      </w:pPr>
      <w:r>
        <w:rPr>
          <w:rFonts w:ascii="Georgia" w:eastAsia="Georgia" w:hAnsi="Georgia" w:cs="Georgia"/>
          <w:b/>
          <w:bCs/>
        </w:rPr>
        <w:t>M</w:t>
      </w:r>
      <w:r>
        <w:rPr>
          <w:rFonts w:ascii="Georgia" w:eastAsia="Georgia" w:hAnsi="Georgia" w:cs="Georgia"/>
          <w:b/>
          <w:bCs/>
          <w:sz w:val="18"/>
          <w:szCs w:val="18"/>
        </w:rPr>
        <w:t xml:space="preserve">ENA </w:t>
      </w:r>
      <w:r w:rsidR="00275C8C">
        <w:rPr>
          <w:rFonts w:ascii="Georgia" w:eastAsia="Georgia" w:hAnsi="Georgia" w:cs="Georgia"/>
          <w:b/>
          <w:bCs/>
          <w:sz w:val="18"/>
          <w:szCs w:val="18"/>
        </w:rPr>
        <w:t xml:space="preserve"> </w:t>
      </w:r>
      <w:r>
        <w:rPr>
          <w:rFonts w:ascii="Georgia" w:eastAsia="Georgia" w:hAnsi="Georgia" w:cs="Georgia"/>
          <w:b/>
          <w:bCs/>
          <w:sz w:val="18"/>
          <w:szCs w:val="18"/>
        </w:rPr>
        <w:t>A CENY UVÁDZANÉ V PONUKE</w:t>
      </w:r>
    </w:p>
    <w:p w:rsidR="003B4E3C" w:rsidRDefault="003B4E3C">
      <w:pPr>
        <w:spacing w:line="133" w:lineRule="exact"/>
        <w:rPr>
          <w:sz w:val="20"/>
          <w:szCs w:val="20"/>
        </w:rPr>
      </w:pPr>
    </w:p>
    <w:p w:rsidR="003B4E3C" w:rsidRDefault="00B53EEC">
      <w:pPr>
        <w:tabs>
          <w:tab w:val="left" w:pos="560"/>
        </w:tabs>
        <w:spacing w:line="288" w:lineRule="auto"/>
        <w:ind w:left="580" w:hanging="575"/>
        <w:jc w:val="both"/>
        <w:rPr>
          <w:sz w:val="20"/>
          <w:szCs w:val="20"/>
        </w:rPr>
      </w:pPr>
      <w:r>
        <w:rPr>
          <w:rFonts w:ascii="Georgia" w:eastAsia="Georgia" w:hAnsi="Georgia" w:cs="Georgia"/>
          <w:b/>
          <w:bCs/>
          <w:sz w:val="18"/>
          <w:szCs w:val="18"/>
        </w:rPr>
        <w:t>14.1</w:t>
      </w:r>
      <w:r>
        <w:rPr>
          <w:sz w:val="20"/>
          <w:szCs w:val="20"/>
        </w:rPr>
        <w:tab/>
      </w:r>
      <w:r>
        <w:rPr>
          <w:rFonts w:ascii="Georgia" w:eastAsia="Georgia" w:hAnsi="Georgia" w:cs="Georgia"/>
          <w:sz w:val="20"/>
          <w:szCs w:val="20"/>
        </w:rPr>
        <w:t>Uchádzačom navrhovaná zmluvná cena za plnenie požadovaného predmetu zákazky, uvedená v ponuke uchádzača, bude vyjadrená v eurách (EUR).</w:t>
      </w:r>
    </w:p>
    <w:p w:rsidR="003B4E3C" w:rsidRDefault="003B4E3C">
      <w:pPr>
        <w:spacing w:line="31" w:lineRule="exact"/>
        <w:rPr>
          <w:sz w:val="20"/>
          <w:szCs w:val="20"/>
        </w:rPr>
      </w:pPr>
    </w:p>
    <w:p w:rsidR="003B4E3C" w:rsidRDefault="00B53EEC">
      <w:pPr>
        <w:tabs>
          <w:tab w:val="left" w:pos="560"/>
        </w:tabs>
        <w:spacing w:line="263" w:lineRule="auto"/>
        <w:ind w:left="580" w:hanging="575"/>
        <w:jc w:val="both"/>
        <w:rPr>
          <w:sz w:val="20"/>
          <w:szCs w:val="20"/>
        </w:rPr>
      </w:pPr>
      <w:r>
        <w:rPr>
          <w:rFonts w:ascii="Georgia" w:eastAsia="Georgia" w:hAnsi="Georgia" w:cs="Georgia"/>
          <w:b/>
          <w:bCs/>
          <w:sz w:val="18"/>
          <w:szCs w:val="18"/>
        </w:rPr>
        <w:t>14.2</w:t>
      </w:r>
      <w:r>
        <w:rPr>
          <w:sz w:val="20"/>
          <w:szCs w:val="20"/>
        </w:rPr>
        <w:tab/>
      </w:r>
      <w:r>
        <w:rPr>
          <w:rFonts w:ascii="Georgia" w:eastAsia="Georgia" w:hAnsi="Georgia" w:cs="Georgia"/>
          <w:sz w:val="20"/>
          <w:szCs w:val="20"/>
        </w:rPr>
        <w:t>Cena za obstarávaný predmet zákazky musí byť stanovená podľa zákona NR SR č.18/1996 Z. z. o cenách v znení neskorších predpisov, vyhlášky MF SR č.87/1996 Z. z., ktorou sa vykonáva zákon Národnej rady Slovenskej republiky č.18/1996 Z. z. o cenách.</w:t>
      </w:r>
    </w:p>
    <w:p w:rsidR="003B4E3C" w:rsidRDefault="003B4E3C">
      <w:pPr>
        <w:spacing w:line="55" w:lineRule="exact"/>
        <w:rPr>
          <w:sz w:val="20"/>
          <w:szCs w:val="20"/>
        </w:rPr>
      </w:pPr>
    </w:p>
    <w:p w:rsidR="003B4E3C" w:rsidRDefault="00B53EEC">
      <w:pPr>
        <w:tabs>
          <w:tab w:val="left" w:pos="560"/>
        </w:tabs>
        <w:spacing w:line="288" w:lineRule="auto"/>
        <w:ind w:left="580" w:right="20" w:hanging="575"/>
        <w:jc w:val="both"/>
        <w:rPr>
          <w:sz w:val="20"/>
          <w:szCs w:val="20"/>
        </w:rPr>
      </w:pPr>
      <w:r>
        <w:rPr>
          <w:rFonts w:ascii="Georgia" w:eastAsia="Georgia" w:hAnsi="Georgia" w:cs="Georgia"/>
          <w:b/>
          <w:bCs/>
          <w:sz w:val="18"/>
          <w:szCs w:val="18"/>
        </w:rPr>
        <w:t>14.3</w:t>
      </w:r>
      <w:r>
        <w:rPr>
          <w:sz w:val="20"/>
          <w:szCs w:val="20"/>
        </w:rPr>
        <w:tab/>
      </w:r>
      <w:r>
        <w:rPr>
          <w:rFonts w:ascii="Georgia" w:eastAsia="Georgia" w:hAnsi="Georgia" w:cs="Georgia"/>
          <w:sz w:val="20"/>
          <w:szCs w:val="20"/>
        </w:rPr>
        <w:t>Navrhovaná zmluvná cena tvoriaca ponuku musí obsahovať náklady za celý požadovaný predmet zákazky, ktorý bude výsledkom verejného obstarávania.</w:t>
      </w:r>
    </w:p>
    <w:p w:rsidR="003B4E3C" w:rsidRDefault="003B4E3C">
      <w:pPr>
        <w:spacing w:line="31" w:lineRule="exact"/>
        <w:rPr>
          <w:sz w:val="20"/>
          <w:szCs w:val="20"/>
        </w:rPr>
      </w:pPr>
    </w:p>
    <w:p w:rsidR="003B4E3C" w:rsidRDefault="00B53EEC">
      <w:pPr>
        <w:tabs>
          <w:tab w:val="left" w:pos="560"/>
        </w:tabs>
        <w:spacing w:line="288" w:lineRule="auto"/>
        <w:ind w:left="580" w:hanging="575"/>
        <w:jc w:val="both"/>
        <w:rPr>
          <w:sz w:val="20"/>
          <w:szCs w:val="20"/>
        </w:rPr>
      </w:pPr>
      <w:r>
        <w:rPr>
          <w:rFonts w:ascii="Georgia" w:eastAsia="Georgia" w:hAnsi="Georgia" w:cs="Georgia"/>
          <w:b/>
          <w:bCs/>
          <w:sz w:val="18"/>
          <w:szCs w:val="18"/>
        </w:rPr>
        <w:t>14.4</w:t>
      </w:r>
      <w:r>
        <w:rPr>
          <w:sz w:val="20"/>
          <w:szCs w:val="20"/>
        </w:rPr>
        <w:tab/>
      </w:r>
      <w:r>
        <w:rPr>
          <w:rFonts w:ascii="Georgia" w:eastAsia="Georgia" w:hAnsi="Georgia" w:cs="Georgia"/>
          <w:sz w:val="20"/>
          <w:szCs w:val="20"/>
        </w:rPr>
        <w:t>Ak je uchádzač platiteľom dane z pridanej hodnoty (ďalej len „DPH“), navrhovanú zmluvnú cenu uvedie v zložení:</w:t>
      </w:r>
    </w:p>
    <w:p w:rsidR="003B4E3C" w:rsidRDefault="003B4E3C">
      <w:pPr>
        <w:spacing w:line="31" w:lineRule="exact"/>
        <w:rPr>
          <w:sz w:val="20"/>
          <w:szCs w:val="20"/>
        </w:rPr>
      </w:pPr>
    </w:p>
    <w:p w:rsidR="003B4E3C" w:rsidRDefault="00B53EEC">
      <w:pPr>
        <w:tabs>
          <w:tab w:val="left" w:pos="1240"/>
        </w:tabs>
        <w:ind w:left="540"/>
        <w:rPr>
          <w:sz w:val="20"/>
          <w:szCs w:val="20"/>
        </w:rPr>
      </w:pPr>
      <w:r>
        <w:rPr>
          <w:rFonts w:ascii="Georgia" w:eastAsia="Georgia" w:hAnsi="Georgia" w:cs="Georgia"/>
          <w:b/>
          <w:bCs/>
          <w:sz w:val="18"/>
          <w:szCs w:val="18"/>
        </w:rPr>
        <w:t>14.4.1</w:t>
      </w:r>
      <w:r>
        <w:rPr>
          <w:sz w:val="20"/>
          <w:szCs w:val="20"/>
        </w:rPr>
        <w:tab/>
      </w:r>
      <w:r>
        <w:rPr>
          <w:rFonts w:ascii="Georgia" w:eastAsia="Georgia" w:hAnsi="Georgia" w:cs="Georgia"/>
          <w:sz w:val="20"/>
          <w:szCs w:val="20"/>
        </w:rPr>
        <w:t>navrhovaná zmluvná cena bez DPH,</w:t>
      </w:r>
    </w:p>
    <w:p w:rsidR="003B4E3C" w:rsidRDefault="003B4E3C">
      <w:pPr>
        <w:spacing w:line="123" w:lineRule="exact"/>
        <w:rPr>
          <w:sz w:val="20"/>
          <w:szCs w:val="20"/>
        </w:rPr>
      </w:pPr>
    </w:p>
    <w:p w:rsidR="003B4E3C" w:rsidRDefault="00B53EEC">
      <w:pPr>
        <w:tabs>
          <w:tab w:val="left" w:pos="1240"/>
        </w:tabs>
        <w:ind w:left="540"/>
        <w:rPr>
          <w:sz w:val="20"/>
          <w:szCs w:val="20"/>
        </w:rPr>
      </w:pPr>
      <w:r>
        <w:rPr>
          <w:rFonts w:ascii="Georgia" w:eastAsia="Georgia" w:hAnsi="Georgia" w:cs="Georgia"/>
          <w:b/>
          <w:bCs/>
          <w:sz w:val="18"/>
          <w:szCs w:val="18"/>
        </w:rPr>
        <w:t>14.4.2</w:t>
      </w:r>
      <w:r>
        <w:rPr>
          <w:sz w:val="20"/>
          <w:szCs w:val="20"/>
        </w:rPr>
        <w:tab/>
      </w:r>
      <w:r>
        <w:rPr>
          <w:rFonts w:ascii="Georgia" w:eastAsia="Georgia" w:hAnsi="Georgia" w:cs="Georgia"/>
          <w:sz w:val="20"/>
          <w:szCs w:val="20"/>
        </w:rPr>
        <w:t>výška DPH,</w:t>
      </w:r>
    </w:p>
    <w:p w:rsidR="003B4E3C" w:rsidRDefault="003B4E3C">
      <w:pPr>
        <w:spacing w:line="123" w:lineRule="exact"/>
        <w:rPr>
          <w:sz w:val="20"/>
          <w:szCs w:val="20"/>
        </w:rPr>
      </w:pPr>
    </w:p>
    <w:p w:rsidR="003B4E3C" w:rsidRDefault="00B53EEC">
      <w:pPr>
        <w:tabs>
          <w:tab w:val="left" w:pos="1240"/>
        </w:tabs>
        <w:ind w:left="540"/>
        <w:rPr>
          <w:sz w:val="20"/>
          <w:szCs w:val="20"/>
        </w:rPr>
      </w:pPr>
      <w:r>
        <w:rPr>
          <w:rFonts w:ascii="Georgia" w:eastAsia="Georgia" w:hAnsi="Georgia" w:cs="Georgia"/>
          <w:b/>
          <w:bCs/>
          <w:sz w:val="18"/>
          <w:szCs w:val="18"/>
        </w:rPr>
        <w:t>14.4.3</w:t>
      </w:r>
      <w:r>
        <w:rPr>
          <w:sz w:val="20"/>
          <w:szCs w:val="20"/>
        </w:rPr>
        <w:tab/>
      </w:r>
      <w:r>
        <w:rPr>
          <w:rFonts w:ascii="Georgia" w:eastAsia="Georgia" w:hAnsi="Georgia" w:cs="Georgia"/>
          <w:sz w:val="20"/>
          <w:szCs w:val="20"/>
        </w:rPr>
        <w:t>navrhovaná zmluvná cena vrátane DPH.</w:t>
      </w:r>
    </w:p>
    <w:p w:rsidR="003B4E3C" w:rsidRDefault="003B4E3C">
      <w:pPr>
        <w:spacing w:line="123" w:lineRule="exact"/>
        <w:rPr>
          <w:sz w:val="20"/>
          <w:szCs w:val="20"/>
        </w:rPr>
      </w:pPr>
    </w:p>
    <w:p w:rsidR="003B4E3C" w:rsidRDefault="00B53EEC">
      <w:pPr>
        <w:tabs>
          <w:tab w:val="left" w:pos="560"/>
        </w:tabs>
        <w:spacing w:line="288" w:lineRule="auto"/>
        <w:ind w:left="580" w:hanging="575"/>
        <w:jc w:val="both"/>
        <w:rPr>
          <w:sz w:val="20"/>
          <w:szCs w:val="20"/>
        </w:rPr>
      </w:pPr>
      <w:r>
        <w:rPr>
          <w:rFonts w:ascii="Georgia" w:eastAsia="Georgia" w:hAnsi="Georgia" w:cs="Georgia"/>
          <w:b/>
          <w:bCs/>
          <w:sz w:val="18"/>
          <w:szCs w:val="18"/>
        </w:rPr>
        <w:t>14.5</w:t>
      </w:r>
      <w:r>
        <w:rPr>
          <w:sz w:val="20"/>
          <w:szCs w:val="20"/>
        </w:rPr>
        <w:tab/>
      </w:r>
      <w:r>
        <w:rPr>
          <w:rFonts w:ascii="Georgia" w:eastAsia="Georgia" w:hAnsi="Georgia" w:cs="Georgia"/>
          <w:sz w:val="20"/>
          <w:szCs w:val="20"/>
        </w:rPr>
        <w:t>Ak uchádzač nie je platiteľom DPH, uvedie navrhovanú zmluvnú cenu celkom bez DPH. Na skutočnosť, že nie je platiteľom DPH, upozorní/uvedie v ponuke.</w:t>
      </w:r>
    </w:p>
    <w:p w:rsidR="003B4E3C" w:rsidRDefault="003B4E3C">
      <w:pPr>
        <w:spacing w:line="31" w:lineRule="exact"/>
        <w:rPr>
          <w:sz w:val="20"/>
          <w:szCs w:val="20"/>
        </w:rPr>
      </w:pPr>
    </w:p>
    <w:p w:rsidR="003B4E3C" w:rsidRDefault="00B53EEC">
      <w:pPr>
        <w:tabs>
          <w:tab w:val="left" w:pos="560"/>
        </w:tabs>
        <w:spacing w:line="249" w:lineRule="auto"/>
        <w:ind w:left="580" w:hanging="575"/>
        <w:jc w:val="both"/>
        <w:rPr>
          <w:sz w:val="20"/>
          <w:szCs w:val="20"/>
        </w:rPr>
      </w:pPr>
      <w:r>
        <w:rPr>
          <w:rFonts w:ascii="Georgia" w:eastAsia="Georgia" w:hAnsi="Georgia" w:cs="Georgia"/>
          <w:b/>
          <w:bCs/>
          <w:sz w:val="18"/>
          <w:szCs w:val="18"/>
        </w:rPr>
        <w:t>14.6</w:t>
      </w:r>
      <w:r>
        <w:rPr>
          <w:sz w:val="20"/>
          <w:szCs w:val="20"/>
        </w:rPr>
        <w:tab/>
      </w:r>
      <w:r>
        <w:rPr>
          <w:rFonts w:ascii="Georgia" w:eastAsia="Georgia" w:hAnsi="Georgia" w:cs="Georgia"/>
          <w:sz w:val="20"/>
          <w:szCs w:val="20"/>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rsidR="003B4E3C" w:rsidRDefault="003B4E3C">
      <w:pPr>
        <w:spacing w:line="69" w:lineRule="exact"/>
        <w:rPr>
          <w:sz w:val="20"/>
          <w:szCs w:val="20"/>
        </w:rPr>
      </w:pPr>
    </w:p>
    <w:p w:rsidR="003B4E3C" w:rsidRDefault="00B53EEC">
      <w:pPr>
        <w:spacing w:line="256" w:lineRule="auto"/>
        <w:ind w:left="580"/>
        <w:jc w:val="both"/>
        <w:rPr>
          <w:sz w:val="20"/>
          <w:szCs w:val="20"/>
        </w:rPr>
      </w:pPr>
      <w:r>
        <w:rPr>
          <w:rFonts w:ascii="Georgia" w:eastAsia="Georgia" w:hAnsi="Georgia" w:cs="Georgia"/>
          <w:sz w:val="20"/>
          <w:szCs w:val="20"/>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ako cenu nemennú, ktorá bude zahŕňať všetky náklady spojené so zhotovením predmetu zákazky.</w:t>
      </w:r>
    </w:p>
    <w:p w:rsidR="003B4E3C" w:rsidRDefault="003B4E3C">
      <w:pPr>
        <w:spacing w:line="62" w:lineRule="exact"/>
        <w:rPr>
          <w:sz w:val="20"/>
          <w:szCs w:val="20"/>
        </w:rPr>
      </w:pPr>
    </w:p>
    <w:p w:rsidR="003B4E3C" w:rsidRDefault="00B53EEC">
      <w:pPr>
        <w:ind w:left="580"/>
        <w:rPr>
          <w:sz w:val="20"/>
          <w:szCs w:val="20"/>
        </w:rPr>
      </w:pPr>
      <w:r>
        <w:rPr>
          <w:rFonts w:ascii="Georgia" w:eastAsia="Georgia" w:hAnsi="Georgia" w:cs="Georgia"/>
          <w:sz w:val="20"/>
          <w:szCs w:val="20"/>
        </w:rPr>
        <w:t>Cena bude zaokrúhlená na 2 desatinné miesta.</w:t>
      </w:r>
    </w:p>
    <w:p w:rsidR="003B4E3C" w:rsidRDefault="003B4E3C">
      <w:pPr>
        <w:spacing w:line="123" w:lineRule="exact"/>
        <w:rPr>
          <w:sz w:val="20"/>
          <w:szCs w:val="20"/>
        </w:rPr>
      </w:pPr>
    </w:p>
    <w:p w:rsidR="003B4E3C" w:rsidRDefault="00B53EEC">
      <w:pPr>
        <w:tabs>
          <w:tab w:val="left" w:pos="560"/>
        </w:tabs>
        <w:spacing w:line="255" w:lineRule="auto"/>
        <w:ind w:left="580" w:hanging="575"/>
        <w:jc w:val="both"/>
        <w:rPr>
          <w:sz w:val="20"/>
          <w:szCs w:val="20"/>
        </w:rPr>
      </w:pPr>
      <w:r>
        <w:rPr>
          <w:rFonts w:ascii="Georgia" w:eastAsia="Georgia" w:hAnsi="Georgia" w:cs="Georgia"/>
          <w:b/>
          <w:bCs/>
          <w:sz w:val="18"/>
          <w:szCs w:val="18"/>
        </w:rPr>
        <w:t>14.7</w:t>
      </w:r>
      <w:r>
        <w:rPr>
          <w:sz w:val="20"/>
          <w:szCs w:val="20"/>
        </w:rPr>
        <w:tab/>
      </w:r>
      <w:r>
        <w:rPr>
          <w:rFonts w:ascii="Georgia" w:eastAsia="Georgia" w:hAnsi="Georgia" w:cs="Georgia"/>
          <w:sz w:val="20"/>
          <w:szCs w:val="20"/>
        </w:rPr>
        <w:t>Uchádzač, ktorý je platcom DPH uvedie v ponuke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rsidR="003B4E3C" w:rsidRDefault="003B4E3C">
      <w:pPr>
        <w:spacing w:line="61" w:lineRule="exact"/>
        <w:rPr>
          <w:sz w:val="20"/>
          <w:szCs w:val="20"/>
        </w:rPr>
      </w:pPr>
    </w:p>
    <w:p w:rsidR="003B4E3C" w:rsidRDefault="00B53EEC">
      <w:pPr>
        <w:spacing w:line="265" w:lineRule="auto"/>
        <w:ind w:left="580" w:right="20"/>
        <w:jc w:val="both"/>
        <w:rPr>
          <w:sz w:val="20"/>
          <w:szCs w:val="20"/>
        </w:rPr>
      </w:pPr>
      <w:r>
        <w:rPr>
          <w:rFonts w:ascii="Georgia" w:eastAsia="Georgia" w:hAnsi="Georgia" w:cs="Georgia"/>
          <w:sz w:val="20"/>
          <w:szCs w:val="20"/>
        </w:rPr>
        <w:t>Uchádzač, ktorý nie je platcom DPH, uvedie v ponuke v prílohe č. 2 súťažných podkladov navrhovanú celkovú cenu vyjadrenú v mene EUR bez DPH, ako cenu nemennú, ktorá bude zahŕňať všetky náklady spojené so zhotovením predmetu zákazky.</w:t>
      </w:r>
    </w:p>
    <w:p w:rsidR="003B4E3C" w:rsidRDefault="003B4E3C">
      <w:pPr>
        <w:spacing w:line="54" w:lineRule="exact"/>
        <w:rPr>
          <w:sz w:val="20"/>
          <w:szCs w:val="20"/>
        </w:rPr>
      </w:pPr>
    </w:p>
    <w:p w:rsidR="003B4E3C" w:rsidRDefault="00B53EEC">
      <w:pPr>
        <w:ind w:left="580"/>
        <w:rPr>
          <w:sz w:val="20"/>
          <w:szCs w:val="20"/>
        </w:rPr>
      </w:pPr>
      <w:r>
        <w:rPr>
          <w:rFonts w:ascii="Georgia" w:eastAsia="Georgia" w:hAnsi="Georgia" w:cs="Georgia"/>
          <w:sz w:val="20"/>
          <w:szCs w:val="20"/>
        </w:rPr>
        <w:t>Cena bude zaokrúhlená na 2 desatinné miesta.</w:t>
      </w:r>
    </w:p>
    <w:p w:rsidR="003B4E3C" w:rsidRDefault="003B4E3C">
      <w:pPr>
        <w:spacing w:line="123" w:lineRule="exact"/>
        <w:rPr>
          <w:sz w:val="20"/>
          <w:szCs w:val="20"/>
        </w:rPr>
      </w:pPr>
    </w:p>
    <w:p w:rsidR="003B4E3C" w:rsidRDefault="00B53EEC">
      <w:pPr>
        <w:tabs>
          <w:tab w:val="left" w:pos="560"/>
        </w:tabs>
        <w:spacing w:line="249" w:lineRule="auto"/>
        <w:ind w:left="580" w:hanging="575"/>
        <w:jc w:val="both"/>
        <w:rPr>
          <w:sz w:val="20"/>
          <w:szCs w:val="20"/>
        </w:rPr>
      </w:pPr>
      <w:r>
        <w:rPr>
          <w:rFonts w:ascii="Georgia" w:eastAsia="Georgia" w:hAnsi="Georgia" w:cs="Georgia"/>
          <w:b/>
          <w:bCs/>
          <w:sz w:val="18"/>
          <w:szCs w:val="18"/>
        </w:rPr>
        <w:t>14.8</w:t>
      </w:r>
      <w:r>
        <w:rPr>
          <w:sz w:val="20"/>
          <w:szCs w:val="20"/>
        </w:rPr>
        <w:tab/>
      </w:r>
      <w:r>
        <w:rPr>
          <w:rFonts w:ascii="Georgia" w:eastAsia="Georgia" w:hAnsi="Georgia" w:cs="Georgia"/>
          <w:sz w:val="20"/>
          <w:szCs w:val="20"/>
        </w:rPr>
        <w:t>Je výhradnou zodpovednosťou uchádzača, aby si dôsledne preštudoval súťažné podklady, všetky ich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 zákazky. V prípade, že uchádzač bude úspešný, nebude akceptovaný žiadny nárok uchádzača na zmenu ponukovej ceny z dôvodu chýb a opomenutí jeho predtým uvedených povinností.</w:t>
      </w:r>
    </w:p>
    <w:p w:rsidR="003B4E3C" w:rsidRDefault="003B4E3C">
      <w:pPr>
        <w:spacing w:line="206" w:lineRule="exact"/>
        <w:rPr>
          <w:sz w:val="20"/>
          <w:szCs w:val="20"/>
        </w:rPr>
      </w:pPr>
    </w:p>
    <w:p w:rsidR="003B4E3C" w:rsidRDefault="00B53EEC" w:rsidP="00992A57">
      <w:pPr>
        <w:numPr>
          <w:ilvl w:val="0"/>
          <w:numId w:val="23"/>
        </w:numPr>
        <w:tabs>
          <w:tab w:val="left" w:pos="560"/>
        </w:tabs>
        <w:ind w:left="560" w:hanging="560"/>
        <w:rPr>
          <w:rFonts w:ascii="Georgia" w:eastAsia="Georgia" w:hAnsi="Georgia" w:cs="Georgia"/>
          <w:b/>
          <w:bCs/>
          <w:sz w:val="20"/>
          <w:szCs w:val="20"/>
        </w:rPr>
      </w:pPr>
      <w:r>
        <w:rPr>
          <w:rFonts w:ascii="Georgia" w:eastAsia="Georgia" w:hAnsi="Georgia" w:cs="Georgia"/>
          <w:b/>
          <w:bCs/>
        </w:rPr>
        <w:t>Z</w:t>
      </w:r>
      <w:r>
        <w:rPr>
          <w:rFonts w:ascii="Georgia" w:eastAsia="Georgia" w:hAnsi="Georgia" w:cs="Georgia"/>
          <w:b/>
          <w:bCs/>
          <w:sz w:val="18"/>
          <w:szCs w:val="18"/>
        </w:rPr>
        <w:t>ÁBEZPEKA PONUKY</w:t>
      </w:r>
    </w:p>
    <w:p w:rsidR="003B4E3C" w:rsidRDefault="003B4E3C">
      <w:pPr>
        <w:spacing w:line="128" w:lineRule="exact"/>
        <w:rPr>
          <w:sz w:val="20"/>
          <w:szCs w:val="20"/>
        </w:rPr>
      </w:pPr>
    </w:p>
    <w:p w:rsidR="003B4E3C" w:rsidRDefault="00B53EEC">
      <w:pPr>
        <w:tabs>
          <w:tab w:val="left" w:pos="560"/>
        </w:tabs>
        <w:rPr>
          <w:sz w:val="20"/>
          <w:szCs w:val="20"/>
        </w:rPr>
      </w:pPr>
      <w:r w:rsidRPr="00C7357C">
        <w:rPr>
          <w:rFonts w:ascii="Georgia" w:eastAsia="Georgia" w:hAnsi="Georgia" w:cs="Georgia"/>
          <w:b/>
          <w:bCs/>
          <w:sz w:val="18"/>
          <w:szCs w:val="18"/>
        </w:rPr>
        <w:t>15.1</w:t>
      </w:r>
      <w:r w:rsidRPr="00C7357C">
        <w:rPr>
          <w:sz w:val="20"/>
          <w:szCs w:val="20"/>
        </w:rPr>
        <w:tab/>
      </w:r>
      <w:r w:rsidRPr="00C7357C">
        <w:rPr>
          <w:rFonts w:ascii="Georgia" w:eastAsia="Georgia" w:hAnsi="Georgia" w:cs="Georgia"/>
          <w:sz w:val="19"/>
          <w:szCs w:val="19"/>
        </w:rPr>
        <w:t xml:space="preserve">Verejný obstarávateľ </w:t>
      </w:r>
      <w:r w:rsidR="00CB7CD6" w:rsidRPr="00C7357C">
        <w:rPr>
          <w:rFonts w:ascii="Georgia" w:eastAsia="Georgia" w:hAnsi="Georgia" w:cs="Georgia"/>
          <w:sz w:val="19"/>
          <w:szCs w:val="19"/>
        </w:rPr>
        <w:t>ne</w:t>
      </w:r>
      <w:r w:rsidRPr="00C7357C">
        <w:rPr>
          <w:rFonts w:ascii="Georgia" w:eastAsia="Georgia" w:hAnsi="Georgia" w:cs="Georgia"/>
          <w:sz w:val="19"/>
          <w:szCs w:val="19"/>
        </w:rPr>
        <w:t>vyžaduje od uchádzača</w:t>
      </w:r>
      <w:r w:rsidR="00052D1A" w:rsidRPr="00C7357C">
        <w:rPr>
          <w:rFonts w:ascii="Georgia" w:eastAsia="Georgia" w:hAnsi="Georgia" w:cs="Georgia"/>
          <w:sz w:val="19"/>
          <w:szCs w:val="19"/>
        </w:rPr>
        <w:t xml:space="preserve"> na zabezpečenie ponuky zloženie</w:t>
      </w:r>
      <w:r w:rsidRPr="00C7357C">
        <w:rPr>
          <w:rFonts w:ascii="Georgia" w:eastAsia="Georgia" w:hAnsi="Georgia" w:cs="Georgia"/>
          <w:sz w:val="19"/>
          <w:szCs w:val="19"/>
        </w:rPr>
        <w:t xml:space="preserve"> zábezpeky.</w:t>
      </w:r>
    </w:p>
    <w:p w:rsidR="003B4E3C" w:rsidRDefault="003B4E3C">
      <w:pPr>
        <w:spacing w:line="43" w:lineRule="exact"/>
        <w:rPr>
          <w:sz w:val="20"/>
          <w:szCs w:val="20"/>
        </w:rPr>
      </w:pPr>
    </w:p>
    <w:p w:rsidR="003B4E3C" w:rsidRDefault="003B4E3C">
      <w:pPr>
        <w:spacing w:line="108" w:lineRule="exact"/>
        <w:rPr>
          <w:sz w:val="20"/>
          <w:szCs w:val="20"/>
        </w:rPr>
      </w:pPr>
    </w:p>
    <w:p w:rsidR="003B4E3C" w:rsidRDefault="003B4E3C">
      <w:pPr>
        <w:spacing w:line="29" w:lineRule="exact"/>
        <w:rPr>
          <w:rFonts w:ascii="Symbol" w:eastAsia="Symbol" w:hAnsi="Symbol" w:cs="Symbol"/>
          <w:sz w:val="20"/>
          <w:szCs w:val="20"/>
        </w:rPr>
      </w:pPr>
      <w:bookmarkStart w:id="7" w:name="page9"/>
      <w:bookmarkEnd w:id="7"/>
    </w:p>
    <w:p w:rsidR="003B4E3C" w:rsidRDefault="003B4E3C">
      <w:pPr>
        <w:spacing w:line="136" w:lineRule="exact"/>
        <w:rPr>
          <w:sz w:val="20"/>
          <w:szCs w:val="20"/>
        </w:rPr>
      </w:pPr>
    </w:p>
    <w:p w:rsidR="000D0BD2" w:rsidRDefault="000D0BD2">
      <w:pPr>
        <w:spacing w:line="136" w:lineRule="exact"/>
        <w:rPr>
          <w:sz w:val="20"/>
          <w:szCs w:val="20"/>
        </w:rPr>
      </w:pPr>
    </w:p>
    <w:p w:rsidR="000D0BD2" w:rsidRDefault="000D0BD2">
      <w:pPr>
        <w:spacing w:line="136" w:lineRule="exact"/>
        <w:rPr>
          <w:sz w:val="20"/>
          <w:szCs w:val="20"/>
        </w:rPr>
      </w:pPr>
    </w:p>
    <w:p w:rsidR="000D0BD2" w:rsidRDefault="000D0BD2">
      <w:pPr>
        <w:spacing w:line="136" w:lineRule="exact"/>
        <w:rPr>
          <w:sz w:val="20"/>
          <w:szCs w:val="20"/>
        </w:rPr>
      </w:pPr>
    </w:p>
    <w:p w:rsidR="000D0BD2" w:rsidRDefault="000D0BD2">
      <w:pPr>
        <w:spacing w:line="136" w:lineRule="exact"/>
        <w:rPr>
          <w:sz w:val="20"/>
          <w:szCs w:val="20"/>
        </w:rPr>
      </w:pPr>
    </w:p>
    <w:p w:rsidR="000D0BD2" w:rsidRDefault="000D0BD2">
      <w:pPr>
        <w:spacing w:line="136" w:lineRule="exact"/>
        <w:rPr>
          <w:sz w:val="20"/>
          <w:szCs w:val="20"/>
        </w:rPr>
      </w:pPr>
    </w:p>
    <w:p w:rsidR="000D0BD2" w:rsidRDefault="000D0BD2">
      <w:pPr>
        <w:spacing w:line="136" w:lineRule="exact"/>
        <w:rPr>
          <w:sz w:val="20"/>
          <w:szCs w:val="20"/>
        </w:rPr>
      </w:pPr>
    </w:p>
    <w:p w:rsidR="000D0BD2" w:rsidRDefault="000D0BD2">
      <w:pPr>
        <w:spacing w:line="136" w:lineRule="exact"/>
        <w:rPr>
          <w:sz w:val="20"/>
          <w:szCs w:val="20"/>
        </w:rPr>
      </w:pPr>
    </w:p>
    <w:p w:rsidR="000D0BD2" w:rsidRDefault="000D0BD2">
      <w:pPr>
        <w:spacing w:line="136" w:lineRule="exact"/>
        <w:rPr>
          <w:sz w:val="20"/>
          <w:szCs w:val="20"/>
        </w:rPr>
      </w:pPr>
    </w:p>
    <w:p w:rsidR="000D0BD2" w:rsidRDefault="000D0BD2">
      <w:pPr>
        <w:spacing w:line="136" w:lineRule="exact"/>
        <w:rPr>
          <w:sz w:val="20"/>
          <w:szCs w:val="20"/>
        </w:rPr>
      </w:pPr>
    </w:p>
    <w:p w:rsidR="000D0BD2" w:rsidRDefault="000D0BD2">
      <w:pPr>
        <w:spacing w:line="136" w:lineRule="exact"/>
        <w:rPr>
          <w:sz w:val="20"/>
          <w:szCs w:val="20"/>
        </w:rPr>
      </w:pPr>
    </w:p>
    <w:p w:rsidR="000D0BD2" w:rsidRDefault="000D0BD2">
      <w:pPr>
        <w:spacing w:line="136" w:lineRule="exact"/>
        <w:rPr>
          <w:sz w:val="20"/>
          <w:szCs w:val="20"/>
        </w:rPr>
      </w:pPr>
    </w:p>
    <w:p w:rsidR="003B4E3C" w:rsidRDefault="003B4E3C">
      <w:pPr>
        <w:spacing w:line="32" w:lineRule="exact"/>
        <w:rPr>
          <w:rFonts w:eastAsia="Times New Roman"/>
          <w:b/>
          <w:bCs/>
          <w:sz w:val="20"/>
          <w:szCs w:val="20"/>
        </w:rPr>
      </w:pPr>
    </w:p>
    <w:p w:rsidR="003B4E3C" w:rsidRDefault="003B4E3C">
      <w:pPr>
        <w:spacing w:line="56" w:lineRule="exact"/>
        <w:rPr>
          <w:rFonts w:eastAsia="Times New Roman"/>
          <w:b/>
          <w:bCs/>
          <w:sz w:val="20"/>
          <w:szCs w:val="20"/>
        </w:rPr>
      </w:pPr>
    </w:p>
    <w:p w:rsidR="003B4E3C" w:rsidRDefault="003B4E3C">
      <w:pPr>
        <w:spacing w:line="69" w:lineRule="exact"/>
        <w:rPr>
          <w:rFonts w:eastAsia="Times New Roman"/>
          <w:b/>
          <w:bCs/>
          <w:sz w:val="20"/>
          <w:szCs w:val="20"/>
        </w:rPr>
      </w:pPr>
    </w:p>
    <w:p w:rsidR="003B4E3C" w:rsidRDefault="003B4E3C">
      <w:pPr>
        <w:spacing w:line="1" w:lineRule="exact"/>
        <w:rPr>
          <w:rFonts w:eastAsia="Times New Roman"/>
          <w:b/>
          <w:bCs/>
          <w:sz w:val="20"/>
          <w:szCs w:val="20"/>
        </w:rPr>
      </w:pPr>
    </w:p>
    <w:p w:rsidR="003B4E3C" w:rsidRDefault="003B4E3C">
      <w:pPr>
        <w:spacing w:line="2" w:lineRule="exact"/>
        <w:rPr>
          <w:rFonts w:eastAsia="Times New Roman"/>
          <w:b/>
          <w:bCs/>
          <w:sz w:val="20"/>
          <w:szCs w:val="20"/>
        </w:rPr>
      </w:pPr>
    </w:p>
    <w:p w:rsidR="003B4E3C" w:rsidRDefault="003B4E3C">
      <w:pPr>
        <w:spacing w:line="21" w:lineRule="exact"/>
        <w:rPr>
          <w:sz w:val="20"/>
          <w:szCs w:val="20"/>
        </w:rPr>
      </w:pPr>
    </w:p>
    <w:p w:rsidR="003B4E3C" w:rsidRDefault="00B53EEC" w:rsidP="00992A57">
      <w:pPr>
        <w:numPr>
          <w:ilvl w:val="0"/>
          <w:numId w:val="34"/>
        </w:numPr>
        <w:tabs>
          <w:tab w:val="left" w:pos="560"/>
        </w:tabs>
        <w:ind w:left="560" w:hanging="560"/>
        <w:rPr>
          <w:rFonts w:ascii="Georgia" w:eastAsia="Georgia" w:hAnsi="Georgia" w:cs="Georgia"/>
          <w:b/>
          <w:bCs/>
          <w:sz w:val="20"/>
          <w:szCs w:val="20"/>
        </w:rPr>
      </w:pPr>
      <w:bookmarkStart w:id="8" w:name="page10"/>
      <w:bookmarkEnd w:id="8"/>
      <w:r>
        <w:rPr>
          <w:rFonts w:ascii="Georgia" w:eastAsia="Georgia" w:hAnsi="Georgia" w:cs="Georgia"/>
          <w:b/>
          <w:bCs/>
        </w:rPr>
        <w:t>O</w:t>
      </w:r>
      <w:r>
        <w:rPr>
          <w:rFonts w:ascii="Georgia" w:eastAsia="Georgia" w:hAnsi="Georgia" w:cs="Georgia"/>
          <w:b/>
          <w:bCs/>
          <w:sz w:val="18"/>
          <w:szCs w:val="18"/>
        </w:rPr>
        <w:t>BSAH PONUKY</w:t>
      </w:r>
    </w:p>
    <w:p w:rsidR="003B4E3C" w:rsidRDefault="003B4E3C">
      <w:pPr>
        <w:spacing w:line="352" w:lineRule="exact"/>
        <w:rPr>
          <w:sz w:val="20"/>
          <w:szCs w:val="20"/>
        </w:rPr>
      </w:pPr>
    </w:p>
    <w:p w:rsidR="003B4E3C" w:rsidRDefault="00B53EEC">
      <w:pPr>
        <w:tabs>
          <w:tab w:val="left" w:pos="540"/>
        </w:tabs>
        <w:rPr>
          <w:sz w:val="20"/>
          <w:szCs w:val="20"/>
        </w:rPr>
      </w:pPr>
      <w:r>
        <w:rPr>
          <w:rFonts w:ascii="Georgia" w:eastAsia="Georgia" w:hAnsi="Georgia" w:cs="Georgia"/>
          <w:b/>
          <w:bCs/>
          <w:color w:val="000008"/>
          <w:sz w:val="20"/>
          <w:szCs w:val="20"/>
        </w:rPr>
        <w:t>16.1</w:t>
      </w:r>
      <w:r>
        <w:rPr>
          <w:sz w:val="20"/>
          <w:szCs w:val="20"/>
        </w:rPr>
        <w:tab/>
      </w:r>
      <w:r>
        <w:rPr>
          <w:rFonts w:ascii="Georgia" w:eastAsia="Georgia" w:hAnsi="Georgia" w:cs="Georgia"/>
          <w:b/>
          <w:bCs/>
          <w:i/>
          <w:iCs/>
          <w:sz w:val="20"/>
          <w:szCs w:val="20"/>
        </w:rPr>
        <w:t>Ponuka uchádzača musí obsahovať:</w:t>
      </w:r>
    </w:p>
    <w:p w:rsidR="003B4E3C" w:rsidRDefault="003B4E3C">
      <w:pPr>
        <w:spacing w:line="229" w:lineRule="exact"/>
        <w:rPr>
          <w:sz w:val="20"/>
          <w:szCs w:val="20"/>
        </w:rPr>
      </w:pPr>
    </w:p>
    <w:p w:rsidR="00325022" w:rsidRDefault="00B53EEC">
      <w:pPr>
        <w:tabs>
          <w:tab w:val="left" w:pos="700"/>
        </w:tabs>
        <w:spacing w:line="257" w:lineRule="auto"/>
        <w:ind w:left="720" w:hanging="719"/>
        <w:jc w:val="both"/>
        <w:rPr>
          <w:rFonts w:ascii="Georgia" w:eastAsia="Georgia" w:hAnsi="Georgia" w:cs="Georgia"/>
          <w:b/>
          <w:bCs/>
          <w:sz w:val="20"/>
          <w:szCs w:val="20"/>
        </w:rPr>
      </w:pPr>
      <w:r>
        <w:rPr>
          <w:rFonts w:ascii="Georgia" w:eastAsia="Georgia" w:hAnsi="Georgia" w:cs="Georgia"/>
          <w:b/>
          <w:bCs/>
          <w:sz w:val="18"/>
          <w:szCs w:val="18"/>
        </w:rPr>
        <w:t>16.1.1</w:t>
      </w:r>
      <w:r>
        <w:rPr>
          <w:sz w:val="20"/>
          <w:szCs w:val="20"/>
        </w:rPr>
        <w:tab/>
      </w:r>
      <w:r>
        <w:rPr>
          <w:rFonts w:ascii="Georgia" w:eastAsia="Georgia" w:hAnsi="Georgia" w:cs="Georgia"/>
          <w:b/>
          <w:bCs/>
          <w:sz w:val="20"/>
          <w:szCs w:val="20"/>
        </w:rPr>
        <w:t>Identifikácia uchádzača/skupiny dodávateľov a osoby</w:t>
      </w:r>
      <w:r>
        <w:rPr>
          <w:rFonts w:ascii="Georgia" w:eastAsia="Georgia" w:hAnsi="Georgia" w:cs="Georgia"/>
          <w:sz w:val="20"/>
          <w:szCs w:val="20"/>
        </w:rPr>
        <w:t>, vypracovaný</w:t>
      </w:r>
      <w:r w:rsidR="00243883">
        <w:rPr>
          <w:rFonts w:ascii="Georgia" w:eastAsia="Georgia" w:hAnsi="Georgia" w:cs="Georgia"/>
          <w:sz w:val="20"/>
          <w:szCs w:val="20"/>
        </w:rPr>
        <w:t xml:space="preserve"> </w:t>
      </w:r>
      <w:r>
        <w:rPr>
          <w:rFonts w:ascii="Georgia" w:eastAsia="Georgia" w:hAnsi="Georgia" w:cs="Georgia"/>
          <w:sz w:val="20"/>
          <w:szCs w:val="20"/>
        </w:rPr>
        <w:t>podľa</w:t>
      </w:r>
      <w:r w:rsidR="00275C8C">
        <w:rPr>
          <w:rFonts w:ascii="Georgia" w:eastAsia="Georgia" w:hAnsi="Georgia" w:cs="Georgia"/>
          <w:sz w:val="20"/>
          <w:szCs w:val="20"/>
        </w:rPr>
        <w:t xml:space="preserve"> </w:t>
      </w:r>
      <w:r>
        <w:rPr>
          <w:rFonts w:ascii="Georgia" w:eastAsia="Georgia" w:hAnsi="Georgia" w:cs="Georgia"/>
          <w:sz w:val="20"/>
          <w:szCs w:val="20"/>
        </w:rPr>
        <w:t>časti C - Prílohyč.1;</w:t>
      </w:r>
    </w:p>
    <w:p w:rsidR="003B4E3C" w:rsidRDefault="00243883">
      <w:pPr>
        <w:tabs>
          <w:tab w:val="left" w:pos="700"/>
        </w:tabs>
        <w:spacing w:line="257" w:lineRule="auto"/>
        <w:ind w:left="720" w:hanging="719"/>
        <w:jc w:val="both"/>
        <w:rPr>
          <w:sz w:val="20"/>
          <w:szCs w:val="20"/>
        </w:rPr>
      </w:pPr>
      <w:r>
        <w:rPr>
          <w:rFonts w:ascii="Georgia" w:eastAsia="Georgia" w:hAnsi="Georgia" w:cs="Georgia"/>
          <w:sz w:val="20"/>
          <w:szCs w:val="20"/>
        </w:rPr>
        <w:t xml:space="preserve">                 </w:t>
      </w:r>
      <w:r w:rsidR="00B53EEC">
        <w:rPr>
          <w:rFonts w:ascii="Georgia" w:eastAsia="Georgia" w:hAnsi="Georgia" w:cs="Georgia"/>
          <w:sz w:val="20"/>
          <w:szCs w:val="20"/>
        </w:rPr>
        <w:t xml:space="preserve">(dokument uchádzač vyplní v systéme </w:t>
      </w:r>
      <w:r w:rsidR="002514E2">
        <w:rPr>
          <w:rFonts w:ascii="Georgia" w:eastAsia="Georgia" w:hAnsi="Georgia" w:cs="Georgia"/>
          <w:sz w:val="20"/>
          <w:szCs w:val="20"/>
        </w:rPr>
        <w:t>JOSEPHINE</w:t>
      </w:r>
      <w:r w:rsidR="00B53EEC">
        <w:rPr>
          <w:rFonts w:ascii="Georgia" w:eastAsia="Georgia" w:hAnsi="Georgia" w:cs="Georgia"/>
          <w:sz w:val="20"/>
          <w:szCs w:val="20"/>
        </w:rPr>
        <w:t>) a to:</w:t>
      </w:r>
    </w:p>
    <w:p w:rsidR="003B4E3C" w:rsidRDefault="003B4E3C">
      <w:pPr>
        <w:spacing w:line="1" w:lineRule="exact"/>
        <w:rPr>
          <w:sz w:val="20"/>
          <w:szCs w:val="20"/>
        </w:rPr>
      </w:pPr>
    </w:p>
    <w:p w:rsidR="003B4E3C" w:rsidRDefault="00B53EEC">
      <w:pPr>
        <w:tabs>
          <w:tab w:val="left" w:pos="840"/>
        </w:tabs>
        <w:rPr>
          <w:sz w:val="20"/>
          <w:szCs w:val="20"/>
        </w:rPr>
      </w:pPr>
      <w:r>
        <w:rPr>
          <w:rFonts w:ascii="Georgia" w:eastAsia="Georgia" w:hAnsi="Georgia" w:cs="Georgia"/>
          <w:i/>
          <w:iCs/>
          <w:sz w:val="20"/>
          <w:szCs w:val="20"/>
        </w:rPr>
        <w:t>16.1.1.1</w:t>
      </w:r>
      <w:r>
        <w:rPr>
          <w:rFonts w:ascii="Georgia" w:eastAsia="Georgia" w:hAnsi="Georgia" w:cs="Georgia"/>
          <w:i/>
          <w:iCs/>
          <w:sz w:val="20"/>
          <w:szCs w:val="20"/>
        </w:rPr>
        <w:tab/>
        <w:t>Identifikácia uchádzača/skupiny dodávateľov a osoby a zároveň</w:t>
      </w:r>
    </w:p>
    <w:p w:rsidR="003B4E3C" w:rsidRDefault="003B4E3C">
      <w:pPr>
        <w:spacing w:line="3" w:lineRule="exact"/>
        <w:rPr>
          <w:sz w:val="20"/>
          <w:szCs w:val="20"/>
        </w:rPr>
      </w:pPr>
    </w:p>
    <w:p w:rsidR="003B4E3C" w:rsidRDefault="00B53EEC">
      <w:pPr>
        <w:tabs>
          <w:tab w:val="left" w:pos="840"/>
        </w:tabs>
        <w:spacing w:line="256" w:lineRule="auto"/>
        <w:ind w:left="860" w:hanging="863"/>
        <w:jc w:val="both"/>
        <w:rPr>
          <w:sz w:val="20"/>
          <w:szCs w:val="20"/>
        </w:rPr>
      </w:pPr>
      <w:r>
        <w:rPr>
          <w:rFonts w:ascii="Georgia" w:eastAsia="Georgia" w:hAnsi="Georgia" w:cs="Georgia"/>
          <w:i/>
          <w:iCs/>
          <w:sz w:val="20"/>
          <w:szCs w:val="20"/>
        </w:rPr>
        <w:t>16.1.1.2</w:t>
      </w:r>
      <w:r>
        <w:rPr>
          <w:rFonts w:ascii="Georgia" w:eastAsia="Georgia" w:hAnsi="Georgia" w:cs="Georgia"/>
          <w:i/>
          <w:iCs/>
          <w:sz w:val="20"/>
          <w:szCs w:val="20"/>
        </w:rPr>
        <w:tab/>
        <w:t>Identifikácia osoby, ktorej služby alebo podklady pri vypracovaní ponuky uchádzač využil, pokiaľ nevypracoval ponuku sám</w:t>
      </w:r>
    </w:p>
    <w:p w:rsidR="003B4E3C" w:rsidRDefault="003B4E3C">
      <w:pPr>
        <w:spacing w:line="161" w:lineRule="exact"/>
        <w:rPr>
          <w:sz w:val="20"/>
          <w:szCs w:val="20"/>
        </w:rPr>
      </w:pPr>
    </w:p>
    <w:p w:rsidR="003B4E3C" w:rsidRDefault="00B53EEC">
      <w:pPr>
        <w:tabs>
          <w:tab w:val="left" w:pos="700"/>
        </w:tabs>
        <w:spacing w:line="253" w:lineRule="auto"/>
        <w:ind w:left="720" w:hanging="719"/>
        <w:jc w:val="both"/>
        <w:rPr>
          <w:sz w:val="20"/>
          <w:szCs w:val="20"/>
        </w:rPr>
      </w:pPr>
      <w:r>
        <w:rPr>
          <w:rFonts w:ascii="Georgia" w:eastAsia="Georgia" w:hAnsi="Georgia" w:cs="Georgia"/>
          <w:b/>
          <w:bCs/>
          <w:sz w:val="18"/>
          <w:szCs w:val="18"/>
        </w:rPr>
        <w:t>16.1.2</w:t>
      </w:r>
      <w:r>
        <w:rPr>
          <w:sz w:val="20"/>
          <w:szCs w:val="20"/>
        </w:rPr>
        <w:tab/>
      </w:r>
      <w:r>
        <w:rPr>
          <w:rFonts w:ascii="Georgia" w:eastAsia="Georgia" w:hAnsi="Georgia" w:cs="Georgia"/>
          <w:b/>
          <w:bCs/>
          <w:sz w:val="20"/>
          <w:szCs w:val="20"/>
        </w:rPr>
        <w:t>Doklady a dokumenty</w:t>
      </w:r>
      <w:r>
        <w:rPr>
          <w:rFonts w:ascii="Georgia" w:eastAsia="Georgia" w:hAnsi="Georgia" w:cs="Georgia"/>
          <w:sz w:val="20"/>
          <w:szCs w:val="20"/>
        </w:rPr>
        <w:t>,</w:t>
      </w:r>
      <w:r>
        <w:rPr>
          <w:rFonts w:ascii="Georgia" w:eastAsia="Georgia" w:hAnsi="Georgia" w:cs="Georgia"/>
          <w:b/>
          <w:bCs/>
          <w:sz w:val="20"/>
          <w:szCs w:val="20"/>
        </w:rPr>
        <w:t xml:space="preserve"> ktorými uchádzač preukazuje splnenie podmienok účasti </w:t>
      </w:r>
      <w:r>
        <w:rPr>
          <w:rFonts w:ascii="Georgia" w:eastAsia="Georgia" w:hAnsi="Georgia" w:cs="Georgia"/>
          <w:sz w:val="20"/>
          <w:szCs w:val="20"/>
        </w:rPr>
        <w:t>a</w:t>
      </w:r>
      <w:r w:rsidR="00243883">
        <w:rPr>
          <w:rFonts w:ascii="Georgia" w:eastAsia="Georgia" w:hAnsi="Georgia" w:cs="Georgia"/>
          <w:sz w:val="20"/>
          <w:szCs w:val="20"/>
        </w:rPr>
        <w:t xml:space="preserve"> </w:t>
      </w:r>
      <w:r>
        <w:rPr>
          <w:rFonts w:ascii="Georgia" w:eastAsia="Georgia" w:hAnsi="Georgia" w:cs="Georgia"/>
          <w:sz w:val="20"/>
          <w:szCs w:val="20"/>
        </w:rPr>
        <w:t xml:space="preserve">minimálnej úrovne štandardov, požadované vo Výzve na predkladanie ponúk a požadované a uvedené v časti </w:t>
      </w:r>
      <w:r>
        <w:rPr>
          <w:rFonts w:ascii="Georgia" w:eastAsia="Georgia" w:hAnsi="Georgia" w:cs="Georgia"/>
          <w:i/>
          <w:iCs/>
          <w:sz w:val="20"/>
          <w:szCs w:val="20"/>
        </w:rPr>
        <w:t>A.2 Podmienky účasti</w:t>
      </w:r>
      <w:r>
        <w:rPr>
          <w:rFonts w:ascii="Georgia" w:eastAsia="Georgia" w:hAnsi="Georgia" w:cs="Georgia"/>
          <w:sz w:val="20"/>
          <w:szCs w:val="20"/>
        </w:rPr>
        <w:t xml:space="preserve"> súťažných podkladov a </w:t>
      </w:r>
      <w:r>
        <w:rPr>
          <w:rFonts w:ascii="Georgia" w:eastAsia="Georgia" w:hAnsi="Georgia" w:cs="Georgia"/>
          <w:b/>
          <w:bCs/>
          <w:sz w:val="20"/>
          <w:szCs w:val="20"/>
        </w:rPr>
        <w:t>splnenie podmienok na predmet zákazky</w:t>
      </w:r>
      <w:r>
        <w:rPr>
          <w:rFonts w:ascii="Georgia" w:eastAsia="Georgia" w:hAnsi="Georgia" w:cs="Georgia"/>
          <w:sz w:val="20"/>
          <w:szCs w:val="20"/>
        </w:rPr>
        <w:t xml:space="preserve"> a minimálnej úrovne štandardov, požadované v časti </w:t>
      </w:r>
      <w:r>
        <w:rPr>
          <w:rFonts w:ascii="Georgia" w:eastAsia="Georgia" w:hAnsi="Georgia" w:cs="Georgia"/>
          <w:i/>
          <w:iCs/>
          <w:sz w:val="20"/>
          <w:szCs w:val="20"/>
        </w:rPr>
        <w:t>B.2 Opis predmetu zákazky</w:t>
      </w:r>
      <w:r>
        <w:rPr>
          <w:rFonts w:ascii="Georgia" w:eastAsia="Georgia" w:hAnsi="Georgia" w:cs="Georgia"/>
          <w:sz w:val="20"/>
          <w:szCs w:val="20"/>
        </w:rPr>
        <w:t xml:space="preserve"> súťažných podkladov ak sa vyžaduje;</w:t>
      </w:r>
    </w:p>
    <w:p w:rsidR="003B4E3C" w:rsidRDefault="003B4E3C">
      <w:pPr>
        <w:spacing w:line="165" w:lineRule="exact"/>
        <w:rPr>
          <w:sz w:val="20"/>
          <w:szCs w:val="20"/>
        </w:rPr>
      </w:pPr>
    </w:p>
    <w:p w:rsidR="003B4E3C" w:rsidRDefault="00B53EEC" w:rsidP="004A53F6">
      <w:pPr>
        <w:tabs>
          <w:tab w:val="left" w:pos="700"/>
        </w:tabs>
        <w:spacing w:line="266" w:lineRule="auto"/>
        <w:ind w:left="720" w:hanging="719"/>
        <w:jc w:val="both"/>
        <w:rPr>
          <w:sz w:val="20"/>
          <w:szCs w:val="20"/>
        </w:rPr>
      </w:pPr>
      <w:r>
        <w:rPr>
          <w:rFonts w:ascii="Georgia" w:eastAsia="Georgia" w:hAnsi="Georgia" w:cs="Georgia"/>
          <w:b/>
          <w:bCs/>
          <w:sz w:val="18"/>
          <w:szCs w:val="18"/>
        </w:rPr>
        <w:t>16.1.3</w:t>
      </w:r>
      <w:r>
        <w:rPr>
          <w:sz w:val="20"/>
          <w:szCs w:val="20"/>
        </w:rPr>
        <w:tab/>
      </w:r>
      <w:r>
        <w:rPr>
          <w:rFonts w:ascii="Georgia" w:eastAsia="Georgia" w:hAnsi="Georgia" w:cs="Georgia"/>
          <w:sz w:val="20"/>
          <w:szCs w:val="20"/>
        </w:rPr>
        <w:t xml:space="preserve">V prípade skupiny dodávateľov </w:t>
      </w:r>
      <w:r>
        <w:rPr>
          <w:rFonts w:ascii="Georgia" w:eastAsia="Georgia" w:hAnsi="Georgia" w:cs="Georgia"/>
          <w:b/>
          <w:bCs/>
          <w:sz w:val="20"/>
          <w:szCs w:val="20"/>
        </w:rPr>
        <w:t>Čestné vyhlásenie o vytvorení skupiny dodávateľov</w:t>
      </w:r>
      <w:r>
        <w:rPr>
          <w:rFonts w:ascii="Georgia" w:eastAsia="Georgia" w:hAnsi="Georgia" w:cs="Georgia"/>
          <w:sz w:val="20"/>
          <w:szCs w:val="20"/>
        </w:rPr>
        <w:t xml:space="preserve"> a vystavenú </w:t>
      </w:r>
      <w:r>
        <w:rPr>
          <w:rFonts w:ascii="Georgia" w:eastAsia="Georgia" w:hAnsi="Georgia" w:cs="Georgia"/>
          <w:b/>
          <w:bCs/>
          <w:sz w:val="20"/>
          <w:szCs w:val="20"/>
        </w:rPr>
        <w:t>Plnú moc pre jedného z členov skupiny</w:t>
      </w:r>
      <w:r>
        <w:rPr>
          <w:rFonts w:ascii="Georgia" w:eastAsia="Georgia" w:hAnsi="Georgia" w:cs="Georgia"/>
          <w:sz w:val="20"/>
          <w:szCs w:val="20"/>
        </w:rPr>
        <w:t>, ktorý</w:t>
      </w:r>
      <w:r w:rsidR="00243883">
        <w:rPr>
          <w:rFonts w:ascii="Georgia" w:eastAsia="Georgia" w:hAnsi="Georgia" w:cs="Georgia"/>
          <w:sz w:val="20"/>
          <w:szCs w:val="20"/>
        </w:rPr>
        <w:t xml:space="preserve"> </w:t>
      </w:r>
      <w:r>
        <w:rPr>
          <w:rFonts w:ascii="Georgia" w:eastAsia="Georgia" w:hAnsi="Georgia" w:cs="Georgia"/>
          <w:sz w:val="20"/>
          <w:szCs w:val="20"/>
        </w:rPr>
        <w:t>bude oprávnený</w:t>
      </w:r>
      <w:r w:rsidR="00243883">
        <w:rPr>
          <w:rFonts w:ascii="Georgia" w:eastAsia="Georgia" w:hAnsi="Georgia" w:cs="Georgia"/>
          <w:sz w:val="20"/>
          <w:szCs w:val="20"/>
        </w:rPr>
        <w:t xml:space="preserve"> </w:t>
      </w:r>
      <w:r>
        <w:rPr>
          <w:rFonts w:ascii="Georgia" w:eastAsia="Georgia" w:hAnsi="Georgia" w:cs="Georgia"/>
          <w:sz w:val="20"/>
          <w:szCs w:val="20"/>
        </w:rPr>
        <w:t>prijímať</w:t>
      </w:r>
      <w:r w:rsidR="00243883">
        <w:rPr>
          <w:rFonts w:ascii="Georgia" w:eastAsia="Georgia" w:hAnsi="Georgia" w:cs="Georgia"/>
          <w:sz w:val="20"/>
          <w:szCs w:val="20"/>
        </w:rPr>
        <w:t xml:space="preserve"> </w:t>
      </w:r>
      <w:r>
        <w:rPr>
          <w:rFonts w:ascii="Georgia" w:eastAsia="Georgia" w:hAnsi="Georgia" w:cs="Georgia"/>
          <w:sz w:val="20"/>
          <w:szCs w:val="20"/>
        </w:rPr>
        <w:t>pokyny za všetkých a</w:t>
      </w:r>
      <w:r w:rsidR="00243883">
        <w:rPr>
          <w:rFonts w:ascii="Georgia" w:eastAsia="Georgia" w:hAnsi="Georgia" w:cs="Georgia"/>
          <w:sz w:val="20"/>
          <w:szCs w:val="20"/>
        </w:rPr>
        <w:t> </w:t>
      </w:r>
      <w:r>
        <w:rPr>
          <w:rFonts w:ascii="Georgia" w:eastAsia="Georgia" w:hAnsi="Georgia" w:cs="Georgia"/>
          <w:sz w:val="20"/>
          <w:szCs w:val="20"/>
        </w:rPr>
        <w:t>konať</w:t>
      </w:r>
      <w:r w:rsidR="00243883">
        <w:rPr>
          <w:rFonts w:ascii="Georgia" w:eastAsia="Georgia" w:hAnsi="Georgia" w:cs="Georgia"/>
          <w:sz w:val="20"/>
          <w:szCs w:val="20"/>
        </w:rPr>
        <w:t xml:space="preserve"> </w:t>
      </w:r>
      <w:r>
        <w:rPr>
          <w:rFonts w:ascii="Georgia" w:eastAsia="Georgia" w:hAnsi="Georgia" w:cs="Georgia"/>
          <w:sz w:val="20"/>
          <w:szCs w:val="20"/>
        </w:rPr>
        <w:t>v mene všetkých ostatných členov skupiny, podpísanú všetkými členmi skupiny al</w:t>
      </w:r>
      <w:r w:rsidR="004A53F6">
        <w:rPr>
          <w:rFonts w:ascii="Georgia" w:eastAsia="Georgia" w:hAnsi="Georgia" w:cs="Georgia"/>
          <w:sz w:val="20"/>
          <w:szCs w:val="20"/>
        </w:rPr>
        <w:t>ebo osobou/osobami</w:t>
      </w:r>
      <w:bookmarkStart w:id="9" w:name="page11"/>
      <w:bookmarkEnd w:id="9"/>
      <w:r w:rsidR="0031332F">
        <w:rPr>
          <w:rFonts w:ascii="Georgia" w:eastAsia="Georgia" w:hAnsi="Georgia" w:cs="Georgia"/>
          <w:noProof/>
          <w:sz w:val="20"/>
          <w:szCs w:val="20"/>
        </w:rPr>
        <mc:AlternateContent>
          <mc:Choice Requires="wps">
            <w:drawing>
              <wp:anchor distT="0" distB="0" distL="114299" distR="114299" simplePos="0" relativeHeight="251106816"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9479D1B" id="Shape 44" o:spid="_x0000_s1026" style="position:absolute;z-index:-2522096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BBP+KK2AQAAfw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243883">
        <w:rPr>
          <w:rFonts w:ascii="Georgia" w:eastAsia="Georgia" w:hAnsi="Georgia" w:cs="Georgia"/>
          <w:sz w:val="20"/>
          <w:szCs w:val="20"/>
        </w:rPr>
        <w:t xml:space="preserve"> </w:t>
      </w:r>
      <w:r>
        <w:rPr>
          <w:rFonts w:ascii="Georgia" w:eastAsia="Georgia" w:hAnsi="Georgia" w:cs="Georgia"/>
          <w:sz w:val="20"/>
          <w:szCs w:val="20"/>
        </w:rPr>
        <w:t>oprávnenými konať v dane</w:t>
      </w:r>
      <w:r w:rsidR="00243883">
        <w:rPr>
          <w:rFonts w:ascii="Georgia" w:eastAsia="Georgia" w:hAnsi="Georgia" w:cs="Georgia"/>
          <w:sz w:val="20"/>
          <w:szCs w:val="20"/>
        </w:rPr>
        <w:t>j veci za každého člena skupiny</w:t>
      </w:r>
      <w:r>
        <w:rPr>
          <w:rFonts w:ascii="Georgia" w:eastAsia="Georgia" w:hAnsi="Georgia" w:cs="Georgia"/>
          <w:sz w:val="20"/>
          <w:szCs w:val="20"/>
        </w:rPr>
        <w:t>, vypracovanú podľa prílohy č. 3 a 4 týchto súťažných podkladov;</w:t>
      </w:r>
    </w:p>
    <w:p w:rsidR="003B4E3C" w:rsidRDefault="003B4E3C">
      <w:pPr>
        <w:spacing w:line="130" w:lineRule="exact"/>
        <w:rPr>
          <w:sz w:val="20"/>
          <w:szCs w:val="20"/>
        </w:rPr>
      </w:pPr>
    </w:p>
    <w:p w:rsidR="003B4E3C" w:rsidRDefault="00B53EEC">
      <w:pPr>
        <w:tabs>
          <w:tab w:val="left" w:pos="700"/>
        </w:tabs>
        <w:spacing w:line="253" w:lineRule="auto"/>
        <w:ind w:left="720" w:right="20" w:hanging="719"/>
        <w:jc w:val="both"/>
        <w:rPr>
          <w:sz w:val="20"/>
          <w:szCs w:val="20"/>
        </w:rPr>
      </w:pPr>
      <w:r>
        <w:rPr>
          <w:rFonts w:ascii="Georgia" w:eastAsia="Georgia" w:hAnsi="Georgia" w:cs="Georgia"/>
          <w:b/>
          <w:bCs/>
          <w:sz w:val="18"/>
          <w:szCs w:val="18"/>
        </w:rPr>
        <w:t>16.1.4</w:t>
      </w:r>
      <w:r>
        <w:rPr>
          <w:sz w:val="20"/>
          <w:szCs w:val="20"/>
        </w:rPr>
        <w:tab/>
      </w:r>
      <w:r>
        <w:rPr>
          <w:rFonts w:ascii="Georgia" w:eastAsia="Georgia" w:hAnsi="Georgia" w:cs="Georgia"/>
          <w:b/>
          <w:bCs/>
          <w:sz w:val="20"/>
          <w:szCs w:val="20"/>
        </w:rPr>
        <w:t xml:space="preserve">Vyhlásenie uchádzača </w:t>
      </w:r>
      <w:r>
        <w:rPr>
          <w:rFonts w:ascii="Georgia" w:eastAsia="Georgia" w:hAnsi="Georgia" w:cs="Georgia"/>
          <w:sz w:val="20"/>
          <w:szCs w:val="20"/>
        </w:rPr>
        <w:t>v súlade s</w:t>
      </w:r>
      <w:r w:rsidR="00243883">
        <w:rPr>
          <w:rFonts w:ascii="Georgia" w:eastAsia="Georgia" w:hAnsi="Georgia" w:cs="Georgia"/>
          <w:sz w:val="20"/>
          <w:szCs w:val="20"/>
        </w:rPr>
        <w:t> </w:t>
      </w:r>
      <w:r>
        <w:rPr>
          <w:rFonts w:ascii="Georgia" w:eastAsia="Georgia" w:hAnsi="Georgia" w:cs="Georgia"/>
          <w:sz w:val="20"/>
          <w:szCs w:val="20"/>
        </w:rPr>
        <w:t>prílohou</w:t>
      </w:r>
      <w:r w:rsidR="00243883">
        <w:rPr>
          <w:rFonts w:ascii="Georgia" w:eastAsia="Georgia" w:hAnsi="Georgia" w:cs="Georgia"/>
          <w:sz w:val="20"/>
          <w:szCs w:val="20"/>
        </w:rPr>
        <w:t xml:space="preserve"> </w:t>
      </w:r>
      <w:r>
        <w:rPr>
          <w:rFonts w:ascii="Georgia" w:eastAsia="Georgia" w:hAnsi="Georgia" w:cs="Georgia"/>
          <w:sz w:val="20"/>
          <w:szCs w:val="20"/>
        </w:rPr>
        <w:t>č. 6 týchto súťažných podkladov, doplnené o</w:t>
      </w:r>
      <w:r w:rsidR="00243883">
        <w:rPr>
          <w:rFonts w:ascii="Georgia" w:eastAsia="Georgia" w:hAnsi="Georgia" w:cs="Georgia"/>
          <w:sz w:val="20"/>
          <w:szCs w:val="20"/>
        </w:rPr>
        <w:t> </w:t>
      </w:r>
      <w:r>
        <w:rPr>
          <w:rFonts w:ascii="Georgia" w:eastAsia="Georgia" w:hAnsi="Georgia" w:cs="Georgia"/>
          <w:sz w:val="20"/>
          <w:szCs w:val="20"/>
        </w:rPr>
        <w:t>požadované</w:t>
      </w:r>
      <w:r w:rsidR="00243883">
        <w:rPr>
          <w:rFonts w:ascii="Georgia" w:eastAsia="Georgia" w:hAnsi="Georgia" w:cs="Georgia"/>
          <w:sz w:val="20"/>
          <w:szCs w:val="20"/>
        </w:rPr>
        <w:t xml:space="preserve"> </w:t>
      </w:r>
      <w:r>
        <w:rPr>
          <w:rFonts w:ascii="Georgia" w:eastAsia="Georgia" w:hAnsi="Georgia" w:cs="Georgia"/>
          <w:sz w:val="20"/>
          <w:szCs w:val="20"/>
        </w:rPr>
        <w:t>údaje, podpísané za stranu uchádzača, jeho štatutárnym orgánom alebo členom štatutárneho orgán u alebo iným zástupcom uchádzača, ktorý je oprávnený konať v mene uchádzača v záväzkových vzťahoch; v prípade skupiny dodávateľov podpísané členom skupiny, ktorý bude splnomocnený konať v danej veci za členov skupiny;</w:t>
      </w:r>
    </w:p>
    <w:p w:rsidR="003B4E3C" w:rsidRDefault="003B4E3C">
      <w:pPr>
        <w:spacing w:line="165" w:lineRule="exact"/>
        <w:rPr>
          <w:sz w:val="20"/>
          <w:szCs w:val="20"/>
        </w:rPr>
      </w:pPr>
    </w:p>
    <w:p w:rsidR="003B4E3C" w:rsidRDefault="00CB7CD6">
      <w:pPr>
        <w:tabs>
          <w:tab w:val="left" w:pos="700"/>
        </w:tabs>
        <w:spacing w:line="254" w:lineRule="auto"/>
        <w:ind w:left="720" w:right="20" w:hanging="719"/>
        <w:jc w:val="both"/>
        <w:rPr>
          <w:sz w:val="20"/>
          <w:szCs w:val="20"/>
        </w:rPr>
      </w:pPr>
      <w:r>
        <w:rPr>
          <w:rFonts w:ascii="Georgia" w:eastAsia="Georgia" w:hAnsi="Georgia" w:cs="Georgia"/>
          <w:b/>
          <w:bCs/>
          <w:sz w:val="18"/>
          <w:szCs w:val="18"/>
        </w:rPr>
        <w:t>16.1.5</w:t>
      </w:r>
      <w:r w:rsidR="00B53EEC">
        <w:rPr>
          <w:sz w:val="20"/>
          <w:szCs w:val="20"/>
        </w:rPr>
        <w:tab/>
      </w:r>
      <w:r w:rsidR="00B53EEC">
        <w:rPr>
          <w:rFonts w:ascii="Georgia" w:eastAsia="Georgia" w:hAnsi="Georgia" w:cs="Georgia"/>
          <w:b/>
          <w:bCs/>
          <w:sz w:val="20"/>
          <w:szCs w:val="20"/>
        </w:rPr>
        <w:t xml:space="preserve">Zoznam </w:t>
      </w:r>
      <w:r w:rsidR="00B53EEC">
        <w:rPr>
          <w:rFonts w:ascii="Georgia" w:eastAsia="Georgia" w:hAnsi="Georgia" w:cs="Georgia"/>
          <w:sz w:val="20"/>
          <w:szCs w:val="20"/>
        </w:rPr>
        <w:t>všetkých subdodávateľov s uvedením údajov podľa prílohy</w:t>
      </w:r>
      <w:r w:rsidR="00243883">
        <w:rPr>
          <w:rFonts w:ascii="Georgia" w:eastAsia="Georgia" w:hAnsi="Georgia" w:cs="Georgia"/>
          <w:sz w:val="20"/>
          <w:szCs w:val="20"/>
        </w:rPr>
        <w:t xml:space="preserve"> </w:t>
      </w:r>
      <w:r w:rsidR="00B53EEC">
        <w:rPr>
          <w:rFonts w:ascii="Georgia" w:eastAsia="Georgia" w:hAnsi="Georgia" w:cs="Georgia"/>
          <w:sz w:val="20"/>
          <w:szCs w:val="20"/>
        </w:rPr>
        <w:t>č. 7 súťažných podkladov podpísaný</w:t>
      </w:r>
      <w:r w:rsidR="00243883">
        <w:rPr>
          <w:rFonts w:ascii="Georgia" w:eastAsia="Georgia" w:hAnsi="Georgia" w:cs="Georgia"/>
          <w:sz w:val="20"/>
          <w:szCs w:val="20"/>
        </w:rPr>
        <w:t xml:space="preserve"> </w:t>
      </w:r>
      <w:r w:rsidR="00B53EEC">
        <w:rPr>
          <w:rFonts w:ascii="Georgia" w:eastAsia="Georgia" w:hAnsi="Georgia" w:cs="Georgia"/>
          <w:sz w:val="20"/>
          <w:szCs w:val="20"/>
        </w:rPr>
        <w:t>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w:t>
      </w:r>
    </w:p>
    <w:p w:rsidR="003B4E3C" w:rsidRDefault="003B4E3C">
      <w:pPr>
        <w:spacing w:line="161" w:lineRule="exact"/>
        <w:rPr>
          <w:sz w:val="20"/>
          <w:szCs w:val="20"/>
        </w:rPr>
      </w:pPr>
    </w:p>
    <w:p w:rsidR="003B4E3C" w:rsidRDefault="00CB7CD6">
      <w:pPr>
        <w:tabs>
          <w:tab w:val="left" w:pos="700"/>
        </w:tabs>
        <w:spacing w:line="269" w:lineRule="auto"/>
        <w:ind w:left="720" w:right="20" w:hanging="719"/>
        <w:jc w:val="both"/>
        <w:rPr>
          <w:sz w:val="20"/>
          <w:szCs w:val="20"/>
        </w:rPr>
      </w:pPr>
      <w:r>
        <w:rPr>
          <w:rFonts w:ascii="Georgia" w:eastAsia="Georgia" w:hAnsi="Georgia" w:cs="Georgia"/>
          <w:b/>
          <w:bCs/>
          <w:sz w:val="18"/>
          <w:szCs w:val="18"/>
        </w:rPr>
        <w:t>16.1.6</w:t>
      </w:r>
      <w:r w:rsidR="00B53EEC">
        <w:rPr>
          <w:sz w:val="20"/>
          <w:szCs w:val="20"/>
        </w:rPr>
        <w:tab/>
      </w:r>
      <w:r w:rsidR="00B53EEC">
        <w:rPr>
          <w:rFonts w:ascii="Georgia" w:eastAsia="Georgia" w:hAnsi="Georgia" w:cs="Georgia"/>
          <w:b/>
          <w:bCs/>
          <w:sz w:val="20"/>
          <w:szCs w:val="20"/>
        </w:rPr>
        <w:t>Čestné vyhlásenie uchádzača</w:t>
      </w:r>
      <w:r w:rsidR="00B53EEC">
        <w:rPr>
          <w:rFonts w:ascii="Georgia" w:eastAsia="Georgia" w:hAnsi="Georgia" w:cs="Georgia"/>
          <w:sz w:val="20"/>
          <w:szCs w:val="20"/>
        </w:rPr>
        <w:t>,</w:t>
      </w:r>
      <w:r w:rsidR="00243883">
        <w:rPr>
          <w:rFonts w:ascii="Georgia" w:eastAsia="Georgia" w:hAnsi="Georgia" w:cs="Georgia"/>
          <w:sz w:val="20"/>
          <w:szCs w:val="20"/>
        </w:rPr>
        <w:t xml:space="preserve"> </w:t>
      </w:r>
      <w:r w:rsidR="00B53EEC">
        <w:rPr>
          <w:rFonts w:ascii="Georgia" w:eastAsia="Georgia" w:hAnsi="Georgia" w:cs="Georgia"/>
          <w:sz w:val="20"/>
          <w:szCs w:val="20"/>
        </w:rPr>
        <w:t>že každý</w:t>
      </w:r>
      <w:r w:rsidR="00243883">
        <w:rPr>
          <w:rFonts w:ascii="Georgia" w:eastAsia="Georgia" w:hAnsi="Georgia" w:cs="Georgia"/>
          <w:sz w:val="20"/>
          <w:szCs w:val="20"/>
        </w:rPr>
        <w:t xml:space="preserve"> </w:t>
      </w:r>
      <w:r w:rsidR="00B53EEC">
        <w:rPr>
          <w:rFonts w:ascii="Georgia" w:eastAsia="Georgia" w:hAnsi="Georgia" w:cs="Georgia"/>
          <w:sz w:val="20"/>
          <w:szCs w:val="20"/>
        </w:rPr>
        <w:t>subdodávateľ</w:t>
      </w:r>
      <w:r w:rsidR="00243883">
        <w:rPr>
          <w:rFonts w:ascii="Georgia" w:eastAsia="Georgia" w:hAnsi="Georgia" w:cs="Georgia"/>
          <w:sz w:val="20"/>
          <w:szCs w:val="20"/>
        </w:rPr>
        <w:t xml:space="preserve"> </w:t>
      </w:r>
      <w:r w:rsidR="00B53EEC">
        <w:rPr>
          <w:rFonts w:ascii="Georgia" w:eastAsia="Georgia" w:hAnsi="Georgia" w:cs="Georgia"/>
          <w:sz w:val="20"/>
          <w:szCs w:val="20"/>
        </w:rPr>
        <w:t>podľa bodu 16.1. 6 spĺňa podmienky účasti</w:t>
      </w:r>
      <w:r w:rsidR="00243883">
        <w:rPr>
          <w:rFonts w:ascii="Georgia" w:eastAsia="Georgia" w:hAnsi="Georgia" w:cs="Georgia"/>
          <w:sz w:val="20"/>
          <w:szCs w:val="20"/>
        </w:rPr>
        <w:t xml:space="preserve"> </w:t>
      </w:r>
      <w:r w:rsidR="00B53EEC">
        <w:rPr>
          <w:rFonts w:ascii="Georgia" w:eastAsia="Georgia" w:hAnsi="Georgia" w:cs="Georgia"/>
          <w:sz w:val="20"/>
          <w:szCs w:val="20"/>
        </w:rPr>
        <w:t>týkajúce sa osobného postavenia podľa § 32 ods. 1 a neexistujú u neho dôvody na vylúčenie podľa § 40 ods. 6 písm. a) až h) a ods. 7 ZVO.</w:t>
      </w:r>
    </w:p>
    <w:p w:rsidR="003B4E3C" w:rsidRDefault="003B4E3C">
      <w:pPr>
        <w:spacing w:line="154" w:lineRule="exact"/>
        <w:rPr>
          <w:sz w:val="20"/>
          <w:szCs w:val="20"/>
        </w:rPr>
      </w:pPr>
    </w:p>
    <w:p w:rsidR="003B4E3C" w:rsidRDefault="00B53EEC" w:rsidP="00992A57">
      <w:pPr>
        <w:numPr>
          <w:ilvl w:val="0"/>
          <w:numId w:val="35"/>
        </w:numPr>
        <w:tabs>
          <w:tab w:val="left" w:pos="882"/>
        </w:tabs>
        <w:spacing w:line="250" w:lineRule="auto"/>
        <w:ind w:left="700" w:right="20" w:firstLine="6"/>
        <w:rPr>
          <w:rFonts w:ascii="Georgia" w:eastAsia="Georgia" w:hAnsi="Georgia" w:cs="Georgia"/>
          <w:sz w:val="20"/>
          <w:szCs w:val="20"/>
        </w:rPr>
      </w:pPr>
      <w:r>
        <w:rPr>
          <w:rFonts w:ascii="Georgia" w:eastAsia="Georgia" w:hAnsi="Georgia" w:cs="Georgia"/>
          <w:sz w:val="20"/>
          <w:szCs w:val="20"/>
        </w:rPr>
        <w:t xml:space="preserve">prípade, ak uchádzačovi v čase predloženia ponuky nie je žiadny subdodávateľ známy, predloží vo svojej ponuke </w:t>
      </w:r>
      <w:r>
        <w:rPr>
          <w:rFonts w:ascii="Georgia" w:eastAsia="Georgia" w:hAnsi="Georgia" w:cs="Georgia"/>
          <w:b/>
          <w:bCs/>
          <w:sz w:val="20"/>
          <w:szCs w:val="20"/>
        </w:rPr>
        <w:t>Čestné vyhlásenie uchádzača</w:t>
      </w:r>
      <w:r>
        <w:rPr>
          <w:rFonts w:ascii="Georgia" w:eastAsia="Georgia" w:hAnsi="Georgia" w:cs="Georgia"/>
          <w:sz w:val="20"/>
          <w:szCs w:val="20"/>
        </w:rPr>
        <w:t>, že žiadny subdodávateľ nie je v čase predloženia ponuky známy.</w:t>
      </w:r>
    </w:p>
    <w:p w:rsidR="003B4E3C" w:rsidRDefault="003B4E3C">
      <w:pPr>
        <w:spacing w:line="1" w:lineRule="exact"/>
        <w:rPr>
          <w:rFonts w:ascii="Georgia" w:eastAsia="Georgia" w:hAnsi="Georgia" w:cs="Georgia"/>
          <w:sz w:val="20"/>
          <w:szCs w:val="20"/>
        </w:rPr>
      </w:pPr>
    </w:p>
    <w:p w:rsidR="003B4E3C" w:rsidRDefault="00B53EEC">
      <w:pPr>
        <w:spacing w:line="246" w:lineRule="auto"/>
        <w:ind w:left="700" w:right="20"/>
        <w:jc w:val="both"/>
        <w:rPr>
          <w:rFonts w:ascii="Georgia" w:eastAsia="Georgia" w:hAnsi="Georgia" w:cs="Georgia"/>
          <w:sz w:val="20"/>
          <w:szCs w:val="20"/>
        </w:rPr>
      </w:pPr>
      <w:r>
        <w:rPr>
          <w:rFonts w:ascii="Georgia" w:eastAsia="Georgia" w:hAnsi="Georgia" w:cs="Georgia"/>
          <w:sz w:val="20"/>
          <w:szCs w:val="20"/>
        </w:rPr>
        <w:t>Čestné vyhlásenie podľa tohto bodu bude podpísané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w:t>
      </w:r>
    </w:p>
    <w:p w:rsidR="003B4E3C" w:rsidRDefault="003B4E3C">
      <w:pPr>
        <w:spacing w:line="165" w:lineRule="exact"/>
        <w:rPr>
          <w:sz w:val="20"/>
          <w:szCs w:val="20"/>
        </w:rPr>
      </w:pPr>
    </w:p>
    <w:p w:rsidR="003B4E3C" w:rsidRDefault="00CB7CD6">
      <w:pPr>
        <w:tabs>
          <w:tab w:val="left" w:pos="700"/>
        </w:tabs>
        <w:spacing w:line="248" w:lineRule="auto"/>
        <w:ind w:left="720" w:hanging="719"/>
        <w:rPr>
          <w:sz w:val="20"/>
          <w:szCs w:val="20"/>
        </w:rPr>
      </w:pPr>
      <w:r>
        <w:rPr>
          <w:rFonts w:ascii="Georgia" w:eastAsia="Georgia" w:hAnsi="Georgia" w:cs="Georgia"/>
          <w:b/>
          <w:bCs/>
          <w:sz w:val="18"/>
          <w:szCs w:val="18"/>
        </w:rPr>
        <w:t>16.1.7</w:t>
      </w:r>
      <w:r w:rsidR="00B53EEC">
        <w:rPr>
          <w:sz w:val="20"/>
          <w:szCs w:val="20"/>
        </w:rPr>
        <w:tab/>
      </w:r>
      <w:r w:rsidR="00B53EEC">
        <w:rPr>
          <w:rFonts w:ascii="Georgia" w:eastAsia="Georgia" w:hAnsi="Georgia" w:cs="Georgia"/>
          <w:b/>
          <w:bCs/>
          <w:sz w:val="20"/>
          <w:szCs w:val="20"/>
        </w:rPr>
        <w:t xml:space="preserve">Rozpočet </w:t>
      </w:r>
      <w:r w:rsidR="004A53F6">
        <w:rPr>
          <w:rFonts w:ascii="Georgia" w:eastAsia="Georgia" w:hAnsi="Georgia" w:cs="Georgia"/>
          <w:b/>
          <w:bCs/>
          <w:sz w:val="20"/>
          <w:szCs w:val="20"/>
        </w:rPr>
        <w:t>-</w:t>
      </w:r>
      <w:r w:rsidR="00B53EEC">
        <w:rPr>
          <w:rFonts w:ascii="Georgia" w:eastAsia="Georgia" w:hAnsi="Georgia" w:cs="Georgia"/>
          <w:b/>
          <w:bCs/>
          <w:sz w:val="20"/>
          <w:szCs w:val="20"/>
        </w:rPr>
        <w:t xml:space="preserve"> výkaz výmer </w:t>
      </w:r>
      <w:r w:rsidR="00B53EEC">
        <w:rPr>
          <w:rFonts w:ascii="Georgia" w:eastAsia="Georgia" w:hAnsi="Georgia" w:cs="Georgia"/>
          <w:sz w:val="20"/>
          <w:szCs w:val="20"/>
        </w:rPr>
        <w:t>s uvedením cien, názvov položiek, merných jednotiek a množstiev merných</w:t>
      </w:r>
      <w:r w:rsidR="00243883">
        <w:rPr>
          <w:rFonts w:ascii="Georgia" w:eastAsia="Georgia" w:hAnsi="Georgia" w:cs="Georgia"/>
          <w:sz w:val="20"/>
          <w:szCs w:val="20"/>
        </w:rPr>
        <w:t xml:space="preserve"> </w:t>
      </w:r>
      <w:r w:rsidR="00B53EEC">
        <w:rPr>
          <w:rFonts w:ascii="Georgia" w:eastAsia="Georgia" w:hAnsi="Georgia" w:cs="Georgia"/>
          <w:sz w:val="20"/>
          <w:szCs w:val="20"/>
        </w:rPr>
        <w:t>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w:t>
      </w:r>
    </w:p>
    <w:p w:rsidR="003B4E3C" w:rsidRDefault="003B4E3C">
      <w:pPr>
        <w:spacing w:line="166" w:lineRule="exact"/>
        <w:rPr>
          <w:sz w:val="20"/>
          <w:szCs w:val="20"/>
        </w:rPr>
      </w:pPr>
    </w:p>
    <w:p w:rsidR="004A53F6" w:rsidRDefault="00CB7CD6" w:rsidP="004A53F6">
      <w:pPr>
        <w:spacing w:line="299" w:lineRule="auto"/>
        <w:ind w:right="20"/>
        <w:rPr>
          <w:rFonts w:ascii="Georgia" w:eastAsia="Georgia" w:hAnsi="Georgia" w:cs="Georgia"/>
          <w:b/>
          <w:bCs/>
          <w:sz w:val="18"/>
          <w:szCs w:val="18"/>
        </w:rPr>
      </w:pPr>
      <w:r>
        <w:rPr>
          <w:rFonts w:ascii="Georgia" w:eastAsia="Georgia" w:hAnsi="Georgia" w:cs="Georgia"/>
          <w:b/>
          <w:bCs/>
          <w:sz w:val="18"/>
          <w:szCs w:val="18"/>
        </w:rPr>
        <w:t>16.1.8</w:t>
      </w:r>
      <w:r w:rsidR="00243883">
        <w:rPr>
          <w:rFonts w:ascii="Georgia" w:eastAsia="Georgia" w:hAnsi="Georgia" w:cs="Georgia"/>
          <w:b/>
          <w:bCs/>
          <w:sz w:val="18"/>
          <w:szCs w:val="18"/>
        </w:rPr>
        <w:t xml:space="preserve">   </w:t>
      </w:r>
      <w:r w:rsidR="00B53EEC">
        <w:rPr>
          <w:rFonts w:ascii="Georgia" w:eastAsia="Georgia" w:hAnsi="Georgia" w:cs="Georgia"/>
          <w:b/>
          <w:bCs/>
          <w:sz w:val="20"/>
          <w:szCs w:val="20"/>
        </w:rPr>
        <w:t>Návrh na plnenie kritéria</w:t>
      </w:r>
      <w:r w:rsidR="00243883">
        <w:rPr>
          <w:rFonts w:ascii="Georgia" w:eastAsia="Georgia" w:hAnsi="Georgia" w:cs="Georgia"/>
          <w:b/>
          <w:bCs/>
          <w:sz w:val="20"/>
          <w:szCs w:val="20"/>
        </w:rPr>
        <w:t xml:space="preserve"> </w:t>
      </w:r>
      <w:r w:rsidR="00B53EEC">
        <w:rPr>
          <w:rFonts w:ascii="Georgia" w:eastAsia="Georgia" w:hAnsi="Georgia" w:cs="Georgia"/>
          <w:sz w:val="20"/>
          <w:szCs w:val="20"/>
        </w:rPr>
        <w:t>na vyhodnotenie ponúk s uvedením celkovej ceny podľa prílohy</w:t>
      </w:r>
      <w:r w:rsidR="00243883">
        <w:rPr>
          <w:rFonts w:ascii="Georgia" w:eastAsia="Georgia" w:hAnsi="Georgia" w:cs="Georgia"/>
          <w:sz w:val="20"/>
          <w:szCs w:val="20"/>
        </w:rPr>
        <w:t xml:space="preserve"> </w:t>
      </w:r>
      <w:r w:rsidR="00B53EEC">
        <w:rPr>
          <w:rFonts w:ascii="Georgia" w:eastAsia="Georgia" w:hAnsi="Georgia" w:cs="Georgia"/>
          <w:sz w:val="20"/>
          <w:szCs w:val="20"/>
        </w:rPr>
        <w:t>č. 2</w:t>
      </w:r>
    </w:p>
    <w:p w:rsidR="004A53F6" w:rsidRDefault="00B53EEC" w:rsidP="004A53F6">
      <w:pPr>
        <w:spacing w:line="299" w:lineRule="auto"/>
        <w:ind w:right="20" w:firstLine="720"/>
        <w:rPr>
          <w:rFonts w:ascii="Georgia" w:eastAsia="Georgia" w:hAnsi="Georgia" w:cs="Georgia"/>
          <w:sz w:val="20"/>
          <w:szCs w:val="20"/>
        </w:rPr>
      </w:pPr>
      <w:r>
        <w:rPr>
          <w:rFonts w:ascii="Georgia" w:eastAsia="Georgia" w:hAnsi="Georgia" w:cs="Georgia"/>
          <w:sz w:val="20"/>
          <w:szCs w:val="20"/>
        </w:rPr>
        <w:t xml:space="preserve">súťažných podkladov, vychádzajúcej z oceneného Rozpočtu - výkazu výmer uchádzačom v súlade </w:t>
      </w:r>
    </w:p>
    <w:p w:rsidR="004A53F6" w:rsidRDefault="00B53EEC" w:rsidP="004A53F6">
      <w:pPr>
        <w:spacing w:line="299" w:lineRule="auto"/>
        <w:ind w:left="1" w:right="20" w:firstLine="719"/>
        <w:rPr>
          <w:rFonts w:ascii="Georgia" w:eastAsia="Georgia" w:hAnsi="Georgia" w:cs="Georgia"/>
          <w:sz w:val="20"/>
          <w:szCs w:val="20"/>
        </w:rPr>
      </w:pPr>
      <w:r>
        <w:rPr>
          <w:rFonts w:ascii="Georgia" w:eastAsia="Georgia" w:hAnsi="Georgia" w:cs="Georgia"/>
          <w:sz w:val="20"/>
          <w:szCs w:val="20"/>
        </w:rPr>
        <w:t>s</w:t>
      </w:r>
      <w:r w:rsidR="004A53F6">
        <w:rPr>
          <w:rFonts w:ascii="Georgia" w:eastAsia="Georgia" w:hAnsi="Georgia" w:cs="Georgia"/>
          <w:sz w:val="20"/>
          <w:szCs w:val="20"/>
        </w:rPr>
        <w:t> </w:t>
      </w:r>
      <w:r>
        <w:rPr>
          <w:rFonts w:ascii="Georgia" w:eastAsia="Georgia" w:hAnsi="Georgia" w:cs="Georgia"/>
          <w:sz w:val="20"/>
          <w:szCs w:val="20"/>
        </w:rPr>
        <w:t>bodom</w:t>
      </w:r>
      <w:bookmarkStart w:id="10" w:name="page12"/>
      <w:bookmarkEnd w:id="10"/>
      <w:r w:rsidR="0031332F">
        <w:rPr>
          <w:rFonts w:ascii="Georgia" w:eastAsia="Georgia" w:hAnsi="Georgia" w:cs="Georgia"/>
          <w:noProof/>
          <w:sz w:val="20"/>
          <w:szCs w:val="20"/>
        </w:rPr>
        <mc:AlternateContent>
          <mc:Choice Requires="wps">
            <w:drawing>
              <wp:anchor distT="0" distB="0" distL="114299" distR="114299" simplePos="0" relativeHeight="25114060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618A162" id="Shape 48" o:spid="_x0000_s1026" style="position:absolute;z-index:-252175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FMfJ9u2AQAAfw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Pr>
          <w:rFonts w:ascii="Georgia" w:eastAsia="Georgia" w:hAnsi="Georgia" w:cs="Georgia"/>
          <w:sz w:val="20"/>
          <w:szCs w:val="20"/>
        </w:rPr>
        <w:t xml:space="preserve">14 súťažných podkladov, časťou A.3, podpísaný za stranu uchádzača, jeho štatutárnym orgánom </w:t>
      </w:r>
    </w:p>
    <w:p w:rsidR="004A53F6" w:rsidRDefault="00B53EEC" w:rsidP="004A53F6">
      <w:pPr>
        <w:spacing w:line="299" w:lineRule="auto"/>
        <w:ind w:left="1" w:right="20" w:firstLine="719"/>
        <w:rPr>
          <w:rFonts w:ascii="Georgia" w:eastAsia="Georgia" w:hAnsi="Georgia" w:cs="Georgia"/>
          <w:sz w:val="20"/>
          <w:szCs w:val="20"/>
        </w:rPr>
      </w:pPr>
      <w:r>
        <w:rPr>
          <w:rFonts w:ascii="Georgia" w:eastAsia="Georgia" w:hAnsi="Georgia" w:cs="Georgia"/>
          <w:sz w:val="20"/>
          <w:szCs w:val="20"/>
        </w:rPr>
        <w:t xml:space="preserve">alebo členom štatutárne ho orgánu alebo iným zástupcom uchádzača, ktorý je oprávnený konať v mene </w:t>
      </w:r>
    </w:p>
    <w:p w:rsidR="004A53F6" w:rsidRDefault="00B53EEC" w:rsidP="004A53F6">
      <w:pPr>
        <w:spacing w:line="299" w:lineRule="auto"/>
        <w:ind w:left="1" w:right="20" w:firstLine="719"/>
        <w:rPr>
          <w:rFonts w:ascii="Georgia" w:eastAsia="Georgia" w:hAnsi="Georgia" w:cs="Georgia"/>
          <w:sz w:val="20"/>
          <w:szCs w:val="20"/>
        </w:rPr>
      </w:pPr>
      <w:r>
        <w:rPr>
          <w:rFonts w:ascii="Georgia" w:eastAsia="Georgia" w:hAnsi="Georgia" w:cs="Georgia"/>
          <w:sz w:val="20"/>
          <w:szCs w:val="20"/>
        </w:rPr>
        <w:t xml:space="preserve">uchádzača v záväzkových vzťahoch; v prípade skupiny dodávateľov podpísané členom skupiny, ktorý </w:t>
      </w:r>
    </w:p>
    <w:p w:rsidR="003B4E3C" w:rsidRDefault="00B53EEC" w:rsidP="004A53F6">
      <w:pPr>
        <w:spacing w:line="299" w:lineRule="auto"/>
        <w:ind w:left="1" w:right="20" w:firstLine="719"/>
        <w:rPr>
          <w:sz w:val="20"/>
          <w:szCs w:val="20"/>
        </w:rPr>
      </w:pPr>
      <w:r>
        <w:rPr>
          <w:rFonts w:ascii="Georgia" w:eastAsia="Georgia" w:hAnsi="Georgia" w:cs="Georgia"/>
          <w:sz w:val="20"/>
          <w:szCs w:val="20"/>
        </w:rPr>
        <w:t>bude splnomocnený konať v danej veci za členov skupiny;</w:t>
      </w:r>
    </w:p>
    <w:p w:rsidR="003B4E3C" w:rsidRDefault="003B4E3C">
      <w:pPr>
        <w:spacing w:line="52" w:lineRule="exact"/>
        <w:rPr>
          <w:sz w:val="20"/>
          <w:szCs w:val="20"/>
        </w:rPr>
      </w:pPr>
    </w:p>
    <w:p w:rsidR="003B4E3C" w:rsidRDefault="00CB7CD6">
      <w:pPr>
        <w:spacing w:line="250" w:lineRule="auto"/>
        <w:ind w:left="720" w:hanging="719"/>
        <w:jc w:val="both"/>
        <w:rPr>
          <w:sz w:val="20"/>
          <w:szCs w:val="20"/>
        </w:rPr>
      </w:pPr>
      <w:r>
        <w:rPr>
          <w:rFonts w:ascii="Georgia" w:eastAsia="Georgia" w:hAnsi="Georgia" w:cs="Georgia"/>
          <w:b/>
          <w:bCs/>
          <w:sz w:val="18"/>
          <w:szCs w:val="18"/>
        </w:rPr>
        <w:t>16.1.9</w:t>
      </w:r>
      <w:r w:rsidR="00243883">
        <w:rPr>
          <w:rFonts w:ascii="Georgia" w:eastAsia="Georgia" w:hAnsi="Georgia" w:cs="Georgia"/>
          <w:b/>
          <w:bCs/>
          <w:sz w:val="18"/>
          <w:szCs w:val="18"/>
        </w:rPr>
        <w:t xml:space="preserve"> </w:t>
      </w:r>
      <w:r w:rsidR="00B53EEC">
        <w:rPr>
          <w:rFonts w:ascii="Georgia" w:eastAsia="Georgia" w:hAnsi="Georgia" w:cs="Georgia"/>
          <w:b/>
          <w:bCs/>
          <w:sz w:val="20"/>
          <w:szCs w:val="20"/>
        </w:rPr>
        <w:t>Návrh Zmluvy</w:t>
      </w:r>
      <w:r w:rsidR="00243883">
        <w:rPr>
          <w:rFonts w:ascii="Georgia" w:eastAsia="Georgia" w:hAnsi="Georgia" w:cs="Georgia"/>
          <w:b/>
          <w:bCs/>
          <w:sz w:val="20"/>
          <w:szCs w:val="20"/>
        </w:rPr>
        <w:t xml:space="preserve"> </w:t>
      </w:r>
      <w:r w:rsidR="00B53EEC">
        <w:rPr>
          <w:rFonts w:ascii="Georgia" w:eastAsia="Georgia" w:hAnsi="Georgia" w:cs="Georgia"/>
          <w:sz w:val="20"/>
          <w:szCs w:val="20"/>
        </w:rPr>
        <w:t>podľa</w:t>
      </w:r>
      <w:r w:rsidR="00340454">
        <w:rPr>
          <w:rFonts w:ascii="Georgia" w:eastAsia="Georgia" w:hAnsi="Georgia" w:cs="Georgia"/>
          <w:sz w:val="20"/>
          <w:szCs w:val="20"/>
        </w:rPr>
        <w:t xml:space="preserve"> </w:t>
      </w:r>
      <w:r w:rsidR="00B53EEC">
        <w:rPr>
          <w:rFonts w:ascii="Georgia" w:eastAsia="Georgia" w:hAnsi="Georgia" w:cs="Georgia"/>
          <w:sz w:val="20"/>
          <w:szCs w:val="20"/>
        </w:rPr>
        <w:t xml:space="preserve">časti B.1a prílohy č. 5 súťažných podkladov, doplnený o identifikačné údaje uchádzača a ostatné údaje, ktoré sa týkajú uchádzača, s uvedením návrhov na plnenie súťažného kritéria, podpísaný za stranu uchádzača, jeho štatutárnym orgánom alebo členom štatutárneho orgánu alebo iným zástupcom </w:t>
      </w:r>
      <w:r w:rsidR="00B53EEC">
        <w:rPr>
          <w:rFonts w:ascii="Georgia" w:eastAsia="Georgia" w:hAnsi="Georgia" w:cs="Georgia"/>
          <w:sz w:val="20"/>
          <w:szCs w:val="20"/>
        </w:rPr>
        <w:lastRenderedPageBreak/>
        <w:t>uchádzača, ktorý je oprávnený konať v mene uchádzača v záväzkových vzťahoch; v prípade skupiny dodávateľov podpísané členom skupiny, ktorý bude splnomocnený konať v danej veci za členov skupiny;</w:t>
      </w:r>
    </w:p>
    <w:p w:rsidR="00325022" w:rsidRDefault="00243883" w:rsidP="004F0470">
      <w:pPr>
        <w:tabs>
          <w:tab w:val="left" w:pos="2130"/>
        </w:tabs>
        <w:spacing w:line="263" w:lineRule="auto"/>
        <w:ind w:left="561"/>
        <w:jc w:val="both"/>
        <w:rPr>
          <w:rFonts w:ascii="Georgia" w:eastAsia="Georgia" w:hAnsi="Georgia" w:cs="Georgia"/>
          <w:sz w:val="20"/>
          <w:szCs w:val="20"/>
        </w:rPr>
      </w:pPr>
      <w:r>
        <w:rPr>
          <w:rFonts w:ascii="Georgia" w:eastAsia="Georgia" w:hAnsi="Georgia" w:cs="Georgia"/>
          <w:sz w:val="20"/>
          <w:szCs w:val="20"/>
        </w:rPr>
        <w:t xml:space="preserve">   </w:t>
      </w:r>
      <w:r w:rsidR="004F0470">
        <w:rPr>
          <w:rFonts w:ascii="Georgia" w:eastAsia="Georgia" w:hAnsi="Georgia" w:cs="Georgia"/>
          <w:sz w:val="20"/>
          <w:szCs w:val="20"/>
        </w:rPr>
        <w:t xml:space="preserve">- </w:t>
      </w:r>
      <w:r w:rsidR="00B53EEC">
        <w:rPr>
          <w:rFonts w:ascii="Georgia" w:eastAsia="Georgia" w:hAnsi="Georgia" w:cs="Georgia"/>
          <w:sz w:val="20"/>
          <w:szCs w:val="20"/>
        </w:rPr>
        <w:t xml:space="preserve">Uchádzač priloží k návrhu zmluvy prílohu č. 1 Harmonogram prác. Príloha č. 2 (ocenený výkaz výmer) a </w:t>
      </w:r>
    </w:p>
    <w:p w:rsidR="00325022" w:rsidRDefault="00243883" w:rsidP="004F0470">
      <w:pPr>
        <w:tabs>
          <w:tab w:val="left" w:pos="2130"/>
        </w:tabs>
        <w:spacing w:line="263" w:lineRule="auto"/>
        <w:ind w:left="561"/>
        <w:jc w:val="both"/>
        <w:rPr>
          <w:rFonts w:ascii="Georgia" w:eastAsia="Georgia" w:hAnsi="Georgia" w:cs="Georgia"/>
          <w:sz w:val="20"/>
          <w:szCs w:val="20"/>
        </w:rPr>
      </w:pPr>
      <w:r>
        <w:rPr>
          <w:rFonts w:ascii="Georgia" w:eastAsia="Georgia" w:hAnsi="Georgia" w:cs="Georgia"/>
          <w:sz w:val="20"/>
          <w:szCs w:val="20"/>
        </w:rPr>
        <w:t xml:space="preserve">   </w:t>
      </w:r>
      <w:r w:rsidR="00B53EEC">
        <w:rPr>
          <w:rFonts w:ascii="Georgia" w:eastAsia="Georgia" w:hAnsi="Georgia" w:cs="Georgia"/>
          <w:sz w:val="20"/>
          <w:szCs w:val="20"/>
        </w:rPr>
        <w:t xml:space="preserve">Príloha č. 4 ( zoznam subdodávateľov) sú predkladané ako samostatné dokumenty a z tohto dôvodu nie je </w:t>
      </w:r>
    </w:p>
    <w:p w:rsidR="003B4E3C" w:rsidRDefault="00243883" w:rsidP="004F0470">
      <w:pPr>
        <w:tabs>
          <w:tab w:val="left" w:pos="2130"/>
        </w:tabs>
        <w:spacing w:line="263" w:lineRule="auto"/>
        <w:ind w:left="561"/>
        <w:jc w:val="both"/>
        <w:rPr>
          <w:rFonts w:ascii="Arial" w:eastAsia="Arial" w:hAnsi="Arial" w:cs="Arial"/>
          <w:sz w:val="20"/>
          <w:szCs w:val="20"/>
        </w:rPr>
      </w:pPr>
      <w:r>
        <w:rPr>
          <w:rFonts w:ascii="Georgia" w:eastAsia="Georgia" w:hAnsi="Georgia" w:cs="Georgia"/>
          <w:sz w:val="20"/>
          <w:szCs w:val="20"/>
        </w:rPr>
        <w:t xml:space="preserve">   </w:t>
      </w:r>
      <w:r w:rsidR="00B53EEC">
        <w:rPr>
          <w:rFonts w:ascii="Georgia" w:eastAsia="Georgia" w:hAnsi="Georgia" w:cs="Georgia"/>
          <w:sz w:val="20"/>
          <w:szCs w:val="20"/>
        </w:rPr>
        <w:t>potrebné ich duplicitné predkladanie.</w:t>
      </w:r>
    </w:p>
    <w:p w:rsidR="003B4E3C" w:rsidRDefault="003B4E3C">
      <w:pPr>
        <w:spacing w:line="44" w:lineRule="exact"/>
        <w:rPr>
          <w:sz w:val="20"/>
          <w:szCs w:val="20"/>
        </w:rPr>
      </w:pPr>
    </w:p>
    <w:p w:rsidR="003B4E3C" w:rsidRDefault="00CB7CD6">
      <w:pPr>
        <w:spacing w:line="269" w:lineRule="auto"/>
        <w:ind w:left="720" w:hanging="719"/>
        <w:jc w:val="both"/>
        <w:rPr>
          <w:sz w:val="20"/>
          <w:szCs w:val="20"/>
        </w:rPr>
      </w:pPr>
      <w:r>
        <w:rPr>
          <w:rFonts w:ascii="Georgia" w:eastAsia="Georgia" w:hAnsi="Georgia" w:cs="Georgia"/>
          <w:b/>
          <w:bCs/>
          <w:sz w:val="18"/>
          <w:szCs w:val="18"/>
        </w:rPr>
        <w:t>16.1.10</w:t>
      </w:r>
      <w:r w:rsidR="00243883">
        <w:rPr>
          <w:rFonts w:ascii="Georgia" w:eastAsia="Georgia" w:hAnsi="Georgia" w:cs="Georgia"/>
          <w:b/>
          <w:bCs/>
          <w:sz w:val="18"/>
          <w:szCs w:val="18"/>
        </w:rPr>
        <w:t xml:space="preserve"> </w:t>
      </w:r>
      <w:r w:rsidR="00B53EEC">
        <w:rPr>
          <w:rFonts w:ascii="Georgia" w:eastAsia="Georgia" w:hAnsi="Georgia" w:cs="Georgia"/>
          <w:b/>
          <w:bCs/>
          <w:sz w:val="20"/>
          <w:szCs w:val="20"/>
        </w:rPr>
        <w:t>Súhlas so spracovaním osobných údajov každej dotknutej fyzickej osoby</w:t>
      </w:r>
      <w:r w:rsidR="00B53EEC">
        <w:rPr>
          <w:rFonts w:ascii="Georgia" w:eastAsia="Georgia" w:hAnsi="Georgia" w:cs="Georgia"/>
          <w:i/>
          <w:iCs/>
          <w:sz w:val="20"/>
          <w:szCs w:val="20"/>
        </w:rPr>
        <w:t>,</w:t>
      </w:r>
      <w:r w:rsidR="00243883">
        <w:rPr>
          <w:rFonts w:ascii="Georgia" w:eastAsia="Georgia" w:hAnsi="Georgia" w:cs="Georgia"/>
          <w:i/>
          <w:iCs/>
          <w:sz w:val="20"/>
          <w:szCs w:val="20"/>
        </w:rPr>
        <w:t xml:space="preserve"> </w:t>
      </w:r>
      <w:r w:rsidR="00B53EEC">
        <w:rPr>
          <w:rFonts w:ascii="Georgia" w:eastAsia="Georgia" w:hAnsi="Georgia" w:cs="Georgia"/>
          <w:sz w:val="20"/>
          <w:szCs w:val="20"/>
        </w:rPr>
        <w:t>ktorej osobné údaje</w:t>
      </w:r>
      <w:r w:rsidR="00243883">
        <w:rPr>
          <w:rFonts w:ascii="Georgia" w:eastAsia="Georgia" w:hAnsi="Georgia" w:cs="Georgia"/>
          <w:sz w:val="20"/>
          <w:szCs w:val="20"/>
        </w:rPr>
        <w:t xml:space="preserve"> </w:t>
      </w:r>
      <w:r w:rsidR="00B53EEC">
        <w:rPr>
          <w:rFonts w:ascii="Georgia" w:eastAsia="Georgia" w:hAnsi="Georgia" w:cs="Georgia"/>
          <w:sz w:val="20"/>
          <w:szCs w:val="20"/>
        </w:rPr>
        <w:t>boli uvedené v ponuke uchádzača. Podrobnejšie informácie viď. v časti VIII týchto súťažných podkladov. Verejný obstarávateľ odporúča vzor v prílohe č.11 týchto súťažných podkladov.</w:t>
      </w:r>
    </w:p>
    <w:p w:rsidR="003B4E3C" w:rsidRDefault="003B4E3C">
      <w:pPr>
        <w:spacing w:line="37" w:lineRule="exact"/>
        <w:rPr>
          <w:sz w:val="20"/>
          <w:szCs w:val="20"/>
        </w:rPr>
      </w:pPr>
    </w:p>
    <w:p w:rsidR="003B4E3C" w:rsidRDefault="00CB7CD6">
      <w:pPr>
        <w:spacing w:line="299" w:lineRule="auto"/>
        <w:ind w:left="720" w:hanging="719"/>
        <w:jc w:val="both"/>
        <w:rPr>
          <w:sz w:val="20"/>
          <w:szCs w:val="20"/>
        </w:rPr>
      </w:pPr>
      <w:r>
        <w:rPr>
          <w:rFonts w:ascii="Georgia" w:eastAsia="Georgia" w:hAnsi="Georgia" w:cs="Georgia"/>
          <w:b/>
          <w:bCs/>
          <w:sz w:val="18"/>
          <w:szCs w:val="18"/>
        </w:rPr>
        <w:t>16.1.11</w:t>
      </w:r>
      <w:r w:rsidR="00243883">
        <w:rPr>
          <w:rFonts w:ascii="Georgia" w:eastAsia="Georgia" w:hAnsi="Georgia" w:cs="Georgia"/>
          <w:b/>
          <w:bCs/>
          <w:sz w:val="18"/>
          <w:szCs w:val="18"/>
        </w:rPr>
        <w:t xml:space="preserve"> </w:t>
      </w:r>
      <w:r w:rsidR="00B53EEC">
        <w:rPr>
          <w:rFonts w:ascii="Georgia" w:eastAsia="Georgia" w:hAnsi="Georgia" w:cs="Georgia"/>
          <w:b/>
          <w:bCs/>
          <w:sz w:val="20"/>
          <w:szCs w:val="20"/>
        </w:rPr>
        <w:t>Čestné vyhlásenie uchádzača</w:t>
      </w:r>
      <w:r w:rsidR="00243883">
        <w:rPr>
          <w:rFonts w:ascii="Georgia" w:eastAsia="Georgia" w:hAnsi="Georgia" w:cs="Georgia"/>
          <w:b/>
          <w:bCs/>
          <w:sz w:val="20"/>
          <w:szCs w:val="20"/>
        </w:rPr>
        <w:t xml:space="preserve"> </w:t>
      </w:r>
      <w:r w:rsidR="00B53EEC">
        <w:rPr>
          <w:rFonts w:ascii="Georgia" w:eastAsia="Georgia" w:hAnsi="Georgia" w:cs="Georgia"/>
          <w:sz w:val="20"/>
          <w:szCs w:val="20"/>
        </w:rPr>
        <w:t>o neprítomnosti konfliktu záujmov vypracované podľa Prílohy</w:t>
      </w:r>
      <w:r w:rsidR="00243883">
        <w:rPr>
          <w:rFonts w:ascii="Georgia" w:eastAsia="Georgia" w:hAnsi="Georgia" w:cs="Georgia"/>
          <w:sz w:val="20"/>
          <w:szCs w:val="20"/>
        </w:rPr>
        <w:t xml:space="preserve"> </w:t>
      </w:r>
      <w:r w:rsidR="00B53EEC">
        <w:rPr>
          <w:rFonts w:ascii="Georgia" w:eastAsia="Georgia" w:hAnsi="Georgia" w:cs="Georgia"/>
          <w:sz w:val="20"/>
          <w:szCs w:val="20"/>
        </w:rPr>
        <w:t>č. 12</w:t>
      </w:r>
      <w:r w:rsidR="00243883">
        <w:rPr>
          <w:rFonts w:ascii="Georgia" w:eastAsia="Georgia" w:hAnsi="Georgia" w:cs="Georgia"/>
          <w:sz w:val="20"/>
          <w:szCs w:val="20"/>
        </w:rPr>
        <w:t xml:space="preserve"> </w:t>
      </w:r>
      <w:r w:rsidR="00B53EEC">
        <w:rPr>
          <w:rFonts w:ascii="Georgia" w:eastAsia="Georgia" w:hAnsi="Georgia" w:cs="Georgia"/>
          <w:sz w:val="20"/>
          <w:szCs w:val="20"/>
        </w:rPr>
        <w:t>týchto súťažných podkladov v súlade s bodom 29 súťažných podkladov.</w:t>
      </w:r>
    </w:p>
    <w:p w:rsidR="003B4E3C" w:rsidRDefault="003B4E3C">
      <w:pPr>
        <w:spacing w:line="353" w:lineRule="exact"/>
        <w:rPr>
          <w:sz w:val="20"/>
          <w:szCs w:val="20"/>
        </w:rPr>
      </w:pPr>
    </w:p>
    <w:p w:rsidR="00DA54CE" w:rsidRDefault="00DA54CE">
      <w:pPr>
        <w:spacing w:line="353" w:lineRule="exact"/>
        <w:rPr>
          <w:sz w:val="20"/>
          <w:szCs w:val="20"/>
        </w:rPr>
      </w:pPr>
    </w:p>
    <w:p w:rsidR="003B4E3C" w:rsidRDefault="00B53EEC" w:rsidP="006E5175">
      <w:pPr>
        <w:numPr>
          <w:ilvl w:val="0"/>
          <w:numId w:val="36"/>
        </w:numPr>
        <w:tabs>
          <w:tab w:val="left" w:pos="560"/>
        </w:tabs>
        <w:ind w:left="560" w:hanging="560"/>
        <w:rPr>
          <w:rFonts w:ascii="Georgia" w:eastAsia="Georgia" w:hAnsi="Georgia" w:cs="Georgia"/>
          <w:b/>
          <w:bCs/>
          <w:sz w:val="20"/>
          <w:szCs w:val="20"/>
        </w:rPr>
      </w:pPr>
      <w:r>
        <w:rPr>
          <w:rFonts w:ascii="Georgia" w:eastAsia="Georgia" w:hAnsi="Georgia" w:cs="Georgia"/>
          <w:b/>
          <w:bCs/>
        </w:rPr>
        <w:t>N</w:t>
      </w:r>
      <w:r>
        <w:rPr>
          <w:rFonts w:ascii="Georgia" w:eastAsia="Georgia" w:hAnsi="Georgia" w:cs="Georgia"/>
          <w:b/>
          <w:bCs/>
          <w:sz w:val="18"/>
          <w:szCs w:val="18"/>
        </w:rPr>
        <w:t>ÁKLADY NA PONUKU</w:t>
      </w:r>
    </w:p>
    <w:p w:rsidR="003B4E3C" w:rsidRDefault="003B4E3C">
      <w:pPr>
        <w:spacing w:line="128" w:lineRule="exact"/>
        <w:rPr>
          <w:sz w:val="20"/>
          <w:szCs w:val="20"/>
        </w:rPr>
      </w:pPr>
    </w:p>
    <w:p w:rsidR="003B4E3C" w:rsidRDefault="00B53EEC">
      <w:pPr>
        <w:tabs>
          <w:tab w:val="left" w:pos="560"/>
        </w:tabs>
        <w:spacing w:line="265" w:lineRule="auto"/>
        <w:ind w:left="580" w:hanging="575"/>
        <w:jc w:val="both"/>
        <w:rPr>
          <w:sz w:val="20"/>
          <w:szCs w:val="20"/>
        </w:rPr>
      </w:pPr>
      <w:r>
        <w:rPr>
          <w:rFonts w:ascii="Georgia" w:eastAsia="Georgia" w:hAnsi="Georgia" w:cs="Georgia"/>
          <w:b/>
          <w:bCs/>
          <w:sz w:val="18"/>
          <w:szCs w:val="18"/>
        </w:rPr>
        <w:t>17.1</w:t>
      </w:r>
      <w:r>
        <w:rPr>
          <w:sz w:val="20"/>
          <w:szCs w:val="20"/>
        </w:rPr>
        <w:tab/>
      </w:r>
      <w:r>
        <w:rPr>
          <w:rFonts w:ascii="Georgia" w:eastAsia="Georgia" w:hAnsi="Georgia" w:cs="Georgia"/>
          <w:sz w:val="20"/>
          <w:szCs w:val="20"/>
        </w:rPr>
        <w:t>Všetky náklady a výdavky spojené s účasťou v tomto verejnom obstarávaní a s prípravou a predložením ponuky znáša záujemca/uchádzač bez finančného nároku voči verejnému obstarávateľovi, bez ohľadu na výsledok verejného obstarávania.</w:t>
      </w:r>
    </w:p>
    <w:p w:rsidR="003B4E3C" w:rsidRDefault="003B4E3C">
      <w:pPr>
        <w:spacing w:line="49" w:lineRule="exact"/>
        <w:rPr>
          <w:sz w:val="20"/>
          <w:szCs w:val="20"/>
        </w:rPr>
      </w:pPr>
    </w:p>
    <w:p w:rsidR="003B4E3C" w:rsidRDefault="00B53EEC">
      <w:pPr>
        <w:tabs>
          <w:tab w:val="left" w:pos="520"/>
        </w:tabs>
        <w:spacing w:line="274" w:lineRule="auto"/>
        <w:ind w:left="540" w:hanging="537"/>
        <w:jc w:val="both"/>
        <w:rPr>
          <w:sz w:val="20"/>
          <w:szCs w:val="20"/>
        </w:rPr>
      </w:pPr>
      <w:r>
        <w:rPr>
          <w:rFonts w:ascii="Georgia" w:eastAsia="Georgia" w:hAnsi="Georgia" w:cs="Georgia"/>
          <w:b/>
          <w:bCs/>
          <w:sz w:val="18"/>
          <w:szCs w:val="18"/>
        </w:rPr>
        <w:t>17.2</w:t>
      </w:r>
      <w:r>
        <w:rPr>
          <w:sz w:val="20"/>
          <w:szCs w:val="20"/>
        </w:rPr>
        <w:tab/>
      </w:r>
      <w:r>
        <w:rPr>
          <w:rFonts w:ascii="Georgia" w:eastAsia="Georgia" w:hAnsi="Georgia" w:cs="Georgia"/>
          <w:sz w:val="20"/>
          <w:szCs w:val="20"/>
        </w:rPr>
        <w:t>Ponuky doručené a predložené v lehote na predkladanie ponúk uvedenej vo výzve na predkladanie ponúk sa uchádzačom nevracajú. Zostávajú ako súčasť dokumentácie vyhláseného postupu verejného obstarávania.</w:t>
      </w:r>
    </w:p>
    <w:p w:rsidR="003B4E3C" w:rsidRDefault="003B4E3C">
      <w:pPr>
        <w:spacing w:line="274" w:lineRule="exact"/>
        <w:rPr>
          <w:sz w:val="20"/>
          <w:szCs w:val="20"/>
        </w:rPr>
      </w:pPr>
    </w:p>
    <w:p w:rsidR="003B4E3C" w:rsidRDefault="00B53EEC">
      <w:pPr>
        <w:jc w:val="center"/>
        <w:rPr>
          <w:sz w:val="20"/>
          <w:szCs w:val="20"/>
        </w:rPr>
      </w:pPr>
      <w:r>
        <w:rPr>
          <w:rFonts w:ascii="Georgia" w:eastAsia="Georgia" w:hAnsi="Georgia" w:cs="Georgia"/>
          <w:b/>
          <w:bCs/>
        </w:rPr>
        <w:t>Časť IV.</w:t>
      </w:r>
    </w:p>
    <w:p w:rsidR="003B4E3C" w:rsidRDefault="003B4E3C">
      <w:pPr>
        <w:spacing w:line="120" w:lineRule="exact"/>
        <w:rPr>
          <w:sz w:val="20"/>
          <w:szCs w:val="20"/>
        </w:rPr>
      </w:pPr>
    </w:p>
    <w:p w:rsidR="003B4E3C" w:rsidRDefault="00B53EEC">
      <w:pPr>
        <w:jc w:val="center"/>
        <w:rPr>
          <w:sz w:val="20"/>
          <w:szCs w:val="20"/>
        </w:rPr>
      </w:pPr>
      <w:r>
        <w:rPr>
          <w:rFonts w:ascii="Georgia" w:eastAsia="Georgia" w:hAnsi="Georgia" w:cs="Georgia"/>
          <w:b/>
          <w:bCs/>
        </w:rPr>
        <w:t>Predkladanie ponuky</w:t>
      </w:r>
    </w:p>
    <w:p w:rsidR="003B4E3C" w:rsidRDefault="003B4E3C">
      <w:pPr>
        <w:spacing w:line="318" w:lineRule="exact"/>
        <w:rPr>
          <w:sz w:val="20"/>
          <w:szCs w:val="20"/>
        </w:rPr>
      </w:pPr>
    </w:p>
    <w:p w:rsidR="003B4E3C" w:rsidRDefault="00B53EEC" w:rsidP="006E5175">
      <w:pPr>
        <w:numPr>
          <w:ilvl w:val="0"/>
          <w:numId w:val="37"/>
        </w:numPr>
        <w:tabs>
          <w:tab w:val="left" w:pos="560"/>
        </w:tabs>
        <w:ind w:left="560" w:hanging="560"/>
        <w:rPr>
          <w:rFonts w:ascii="Georgia" w:eastAsia="Georgia" w:hAnsi="Georgia" w:cs="Georgia"/>
          <w:b/>
          <w:bCs/>
          <w:sz w:val="20"/>
          <w:szCs w:val="20"/>
        </w:rPr>
      </w:pPr>
      <w:r>
        <w:rPr>
          <w:rFonts w:ascii="Georgia" w:eastAsia="Georgia" w:hAnsi="Georgia" w:cs="Georgia"/>
          <w:b/>
          <w:bCs/>
        </w:rPr>
        <w:t>H</w:t>
      </w:r>
      <w:r>
        <w:rPr>
          <w:rFonts w:ascii="Georgia" w:eastAsia="Georgia" w:hAnsi="Georgia" w:cs="Georgia"/>
          <w:b/>
          <w:bCs/>
          <w:sz w:val="18"/>
          <w:szCs w:val="18"/>
        </w:rPr>
        <w:t>OSPODÁRSKY</w:t>
      </w:r>
      <w:r w:rsidR="00340454">
        <w:rPr>
          <w:rFonts w:ascii="Georgia" w:eastAsia="Georgia" w:hAnsi="Georgia" w:cs="Georgia"/>
          <w:b/>
          <w:bCs/>
          <w:sz w:val="18"/>
          <w:szCs w:val="18"/>
        </w:rPr>
        <w:t xml:space="preserve"> </w:t>
      </w:r>
      <w:r>
        <w:rPr>
          <w:rFonts w:ascii="Georgia" w:eastAsia="Georgia" w:hAnsi="Georgia" w:cs="Georgia"/>
          <w:b/>
          <w:bCs/>
          <w:sz w:val="18"/>
          <w:szCs w:val="18"/>
        </w:rPr>
        <w:t xml:space="preserve"> SUBJEKT</w:t>
      </w:r>
      <w:r w:rsidR="00340454">
        <w:rPr>
          <w:rFonts w:ascii="Georgia" w:eastAsia="Georgia" w:hAnsi="Georgia" w:cs="Georgia"/>
          <w:b/>
          <w:bCs/>
          <w:sz w:val="18"/>
          <w:szCs w:val="18"/>
        </w:rPr>
        <w:t xml:space="preserve"> </w:t>
      </w:r>
      <w:r>
        <w:rPr>
          <w:rFonts w:ascii="Georgia" w:eastAsia="Georgia" w:hAnsi="Georgia" w:cs="Georgia"/>
          <w:b/>
          <w:bCs/>
          <w:sz w:val="18"/>
          <w:szCs w:val="18"/>
        </w:rPr>
        <w:t xml:space="preserve"> OPRÁVNENÝ</w:t>
      </w:r>
      <w:r w:rsidR="00340454">
        <w:rPr>
          <w:rFonts w:ascii="Georgia" w:eastAsia="Georgia" w:hAnsi="Georgia" w:cs="Georgia"/>
          <w:b/>
          <w:bCs/>
          <w:sz w:val="18"/>
          <w:szCs w:val="18"/>
        </w:rPr>
        <w:t xml:space="preserve"> </w:t>
      </w:r>
      <w:r>
        <w:rPr>
          <w:rFonts w:ascii="Georgia" w:eastAsia="Georgia" w:hAnsi="Georgia" w:cs="Georgia"/>
          <w:b/>
          <w:bCs/>
          <w:sz w:val="18"/>
          <w:szCs w:val="18"/>
        </w:rPr>
        <w:t>PREDLOŽIŤ</w:t>
      </w:r>
      <w:r w:rsidR="00340454">
        <w:rPr>
          <w:rFonts w:ascii="Georgia" w:eastAsia="Georgia" w:hAnsi="Georgia" w:cs="Georgia"/>
          <w:b/>
          <w:bCs/>
          <w:sz w:val="18"/>
          <w:szCs w:val="18"/>
        </w:rPr>
        <w:t xml:space="preserve"> </w:t>
      </w:r>
      <w:r>
        <w:rPr>
          <w:rFonts w:ascii="Georgia" w:eastAsia="Georgia" w:hAnsi="Georgia" w:cs="Georgia"/>
          <w:b/>
          <w:bCs/>
          <w:sz w:val="18"/>
          <w:szCs w:val="18"/>
        </w:rPr>
        <w:t>PONUKU</w:t>
      </w:r>
    </w:p>
    <w:p w:rsidR="003B4E3C" w:rsidRDefault="003B4E3C">
      <w:pPr>
        <w:spacing w:line="133"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18.1</w:t>
      </w:r>
      <w:r>
        <w:rPr>
          <w:sz w:val="20"/>
          <w:szCs w:val="20"/>
        </w:rPr>
        <w:tab/>
      </w:r>
      <w:r>
        <w:rPr>
          <w:rFonts w:ascii="Georgia" w:eastAsia="Georgia" w:hAnsi="Georgia" w:cs="Georgia"/>
          <w:sz w:val="19"/>
          <w:szCs w:val="19"/>
        </w:rPr>
        <w:t>Záujemcom v tomto postupe je hospodársky subjekt, ktorý má záujem o účasť vo verejnom obstarávaní.</w:t>
      </w:r>
    </w:p>
    <w:p w:rsidR="003B4E3C" w:rsidRDefault="003B4E3C">
      <w:pPr>
        <w:spacing w:line="135"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18.2</w:t>
      </w:r>
      <w:r>
        <w:rPr>
          <w:sz w:val="20"/>
          <w:szCs w:val="20"/>
        </w:rPr>
        <w:tab/>
      </w:r>
      <w:r>
        <w:rPr>
          <w:rFonts w:ascii="Georgia" w:eastAsia="Georgia" w:hAnsi="Georgia" w:cs="Georgia"/>
          <w:sz w:val="20"/>
          <w:szCs w:val="20"/>
        </w:rPr>
        <w:t>Uchádzačom v tomto postupe je hospodársky subjekt, ktorý predložil ponuku.</w:t>
      </w:r>
    </w:p>
    <w:p w:rsidR="003B4E3C" w:rsidRDefault="003B4E3C">
      <w:pPr>
        <w:spacing w:line="123" w:lineRule="exact"/>
        <w:rPr>
          <w:sz w:val="20"/>
          <w:szCs w:val="20"/>
        </w:rPr>
      </w:pPr>
    </w:p>
    <w:p w:rsidR="003B4E3C" w:rsidRDefault="00B53EEC">
      <w:pPr>
        <w:tabs>
          <w:tab w:val="left" w:pos="560"/>
        </w:tabs>
        <w:spacing w:line="288" w:lineRule="auto"/>
        <w:ind w:left="580" w:hanging="575"/>
        <w:jc w:val="both"/>
        <w:rPr>
          <w:sz w:val="20"/>
          <w:szCs w:val="20"/>
        </w:rPr>
      </w:pPr>
      <w:r>
        <w:rPr>
          <w:rFonts w:ascii="Georgia" w:eastAsia="Georgia" w:hAnsi="Georgia" w:cs="Georgia"/>
          <w:b/>
          <w:bCs/>
          <w:sz w:val="18"/>
          <w:szCs w:val="18"/>
        </w:rPr>
        <w:t>18.3</w:t>
      </w:r>
      <w:r>
        <w:rPr>
          <w:sz w:val="20"/>
          <w:szCs w:val="20"/>
        </w:rPr>
        <w:tab/>
      </w:r>
      <w:r>
        <w:rPr>
          <w:rFonts w:ascii="Georgia" w:eastAsia="Georgia" w:hAnsi="Georgia" w:cs="Georgia"/>
          <w:sz w:val="20"/>
          <w:szCs w:val="20"/>
        </w:rPr>
        <w:t>Hospodárskym subjektom podľa bodov 18.1 a 18.2 je fyzická osoba, právnická osoba alebo skupina takýchto osôb, ktorá uskutočňuje stavebné práce.</w:t>
      </w:r>
    </w:p>
    <w:p w:rsidR="003B4E3C" w:rsidRDefault="003B4E3C">
      <w:pPr>
        <w:spacing w:line="31" w:lineRule="exact"/>
        <w:rPr>
          <w:sz w:val="20"/>
          <w:szCs w:val="20"/>
        </w:rPr>
      </w:pPr>
    </w:p>
    <w:p w:rsidR="003B4E3C" w:rsidRDefault="00B53EEC">
      <w:pPr>
        <w:tabs>
          <w:tab w:val="left" w:pos="560"/>
        </w:tabs>
        <w:spacing w:line="245" w:lineRule="auto"/>
        <w:ind w:left="580" w:hanging="575"/>
        <w:jc w:val="both"/>
        <w:rPr>
          <w:sz w:val="20"/>
          <w:szCs w:val="20"/>
        </w:rPr>
      </w:pPr>
      <w:r>
        <w:rPr>
          <w:rFonts w:ascii="Georgia" w:eastAsia="Georgia" w:hAnsi="Georgia" w:cs="Georgia"/>
          <w:b/>
          <w:bCs/>
          <w:sz w:val="18"/>
          <w:szCs w:val="18"/>
        </w:rPr>
        <w:t>18.4</w:t>
      </w:r>
      <w:r>
        <w:rPr>
          <w:sz w:val="20"/>
          <w:szCs w:val="20"/>
        </w:rPr>
        <w:tab/>
      </w:r>
      <w:r>
        <w:rPr>
          <w:rFonts w:ascii="Georgia" w:eastAsia="Georgia" w:hAnsi="Georgia" w:cs="Georgia"/>
          <w:sz w:val="20"/>
          <w:szCs w:val="20"/>
        </w:rPr>
        <w:t>Ponuku môže predložiť aj skupina dodávateľov. Verejný obstarávateľ nevyžaduje od skupiny dodávateľov, aby vytvorila právnu formu na účely účasti vo verejnom obstarávaní. 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zmluvy a komunikácie.</w:t>
      </w:r>
    </w:p>
    <w:p w:rsidR="003B4E3C" w:rsidRDefault="003B4E3C">
      <w:pPr>
        <w:spacing w:line="77" w:lineRule="exact"/>
        <w:rPr>
          <w:sz w:val="20"/>
          <w:szCs w:val="20"/>
        </w:rPr>
      </w:pPr>
    </w:p>
    <w:p w:rsidR="003B4E3C" w:rsidRDefault="00B53EEC">
      <w:pPr>
        <w:tabs>
          <w:tab w:val="left" w:pos="560"/>
        </w:tabs>
        <w:spacing w:line="288" w:lineRule="auto"/>
        <w:ind w:left="580" w:right="180" w:hanging="575"/>
        <w:rPr>
          <w:sz w:val="20"/>
          <w:szCs w:val="20"/>
        </w:rPr>
      </w:pPr>
      <w:r>
        <w:rPr>
          <w:rFonts w:ascii="Georgia" w:eastAsia="Georgia" w:hAnsi="Georgia" w:cs="Georgia"/>
          <w:b/>
          <w:bCs/>
          <w:sz w:val="18"/>
          <w:szCs w:val="18"/>
        </w:rPr>
        <w:t>18.5</w:t>
      </w:r>
      <w:r>
        <w:rPr>
          <w:sz w:val="20"/>
          <w:szCs w:val="20"/>
        </w:rPr>
        <w:tab/>
      </w:r>
      <w:r>
        <w:rPr>
          <w:rFonts w:ascii="Georgia" w:eastAsia="Georgia" w:hAnsi="Georgia" w:cs="Georgia"/>
          <w:sz w:val="20"/>
          <w:szCs w:val="20"/>
        </w:rPr>
        <w:t>Verejný obstarávateľ nepožaduje a neurčuje odlišné podmienky plnenia zmluvy pre skupinu dodávateľov, ako sú požadované a určené pre hospodársky subjekt, ktorý nie je skupinou dodávateľov.</w:t>
      </w:r>
    </w:p>
    <w:p w:rsidR="003B4E3C" w:rsidRDefault="003B4E3C">
      <w:pPr>
        <w:spacing w:line="368" w:lineRule="exact"/>
        <w:rPr>
          <w:sz w:val="20"/>
          <w:szCs w:val="20"/>
        </w:rPr>
      </w:pPr>
    </w:p>
    <w:p w:rsidR="003B4E3C" w:rsidRDefault="00B53EEC" w:rsidP="006E5175">
      <w:pPr>
        <w:numPr>
          <w:ilvl w:val="0"/>
          <w:numId w:val="38"/>
        </w:numPr>
        <w:tabs>
          <w:tab w:val="left" w:pos="560"/>
        </w:tabs>
        <w:ind w:left="560" w:hanging="560"/>
        <w:rPr>
          <w:rFonts w:ascii="Georgia" w:eastAsia="Georgia" w:hAnsi="Georgia" w:cs="Georgia"/>
          <w:b/>
          <w:bCs/>
          <w:sz w:val="20"/>
          <w:szCs w:val="20"/>
        </w:rPr>
      </w:pPr>
      <w:r>
        <w:rPr>
          <w:rFonts w:ascii="Georgia" w:eastAsia="Georgia" w:hAnsi="Georgia" w:cs="Georgia"/>
          <w:b/>
          <w:bCs/>
        </w:rPr>
        <w:t>P</w:t>
      </w:r>
      <w:r>
        <w:rPr>
          <w:rFonts w:ascii="Georgia" w:eastAsia="Georgia" w:hAnsi="Georgia" w:cs="Georgia"/>
          <w:b/>
          <w:bCs/>
          <w:sz w:val="18"/>
          <w:szCs w:val="18"/>
        </w:rPr>
        <w:t>REDLOŽENIE</w:t>
      </w:r>
      <w:r w:rsidR="00340454">
        <w:rPr>
          <w:rFonts w:ascii="Georgia" w:eastAsia="Georgia" w:hAnsi="Georgia" w:cs="Georgia"/>
          <w:b/>
          <w:bCs/>
          <w:sz w:val="18"/>
          <w:szCs w:val="18"/>
        </w:rPr>
        <w:t xml:space="preserve"> </w:t>
      </w:r>
      <w:r>
        <w:rPr>
          <w:rFonts w:ascii="Georgia" w:eastAsia="Georgia" w:hAnsi="Georgia" w:cs="Georgia"/>
          <w:b/>
          <w:bCs/>
          <w:sz w:val="18"/>
          <w:szCs w:val="18"/>
        </w:rPr>
        <w:t xml:space="preserve"> PONUKY</w:t>
      </w:r>
    </w:p>
    <w:p w:rsidR="003B4E3C" w:rsidRDefault="003B4E3C">
      <w:pPr>
        <w:spacing w:line="122" w:lineRule="exact"/>
        <w:rPr>
          <w:sz w:val="20"/>
          <w:szCs w:val="20"/>
        </w:rPr>
      </w:pPr>
    </w:p>
    <w:p w:rsidR="003B4E3C" w:rsidRDefault="00B53EEC">
      <w:pPr>
        <w:tabs>
          <w:tab w:val="left" w:pos="540"/>
        </w:tabs>
        <w:spacing w:line="268" w:lineRule="auto"/>
        <w:ind w:left="560" w:hanging="565"/>
        <w:jc w:val="both"/>
        <w:rPr>
          <w:sz w:val="20"/>
          <w:szCs w:val="20"/>
        </w:rPr>
      </w:pPr>
      <w:r>
        <w:rPr>
          <w:rFonts w:ascii="Georgia" w:eastAsia="Georgia" w:hAnsi="Georgia" w:cs="Georgia"/>
          <w:b/>
          <w:bCs/>
          <w:sz w:val="20"/>
          <w:szCs w:val="20"/>
        </w:rPr>
        <w:t>19.1</w:t>
      </w:r>
      <w:r>
        <w:rPr>
          <w:sz w:val="20"/>
          <w:szCs w:val="20"/>
        </w:rPr>
        <w:tab/>
      </w:r>
      <w:r>
        <w:rPr>
          <w:rFonts w:ascii="Georgia" w:eastAsia="Georgia" w:hAnsi="Georgia" w:cs="Georgia"/>
          <w:sz w:val="20"/>
          <w:szCs w:val="20"/>
        </w:rPr>
        <w:t>Uchádzač môže predložiť iba jednu ponuku. Uchádzač nemôže by ť v tom istom postupe zadávania zákazky členom skupiny dodávateľov, ktorá predkladá ponuku. Verejný obstarávateľ vylúči uchádzača, ktorý je súčasne členom skupiny dodávateľov.</w:t>
      </w:r>
    </w:p>
    <w:p w:rsidR="003B4E3C" w:rsidRDefault="003B4E3C">
      <w:pPr>
        <w:spacing w:line="200" w:lineRule="exact"/>
        <w:rPr>
          <w:sz w:val="20"/>
          <w:szCs w:val="20"/>
        </w:rPr>
      </w:pPr>
    </w:p>
    <w:bookmarkStart w:id="11" w:name="page13"/>
    <w:bookmarkEnd w:id="11"/>
    <w:p w:rsidR="004F0470" w:rsidRDefault="0031332F" w:rsidP="00CB7CD6">
      <w:pPr>
        <w:spacing w:line="252" w:lineRule="auto"/>
        <w:ind w:left="560" w:right="20" w:hanging="565"/>
        <w:jc w:val="both"/>
        <w:rPr>
          <w:sz w:val="20"/>
          <w:szCs w:val="20"/>
        </w:rPr>
      </w:pPr>
      <w:r>
        <w:rPr>
          <w:rFonts w:ascii="Georgia" w:eastAsia="Georgia" w:hAnsi="Georgia" w:cs="Georgia"/>
          <w:b/>
          <w:bCs/>
          <w:noProof/>
          <w:sz w:val="20"/>
          <w:szCs w:val="20"/>
        </w:rPr>
        <mc:AlternateContent>
          <mc:Choice Requires="wps">
            <w:drawing>
              <wp:anchor distT="0" distB="0" distL="114299" distR="114299" simplePos="0" relativeHeight="25116108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EB726D4" id="Shape 52" o:spid="_x0000_s1026" style="position:absolute;z-index:-2521553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hAmxiL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Pr>
          <w:rFonts w:ascii="Georgia" w:eastAsia="Georgia" w:hAnsi="Georgia" w:cs="Georgia"/>
          <w:b/>
          <w:bCs/>
          <w:sz w:val="20"/>
          <w:szCs w:val="20"/>
        </w:rPr>
        <w:t xml:space="preserve">19.2 </w:t>
      </w:r>
      <w:r w:rsidR="00B53EEC">
        <w:rPr>
          <w:rFonts w:ascii="Georgia" w:eastAsia="Georgia" w:hAnsi="Georgia" w:cs="Georgia"/>
          <w:sz w:val="20"/>
          <w:szCs w:val="20"/>
        </w:rPr>
        <w:t>Uchádzač</w:t>
      </w:r>
      <w:r w:rsidR="00243883">
        <w:rPr>
          <w:rFonts w:ascii="Georgia" w:eastAsia="Georgia" w:hAnsi="Georgia" w:cs="Georgia"/>
          <w:sz w:val="20"/>
          <w:szCs w:val="20"/>
        </w:rPr>
        <w:t xml:space="preserve"> </w:t>
      </w:r>
      <w:r w:rsidR="00B53EEC">
        <w:rPr>
          <w:rFonts w:ascii="Georgia" w:eastAsia="Georgia" w:hAnsi="Georgia" w:cs="Georgia"/>
          <w:sz w:val="20"/>
          <w:szCs w:val="20"/>
        </w:rPr>
        <w:t xml:space="preserve">predkladá ponuku v elektronickej podobe do systému </w:t>
      </w:r>
      <w:r w:rsidR="004F0470">
        <w:rPr>
          <w:rFonts w:ascii="Georgia" w:eastAsia="Georgia" w:hAnsi="Georgia" w:cs="Georgia"/>
          <w:sz w:val="20"/>
          <w:szCs w:val="20"/>
        </w:rPr>
        <w:t>JOSEPHINE</w:t>
      </w:r>
      <w:r w:rsidR="00B53EEC">
        <w:rPr>
          <w:rFonts w:ascii="Georgia" w:eastAsia="Georgia" w:hAnsi="Georgia" w:cs="Georgia"/>
          <w:sz w:val="20"/>
          <w:szCs w:val="20"/>
        </w:rPr>
        <w:t>, umiestnenom na webovej adrese:</w:t>
      </w:r>
      <w:r w:rsidR="00243883">
        <w:rPr>
          <w:rFonts w:ascii="Georgia" w:eastAsia="Georgia" w:hAnsi="Georgia" w:cs="Georgia"/>
          <w:sz w:val="20"/>
          <w:szCs w:val="20"/>
        </w:rPr>
        <w:t xml:space="preserve"> </w:t>
      </w:r>
      <w:r w:rsidR="00B53EEC">
        <w:rPr>
          <w:rFonts w:ascii="Georgia" w:eastAsia="Georgia" w:hAnsi="Georgia" w:cs="Georgia"/>
          <w:color w:val="0000FF"/>
          <w:sz w:val="20"/>
          <w:szCs w:val="20"/>
          <w:u w:val="single"/>
        </w:rPr>
        <w:t>https://</w:t>
      </w:r>
      <w:r w:rsidR="004F0470">
        <w:rPr>
          <w:rFonts w:ascii="Georgia" w:eastAsia="Georgia" w:hAnsi="Georgia" w:cs="Georgia"/>
          <w:color w:val="0000FF"/>
          <w:sz w:val="20"/>
          <w:szCs w:val="20"/>
          <w:u w:val="single"/>
        </w:rPr>
        <w:t>josephine.proebiz.com</w:t>
      </w:r>
      <w:r w:rsidR="00B53EEC">
        <w:rPr>
          <w:rFonts w:ascii="Georgia" w:eastAsia="Georgia" w:hAnsi="Georgia" w:cs="Georgia"/>
          <w:color w:val="0000FF"/>
          <w:sz w:val="20"/>
          <w:szCs w:val="20"/>
          <w:u w:val="single"/>
        </w:rPr>
        <w:t>/</w:t>
      </w:r>
      <w:r w:rsidR="00B53EEC">
        <w:rPr>
          <w:rFonts w:ascii="Georgia" w:eastAsia="Georgia" w:hAnsi="Georgia" w:cs="Georgia"/>
          <w:color w:val="000000"/>
          <w:sz w:val="20"/>
          <w:szCs w:val="20"/>
        </w:rPr>
        <w:t>, a to v lehote na predkladanie ponúk podľa požiadaviek uvedených v týchto súťažných</w:t>
      </w:r>
      <w:r w:rsidR="00243883">
        <w:rPr>
          <w:rFonts w:ascii="Georgia" w:eastAsia="Georgia" w:hAnsi="Georgia" w:cs="Georgia"/>
          <w:color w:val="000000"/>
          <w:sz w:val="20"/>
          <w:szCs w:val="20"/>
        </w:rPr>
        <w:t xml:space="preserve"> </w:t>
      </w:r>
      <w:r w:rsidR="00B53EEC">
        <w:rPr>
          <w:rFonts w:ascii="Georgia" w:eastAsia="Georgia" w:hAnsi="Georgia" w:cs="Georgia"/>
          <w:color w:val="000000"/>
          <w:sz w:val="20"/>
          <w:szCs w:val="20"/>
        </w:rPr>
        <w:t xml:space="preserve">podkladoch. Ponuka musí byť predložená v čitateľnej a reprodukovateľnej podobe. </w:t>
      </w:r>
    </w:p>
    <w:p w:rsidR="004F0470" w:rsidRPr="004F0470" w:rsidRDefault="004F0470" w:rsidP="004F0470">
      <w:pPr>
        <w:spacing w:line="246" w:lineRule="auto"/>
        <w:ind w:right="20"/>
        <w:jc w:val="both"/>
        <w:rPr>
          <w:rFonts w:ascii="Georgia" w:eastAsia="Georgia" w:hAnsi="Georgia" w:cs="Georgia"/>
          <w:b/>
          <w:bCs/>
          <w:sz w:val="20"/>
          <w:szCs w:val="20"/>
        </w:rPr>
      </w:pPr>
    </w:p>
    <w:p w:rsidR="003B4E3C" w:rsidRDefault="003B4E3C">
      <w:pPr>
        <w:spacing w:line="55" w:lineRule="exact"/>
        <w:rPr>
          <w:sz w:val="20"/>
          <w:szCs w:val="20"/>
        </w:rPr>
      </w:pPr>
    </w:p>
    <w:p w:rsidR="003B4E3C" w:rsidRDefault="00B53EEC">
      <w:pPr>
        <w:spacing w:line="299" w:lineRule="auto"/>
        <w:ind w:left="560" w:right="20" w:hanging="565"/>
        <w:jc w:val="both"/>
        <w:rPr>
          <w:sz w:val="20"/>
          <w:szCs w:val="20"/>
        </w:rPr>
      </w:pPr>
      <w:r>
        <w:rPr>
          <w:rFonts w:ascii="Georgia" w:eastAsia="Georgia" w:hAnsi="Georgia" w:cs="Georgia"/>
          <w:b/>
          <w:bCs/>
          <w:sz w:val="20"/>
          <w:szCs w:val="20"/>
        </w:rPr>
        <w:t xml:space="preserve">19.3 </w:t>
      </w:r>
      <w:r>
        <w:rPr>
          <w:rFonts w:ascii="Georgia" w:eastAsia="Georgia" w:hAnsi="Georgia" w:cs="Georgia"/>
          <w:sz w:val="20"/>
          <w:szCs w:val="20"/>
        </w:rPr>
        <w:t>V prípade,</w:t>
      </w:r>
      <w:r w:rsidR="00243883">
        <w:rPr>
          <w:rFonts w:ascii="Georgia" w:eastAsia="Georgia" w:hAnsi="Georgia" w:cs="Georgia"/>
          <w:sz w:val="20"/>
          <w:szCs w:val="20"/>
        </w:rPr>
        <w:t xml:space="preserve"> </w:t>
      </w:r>
      <w:r>
        <w:rPr>
          <w:rFonts w:ascii="Georgia" w:eastAsia="Georgia" w:hAnsi="Georgia" w:cs="Georgia"/>
          <w:sz w:val="20"/>
          <w:szCs w:val="20"/>
        </w:rPr>
        <w:t>že uchádzač</w:t>
      </w:r>
      <w:r w:rsidR="00243883">
        <w:rPr>
          <w:rFonts w:ascii="Georgia" w:eastAsia="Georgia" w:hAnsi="Georgia" w:cs="Georgia"/>
          <w:sz w:val="20"/>
          <w:szCs w:val="20"/>
        </w:rPr>
        <w:t xml:space="preserve"> </w:t>
      </w:r>
      <w:r>
        <w:rPr>
          <w:rFonts w:ascii="Georgia" w:eastAsia="Georgia" w:hAnsi="Georgia" w:cs="Georgia"/>
          <w:sz w:val="20"/>
          <w:szCs w:val="20"/>
        </w:rPr>
        <w:t>predloží listinnú ponuku, verejný</w:t>
      </w:r>
      <w:r w:rsidR="00243883">
        <w:rPr>
          <w:rFonts w:ascii="Georgia" w:eastAsia="Georgia" w:hAnsi="Georgia" w:cs="Georgia"/>
          <w:sz w:val="20"/>
          <w:szCs w:val="20"/>
        </w:rPr>
        <w:t xml:space="preserve"> </w:t>
      </w:r>
      <w:r>
        <w:rPr>
          <w:rFonts w:ascii="Georgia" w:eastAsia="Georgia" w:hAnsi="Georgia" w:cs="Georgia"/>
          <w:sz w:val="20"/>
          <w:szCs w:val="20"/>
        </w:rPr>
        <w:t>obstarávateľ</w:t>
      </w:r>
      <w:r w:rsidR="00243883">
        <w:rPr>
          <w:rFonts w:ascii="Georgia" w:eastAsia="Georgia" w:hAnsi="Georgia" w:cs="Georgia"/>
          <w:sz w:val="20"/>
          <w:szCs w:val="20"/>
        </w:rPr>
        <w:t xml:space="preserve"> </w:t>
      </w:r>
      <w:r>
        <w:rPr>
          <w:rFonts w:ascii="Georgia" w:eastAsia="Georgia" w:hAnsi="Georgia" w:cs="Georgia"/>
          <w:sz w:val="20"/>
          <w:szCs w:val="20"/>
        </w:rPr>
        <w:t>na</w:t>
      </w:r>
      <w:r w:rsidR="00243883">
        <w:rPr>
          <w:rFonts w:ascii="Georgia" w:eastAsia="Georgia" w:hAnsi="Georgia" w:cs="Georgia"/>
          <w:sz w:val="20"/>
          <w:szCs w:val="20"/>
        </w:rPr>
        <w:t xml:space="preserve"> </w:t>
      </w:r>
      <w:r>
        <w:rPr>
          <w:rFonts w:ascii="Georgia" w:eastAsia="Georgia" w:hAnsi="Georgia" w:cs="Georgia"/>
          <w:sz w:val="20"/>
          <w:szCs w:val="20"/>
        </w:rPr>
        <w:t>ňu nebude prihliadať.</w:t>
      </w:r>
    </w:p>
    <w:p w:rsidR="003B4E3C" w:rsidRDefault="003B4E3C">
      <w:pPr>
        <w:spacing w:line="10" w:lineRule="exact"/>
        <w:rPr>
          <w:sz w:val="20"/>
          <w:szCs w:val="20"/>
        </w:rPr>
      </w:pPr>
    </w:p>
    <w:p w:rsidR="00325022" w:rsidRDefault="00B53EEC">
      <w:pPr>
        <w:spacing w:line="299" w:lineRule="auto"/>
        <w:ind w:left="560" w:right="40" w:hanging="565"/>
        <w:jc w:val="both"/>
        <w:rPr>
          <w:rFonts w:ascii="Georgia" w:eastAsia="Georgia" w:hAnsi="Georgia" w:cs="Georgia"/>
          <w:b/>
          <w:bCs/>
          <w:sz w:val="20"/>
          <w:szCs w:val="20"/>
        </w:rPr>
      </w:pPr>
      <w:r>
        <w:rPr>
          <w:rFonts w:ascii="Georgia" w:eastAsia="Georgia" w:hAnsi="Georgia" w:cs="Georgia"/>
          <w:b/>
          <w:bCs/>
          <w:sz w:val="20"/>
          <w:szCs w:val="20"/>
        </w:rPr>
        <w:t xml:space="preserve">19.4 </w:t>
      </w:r>
      <w:r>
        <w:rPr>
          <w:rFonts w:ascii="Georgia" w:eastAsia="Georgia" w:hAnsi="Georgia" w:cs="Georgia"/>
          <w:sz w:val="20"/>
          <w:szCs w:val="20"/>
        </w:rPr>
        <w:t>Uchádzač</w:t>
      </w:r>
      <w:r w:rsidR="00243883">
        <w:rPr>
          <w:rFonts w:ascii="Georgia" w:eastAsia="Georgia" w:hAnsi="Georgia" w:cs="Georgia"/>
          <w:sz w:val="20"/>
          <w:szCs w:val="20"/>
        </w:rPr>
        <w:t xml:space="preserve"> </w:t>
      </w:r>
      <w:r>
        <w:rPr>
          <w:rFonts w:ascii="Georgia" w:eastAsia="Georgia" w:hAnsi="Georgia" w:cs="Georgia"/>
          <w:sz w:val="20"/>
          <w:szCs w:val="20"/>
        </w:rPr>
        <w:t>má možnosť</w:t>
      </w:r>
      <w:r w:rsidR="00243883">
        <w:rPr>
          <w:rFonts w:ascii="Georgia" w:eastAsia="Georgia" w:hAnsi="Georgia" w:cs="Georgia"/>
          <w:sz w:val="20"/>
          <w:szCs w:val="20"/>
        </w:rPr>
        <w:t xml:space="preserve"> </w:t>
      </w:r>
      <w:r>
        <w:rPr>
          <w:rFonts w:ascii="Georgia" w:eastAsia="Georgia" w:hAnsi="Georgia" w:cs="Georgia"/>
          <w:sz w:val="20"/>
          <w:szCs w:val="20"/>
        </w:rPr>
        <w:t>sa registrovať</w:t>
      </w:r>
      <w:r w:rsidR="00243883">
        <w:rPr>
          <w:rFonts w:ascii="Georgia" w:eastAsia="Georgia" w:hAnsi="Georgia" w:cs="Georgia"/>
          <w:sz w:val="20"/>
          <w:szCs w:val="20"/>
        </w:rPr>
        <w:t xml:space="preserve"> </w:t>
      </w:r>
      <w:r>
        <w:rPr>
          <w:rFonts w:ascii="Georgia" w:eastAsia="Georgia" w:hAnsi="Georgia" w:cs="Georgia"/>
          <w:sz w:val="20"/>
          <w:szCs w:val="20"/>
        </w:rPr>
        <w:t xml:space="preserve">do systému </w:t>
      </w:r>
      <w:r w:rsidR="004F0470">
        <w:rPr>
          <w:rFonts w:ascii="Georgia" w:eastAsia="Georgia" w:hAnsi="Georgia" w:cs="Georgia"/>
          <w:sz w:val="20"/>
          <w:szCs w:val="20"/>
        </w:rPr>
        <w:t>JOSEPHINE</w:t>
      </w:r>
      <w:r>
        <w:rPr>
          <w:rFonts w:ascii="Georgia" w:eastAsia="Georgia" w:hAnsi="Georgia" w:cs="Georgia"/>
          <w:sz w:val="20"/>
          <w:szCs w:val="20"/>
        </w:rPr>
        <w:t xml:space="preserve"> pomocou hesla i registráciou a prihlásením</w:t>
      </w:r>
    </w:p>
    <w:p w:rsidR="003B4E3C" w:rsidRDefault="00243883">
      <w:pPr>
        <w:spacing w:line="299" w:lineRule="auto"/>
        <w:ind w:left="560" w:right="40" w:hanging="565"/>
        <w:jc w:val="both"/>
        <w:rPr>
          <w:rFonts w:ascii="Georgia" w:eastAsia="Georgia" w:hAnsi="Georgia" w:cs="Georgia"/>
          <w:sz w:val="20"/>
          <w:szCs w:val="20"/>
        </w:rPr>
      </w:pPr>
      <w:r>
        <w:rPr>
          <w:rFonts w:ascii="Georgia" w:eastAsia="Georgia" w:hAnsi="Georgia" w:cs="Georgia"/>
          <w:sz w:val="20"/>
          <w:szCs w:val="20"/>
        </w:rPr>
        <w:t xml:space="preserve">           </w:t>
      </w:r>
      <w:r w:rsidR="00B53EEC">
        <w:rPr>
          <w:rFonts w:ascii="Georgia" w:eastAsia="Georgia" w:hAnsi="Georgia" w:cs="Georgia"/>
          <w:sz w:val="20"/>
          <w:szCs w:val="20"/>
        </w:rPr>
        <w:t>pomocou občianskeho preukazu s elektronickým čipom a bezpečnostným osobnostným kódom (eID).</w:t>
      </w:r>
    </w:p>
    <w:p w:rsidR="004F0470" w:rsidRDefault="004F0470" w:rsidP="004F0470">
      <w:pPr>
        <w:jc w:val="both"/>
        <w:rPr>
          <w:rFonts w:ascii="Georgia" w:hAnsi="Georgia"/>
          <w:sz w:val="20"/>
          <w:szCs w:val="20"/>
        </w:rPr>
      </w:pPr>
      <w:r w:rsidRPr="004F0470">
        <w:rPr>
          <w:rFonts w:ascii="Georgia" w:hAnsi="Georgia"/>
          <w:b/>
          <w:sz w:val="20"/>
          <w:szCs w:val="20"/>
        </w:rPr>
        <w:t>19.5</w:t>
      </w:r>
      <w:r w:rsidR="00243883">
        <w:rPr>
          <w:rFonts w:ascii="Georgia" w:hAnsi="Georgia"/>
          <w:b/>
          <w:sz w:val="20"/>
          <w:szCs w:val="20"/>
        </w:rPr>
        <w:t xml:space="preserve"> </w:t>
      </w:r>
      <w:r w:rsidRPr="004F0470">
        <w:rPr>
          <w:rFonts w:ascii="Georgia" w:hAnsi="Georgia"/>
          <w:b/>
          <w:sz w:val="20"/>
          <w:szCs w:val="20"/>
          <w:u w:val="single"/>
        </w:rPr>
        <w:t>Predkladanie ponúk je umožnené iba autentifikovaným uchádzačom</w:t>
      </w:r>
      <w:r w:rsidRPr="004F0470">
        <w:rPr>
          <w:rFonts w:ascii="Georgia" w:hAnsi="Georgia"/>
          <w:sz w:val="20"/>
          <w:szCs w:val="20"/>
        </w:rPr>
        <w:t xml:space="preserve">. Autentifikáciu je možné </w:t>
      </w:r>
    </w:p>
    <w:p w:rsidR="004F0470" w:rsidRPr="004F0470" w:rsidRDefault="00243883" w:rsidP="004F0470">
      <w:pPr>
        <w:jc w:val="both"/>
        <w:rPr>
          <w:rFonts w:ascii="Georgia" w:hAnsi="Georgia"/>
          <w:sz w:val="20"/>
          <w:szCs w:val="20"/>
        </w:rPr>
      </w:pPr>
      <w:r>
        <w:rPr>
          <w:rFonts w:ascii="Georgia" w:hAnsi="Georgia"/>
          <w:sz w:val="20"/>
          <w:szCs w:val="20"/>
        </w:rPr>
        <w:t xml:space="preserve">           </w:t>
      </w:r>
      <w:r w:rsidR="004F0470" w:rsidRPr="004F0470">
        <w:rPr>
          <w:rFonts w:ascii="Georgia" w:hAnsi="Georgia"/>
          <w:sz w:val="20"/>
          <w:szCs w:val="20"/>
        </w:rPr>
        <w:t xml:space="preserve">vykonať týmito spôsobmi:  </w:t>
      </w:r>
    </w:p>
    <w:p w:rsidR="004F0470" w:rsidRPr="004F0470" w:rsidRDefault="004F0470" w:rsidP="006E5175">
      <w:pPr>
        <w:pStyle w:val="Odsekzoznamu"/>
        <w:numPr>
          <w:ilvl w:val="1"/>
          <w:numId w:val="81"/>
        </w:numPr>
        <w:spacing w:after="0" w:line="240" w:lineRule="auto"/>
        <w:ind w:left="1560"/>
        <w:jc w:val="both"/>
        <w:rPr>
          <w:rFonts w:ascii="Georgia" w:hAnsi="Georgia" w:cs="Times New Roman"/>
          <w:sz w:val="20"/>
          <w:szCs w:val="20"/>
        </w:rPr>
      </w:pPr>
      <w:r w:rsidRPr="004F0470">
        <w:rPr>
          <w:rFonts w:ascii="Georgia" w:hAnsi="Georgia" w:cs="Times New Roman"/>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w:t>
      </w:r>
      <w:r w:rsidRPr="004F0470">
        <w:rPr>
          <w:rFonts w:ascii="Georgia" w:hAnsi="Georgia" w:cs="Times New Roman"/>
          <w:sz w:val="20"/>
          <w:szCs w:val="20"/>
        </w:rPr>
        <w:lastRenderedPageBreak/>
        <w:t xml:space="preserve">Autentifikáciu vykonáva poskytovateľ  systému JOSEPHINE a to v pracovných dňoch v čase </w:t>
      </w:r>
      <w:r w:rsidRPr="004F0470">
        <w:rPr>
          <w:rFonts w:ascii="Georgia" w:hAnsi="Georgia" w:cs="Times New Roman"/>
          <w:b/>
          <w:sz w:val="20"/>
          <w:szCs w:val="20"/>
        </w:rPr>
        <w:t xml:space="preserve">8.00 </w:t>
      </w:r>
      <w:r w:rsidR="00DA54CE">
        <w:rPr>
          <w:rFonts w:ascii="Georgia" w:hAnsi="Georgia" w:cs="Times New Roman"/>
          <w:b/>
          <w:sz w:val="20"/>
          <w:szCs w:val="20"/>
        </w:rPr>
        <w:t>-</w:t>
      </w:r>
      <w:r w:rsidRPr="004F0470">
        <w:rPr>
          <w:rFonts w:ascii="Georgia" w:hAnsi="Georgia" w:cs="Times New Roman"/>
          <w:b/>
          <w:sz w:val="20"/>
          <w:szCs w:val="20"/>
        </w:rPr>
        <w:t>16.00</w:t>
      </w:r>
      <w:r w:rsidRPr="004F0470">
        <w:rPr>
          <w:rFonts w:ascii="Georgia" w:hAnsi="Georgia" w:cs="Times New Roman"/>
          <w:sz w:val="20"/>
          <w:szCs w:val="20"/>
        </w:rPr>
        <w:t xml:space="preserve"> hod</w:t>
      </w:r>
      <w:r w:rsidRPr="004F0470">
        <w:rPr>
          <w:rFonts w:ascii="Georgia" w:hAnsi="Georgia" w:cs="Times New Roman"/>
          <w:b/>
          <w:sz w:val="20"/>
          <w:szCs w:val="20"/>
        </w:rPr>
        <w:t xml:space="preserve">. </w:t>
      </w:r>
    </w:p>
    <w:p w:rsidR="004F0470" w:rsidRPr="004F0470" w:rsidRDefault="004F0470" w:rsidP="006E5175">
      <w:pPr>
        <w:pStyle w:val="Odsekzoznamu"/>
        <w:numPr>
          <w:ilvl w:val="1"/>
          <w:numId w:val="81"/>
        </w:numPr>
        <w:spacing w:after="0" w:line="240" w:lineRule="auto"/>
        <w:ind w:left="1560"/>
        <w:jc w:val="both"/>
        <w:rPr>
          <w:rFonts w:ascii="Georgia" w:hAnsi="Georgia" w:cs="Times New Roman"/>
          <w:sz w:val="20"/>
          <w:szCs w:val="20"/>
        </w:rPr>
      </w:pPr>
      <w:r w:rsidRPr="004F0470">
        <w:rPr>
          <w:rFonts w:ascii="Georgia" w:hAnsi="Georgia" w:cs="Times New Roman"/>
          <w:sz w:val="20"/>
          <w:szCs w:val="20"/>
        </w:rPr>
        <w:t xml:space="preserve"> nahraním kvalifikovaného elektronického podpisu (napríklad podpisu eID) štatutára danej spoločnosti na kartu užívateľa po registrácii a prihlásení do systému JOSEPHINE. </w:t>
      </w:r>
      <w:r w:rsidRPr="004F0470">
        <w:rPr>
          <w:rFonts w:ascii="Georgia" w:hAnsi="Georgia" w:cs="Times New Roman"/>
          <w:b/>
          <w:sz w:val="20"/>
          <w:szCs w:val="20"/>
        </w:rPr>
        <w:t xml:space="preserve">Autentifikáciu vykoná poskytovateľ systému JOSEPHINE a to v pracovných dňoch v čase 8.00 </w:t>
      </w:r>
      <w:r w:rsidR="00DA54CE">
        <w:rPr>
          <w:rFonts w:ascii="Georgia" w:hAnsi="Georgia" w:cs="Times New Roman"/>
          <w:b/>
          <w:sz w:val="20"/>
          <w:szCs w:val="20"/>
        </w:rPr>
        <w:t>-</w:t>
      </w:r>
      <w:r w:rsidRPr="004F0470">
        <w:rPr>
          <w:rFonts w:ascii="Georgia" w:hAnsi="Georgia" w:cs="Times New Roman"/>
          <w:b/>
          <w:sz w:val="20"/>
          <w:szCs w:val="20"/>
        </w:rPr>
        <w:t xml:space="preserve"> 16.00 hod.</w:t>
      </w:r>
    </w:p>
    <w:p w:rsidR="004F0470" w:rsidRPr="004F0470" w:rsidRDefault="004F0470" w:rsidP="006E5175">
      <w:pPr>
        <w:pStyle w:val="Odsekzoznamu"/>
        <w:numPr>
          <w:ilvl w:val="1"/>
          <w:numId w:val="81"/>
        </w:numPr>
        <w:spacing w:after="0" w:line="240" w:lineRule="auto"/>
        <w:ind w:left="1560"/>
        <w:jc w:val="both"/>
        <w:rPr>
          <w:rFonts w:ascii="Georgia" w:hAnsi="Georgia" w:cs="Times New Roman"/>
          <w:sz w:val="20"/>
          <w:szCs w:val="20"/>
        </w:rPr>
      </w:pPr>
      <w:r w:rsidRPr="004F0470">
        <w:rPr>
          <w:rFonts w:ascii="Georgia" w:hAnsi="Georgia" w:cs="Times New Roman"/>
          <w:sz w:val="20"/>
          <w:szCs w:val="20"/>
        </w:rPr>
        <w:t xml:space="preserve"> vložením plnej moci na kartu užívateľa po registrácii, ktorá je podpísaná elektronickým podpisom štatutára aj splnomocnenou osobou, alebo prešla zaručenou konverziou. </w:t>
      </w:r>
      <w:r w:rsidRPr="004F0470">
        <w:rPr>
          <w:rFonts w:ascii="Georgia" w:hAnsi="Georgia" w:cs="Times New Roman"/>
          <w:b/>
          <w:sz w:val="20"/>
          <w:szCs w:val="20"/>
        </w:rPr>
        <w:t xml:space="preserve">Autentifikáciu vykoná poskytovateľ systému JOSEPHINE a to v pracovné dni v čase 8.00 </w:t>
      </w:r>
      <w:r w:rsidR="00DA54CE">
        <w:rPr>
          <w:rFonts w:ascii="Georgia" w:hAnsi="Georgia" w:cs="Times New Roman"/>
          <w:b/>
          <w:sz w:val="20"/>
          <w:szCs w:val="20"/>
        </w:rPr>
        <w:t>-</w:t>
      </w:r>
      <w:r w:rsidRPr="004F0470">
        <w:rPr>
          <w:rFonts w:ascii="Georgia" w:hAnsi="Georgia" w:cs="Times New Roman"/>
          <w:b/>
          <w:sz w:val="20"/>
          <w:szCs w:val="20"/>
        </w:rPr>
        <w:t xml:space="preserve"> 16.00 hod.</w:t>
      </w:r>
    </w:p>
    <w:p w:rsidR="004F0470" w:rsidRPr="004A53F6" w:rsidRDefault="004F0470" w:rsidP="006E5175">
      <w:pPr>
        <w:pStyle w:val="Odsekzoznamu"/>
        <w:numPr>
          <w:ilvl w:val="1"/>
          <w:numId w:val="81"/>
        </w:numPr>
        <w:spacing w:after="0" w:line="240" w:lineRule="auto"/>
        <w:ind w:left="1560"/>
        <w:jc w:val="both"/>
        <w:rPr>
          <w:rFonts w:ascii="Georgia" w:hAnsi="Georgia" w:cs="Times New Roman"/>
          <w:sz w:val="20"/>
          <w:szCs w:val="20"/>
        </w:rPr>
      </w:pPr>
      <w:r w:rsidRPr="004F0470">
        <w:rPr>
          <w:rFonts w:ascii="Georgia" w:hAnsi="Georgia" w:cs="Times New Roman"/>
          <w:sz w:val="20"/>
          <w:szCs w:val="20"/>
        </w:rPr>
        <w:t xml:space="preserve">prostredníctvom autentifikačného kódu, ktorý bude poslaný na adresu sídla firmy do rúk štatutára uchádzača v listovej podobe formou doporučenej pošty. </w:t>
      </w:r>
      <w:r w:rsidRPr="004F0470">
        <w:rPr>
          <w:rFonts w:ascii="Georgia" w:hAnsi="Georgia" w:cs="Times New Roman"/>
          <w:sz w:val="20"/>
          <w:szCs w:val="20"/>
          <w:u w:val="single"/>
        </w:rPr>
        <w:t xml:space="preserve">Lehota na </w:t>
      </w:r>
      <w:r w:rsidRPr="004F0470">
        <w:rPr>
          <w:rFonts w:ascii="Georgia" w:hAnsi="Georgia" w:cs="Times New Roman"/>
          <w:b/>
          <w:sz w:val="20"/>
          <w:szCs w:val="20"/>
        </w:rPr>
        <w:t>tento úkon sú obvykle 3</w:t>
      </w:r>
      <w:r w:rsidRPr="004F0470">
        <w:rPr>
          <w:rFonts w:ascii="Georgia" w:hAnsi="Georgia" w:cs="Times New Roman"/>
          <w:b/>
          <w:sz w:val="20"/>
          <w:szCs w:val="20"/>
          <w:u w:val="single"/>
        </w:rPr>
        <w:t xml:space="preserve"> pracovné dni</w:t>
      </w:r>
      <w:r w:rsidRPr="004F0470">
        <w:rPr>
          <w:rFonts w:ascii="Georgia" w:hAnsi="Georgia" w:cs="Times New Roman"/>
          <w:sz w:val="20"/>
          <w:szCs w:val="20"/>
          <w:u w:val="single"/>
        </w:rPr>
        <w:t xml:space="preserve"> a je potrebné s touto </w:t>
      </w:r>
      <w:r w:rsidRPr="004F0470">
        <w:rPr>
          <w:rFonts w:ascii="Georgia" w:hAnsi="Georgia" w:cs="Times New Roman"/>
          <w:b/>
          <w:sz w:val="20"/>
          <w:szCs w:val="20"/>
        </w:rPr>
        <w:t>lehotou</w:t>
      </w:r>
      <w:r w:rsidRPr="004F0470">
        <w:rPr>
          <w:rFonts w:ascii="Georgia" w:hAnsi="Georgia" w:cs="Times New Roman"/>
          <w:sz w:val="20"/>
          <w:szCs w:val="20"/>
          <w:u w:val="single"/>
        </w:rPr>
        <w:t xml:space="preserve"> počítať pri vkladaní ponuky.</w:t>
      </w:r>
    </w:p>
    <w:p w:rsidR="004A53F6" w:rsidRPr="004F0470" w:rsidRDefault="004A53F6" w:rsidP="004A53F6">
      <w:pPr>
        <w:pStyle w:val="Odsekzoznamu"/>
        <w:spacing w:after="0" w:line="240" w:lineRule="auto"/>
        <w:ind w:left="1560"/>
        <w:jc w:val="both"/>
        <w:rPr>
          <w:rFonts w:ascii="Georgia" w:hAnsi="Georgia" w:cs="Times New Roman"/>
          <w:sz w:val="20"/>
          <w:szCs w:val="20"/>
        </w:rPr>
      </w:pPr>
    </w:p>
    <w:p w:rsidR="003B4E3C" w:rsidRDefault="003B4E3C">
      <w:pPr>
        <w:spacing w:line="10" w:lineRule="exact"/>
        <w:rPr>
          <w:sz w:val="20"/>
          <w:szCs w:val="20"/>
        </w:rPr>
      </w:pPr>
    </w:p>
    <w:p w:rsidR="003B4E3C" w:rsidRDefault="00B53EEC">
      <w:pPr>
        <w:spacing w:line="299" w:lineRule="auto"/>
        <w:ind w:left="560" w:right="20" w:hanging="565"/>
        <w:jc w:val="both"/>
        <w:rPr>
          <w:sz w:val="20"/>
          <w:szCs w:val="20"/>
        </w:rPr>
      </w:pPr>
      <w:r>
        <w:rPr>
          <w:rFonts w:ascii="Georgia" w:eastAsia="Georgia" w:hAnsi="Georgia" w:cs="Georgia"/>
          <w:b/>
          <w:bCs/>
          <w:sz w:val="20"/>
          <w:szCs w:val="20"/>
        </w:rPr>
        <w:t>19.</w:t>
      </w:r>
      <w:r w:rsidR="002514E2">
        <w:rPr>
          <w:rFonts w:ascii="Georgia" w:eastAsia="Georgia" w:hAnsi="Georgia" w:cs="Georgia"/>
          <w:b/>
          <w:bCs/>
          <w:sz w:val="20"/>
          <w:szCs w:val="20"/>
        </w:rPr>
        <w:t>6</w:t>
      </w:r>
      <w:r w:rsidR="00243883">
        <w:rPr>
          <w:rFonts w:ascii="Georgia" w:eastAsia="Georgia" w:hAnsi="Georgia" w:cs="Georgia"/>
          <w:b/>
          <w:bCs/>
          <w:sz w:val="20"/>
          <w:szCs w:val="20"/>
        </w:rPr>
        <w:t xml:space="preserve"> </w:t>
      </w:r>
      <w:r>
        <w:rPr>
          <w:rFonts w:ascii="Georgia" w:eastAsia="Georgia" w:hAnsi="Georgia" w:cs="Georgia"/>
          <w:sz w:val="20"/>
          <w:szCs w:val="20"/>
        </w:rPr>
        <w:t>Elektronická ponuka sa vloží vyplnením ponukového formulára a vložením požadovaných dokladov a</w:t>
      </w:r>
      <w:r w:rsidR="00243883">
        <w:rPr>
          <w:rFonts w:ascii="Georgia" w:eastAsia="Georgia" w:hAnsi="Georgia" w:cs="Georgia"/>
          <w:sz w:val="20"/>
          <w:szCs w:val="20"/>
        </w:rPr>
        <w:t xml:space="preserve"> </w:t>
      </w:r>
      <w:r>
        <w:rPr>
          <w:rFonts w:ascii="Georgia" w:eastAsia="Georgia" w:hAnsi="Georgia" w:cs="Georgia"/>
          <w:sz w:val="20"/>
          <w:szCs w:val="20"/>
        </w:rPr>
        <w:t xml:space="preserve">dokumentov v systéme </w:t>
      </w:r>
      <w:r w:rsidR="004F0470">
        <w:rPr>
          <w:rFonts w:ascii="Georgia" w:eastAsia="Georgia" w:hAnsi="Georgia" w:cs="Georgia"/>
          <w:sz w:val="20"/>
          <w:szCs w:val="20"/>
        </w:rPr>
        <w:t>JOSEPHINE</w:t>
      </w:r>
      <w:r>
        <w:rPr>
          <w:rFonts w:ascii="Georgia" w:eastAsia="Georgia" w:hAnsi="Georgia" w:cs="Georgia"/>
          <w:sz w:val="20"/>
          <w:szCs w:val="20"/>
        </w:rPr>
        <w:t xml:space="preserve"> umiestnenom na webovej adrese </w:t>
      </w:r>
      <w:r>
        <w:rPr>
          <w:rFonts w:ascii="Georgia" w:eastAsia="Georgia" w:hAnsi="Georgia" w:cs="Georgia"/>
          <w:color w:val="0000FF"/>
          <w:sz w:val="20"/>
          <w:szCs w:val="20"/>
          <w:u w:val="single"/>
        </w:rPr>
        <w:t>https://</w:t>
      </w:r>
      <w:r w:rsidR="004F0470">
        <w:rPr>
          <w:rFonts w:ascii="Georgia" w:eastAsia="Georgia" w:hAnsi="Georgia" w:cs="Georgia"/>
          <w:color w:val="0000FF"/>
          <w:sz w:val="20"/>
          <w:szCs w:val="20"/>
          <w:u w:val="single"/>
        </w:rPr>
        <w:t>josephine.proebiz.com</w:t>
      </w:r>
      <w:r>
        <w:rPr>
          <w:rFonts w:ascii="Georgia" w:eastAsia="Georgia" w:hAnsi="Georgia" w:cs="Georgia"/>
          <w:color w:val="0000FF"/>
          <w:sz w:val="20"/>
          <w:szCs w:val="20"/>
          <w:u w:val="single"/>
        </w:rPr>
        <w:t>/</w:t>
      </w:r>
    </w:p>
    <w:p w:rsidR="003B4E3C" w:rsidRDefault="003B4E3C">
      <w:pPr>
        <w:spacing w:line="10" w:lineRule="exact"/>
        <w:rPr>
          <w:sz w:val="20"/>
          <w:szCs w:val="20"/>
        </w:rPr>
      </w:pPr>
    </w:p>
    <w:p w:rsidR="003B4E3C" w:rsidRDefault="00B53EEC">
      <w:pPr>
        <w:spacing w:line="252" w:lineRule="auto"/>
        <w:ind w:left="560" w:right="20" w:hanging="565"/>
        <w:jc w:val="both"/>
        <w:rPr>
          <w:sz w:val="20"/>
          <w:szCs w:val="20"/>
        </w:rPr>
      </w:pPr>
      <w:r>
        <w:rPr>
          <w:rFonts w:ascii="Georgia" w:eastAsia="Georgia" w:hAnsi="Georgia" w:cs="Georgia"/>
          <w:b/>
          <w:bCs/>
          <w:sz w:val="20"/>
          <w:szCs w:val="20"/>
        </w:rPr>
        <w:t>19.</w:t>
      </w:r>
      <w:r w:rsidR="002514E2">
        <w:rPr>
          <w:rFonts w:ascii="Georgia" w:eastAsia="Georgia" w:hAnsi="Georgia" w:cs="Georgia"/>
          <w:b/>
          <w:bCs/>
          <w:sz w:val="20"/>
          <w:szCs w:val="20"/>
        </w:rPr>
        <w:t>7</w:t>
      </w:r>
      <w:r w:rsidR="00243883">
        <w:rPr>
          <w:rFonts w:ascii="Georgia" w:eastAsia="Georgia" w:hAnsi="Georgia" w:cs="Georgia"/>
          <w:b/>
          <w:bCs/>
          <w:sz w:val="20"/>
          <w:szCs w:val="20"/>
        </w:rPr>
        <w:t xml:space="preserve"> </w:t>
      </w:r>
      <w:r>
        <w:rPr>
          <w:rFonts w:ascii="Georgia" w:eastAsia="Georgia" w:hAnsi="Georgia" w:cs="Georgia"/>
          <w:sz w:val="20"/>
          <w:szCs w:val="20"/>
        </w:rPr>
        <w:t xml:space="preserve">Systém </w:t>
      </w:r>
      <w:r w:rsidR="004F0470">
        <w:rPr>
          <w:rFonts w:ascii="Georgia" w:eastAsia="Georgia" w:hAnsi="Georgia" w:cs="Georgia"/>
          <w:sz w:val="20"/>
          <w:szCs w:val="20"/>
        </w:rPr>
        <w:t>JOSEPHINE</w:t>
      </w:r>
      <w:r>
        <w:rPr>
          <w:rFonts w:ascii="Georgia" w:eastAsia="Georgia" w:hAnsi="Georgia" w:cs="Georgia"/>
          <w:sz w:val="20"/>
          <w:szCs w:val="20"/>
        </w:rPr>
        <w:t xml:space="preserve"> zaručuje</w:t>
      </w:r>
      <w:r w:rsidR="00243883">
        <w:rPr>
          <w:rFonts w:ascii="Georgia" w:eastAsia="Georgia" w:hAnsi="Georgia" w:cs="Georgia"/>
          <w:sz w:val="20"/>
          <w:szCs w:val="20"/>
        </w:rPr>
        <w:t xml:space="preserve"> </w:t>
      </w:r>
      <w:r>
        <w:rPr>
          <w:rFonts w:ascii="Georgia" w:eastAsia="Georgia" w:hAnsi="Georgia" w:cs="Georgia"/>
          <w:sz w:val="20"/>
          <w:szCs w:val="20"/>
        </w:rPr>
        <w:t>šifrovanie ponúk a všetkých prislúchajúcich dokumentov počas celej doby</w:t>
      </w:r>
      <w:r w:rsidR="00243883">
        <w:rPr>
          <w:rFonts w:ascii="Georgia" w:eastAsia="Georgia" w:hAnsi="Georgia" w:cs="Georgia"/>
          <w:sz w:val="20"/>
          <w:szCs w:val="20"/>
        </w:rPr>
        <w:t xml:space="preserve"> </w:t>
      </w:r>
      <w:r>
        <w:rPr>
          <w:rFonts w:ascii="Georgia" w:eastAsia="Georgia" w:hAnsi="Georgia" w:cs="Georgia"/>
          <w:sz w:val="20"/>
          <w:szCs w:val="20"/>
        </w:rPr>
        <w:t>uloženia až do lehoty na predkladanie ponúk, kedy sa stávajú uložené dokumenty ver</w:t>
      </w:r>
      <w:r w:rsidR="00243883">
        <w:rPr>
          <w:rFonts w:ascii="Georgia" w:eastAsia="Georgia" w:hAnsi="Georgia" w:cs="Georgia"/>
          <w:sz w:val="20"/>
          <w:szCs w:val="20"/>
        </w:rPr>
        <w:t>ejné pre verejného obstarávateľ</w:t>
      </w:r>
      <w:r>
        <w:rPr>
          <w:rFonts w:ascii="Georgia" w:eastAsia="Georgia" w:hAnsi="Georgia" w:cs="Georgia"/>
          <w:sz w:val="20"/>
          <w:szCs w:val="20"/>
        </w:rPr>
        <w:t xml:space="preserve">a. Do lehoty na otváranie ponúk je ponuka a všetky prislúchajúce dokumenty systémovo zašifrovaná. K týmto dokumentom nemá prístup ani verejný obstarávateľ ani </w:t>
      </w:r>
      <w:r w:rsidR="00243883">
        <w:rPr>
          <w:rFonts w:ascii="Georgia" w:eastAsia="Georgia" w:hAnsi="Georgia" w:cs="Georgia"/>
          <w:sz w:val="20"/>
          <w:szCs w:val="20"/>
        </w:rPr>
        <w:t>administrátori portálu</w:t>
      </w:r>
      <w:r>
        <w:rPr>
          <w:rFonts w:ascii="Georgia" w:eastAsia="Georgia" w:hAnsi="Georgia" w:cs="Georgia"/>
          <w:sz w:val="20"/>
          <w:szCs w:val="20"/>
        </w:rPr>
        <w:t xml:space="preserve"> a z daného dôvodu, v prípade akýchkoľvek pochybností o kompletnosti predloženej ponuky a pod. odporúčame zo strany uchádzača využiť možnosť „odvolať ponuku“ a jej opätovné odoslanie do systému.</w:t>
      </w:r>
    </w:p>
    <w:p w:rsidR="003B4E3C" w:rsidRDefault="003B4E3C">
      <w:pPr>
        <w:spacing w:line="56" w:lineRule="exact"/>
        <w:rPr>
          <w:sz w:val="20"/>
          <w:szCs w:val="20"/>
        </w:rPr>
      </w:pPr>
    </w:p>
    <w:p w:rsidR="003B4E3C" w:rsidRDefault="00B53EEC">
      <w:pPr>
        <w:tabs>
          <w:tab w:val="left" w:pos="540"/>
        </w:tabs>
        <w:spacing w:line="258" w:lineRule="auto"/>
        <w:ind w:left="560" w:hanging="565"/>
        <w:jc w:val="both"/>
        <w:rPr>
          <w:sz w:val="20"/>
          <w:szCs w:val="20"/>
        </w:rPr>
      </w:pPr>
      <w:r>
        <w:rPr>
          <w:rFonts w:ascii="Georgia" w:eastAsia="Georgia" w:hAnsi="Georgia" w:cs="Georgia"/>
          <w:b/>
          <w:bCs/>
          <w:sz w:val="20"/>
          <w:szCs w:val="20"/>
        </w:rPr>
        <w:t>19.</w:t>
      </w:r>
      <w:r w:rsidR="002514E2">
        <w:rPr>
          <w:rFonts w:ascii="Georgia" w:eastAsia="Georgia" w:hAnsi="Georgia" w:cs="Georgia"/>
          <w:b/>
          <w:bCs/>
          <w:sz w:val="20"/>
          <w:szCs w:val="20"/>
        </w:rPr>
        <w:t>8</w:t>
      </w:r>
      <w:r>
        <w:rPr>
          <w:sz w:val="20"/>
          <w:szCs w:val="20"/>
        </w:rPr>
        <w:tab/>
      </w:r>
      <w:r>
        <w:rPr>
          <w:rFonts w:ascii="Georgia" w:eastAsia="Georgia" w:hAnsi="Georgia" w:cs="Georgia"/>
          <w:sz w:val="20"/>
          <w:szCs w:val="20"/>
        </w:rPr>
        <w:t>Verejný obstarávateľ po vložení ponuky bude mať možnosť identifikovať subjekt, ktorý vložil ponuku, avšak samotnú ponuku systém automaticky šifruje a uchováva bez priameho či nepriameho prístupu verejného obstarávateľa k uloženým dokumentom až do lehoty na otváranie ponúk, kedy sa takéto dokumenty systémovo sprístupnia verejnému obstarávateľovi.</w:t>
      </w:r>
    </w:p>
    <w:p w:rsidR="003B4E3C" w:rsidRDefault="003B4E3C">
      <w:pPr>
        <w:spacing w:line="50" w:lineRule="exact"/>
        <w:rPr>
          <w:sz w:val="20"/>
          <w:szCs w:val="20"/>
        </w:rPr>
      </w:pPr>
    </w:p>
    <w:p w:rsidR="003B4E3C" w:rsidRDefault="00B53EEC">
      <w:pPr>
        <w:spacing w:line="304" w:lineRule="auto"/>
        <w:ind w:left="560" w:right="20" w:hanging="565"/>
        <w:jc w:val="both"/>
        <w:rPr>
          <w:sz w:val="20"/>
          <w:szCs w:val="20"/>
        </w:rPr>
      </w:pPr>
      <w:r>
        <w:rPr>
          <w:rFonts w:ascii="Georgia" w:eastAsia="Georgia" w:hAnsi="Georgia" w:cs="Georgia"/>
          <w:b/>
          <w:bCs/>
          <w:sz w:val="20"/>
          <w:szCs w:val="20"/>
        </w:rPr>
        <w:t>19.</w:t>
      </w:r>
      <w:r w:rsidR="002514E2">
        <w:rPr>
          <w:rFonts w:ascii="Georgia" w:eastAsia="Georgia" w:hAnsi="Georgia" w:cs="Georgia"/>
          <w:b/>
          <w:bCs/>
          <w:sz w:val="20"/>
          <w:szCs w:val="20"/>
        </w:rPr>
        <w:t>9</w:t>
      </w:r>
      <w:r w:rsidR="00243883">
        <w:rPr>
          <w:rFonts w:ascii="Georgia" w:eastAsia="Georgia" w:hAnsi="Georgia" w:cs="Georgia"/>
          <w:b/>
          <w:bCs/>
          <w:sz w:val="20"/>
          <w:szCs w:val="20"/>
        </w:rPr>
        <w:t xml:space="preserve"> </w:t>
      </w:r>
      <w:r>
        <w:rPr>
          <w:rFonts w:ascii="Georgia" w:eastAsia="Georgia" w:hAnsi="Georgia" w:cs="Georgia"/>
          <w:sz w:val="20"/>
          <w:szCs w:val="20"/>
        </w:rPr>
        <w:t xml:space="preserve">V predloženej ponuke prostredníctvom systému </w:t>
      </w:r>
      <w:r w:rsidR="004F0470">
        <w:rPr>
          <w:rFonts w:ascii="Georgia" w:eastAsia="Georgia" w:hAnsi="Georgia" w:cs="Georgia"/>
          <w:sz w:val="20"/>
          <w:szCs w:val="20"/>
        </w:rPr>
        <w:t>JOSEPHINE</w:t>
      </w:r>
      <w:r>
        <w:rPr>
          <w:rFonts w:ascii="Georgia" w:eastAsia="Georgia" w:hAnsi="Georgia" w:cs="Georgia"/>
          <w:sz w:val="20"/>
          <w:szCs w:val="20"/>
        </w:rPr>
        <w:t xml:space="preserve"> musia byť</w:t>
      </w:r>
      <w:r w:rsidR="00243883">
        <w:rPr>
          <w:rFonts w:ascii="Georgia" w:eastAsia="Georgia" w:hAnsi="Georgia" w:cs="Georgia"/>
          <w:sz w:val="20"/>
          <w:szCs w:val="20"/>
        </w:rPr>
        <w:t xml:space="preserve"> </w:t>
      </w:r>
      <w:r>
        <w:rPr>
          <w:rFonts w:ascii="Georgia" w:eastAsia="Georgia" w:hAnsi="Georgia" w:cs="Georgia"/>
          <w:sz w:val="20"/>
          <w:szCs w:val="20"/>
        </w:rPr>
        <w:t>pripojené požadované naskenované</w:t>
      </w:r>
      <w:r w:rsidR="00243883">
        <w:rPr>
          <w:rFonts w:ascii="Georgia" w:eastAsia="Georgia" w:hAnsi="Georgia" w:cs="Georgia"/>
          <w:sz w:val="20"/>
          <w:szCs w:val="20"/>
        </w:rPr>
        <w:t xml:space="preserve"> </w:t>
      </w:r>
      <w:r>
        <w:rPr>
          <w:rFonts w:ascii="Georgia" w:eastAsia="Georgia" w:hAnsi="Georgia" w:cs="Georgia"/>
          <w:sz w:val="20"/>
          <w:szCs w:val="20"/>
        </w:rPr>
        <w:t>doklady (doporučený formát je „PDF“) a vyplnenie elektronického formulára s návrhom na plnenie kritérií.</w:t>
      </w:r>
    </w:p>
    <w:p w:rsidR="003B4E3C" w:rsidRDefault="00706BD9">
      <w:pPr>
        <w:spacing w:line="256" w:lineRule="auto"/>
        <w:ind w:left="560" w:right="20" w:hanging="565"/>
        <w:jc w:val="both"/>
        <w:rPr>
          <w:sz w:val="20"/>
          <w:szCs w:val="20"/>
        </w:rPr>
      </w:pPr>
      <w:r>
        <w:rPr>
          <w:rFonts w:ascii="Georgia" w:eastAsia="Georgia" w:hAnsi="Georgia" w:cs="Georgia"/>
          <w:b/>
          <w:bCs/>
          <w:sz w:val="20"/>
          <w:szCs w:val="20"/>
        </w:rPr>
        <w:t>19.9</w:t>
      </w:r>
      <w:r w:rsidR="00243883">
        <w:rPr>
          <w:rFonts w:ascii="Georgia" w:eastAsia="Georgia" w:hAnsi="Georgia" w:cs="Georgia"/>
          <w:b/>
          <w:bCs/>
          <w:sz w:val="20"/>
          <w:szCs w:val="20"/>
        </w:rPr>
        <w:t xml:space="preserve"> </w:t>
      </w:r>
      <w:r w:rsidR="00B53EEC">
        <w:rPr>
          <w:rFonts w:ascii="Georgia" w:eastAsia="Georgia" w:hAnsi="Georgia" w:cs="Georgia"/>
          <w:sz w:val="20"/>
          <w:szCs w:val="20"/>
        </w:rPr>
        <w:t>Uchádzačom navrhovaná cena za požadovaný</w:t>
      </w:r>
      <w:r w:rsidR="00243883">
        <w:rPr>
          <w:rFonts w:ascii="Georgia" w:eastAsia="Georgia" w:hAnsi="Georgia" w:cs="Georgia"/>
          <w:sz w:val="20"/>
          <w:szCs w:val="20"/>
        </w:rPr>
        <w:t xml:space="preserve"> </w:t>
      </w:r>
      <w:r w:rsidR="00B53EEC">
        <w:rPr>
          <w:rFonts w:ascii="Georgia" w:eastAsia="Georgia" w:hAnsi="Georgia" w:cs="Georgia"/>
          <w:sz w:val="20"/>
          <w:szCs w:val="20"/>
        </w:rPr>
        <w:t>predmet zákazky, uvedená v ponuke uchádzača, bude</w:t>
      </w:r>
      <w:r w:rsidR="00243883">
        <w:rPr>
          <w:rFonts w:ascii="Georgia" w:eastAsia="Georgia" w:hAnsi="Georgia" w:cs="Georgia"/>
          <w:sz w:val="20"/>
          <w:szCs w:val="20"/>
        </w:rPr>
        <w:t xml:space="preserve"> </w:t>
      </w:r>
      <w:r w:rsidR="00B53EEC">
        <w:rPr>
          <w:rFonts w:ascii="Georgia" w:eastAsia="Georgia" w:hAnsi="Georgia" w:cs="Georgia"/>
          <w:sz w:val="20"/>
          <w:szCs w:val="20"/>
        </w:rPr>
        <w:t xml:space="preserve">vyjadrená v EUR (Eurách) s presnosťou na dve desatinné miesta a vložená do systému </w:t>
      </w:r>
      <w:r w:rsidR="002514E2">
        <w:rPr>
          <w:rFonts w:ascii="Georgia" w:eastAsia="Georgia" w:hAnsi="Georgia" w:cs="Georgia"/>
          <w:sz w:val="20"/>
          <w:szCs w:val="20"/>
        </w:rPr>
        <w:t>JOSEPHINE</w:t>
      </w:r>
      <w:r w:rsidR="00B53EEC">
        <w:rPr>
          <w:rFonts w:ascii="Georgia" w:eastAsia="Georgia" w:hAnsi="Georgia" w:cs="Georgia"/>
          <w:sz w:val="20"/>
          <w:szCs w:val="20"/>
        </w:rPr>
        <w:t xml:space="preserve"> v tejto štruktúre: cena bez DPH, sadzba DPH, cena s DPH (pri vkladaní do systému </w:t>
      </w:r>
      <w:r w:rsidR="002514E2">
        <w:rPr>
          <w:rFonts w:ascii="Georgia" w:eastAsia="Georgia" w:hAnsi="Georgia" w:cs="Georgia"/>
          <w:sz w:val="20"/>
          <w:szCs w:val="20"/>
        </w:rPr>
        <w:t xml:space="preserve">JOSEPHINE </w:t>
      </w:r>
      <w:r w:rsidR="00B53EEC">
        <w:rPr>
          <w:rFonts w:ascii="Georgia" w:eastAsia="Georgia" w:hAnsi="Georgia" w:cs="Georgia"/>
          <w:sz w:val="20"/>
          <w:szCs w:val="20"/>
        </w:rPr>
        <w:t xml:space="preserve">označená ako „Celková cena (kritérium hodnotenia)“). Uchádzač zároveň nahrá do systému aj vyplnený položkový výkaz výmer vo formáte </w:t>
      </w:r>
      <w:r w:rsidR="00B943F1">
        <w:rPr>
          <w:rFonts w:ascii="Georgia" w:eastAsia="Georgia" w:hAnsi="Georgia" w:cs="Georgia"/>
          <w:sz w:val="20"/>
          <w:szCs w:val="20"/>
        </w:rPr>
        <w:t>.</w:t>
      </w:r>
      <w:r w:rsidR="00B53EEC">
        <w:rPr>
          <w:rFonts w:ascii="Georgia" w:eastAsia="Georgia" w:hAnsi="Georgia" w:cs="Georgia"/>
          <w:sz w:val="20"/>
          <w:szCs w:val="20"/>
        </w:rPr>
        <w:t>xls, ktorý bude obsahovať rovnaký návrh na plnenie kritérií vložený do systému.</w:t>
      </w:r>
    </w:p>
    <w:p w:rsidR="003B4E3C" w:rsidRDefault="003B4E3C">
      <w:pPr>
        <w:spacing w:line="91" w:lineRule="exact"/>
        <w:rPr>
          <w:sz w:val="20"/>
          <w:szCs w:val="20"/>
        </w:rPr>
      </w:pPr>
    </w:p>
    <w:p w:rsidR="003B4E3C" w:rsidRDefault="00B53EEC" w:rsidP="006E5175">
      <w:pPr>
        <w:numPr>
          <w:ilvl w:val="0"/>
          <w:numId w:val="39"/>
        </w:numPr>
        <w:tabs>
          <w:tab w:val="left" w:pos="580"/>
        </w:tabs>
        <w:ind w:left="580" w:hanging="580"/>
        <w:rPr>
          <w:rFonts w:ascii="Georgia" w:eastAsia="Georgia" w:hAnsi="Georgia" w:cs="Georgia"/>
          <w:b/>
          <w:bCs/>
        </w:rPr>
      </w:pPr>
      <w:r>
        <w:rPr>
          <w:rFonts w:ascii="Georgia" w:eastAsia="Georgia" w:hAnsi="Georgia" w:cs="Georgia"/>
          <w:b/>
          <w:bCs/>
          <w:sz w:val="18"/>
          <w:szCs w:val="18"/>
        </w:rPr>
        <w:t>LEHOTA NA PREDKLADANIE PONÚK</w:t>
      </w:r>
    </w:p>
    <w:p w:rsidR="003B4E3C" w:rsidRDefault="003B4E3C">
      <w:pPr>
        <w:spacing w:line="85" w:lineRule="exact"/>
        <w:rPr>
          <w:sz w:val="20"/>
          <w:szCs w:val="20"/>
        </w:rPr>
      </w:pPr>
    </w:p>
    <w:p w:rsidR="003B4E3C" w:rsidRDefault="00B53EEC">
      <w:pPr>
        <w:tabs>
          <w:tab w:val="left" w:pos="560"/>
        </w:tabs>
        <w:spacing w:line="288" w:lineRule="auto"/>
        <w:ind w:left="580" w:right="20" w:hanging="575"/>
        <w:rPr>
          <w:sz w:val="20"/>
          <w:szCs w:val="20"/>
        </w:rPr>
      </w:pPr>
      <w:r>
        <w:rPr>
          <w:rFonts w:ascii="Georgia" w:eastAsia="Georgia" w:hAnsi="Georgia" w:cs="Georgia"/>
          <w:b/>
          <w:bCs/>
          <w:sz w:val="18"/>
          <w:szCs w:val="18"/>
        </w:rPr>
        <w:t>20.1</w:t>
      </w:r>
      <w:r>
        <w:rPr>
          <w:sz w:val="20"/>
          <w:szCs w:val="20"/>
        </w:rPr>
        <w:tab/>
      </w:r>
      <w:r>
        <w:rPr>
          <w:rFonts w:ascii="Georgia" w:eastAsia="Georgia" w:hAnsi="Georgia" w:cs="Georgia"/>
          <w:sz w:val="20"/>
          <w:szCs w:val="20"/>
        </w:rPr>
        <w:t>Lehota na predkladanie ponúk: v zmysle výzvy na predkladanie ponúk, ktorou bol vyhlásený tento postup zadávania zákazky, pododdiel IV.2.2.</w:t>
      </w:r>
    </w:p>
    <w:p w:rsidR="003B4E3C" w:rsidRDefault="003B4E3C">
      <w:pPr>
        <w:spacing w:line="26"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20.2</w:t>
      </w:r>
      <w:r>
        <w:rPr>
          <w:sz w:val="20"/>
          <w:szCs w:val="20"/>
        </w:rPr>
        <w:tab/>
      </w:r>
      <w:r>
        <w:rPr>
          <w:rFonts w:ascii="Georgia" w:eastAsia="Georgia" w:hAnsi="Georgia" w:cs="Georgia"/>
          <w:sz w:val="20"/>
          <w:szCs w:val="20"/>
        </w:rPr>
        <w:t>Ponuka predložená po uplynutí lehoty na predkladanie ponúk sa nesprístupní.</w:t>
      </w:r>
    </w:p>
    <w:p w:rsidR="003B4E3C" w:rsidRDefault="003B4E3C">
      <w:pPr>
        <w:spacing w:line="284" w:lineRule="exact"/>
        <w:rPr>
          <w:sz w:val="20"/>
          <w:szCs w:val="20"/>
        </w:rPr>
      </w:pPr>
    </w:p>
    <w:p w:rsidR="003B4E3C" w:rsidRDefault="00B53EEC" w:rsidP="006E5175">
      <w:pPr>
        <w:numPr>
          <w:ilvl w:val="0"/>
          <w:numId w:val="40"/>
        </w:numPr>
        <w:tabs>
          <w:tab w:val="left" w:pos="620"/>
        </w:tabs>
        <w:ind w:left="620" w:hanging="620"/>
        <w:rPr>
          <w:rFonts w:ascii="Georgia" w:eastAsia="Georgia" w:hAnsi="Georgia" w:cs="Georgia"/>
          <w:b/>
          <w:bCs/>
        </w:rPr>
      </w:pPr>
      <w:r>
        <w:rPr>
          <w:rFonts w:ascii="Georgia" w:eastAsia="Georgia" w:hAnsi="Georgia" w:cs="Georgia"/>
          <w:b/>
          <w:bCs/>
        </w:rPr>
        <w:t>D</w:t>
      </w:r>
      <w:r>
        <w:rPr>
          <w:rFonts w:ascii="Georgia" w:eastAsia="Georgia" w:hAnsi="Georgia" w:cs="Georgia"/>
          <w:b/>
          <w:bCs/>
          <w:sz w:val="18"/>
          <w:szCs w:val="18"/>
        </w:rPr>
        <w:t>OPLNENIE</w:t>
      </w:r>
      <w:r>
        <w:rPr>
          <w:rFonts w:ascii="Georgia" w:eastAsia="Georgia" w:hAnsi="Georgia" w:cs="Georgia"/>
          <w:b/>
          <w:bCs/>
        </w:rPr>
        <w:t xml:space="preserve">, </w:t>
      </w:r>
      <w:r>
        <w:rPr>
          <w:rFonts w:ascii="Georgia" w:eastAsia="Georgia" w:hAnsi="Georgia" w:cs="Georgia"/>
          <w:b/>
          <w:bCs/>
          <w:sz w:val="18"/>
          <w:szCs w:val="18"/>
        </w:rPr>
        <w:t>ZMENA A ODVOLANIE PONUKY</w:t>
      </w:r>
    </w:p>
    <w:p w:rsidR="003B4E3C" w:rsidRDefault="003B4E3C">
      <w:pPr>
        <w:spacing w:line="128" w:lineRule="exact"/>
        <w:rPr>
          <w:sz w:val="20"/>
          <w:szCs w:val="20"/>
        </w:rPr>
      </w:pPr>
    </w:p>
    <w:p w:rsidR="003B4E3C" w:rsidRDefault="00B53EEC">
      <w:pPr>
        <w:tabs>
          <w:tab w:val="left" w:pos="560"/>
        </w:tabs>
        <w:spacing w:line="288" w:lineRule="auto"/>
        <w:ind w:left="580" w:right="20" w:hanging="575"/>
        <w:rPr>
          <w:sz w:val="20"/>
          <w:szCs w:val="20"/>
        </w:rPr>
      </w:pPr>
      <w:r>
        <w:rPr>
          <w:rFonts w:ascii="Georgia" w:eastAsia="Georgia" w:hAnsi="Georgia" w:cs="Georgia"/>
          <w:b/>
          <w:bCs/>
          <w:sz w:val="18"/>
          <w:szCs w:val="18"/>
        </w:rPr>
        <w:t>21.1</w:t>
      </w:r>
      <w:r>
        <w:rPr>
          <w:sz w:val="20"/>
          <w:szCs w:val="20"/>
        </w:rPr>
        <w:tab/>
      </w:r>
      <w:r>
        <w:rPr>
          <w:rFonts w:ascii="Georgia" w:eastAsia="Georgia" w:hAnsi="Georgia" w:cs="Georgia"/>
          <w:sz w:val="20"/>
          <w:szCs w:val="20"/>
        </w:rPr>
        <w:t>Uchádzač môže predloženú ponuku dodatočne doplniť, zmeniť alebo vziať späť do uplynutia lehoty na predkladanie ponúk.</w:t>
      </w:r>
    </w:p>
    <w:p w:rsidR="003B4E3C" w:rsidRDefault="003B4E3C">
      <w:pPr>
        <w:spacing w:line="31" w:lineRule="exact"/>
        <w:rPr>
          <w:sz w:val="20"/>
          <w:szCs w:val="20"/>
        </w:rPr>
      </w:pPr>
    </w:p>
    <w:p w:rsidR="003B4E3C" w:rsidRDefault="00B53EEC">
      <w:pPr>
        <w:tabs>
          <w:tab w:val="left" w:pos="560"/>
        </w:tabs>
        <w:spacing w:line="288" w:lineRule="auto"/>
        <w:ind w:left="580" w:right="20" w:hanging="575"/>
        <w:rPr>
          <w:sz w:val="20"/>
          <w:szCs w:val="20"/>
        </w:rPr>
      </w:pPr>
      <w:r>
        <w:rPr>
          <w:rFonts w:ascii="Georgia" w:eastAsia="Georgia" w:hAnsi="Georgia" w:cs="Georgia"/>
          <w:b/>
          <w:bCs/>
          <w:sz w:val="18"/>
          <w:szCs w:val="18"/>
        </w:rPr>
        <w:t>21.2</w:t>
      </w:r>
      <w:r>
        <w:rPr>
          <w:sz w:val="20"/>
          <w:szCs w:val="20"/>
        </w:rPr>
        <w:tab/>
      </w:r>
      <w:r>
        <w:rPr>
          <w:rFonts w:ascii="Georgia" w:eastAsia="Georgia" w:hAnsi="Georgia" w:cs="Georgia"/>
          <w:sz w:val="20"/>
          <w:szCs w:val="20"/>
        </w:rPr>
        <w:t xml:space="preserve">Doplnenie alebo zmenu ponuky je možné vykonať prostredníctvom systému </w:t>
      </w:r>
      <w:r w:rsidR="002514E2">
        <w:rPr>
          <w:rFonts w:ascii="Georgia" w:eastAsia="Georgia" w:hAnsi="Georgia" w:cs="Georgia"/>
          <w:sz w:val="20"/>
          <w:szCs w:val="20"/>
        </w:rPr>
        <w:t>JOSEPHINE</w:t>
      </w:r>
      <w:r>
        <w:rPr>
          <w:rFonts w:ascii="Georgia" w:eastAsia="Georgia" w:hAnsi="Georgia" w:cs="Georgia"/>
          <w:sz w:val="20"/>
          <w:szCs w:val="20"/>
        </w:rPr>
        <w:t xml:space="preserve"> v primeranej lehote pred uplynutím lehoty na predkladanie ponúk.</w:t>
      </w:r>
    </w:p>
    <w:p w:rsidR="004A53F6" w:rsidRDefault="004A53F6">
      <w:pPr>
        <w:ind w:left="580"/>
        <w:rPr>
          <w:rFonts w:ascii="Georgia" w:eastAsia="Georgia" w:hAnsi="Georgia" w:cs="Georgia"/>
          <w:sz w:val="20"/>
          <w:szCs w:val="20"/>
        </w:rPr>
      </w:pPr>
      <w:bookmarkStart w:id="12" w:name="page14"/>
      <w:bookmarkEnd w:id="12"/>
    </w:p>
    <w:p w:rsidR="003B4E3C" w:rsidRDefault="0031332F">
      <w:pPr>
        <w:ind w:left="580"/>
        <w:rPr>
          <w:sz w:val="20"/>
          <w:szCs w:val="20"/>
        </w:rPr>
      </w:pPr>
      <w:r>
        <w:rPr>
          <w:rFonts w:ascii="Georgia" w:eastAsia="Georgia" w:hAnsi="Georgia" w:cs="Georgia"/>
          <w:noProof/>
          <w:sz w:val="20"/>
          <w:szCs w:val="20"/>
        </w:rPr>
        <mc:AlternateContent>
          <mc:Choice Requires="wps">
            <w:drawing>
              <wp:anchor distT="0" distB="0" distL="114299" distR="114299" simplePos="0" relativeHeight="25118259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BCE2B17" id="Shape 56" o:spid="_x0000_s1026" style="position:absolute;z-index:-2521338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esTUFr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Pr>
          <w:rFonts w:ascii="Georgia" w:eastAsia="Georgia" w:hAnsi="Georgia" w:cs="Georgia"/>
          <w:sz w:val="20"/>
          <w:szCs w:val="20"/>
        </w:rPr>
        <w:t>Uchádzač pri zmene a odvolaní ponuky postupuje obdobne ako pri vložení prvotnej ponuky.</w:t>
      </w:r>
    </w:p>
    <w:p w:rsidR="003B4E3C" w:rsidRDefault="003B4E3C">
      <w:pPr>
        <w:spacing w:line="200" w:lineRule="exact"/>
        <w:rPr>
          <w:sz w:val="20"/>
          <w:szCs w:val="20"/>
        </w:rPr>
      </w:pPr>
    </w:p>
    <w:p w:rsidR="003B4E3C" w:rsidRDefault="00B53EEC">
      <w:pPr>
        <w:ind w:right="20"/>
        <w:jc w:val="center"/>
        <w:rPr>
          <w:sz w:val="20"/>
          <w:szCs w:val="20"/>
        </w:rPr>
      </w:pPr>
      <w:r>
        <w:rPr>
          <w:rFonts w:ascii="Georgia" w:eastAsia="Georgia" w:hAnsi="Georgia" w:cs="Georgia"/>
          <w:b/>
          <w:bCs/>
        </w:rPr>
        <w:t>Časť V.</w:t>
      </w:r>
    </w:p>
    <w:p w:rsidR="003B4E3C" w:rsidRDefault="003B4E3C">
      <w:pPr>
        <w:spacing w:line="120" w:lineRule="exact"/>
        <w:rPr>
          <w:sz w:val="20"/>
          <w:szCs w:val="20"/>
        </w:rPr>
      </w:pPr>
    </w:p>
    <w:p w:rsidR="003B4E3C" w:rsidRDefault="00B53EEC">
      <w:pPr>
        <w:ind w:right="20"/>
        <w:jc w:val="center"/>
        <w:rPr>
          <w:sz w:val="20"/>
          <w:szCs w:val="20"/>
        </w:rPr>
      </w:pPr>
      <w:r>
        <w:rPr>
          <w:rFonts w:ascii="Georgia" w:eastAsia="Georgia" w:hAnsi="Georgia" w:cs="Georgia"/>
          <w:b/>
          <w:bCs/>
        </w:rPr>
        <w:t>Otváranie a vyhodnocovanie ponúk</w:t>
      </w:r>
    </w:p>
    <w:p w:rsidR="003B4E3C" w:rsidRDefault="003B4E3C">
      <w:pPr>
        <w:spacing w:line="120" w:lineRule="exact"/>
        <w:rPr>
          <w:sz w:val="20"/>
          <w:szCs w:val="20"/>
        </w:rPr>
      </w:pPr>
    </w:p>
    <w:p w:rsidR="003B4E3C" w:rsidRDefault="00B53EEC" w:rsidP="006E5175">
      <w:pPr>
        <w:numPr>
          <w:ilvl w:val="0"/>
          <w:numId w:val="41"/>
        </w:numPr>
        <w:tabs>
          <w:tab w:val="left" w:pos="560"/>
        </w:tabs>
        <w:ind w:left="560" w:hanging="560"/>
        <w:rPr>
          <w:rFonts w:ascii="Georgia" w:eastAsia="Georgia" w:hAnsi="Georgia" w:cs="Georgia"/>
          <w:b/>
          <w:bCs/>
        </w:rPr>
      </w:pPr>
      <w:r>
        <w:rPr>
          <w:rFonts w:ascii="Georgia" w:eastAsia="Georgia" w:hAnsi="Georgia" w:cs="Georgia"/>
          <w:b/>
          <w:bCs/>
        </w:rPr>
        <w:t>O</w:t>
      </w:r>
      <w:r>
        <w:rPr>
          <w:rFonts w:ascii="Georgia" w:eastAsia="Georgia" w:hAnsi="Georgia" w:cs="Georgia"/>
          <w:b/>
          <w:bCs/>
          <w:sz w:val="18"/>
          <w:szCs w:val="18"/>
        </w:rPr>
        <w:t>TVÁRANIE  PONÚK</w:t>
      </w:r>
    </w:p>
    <w:p w:rsidR="003B4E3C" w:rsidRDefault="003B4E3C">
      <w:pPr>
        <w:spacing w:line="128" w:lineRule="exact"/>
        <w:rPr>
          <w:sz w:val="20"/>
          <w:szCs w:val="20"/>
        </w:rPr>
      </w:pPr>
    </w:p>
    <w:p w:rsidR="003B4E3C" w:rsidRDefault="00B53EEC">
      <w:pPr>
        <w:tabs>
          <w:tab w:val="left" w:pos="560"/>
        </w:tabs>
        <w:spacing w:line="288" w:lineRule="auto"/>
        <w:ind w:left="580" w:right="20" w:hanging="575"/>
        <w:rPr>
          <w:sz w:val="20"/>
          <w:szCs w:val="20"/>
        </w:rPr>
      </w:pPr>
      <w:r>
        <w:rPr>
          <w:rFonts w:ascii="Georgia" w:eastAsia="Georgia" w:hAnsi="Georgia" w:cs="Georgia"/>
          <w:b/>
          <w:bCs/>
          <w:sz w:val="18"/>
          <w:szCs w:val="18"/>
        </w:rPr>
        <w:t>22.1</w:t>
      </w:r>
      <w:r>
        <w:rPr>
          <w:sz w:val="20"/>
          <w:szCs w:val="20"/>
        </w:rPr>
        <w:tab/>
      </w:r>
      <w:r>
        <w:rPr>
          <w:rFonts w:ascii="Georgia" w:eastAsia="Georgia" w:hAnsi="Georgia" w:cs="Georgia"/>
          <w:sz w:val="20"/>
          <w:szCs w:val="20"/>
        </w:rPr>
        <w:t xml:space="preserve">Otváranie ponúk sa uskutoční online na </w:t>
      </w:r>
      <w:r>
        <w:rPr>
          <w:rFonts w:ascii="Georgia" w:eastAsia="Georgia" w:hAnsi="Georgia" w:cs="Georgia"/>
          <w:color w:val="0000FF"/>
          <w:sz w:val="20"/>
          <w:szCs w:val="20"/>
          <w:u w:val="single"/>
        </w:rPr>
        <w:t>www.</w:t>
      </w:r>
      <w:r w:rsidR="002514E2">
        <w:rPr>
          <w:rFonts w:ascii="Georgia" w:eastAsia="Georgia" w:hAnsi="Georgia" w:cs="Georgia"/>
          <w:color w:val="0000FF"/>
          <w:sz w:val="20"/>
          <w:szCs w:val="20"/>
          <w:u w:val="single"/>
        </w:rPr>
        <w:t>josephine.proebiz.com</w:t>
      </w:r>
      <w:r>
        <w:rPr>
          <w:rFonts w:ascii="Georgia" w:eastAsia="Georgia" w:hAnsi="Georgia" w:cs="Georgia"/>
          <w:sz w:val="20"/>
          <w:szCs w:val="20"/>
        </w:rPr>
        <w:t xml:space="preserve"> ako aj na kontaktnej adrese verejného obstarávateľa a v termíne uvedenom vo výzve na predkladanie ponúk.</w:t>
      </w:r>
    </w:p>
    <w:p w:rsidR="003B4E3C" w:rsidRDefault="003B4E3C">
      <w:pPr>
        <w:spacing w:line="69" w:lineRule="exact"/>
        <w:rPr>
          <w:sz w:val="20"/>
          <w:szCs w:val="20"/>
        </w:rPr>
      </w:pPr>
    </w:p>
    <w:p w:rsidR="003B4E3C" w:rsidRDefault="00B53EEC">
      <w:pPr>
        <w:tabs>
          <w:tab w:val="left" w:pos="540"/>
        </w:tabs>
        <w:spacing w:line="288" w:lineRule="auto"/>
        <w:ind w:left="560" w:right="20" w:hanging="565"/>
        <w:rPr>
          <w:sz w:val="20"/>
          <w:szCs w:val="20"/>
        </w:rPr>
      </w:pPr>
      <w:r>
        <w:rPr>
          <w:rFonts w:ascii="Georgia" w:eastAsia="Georgia" w:hAnsi="Georgia" w:cs="Georgia"/>
          <w:b/>
          <w:bCs/>
          <w:sz w:val="18"/>
          <w:szCs w:val="18"/>
        </w:rPr>
        <w:t>22.2</w:t>
      </w:r>
      <w:r>
        <w:rPr>
          <w:sz w:val="20"/>
          <w:szCs w:val="20"/>
        </w:rPr>
        <w:tab/>
      </w:r>
      <w:r>
        <w:rPr>
          <w:rFonts w:ascii="Georgia" w:eastAsia="Georgia" w:hAnsi="Georgia" w:cs="Georgia"/>
          <w:sz w:val="20"/>
          <w:szCs w:val="20"/>
        </w:rPr>
        <w:t>Verejný obstarávateľ umožní účasť na otváraní ponúk všetkým uchádzačom, ktorí predložili ponuku v lehote na predkladanie ponúk.</w:t>
      </w:r>
    </w:p>
    <w:p w:rsidR="003B4E3C" w:rsidRDefault="003B4E3C">
      <w:pPr>
        <w:spacing w:line="64" w:lineRule="exact"/>
        <w:rPr>
          <w:sz w:val="20"/>
          <w:szCs w:val="20"/>
        </w:rPr>
      </w:pPr>
    </w:p>
    <w:p w:rsidR="003B4E3C" w:rsidRDefault="00B53EEC">
      <w:pPr>
        <w:spacing w:line="253" w:lineRule="auto"/>
        <w:ind w:left="560"/>
        <w:jc w:val="both"/>
        <w:rPr>
          <w:sz w:val="20"/>
          <w:szCs w:val="20"/>
        </w:rPr>
      </w:pPr>
      <w:r>
        <w:rPr>
          <w:rFonts w:ascii="Georgia" w:eastAsia="Georgia" w:hAnsi="Georgia" w:cs="Georgia"/>
          <w:sz w:val="20"/>
          <w:szCs w:val="20"/>
        </w:rPr>
        <w:t xml:space="preserve">Na otváraní ponúk sa uchádzač (fyzická osoba), štatutárny orgán alebo člen štatutárneho orgánu uchádzača (právnická osoba) preukáže preukazom totožnosti a kópiou dokladu uchádzača o oprávnení podnikať. Uchádzač môže byť zastúpený osobou oprávnenou zúčastniť sa na otváraní ponúk za uchádzača. Poverený </w:t>
      </w:r>
      <w:r>
        <w:rPr>
          <w:rFonts w:ascii="Georgia" w:eastAsia="Georgia" w:hAnsi="Georgia" w:cs="Georgia"/>
          <w:sz w:val="20"/>
          <w:szCs w:val="20"/>
        </w:rPr>
        <w:lastRenderedPageBreak/>
        <w:t>zástupca uchádzača sa preukáže preukazom totožnosti, kópiou dokladu uchádzača o oprávnení podnikať a splnomocnením na zastupovanie.</w:t>
      </w:r>
    </w:p>
    <w:p w:rsidR="003B4E3C" w:rsidRDefault="003B4E3C">
      <w:pPr>
        <w:spacing w:line="92" w:lineRule="exact"/>
        <w:rPr>
          <w:sz w:val="20"/>
          <w:szCs w:val="20"/>
        </w:rPr>
      </w:pPr>
    </w:p>
    <w:p w:rsidR="003B4E3C" w:rsidRDefault="00B53EEC">
      <w:pPr>
        <w:tabs>
          <w:tab w:val="left" w:pos="560"/>
        </w:tabs>
        <w:spacing w:line="251" w:lineRule="auto"/>
        <w:ind w:left="580" w:hanging="575"/>
        <w:jc w:val="both"/>
        <w:rPr>
          <w:sz w:val="20"/>
          <w:szCs w:val="20"/>
        </w:rPr>
      </w:pPr>
      <w:r>
        <w:rPr>
          <w:rFonts w:ascii="Georgia" w:eastAsia="Georgia" w:hAnsi="Georgia" w:cs="Georgia"/>
          <w:b/>
          <w:bCs/>
          <w:sz w:val="18"/>
          <w:szCs w:val="18"/>
        </w:rPr>
        <w:t>22.3</w:t>
      </w:r>
      <w:r>
        <w:rPr>
          <w:sz w:val="20"/>
          <w:szCs w:val="20"/>
        </w:rPr>
        <w:tab/>
      </w:r>
      <w:r>
        <w:rPr>
          <w:rFonts w:ascii="Georgia" w:eastAsia="Georgia" w:hAnsi="Georgia" w:cs="Georgia"/>
          <w:b/>
          <w:bCs/>
          <w:sz w:val="20"/>
          <w:szCs w:val="20"/>
        </w:rPr>
        <w:t xml:space="preserve">Systém </w:t>
      </w:r>
      <w:r w:rsidR="002514E2">
        <w:rPr>
          <w:rFonts w:ascii="Georgia" w:eastAsia="Georgia" w:hAnsi="Georgia" w:cs="Georgia"/>
          <w:b/>
          <w:bCs/>
          <w:sz w:val="20"/>
          <w:szCs w:val="20"/>
        </w:rPr>
        <w:t>JOSEPHINE</w:t>
      </w:r>
      <w:r>
        <w:rPr>
          <w:rFonts w:ascii="Georgia" w:eastAsia="Georgia" w:hAnsi="Georgia" w:cs="Georgia"/>
          <w:b/>
          <w:bCs/>
          <w:sz w:val="20"/>
          <w:szCs w:val="20"/>
        </w:rPr>
        <w:t xml:space="preserve"> automaticky umožňuje sledovanie otvárania ponúk všetkým uchádzačom, ktorí predložili ponuku. Systém zároveň zaznamenáva prihlásených užívateľov týchto uchádzačov a vedie o tejto skutočnosti záznam. Uchádzač teda nemusí využiť možnosť osobnej účasti na otváraní ponúk na mieste a čase určenom verejným obstarávateľom pričom prostredníctvom systému </w:t>
      </w:r>
      <w:r w:rsidR="002514E2">
        <w:rPr>
          <w:rFonts w:ascii="Georgia" w:eastAsia="Georgia" w:hAnsi="Georgia" w:cs="Georgia"/>
          <w:b/>
          <w:bCs/>
          <w:sz w:val="20"/>
          <w:szCs w:val="20"/>
        </w:rPr>
        <w:t>JOSEPHINE</w:t>
      </w:r>
      <w:r>
        <w:rPr>
          <w:rFonts w:ascii="Georgia" w:eastAsia="Georgia" w:hAnsi="Georgia" w:cs="Georgia"/>
          <w:b/>
          <w:bCs/>
          <w:sz w:val="20"/>
          <w:szCs w:val="20"/>
        </w:rPr>
        <w:t xml:space="preserve"> má možnosť otvárania sa priamo zúčastniť dištančným spôsobom.</w:t>
      </w:r>
    </w:p>
    <w:p w:rsidR="003B4E3C" w:rsidRDefault="003B4E3C">
      <w:pPr>
        <w:spacing w:line="102" w:lineRule="exact"/>
        <w:rPr>
          <w:sz w:val="20"/>
          <w:szCs w:val="20"/>
        </w:rPr>
      </w:pPr>
    </w:p>
    <w:p w:rsidR="003B4E3C" w:rsidRDefault="00B53EEC">
      <w:pPr>
        <w:tabs>
          <w:tab w:val="left" w:pos="560"/>
        </w:tabs>
        <w:spacing w:line="256" w:lineRule="auto"/>
        <w:ind w:left="580" w:right="20" w:hanging="575"/>
        <w:jc w:val="both"/>
        <w:rPr>
          <w:sz w:val="20"/>
          <w:szCs w:val="20"/>
        </w:rPr>
      </w:pPr>
      <w:r>
        <w:rPr>
          <w:rFonts w:ascii="Georgia" w:eastAsia="Georgia" w:hAnsi="Georgia" w:cs="Georgia"/>
          <w:b/>
          <w:bCs/>
          <w:sz w:val="18"/>
          <w:szCs w:val="18"/>
        </w:rPr>
        <w:t>22.4</w:t>
      </w:r>
      <w:r>
        <w:rPr>
          <w:sz w:val="20"/>
          <w:szCs w:val="20"/>
        </w:rPr>
        <w:tab/>
      </w:r>
      <w:r>
        <w:rPr>
          <w:rFonts w:ascii="Georgia" w:eastAsia="Georgia" w:hAnsi="Georgia" w:cs="Georgia"/>
          <w:sz w:val="20"/>
          <w:szCs w:val="20"/>
        </w:rPr>
        <w:t>Pred otvorením ponúk sa overí neporušenosť ponúk a následne sa zverejnia obchodné mená alebo názvy, sídla, miesta podnikania alebo adresy pobytov všetkých uchádzačov a ich návrhy na plnenie kritérií, ktoré sa dajú vyjadriť číslicou, určených verejným obstarávateľom na vyhodnotenie ponúk; ostatné údaje uvedené v ponuke sa nezverejňujú.</w:t>
      </w:r>
    </w:p>
    <w:p w:rsidR="003B4E3C" w:rsidRDefault="003B4E3C">
      <w:pPr>
        <w:spacing w:line="101" w:lineRule="exact"/>
        <w:rPr>
          <w:sz w:val="20"/>
          <w:szCs w:val="20"/>
        </w:rPr>
      </w:pPr>
    </w:p>
    <w:p w:rsidR="003B4E3C" w:rsidRDefault="00B53EEC">
      <w:pPr>
        <w:spacing w:line="256" w:lineRule="auto"/>
        <w:ind w:left="580" w:right="20"/>
        <w:jc w:val="both"/>
        <w:rPr>
          <w:sz w:val="20"/>
          <w:szCs w:val="20"/>
        </w:rPr>
      </w:pPr>
      <w:r>
        <w:rPr>
          <w:rFonts w:ascii="Georgia" w:eastAsia="Georgia" w:hAnsi="Georgia" w:cs="Georgia"/>
          <w:sz w:val="20"/>
          <w:szCs w:val="20"/>
        </w:rPr>
        <w:t xml:space="preserve">Tento úkon vykoná verejný obstarávateľ na mieste a v čase na to určenom a zároveň, rovnaký úkon vykoná systém </w:t>
      </w:r>
      <w:r w:rsidR="002514E2">
        <w:rPr>
          <w:rFonts w:ascii="Georgia" w:eastAsia="Georgia" w:hAnsi="Georgia" w:cs="Georgia"/>
          <w:sz w:val="20"/>
          <w:szCs w:val="20"/>
        </w:rPr>
        <w:t>JOSEPHINE</w:t>
      </w:r>
      <w:r>
        <w:rPr>
          <w:rFonts w:ascii="Georgia" w:eastAsia="Georgia" w:hAnsi="Georgia" w:cs="Georgia"/>
          <w:sz w:val="20"/>
          <w:szCs w:val="20"/>
        </w:rPr>
        <w:t xml:space="preserve"> v prostredí určenom pre uchádzačov, ktorí predložili ponuku. Systém </w:t>
      </w:r>
      <w:r w:rsidR="00EB0B9C">
        <w:rPr>
          <w:rFonts w:ascii="Georgia" w:eastAsia="Georgia" w:hAnsi="Georgia" w:cs="Georgia"/>
          <w:sz w:val="20"/>
          <w:szCs w:val="20"/>
        </w:rPr>
        <w:t>JOSEPHINE</w:t>
      </w:r>
      <w:r>
        <w:rPr>
          <w:rFonts w:ascii="Georgia" w:eastAsia="Georgia" w:hAnsi="Georgia" w:cs="Georgia"/>
          <w:sz w:val="20"/>
          <w:szCs w:val="20"/>
        </w:rPr>
        <w:t xml:space="preserve"> sprístupní len obchodné mená alebo názvy, sídla, miesta podnikania alebo adresy pobytov všetkých uchádzačov a ich návrhy na plnenie kritérií. Systém </w:t>
      </w:r>
      <w:r w:rsidR="002514E2">
        <w:rPr>
          <w:rFonts w:ascii="Georgia" w:eastAsia="Georgia" w:hAnsi="Georgia" w:cs="Georgia"/>
          <w:sz w:val="20"/>
          <w:szCs w:val="20"/>
        </w:rPr>
        <w:t xml:space="preserve">JOSEPHINE </w:t>
      </w:r>
      <w:r>
        <w:rPr>
          <w:rFonts w:ascii="Georgia" w:eastAsia="Georgia" w:hAnsi="Georgia" w:cs="Georgia"/>
          <w:sz w:val="20"/>
          <w:szCs w:val="20"/>
        </w:rPr>
        <w:t>na uchádzačom nesprístupní ponuky uchádzačov.</w:t>
      </w:r>
    </w:p>
    <w:p w:rsidR="003B4E3C" w:rsidRDefault="003B4E3C">
      <w:pPr>
        <w:spacing w:line="96" w:lineRule="exact"/>
        <w:rPr>
          <w:sz w:val="20"/>
          <w:szCs w:val="20"/>
        </w:rPr>
      </w:pPr>
    </w:p>
    <w:p w:rsidR="003B4E3C" w:rsidRDefault="00B53EEC">
      <w:pPr>
        <w:tabs>
          <w:tab w:val="left" w:pos="560"/>
        </w:tabs>
        <w:spacing w:line="265" w:lineRule="auto"/>
        <w:ind w:left="580" w:right="20" w:hanging="575"/>
        <w:jc w:val="both"/>
        <w:rPr>
          <w:sz w:val="20"/>
          <w:szCs w:val="20"/>
        </w:rPr>
      </w:pPr>
      <w:r>
        <w:rPr>
          <w:rFonts w:ascii="Georgia" w:eastAsia="Georgia" w:hAnsi="Georgia" w:cs="Georgia"/>
          <w:b/>
          <w:bCs/>
          <w:sz w:val="18"/>
          <w:szCs w:val="18"/>
        </w:rPr>
        <w:t>22.5</w:t>
      </w:r>
      <w:r>
        <w:rPr>
          <w:sz w:val="20"/>
          <w:szCs w:val="20"/>
        </w:rPr>
        <w:tab/>
      </w:r>
      <w:r>
        <w:rPr>
          <w:rFonts w:ascii="Georgia" w:eastAsia="Georgia" w:hAnsi="Georgia" w:cs="Georgia"/>
          <w:sz w:val="20"/>
          <w:szCs w:val="20"/>
        </w:rPr>
        <w:t>Verejný obstarávateľ najneskôr do piatich dní odo dňa otvárania ponúk pošle všetkým uchádzačom, ktorí predložili ponuky v lehote na predkladanie ponúk, zápisnicu z otvárania ponúk, ktorá obsahuje údaje zverejnené na otváraní ponúk.</w:t>
      </w:r>
    </w:p>
    <w:p w:rsidR="003B4E3C" w:rsidRDefault="003B4E3C">
      <w:pPr>
        <w:spacing w:line="234" w:lineRule="exact"/>
        <w:rPr>
          <w:sz w:val="20"/>
          <w:szCs w:val="20"/>
        </w:rPr>
      </w:pPr>
    </w:p>
    <w:p w:rsidR="003B4E3C" w:rsidRDefault="00B53EEC" w:rsidP="006E5175">
      <w:pPr>
        <w:numPr>
          <w:ilvl w:val="0"/>
          <w:numId w:val="42"/>
        </w:numPr>
        <w:tabs>
          <w:tab w:val="left" w:pos="560"/>
        </w:tabs>
        <w:ind w:left="560" w:hanging="560"/>
        <w:rPr>
          <w:rFonts w:ascii="Georgia" w:eastAsia="Georgia" w:hAnsi="Georgia" w:cs="Georgia"/>
          <w:b/>
          <w:bCs/>
        </w:rPr>
      </w:pPr>
      <w:r>
        <w:rPr>
          <w:rFonts w:ascii="Georgia" w:eastAsia="Georgia" w:hAnsi="Georgia" w:cs="Georgia"/>
          <w:b/>
          <w:bCs/>
          <w:sz w:val="18"/>
          <w:szCs w:val="18"/>
        </w:rPr>
        <w:t>VYHODNOTENIE SPLNENIA PODMIENOK ÚČASTI</w:t>
      </w:r>
    </w:p>
    <w:p w:rsidR="003B4E3C" w:rsidRDefault="003B4E3C">
      <w:pPr>
        <w:spacing w:line="85" w:lineRule="exact"/>
        <w:rPr>
          <w:sz w:val="20"/>
          <w:szCs w:val="20"/>
        </w:rPr>
      </w:pPr>
    </w:p>
    <w:p w:rsidR="003B4E3C" w:rsidRDefault="00B53EEC">
      <w:pPr>
        <w:tabs>
          <w:tab w:val="left" w:pos="560"/>
        </w:tabs>
        <w:spacing w:line="288" w:lineRule="auto"/>
        <w:ind w:left="580" w:right="20" w:hanging="575"/>
        <w:rPr>
          <w:sz w:val="20"/>
          <w:szCs w:val="20"/>
        </w:rPr>
      </w:pPr>
      <w:r>
        <w:rPr>
          <w:rFonts w:ascii="Georgia" w:eastAsia="Georgia" w:hAnsi="Georgia" w:cs="Georgia"/>
          <w:b/>
          <w:bCs/>
          <w:sz w:val="18"/>
          <w:szCs w:val="18"/>
        </w:rPr>
        <w:t>23.1</w:t>
      </w:r>
      <w:r>
        <w:rPr>
          <w:sz w:val="20"/>
          <w:szCs w:val="20"/>
        </w:rPr>
        <w:tab/>
      </w:r>
      <w:r>
        <w:rPr>
          <w:rFonts w:ascii="Georgia" w:eastAsia="Georgia" w:hAnsi="Georgia" w:cs="Georgia"/>
          <w:sz w:val="20"/>
          <w:szCs w:val="20"/>
        </w:rPr>
        <w:t>Hodnotenie splnenia podmienok účasti bude založené na posúdení splnenia podmienok účasti na základe predložených dokladov a dokumentov v ponuke uchádzača, pričom sa bude týkať podmienok účasti:</w:t>
      </w:r>
    </w:p>
    <w:p w:rsidR="003B4E3C" w:rsidRDefault="00B53EEC" w:rsidP="00706BD9">
      <w:pPr>
        <w:rPr>
          <w:sz w:val="20"/>
          <w:szCs w:val="20"/>
        </w:rPr>
      </w:pPr>
      <w:r>
        <w:rPr>
          <w:rFonts w:ascii="Georgia" w:eastAsia="Georgia" w:hAnsi="Georgia" w:cs="Georgia"/>
          <w:b/>
          <w:bCs/>
          <w:sz w:val="20"/>
          <w:szCs w:val="20"/>
        </w:rPr>
        <w:t xml:space="preserve">23.1.1 </w:t>
      </w:r>
      <w:r>
        <w:rPr>
          <w:rFonts w:ascii="Georgia" w:eastAsia="Georgia" w:hAnsi="Georgia" w:cs="Georgia"/>
          <w:sz w:val="20"/>
          <w:szCs w:val="20"/>
        </w:rPr>
        <w:t>osobného postavenia (§ 32 ZVO),</w:t>
      </w:r>
    </w:p>
    <w:p w:rsidR="003B4E3C" w:rsidRDefault="003B4E3C">
      <w:pPr>
        <w:spacing w:line="118" w:lineRule="exact"/>
        <w:rPr>
          <w:sz w:val="20"/>
          <w:szCs w:val="20"/>
        </w:rPr>
      </w:pPr>
    </w:p>
    <w:p w:rsidR="003B4E3C" w:rsidRDefault="00B53EEC" w:rsidP="00706BD9">
      <w:pPr>
        <w:rPr>
          <w:sz w:val="20"/>
          <w:szCs w:val="20"/>
        </w:rPr>
      </w:pPr>
      <w:r>
        <w:rPr>
          <w:rFonts w:ascii="Georgia" w:eastAsia="Georgia" w:hAnsi="Georgia" w:cs="Georgia"/>
          <w:b/>
          <w:bCs/>
          <w:sz w:val="20"/>
          <w:szCs w:val="20"/>
        </w:rPr>
        <w:t xml:space="preserve">23.1.2 </w:t>
      </w:r>
      <w:r>
        <w:rPr>
          <w:rFonts w:ascii="Georgia" w:eastAsia="Georgia" w:hAnsi="Georgia" w:cs="Georgia"/>
          <w:sz w:val="20"/>
          <w:szCs w:val="20"/>
        </w:rPr>
        <w:t>finančného a ekonomického postavenia (§ 33 ZVO),</w:t>
      </w:r>
    </w:p>
    <w:p w:rsidR="003B4E3C" w:rsidRDefault="003B4E3C">
      <w:pPr>
        <w:spacing w:line="118" w:lineRule="exact"/>
        <w:rPr>
          <w:sz w:val="20"/>
          <w:szCs w:val="20"/>
        </w:rPr>
      </w:pPr>
    </w:p>
    <w:p w:rsidR="003B4E3C" w:rsidRDefault="00B53EEC" w:rsidP="00706BD9">
      <w:pPr>
        <w:rPr>
          <w:sz w:val="20"/>
          <w:szCs w:val="20"/>
        </w:rPr>
      </w:pPr>
      <w:r>
        <w:rPr>
          <w:rFonts w:ascii="Georgia" w:eastAsia="Georgia" w:hAnsi="Georgia" w:cs="Georgia"/>
          <w:b/>
          <w:bCs/>
          <w:sz w:val="20"/>
          <w:szCs w:val="20"/>
        </w:rPr>
        <w:t xml:space="preserve">23.1.3 </w:t>
      </w:r>
      <w:r>
        <w:rPr>
          <w:rFonts w:ascii="Georgia" w:eastAsia="Georgia" w:hAnsi="Georgia" w:cs="Georgia"/>
          <w:sz w:val="20"/>
          <w:szCs w:val="20"/>
        </w:rPr>
        <w:t>technickej spôsobilosti alebo odbornej spôsobilosti uchádzača (§34 ZVO).</w:t>
      </w:r>
    </w:p>
    <w:p w:rsidR="003B4E3C" w:rsidRDefault="003B4E3C">
      <w:pPr>
        <w:spacing w:line="129"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23.2</w:t>
      </w:r>
      <w:r>
        <w:rPr>
          <w:sz w:val="20"/>
          <w:szCs w:val="20"/>
        </w:rPr>
        <w:tab/>
      </w:r>
      <w:r>
        <w:rPr>
          <w:rFonts w:ascii="Georgia" w:eastAsia="Georgia" w:hAnsi="Georgia" w:cs="Georgia"/>
          <w:sz w:val="20"/>
          <w:szCs w:val="20"/>
        </w:rPr>
        <w:t>Uchádzač, ktorého tvorí skupina dodávateľov podľa § 37, preukazuje splnenie podmienok účasti</w:t>
      </w:r>
    </w:p>
    <w:p w:rsidR="003B4E3C" w:rsidRDefault="003B4E3C">
      <w:pPr>
        <w:spacing w:line="138" w:lineRule="exact"/>
        <w:rPr>
          <w:sz w:val="20"/>
          <w:szCs w:val="20"/>
        </w:rPr>
      </w:pPr>
    </w:p>
    <w:p w:rsidR="003B4E3C" w:rsidRDefault="00B53EEC" w:rsidP="006E5175">
      <w:pPr>
        <w:numPr>
          <w:ilvl w:val="0"/>
          <w:numId w:val="43"/>
        </w:numPr>
        <w:tabs>
          <w:tab w:val="left" w:pos="1080"/>
        </w:tabs>
        <w:ind w:left="1080" w:hanging="369"/>
        <w:rPr>
          <w:rFonts w:ascii="Symbol" w:eastAsia="Symbol" w:hAnsi="Symbol" w:cs="Symbol"/>
          <w:sz w:val="20"/>
          <w:szCs w:val="20"/>
        </w:rPr>
      </w:pPr>
      <w:r>
        <w:rPr>
          <w:rFonts w:ascii="Georgia" w:eastAsia="Georgia" w:hAnsi="Georgia" w:cs="Georgia"/>
          <w:sz w:val="20"/>
          <w:szCs w:val="20"/>
        </w:rPr>
        <w:t>podľa § 32 ZVO, ktoré sa týkajú osobného postavenia, za každého člena skupiny osobitne.</w:t>
      </w:r>
    </w:p>
    <w:p w:rsidR="003B4E3C" w:rsidRDefault="003B4E3C">
      <w:pPr>
        <w:spacing w:line="119" w:lineRule="exact"/>
        <w:rPr>
          <w:rFonts w:ascii="Symbol" w:eastAsia="Symbol" w:hAnsi="Symbol" w:cs="Symbol"/>
          <w:sz w:val="20"/>
          <w:szCs w:val="20"/>
        </w:rPr>
      </w:pPr>
    </w:p>
    <w:p w:rsidR="003B4E3C" w:rsidRDefault="00B53EEC" w:rsidP="006E5175">
      <w:pPr>
        <w:numPr>
          <w:ilvl w:val="0"/>
          <w:numId w:val="43"/>
        </w:numPr>
        <w:tabs>
          <w:tab w:val="left" w:pos="1080"/>
        </w:tabs>
        <w:spacing w:line="269" w:lineRule="auto"/>
        <w:ind w:left="1080" w:right="20" w:hanging="369"/>
        <w:rPr>
          <w:rFonts w:ascii="Symbol" w:eastAsia="Symbol" w:hAnsi="Symbol" w:cs="Symbol"/>
          <w:sz w:val="20"/>
          <w:szCs w:val="20"/>
        </w:rPr>
      </w:pPr>
      <w:r>
        <w:rPr>
          <w:rFonts w:ascii="Georgia" w:eastAsia="Georgia" w:hAnsi="Georgia" w:cs="Georgia"/>
          <w:sz w:val="20"/>
          <w:szCs w:val="20"/>
        </w:rPr>
        <w:t>podľa § 33 a 34 ZVO, ktoré sa týkajú finančného a ekonomického postavenia a technickej spôsobilosti alebo odbornej spôsobilosti, za skupinu dodávateľov spoločne.</w:t>
      </w:r>
    </w:p>
    <w:p w:rsidR="003B4E3C" w:rsidRDefault="003B4E3C">
      <w:pPr>
        <w:spacing w:line="200" w:lineRule="exact"/>
        <w:rPr>
          <w:sz w:val="20"/>
          <w:szCs w:val="20"/>
        </w:rPr>
      </w:pPr>
    </w:p>
    <w:bookmarkStart w:id="13" w:name="page15"/>
    <w:bookmarkEnd w:id="13"/>
    <w:p w:rsidR="003B4E3C" w:rsidRDefault="0031332F">
      <w:pPr>
        <w:tabs>
          <w:tab w:val="left" w:pos="560"/>
        </w:tabs>
        <w:spacing w:line="265" w:lineRule="auto"/>
        <w:ind w:left="580" w:right="40" w:hanging="575"/>
        <w:jc w:val="both"/>
        <w:rPr>
          <w:sz w:val="20"/>
          <w:szCs w:val="20"/>
        </w:rPr>
      </w:pPr>
      <w:r>
        <w:rPr>
          <w:rFonts w:ascii="Georgia" w:eastAsia="Georgia" w:hAnsi="Georgia" w:cs="Georgia"/>
          <w:b/>
          <w:bCs/>
          <w:noProof/>
          <w:sz w:val="18"/>
          <w:szCs w:val="18"/>
        </w:rPr>
        <mc:AlternateContent>
          <mc:Choice Requires="wps">
            <w:drawing>
              <wp:anchor distT="0" distB="0" distL="114299" distR="114299" simplePos="0" relativeHeight="251204096"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3788CFA" id="Shape 60" o:spid="_x0000_s1026" style="position:absolute;z-index:-252112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" o:allowincell="f" filled="t" strokeweight=".16931mm">
                <v:stroke joinstyle="miter"/>
                <o:lock v:ext="edit" shapetype="f"/>
                <w10:wrap anchorx="page" anchory="page"/>
              </v:line>
            </w:pict>
          </mc:Fallback>
        </mc:AlternateContent>
      </w:r>
      <w:r w:rsidR="00B53EEC">
        <w:rPr>
          <w:rFonts w:ascii="Georgia" w:eastAsia="Georgia" w:hAnsi="Georgia" w:cs="Georgia"/>
          <w:b/>
          <w:bCs/>
          <w:sz w:val="18"/>
          <w:szCs w:val="18"/>
        </w:rPr>
        <w:t>23.3</w:t>
      </w:r>
      <w:r w:rsidR="00B53EEC">
        <w:rPr>
          <w:sz w:val="20"/>
          <w:szCs w:val="20"/>
        </w:rPr>
        <w:tab/>
      </w:r>
      <w:r w:rsidR="00B53EEC">
        <w:rPr>
          <w:rFonts w:ascii="Georgia" w:eastAsia="Georgia" w:hAnsi="Georgia" w:cs="Georgia"/>
          <w:sz w:val="20"/>
          <w:szCs w:val="20"/>
        </w:rPr>
        <w:t>Splnenie podmienok účasti uchádzačov podľa bodov 23.1 a 23.2 sa bude posudzovať z dokladov predložených podľa podmienok a požiadaviek, uvedených v časti A.2 súťažných podkladov a výzve na predkladanie ponúk, v súlade s § 40 ZVO.</w:t>
      </w:r>
    </w:p>
    <w:p w:rsidR="003B4E3C" w:rsidRDefault="003B4E3C">
      <w:pPr>
        <w:spacing w:line="49" w:lineRule="exact"/>
        <w:rPr>
          <w:sz w:val="20"/>
          <w:szCs w:val="20"/>
        </w:rPr>
      </w:pPr>
    </w:p>
    <w:p w:rsidR="003B4E3C" w:rsidRDefault="00B53EEC">
      <w:pPr>
        <w:tabs>
          <w:tab w:val="left" w:pos="560"/>
        </w:tabs>
        <w:spacing w:line="256" w:lineRule="auto"/>
        <w:ind w:left="580" w:hanging="575"/>
        <w:jc w:val="both"/>
        <w:rPr>
          <w:sz w:val="20"/>
          <w:szCs w:val="20"/>
        </w:rPr>
      </w:pPr>
      <w:r>
        <w:rPr>
          <w:rFonts w:ascii="Georgia" w:eastAsia="Georgia" w:hAnsi="Georgia" w:cs="Georgia"/>
          <w:b/>
          <w:bCs/>
          <w:sz w:val="18"/>
          <w:szCs w:val="18"/>
        </w:rPr>
        <w:t>23.4</w:t>
      </w:r>
      <w:r>
        <w:rPr>
          <w:sz w:val="20"/>
          <w:szCs w:val="20"/>
        </w:rPr>
        <w:tab/>
      </w:r>
      <w:r>
        <w:rPr>
          <w:rFonts w:ascii="Georgia" w:eastAsia="Georgia" w:hAnsi="Georgia" w:cs="Georgia"/>
          <w:sz w:val="20"/>
          <w:szCs w:val="20"/>
        </w:rPr>
        <w:t xml:space="preserve">Verejný obstarávateľ písomne požiada uchádzača o vysvetlenie alebo doplnenie predložených dokladov, ak z predložených dokladov nemožno posúdiť ich platnosť alebo splnenie podmienky účasti. Ak verejný obstarávateľ neurčí dlhšiu lehotu, uchádzač doručí vysvetlenie alebo doplnenie predložených dokladov do dvoch pracovných dní odo dňa odoslania žiadosti prostredníctvom portálu </w:t>
      </w:r>
      <w:r w:rsidR="00EB0B9C">
        <w:rPr>
          <w:rFonts w:ascii="Georgia" w:eastAsia="Georgia" w:hAnsi="Georgia" w:cs="Georgia"/>
          <w:sz w:val="20"/>
          <w:szCs w:val="20"/>
        </w:rPr>
        <w:t>JOSEPHINE</w:t>
      </w:r>
      <w:r>
        <w:rPr>
          <w:rFonts w:ascii="Georgia" w:eastAsia="Georgia" w:hAnsi="Georgia" w:cs="Georgia"/>
          <w:sz w:val="20"/>
          <w:szCs w:val="20"/>
        </w:rPr>
        <w:t>.</w:t>
      </w:r>
    </w:p>
    <w:p w:rsidR="003B4E3C" w:rsidRDefault="003B4E3C">
      <w:pPr>
        <w:spacing w:line="58" w:lineRule="exact"/>
        <w:rPr>
          <w:sz w:val="20"/>
          <w:szCs w:val="20"/>
        </w:rPr>
      </w:pPr>
    </w:p>
    <w:p w:rsidR="003B4E3C" w:rsidRDefault="00B53EEC">
      <w:pPr>
        <w:tabs>
          <w:tab w:val="left" w:pos="560"/>
        </w:tabs>
        <w:spacing w:line="265" w:lineRule="auto"/>
        <w:ind w:left="580" w:right="40" w:hanging="575"/>
        <w:jc w:val="both"/>
        <w:rPr>
          <w:sz w:val="20"/>
          <w:szCs w:val="20"/>
        </w:rPr>
      </w:pPr>
      <w:r>
        <w:rPr>
          <w:rFonts w:ascii="Georgia" w:eastAsia="Georgia" w:hAnsi="Georgia" w:cs="Georgia"/>
          <w:b/>
          <w:bCs/>
          <w:sz w:val="18"/>
          <w:szCs w:val="18"/>
        </w:rPr>
        <w:t>23.5</w:t>
      </w:r>
      <w:r>
        <w:rPr>
          <w:sz w:val="20"/>
          <w:szCs w:val="20"/>
        </w:rPr>
        <w:tab/>
      </w:r>
      <w:r>
        <w:rPr>
          <w:rFonts w:ascii="Georgia" w:eastAsia="Georgia" w:hAnsi="Georgia" w:cs="Georgia"/>
          <w:sz w:val="20"/>
          <w:szCs w:val="20"/>
        </w:rPr>
        <w:t xml:space="preserve">Žiadosť o vysvetlenie sa odosiela prostredníctvom portálu </w:t>
      </w:r>
      <w:r w:rsidR="00EB0B9C">
        <w:rPr>
          <w:rFonts w:ascii="Georgia" w:eastAsia="Georgia" w:hAnsi="Georgia" w:cs="Georgia"/>
          <w:sz w:val="20"/>
          <w:szCs w:val="20"/>
        </w:rPr>
        <w:t>JOSEPHINE</w:t>
      </w:r>
      <w:r>
        <w:rPr>
          <w:rFonts w:ascii="Georgia" w:eastAsia="Georgia" w:hAnsi="Georgia" w:cs="Georgia"/>
          <w:sz w:val="20"/>
          <w:szCs w:val="20"/>
        </w:rPr>
        <w:t xml:space="preserve"> do dátovej schránky registrovaného uchádzača. Za sledovanie momentu doručenia je zodpovedný uchádzač, systém </w:t>
      </w:r>
      <w:r w:rsidR="00EB0B9C">
        <w:rPr>
          <w:rFonts w:ascii="Georgia" w:eastAsia="Georgia" w:hAnsi="Georgia" w:cs="Georgia"/>
          <w:sz w:val="20"/>
          <w:szCs w:val="20"/>
        </w:rPr>
        <w:t>JOSEPHINE</w:t>
      </w:r>
      <w:r>
        <w:rPr>
          <w:rFonts w:ascii="Georgia" w:eastAsia="Georgia" w:hAnsi="Georgia" w:cs="Georgia"/>
          <w:sz w:val="20"/>
          <w:szCs w:val="20"/>
        </w:rPr>
        <w:t xml:space="preserve"> automaticky zaznamenáva moment doručenia žiadosti do dátovej schránky prijímateľa.</w:t>
      </w:r>
    </w:p>
    <w:p w:rsidR="003B4E3C" w:rsidRDefault="003B4E3C">
      <w:pPr>
        <w:spacing w:line="54" w:lineRule="exact"/>
        <w:rPr>
          <w:sz w:val="20"/>
          <w:szCs w:val="20"/>
        </w:rPr>
      </w:pPr>
    </w:p>
    <w:p w:rsidR="003B4E3C" w:rsidRDefault="00B53EEC">
      <w:pPr>
        <w:tabs>
          <w:tab w:val="left" w:pos="560"/>
        </w:tabs>
        <w:spacing w:line="256" w:lineRule="auto"/>
        <w:ind w:left="580" w:right="40" w:hanging="575"/>
        <w:jc w:val="both"/>
        <w:rPr>
          <w:sz w:val="20"/>
          <w:szCs w:val="20"/>
        </w:rPr>
      </w:pPr>
      <w:r>
        <w:rPr>
          <w:rFonts w:ascii="Georgia" w:eastAsia="Georgia" w:hAnsi="Georgia" w:cs="Georgia"/>
          <w:b/>
          <w:bCs/>
          <w:sz w:val="18"/>
          <w:szCs w:val="18"/>
        </w:rPr>
        <w:t>23.6</w:t>
      </w:r>
      <w:r>
        <w:rPr>
          <w:sz w:val="20"/>
          <w:szCs w:val="20"/>
        </w:rPr>
        <w:tab/>
      </w:r>
      <w:r>
        <w:rPr>
          <w:rFonts w:ascii="Georgia" w:eastAsia="Georgia" w:hAnsi="Georgia" w:cs="Georgia"/>
          <w:sz w:val="20"/>
          <w:szCs w:val="20"/>
        </w:rPr>
        <w:t>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w:t>
      </w:r>
    </w:p>
    <w:p w:rsidR="003B4E3C" w:rsidRDefault="003B4E3C">
      <w:pPr>
        <w:spacing w:line="62"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23.7</w:t>
      </w:r>
      <w:r>
        <w:rPr>
          <w:sz w:val="20"/>
          <w:szCs w:val="20"/>
        </w:rPr>
        <w:tab/>
      </w:r>
      <w:r>
        <w:rPr>
          <w:rFonts w:ascii="Georgia" w:eastAsia="Georgia" w:hAnsi="Georgia" w:cs="Georgia"/>
          <w:sz w:val="19"/>
          <w:szCs w:val="19"/>
        </w:rPr>
        <w:t>Verejný obstarávateľ vylúči z verejného obstarávania uchádzača najmä v súlade s § 40 ods. 6 a 7 ZVO.</w:t>
      </w:r>
    </w:p>
    <w:p w:rsidR="003B4E3C" w:rsidRDefault="003B4E3C">
      <w:pPr>
        <w:spacing w:line="130" w:lineRule="exact"/>
        <w:rPr>
          <w:sz w:val="20"/>
          <w:szCs w:val="20"/>
        </w:rPr>
      </w:pPr>
    </w:p>
    <w:p w:rsidR="003B4E3C" w:rsidRDefault="00B53EEC">
      <w:pPr>
        <w:tabs>
          <w:tab w:val="left" w:pos="560"/>
        </w:tabs>
        <w:spacing w:line="288" w:lineRule="auto"/>
        <w:ind w:left="580" w:right="40" w:hanging="575"/>
        <w:jc w:val="both"/>
        <w:rPr>
          <w:sz w:val="20"/>
          <w:szCs w:val="20"/>
        </w:rPr>
      </w:pPr>
      <w:r>
        <w:rPr>
          <w:rFonts w:ascii="Georgia" w:eastAsia="Georgia" w:hAnsi="Georgia" w:cs="Georgia"/>
          <w:b/>
          <w:bCs/>
          <w:sz w:val="18"/>
          <w:szCs w:val="18"/>
        </w:rPr>
        <w:t>23.8</w:t>
      </w:r>
      <w:r>
        <w:rPr>
          <w:sz w:val="20"/>
          <w:szCs w:val="20"/>
        </w:rPr>
        <w:tab/>
      </w:r>
      <w:r>
        <w:rPr>
          <w:rFonts w:ascii="Georgia" w:eastAsia="Georgia" w:hAnsi="Georgia" w:cs="Georgia"/>
          <w:sz w:val="20"/>
          <w:szCs w:val="20"/>
        </w:rPr>
        <w:t>Uchádzač bude upovedomený o vylúčení jeho ponuky s uvedením dôvodu vylúčenia a lehoty, v ktorej môže byť podaná námietka.</w:t>
      </w:r>
    </w:p>
    <w:p w:rsidR="003B4E3C" w:rsidRDefault="003B4E3C">
      <w:pPr>
        <w:spacing w:line="211" w:lineRule="exact"/>
        <w:rPr>
          <w:sz w:val="20"/>
          <w:szCs w:val="20"/>
        </w:rPr>
      </w:pPr>
    </w:p>
    <w:p w:rsidR="003B4E3C" w:rsidRDefault="00B53EEC" w:rsidP="006E5175">
      <w:pPr>
        <w:numPr>
          <w:ilvl w:val="0"/>
          <w:numId w:val="44"/>
        </w:numPr>
        <w:tabs>
          <w:tab w:val="left" w:pos="560"/>
        </w:tabs>
        <w:ind w:left="560" w:hanging="560"/>
        <w:rPr>
          <w:rFonts w:ascii="Georgia" w:eastAsia="Georgia" w:hAnsi="Georgia" w:cs="Georgia"/>
          <w:b/>
          <w:bCs/>
        </w:rPr>
      </w:pPr>
      <w:r>
        <w:rPr>
          <w:rFonts w:ascii="Georgia" w:eastAsia="Georgia" w:hAnsi="Georgia" w:cs="Georgia"/>
          <w:b/>
          <w:bCs/>
          <w:sz w:val="18"/>
          <w:szCs w:val="18"/>
        </w:rPr>
        <w:t>VYHODNOCOVANIE PONÚK</w:t>
      </w:r>
    </w:p>
    <w:p w:rsidR="003B4E3C" w:rsidRDefault="003B4E3C">
      <w:pPr>
        <w:spacing w:line="123" w:lineRule="exact"/>
        <w:rPr>
          <w:sz w:val="20"/>
          <w:szCs w:val="20"/>
        </w:rPr>
      </w:pPr>
    </w:p>
    <w:p w:rsidR="003B4E3C" w:rsidRDefault="00B53EEC">
      <w:pPr>
        <w:tabs>
          <w:tab w:val="left" w:pos="560"/>
        </w:tabs>
        <w:spacing w:line="265" w:lineRule="auto"/>
        <w:ind w:left="580" w:right="40" w:hanging="575"/>
        <w:jc w:val="both"/>
        <w:rPr>
          <w:sz w:val="20"/>
          <w:szCs w:val="20"/>
        </w:rPr>
      </w:pPr>
      <w:r>
        <w:rPr>
          <w:rFonts w:ascii="Georgia" w:eastAsia="Georgia" w:hAnsi="Georgia" w:cs="Georgia"/>
          <w:b/>
          <w:bCs/>
          <w:sz w:val="18"/>
          <w:szCs w:val="18"/>
        </w:rPr>
        <w:t>24.1</w:t>
      </w:r>
      <w:r>
        <w:rPr>
          <w:sz w:val="20"/>
          <w:szCs w:val="20"/>
        </w:rPr>
        <w:tab/>
      </w:r>
      <w:r>
        <w:rPr>
          <w:rFonts w:ascii="Georgia" w:eastAsia="Georgia" w:hAnsi="Georgia" w:cs="Georgia"/>
          <w:sz w:val="20"/>
          <w:szCs w:val="20"/>
        </w:rPr>
        <w:t>Vyhodnocovanie ponúk komisiou je neverejné. Komisia vyhodnotí ponuky z hľadiska splnenia požiadaviek verejného obstarávateľa na predmet zákazky a v prípade pochybností overí správnosť informácií a dôkazov, ktoré poskytli uchádzači.</w:t>
      </w:r>
    </w:p>
    <w:p w:rsidR="003B4E3C" w:rsidRDefault="003B4E3C">
      <w:pPr>
        <w:spacing w:line="87" w:lineRule="exact"/>
        <w:rPr>
          <w:sz w:val="20"/>
          <w:szCs w:val="20"/>
        </w:rPr>
      </w:pPr>
    </w:p>
    <w:p w:rsidR="003B4E3C" w:rsidRDefault="003B4E3C">
      <w:pPr>
        <w:spacing w:line="173" w:lineRule="exact"/>
        <w:rPr>
          <w:sz w:val="20"/>
          <w:szCs w:val="20"/>
        </w:rPr>
      </w:pPr>
    </w:p>
    <w:p w:rsidR="003B4E3C" w:rsidRDefault="00CB7CD6">
      <w:pPr>
        <w:tabs>
          <w:tab w:val="left" w:pos="560"/>
        </w:tabs>
        <w:spacing w:line="256" w:lineRule="auto"/>
        <w:ind w:left="580" w:right="40" w:hanging="575"/>
        <w:jc w:val="both"/>
        <w:rPr>
          <w:sz w:val="20"/>
          <w:szCs w:val="20"/>
        </w:rPr>
      </w:pPr>
      <w:r>
        <w:rPr>
          <w:rFonts w:ascii="Georgia" w:eastAsia="Georgia" w:hAnsi="Georgia" w:cs="Georgia"/>
          <w:b/>
          <w:bCs/>
          <w:sz w:val="18"/>
          <w:szCs w:val="18"/>
        </w:rPr>
        <w:lastRenderedPageBreak/>
        <w:t>24.2</w:t>
      </w:r>
      <w:r w:rsidR="00B53EEC">
        <w:rPr>
          <w:sz w:val="20"/>
          <w:szCs w:val="20"/>
        </w:rPr>
        <w:tab/>
      </w:r>
      <w:r w:rsidR="00B53EEC">
        <w:rPr>
          <w:rFonts w:ascii="Georgia" w:eastAsia="Georgia" w:hAnsi="Georgia" w:cs="Georgia"/>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rsidR="003B4E3C" w:rsidRDefault="003B4E3C">
      <w:pPr>
        <w:spacing w:line="96" w:lineRule="exact"/>
        <w:rPr>
          <w:sz w:val="20"/>
          <w:szCs w:val="20"/>
        </w:rPr>
      </w:pPr>
    </w:p>
    <w:p w:rsidR="003B4E3C" w:rsidRDefault="00CB7CD6">
      <w:pPr>
        <w:tabs>
          <w:tab w:val="left" w:pos="560"/>
        </w:tabs>
        <w:rPr>
          <w:sz w:val="20"/>
          <w:szCs w:val="20"/>
        </w:rPr>
      </w:pPr>
      <w:r>
        <w:rPr>
          <w:rFonts w:ascii="Georgia" w:eastAsia="Georgia" w:hAnsi="Georgia" w:cs="Georgia"/>
          <w:b/>
          <w:bCs/>
          <w:sz w:val="18"/>
          <w:szCs w:val="18"/>
        </w:rPr>
        <w:t>24.3</w:t>
      </w:r>
      <w:r w:rsidR="00B53EEC">
        <w:rPr>
          <w:sz w:val="20"/>
          <w:szCs w:val="20"/>
        </w:rPr>
        <w:tab/>
      </w:r>
      <w:r w:rsidR="00B53EEC">
        <w:rPr>
          <w:rFonts w:ascii="Georgia" w:eastAsia="Georgia" w:hAnsi="Georgia" w:cs="Georgia"/>
          <w:sz w:val="20"/>
          <w:szCs w:val="20"/>
        </w:rPr>
        <w:t>Zrejmé chyby v písaní a počítaní budú opravené v prípade a spôsobom:</w:t>
      </w:r>
    </w:p>
    <w:p w:rsidR="003B4E3C" w:rsidRDefault="003B4E3C">
      <w:pPr>
        <w:spacing w:line="162" w:lineRule="exact"/>
        <w:rPr>
          <w:sz w:val="20"/>
          <w:szCs w:val="20"/>
        </w:rPr>
      </w:pPr>
    </w:p>
    <w:p w:rsidR="003B4E3C" w:rsidRDefault="00B53EEC" w:rsidP="006E5175">
      <w:pPr>
        <w:numPr>
          <w:ilvl w:val="0"/>
          <w:numId w:val="45"/>
        </w:numPr>
        <w:tabs>
          <w:tab w:val="left" w:pos="900"/>
        </w:tabs>
        <w:spacing w:line="288" w:lineRule="auto"/>
        <w:ind w:left="900" w:right="60" w:hanging="357"/>
        <w:rPr>
          <w:rFonts w:ascii="Georgia" w:eastAsia="Georgia" w:hAnsi="Georgia" w:cs="Georgia"/>
          <w:sz w:val="20"/>
          <w:szCs w:val="20"/>
        </w:rPr>
      </w:pPr>
      <w:r>
        <w:rPr>
          <w:rFonts w:ascii="Georgia" w:eastAsia="Georgia" w:hAnsi="Georgia" w:cs="Georgia"/>
          <w:sz w:val="20"/>
          <w:szCs w:val="20"/>
        </w:rPr>
        <w:t>rozdielu medzi sumou uvedenou číslom a sumou uvedenou slovom; platiť bude suma uvedená číslom v zmysle bodov b) až d),</w:t>
      </w:r>
    </w:p>
    <w:p w:rsidR="003B4E3C" w:rsidRDefault="003B4E3C">
      <w:pPr>
        <w:spacing w:line="64" w:lineRule="exact"/>
        <w:rPr>
          <w:rFonts w:ascii="Georgia" w:eastAsia="Georgia" w:hAnsi="Georgia" w:cs="Georgia"/>
          <w:sz w:val="20"/>
          <w:szCs w:val="20"/>
        </w:rPr>
      </w:pPr>
    </w:p>
    <w:p w:rsidR="003B4E3C" w:rsidRDefault="00B53EEC" w:rsidP="006E5175">
      <w:pPr>
        <w:numPr>
          <w:ilvl w:val="0"/>
          <w:numId w:val="45"/>
        </w:numPr>
        <w:tabs>
          <w:tab w:val="left" w:pos="900"/>
        </w:tabs>
        <w:spacing w:line="293" w:lineRule="auto"/>
        <w:ind w:left="900" w:right="40" w:hanging="357"/>
        <w:rPr>
          <w:rFonts w:ascii="Georgia" w:eastAsia="Georgia" w:hAnsi="Georgia" w:cs="Georgia"/>
          <w:sz w:val="20"/>
          <w:szCs w:val="20"/>
        </w:rPr>
      </w:pPr>
      <w:r>
        <w:rPr>
          <w:rFonts w:ascii="Georgia" w:eastAsia="Georgia" w:hAnsi="Georgia" w:cs="Georgia"/>
          <w:sz w:val="20"/>
          <w:szCs w:val="20"/>
        </w:rPr>
        <w:t>rozdielu medzi jednotkovou cenou a celkovou cenou bez DPH, ak uvedená chyba vznikla dôsledkom nesprávneho násobenia jednotkovej ceny množstvom; platiť bude celková cena bez DPH,</w:t>
      </w:r>
    </w:p>
    <w:p w:rsidR="003B4E3C" w:rsidRDefault="003B4E3C">
      <w:pPr>
        <w:spacing w:line="59" w:lineRule="exact"/>
        <w:rPr>
          <w:rFonts w:ascii="Georgia" w:eastAsia="Georgia" w:hAnsi="Georgia" w:cs="Georgia"/>
          <w:sz w:val="20"/>
          <w:szCs w:val="20"/>
        </w:rPr>
      </w:pPr>
    </w:p>
    <w:p w:rsidR="003B4E3C" w:rsidRDefault="00B53EEC" w:rsidP="006E5175">
      <w:pPr>
        <w:numPr>
          <w:ilvl w:val="0"/>
          <w:numId w:val="45"/>
        </w:numPr>
        <w:tabs>
          <w:tab w:val="left" w:pos="900"/>
        </w:tabs>
        <w:spacing w:line="265" w:lineRule="auto"/>
        <w:ind w:left="900" w:right="60" w:hanging="357"/>
        <w:jc w:val="both"/>
        <w:rPr>
          <w:rFonts w:ascii="Georgia" w:eastAsia="Georgia" w:hAnsi="Georgia" w:cs="Georgia"/>
          <w:sz w:val="20"/>
          <w:szCs w:val="20"/>
        </w:rPr>
      </w:pPr>
      <w:r>
        <w:rPr>
          <w:rFonts w:ascii="Georgia" w:eastAsia="Georgia" w:hAnsi="Georgia" w:cs="Georgia"/>
          <w:sz w:val="20"/>
          <w:szCs w:val="20"/>
        </w:rPr>
        <w:t>preukázateľne hrubej chyby pri jednotkovej cene v desatinnej čiarke; platiť bude jednotková cena s opravenou desatinnou čiarkou, pri nezmenenej celkovej ceny bez DPH vplyvom opravenej jednotkovej ceny,</w:t>
      </w:r>
    </w:p>
    <w:p w:rsidR="003B4E3C" w:rsidRDefault="003B4E3C">
      <w:pPr>
        <w:spacing w:line="87" w:lineRule="exact"/>
        <w:rPr>
          <w:rFonts w:ascii="Georgia" w:eastAsia="Georgia" w:hAnsi="Georgia" w:cs="Georgia"/>
          <w:sz w:val="20"/>
          <w:szCs w:val="20"/>
        </w:rPr>
      </w:pPr>
    </w:p>
    <w:p w:rsidR="003B4E3C" w:rsidRDefault="00B53EEC" w:rsidP="006E5175">
      <w:pPr>
        <w:numPr>
          <w:ilvl w:val="0"/>
          <w:numId w:val="45"/>
        </w:numPr>
        <w:tabs>
          <w:tab w:val="left" w:pos="900"/>
        </w:tabs>
        <w:spacing w:line="293" w:lineRule="auto"/>
        <w:ind w:left="900" w:right="40" w:hanging="357"/>
        <w:rPr>
          <w:rFonts w:ascii="Georgia" w:eastAsia="Georgia" w:hAnsi="Georgia" w:cs="Georgia"/>
          <w:sz w:val="20"/>
          <w:szCs w:val="20"/>
        </w:rPr>
      </w:pPr>
      <w:r>
        <w:rPr>
          <w:rFonts w:ascii="Georgia" w:eastAsia="Georgia" w:hAnsi="Georgia" w:cs="Georgia"/>
          <w:sz w:val="20"/>
          <w:szCs w:val="20"/>
        </w:rPr>
        <w:t>nesprávne spočítanej sumy vo vzájomnom súčte alebo medzisúčte jednotlivých položiek; platiť bude opravená jednotková cena, pri nezmenenej celkovej ceny bez DPH.</w:t>
      </w:r>
    </w:p>
    <w:p w:rsidR="003B4E3C" w:rsidRDefault="003B4E3C">
      <w:pPr>
        <w:spacing w:line="60" w:lineRule="exact"/>
        <w:rPr>
          <w:sz w:val="20"/>
          <w:szCs w:val="20"/>
        </w:rPr>
      </w:pPr>
    </w:p>
    <w:p w:rsidR="003B4E3C" w:rsidRDefault="00CB7CD6">
      <w:pPr>
        <w:tabs>
          <w:tab w:val="left" w:pos="560"/>
        </w:tabs>
        <w:rPr>
          <w:sz w:val="20"/>
          <w:szCs w:val="20"/>
        </w:rPr>
      </w:pPr>
      <w:r>
        <w:rPr>
          <w:rFonts w:ascii="Georgia" w:eastAsia="Georgia" w:hAnsi="Georgia" w:cs="Georgia"/>
          <w:b/>
          <w:bCs/>
          <w:sz w:val="18"/>
          <w:szCs w:val="18"/>
        </w:rPr>
        <w:t>24.4</w:t>
      </w:r>
      <w:r w:rsidR="00B53EEC">
        <w:rPr>
          <w:sz w:val="20"/>
          <w:szCs w:val="20"/>
        </w:rPr>
        <w:tab/>
      </w:r>
      <w:r w:rsidR="00B53EEC">
        <w:rPr>
          <w:rFonts w:ascii="Georgia" w:eastAsia="Georgia" w:hAnsi="Georgia" w:cs="Georgia"/>
          <w:sz w:val="19"/>
          <w:szCs w:val="19"/>
        </w:rPr>
        <w:t>Verejný obstarávateľ vylúči ponuku najmä v súlade s § 53 ods. 5 a 6 ZVO.</w:t>
      </w:r>
    </w:p>
    <w:p w:rsidR="003B4E3C" w:rsidRDefault="003B4E3C">
      <w:pPr>
        <w:spacing w:line="173" w:lineRule="exact"/>
        <w:rPr>
          <w:sz w:val="20"/>
          <w:szCs w:val="20"/>
        </w:rPr>
      </w:pPr>
    </w:p>
    <w:p w:rsidR="003B4E3C" w:rsidRDefault="00CB7CD6">
      <w:pPr>
        <w:tabs>
          <w:tab w:val="left" w:pos="560"/>
        </w:tabs>
        <w:spacing w:line="288" w:lineRule="auto"/>
        <w:ind w:left="580" w:right="40" w:hanging="575"/>
        <w:rPr>
          <w:sz w:val="20"/>
          <w:szCs w:val="20"/>
        </w:rPr>
      </w:pPr>
      <w:r>
        <w:rPr>
          <w:rFonts w:ascii="Georgia" w:eastAsia="Georgia" w:hAnsi="Georgia" w:cs="Georgia"/>
          <w:b/>
          <w:bCs/>
          <w:sz w:val="18"/>
          <w:szCs w:val="18"/>
        </w:rPr>
        <w:t>24.5</w:t>
      </w:r>
      <w:r w:rsidR="00B53EEC">
        <w:rPr>
          <w:sz w:val="20"/>
          <w:szCs w:val="20"/>
        </w:rPr>
        <w:tab/>
      </w:r>
      <w:r w:rsidR="00B53EEC">
        <w:rPr>
          <w:rFonts w:ascii="Georgia" w:eastAsia="Georgia" w:hAnsi="Georgia" w:cs="Georgia"/>
          <w:sz w:val="20"/>
          <w:szCs w:val="20"/>
        </w:rPr>
        <w:t>Ak uchádzač predloží mimoriadne nízku ponuku vo vzťahu k tovaru, prácam alebo službám, komisia musí písomne požiadať uchádzača o podrobnosti týkajúce sa tej časti ponuky, ktoré sú pre jej cenu podstatné.</w:t>
      </w:r>
    </w:p>
    <w:p w:rsidR="003B4E3C" w:rsidRDefault="003B4E3C">
      <w:pPr>
        <w:spacing w:line="64" w:lineRule="exact"/>
        <w:rPr>
          <w:sz w:val="20"/>
          <w:szCs w:val="20"/>
        </w:rPr>
      </w:pPr>
    </w:p>
    <w:p w:rsidR="003B4E3C" w:rsidRDefault="00CB7CD6">
      <w:pPr>
        <w:tabs>
          <w:tab w:val="left" w:pos="560"/>
        </w:tabs>
        <w:spacing w:line="265" w:lineRule="auto"/>
        <w:ind w:left="580" w:right="40" w:hanging="575"/>
        <w:rPr>
          <w:sz w:val="20"/>
          <w:szCs w:val="20"/>
        </w:rPr>
      </w:pPr>
      <w:r>
        <w:rPr>
          <w:rFonts w:ascii="Georgia" w:eastAsia="Georgia" w:hAnsi="Georgia" w:cs="Georgia"/>
          <w:b/>
          <w:bCs/>
          <w:sz w:val="18"/>
          <w:szCs w:val="18"/>
        </w:rPr>
        <w:t>24.6</w:t>
      </w:r>
      <w:r w:rsidR="00B53EEC">
        <w:rPr>
          <w:sz w:val="20"/>
          <w:szCs w:val="20"/>
        </w:rPr>
        <w:tab/>
      </w:r>
      <w:r w:rsidR="00B53EEC">
        <w:rPr>
          <w:rFonts w:ascii="Georgia" w:eastAsia="Georgia" w:hAnsi="Georgia" w:cs="Georgia"/>
          <w:sz w:val="20"/>
          <w:szCs w:val="20"/>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3B4E3C" w:rsidRDefault="003B4E3C">
      <w:pPr>
        <w:spacing w:line="92" w:lineRule="exact"/>
        <w:rPr>
          <w:sz w:val="20"/>
          <w:szCs w:val="20"/>
        </w:rPr>
      </w:pPr>
    </w:p>
    <w:p w:rsidR="003B4E3C" w:rsidRDefault="00CB7CD6">
      <w:pPr>
        <w:tabs>
          <w:tab w:val="left" w:pos="560"/>
        </w:tabs>
        <w:spacing w:line="288" w:lineRule="auto"/>
        <w:ind w:left="580" w:right="40" w:hanging="575"/>
        <w:rPr>
          <w:sz w:val="20"/>
          <w:szCs w:val="20"/>
        </w:rPr>
      </w:pPr>
      <w:r>
        <w:rPr>
          <w:rFonts w:ascii="Georgia" w:eastAsia="Georgia" w:hAnsi="Georgia" w:cs="Georgia"/>
          <w:b/>
          <w:bCs/>
          <w:sz w:val="18"/>
          <w:szCs w:val="18"/>
        </w:rPr>
        <w:t>24.7</w:t>
      </w:r>
      <w:r w:rsidR="00B53EEC">
        <w:rPr>
          <w:sz w:val="20"/>
          <w:szCs w:val="20"/>
        </w:rPr>
        <w:tab/>
      </w:r>
      <w:r w:rsidR="00B53EEC">
        <w:rPr>
          <w:rFonts w:ascii="Georgia" w:eastAsia="Georgia" w:hAnsi="Georgia" w:cs="Georgia"/>
          <w:sz w:val="20"/>
          <w:szCs w:val="20"/>
        </w:rPr>
        <w:t>Uchádzač bude upovedomený o vylúčení jeho ponuky s uvedením dôvodu vylúčenia a lehoty, v ktorej môže byť podaná námietka.</w:t>
      </w:r>
    </w:p>
    <w:p w:rsidR="003B4E3C" w:rsidRDefault="003B4E3C">
      <w:pPr>
        <w:spacing w:line="20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80"/>
        <w:gridCol w:w="7900"/>
        <w:gridCol w:w="500"/>
        <w:gridCol w:w="1160"/>
      </w:tblGrid>
      <w:tr w:rsidR="003B4E3C">
        <w:trPr>
          <w:trHeight w:val="281"/>
        </w:trPr>
        <w:tc>
          <w:tcPr>
            <w:tcW w:w="8380" w:type="dxa"/>
            <w:gridSpan w:val="2"/>
            <w:vAlign w:val="bottom"/>
          </w:tcPr>
          <w:p w:rsidR="003B4E3C" w:rsidRDefault="00B53EEC">
            <w:pPr>
              <w:rPr>
                <w:sz w:val="20"/>
                <w:szCs w:val="20"/>
              </w:rPr>
            </w:pPr>
            <w:bookmarkStart w:id="14" w:name="page16"/>
            <w:bookmarkEnd w:id="14"/>
            <w:r>
              <w:rPr>
                <w:rFonts w:ascii="Georgia" w:eastAsia="Georgia" w:hAnsi="Georgia" w:cs="Georgia"/>
                <w:b/>
                <w:bCs/>
                <w:sz w:val="20"/>
                <w:szCs w:val="20"/>
              </w:rPr>
              <w:t>25   VYHODNOCOVANIE PONÚK PODĽA KRITÉRIÍ</w:t>
            </w:r>
          </w:p>
        </w:tc>
        <w:tc>
          <w:tcPr>
            <w:tcW w:w="500" w:type="dxa"/>
            <w:vAlign w:val="bottom"/>
          </w:tcPr>
          <w:p w:rsidR="003B4E3C" w:rsidRDefault="003B4E3C">
            <w:pPr>
              <w:rPr>
                <w:sz w:val="24"/>
                <w:szCs w:val="24"/>
              </w:rPr>
            </w:pPr>
          </w:p>
        </w:tc>
        <w:tc>
          <w:tcPr>
            <w:tcW w:w="1160" w:type="dxa"/>
            <w:vAlign w:val="bottom"/>
          </w:tcPr>
          <w:p w:rsidR="003B4E3C" w:rsidRDefault="003B4E3C">
            <w:pPr>
              <w:rPr>
                <w:sz w:val="24"/>
                <w:szCs w:val="24"/>
              </w:rPr>
            </w:pPr>
          </w:p>
        </w:tc>
      </w:tr>
      <w:tr w:rsidR="003B4E3C">
        <w:trPr>
          <w:trHeight w:val="340"/>
        </w:trPr>
        <w:tc>
          <w:tcPr>
            <w:tcW w:w="480" w:type="dxa"/>
            <w:vAlign w:val="bottom"/>
          </w:tcPr>
          <w:p w:rsidR="003B4E3C" w:rsidRDefault="00B53EEC">
            <w:pPr>
              <w:rPr>
                <w:sz w:val="20"/>
                <w:szCs w:val="20"/>
              </w:rPr>
            </w:pPr>
            <w:r>
              <w:rPr>
                <w:rFonts w:ascii="Georgia" w:eastAsia="Georgia" w:hAnsi="Georgia" w:cs="Georgia"/>
                <w:b/>
                <w:bCs/>
                <w:sz w:val="18"/>
                <w:szCs w:val="18"/>
              </w:rPr>
              <w:t>25.1</w:t>
            </w:r>
          </w:p>
        </w:tc>
        <w:tc>
          <w:tcPr>
            <w:tcW w:w="7900" w:type="dxa"/>
            <w:vAlign w:val="bottom"/>
          </w:tcPr>
          <w:p w:rsidR="003B4E3C" w:rsidRDefault="00B53EEC">
            <w:pPr>
              <w:ind w:left="100"/>
              <w:rPr>
                <w:sz w:val="20"/>
                <w:szCs w:val="20"/>
              </w:rPr>
            </w:pPr>
            <w:r>
              <w:rPr>
                <w:rFonts w:ascii="Georgia" w:eastAsia="Georgia" w:hAnsi="Georgia" w:cs="Georgia"/>
                <w:sz w:val="20"/>
                <w:szCs w:val="20"/>
              </w:rPr>
              <w:t>Kritériá  na  vyhodnotenie  ponúk  a pravidlá  uplatnenia  kritérií  sú  uvedené  v časti</w:t>
            </w:r>
          </w:p>
        </w:tc>
        <w:tc>
          <w:tcPr>
            <w:tcW w:w="500" w:type="dxa"/>
            <w:vAlign w:val="bottom"/>
          </w:tcPr>
          <w:p w:rsidR="003B4E3C" w:rsidRDefault="00B53EEC">
            <w:pPr>
              <w:ind w:left="40"/>
              <w:rPr>
                <w:sz w:val="20"/>
                <w:szCs w:val="20"/>
              </w:rPr>
            </w:pPr>
            <w:r>
              <w:rPr>
                <w:rFonts w:ascii="Georgia" w:eastAsia="Georgia" w:hAnsi="Georgia" w:cs="Georgia"/>
                <w:i/>
                <w:iCs/>
                <w:sz w:val="20"/>
                <w:szCs w:val="20"/>
              </w:rPr>
              <w:t>A.3</w:t>
            </w:r>
          </w:p>
        </w:tc>
        <w:tc>
          <w:tcPr>
            <w:tcW w:w="1160" w:type="dxa"/>
            <w:vAlign w:val="bottom"/>
          </w:tcPr>
          <w:p w:rsidR="003B4E3C" w:rsidRDefault="00B53EEC">
            <w:pPr>
              <w:jc w:val="right"/>
              <w:rPr>
                <w:sz w:val="20"/>
                <w:szCs w:val="20"/>
              </w:rPr>
            </w:pPr>
            <w:r>
              <w:rPr>
                <w:rFonts w:ascii="Georgia" w:eastAsia="Georgia" w:hAnsi="Georgia" w:cs="Georgia"/>
                <w:i/>
                <w:iCs/>
                <w:sz w:val="20"/>
                <w:szCs w:val="20"/>
              </w:rPr>
              <w:t>Kritériá  na</w:t>
            </w:r>
          </w:p>
        </w:tc>
      </w:tr>
      <w:tr w:rsidR="003B4E3C">
        <w:trPr>
          <w:trHeight w:val="275"/>
        </w:trPr>
        <w:tc>
          <w:tcPr>
            <w:tcW w:w="480" w:type="dxa"/>
            <w:vAlign w:val="bottom"/>
          </w:tcPr>
          <w:p w:rsidR="003B4E3C" w:rsidRDefault="003B4E3C">
            <w:pPr>
              <w:rPr>
                <w:sz w:val="23"/>
                <w:szCs w:val="23"/>
              </w:rPr>
            </w:pPr>
          </w:p>
        </w:tc>
        <w:tc>
          <w:tcPr>
            <w:tcW w:w="7900" w:type="dxa"/>
            <w:vAlign w:val="bottom"/>
          </w:tcPr>
          <w:p w:rsidR="003B4E3C" w:rsidRDefault="00B53EEC">
            <w:pPr>
              <w:ind w:left="100"/>
              <w:rPr>
                <w:sz w:val="20"/>
                <w:szCs w:val="20"/>
              </w:rPr>
            </w:pPr>
            <w:r>
              <w:rPr>
                <w:rFonts w:ascii="Georgia" w:eastAsia="Georgia" w:hAnsi="Georgia" w:cs="Georgia"/>
                <w:i/>
                <w:iCs/>
                <w:sz w:val="20"/>
                <w:szCs w:val="20"/>
              </w:rPr>
              <w:t>vyhodnotenie ponúk a pravidlá ich uplatnenia.</w:t>
            </w:r>
          </w:p>
        </w:tc>
        <w:tc>
          <w:tcPr>
            <w:tcW w:w="500" w:type="dxa"/>
            <w:vAlign w:val="bottom"/>
          </w:tcPr>
          <w:p w:rsidR="003B4E3C" w:rsidRDefault="003B4E3C">
            <w:pPr>
              <w:rPr>
                <w:sz w:val="23"/>
                <w:szCs w:val="23"/>
              </w:rPr>
            </w:pPr>
          </w:p>
        </w:tc>
        <w:tc>
          <w:tcPr>
            <w:tcW w:w="1160" w:type="dxa"/>
            <w:vAlign w:val="bottom"/>
          </w:tcPr>
          <w:p w:rsidR="003B4E3C" w:rsidRDefault="003B4E3C">
            <w:pPr>
              <w:rPr>
                <w:sz w:val="23"/>
                <w:szCs w:val="23"/>
              </w:rPr>
            </w:pPr>
          </w:p>
        </w:tc>
      </w:tr>
      <w:tr w:rsidR="003B4E3C">
        <w:trPr>
          <w:trHeight w:val="335"/>
        </w:trPr>
        <w:tc>
          <w:tcPr>
            <w:tcW w:w="480" w:type="dxa"/>
            <w:vAlign w:val="bottom"/>
          </w:tcPr>
          <w:p w:rsidR="003B4E3C" w:rsidRDefault="00B53EEC">
            <w:pPr>
              <w:rPr>
                <w:sz w:val="20"/>
                <w:szCs w:val="20"/>
              </w:rPr>
            </w:pPr>
            <w:r>
              <w:rPr>
                <w:rFonts w:ascii="Georgia" w:eastAsia="Georgia" w:hAnsi="Georgia" w:cs="Georgia"/>
                <w:b/>
                <w:bCs/>
                <w:sz w:val="18"/>
                <w:szCs w:val="18"/>
              </w:rPr>
              <w:t>25.2</w:t>
            </w:r>
          </w:p>
        </w:tc>
        <w:tc>
          <w:tcPr>
            <w:tcW w:w="7900" w:type="dxa"/>
            <w:vAlign w:val="bottom"/>
          </w:tcPr>
          <w:p w:rsidR="003B4E3C" w:rsidRDefault="00B53EEC">
            <w:pPr>
              <w:ind w:left="100"/>
              <w:rPr>
                <w:sz w:val="20"/>
                <w:szCs w:val="20"/>
              </w:rPr>
            </w:pPr>
            <w:r>
              <w:rPr>
                <w:rFonts w:ascii="Georgia" w:eastAsia="Georgia" w:hAnsi="Georgia" w:cs="Georgia"/>
                <w:sz w:val="20"/>
                <w:szCs w:val="20"/>
              </w:rPr>
              <w:t>Komisia vyhodnocuje ponuky, ktoré neboli vylúčené, podľa kritérií určených v časti</w:t>
            </w:r>
          </w:p>
        </w:tc>
        <w:tc>
          <w:tcPr>
            <w:tcW w:w="500" w:type="dxa"/>
            <w:vAlign w:val="bottom"/>
          </w:tcPr>
          <w:p w:rsidR="003B4E3C" w:rsidRDefault="00B53EEC">
            <w:pPr>
              <w:ind w:left="120"/>
              <w:rPr>
                <w:sz w:val="20"/>
                <w:szCs w:val="20"/>
              </w:rPr>
            </w:pPr>
            <w:r>
              <w:rPr>
                <w:rFonts w:ascii="Georgia" w:eastAsia="Georgia" w:hAnsi="Georgia" w:cs="Georgia"/>
                <w:i/>
                <w:iCs/>
                <w:sz w:val="20"/>
                <w:szCs w:val="20"/>
              </w:rPr>
              <w:t>A.3</w:t>
            </w:r>
          </w:p>
        </w:tc>
        <w:tc>
          <w:tcPr>
            <w:tcW w:w="1160" w:type="dxa"/>
            <w:vAlign w:val="bottom"/>
          </w:tcPr>
          <w:p w:rsidR="003B4E3C" w:rsidRDefault="00B53EEC">
            <w:pPr>
              <w:jc w:val="right"/>
              <w:rPr>
                <w:sz w:val="20"/>
                <w:szCs w:val="20"/>
              </w:rPr>
            </w:pPr>
            <w:r>
              <w:rPr>
                <w:rFonts w:ascii="Georgia" w:eastAsia="Georgia" w:hAnsi="Georgia" w:cs="Georgia"/>
                <w:i/>
                <w:iCs/>
                <w:sz w:val="20"/>
                <w:szCs w:val="20"/>
              </w:rPr>
              <w:t>Kritériá na</w:t>
            </w:r>
          </w:p>
        </w:tc>
      </w:tr>
      <w:tr w:rsidR="003B4E3C">
        <w:trPr>
          <w:trHeight w:val="275"/>
        </w:trPr>
        <w:tc>
          <w:tcPr>
            <w:tcW w:w="480" w:type="dxa"/>
            <w:vAlign w:val="bottom"/>
          </w:tcPr>
          <w:p w:rsidR="003B4E3C" w:rsidRDefault="003B4E3C">
            <w:pPr>
              <w:rPr>
                <w:sz w:val="23"/>
                <w:szCs w:val="23"/>
              </w:rPr>
            </w:pPr>
          </w:p>
        </w:tc>
        <w:tc>
          <w:tcPr>
            <w:tcW w:w="7900" w:type="dxa"/>
            <w:vAlign w:val="bottom"/>
          </w:tcPr>
          <w:p w:rsidR="003B4E3C" w:rsidRDefault="00B53EEC">
            <w:pPr>
              <w:ind w:left="100"/>
              <w:rPr>
                <w:sz w:val="20"/>
                <w:szCs w:val="20"/>
              </w:rPr>
            </w:pPr>
            <w:r>
              <w:rPr>
                <w:rFonts w:ascii="Georgia" w:eastAsia="Georgia" w:hAnsi="Georgia" w:cs="Georgia"/>
                <w:i/>
                <w:iCs/>
                <w:sz w:val="20"/>
                <w:szCs w:val="20"/>
              </w:rPr>
              <w:t>vyhodnotenie ponúk a pravidlá ich uplatnenia.</w:t>
            </w:r>
          </w:p>
        </w:tc>
        <w:tc>
          <w:tcPr>
            <w:tcW w:w="500" w:type="dxa"/>
            <w:vAlign w:val="bottom"/>
          </w:tcPr>
          <w:p w:rsidR="003B4E3C" w:rsidRDefault="003B4E3C">
            <w:pPr>
              <w:rPr>
                <w:sz w:val="23"/>
                <w:szCs w:val="23"/>
              </w:rPr>
            </w:pPr>
          </w:p>
        </w:tc>
        <w:tc>
          <w:tcPr>
            <w:tcW w:w="1160" w:type="dxa"/>
            <w:vAlign w:val="bottom"/>
          </w:tcPr>
          <w:p w:rsidR="003B4E3C" w:rsidRDefault="003B4E3C">
            <w:pPr>
              <w:rPr>
                <w:sz w:val="23"/>
                <w:szCs w:val="23"/>
              </w:rPr>
            </w:pPr>
          </w:p>
        </w:tc>
      </w:tr>
    </w:tbl>
    <w:p w:rsidR="003B4E3C" w:rsidRDefault="0031332F">
      <w:pPr>
        <w:spacing w:line="114" w:lineRule="exact"/>
        <w:rPr>
          <w:sz w:val="20"/>
          <w:szCs w:val="20"/>
        </w:rPr>
      </w:pPr>
      <w:r>
        <w:rPr>
          <w:noProof/>
          <w:sz w:val="20"/>
          <w:szCs w:val="20"/>
        </w:rPr>
        <mc:AlternateContent>
          <mc:Choice Requires="wps">
            <w:drawing>
              <wp:anchor distT="0" distB="0" distL="114299" distR="114299" simplePos="0" relativeHeight="25122355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0452F62" id="Shape 64" o:spid="_x0000_s1026" style="position:absolute;z-index:-252092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e5K1j7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p>
    <w:p w:rsidR="003B4E3C" w:rsidRDefault="00B53EEC">
      <w:pPr>
        <w:tabs>
          <w:tab w:val="left" w:pos="560"/>
        </w:tabs>
        <w:spacing w:line="252" w:lineRule="auto"/>
        <w:ind w:left="580" w:right="20" w:hanging="575"/>
        <w:jc w:val="both"/>
        <w:rPr>
          <w:sz w:val="20"/>
          <w:szCs w:val="20"/>
        </w:rPr>
      </w:pPr>
      <w:r>
        <w:rPr>
          <w:rFonts w:ascii="Georgia" w:eastAsia="Georgia" w:hAnsi="Georgia" w:cs="Georgia"/>
          <w:b/>
          <w:bCs/>
          <w:sz w:val="18"/>
          <w:szCs w:val="18"/>
        </w:rPr>
        <w:t>25.3</w:t>
      </w:r>
      <w:r>
        <w:rPr>
          <w:sz w:val="20"/>
          <w:szCs w:val="20"/>
        </w:rPr>
        <w:tab/>
      </w:r>
      <w:r>
        <w:rPr>
          <w:rFonts w:ascii="Georgia" w:eastAsia="Georgia" w:hAnsi="Georgia" w:cs="Georgia"/>
          <w:sz w:val="20"/>
          <w:szCs w:val="20"/>
        </w:rPr>
        <w:t>Ak sa v ponuke uchádzača budú nachádzať rôzne cenové návrhy na plnenie toho istého kritéria na vyhodnotenie ponúk,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 uchádzačov.</w:t>
      </w:r>
    </w:p>
    <w:p w:rsidR="003B4E3C" w:rsidRDefault="003B4E3C">
      <w:pPr>
        <w:spacing w:line="21" w:lineRule="exact"/>
        <w:rPr>
          <w:sz w:val="20"/>
          <w:szCs w:val="20"/>
        </w:rPr>
      </w:pPr>
    </w:p>
    <w:p w:rsidR="003B4E3C" w:rsidRDefault="00B53EEC">
      <w:pPr>
        <w:tabs>
          <w:tab w:val="left" w:pos="560"/>
        </w:tabs>
        <w:spacing w:line="256" w:lineRule="auto"/>
        <w:ind w:left="580" w:right="160" w:hanging="575"/>
        <w:jc w:val="both"/>
        <w:rPr>
          <w:rFonts w:ascii="Georgia" w:eastAsia="Georgia" w:hAnsi="Georgia" w:cs="Georgia"/>
          <w:sz w:val="20"/>
          <w:szCs w:val="20"/>
        </w:rPr>
      </w:pPr>
      <w:r>
        <w:rPr>
          <w:rFonts w:ascii="Georgia" w:eastAsia="Georgia" w:hAnsi="Georgia" w:cs="Georgia"/>
          <w:b/>
          <w:bCs/>
          <w:sz w:val="18"/>
          <w:szCs w:val="18"/>
        </w:rPr>
        <w:t>25.4</w:t>
      </w:r>
      <w:r>
        <w:rPr>
          <w:sz w:val="20"/>
          <w:szCs w:val="20"/>
        </w:rPr>
        <w:tab/>
      </w:r>
      <w:r>
        <w:rPr>
          <w:rFonts w:ascii="Georgia" w:eastAsia="Georgia" w:hAnsi="Georgia" w:cs="Georgia"/>
          <w:sz w:val="20"/>
          <w:szCs w:val="20"/>
        </w:rPr>
        <w:t>V prípade, že akceptovanie ktoréhokoľvek z viacerých predložených cenový návrhov na plnenie toho istého kritéria na vyhodnotenie ponúk v ponuke uchádzača nebude mať vplyv na poradie uchádzačov, bude verejný obstarávateľ za rozhodný považovať ten cenový návrh uchádzača, ktorý je v zmysle stanoveného kritéria na vyhodnotenie ponúk najvýhodnejší pre verejného obstarávateľa.</w:t>
      </w:r>
    </w:p>
    <w:p w:rsidR="00473C1C" w:rsidRPr="00473C1C" w:rsidRDefault="00473C1C" w:rsidP="00473C1C">
      <w:pPr>
        <w:tabs>
          <w:tab w:val="left" w:pos="560"/>
        </w:tabs>
        <w:ind w:left="579" w:right="159" w:hanging="573"/>
        <w:jc w:val="both"/>
        <w:rPr>
          <w:sz w:val="6"/>
          <w:szCs w:val="6"/>
        </w:rPr>
      </w:pPr>
    </w:p>
    <w:p w:rsidR="003B4E3C" w:rsidRDefault="00B53EEC" w:rsidP="006E5175">
      <w:pPr>
        <w:numPr>
          <w:ilvl w:val="0"/>
          <w:numId w:val="46"/>
        </w:numPr>
        <w:tabs>
          <w:tab w:val="left" w:pos="560"/>
        </w:tabs>
        <w:ind w:left="560" w:hanging="560"/>
        <w:rPr>
          <w:rFonts w:ascii="Georgia" w:eastAsia="Georgia" w:hAnsi="Georgia" w:cs="Georgia"/>
          <w:b/>
          <w:bCs/>
        </w:rPr>
      </w:pPr>
      <w:r>
        <w:rPr>
          <w:rFonts w:ascii="Georgia" w:eastAsia="Georgia" w:hAnsi="Georgia" w:cs="Georgia"/>
          <w:b/>
          <w:bCs/>
          <w:sz w:val="18"/>
          <w:szCs w:val="18"/>
        </w:rPr>
        <w:t xml:space="preserve">ELEKTRONICKÁ </w:t>
      </w:r>
      <w:r w:rsidR="008C295B">
        <w:rPr>
          <w:rFonts w:ascii="Georgia" w:eastAsia="Georgia" w:hAnsi="Georgia" w:cs="Georgia"/>
          <w:b/>
          <w:bCs/>
          <w:sz w:val="18"/>
          <w:szCs w:val="18"/>
        </w:rPr>
        <w:t xml:space="preserve"> </w:t>
      </w:r>
      <w:r>
        <w:rPr>
          <w:rFonts w:ascii="Georgia" w:eastAsia="Georgia" w:hAnsi="Georgia" w:cs="Georgia"/>
          <w:b/>
          <w:bCs/>
          <w:sz w:val="18"/>
          <w:szCs w:val="18"/>
        </w:rPr>
        <w:t>AUKCIA</w:t>
      </w:r>
    </w:p>
    <w:p w:rsidR="003B4E3C" w:rsidRDefault="003B4E3C">
      <w:pPr>
        <w:spacing w:line="85" w:lineRule="exact"/>
        <w:rPr>
          <w:sz w:val="20"/>
          <w:szCs w:val="20"/>
        </w:rPr>
      </w:pPr>
    </w:p>
    <w:p w:rsidR="003B4E3C" w:rsidRDefault="00B53EEC">
      <w:pPr>
        <w:tabs>
          <w:tab w:val="left" w:pos="560"/>
        </w:tabs>
        <w:rPr>
          <w:sz w:val="20"/>
          <w:szCs w:val="20"/>
        </w:rPr>
      </w:pPr>
      <w:r>
        <w:rPr>
          <w:rFonts w:ascii="Georgia" w:eastAsia="Georgia" w:hAnsi="Georgia" w:cs="Georgia"/>
          <w:b/>
          <w:bCs/>
          <w:sz w:val="18"/>
          <w:szCs w:val="18"/>
        </w:rPr>
        <w:t>26.1</w:t>
      </w:r>
      <w:r>
        <w:rPr>
          <w:sz w:val="20"/>
          <w:szCs w:val="20"/>
        </w:rPr>
        <w:tab/>
      </w:r>
      <w:r>
        <w:rPr>
          <w:rFonts w:ascii="Georgia" w:eastAsia="Georgia" w:hAnsi="Georgia" w:cs="Georgia"/>
          <w:sz w:val="19"/>
          <w:szCs w:val="19"/>
        </w:rPr>
        <w:t>Elektronická aukcia nebude použitá.</w:t>
      </w:r>
    </w:p>
    <w:p w:rsidR="003B4E3C" w:rsidRDefault="003B4E3C">
      <w:pPr>
        <w:spacing w:line="267" w:lineRule="exact"/>
        <w:rPr>
          <w:sz w:val="20"/>
          <w:szCs w:val="20"/>
        </w:rPr>
      </w:pPr>
    </w:p>
    <w:p w:rsidR="003B4E3C" w:rsidRDefault="00B53EEC" w:rsidP="006E5175">
      <w:pPr>
        <w:numPr>
          <w:ilvl w:val="0"/>
          <w:numId w:val="47"/>
        </w:numPr>
        <w:tabs>
          <w:tab w:val="left" w:pos="560"/>
        </w:tabs>
        <w:ind w:left="560" w:hanging="560"/>
        <w:rPr>
          <w:rFonts w:ascii="Georgia" w:eastAsia="Georgia" w:hAnsi="Georgia" w:cs="Georgia"/>
          <w:b/>
          <w:bCs/>
        </w:rPr>
      </w:pPr>
      <w:r>
        <w:rPr>
          <w:rFonts w:ascii="Georgia" w:eastAsia="Georgia" w:hAnsi="Georgia" w:cs="Georgia"/>
          <w:b/>
          <w:bCs/>
        </w:rPr>
        <w:t>O</w:t>
      </w:r>
      <w:r>
        <w:rPr>
          <w:rFonts w:ascii="Georgia" w:eastAsia="Georgia" w:hAnsi="Georgia" w:cs="Georgia"/>
          <w:b/>
          <w:bCs/>
          <w:sz w:val="18"/>
          <w:szCs w:val="18"/>
        </w:rPr>
        <w:t>PRAVNÉ PROSTRIEDKY</w:t>
      </w:r>
    </w:p>
    <w:p w:rsidR="003B4E3C" w:rsidRDefault="003B4E3C">
      <w:pPr>
        <w:spacing w:line="128" w:lineRule="exact"/>
        <w:rPr>
          <w:sz w:val="20"/>
          <w:szCs w:val="20"/>
        </w:rPr>
      </w:pPr>
    </w:p>
    <w:p w:rsidR="000A7E10" w:rsidRDefault="00B53EEC" w:rsidP="000A7E10">
      <w:pPr>
        <w:spacing w:line="256" w:lineRule="auto"/>
        <w:ind w:right="20"/>
        <w:rPr>
          <w:rFonts w:ascii="Georgia" w:eastAsia="Georgia" w:hAnsi="Georgia" w:cs="Georgia"/>
          <w:b/>
          <w:bCs/>
          <w:sz w:val="18"/>
          <w:szCs w:val="18"/>
        </w:rPr>
      </w:pPr>
      <w:r>
        <w:rPr>
          <w:rFonts w:ascii="Georgia" w:eastAsia="Georgia" w:hAnsi="Georgia" w:cs="Georgia"/>
          <w:b/>
          <w:bCs/>
          <w:sz w:val="18"/>
          <w:szCs w:val="18"/>
        </w:rPr>
        <w:t>27.1</w:t>
      </w:r>
      <w:r w:rsidR="008C295B">
        <w:rPr>
          <w:rFonts w:ascii="Georgia" w:eastAsia="Georgia" w:hAnsi="Georgia" w:cs="Georgia"/>
          <w:b/>
          <w:bCs/>
          <w:sz w:val="18"/>
          <w:szCs w:val="18"/>
        </w:rPr>
        <w:t xml:space="preserve">   </w:t>
      </w:r>
      <w:r>
        <w:rPr>
          <w:rFonts w:ascii="Georgia" w:eastAsia="Georgia" w:hAnsi="Georgia" w:cs="Georgia"/>
          <w:b/>
          <w:bCs/>
          <w:sz w:val="18"/>
          <w:szCs w:val="18"/>
        </w:rPr>
        <w:t xml:space="preserve"> </w:t>
      </w:r>
      <w:r>
        <w:rPr>
          <w:rFonts w:ascii="Georgia" w:eastAsia="Georgia" w:hAnsi="Georgia" w:cs="Georgia"/>
          <w:sz w:val="20"/>
          <w:szCs w:val="20"/>
        </w:rPr>
        <w:t>Záujemca/uchádzač</w:t>
      </w:r>
      <w:r w:rsidR="008C295B">
        <w:rPr>
          <w:rFonts w:ascii="Georgia" w:eastAsia="Georgia" w:hAnsi="Georgia" w:cs="Georgia"/>
          <w:sz w:val="20"/>
          <w:szCs w:val="20"/>
        </w:rPr>
        <w:t xml:space="preserve">, </w:t>
      </w:r>
      <w:r>
        <w:rPr>
          <w:rFonts w:ascii="Georgia" w:eastAsia="Georgia" w:hAnsi="Georgia" w:cs="Georgia"/>
          <w:sz w:val="20"/>
          <w:szCs w:val="20"/>
        </w:rPr>
        <w:t>ktorý</w:t>
      </w:r>
      <w:r w:rsidR="008C295B">
        <w:rPr>
          <w:rFonts w:ascii="Georgia" w:eastAsia="Georgia" w:hAnsi="Georgia" w:cs="Georgia"/>
          <w:sz w:val="20"/>
          <w:szCs w:val="20"/>
        </w:rPr>
        <w:t xml:space="preserve"> </w:t>
      </w:r>
      <w:r>
        <w:rPr>
          <w:rFonts w:ascii="Georgia" w:eastAsia="Georgia" w:hAnsi="Georgia" w:cs="Georgia"/>
          <w:sz w:val="20"/>
          <w:szCs w:val="20"/>
        </w:rPr>
        <w:t>sa domnieva,</w:t>
      </w:r>
      <w:r w:rsidR="008C295B">
        <w:rPr>
          <w:rFonts w:ascii="Georgia" w:eastAsia="Georgia" w:hAnsi="Georgia" w:cs="Georgia"/>
          <w:sz w:val="20"/>
          <w:szCs w:val="20"/>
        </w:rPr>
        <w:t xml:space="preserve"> </w:t>
      </w:r>
      <w:r>
        <w:rPr>
          <w:rFonts w:ascii="Georgia" w:eastAsia="Georgia" w:hAnsi="Georgia" w:cs="Georgia"/>
          <w:sz w:val="20"/>
          <w:szCs w:val="20"/>
        </w:rPr>
        <w:t>že jeho práva alebo právom chránené záujmy boli alebo mohli byť</w:t>
      </w:r>
    </w:p>
    <w:p w:rsidR="003B4E3C" w:rsidRDefault="008C295B" w:rsidP="000A7E10">
      <w:pPr>
        <w:spacing w:line="256" w:lineRule="auto"/>
        <w:ind w:right="20"/>
        <w:rPr>
          <w:sz w:val="20"/>
          <w:szCs w:val="20"/>
        </w:rPr>
      </w:pPr>
      <w:r>
        <w:rPr>
          <w:rFonts w:ascii="Georgia" w:eastAsia="Georgia" w:hAnsi="Georgia" w:cs="Georgia"/>
          <w:sz w:val="20"/>
          <w:szCs w:val="20"/>
        </w:rPr>
        <w:t xml:space="preserve">            </w:t>
      </w:r>
      <w:r w:rsidR="00B53EEC">
        <w:rPr>
          <w:rFonts w:ascii="Georgia" w:eastAsia="Georgia" w:hAnsi="Georgia" w:cs="Georgia"/>
          <w:sz w:val="20"/>
          <w:szCs w:val="20"/>
        </w:rPr>
        <w:t>postupom verejného obstarávateľa dotknuté, môže uplatniť revízne postupy podľa § 164 a § 170 zákona</w:t>
      </w:r>
    </w:p>
    <w:p w:rsidR="003B4E3C" w:rsidRDefault="003B4E3C">
      <w:pPr>
        <w:spacing w:line="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80"/>
        <w:gridCol w:w="9580"/>
      </w:tblGrid>
      <w:tr w:rsidR="003B4E3C">
        <w:trPr>
          <w:trHeight w:val="275"/>
        </w:trPr>
        <w:tc>
          <w:tcPr>
            <w:tcW w:w="480" w:type="dxa"/>
            <w:vAlign w:val="bottom"/>
          </w:tcPr>
          <w:p w:rsidR="003B4E3C" w:rsidRDefault="003B4E3C">
            <w:pPr>
              <w:rPr>
                <w:sz w:val="23"/>
                <w:szCs w:val="23"/>
              </w:rPr>
            </w:pPr>
          </w:p>
        </w:tc>
        <w:tc>
          <w:tcPr>
            <w:tcW w:w="9580" w:type="dxa"/>
            <w:vAlign w:val="bottom"/>
          </w:tcPr>
          <w:p w:rsidR="003B4E3C" w:rsidRDefault="00B53EEC">
            <w:pPr>
              <w:ind w:left="60"/>
              <w:rPr>
                <w:sz w:val="20"/>
                <w:szCs w:val="20"/>
              </w:rPr>
            </w:pPr>
            <w:r>
              <w:rPr>
                <w:rFonts w:ascii="Georgia" w:eastAsia="Georgia" w:hAnsi="Georgia" w:cs="Georgia"/>
                <w:sz w:val="20"/>
                <w:szCs w:val="20"/>
              </w:rPr>
              <w:t>o verejnom obstarávaní.</w:t>
            </w:r>
          </w:p>
        </w:tc>
      </w:tr>
      <w:tr w:rsidR="003B4E3C">
        <w:trPr>
          <w:trHeight w:val="271"/>
        </w:trPr>
        <w:tc>
          <w:tcPr>
            <w:tcW w:w="480" w:type="dxa"/>
            <w:vAlign w:val="bottom"/>
          </w:tcPr>
          <w:p w:rsidR="003B4E3C" w:rsidRDefault="00B53EEC">
            <w:pPr>
              <w:rPr>
                <w:sz w:val="20"/>
                <w:szCs w:val="20"/>
              </w:rPr>
            </w:pPr>
            <w:r>
              <w:rPr>
                <w:rFonts w:ascii="Georgia" w:eastAsia="Georgia" w:hAnsi="Georgia" w:cs="Georgia"/>
                <w:b/>
                <w:bCs/>
                <w:sz w:val="18"/>
                <w:szCs w:val="18"/>
              </w:rPr>
              <w:t>27.2</w:t>
            </w:r>
          </w:p>
        </w:tc>
        <w:tc>
          <w:tcPr>
            <w:tcW w:w="9580" w:type="dxa"/>
            <w:vAlign w:val="bottom"/>
          </w:tcPr>
          <w:p w:rsidR="003B4E3C" w:rsidRDefault="00B53EEC">
            <w:pPr>
              <w:ind w:left="60"/>
              <w:rPr>
                <w:sz w:val="20"/>
                <w:szCs w:val="20"/>
              </w:rPr>
            </w:pPr>
            <w:r>
              <w:rPr>
                <w:rFonts w:ascii="Georgia" w:eastAsia="Georgia" w:hAnsi="Georgia" w:cs="Georgia"/>
                <w:sz w:val="20"/>
                <w:szCs w:val="20"/>
              </w:rPr>
              <w:t>Záujemca/uchádzač,  ktorý  podal  verejnému  obstarávateľovi  na  vybavenie žiadosť  o  nápravu,  môže</w:t>
            </w:r>
          </w:p>
        </w:tc>
      </w:tr>
      <w:tr w:rsidR="003B4E3C">
        <w:trPr>
          <w:trHeight w:val="226"/>
        </w:trPr>
        <w:tc>
          <w:tcPr>
            <w:tcW w:w="480" w:type="dxa"/>
            <w:vAlign w:val="bottom"/>
          </w:tcPr>
          <w:p w:rsidR="003B4E3C" w:rsidRDefault="003B4E3C">
            <w:pPr>
              <w:rPr>
                <w:sz w:val="19"/>
                <w:szCs w:val="19"/>
              </w:rPr>
            </w:pPr>
          </w:p>
        </w:tc>
        <w:tc>
          <w:tcPr>
            <w:tcW w:w="9580" w:type="dxa"/>
            <w:vAlign w:val="bottom"/>
          </w:tcPr>
          <w:p w:rsidR="003B4E3C" w:rsidRDefault="00B53EEC">
            <w:pPr>
              <w:spacing w:line="226" w:lineRule="exact"/>
              <w:ind w:left="60"/>
              <w:rPr>
                <w:sz w:val="20"/>
                <w:szCs w:val="20"/>
              </w:rPr>
            </w:pPr>
            <w:r>
              <w:rPr>
                <w:rFonts w:ascii="Georgia" w:eastAsia="Georgia" w:hAnsi="Georgia" w:cs="Georgia"/>
                <w:sz w:val="20"/>
                <w:szCs w:val="20"/>
              </w:rPr>
              <w:t>v prípade zamietnutia podanej úplnej žiadosti o nápravu podať podľa § 170 zákona o verejnom obstarávaní</w:t>
            </w:r>
          </w:p>
        </w:tc>
      </w:tr>
      <w:tr w:rsidR="003B4E3C">
        <w:trPr>
          <w:trHeight w:val="275"/>
        </w:trPr>
        <w:tc>
          <w:tcPr>
            <w:tcW w:w="480" w:type="dxa"/>
            <w:vAlign w:val="bottom"/>
          </w:tcPr>
          <w:p w:rsidR="003B4E3C" w:rsidRDefault="003B4E3C" w:rsidP="00473C1C">
            <w:pPr>
              <w:rPr>
                <w:sz w:val="23"/>
                <w:szCs w:val="23"/>
              </w:rPr>
            </w:pPr>
          </w:p>
        </w:tc>
        <w:tc>
          <w:tcPr>
            <w:tcW w:w="9580" w:type="dxa"/>
            <w:vAlign w:val="bottom"/>
          </w:tcPr>
          <w:p w:rsidR="003B4E3C" w:rsidRDefault="00B53EEC" w:rsidP="00473C1C">
            <w:pPr>
              <w:ind w:left="60"/>
              <w:rPr>
                <w:sz w:val="20"/>
                <w:szCs w:val="20"/>
              </w:rPr>
            </w:pPr>
            <w:r>
              <w:rPr>
                <w:rFonts w:ascii="Georgia" w:eastAsia="Georgia" w:hAnsi="Georgia" w:cs="Georgia"/>
                <w:sz w:val="20"/>
                <w:szCs w:val="20"/>
              </w:rPr>
              <w:t>námietky proti postupu verejného obstarávateľa.</w:t>
            </w:r>
          </w:p>
        </w:tc>
      </w:tr>
      <w:tr w:rsidR="003B4E3C" w:rsidTr="000D0BD2">
        <w:trPr>
          <w:trHeight w:val="423"/>
        </w:trPr>
        <w:tc>
          <w:tcPr>
            <w:tcW w:w="10060" w:type="dxa"/>
            <w:gridSpan w:val="2"/>
            <w:vAlign w:val="bottom"/>
          </w:tcPr>
          <w:p w:rsidR="003B4E3C" w:rsidRDefault="00B53EEC" w:rsidP="00473C1C">
            <w:pPr>
              <w:rPr>
                <w:sz w:val="20"/>
                <w:szCs w:val="20"/>
              </w:rPr>
            </w:pPr>
            <w:r>
              <w:rPr>
                <w:rFonts w:ascii="Georgia" w:eastAsia="Georgia" w:hAnsi="Georgia" w:cs="Georgia"/>
                <w:b/>
                <w:bCs/>
                <w:sz w:val="18"/>
                <w:szCs w:val="18"/>
              </w:rPr>
              <w:t>28</w:t>
            </w:r>
            <w:r w:rsidR="00340454">
              <w:rPr>
                <w:rFonts w:ascii="Georgia" w:eastAsia="Georgia" w:hAnsi="Georgia" w:cs="Georgia"/>
                <w:b/>
                <w:bCs/>
                <w:sz w:val="18"/>
                <w:szCs w:val="18"/>
              </w:rPr>
              <w:t xml:space="preserve">        </w:t>
            </w:r>
            <w:r>
              <w:rPr>
                <w:rFonts w:ascii="Georgia" w:eastAsia="Georgia" w:hAnsi="Georgia" w:cs="Georgia"/>
                <w:b/>
                <w:bCs/>
                <w:sz w:val="18"/>
                <w:szCs w:val="18"/>
              </w:rPr>
              <w:t>ZRU</w:t>
            </w:r>
            <w:r>
              <w:rPr>
                <w:rFonts w:ascii="Georgia" w:eastAsia="Georgia" w:hAnsi="Georgia" w:cs="Georgia"/>
                <w:b/>
                <w:bCs/>
                <w:sz w:val="20"/>
                <w:szCs w:val="20"/>
              </w:rPr>
              <w:t>Š</w:t>
            </w:r>
            <w:r>
              <w:rPr>
                <w:rFonts w:ascii="Georgia" w:eastAsia="Georgia" w:hAnsi="Georgia" w:cs="Georgia"/>
                <w:b/>
                <w:bCs/>
                <w:sz w:val="18"/>
                <w:szCs w:val="18"/>
              </w:rPr>
              <w:t>ENIE VEREJNÉHO OBSTARÁVANIA</w:t>
            </w:r>
          </w:p>
        </w:tc>
      </w:tr>
      <w:tr w:rsidR="003B4E3C">
        <w:trPr>
          <w:trHeight w:val="301"/>
        </w:trPr>
        <w:tc>
          <w:tcPr>
            <w:tcW w:w="480" w:type="dxa"/>
            <w:vAlign w:val="bottom"/>
          </w:tcPr>
          <w:p w:rsidR="003B4E3C" w:rsidRDefault="00B53EEC">
            <w:pPr>
              <w:rPr>
                <w:sz w:val="20"/>
                <w:szCs w:val="20"/>
              </w:rPr>
            </w:pPr>
            <w:r>
              <w:rPr>
                <w:rFonts w:ascii="Georgia" w:eastAsia="Georgia" w:hAnsi="Georgia" w:cs="Georgia"/>
                <w:b/>
                <w:bCs/>
                <w:sz w:val="18"/>
                <w:szCs w:val="18"/>
              </w:rPr>
              <w:t>28.1</w:t>
            </w:r>
          </w:p>
        </w:tc>
        <w:tc>
          <w:tcPr>
            <w:tcW w:w="9580" w:type="dxa"/>
            <w:vAlign w:val="bottom"/>
          </w:tcPr>
          <w:p w:rsidR="003B4E3C" w:rsidRDefault="00B53EEC">
            <w:pPr>
              <w:ind w:left="100"/>
              <w:rPr>
                <w:sz w:val="20"/>
                <w:szCs w:val="20"/>
              </w:rPr>
            </w:pPr>
            <w:r>
              <w:rPr>
                <w:rFonts w:ascii="Georgia" w:eastAsia="Georgia" w:hAnsi="Georgia" w:cs="Georgia"/>
                <w:sz w:val="20"/>
                <w:szCs w:val="20"/>
              </w:rPr>
              <w:t>Verejný obstarávateľ zruší verejné obstarávanie alebo jeho časť  za podmienok stanovených zákonom</w:t>
            </w:r>
          </w:p>
        </w:tc>
      </w:tr>
      <w:tr w:rsidR="003B4E3C">
        <w:trPr>
          <w:trHeight w:val="275"/>
        </w:trPr>
        <w:tc>
          <w:tcPr>
            <w:tcW w:w="480" w:type="dxa"/>
            <w:vAlign w:val="bottom"/>
          </w:tcPr>
          <w:p w:rsidR="003B4E3C" w:rsidRDefault="003B4E3C">
            <w:pPr>
              <w:rPr>
                <w:sz w:val="23"/>
                <w:szCs w:val="23"/>
              </w:rPr>
            </w:pPr>
          </w:p>
        </w:tc>
        <w:tc>
          <w:tcPr>
            <w:tcW w:w="9580" w:type="dxa"/>
            <w:vAlign w:val="bottom"/>
          </w:tcPr>
          <w:p w:rsidR="003B4E3C" w:rsidRDefault="00B53EEC">
            <w:pPr>
              <w:ind w:left="100"/>
              <w:rPr>
                <w:sz w:val="20"/>
                <w:szCs w:val="20"/>
              </w:rPr>
            </w:pPr>
            <w:r>
              <w:rPr>
                <w:rFonts w:ascii="Georgia" w:eastAsia="Georgia" w:hAnsi="Georgia" w:cs="Georgia"/>
                <w:sz w:val="20"/>
                <w:szCs w:val="20"/>
              </w:rPr>
              <w:t>o verejnom obstarávaní.</w:t>
            </w:r>
          </w:p>
        </w:tc>
      </w:tr>
      <w:tr w:rsidR="003B4E3C">
        <w:trPr>
          <w:trHeight w:val="296"/>
        </w:trPr>
        <w:tc>
          <w:tcPr>
            <w:tcW w:w="10060" w:type="dxa"/>
            <w:gridSpan w:val="2"/>
            <w:vAlign w:val="bottom"/>
          </w:tcPr>
          <w:p w:rsidR="003B4E3C" w:rsidRDefault="00B53EEC">
            <w:pPr>
              <w:rPr>
                <w:sz w:val="20"/>
                <w:szCs w:val="20"/>
              </w:rPr>
            </w:pPr>
            <w:r>
              <w:rPr>
                <w:rFonts w:ascii="Georgia" w:eastAsia="Georgia" w:hAnsi="Georgia" w:cs="Georgia"/>
                <w:b/>
                <w:bCs/>
                <w:sz w:val="18"/>
                <w:szCs w:val="18"/>
              </w:rPr>
              <w:t xml:space="preserve">28.2 </w:t>
            </w:r>
            <w:r w:rsidR="008C295B">
              <w:rPr>
                <w:rFonts w:ascii="Georgia" w:eastAsia="Georgia" w:hAnsi="Georgia" w:cs="Georgia"/>
                <w:b/>
                <w:bCs/>
                <w:sz w:val="18"/>
                <w:szCs w:val="18"/>
              </w:rPr>
              <w:t xml:space="preserve">  </w:t>
            </w:r>
            <w:r>
              <w:rPr>
                <w:rFonts w:ascii="Georgia" w:eastAsia="Georgia" w:hAnsi="Georgia" w:cs="Georgia"/>
                <w:b/>
                <w:bCs/>
                <w:sz w:val="18"/>
                <w:szCs w:val="18"/>
              </w:rPr>
              <w:t xml:space="preserve"> </w:t>
            </w:r>
            <w:r w:rsidR="008C295B">
              <w:rPr>
                <w:rFonts w:ascii="Georgia" w:eastAsia="Georgia" w:hAnsi="Georgia" w:cs="Georgia"/>
                <w:sz w:val="20"/>
                <w:szCs w:val="20"/>
              </w:rPr>
              <w:t>Verejn</w:t>
            </w:r>
            <w:r>
              <w:rPr>
                <w:rFonts w:ascii="Georgia" w:eastAsia="Georgia" w:hAnsi="Georgia" w:cs="Georgia"/>
                <w:sz w:val="20"/>
                <w:szCs w:val="20"/>
              </w:rPr>
              <w:t>ý</w:t>
            </w:r>
            <w:r w:rsidR="008C295B">
              <w:rPr>
                <w:rFonts w:ascii="Georgia" w:eastAsia="Georgia" w:hAnsi="Georgia" w:cs="Georgia"/>
                <w:sz w:val="20"/>
                <w:szCs w:val="20"/>
              </w:rPr>
              <w:t xml:space="preserve"> </w:t>
            </w:r>
            <w:r>
              <w:rPr>
                <w:rFonts w:ascii="Georgia" w:eastAsia="Georgia" w:hAnsi="Georgia" w:cs="Georgia"/>
                <w:sz w:val="20"/>
                <w:szCs w:val="20"/>
              </w:rPr>
              <w:t>obstarávateľ</w:t>
            </w:r>
            <w:r w:rsidR="008C295B">
              <w:rPr>
                <w:rFonts w:ascii="Georgia" w:eastAsia="Georgia" w:hAnsi="Georgia" w:cs="Georgia"/>
                <w:sz w:val="20"/>
                <w:szCs w:val="20"/>
              </w:rPr>
              <w:t xml:space="preserve"> </w:t>
            </w:r>
            <w:r>
              <w:rPr>
                <w:rFonts w:ascii="Georgia" w:eastAsia="Georgia" w:hAnsi="Georgia" w:cs="Georgia"/>
                <w:sz w:val="20"/>
                <w:szCs w:val="20"/>
              </w:rPr>
              <w:t>bezodkladne  upovedomí  všetkých  záujemcov/uchádzačov  o  zrušení  použitého</w:t>
            </w:r>
          </w:p>
        </w:tc>
      </w:tr>
      <w:tr w:rsidR="003B4E3C">
        <w:trPr>
          <w:trHeight w:val="230"/>
        </w:trPr>
        <w:tc>
          <w:tcPr>
            <w:tcW w:w="480" w:type="dxa"/>
            <w:vAlign w:val="bottom"/>
          </w:tcPr>
          <w:p w:rsidR="003B4E3C" w:rsidRDefault="003B4E3C">
            <w:pPr>
              <w:rPr>
                <w:sz w:val="20"/>
                <w:szCs w:val="20"/>
              </w:rPr>
            </w:pPr>
          </w:p>
        </w:tc>
        <w:tc>
          <w:tcPr>
            <w:tcW w:w="9580" w:type="dxa"/>
            <w:vAlign w:val="bottom"/>
          </w:tcPr>
          <w:p w:rsidR="003B4E3C" w:rsidRDefault="00B53EEC">
            <w:pPr>
              <w:ind w:left="100"/>
              <w:rPr>
                <w:sz w:val="20"/>
                <w:szCs w:val="20"/>
              </w:rPr>
            </w:pPr>
            <w:r>
              <w:rPr>
                <w:rFonts w:ascii="Georgia" w:eastAsia="Georgia" w:hAnsi="Georgia" w:cs="Georgia"/>
                <w:sz w:val="20"/>
                <w:szCs w:val="20"/>
              </w:rPr>
              <w:t>postupu zadávania zákazky s uvedením dôvodu a oznámi postup, ktorý použije pri zadávaní zákazky na</w:t>
            </w:r>
          </w:p>
        </w:tc>
      </w:tr>
      <w:tr w:rsidR="003B4E3C">
        <w:trPr>
          <w:trHeight w:val="275"/>
        </w:trPr>
        <w:tc>
          <w:tcPr>
            <w:tcW w:w="480" w:type="dxa"/>
            <w:vAlign w:val="bottom"/>
          </w:tcPr>
          <w:p w:rsidR="003B4E3C" w:rsidRDefault="003B4E3C">
            <w:pPr>
              <w:rPr>
                <w:sz w:val="23"/>
                <w:szCs w:val="23"/>
              </w:rPr>
            </w:pPr>
          </w:p>
        </w:tc>
        <w:tc>
          <w:tcPr>
            <w:tcW w:w="9580" w:type="dxa"/>
            <w:vAlign w:val="bottom"/>
          </w:tcPr>
          <w:p w:rsidR="003B4E3C" w:rsidRDefault="00B53EEC">
            <w:pPr>
              <w:ind w:left="100"/>
              <w:rPr>
                <w:sz w:val="20"/>
                <w:szCs w:val="20"/>
              </w:rPr>
            </w:pPr>
            <w:r>
              <w:rPr>
                <w:rFonts w:ascii="Georgia" w:eastAsia="Georgia" w:hAnsi="Georgia" w:cs="Georgia"/>
                <w:sz w:val="20"/>
                <w:szCs w:val="20"/>
              </w:rPr>
              <w:t>pôvodný predmet zákazky.</w:t>
            </w:r>
          </w:p>
        </w:tc>
      </w:tr>
      <w:tr w:rsidR="003B4E3C">
        <w:trPr>
          <w:trHeight w:val="730"/>
        </w:trPr>
        <w:tc>
          <w:tcPr>
            <w:tcW w:w="480" w:type="dxa"/>
            <w:vAlign w:val="bottom"/>
          </w:tcPr>
          <w:p w:rsidR="003B4E3C" w:rsidRDefault="00B53EEC">
            <w:pPr>
              <w:rPr>
                <w:sz w:val="20"/>
                <w:szCs w:val="20"/>
              </w:rPr>
            </w:pPr>
            <w:r>
              <w:rPr>
                <w:rFonts w:ascii="Georgia" w:eastAsia="Georgia" w:hAnsi="Georgia" w:cs="Georgia"/>
                <w:b/>
                <w:bCs/>
                <w:sz w:val="20"/>
                <w:szCs w:val="20"/>
              </w:rPr>
              <w:lastRenderedPageBreak/>
              <w:t>29</w:t>
            </w:r>
          </w:p>
        </w:tc>
        <w:tc>
          <w:tcPr>
            <w:tcW w:w="9580" w:type="dxa"/>
            <w:vAlign w:val="bottom"/>
          </w:tcPr>
          <w:p w:rsidR="003B4E3C" w:rsidRDefault="00B53EEC">
            <w:pPr>
              <w:ind w:left="100"/>
              <w:rPr>
                <w:sz w:val="20"/>
                <w:szCs w:val="20"/>
              </w:rPr>
            </w:pPr>
            <w:r>
              <w:rPr>
                <w:rFonts w:ascii="Georgia" w:eastAsia="Georgia" w:hAnsi="Georgia" w:cs="Georgia"/>
                <w:b/>
                <w:bCs/>
                <w:sz w:val="20"/>
                <w:szCs w:val="20"/>
              </w:rPr>
              <w:t>KONFLIKT</w:t>
            </w:r>
            <w:r w:rsidR="008C295B">
              <w:rPr>
                <w:rFonts w:ascii="Georgia" w:eastAsia="Georgia" w:hAnsi="Georgia" w:cs="Georgia"/>
                <w:b/>
                <w:bCs/>
                <w:sz w:val="20"/>
                <w:szCs w:val="20"/>
              </w:rPr>
              <w:t xml:space="preserve"> </w:t>
            </w:r>
            <w:r>
              <w:rPr>
                <w:rFonts w:ascii="Georgia" w:eastAsia="Georgia" w:hAnsi="Georgia" w:cs="Georgia"/>
                <w:b/>
                <w:bCs/>
                <w:sz w:val="20"/>
                <w:szCs w:val="20"/>
              </w:rPr>
              <w:t xml:space="preserve"> ZÁUJMOV</w:t>
            </w:r>
          </w:p>
        </w:tc>
      </w:tr>
      <w:tr w:rsidR="003B4E3C">
        <w:trPr>
          <w:trHeight w:val="340"/>
        </w:trPr>
        <w:tc>
          <w:tcPr>
            <w:tcW w:w="480" w:type="dxa"/>
            <w:vAlign w:val="bottom"/>
          </w:tcPr>
          <w:p w:rsidR="003B4E3C" w:rsidRDefault="00B53EEC">
            <w:pPr>
              <w:rPr>
                <w:sz w:val="20"/>
                <w:szCs w:val="20"/>
              </w:rPr>
            </w:pPr>
            <w:r>
              <w:rPr>
                <w:rFonts w:ascii="Georgia" w:eastAsia="Georgia" w:hAnsi="Georgia" w:cs="Georgia"/>
                <w:b/>
                <w:bCs/>
                <w:sz w:val="18"/>
                <w:szCs w:val="18"/>
              </w:rPr>
              <w:t>29.1</w:t>
            </w:r>
          </w:p>
        </w:tc>
        <w:tc>
          <w:tcPr>
            <w:tcW w:w="9580" w:type="dxa"/>
            <w:vAlign w:val="bottom"/>
          </w:tcPr>
          <w:p w:rsidR="003B4E3C" w:rsidRDefault="00B53EEC">
            <w:pPr>
              <w:ind w:left="80"/>
              <w:rPr>
                <w:sz w:val="20"/>
                <w:szCs w:val="20"/>
              </w:rPr>
            </w:pPr>
            <w:r>
              <w:rPr>
                <w:rFonts w:ascii="Georgia" w:eastAsia="Georgia" w:hAnsi="Georgia" w:cs="Georgia"/>
                <w:sz w:val="20"/>
                <w:szCs w:val="20"/>
              </w:rPr>
              <w:t>Ak sa verejný obstarávateľ v zmysle § 23 ZVO dozvie o konflikte  záujmov, prijme primerané opatrenia a</w:t>
            </w:r>
          </w:p>
        </w:tc>
      </w:tr>
      <w:tr w:rsidR="003B4E3C">
        <w:trPr>
          <w:trHeight w:val="275"/>
        </w:trPr>
        <w:tc>
          <w:tcPr>
            <w:tcW w:w="480" w:type="dxa"/>
            <w:vAlign w:val="bottom"/>
          </w:tcPr>
          <w:p w:rsidR="003B4E3C" w:rsidRDefault="003B4E3C">
            <w:pPr>
              <w:rPr>
                <w:sz w:val="23"/>
                <w:szCs w:val="23"/>
              </w:rPr>
            </w:pPr>
          </w:p>
        </w:tc>
        <w:tc>
          <w:tcPr>
            <w:tcW w:w="9580" w:type="dxa"/>
            <w:vAlign w:val="bottom"/>
          </w:tcPr>
          <w:p w:rsidR="003B4E3C" w:rsidRDefault="00B53EEC">
            <w:pPr>
              <w:ind w:left="80"/>
              <w:rPr>
                <w:sz w:val="20"/>
                <w:szCs w:val="20"/>
              </w:rPr>
            </w:pPr>
            <w:r>
              <w:rPr>
                <w:rFonts w:ascii="Georgia" w:eastAsia="Georgia" w:hAnsi="Georgia" w:cs="Georgia"/>
                <w:sz w:val="20"/>
                <w:szCs w:val="20"/>
              </w:rPr>
              <w:t>vykoná nápravu s cieľom zabránenia pretrvávania konfliktu záujmov.</w:t>
            </w:r>
          </w:p>
        </w:tc>
      </w:tr>
      <w:tr w:rsidR="003B4E3C">
        <w:trPr>
          <w:trHeight w:val="340"/>
        </w:trPr>
        <w:tc>
          <w:tcPr>
            <w:tcW w:w="480" w:type="dxa"/>
            <w:vAlign w:val="bottom"/>
          </w:tcPr>
          <w:p w:rsidR="003B4E3C" w:rsidRDefault="00B53EEC">
            <w:pPr>
              <w:rPr>
                <w:sz w:val="20"/>
                <w:szCs w:val="20"/>
              </w:rPr>
            </w:pPr>
            <w:r>
              <w:rPr>
                <w:rFonts w:ascii="Georgia" w:eastAsia="Georgia" w:hAnsi="Georgia" w:cs="Georgia"/>
                <w:b/>
                <w:bCs/>
                <w:sz w:val="18"/>
                <w:szCs w:val="18"/>
              </w:rPr>
              <w:t>29.2</w:t>
            </w:r>
          </w:p>
        </w:tc>
        <w:tc>
          <w:tcPr>
            <w:tcW w:w="9580" w:type="dxa"/>
            <w:vAlign w:val="bottom"/>
          </w:tcPr>
          <w:p w:rsidR="003B4E3C" w:rsidRDefault="00B53EEC">
            <w:pPr>
              <w:ind w:left="80"/>
              <w:rPr>
                <w:sz w:val="20"/>
                <w:szCs w:val="20"/>
              </w:rPr>
            </w:pPr>
            <w:r>
              <w:rPr>
                <w:rFonts w:ascii="Georgia" w:eastAsia="Georgia" w:hAnsi="Georgia" w:cs="Georgia"/>
                <w:sz w:val="20"/>
                <w:szCs w:val="20"/>
              </w:rPr>
              <w:t>Ak nebude možné odstrániť konflikt záujmov inými účinnými opatreniami, ktorými sú najmä vylúčenie</w:t>
            </w:r>
          </w:p>
        </w:tc>
      </w:tr>
      <w:tr w:rsidR="003B4E3C">
        <w:trPr>
          <w:trHeight w:val="226"/>
        </w:trPr>
        <w:tc>
          <w:tcPr>
            <w:tcW w:w="480" w:type="dxa"/>
            <w:vAlign w:val="bottom"/>
          </w:tcPr>
          <w:p w:rsidR="003B4E3C" w:rsidRDefault="003B4E3C">
            <w:pPr>
              <w:rPr>
                <w:sz w:val="19"/>
                <w:szCs w:val="19"/>
              </w:rPr>
            </w:pPr>
          </w:p>
        </w:tc>
        <w:tc>
          <w:tcPr>
            <w:tcW w:w="9580" w:type="dxa"/>
            <w:vAlign w:val="bottom"/>
          </w:tcPr>
          <w:p w:rsidR="003B4E3C" w:rsidRDefault="00B53EEC">
            <w:pPr>
              <w:spacing w:line="226" w:lineRule="exact"/>
              <w:ind w:left="80"/>
              <w:rPr>
                <w:sz w:val="20"/>
                <w:szCs w:val="20"/>
              </w:rPr>
            </w:pPr>
            <w:r>
              <w:rPr>
                <w:rFonts w:ascii="Georgia" w:eastAsia="Georgia" w:hAnsi="Georgia" w:cs="Georgia"/>
                <w:sz w:val="20"/>
                <w:szCs w:val="20"/>
              </w:rPr>
              <w:t>zainteresovanej  osoby  z  procesu  prípravy  alebo  realizácie  verejného  obstarávania  alebo  úprava  jej</w:t>
            </w:r>
          </w:p>
        </w:tc>
      </w:tr>
      <w:tr w:rsidR="003B4E3C">
        <w:trPr>
          <w:trHeight w:val="230"/>
        </w:trPr>
        <w:tc>
          <w:tcPr>
            <w:tcW w:w="480" w:type="dxa"/>
            <w:vAlign w:val="bottom"/>
          </w:tcPr>
          <w:p w:rsidR="003B4E3C" w:rsidRDefault="003B4E3C">
            <w:pPr>
              <w:rPr>
                <w:sz w:val="20"/>
                <w:szCs w:val="20"/>
              </w:rPr>
            </w:pPr>
          </w:p>
        </w:tc>
        <w:tc>
          <w:tcPr>
            <w:tcW w:w="9580" w:type="dxa"/>
            <w:vAlign w:val="bottom"/>
          </w:tcPr>
          <w:p w:rsidR="003B4E3C" w:rsidRDefault="00B53EEC">
            <w:pPr>
              <w:ind w:left="80"/>
              <w:rPr>
                <w:sz w:val="20"/>
                <w:szCs w:val="20"/>
              </w:rPr>
            </w:pPr>
            <w:r>
              <w:rPr>
                <w:rFonts w:ascii="Georgia" w:eastAsia="Georgia" w:hAnsi="Georgia" w:cs="Georgia"/>
                <w:sz w:val="20"/>
                <w:szCs w:val="20"/>
              </w:rPr>
              <w:t>povinností a zodpovednosti, verejný obstarávateľ vylúči z verejného obstarávania uchádzača, všetko podľa</w:t>
            </w:r>
          </w:p>
        </w:tc>
      </w:tr>
      <w:tr w:rsidR="003B4E3C">
        <w:trPr>
          <w:trHeight w:val="275"/>
        </w:trPr>
        <w:tc>
          <w:tcPr>
            <w:tcW w:w="480" w:type="dxa"/>
            <w:vAlign w:val="bottom"/>
          </w:tcPr>
          <w:p w:rsidR="003B4E3C" w:rsidRDefault="003B4E3C">
            <w:pPr>
              <w:rPr>
                <w:sz w:val="23"/>
                <w:szCs w:val="23"/>
              </w:rPr>
            </w:pPr>
          </w:p>
        </w:tc>
        <w:tc>
          <w:tcPr>
            <w:tcW w:w="9580" w:type="dxa"/>
            <w:vAlign w:val="bottom"/>
          </w:tcPr>
          <w:p w:rsidR="003B4E3C" w:rsidRDefault="00B53EEC">
            <w:pPr>
              <w:ind w:left="80"/>
              <w:rPr>
                <w:sz w:val="20"/>
                <w:szCs w:val="20"/>
              </w:rPr>
            </w:pPr>
            <w:r>
              <w:rPr>
                <w:rFonts w:ascii="Georgia" w:eastAsia="Georgia" w:hAnsi="Georgia" w:cs="Georgia"/>
                <w:sz w:val="20"/>
                <w:szCs w:val="20"/>
              </w:rPr>
              <w:t>§ 40 ods. 6 písm. f) ZVO.</w:t>
            </w:r>
          </w:p>
        </w:tc>
      </w:tr>
      <w:tr w:rsidR="003B4E3C">
        <w:trPr>
          <w:trHeight w:val="768"/>
        </w:trPr>
        <w:tc>
          <w:tcPr>
            <w:tcW w:w="10060" w:type="dxa"/>
            <w:gridSpan w:val="2"/>
            <w:vAlign w:val="bottom"/>
          </w:tcPr>
          <w:p w:rsidR="003B4E3C" w:rsidRDefault="00B53EEC">
            <w:pPr>
              <w:rPr>
                <w:sz w:val="20"/>
                <w:szCs w:val="20"/>
              </w:rPr>
            </w:pPr>
            <w:r>
              <w:rPr>
                <w:rFonts w:ascii="Georgia" w:eastAsia="Georgia" w:hAnsi="Georgia" w:cs="Georgia"/>
                <w:b/>
                <w:bCs/>
                <w:sz w:val="20"/>
                <w:szCs w:val="20"/>
              </w:rPr>
              <w:t>30   ETICKÝ KÓDEX UCHÁDZAČA VO VEREJNOM OBSTARÁVANÍ</w:t>
            </w:r>
          </w:p>
        </w:tc>
      </w:tr>
      <w:tr w:rsidR="003B4E3C">
        <w:trPr>
          <w:trHeight w:val="340"/>
        </w:trPr>
        <w:tc>
          <w:tcPr>
            <w:tcW w:w="10060" w:type="dxa"/>
            <w:gridSpan w:val="2"/>
            <w:vAlign w:val="bottom"/>
          </w:tcPr>
          <w:p w:rsidR="003B4E3C" w:rsidRDefault="00B53EEC">
            <w:pPr>
              <w:rPr>
                <w:sz w:val="20"/>
                <w:szCs w:val="20"/>
              </w:rPr>
            </w:pPr>
            <w:r>
              <w:rPr>
                <w:rFonts w:ascii="Georgia" w:eastAsia="Georgia" w:hAnsi="Georgia" w:cs="Georgia"/>
                <w:b/>
                <w:bCs/>
                <w:sz w:val="18"/>
                <w:szCs w:val="18"/>
              </w:rPr>
              <w:t xml:space="preserve">30.1  </w:t>
            </w:r>
            <w:r>
              <w:rPr>
                <w:rFonts w:ascii="Georgia" w:eastAsia="Georgia" w:hAnsi="Georgia" w:cs="Georgia"/>
                <w:sz w:val="20"/>
                <w:szCs w:val="20"/>
              </w:rPr>
              <w:t>Verejný</w:t>
            </w:r>
            <w:r w:rsidR="008C295B">
              <w:rPr>
                <w:rFonts w:ascii="Georgia" w:eastAsia="Georgia" w:hAnsi="Georgia" w:cs="Georgia"/>
                <w:sz w:val="20"/>
                <w:szCs w:val="20"/>
              </w:rPr>
              <w:t xml:space="preserve"> </w:t>
            </w:r>
            <w:r>
              <w:rPr>
                <w:rFonts w:ascii="Georgia" w:eastAsia="Georgia" w:hAnsi="Georgia" w:cs="Georgia"/>
                <w:sz w:val="20"/>
                <w:szCs w:val="20"/>
              </w:rPr>
              <w:t>obstarávateľ</w:t>
            </w:r>
            <w:r w:rsidR="008C295B">
              <w:rPr>
                <w:rFonts w:ascii="Georgia" w:eastAsia="Georgia" w:hAnsi="Georgia" w:cs="Georgia"/>
                <w:sz w:val="20"/>
                <w:szCs w:val="20"/>
              </w:rPr>
              <w:t xml:space="preserve"> </w:t>
            </w:r>
            <w:r>
              <w:rPr>
                <w:rFonts w:ascii="Georgia" w:eastAsia="Georgia" w:hAnsi="Georgia" w:cs="Georgia"/>
                <w:sz w:val="20"/>
                <w:szCs w:val="20"/>
              </w:rPr>
              <w:t>upozorňuje  záujemcov  na  Etický</w:t>
            </w:r>
            <w:r w:rsidR="008C295B">
              <w:rPr>
                <w:rFonts w:ascii="Georgia" w:eastAsia="Georgia" w:hAnsi="Georgia" w:cs="Georgia"/>
                <w:sz w:val="20"/>
                <w:szCs w:val="20"/>
              </w:rPr>
              <w:t xml:space="preserve"> </w:t>
            </w:r>
            <w:r>
              <w:rPr>
                <w:rFonts w:ascii="Georgia" w:eastAsia="Georgia" w:hAnsi="Georgia" w:cs="Georgia"/>
                <w:sz w:val="20"/>
                <w:szCs w:val="20"/>
              </w:rPr>
              <w:t>kódex  záujemcu/uchádzača  vo  verejnom</w:t>
            </w:r>
          </w:p>
        </w:tc>
      </w:tr>
      <w:tr w:rsidR="003B4E3C">
        <w:trPr>
          <w:trHeight w:val="260"/>
        </w:trPr>
        <w:tc>
          <w:tcPr>
            <w:tcW w:w="480" w:type="dxa"/>
            <w:vAlign w:val="bottom"/>
          </w:tcPr>
          <w:p w:rsidR="003B4E3C" w:rsidRDefault="003B4E3C"/>
        </w:tc>
        <w:tc>
          <w:tcPr>
            <w:tcW w:w="9580" w:type="dxa"/>
            <w:vAlign w:val="bottom"/>
          </w:tcPr>
          <w:p w:rsidR="003B4E3C" w:rsidRDefault="00B53EEC">
            <w:pPr>
              <w:ind w:left="100"/>
              <w:rPr>
                <w:sz w:val="20"/>
                <w:szCs w:val="20"/>
              </w:rPr>
            </w:pPr>
            <w:r>
              <w:rPr>
                <w:rFonts w:ascii="Georgia" w:eastAsia="Georgia" w:hAnsi="Georgia" w:cs="Georgia"/>
                <w:sz w:val="20"/>
                <w:szCs w:val="20"/>
              </w:rPr>
              <w:t>obstarávaní, ktorého obsahom sú základné pravidlá správania sa uchádzača, záujemcu, člena skupiny</w:t>
            </w:r>
          </w:p>
        </w:tc>
      </w:tr>
    </w:tbl>
    <w:p w:rsidR="003B4E3C" w:rsidRDefault="00B53EEC">
      <w:pPr>
        <w:spacing w:line="246" w:lineRule="auto"/>
        <w:ind w:left="580" w:right="20"/>
        <w:rPr>
          <w:sz w:val="20"/>
          <w:szCs w:val="20"/>
        </w:rPr>
      </w:pPr>
      <w:r>
        <w:rPr>
          <w:rFonts w:ascii="Georgia" w:eastAsia="Georgia" w:hAnsi="Georgia" w:cs="Georgia"/>
          <w:sz w:val="20"/>
          <w:szCs w:val="20"/>
        </w:rPr>
        <w:t>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aplikovanie</w:t>
      </w:r>
    </w:p>
    <w:bookmarkStart w:id="15" w:name="page17"/>
    <w:bookmarkEnd w:id="15"/>
    <w:p w:rsidR="003B4E3C" w:rsidRDefault="0031332F">
      <w:pPr>
        <w:spacing w:line="288" w:lineRule="auto"/>
        <w:ind w:left="580"/>
        <w:rPr>
          <w:sz w:val="20"/>
          <w:szCs w:val="20"/>
        </w:rPr>
      </w:pPr>
      <w:r>
        <w:rPr>
          <w:rFonts w:ascii="Georgia" w:eastAsia="Georgia" w:hAnsi="Georgia" w:cs="Georgia"/>
          <w:noProof/>
          <w:sz w:val="20"/>
          <w:szCs w:val="20"/>
        </w:rPr>
        <mc:AlternateContent>
          <mc:Choice Requires="wps">
            <w:drawing>
              <wp:anchor distT="0" distB="0" distL="114299" distR="114299" simplePos="0" relativeHeight="251245056"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984E432" id="Shape 68" o:spid="_x0000_s1026" style="position:absolute;z-index:-2520714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OMJq9r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Pr>
          <w:rFonts w:ascii="Georgia" w:eastAsia="Georgia" w:hAnsi="Georgia" w:cs="Georgia"/>
          <w:sz w:val="20"/>
          <w:szCs w:val="20"/>
        </w:rPr>
        <w:t xml:space="preserve">týchto pravidiel dohliadať. Etický kódex záujemcu/uchádzača vo verejnom obstarávaní je zverejnený na adrese </w:t>
      </w:r>
      <w:hyperlink r:id="rId15" w:history="1">
        <w:r w:rsidR="003F201A" w:rsidRPr="00743C43">
          <w:rPr>
            <w:rStyle w:val="Hypertextovprepojenie"/>
            <w:rFonts w:ascii="Georgia" w:eastAsia="Georgia" w:hAnsi="Georgia" w:cs="Georgia"/>
            <w:sz w:val="20"/>
            <w:szCs w:val="20"/>
          </w:rPr>
          <w:t>https://www.uvo.gov.sk/eticky-kodex-zaujemcu-uchadzaca-54b.html</w:t>
        </w:r>
      </w:hyperlink>
    </w:p>
    <w:p w:rsidR="003B4E3C" w:rsidRDefault="003B4E3C">
      <w:pPr>
        <w:spacing w:line="200" w:lineRule="exact"/>
        <w:rPr>
          <w:sz w:val="20"/>
          <w:szCs w:val="20"/>
        </w:rPr>
      </w:pPr>
    </w:p>
    <w:p w:rsidR="003B4E3C" w:rsidRDefault="00B53EEC">
      <w:pPr>
        <w:jc w:val="center"/>
        <w:rPr>
          <w:sz w:val="20"/>
          <w:szCs w:val="20"/>
        </w:rPr>
      </w:pPr>
      <w:r>
        <w:rPr>
          <w:rFonts w:ascii="Georgia" w:eastAsia="Georgia" w:hAnsi="Georgia" w:cs="Georgia"/>
          <w:b/>
          <w:bCs/>
        </w:rPr>
        <w:t>Časť VI.</w:t>
      </w:r>
    </w:p>
    <w:p w:rsidR="003B4E3C" w:rsidRDefault="003B4E3C">
      <w:pPr>
        <w:spacing w:line="120" w:lineRule="exact"/>
        <w:rPr>
          <w:sz w:val="20"/>
          <w:szCs w:val="20"/>
        </w:rPr>
      </w:pPr>
    </w:p>
    <w:p w:rsidR="003B4E3C" w:rsidRDefault="00B53EEC">
      <w:pPr>
        <w:ind w:right="20"/>
        <w:jc w:val="center"/>
        <w:rPr>
          <w:sz w:val="20"/>
          <w:szCs w:val="20"/>
        </w:rPr>
      </w:pPr>
      <w:r>
        <w:rPr>
          <w:rFonts w:ascii="Georgia" w:eastAsia="Georgia" w:hAnsi="Georgia" w:cs="Georgia"/>
          <w:b/>
          <w:bCs/>
        </w:rPr>
        <w:t>Dôvernosť vo verejnom obstarávaní</w:t>
      </w:r>
    </w:p>
    <w:p w:rsidR="003B4E3C" w:rsidRDefault="003B4E3C">
      <w:pPr>
        <w:spacing w:line="200" w:lineRule="exact"/>
        <w:rPr>
          <w:sz w:val="20"/>
          <w:szCs w:val="20"/>
        </w:rPr>
      </w:pPr>
    </w:p>
    <w:p w:rsidR="003B4E3C" w:rsidRDefault="00B53EEC" w:rsidP="006E5175">
      <w:pPr>
        <w:numPr>
          <w:ilvl w:val="0"/>
          <w:numId w:val="48"/>
        </w:numPr>
        <w:tabs>
          <w:tab w:val="left" w:pos="500"/>
        </w:tabs>
        <w:ind w:left="500" w:hanging="500"/>
        <w:rPr>
          <w:rFonts w:ascii="Georgia" w:eastAsia="Georgia" w:hAnsi="Georgia" w:cs="Georgia"/>
          <w:b/>
          <w:bCs/>
          <w:sz w:val="20"/>
          <w:szCs w:val="20"/>
        </w:rPr>
      </w:pPr>
      <w:r>
        <w:rPr>
          <w:rFonts w:ascii="Georgia" w:eastAsia="Georgia" w:hAnsi="Georgia" w:cs="Georgia"/>
          <w:b/>
          <w:bCs/>
        </w:rPr>
        <w:t>D</w:t>
      </w:r>
      <w:r>
        <w:rPr>
          <w:rFonts w:ascii="Georgia" w:eastAsia="Georgia" w:hAnsi="Georgia" w:cs="Georgia"/>
          <w:b/>
          <w:bCs/>
          <w:sz w:val="18"/>
          <w:szCs w:val="18"/>
        </w:rPr>
        <w:t>ÔVERNOSŤ</w:t>
      </w:r>
      <w:r w:rsidR="008C295B">
        <w:rPr>
          <w:rFonts w:ascii="Georgia" w:eastAsia="Georgia" w:hAnsi="Georgia" w:cs="Georgia"/>
          <w:b/>
          <w:bCs/>
          <w:sz w:val="18"/>
          <w:szCs w:val="18"/>
        </w:rPr>
        <w:t xml:space="preserve">  </w:t>
      </w:r>
      <w:r>
        <w:rPr>
          <w:rFonts w:ascii="Georgia" w:eastAsia="Georgia" w:hAnsi="Georgia" w:cs="Georgia"/>
          <w:b/>
          <w:bCs/>
          <w:sz w:val="18"/>
          <w:szCs w:val="18"/>
        </w:rPr>
        <w:t xml:space="preserve">PROCESU </w:t>
      </w:r>
      <w:r w:rsidR="008C295B">
        <w:rPr>
          <w:rFonts w:ascii="Georgia" w:eastAsia="Georgia" w:hAnsi="Georgia" w:cs="Georgia"/>
          <w:b/>
          <w:bCs/>
          <w:sz w:val="18"/>
          <w:szCs w:val="18"/>
        </w:rPr>
        <w:t xml:space="preserve"> </w:t>
      </w:r>
      <w:r>
        <w:rPr>
          <w:rFonts w:ascii="Georgia" w:eastAsia="Georgia" w:hAnsi="Georgia" w:cs="Georgia"/>
          <w:b/>
          <w:bCs/>
          <w:sz w:val="18"/>
          <w:szCs w:val="18"/>
        </w:rPr>
        <w:t>VEREJNÉHO OBSTARÁVANIA</w:t>
      </w:r>
    </w:p>
    <w:p w:rsidR="003B4E3C" w:rsidRDefault="003B4E3C">
      <w:pPr>
        <w:spacing w:line="128" w:lineRule="exact"/>
        <w:rPr>
          <w:sz w:val="20"/>
          <w:szCs w:val="20"/>
        </w:rPr>
      </w:pPr>
    </w:p>
    <w:p w:rsidR="003B4E3C" w:rsidRDefault="00B53EEC">
      <w:pPr>
        <w:tabs>
          <w:tab w:val="left" w:pos="560"/>
        </w:tabs>
        <w:spacing w:line="244" w:lineRule="auto"/>
        <w:ind w:left="580" w:hanging="575"/>
        <w:jc w:val="both"/>
        <w:rPr>
          <w:sz w:val="20"/>
          <w:szCs w:val="20"/>
        </w:rPr>
      </w:pPr>
      <w:r>
        <w:rPr>
          <w:rFonts w:ascii="Georgia" w:eastAsia="Georgia" w:hAnsi="Georgia" w:cs="Georgia"/>
          <w:b/>
          <w:bCs/>
          <w:sz w:val="18"/>
          <w:szCs w:val="18"/>
        </w:rPr>
        <w:t>31.1</w:t>
      </w:r>
      <w:r>
        <w:rPr>
          <w:sz w:val="20"/>
          <w:szCs w:val="20"/>
        </w:rPr>
        <w:tab/>
      </w:r>
      <w:r>
        <w:rPr>
          <w:rFonts w:ascii="Georgia" w:eastAsia="Georgia" w:hAnsi="Georgia" w:cs="Georgia"/>
          <w:sz w:val="20"/>
          <w:szCs w:val="20"/>
        </w:rPr>
        <w:t>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oznámení o výsledku verejného obstarávania, komisie, otvárania ponúk, príslušné ustanovenia ZVO, povinnosti zverejňovania zmlúv podľa osobitného predpisu. Verejný obstarávateľ nebude poskytovať informácie spôsobom, ktorý by zvýhodnil niektorých záujemcov/uchádzačov. Verejný obstarávateľ nesprístupní dôverné informácie, ktoré získal počas tohto verejného obstarávania bez súhlasu uchádzača. Súhlas sa udeľuje v súvislosti so zamýšľaným poskytnutím konkrétnych dôverných informácií; tento súhlas nesmie mať formu všeobecného vzdania sa práv na dôvernosť informácií.</w:t>
      </w:r>
    </w:p>
    <w:p w:rsidR="003B4E3C" w:rsidRDefault="003B4E3C">
      <w:pPr>
        <w:spacing w:line="79" w:lineRule="exact"/>
        <w:rPr>
          <w:sz w:val="20"/>
          <w:szCs w:val="20"/>
        </w:rPr>
      </w:pPr>
    </w:p>
    <w:p w:rsidR="003B4E3C" w:rsidRDefault="00B53EEC">
      <w:pPr>
        <w:tabs>
          <w:tab w:val="left" w:pos="560"/>
        </w:tabs>
        <w:spacing w:line="252" w:lineRule="auto"/>
        <w:ind w:left="580" w:right="140" w:hanging="575"/>
        <w:jc w:val="both"/>
        <w:rPr>
          <w:sz w:val="20"/>
          <w:szCs w:val="20"/>
        </w:rPr>
      </w:pPr>
      <w:r>
        <w:rPr>
          <w:rFonts w:ascii="Georgia" w:eastAsia="Georgia" w:hAnsi="Georgia" w:cs="Georgia"/>
          <w:b/>
          <w:bCs/>
          <w:sz w:val="18"/>
          <w:szCs w:val="18"/>
        </w:rPr>
        <w:t>31.2</w:t>
      </w:r>
      <w:r>
        <w:rPr>
          <w:sz w:val="20"/>
          <w:szCs w:val="20"/>
        </w:rPr>
        <w:tab/>
      </w:r>
      <w:r>
        <w:rPr>
          <w:rFonts w:ascii="Georgia" w:eastAsia="Georgia" w:hAnsi="Georgia" w:cs="Georgia"/>
          <w:sz w:val="20"/>
          <w:szCs w:val="20"/>
        </w:rPr>
        <w:t>Verejný obstarávateľ nebude poskytovať informácie spôsobom, ktorý by zvýhodnil niektorých záujemcov/uchádzačov. Verejný obstarávateľ nesprístupní dôverné informácie, ktoré získal počas tohto verejného obstarávania bez súhlasu uchádzača. Súhlas sa udeľuje v súvislosti so zamýšľaným poskytnutím konkrétnych dôverných informácií; tento súhlas nesmie mať formu všeobecného vzdania sa práva na dôvernosť informácií.</w:t>
      </w:r>
    </w:p>
    <w:p w:rsidR="003B4E3C" w:rsidRDefault="003B4E3C">
      <w:pPr>
        <w:spacing w:line="65" w:lineRule="exact"/>
        <w:rPr>
          <w:sz w:val="20"/>
          <w:szCs w:val="20"/>
        </w:rPr>
      </w:pPr>
    </w:p>
    <w:p w:rsidR="003B4E3C" w:rsidRDefault="00B53EEC">
      <w:pPr>
        <w:tabs>
          <w:tab w:val="left" w:pos="560"/>
        </w:tabs>
        <w:spacing w:line="288" w:lineRule="auto"/>
        <w:ind w:left="580" w:hanging="575"/>
        <w:rPr>
          <w:sz w:val="20"/>
          <w:szCs w:val="20"/>
        </w:rPr>
      </w:pPr>
      <w:r>
        <w:rPr>
          <w:rFonts w:ascii="Georgia" w:eastAsia="Georgia" w:hAnsi="Georgia" w:cs="Georgia"/>
          <w:b/>
          <w:bCs/>
          <w:sz w:val="18"/>
          <w:szCs w:val="18"/>
        </w:rPr>
        <w:t>31.3</w:t>
      </w:r>
      <w:r>
        <w:rPr>
          <w:sz w:val="20"/>
          <w:szCs w:val="20"/>
        </w:rPr>
        <w:tab/>
      </w:r>
      <w:r>
        <w:rPr>
          <w:rFonts w:ascii="Georgia" w:eastAsia="Georgia" w:hAnsi="Georgia" w:cs="Georgia"/>
          <w:sz w:val="20"/>
          <w:szCs w:val="20"/>
        </w:rPr>
        <w:t>Členovia komisie na vyhodnotenie ponúk a zodpovedné osoby verejného obstarávateľa nesmú počas vyhodnocovania ponúk vyhlásenej zákazky poskytovať informácie o obsahu ponúk.</w:t>
      </w:r>
    </w:p>
    <w:p w:rsidR="00473C1C" w:rsidRDefault="00473C1C">
      <w:pPr>
        <w:jc w:val="center"/>
        <w:rPr>
          <w:rFonts w:ascii="Georgia" w:eastAsia="Georgia" w:hAnsi="Georgia" w:cs="Georgia"/>
          <w:b/>
          <w:bCs/>
        </w:rPr>
      </w:pPr>
    </w:p>
    <w:p w:rsidR="003B4E3C" w:rsidRDefault="00B53EEC">
      <w:pPr>
        <w:jc w:val="center"/>
        <w:rPr>
          <w:sz w:val="20"/>
          <w:szCs w:val="20"/>
        </w:rPr>
      </w:pPr>
      <w:r>
        <w:rPr>
          <w:rFonts w:ascii="Georgia" w:eastAsia="Georgia" w:hAnsi="Georgia" w:cs="Georgia"/>
          <w:b/>
          <w:bCs/>
        </w:rPr>
        <w:t>Časť VII.</w:t>
      </w:r>
    </w:p>
    <w:p w:rsidR="003B4E3C" w:rsidRDefault="003B4E3C">
      <w:pPr>
        <w:spacing w:line="120" w:lineRule="exact"/>
        <w:rPr>
          <w:sz w:val="20"/>
          <w:szCs w:val="20"/>
        </w:rPr>
      </w:pPr>
    </w:p>
    <w:p w:rsidR="003B4E3C" w:rsidRDefault="00B53EEC">
      <w:pPr>
        <w:jc w:val="center"/>
        <w:rPr>
          <w:sz w:val="20"/>
          <w:szCs w:val="20"/>
        </w:rPr>
      </w:pPr>
      <w:r>
        <w:rPr>
          <w:rFonts w:ascii="Georgia" w:eastAsia="Georgia" w:hAnsi="Georgia" w:cs="Georgia"/>
          <w:b/>
          <w:bCs/>
        </w:rPr>
        <w:t>Prijatie ponuky</w:t>
      </w:r>
    </w:p>
    <w:p w:rsidR="003B4E3C" w:rsidRDefault="003B4E3C">
      <w:pPr>
        <w:spacing w:line="120" w:lineRule="exact"/>
        <w:rPr>
          <w:sz w:val="20"/>
          <w:szCs w:val="20"/>
        </w:rPr>
      </w:pPr>
    </w:p>
    <w:p w:rsidR="003B4E3C" w:rsidRDefault="00B53EEC" w:rsidP="006E5175">
      <w:pPr>
        <w:numPr>
          <w:ilvl w:val="0"/>
          <w:numId w:val="49"/>
        </w:numPr>
        <w:tabs>
          <w:tab w:val="left" w:pos="560"/>
        </w:tabs>
        <w:ind w:left="560" w:hanging="560"/>
        <w:rPr>
          <w:rFonts w:ascii="Georgia" w:eastAsia="Georgia" w:hAnsi="Georgia" w:cs="Georgia"/>
          <w:b/>
          <w:bCs/>
        </w:rPr>
      </w:pPr>
      <w:r>
        <w:rPr>
          <w:rFonts w:ascii="Georgia" w:eastAsia="Georgia" w:hAnsi="Georgia" w:cs="Georgia"/>
          <w:b/>
          <w:bCs/>
        </w:rPr>
        <w:t>O</w:t>
      </w:r>
      <w:r>
        <w:rPr>
          <w:rFonts w:ascii="Georgia" w:eastAsia="Georgia" w:hAnsi="Georgia" w:cs="Georgia"/>
          <w:b/>
          <w:bCs/>
          <w:sz w:val="18"/>
          <w:szCs w:val="18"/>
        </w:rPr>
        <w:t>ZNÁMENIE O VÝSLEDKU VYHODNOTENIA PONÚK</w:t>
      </w:r>
    </w:p>
    <w:p w:rsidR="003B4E3C" w:rsidRDefault="003B4E3C">
      <w:pPr>
        <w:spacing w:line="133" w:lineRule="exact"/>
        <w:rPr>
          <w:sz w:val="20"/>
          <w:szCs w:val="20"/>
        </w:rPr>
      </w:pPr>
    </w:p>
    <w:p w:rsidR="003B4E3C" w:rsidRDefault="00B53EEC">
      <w:pPr>
        <w:tabs>
          <w:tab w:val="left" w:pos="560"/>
        </w:tabs>
        <w:spacing w:line="288" w:lineRule="auto"/>
        <w:ind w:left="580" w:hanging="575"/>
        <w:rPr>
          <w:sz w:val="20"/>
          <w:szCs w:val="20"/>
        </w:rPr>
      </w:pPr>
      <w:r>
        <w:rPr>
          <w:rFonts w:ascii="Georgia" w:eastAsia="Georgia" w:hAnsi="Georgia" w:cs="Georgia"/>
          <w:b/>
          <w:bCs/>
          <w:sz w:val="18"/>
          <w:szCs w:val="18"/>
        </w:rPr>
        <w:t>32.1</w:t>
      </w:r>
      <w:r>
        <w:rPr>
          <w:sz w:val="20"/>
          <w:szCs w:val="20"/>
        </w:rPr>
        <w:tab/>
      </w:r>
      <w:r>
        <w:rPr>
          <w:rFonts w:ascii="Georgia" w:eastAsia="Georgia" w:hAnsi="Georgia" w:cs="Georgia"/>
          <w:sz w:val="20"/>
          <w:szCs w:val="20"/>
        </w:rPr>
        <w:t>Verejný obstarávateľ si vyhradzuje právo zrušiť súťaž v prípade neposkytnutia nenávratného finančného príspevku.</w:t>
      </w:r>
    </w:p>
    <w:p w:rsidR="003B4E3C" w:rsidRDefault="003B4E3C">
      <w:pPr>
        <w:spacing w:line="31" w:lineRule="exact"/>
        <w:rPr>
          <w:sz w:val="20"/>
          <w:szCs w:val="20"/>
        </w:rPr>
      </w:pPr>
    </w:p>
    <w:p w:rsidR="003B4E3C" w:rsidRDefault="00B53EEC">
      <w:pPr>
        <w:spacing w:line="246" w:lineRule="auto"/>
        <w:ind w:left="580" w:hanging="9"/>
        <w:jc w:val="both"/>
        <w:rPr>
          <w:sz w:val="20"/>
          <w:szCs w:val="20"/>
        </w:rPr>
      </w:pPr>
      <w:r>
        <w:rPr>
          <w:rFonts w:ascii="Georgia" w:eastAsia="Georgia" w:hAnsi="Georgia" w:cs="Georgia"/>
          <w:sz w:val="20"/>
          <w:szCs w:val="20"/>
        </w:rPr>
        <w:t xml:space="preserve">Ak nedošlo k predloženiu dokladov preukazujúcich splnenie podmienok účasti skôr, verejný obstarávateľ je povinný po vyhodnotení ponúk vyhodnotiť splnenie podmienok účasti uchádzača, ktorý sa umiestnil na prvom mieste v poradí. Ak dôjde k vylúčeniu uchádzača, vyhodnotí sa následne splnenie podmienok účasti ďalšieho uchádzača v poradí tak, aby uchádzač umiestnený na prvom mieste v novo zostavenom poradí spĺňal podmienky účasti. Verejný obstarávateľ písomne, prostredníctvom portálu </w:t>
      </w:r>
      <w:r w:rsidR="002514E2">
        <w:rPr>
          <w:rFonts w:ascii="Georgia" w:eastAsia="Georgia" w:hAnsi="Georgia" w:cs="Georgia"/>
          <w:sz w:val="20"/>
          <w:szCs w:val="20"/>
        </w:rPr>
        <w:t>JOSEPHINE</w:t>
      </w:r>
      <w:r>
        <w:rPr>
          <w:rFonts w:ascii="Georgia" w:eastAsia="Georgia" w:hAnsi="Georgia" w:cs="Georgia"/>
          <w:sz w:val="20"/>
          <w:szCs w:val="20"/>
        </w:rPr>
        <w:t>, požiada uchádzača o predloženie dokladov preukazujúcich splnenie podmienok účasti v lehote nie kratšej ako päť pracovných dní odo dňa doručenia žiadosti a vyhodnotí ich podľa § 40 zákona o verejnom obstarávaní. Požiadavky na predmet zákazky verejný obstarávateľ vyhodnotí podľa § 53.</w:t>
      </w:r>
    </w:p>
    <w:p w:rsidR="003B4E3C" w:rsidRDefault="003B4E3C">
      <w:pPr>
        <w:spacing w:line="76" w:lineRule="exact"/>
        <w:rPr>
          <w:sz w:val="20"/>
          <w:szCs w:val="20"/>
        </w:rPr>
      </w:pPr>
    </w:p>
    <w:p w:rsidR="003B4E3C" w:rsidRDefault="00B53EEC" w:rsidP="004A53F6">
      <w:pPr>
        <w:tabs>
          <w:tab w:val="left" w:pos="540"/>
        </w:tabs>
        <w:spacing w:line="250" w:lineRule="auto"/>
        <w:ind w:left="560" w:hanging="565"/>
        <w:jc w:val="both"/>
        <w:rPr>
          <w:sz w:val="20"/>
          <w:szCs w:val="20"/>
        </w:rPr>
      </w:pPr>
      <w:r>
        <w:rPr>
          <w:rFonts w:ascii="Georgia" w:eastAsia="Georgia" w:hAnsi="Georgia" w:cs="Georgia"/>
          <w:b/>
          <w:bCs/>
          <w:sz w:val="18"/>
          <w:szCs w:val="18"/>
        </w:rPr>
        <w:t>32.2</w:t>
      </w:r>
      <w:r>
        <w:rPr>
          <w:sz w:val="20"/>
          <w:szCs w:val="20"/>
        </w:rPr>
        <w:tab/>
      </w:r>
      <w:r>
        <w:rPr>
          <w:rFonts w:ascii="Georgia" w:eastAsia="Georgia" w:hAnsi="Georgia" w:cs="Georgia"/>
          <w:sz w:val="20"/>
          <w:szCs w:val="20"/>
        </w:rPr>
        <w:t xml:space="preserve">Verejný obstarávateľ po vyhodnotení ponúk a po odoslaní všetkých oznámení o vylúčení uchádzača bezodkladne písomne, prostredníctvom portálu </w:t>
      </w:r>
      <w:r w:rsidR="002514E2">
        <w:rPr>
          <w:rFonts w:ascii="Georgia" w:eastAsia="Georgia" w:hAnsi="Georgia" w:cs="Georgia"/>
          <w:sz w:val="20"/>
          <w:szCs w:val="20"/>
        </w:rPr>
        <w:t>JOSEPHINE</w:t>
      </w:r>
      <w:r>
        <w:rPr>
          <w:rFonts w:ascii="Georgia" w:eastAsia="Georgia" w:hAnsi="Georgia" w:cs="Georgia"/>
          <w:sz w:val="20"/>
          <w:szCs w:val="20"/>
        </w:rPr>
        <w:t>,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w:t>
      </w:r>
      <w:bookmarkStart w:id="16" w:name="page18"/>
      <w:bookmarkEnd w:id="16"/>
      <w:r w:rsidR="0031332F">
        <w:rPr>
          <w:rFonts w:ascii="Georgia" w:eastAsia="Georgia" w:hAnsi="Georgia" w:cs="Georgia"/>
          <w:noProof/>
          <w:sz w:val="20"/>
          <w:szCs w:val="20"/>
        </w:rPr>
        <mc:AlternateContent>
          <mc:Choice Requires="wps">
            <w:drawing>
              <wp:anchor distT="0" distB="0" distL="114299" distR="114299" simplePos="0" relativeHeight="25127475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482DD83" id="Shape 72" o:spid="_x0000_s1026" style="position:absolute;z-index:-2520417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79T8pb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8C295B">
        <w:rPr>
          <w:rFonts w:ascii="Georgia" w:eastAsia="Georgia" w:hAnsi="Georgia" w:cs="Georgia"/>
          <w:sz w:val="20"/>
          <w:szCs w:val="20"/>
        </w:rPr>
        <w:t xml:space="preserve"> </w:t>
      </w:r>
      <w:r>
        <w:rPr>
          <w:rFonts w:ascii="Georgia" w:eastAsia="Georgia" w:hAnsi="Georgia" w:cs="Georgia"/>
          <w:sz w:val="20"/>
          <w:szCs w:val="20"/>
        </w:rPr>
        <w:t>uchádzača, informáciu o charakteristikách a výhodách prijatej ponuky a lehotu, v ktorej môže byť doručená námietka podľa § 170 ZVO.</w:t>
      </w:r>
    </w:p>
    <w:p w:rsidR="003B4E3C" w:rsidRDefault="003B4E3C">
      <w:pPr>
        <w:spacing w:line="291" w:lineRule="exact"/>
        <w:rPr>
          <w:sz w:val="20"/>
          <w:szCs w:val="20"/>
        </w:rPr>
      </w:pPr>
    </w:p>
    <w:p w:rsidR="003B4E3C" w:rsidRDefault="00B53EEC" w:rsidP="006E5175">
      <w:pPr>
        <w:numPr>
          <w:ilvl w:val="0"/>
          <w:numId w:val="50"/>
        </w:numPr>
        <w:tabs>
          <w:tab w:val="left" w:pos="560"/>
        </w:tabs>
        <w:ind w:left="560" w:hanging="560"/>
        <w:rPr>
          <w:rFonts w:ascii="Georgia" w:eastAsia="Georgia" w:hAnsi="Georgia" w:cs="Georgia"/>
          <w:b/>
          <w:bCs/>
        </w:rPr>
      </w:pPr>
      <w:r>
        <w:rPr>
          <w:rFonts w:ascii="Georgia" w:eastAsia="Georgia" w:hAnsi="Georgia" w:cs="Georgia"/>
          <w:b/>
          <w:bCs/>
          <w:sz w:val="18"/>
          <w:szCs w:val="18"/>
        </w:rPr>
        <w:t>UZAVRETIE ZMLUVY</w:t>
      </w:r>
    </w:p>
    <w:p w:rsidR="003B4E3C" w:rsidRDefault="003B4E3C">
      <w:pPr>
        <w:spacing w:line="90" w:lineRule="exact"/>
        <w:rPr>
          <w:sz w:val="20"/>
          <w:szCs w:val="20"/>
        </w:rPr>
      </w:pPr>
    </w:p>
    <w:p w:rsidR="003B4E3C" w:rsidRDefault="00B53EEC">
      <w:pPr>
        <w:tabs>
          <w:tab w:val="left" w:pos="560"/>
        </w:tabs>
        <w:spacing w:line="250" w:lineRule="auto"/>
        <w:ind w:left="580" w:right="20" w:hanging="575"/>
        <w:jc w:val="both"/>
        <w:rPr>
          <w:sz w:val="20"/>
          <w:szCs w:val="20"/>
        </w:rPr>
      </w:pPr>
      <w:r>
        <w:rPr>
          <w:rFonts w:ascii="Georgia" w:eastAsia="Georgia" w:hAnsi="Georgia" w:cs="Georgia"/>
          <w:b/>
          <w:bCs/>
          <w:sz w:val="18"/>
          <w:szCs w:val="18"/>
        </w:rPr>
        <w:t>33.1</w:t>
      </w:r>
      <w:r>
        <w:rPr>
          <w:sz w:val="20"/>
          <w:szCs w:val="20"/>
        </w:rPr>
        <w:tab/>
      </w:r>
      <w:r>
        <w:rPr>
          <w:rFonts w:ascii="Georgia" w:eastAsia="Georgia" w:hAnsi="Georgia" w:cs="Georgia"/>
          <w:sz w:val="20"/>
          <w:szCs w:val="20"/>
        </w:rPr>
        <w:t>Uzavretá Zmluva nesmie byť v rozpore so súťažnými podkladmi a s ponukou predloženou úspešným uchádzačom. Nakoľko predmet zákazky je financovaný z finančných prostriedkov EÚ – Integrovaný regionálny operačný program, verejný obstarávateľ uzavrie zmluvu s úspešným uchádzačom len po úspešnej administratívnej finančnej kontrole dokumentácie z verejného obstarávania Poskytovateľom nenávratného finančného príspevku (NFP), čím sa myslí doručenie správy z kontroly verejnému obstarávateľovi o schválení zákazky zo strany Poskytovateľa.</w:t>
      </w:r>
    </w:p>
    <w:p w:rsidR="003B4E3C" w:rsidRDefault="003B4E3C">
      <w:pPr>
        <w:spacing w:line="68" w:lineRule="exact"/>
        <w:rPr>
          <w:sz w:val="20"/>
          <w:szCs w:val="20"/>
        </w:rPr>
      </w:pPr>
    </w:p>
    <w:p w:rsidR="003B4E3C" w:rsidRDefault="00B53EEC">
      <w:pPr>
        <w:tabs>
          <w:tab w:val="left" w:pos="560"/>
        </w:tabs>
        <w:spacing w:line="255" w:lineRule="auto"/>
        <w:ind w:left="580" w:right="20" w:hanging="575"/>
        <w:jc w:val="both"/>
        <w:rPr>
          <w:sz w:val="20"/>
          <w:szCs w:val="20"/>
        </w:rPr>
      </w:pPr>
      <w:r>
        <w:rPr>
          <w:rFonts w:ascii="Georgia" w:eastAsia="Georgia" w:hAnsi="Georgia" w:cs="Georgia"/>
          <w:b/>
          <w:bCs/>
          <w:sz w:val="18"/>
          <w:szCs w:val="18"/>
        </w:rPr>
        <w:t>33.2</w:t>
      </w:r>
      <w:r>
        <w:rPr>
          <w:sz w:val="20"/>
          <w:szCs w:val="20"/>
        </w:rPr>
        <w:tab/>
      </w:r>
      <w:r>
        <w:rPr>
          <w:rFonts w:ascii="Georgia" w:eastAsia="Georgia" w:hAnsi="Georgia" w:cs="Georgia"/>
          <w:sz w:val="20"/>
          <w:szCs w:val="20"/>
        </w:rPr>
        <w:t>Verejný obstarávateľ nesmie uzavrieť zmluvu s uchádzačom, ktorý má povinnosť zapisovať sa do registra partnerov verejného sektora a nie je zapísaný v registri partnerov verejného sektora alebo ktorého subdodávatelia, ktorí majú povinnosť zapisovať sa do registra partnerov verejného sektora, nie sú zapísaní v registri partnerov verejného sektora.</w:t>
      </w:r>
    </w:p>
    <w:p w:rsidR="003B4E3C" w:rsidRDefault="003B4E3C">
      <w:pPr>
        <w:spacing w:line="61" w:lineRule="exact"/>
        <w:rPr>
          <w:sz w:val="20"/>
          <w:szCs w:val="20"/>
        </w:rPr>
      </w:pPr>
    </w:p>
    <w:p w:rsidR="003B4E3C" w:rsidRDefault="00B53EEC">
      <w:pPr>
        <w:tabs>
          <w:tab w:val="left" w:pos="560"/>
        </w:tabs>
        <w:spacing w:line="256" w:lineRule="auto"/>
        <w:ind w:left="580" w:right="20" w:hanging="575"/>
        <w:jc w:val="both"/>
        <w:rPr>
          <w:sz w:val="20"/>
          <w:szCs w:val="20"/>
        </w:rPr>
      </w:pPr>
      <w:r>
        <w:rPr>
          <w:rFonts w:ascii="Georgia" w:eastAsia="Georgia" w:hAnsi="Georgia" w:cs="Georgia"/>
          <w:b/>
          <w:bCs/>
          <w:sz w:val="18"/>
          <w:szCs w:val="18"/>
        </w:rPr>
        <w:t>33.3</w:t>
      </w:r>
      <w:r>
        <w:rPr>
          <w:sz w:val="20"/>
          <w:szCs w:val="20"/>
        </w:rPr>
        <w:tab/>
      </w:r>
      <w:r>
        <w:rPr>
          <w:rFonts w:ascii="Georgia" w:eastAsia="Georgia" w:hAnsi="Georgia" w:cs="Georgia"/>
          <w:sz w:val="20"/>
          <w:szCs w:val="20"/>
        </w:rPr>
        <w:t>Verejný obstarávateľ môže uzavrieť Zmluvu s úspešným uchádzačom najskôr jedenásty deň odo dňa odoslania informácie o výsledku vyhodnotenia ponúk podľa § 55 ZVO, ak nebola doručená žiadosť o nápravu, ak žiadosť o nápravu bola doručená po uplynutí lehoty podľa § 164 ods. 5 alebo ods. 6 ZVO alebo ak neboli doručené námietky podľa § 170 ZVO.</w:t>
      </w:r>
    </w:p>
    <w:p w:rsidR="003B4E3C" w:rsidRDefault="003B4E3C">
      <w:pPr>
        <w:spacing w:line="62" w:lineRule="exact"/>
        <w:rPr>
          <w:sz w:val="20"/>
          <w:szCs w:val="20"/>
        </w:rPr>
      </w:pPr>
    </w:p>
    <w:p w:rsidR="003B4E3C" w:rsidRDefault="00B53EEC">
      <w:pPr>
        <w:tabs>
          <w:tab w:val="left" w:pos="560"/>
        </w:tabs>
        <w:spacing w:line="265" w:lineRule="auto"/>
        <w:ind w:left="580" w:right="20" w:hanging="575"/>
        <w:jc w:val="both"/>
        <w:rPr>
          <w:sz w:val="20"/>
          <w:szCs w:val="20"/>
        </w:rPr>
      </w:pPr>
      <w:r>
        <w:rPr>
          <w:rFonts w:ascii="Georgia" w:eastAsia="Georgia" w:hAnsi="Georgia" w:cs="Georgia"/>
          <w:b/>
          <w:bCs/>
          <w:sz w:val="18"/>
          <w:szCs w:val="18"/>
        </w:rPr>
        <w:t>33.4</w:t>
      </w:r>
      <w:r>
        <w:rPr>
          <w:sz w:val="20"/>
          <w:szCs w:val="20"/>
        </w:rPr>
        <w:tab/>
      </w:r>
      <w:r>
        <w:rPr>
          <w:rFonts w:ascii="Georgia" w:eastAsia="Georgia" w:hAnsi="Georgia" w:cs="Georgia"/>
          <w:sz w:val="20"/>
          <w:szCs w:val="20"/>
        </w:rPr>
        <w:t>Úspešný uchádzač je povinný poskytnúť verejnému obstarávateľovi riadnu súčinnosť potrebnú na uzavretie Zmluvy tak, aby mohla byť uzavretá do 10 pracovných dní odo dňa uplynutia lehoty podľa § 56 odsek 2 až 7 ZVO, ak bol na jej uzavretie písomne vyzvaný.</w:t>
      </w:r>
    </w:p>
    <w:p w:rsidR="003B4E3C" w:rsidRDefault="003B4E3C">
      <w:pPr>
        <w:spacing w:line="54" w:lineRule="exact"/>
        <w:rPr>
          <w:sz w:val="20"/>
          <w:szCs w:val="20"/>
        </w:rPr>
      </w:pPr>
    </w:p>
    <w:p w:rsidR="003B4E3C" w:rsidRDefault="00B53EEC">
      <w:pPr>
        <w:tabs>
          <w:tab w:val="left" w:pos="560"/>
        </w:tabs>
        <w:spacing w:line="288" w:lineRule="auto"/>
        <w:ind w:left="580" w:right="20" w:hanging="575"/>
        <w:jc w:val="both"/>
        <w:rPr>
          <w:sz w:val="20"/>
          <w:szCs w:val="20"/>
        </w:rPr>
      </w:pPr>
      <w:r>
        <w:rPr>
          <w:rFonts w:ascii="Georgia" w:eastAsia="Georgia" w:hAnsi="Georgia" w:cs="Georgia"/>
          <w:b/>
          <w:bCs/>
          <w:sz w:val="18"/>
          <w:szCs w:val="18"/>
        </w:rPr>
        <w:t>33.5</w:t>
      </w:r>
      <w:r>
        <w:rPr>
          <w:sz w:val="20"/>
          <w:szCs w:val="20"/>
        </w:rPr>
        <w:tab/>
      </w:r>
      <w:r>
        <w:rPr>
          <w:rFonts w:ascii="Georgia" w:eastAsia="Georgia" w:hAnsi="Georgia" w:cs="Georgia"/>
          <w:sz w:val="20"/>
          <w:szCs w:val="20"/>
        </w:rPr>
        <w:t>Ak úspešný uchádzač odmietne uzavrieť zmluvu alebo nie sú splnené povinnosti podľa odseku 33.4, verejný obstarávateľ môže uzavrieť zmluvu s uchádzačom, ktorý sa umiestnil ako druhý v poradí.</w:t>
      </w:r>
    </w:p>
    <w:p w:rsidR="003B4E3C" w:rsidRDefault="003B4E3C">
      <w:pPr>
        <w:spacing w:line="31" w:lineRule="exact"/>
        <w:rPr>
          <w:sz w:val="20"/>
          <w:szCs w:val="20"/>
        </w:rPr>
      </w:pPr>
    </w:p>
    <w:p w:rsidR="003B4E3C" w:rsidRDefault="00B53EEC">
      <w:pPr>
        <w:tabs>
          <w:tab w:val="left" w:pos="560"/>
        </w:tabs>
        <w:spacing w:line="255" w:lineRule="auto"/>
        <w:ind w:left="580" w:right="20" w:hanging="575"/>
        <w:jc w:val="both"/>
        <w:rPr>
          <w:sz w:val="20"/>
          <w:szCs w:val="20"/>
        </w:rPr>
      </w:pPr>
      <w:r>
        <w:rPr>
          <w:rFonts w:ascii="Georgia" w:eastAsia="Georgia" w:hAnsi="Georgia" w:cs="Georgia"/>
          <w:b/>
          <w:bCs/>
          <w:sz w:val="18"/>
          <w:szCs w:val="18"/>
        </w:rPr>
        <w:t>33.6</w:t>
      </w:r>
      <w:r>
        <w:rPr>
          <w:sz w:val="20"/>
          <w:szCs w:val="20"/>
        </w:rPr>
        <w:tab/>
      </w:r>
      <w:r>
        <w:rPr>
          <w:rFonts w:ascii="Georgia" w:eastAsia="Georgia" w:hAnsi="Georgia" w:cs="Georgia"/>
          <w:sz w:val="20"/>
          <w:szCs w:val="20"/>
        </w:rPr>
        <w:t>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rsidR="003B4E3C" w:rsidRDefault="003B4E3C">
      <w:pPr>
        <w:spacing w:line="66" w:lineRule="exact"/>
        <w:rPr>
          <w:sz w:val="20"/>
          <w:szCs w:val="20"/>
        </w:rPr>
      </w:pPr>
    </w:p>
    <w:p w:rsidR="003B4E3C" w:rsidRDefault="00B53EEC">
      <w:pPr>
        <w:tabs>
          <w:tab w:val="left" w:pos="560"/>
        </w:tabs>
        <w:spacing w:line="255" w:lineRule="auto"/>
        <w:ind w:left="580" w:right="20" w:hanging="575"/>
        <w:jc w:val="both"/>
        <w:rPr>
          <w:sz w:val="20"/>
          <w:szCs w:val="20"/>
        </w:rPr>
      </w:pPr>
      <w:r>
        <w:rPr>
          <w:rFonts w:ascii="Georgia" w:eastAsia="Georgia" w:hAnsi="Georgia" w:cs="Georgia"/>
          <w:b/>
          <w:bCs/>
          <w:sz w:val="18"/>
          <w:szCs w:val="18"/>
        </w:rPr>
        <w:t>33.7</w:t>
      </w:r>
      <w:r>
        <w:rPr>
          <w:sz w:val="20"/>
          <w:szCs w:val="20"/>
        </w:rPr>
        <w:tab/>
      </w:r>
      <w:r>
        <w:rPr>
          <w:rFonts w:ascii="Georgia" w:eastAsia="Georgia" w:hAnsi="Georgia" w:cs="Georgia"/>
          <w:sz w:val="20"/>
          <w:szCs w:val="20"/>
        </w:rPr>
        <w:t>Uchádzač, ktorý sa umiestnil ako tretí v poradí, jeho subdodávatelia a jeho osoby podľa § 34 ods. 3 ZVO, sú povinní splniť povinnosť pod ľa bodu 33.2 a poskytnúť verejnému obstarávateľovi riadnu súčinnosť, potrebnú na uzavretie Zmluvy tak, aby mohla byť uzavretá do 10 pracovných dní odo dňa, keď bol na jej uzavretie písomne vyzvaný.</w:t>
      </w:r>
    </w:p>
    <w:p w:rsidR="003B4E3C" w:rsidRDefault="003B4E3C">
      <w:pPr>
        <w:spacing w:line="61" w:lineRule="exact"/>
        <w:rPr>
          <w:sz w:val="20"/>
          <w:szCs w:val="20"/>
        </w:rPr>
      </w:pPr>
    </w:p>
    <w:p w:rsidR="003B4E3C" w:rsidRDefault="00B53EEC">
      <w:pPr>
        <w:tabs>
          <w:tab w:val="left" w:pos="560"/>
        </w:tabs>
        <w:spacing w:line="288" w:lineRule="auto"/>
        <w:ind w:left="580" w:right="20" w:hanging="575"/>
        <w:jc w:val="both"/>
        <w:rPr>
          <w:sz w:val="20"/>
          <w:szCs w:val="20"/>
        </w:rPr>
      </w:pPr>
      <w:r>
        <w:rPr>
          <w:rFonts w:ascii="Georgia" w:eastAsia="Georgia" w:hAnsi="Georgia" w:cs="Georgia"/>
          <w:b/>
          <w:bCs/>
          <w:sz w:val="18"/>
          <w:szCs w:val="18"/>
        </w:rPr>
        <w:t>33.8</w:t>
      </w:r>
      <w:r>
        <w:rPr>
          <w:sz w:val="20"/>
          <w:szCs w:val="20"/>
        </w:rPr>
        <w:tab/>
      </w:r>
      <w:r>
        <w:rPr>
          <w:rFonts w:ascii="Georgia" w:eastAsia="Georgia" w:hAnsi="Georgia" w:cs="Georgia"/>
          <w:sz w:val="20"/>
          <w:szCs w:val="20"/>
        </w:rPr>
        <w:t>Povinnosť pod ľa bodu 33.2 sa vzťahuje na subdodávateľa po celú dobu trvania Zmluvy, ktorá je výsledkom tohto postupu verejného obstarávania.</w:t>
      </w:r>
    </w:p>
    <w:p w:rsidR="003B4E3C" w:rsidRDefault="003B4E3C">
      <w:pPr>
        <w:spacing w:line="31" w:lineRule="exact"/>
        <w:rPr>
          <w:sz w:val="20"/>
          <w:szCs w:val="20"/>
        </w:rPr>
      </w:pPr>
    </w:p>
    <w:p w:rsidR="003B4E3C" w:rsidRDefault="00B53EEC">
      <w:pPr>
        <w:tabs>
          <w:tab w:val="left" w:pos="560"/>
        </w:tabs>
        <w:spacing w:line="256" w:lineRule="auto"/>
        <w:ind w:left="580" w:hanging="575"/>
        <w:jc w:val="both"/>
        <w:rPr>
          <w:sz w:val="20"/>
          <w:szCs w:val="20"/>
        </w:rPr>
      </w:pPr>
      <w:r>
        <w:rPr>
          <w:rFonts w:ascii="Georgia" w:eastAsia="Georgia" w:hAnsi="Georgia" w:cs="Georgia"/>
          <w:b/>
          <w:bCs/>
          <w:sz w:val="18"/>
          <w:szCs w:val="18"/>
        </w:rPr>
        <w:t>33.9</w:t>
      </w:r>
      <w:r>
        <w:rPr>
          <w:sz w:val="20"/>
          <w:szCs w:val="20"/>
        </w:rPr>
        <w:tab/>
      </w:r>
      <w:r>
        <w:rPr>
          <w:rFonts w:ascii="Georgia" w:eastAsia="Georgia" w:hAnsi="Georgia" w:cs="Georgia"/>
          <w:sz w:val="20"/>
          <w:szCs w:val="20"/>
        </w:rPr>
        <w:t>Verejný obstarávateľ v súlade s § 41 ods. 1 písm. b) ZVO požaduje, aby navrhovaný subdodávateľ spĺňal podmienky účasti týkajúce sa osobného postavenia podľa § 32 ods. 1 ZVO a neexistovali u neho dôvody na vylúčenie podľa § 40 ods. 6 písm. a) až h) a ods. 7; oprávnenie dodávať tovar, uskutočňovať stavebné práce alebo poskytovať službu sa preukazuje vo vzťahu k tej časti predmetu zákazky, ktorý má subdodávateľ plniť.</w:t>
      </w:r>
    </w:p>
    <w:p w:rsidR="003B4E3C" w:rsidRDefault="003B4E3C">
      <w:pPr>
        <w:spacing w:line="62" w:lineRule="exact"/>
        <w:rPr>
          <w:sz w:val="20"/>
          <w:szCs w:val="20"/>
        </w:rPr>
      </w:pPr>
    </w:p>
    <w:p w:rsidR="003B4E3C" w:rsidRDefault="00B53EEC">
      <w:pPr>
        <w:rPr>
          <w:sz w:val="20"/>
          <w:szCs w:val="20"/>
        </w:rPr>
      </w:pPr>
      <w:r>
        <w:rPr>
          <w:rFonts w:ascii="Georgia" w:eastAsia="Georgia" w:hAnsi="Georgia" w:cs="Georgia"/>
          <w:b/>
          <w:bCs/>
          <w:sz w:val="18"/>
          <w:szCs w:val="18"/>
        </w:rPr>
        <w:t xml:space="preserve">33.10 </w:t>
      </w:r>
      <w:r w:rsidR="008C295B">
        <w:rPr>
          <w:rFonts w:ascii="Georgia" w:eastAsia="Georgia" w:hAnsi="Georgia" w:cs="Georgia"/>
          <w:b/>
          <w:bCs/>
          <w:sz w:val="18"/>
          <w:szCs w:val="18"/>
        </w:rPr>
        <w:t xml:space="preserve"> </w:t>
      </w:r>
      <w:r>
        <w:rPr>
          <w:rFonts w:ascii="Georgia" w:eastAsia="Georgia" w:hAnsi="Georgia" w:cs="Georgia"/>
          <w:sz w:val="20"/>
          <w:szCs w:val="20"/>
        </w:rPr>
        <w:t>Úspešný</w:t>
      </w:r>
      <w:r w:rsidR="008C295B">
        <w:rPr>
          <w:rFonts w:ascii="Georgia" w:eastAsia="Georgia" w:hAnsi="Georgia" w:cs="Georgia"/>
          <w:sz w:val="20"/>
          <w:szCs w:val="20"/>
        </w:rPr>
        <w:t xml:space="preserve"> </w:t>
      </w:r>
      <w:r>
        <w:rPr>
          <w:rFonts w:ascii="Georgia" w:eastAsia="Georgia" w:hAnsi="Georgia" w:cs="Georgia"/>
          <w:sz w:val="20"/>
          <w:szCs w:val="20"/>
        </w:rPr>
        <w:t>uchádzač</w:t>
      </w:r>
      <w:r w:rsidR="008C295B">
        <w:rPr>
          <w:rFonts w:ascii="Georgia" w:eastAsia="Georgia" w:hAnsi="Georgia" w:cs="Georgia"/>
          <w:sz w:val="20"/>
          <w:szCs w:val="20"/>
        </w:rPr>
        <w:t xml:space="preserve"> </w:t>
      </w:r>
      <w:r>
        <w:rPr>
          <w:rFonts w:ascii="Georgia" w:eastAsia="Georgia" w:hAnsi="Georgia" w:cs="Georgia"/>
          <w:sz w:val="20"/>
          <w:szCs w:val="20"/>
        </w:rPr>
        <w:t>je oprávnený</w:t>
      </w:r>
      <w:r w:rsidR="008C295B">
        <w:rPr>
          <w:rFonts w:ascii="Georgia" w:eastAsia="Georgia" w:hAnsi="Georgia" w:cs="Georgia"/>
          <w:sz w:val="20"/>
          <w:szCs w:val="20"/>
        </w:rPr>
        <w:t xml:space="preserve"> </w:t>
      </w:r>
      <w:r>
        <w:rPr>
          <w:rFonts w:ascii="Georgia" w:eastAsia="Georgia" w:hAnsi="Georgia" w:cs="Georgia"/>
          <w:sz w:val="20"/>
          <w:szCs w:val="20"/>
        </w:rPr>
        <w:t>kedykoľvek počas trvania Zmluvy vymeniť</w:t>
      </w:r>
      <w:r w:rsidR="008C295B">
        <w:rPr>
          <w:rFonts w:ascii="Georgia" w:eastAsia="Georgia" w:hAnsi="Georgia" w:cs="Georgia"/>
          <w:sz w:val="20"/>
          <w:szCs w:val="20"/>
        </w:rPr>
        <w:t xml:space="preserve"> </w:t>
      </w:r>
      <w:r>
        <w:rPr>
          <w:rFonts w:ascii="Georgia" w:eastAsia="Georgia" w:hAnsi="Georgia" w:cs="Georgia"/>
          <w:sz w:val="20"/>
          <w:szCs w:val="20"/>
        </w:rPr>
        <w:t>ktoréhokoľvek subdodávateľa,</w:t>
      </w:r>
    </w:p>
    <w:p w:rsidR="003B4E3C" w:rsidRDefault="003B4E3C">
      <w:pPr>
        <w:spacing w:line="28" w:lineRule="exact"/>
        <w:rPr>
          <w:sz w:val="20"/>
          <w:szCs w:val="20"/>
        </w:rPr>
      </w:pPr>
    </w:p>
    <w:p w:rsidR="003B4E3C" w:rsidRDefault="00B53EEC" w:rsidP="006E5175">
      <w:pPr>
        <w:numPr>
          <w:ilvl w:val="0"/>
          <w:numId w:val="51"/>
        </w:numPr>
        <w:tabs>
          <w:tab w:val="left" w:pos="729"/>
        </w:tabs>
        <w:spacing w:line="261" w:lineRule="auto"/>
        <w:ind w:left="580" w:right="20" w:hanging="4"/>
        <w:rPr>
          <w:rFonts w:ascii="Georgia" w:eastAsia="Georgia" w:hAnsi="Georgia" w:cs="Georgia"/>
          <w:sz w:val="20"/>
          <w:szCs w:val="20"/>
        </w:rPr>
      </w:pPr>
      <w:r>
        <w:rPr>
          <w:rFonts w:ascii="Georgia" w:eastAsia="Georgia" w:hAnsi="Georgia" w:cs="Georgia"/>
          <w:sz w:val="20"/>
          <w:szCs w:val="20"/>
        </w:rPr>
        <w:t>to za predpokladu, že nový subdodávateľ spĺňa podmienky účasti týkajúce sa osobného postavenia podľa § 32 ods. 1 ZVO a neexistujú u neho dôvody na vylúčenie podľa § 40 ods. 6 písm. a) až h) a ods. 7 ZVO.</w:t>
      </w:r>
    </w:p>
    <w:p w:rsidR="003B4E3C" w:rsidRDefault="003B4E3C">
      <w:pPr>
        <w:spacing w:line="57" w:lineRule="exact"/>
        <w:rPr>
          <w:sz w:val="20"/>
          <w:szCs w:val="20"/>
        </w:rPr>
      </w:pPr>
    </w:p>
    <w:p w:rsidR="003B4E3C" w:rsidRDefault="00B53EEC">
      <w:pPr>
        <w:spacing w:line="263" w:lineRule="auto"/>
        <w:ind w:left="580" w:right="20" w:hanging="575"/>
        <w:jc w:val="both"/>
        <w:rPr>
          <w:sz w:val="20"/>
          <w:szCs w:val="20"/>
        </w:rPr>
      </w:pPr>
      <w:r>
        <w:rPr>
          <w:rFonts w:ascii="Georgia" w:eastAsia="Georgia" w:hAnsi="Georgia" w:cs="Georgia"/>
          <w:b/>
          <w:bCs/>
          <w:sz w:val="18"/>
          <w:szCs w:val="18"/>
        </w:rPr>
        <w:t xml:space="preserve">33.11 </w:t>
      </w:r>
      <w:r>
        <w:rPr>
          <w:rFonts w:ascii="Georgia" w:eastAsia="Georgia" w:hAnsi="Georgia" w:cs="Georgia"/>
          <w:sz w:val="20"/>
          <w:szCs w:val="20"/>
        </w:rPr>
        <w:t>Úspešný</w:t>
      </w:r>
      <w:r w:rsidR="008C295B">
        <w:rPr>
          <w:rFonts w:ascii="Georgia" w:eastAsia="Georgia" w:hAnsi="Georgia" w:cs="Georgia"/>
          <w:sz w:val="20"/>
          <w:szCs w:val="20"/>
        </w:rPr>
        <w:t xml:space="preserve"> </w:t>
      </w:r>
      <w:r>
        <w:rPr>
          <w:rFonts w:ascii="Georgia" w:eastAsia="Georgia" w:hAnsi="Georgia" w:cs="Georgia"/>
          <w:sz w:val="20"/>
          <w:szCs w:val="20"/>
        </w:rPr>
        <w:t>uchádzač</w:t>
      </w:r>
      <w:r w:rsidR="008C295B">
        <w:rPr>
          <w:rFonts w:ascii="Georgia" w:eastAsia="Georgia" w:hAnsi="Georgia" w:cs="Georgia"/>
          <w:sz w:val="20"/>
          <w:szCs w:val="20"/>
        </w:rPr>
        <w:t xml:space="preserve"> </w:t>
      </w:r>
      <w:r>
        <w:rPr>
          <w:rFonts w:ascii="Georgia" w:eastAsia="Georgia" w:hAnsi="Georgia" w:cs="Georgia"/>
          <w:sz w:val="20"/>
          <w:szCs w:val="20"/>
        </w:rPr>
        <w:t>je povinný</w:t>
      </w:r>
      <w:r w:rsidR="008C295B">
        <w:rPr>
          <w:rFonts w:ascii="Georgia" w:eastAsia="Georgia" w:hAnsi="Georgia" w:cs="Georgia"/>
          <w:sz w:val="20"/>
          <w:szCs w:val="20"/>
        </w:rPr>
        <w:t xml:space="preserve"> </w:t>
      </w:r>
      <w:r>
        <w:rPr>
          <w:rFonts w:ascii="Georgia" w:eastAsia="Georgia" w:hAnsi="Georgia" w:cs="Georgia"/>
          <w:sz w:val="20"/>
          <w:szCs w:val="20"/>
        </w:rPr>
        <w:t>oznámiť</w:t>
      </w:r>
      <w:r w:rsidR="008C295B">
        <w:rPr>
          <w:rFonts w:ascii="Georgia" w:eastAsia="Georgia" w:hAnsi="Georgia" w:cs="Georgia"/>
          <w:sz w:val="20"/>
          <w:szCs w:val="20"/>
        </w:rPr>
        <w:t xml:space="preserve"> </w:t>
      </w:r>
      <w:r>
        <w:rPr>
          <w:rFonts w:ascii="Georgia" w:eastAsia="Georgia" w:hAnsi="Georgia" w:cs="Georgia"/>
          <w:sz w:val="20"/>
          <w:szCs w:val="20"/>
        </w:rPr>
        <w:t>verejnému obstarávateľovi akúkoľvek zmenu údajov o</w:t>
      </w:r>
      <w:r w:rsidR="008C295B">
        <w:rPr>
          <w:rFonts w:ascii="Georgia" w:eastAsia="Georgia" w:hAnsi="Georgia" w:cs="Georgia"/>
          <w:sz w:val="20"/>
          <w:szCs w:val="20"/>
        </w:rPr>
        <w:t> </w:t>
      </w:r>
      <w:r>
        <w:rPr>
          <w:rFonts w:ascii="Georgia" w:eastAsia="Georgia" w:hAnsi="Georgia" w:cs="Georgia"/>
          <w:sz w:val="20"/>
          <w:szCs w:val="20"/>
        </w:rPr>
        <w:t>každom</w:t>
      </w:r>
      <w:r w:rsidR="008C295B">
        <w:rPr>
          <w:rFonts w:ascii="Georgia" w:eastAsia="Georgia" w:hAnsi="Georgia" w:cs="Georgia"/>
          <w:sz w:val="20"/>
          <w:szCs w:val="20"/>
        </w:rPr>
        <w:t xml:space="preserve"> </w:t>
      </w:r>
      <w:r>
        <w:rPr>
          <w:rFonts w:ascii="Georgia" w:eastAsia="Georgia" w:hAnsi="Georgia" w:cs="Georgia"/>
          <w:sz w:val="20"/>
          <w:szCs w:val="20"/>
        </w:rPr>
        <w:t>subdodávateľovi počas plnenia predmetu zákazky a to bezodkladne, najneskôr v deň nasledujúcom po dni, kedy k zmene došlo.</w:t>
      </w:r>
    </w:p>
    <w:p w:rsidR="003B4E3C" w:rsidRDefault="003B4E3C">
      <w:pPr>
        <w:spacing w:line="55" w:lineRule="exact"/>
        <w:rPr>
          <w:sz w:val="20"/>
          <w:szCs w:val="20"/>
        </w:rPr>
      </w:pPr>
    </w:p>
    <w:p w:rsidR="003B4E3C" w:rsidRDefault="00B53EEC">
      <w:pPr>
        <w:rPr>
          <w:sz w:val="20"/>
          <w:szCs w:val="20"/>
        </w:rPr>
      </w:pPr>
      <w:r>
        <w:rPr>
          <w:rFonts w:ascii="Georgia" w:eastAsia="Georgia" w:hAnsi="Georgia" w:cs="Georgia"/>
          <w:b/>
          <w:bCs/>
          <w:sz w:val="18"/>
          <w:szCs w:val="18"/>
        </w:rPr>
        <w:t xml:space="preserve">33.12 </w:t>
      </w:r>
      <w:r w:rsidR="008C295B">
        <w:rPr>
          <w:rFonts w:ascii="Georgia" w:eastAsia="Georgia" w:hAnsi="Georgia" w:cs="Georgia"/>
          <w:b/>
          <w:bCs/>
          <w:sz w:val="18"/>
          <w:szCs w:val="18"/>
        </w:rPr>
        <w:t xml:space="preserve"> </w:t>
      </w:r>
      <w:r>
        <w:rPr>
          <w:rFonts w:ascii="Georgia" w:eastAsia="Georgia" w:hAnsi="Georgia" w:cs="Georgia"/>
          <w:sz w:val="20"/>
          <w:szCs w:val="20"/>
        </w:rPr>
        <w:t>Pravidlá pre zmenu subdodávateľov počas plnenia Zmluvy:</w:t>
      </w:r>
    </w:p>
    <w:p w:rsidR="003B4E3C" w:rsidRDefault="003B4E3C">
      <w:pPr>
        <w:spacing w:line="123" w:lineRule="exact"/>
        <w:rPr>
          <w:sz w:val="20"/>
          <w:szCs w:val="20"/>
        </w:rPr>
      </w:pPr>
    </w:p>
    <w:p w:rsidR="003B4E3C" w:rsidRDefault="00B53EEC">
      <w:pPr>
        <w:spacing w:line="245" w:lineRule="auto"/>
        <w:ind w:left="580" w:right="20"/>
        <w:jc w:val="both"/>
        <w:rPr>
          <w:sz w:val="20"/>
          <w:szCs w:val="20"/>
        </w:rPr>
      </w:pPr>
      <w:r>
        <w:rPr>
          <w:rFonts w:ascii="Georgia" w:eastAsia="Georgia" w:hAnsi="Georgia" w:cs="Georgia"/>
          <w:sz w:val="20"/>
          <w:szCs w:val="20"/>
        </w:rPr>
        <w:t>V prípade zmeny subdodávateľa počas trvania Zmluvy medzi verejným obstarávateľom a úspešným uchádzačom, pričom zmenou sa rozumie výmena pôvodne navrhnutého subdodávateľa alebo vstup ďalšieho nového subdodávateľa, je povinný úspešný uchádzač najne</w:t>
      </w:r>
      <w:r w:rsidR="007E2AF6">
        <w:rPr>
          <w:rFonts w:ascii="Georgia" w:eastAsia="Georgia" w:hAnsi="Georgia" w:cs="Georgia"/>
          <w:sz w:val="20"/>
          <w:szCs w:val="20"/>
        </w:rPr>
        <w:t>skôr v deň, ktorý predchádza dň</w:t>
      </w:r>
      <w:r>
        <w:rPr>
          <w:rFonts w:ascii="Georgia" w:eastAsia="Georgia" w:hAnsi="Georgia" w:cs="Georgia"/>
          <w:sz w:val="20"/>
          <w:szCs w:val="20"/>
        </w:rPr>
        <w:t xml:space="preserve">u, v ktorom má zmena subdodávateľa nastať, oznámiť verejnému obstarávateľovi zmenu subdodávateľa a v tomto oznámení uviesť min. nasledovné: %-ný podiel zákazky, ktorý má v úmysle zadať tretím osobám, navrhovaných nových subdodávateľov, predmety plnenia. Každý subdodávateľ, ktorého sa zmena týka musí spĺňať podmienky osobného postavenia podľa § 32 ods. 1 ZVO a nesmú u neho existovať dôvody na vylúčenie podľa § 40 ods. </w:t>
      </w:r>
      <w:r>
        <w:rPr>
          <w:rFonts w:ascii="Georgia" w:eastAsia="Georgia" w:hAnsi="Georgia" w:cs="Georgia"/>
          <w:sz w:val="20"/>
          <w:szCs w:val="20"/>
        </w:rPr>
        <w:lastRenderedPageBreak/>
        <w:t>6 písm. a) až h) a ods. 7 ZVO, pričom oprávnenie vyhotovovať práce má subdodávateľ k tej časti predmetu zákazky ktorú má plniť a zároveň subdodávateľ musí spĺňať aj podmienku podľa bodu 33.2.</w:t>
      </w:r>
    </w:p>
    <w:bookmarkStart w:id="17" w:name="page19"/>
    <w:bookmarkEnd w:id="17"/>
    <w:p w:rsidR="003B4E3C" w:rsidRDefault="0031332F">
      <w:pPr>
        <w:spacing w:line="256" w:lineRule="auto"/>
        <w:ind w:left="580" w:hanging="575"/>
        <w:jc w:val="both"/>
        <w:rPr>
          <w:sz w:val="20"/>
          <w:szCs w:val="20"/>
        </w:rPr>
      </w:pPr>
      <w:r>
        <w:rPr>
          <w:rFonts w:ascii="Georgia" w:eastAsia="Georgia" w:hAnsi="Georgia" w:cs="Georgia"/>
          <w:b/>
          <w:bCs/>
          <w:noProof/>
          <w:sz w:val="18"/>
          <w:szCs w:val="18"/>
        </w:rPr>
        <mc:AlternateContent>
          <mc:Choice Requires="wps">
            <w:drawing>
              <wp:anchor distT="0" distB="0" distL="114299" distR="114299" simplePos="0" relativeHeight="25129523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171BBA5" id="Shape 76" o:spid="_x0000_s1026" style="position:absolute;z-index:-252021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ERmZO7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Pr>
          <w:rFonts w:ascii="Georgia" w:eastAsia="Georgia" w:hAnsi="Georgia" w:cs="Georgia"/>
          <w:b/>
          <w:bCs/>
          <w:sz w:val="18"/>
          <w:szCs w:val="18"/>
        </w:rPr>
        <w:t xml:space="preserve">33.13 </w:t>
      </w:r>
      <w:r w:rsidR="00B53EEC">
        <w:rPr>
          <w:rFonts w:ascii="Georgia" w:eastAsia="Georgia" w:hAnsi="Georgia" w:cs="Georgia"/>
          <w:sz w:val="20"/>
          <w:szCs w:val="20"/>
        </w:rPr>
        <w:t>V prípade akýchkoľvek pochybností zo strany verejného obstarávateľa vzťahujúcich sa ku ktorémukoľvek</w:t>
      </w:r>
      <w:r w:rsidR="008C295B">
        <w:rPr>
          <w:rFonts w:ascii="Georgia" w:eastAsia="Georgia" w:hAnsi="Georgia" w:cs="Georgia"/>
          <w:sz w:val="20"/>
          <w:szCs w:val="20"/>
        </w:rPr>
        <w:t xml:space="preserve"> </w:t>
      </w:r>
      <w:r w:rsidR="00B53EEC">
        <w:rPr>
          <w:rFonts w:ascii="Georgia" w:eastAsia="Georgia" w:hAnsi="Georgia" w:cs="Georgia"/>
          <w:sz w:val="20"/>
          <w:szCs w:val="20"/>
        </w:rPr>
        <w:t>subdodávateľovi, si verejný obstarávateľ môže overiť sám, vyžiadaním si od úspešného uchádzača potrebných dokladov týkajúcich sa preukázania splnenia podmienok podľa ZVO u všetkých subdodávateľov.</w:t>
      </w:r>
    </w:p>
    <w:p w:rsidR="003B4E3C" w:rsidRDefault="003B4E3C">
      <w:pPr>
        <w:spacing w:line="62" w:lineRule="exact"/>
        <w:rPr>
          <w:sz w:val="20"/>
          <w:szCs w:val="20"/>
        </w:rPr>
      </w:pPr>
    </w:p>
    <w:p w:rsidR="003B4E3C" w:rsidRDefault="00B53EEC">
      <w:pPr>
        <w:spacing w:line="288" w:lineRule="auto"/>
        <w:ind w:left="580" w:hanging="575"/>
        <w:jc w:val="both"/>
        <w:rPr>
          <w:sz w:val="20"/>
          <w:szCs w:val="20"/>
        </w:rPr>
      </w:pPr>
      <w:r>
        <w:rPr>
          <w:rFonts w:ascii="Georgia" w:eastAsia="Georgia" w:hAnsi="Georgia" w:cs="Georgia"/>
          <w:b/>
          <w:bCs/>
          <w:sz w:val="18"/>
          <w:szCs w:val="18"/>
        </w:rPr>
        <w:t xml:space="preserve">33.14 </w:t>
      </w:r>
      <w:r>
        <w:rPr>
          <w:rFonts w:ascii="Georgia" w:eastAsia="Georgia" w:hAnsi="Georgia" w:cs="Georgia"/>
          <w:sz w:val="20"/>
          <w:szCs w:val="20"/>
        </w:rPr>
        <w:t>V prípade porušenia ktorejkoľvek z povinností týkajúcej sa subdodávateľov alebo ich zmeny, má verejný</w:t>
      </w:r>
      <w:r w:rsidR="008C295B">
        <w:rPr>
          <w:rFonts w:ascii="Georgia" w:eastAsia="Georgia" w:hAnsi="Georgia" w:cs="Georgia"/>
          <w:sz w:val="20"/>
          <w:szCs w:val="20"/>
        </w:rPr>
        <w:t xml:space="preserve"> </w:t>
      </w:r>
      <w:r>
        <w:rPr>
          <w:rFonts w:ascii="Georgia" w:eastAsia="Georgia" w:hAnsi="Georgia" w:cs="Georgia"/>
          <w:sz w:val="20"/>
          <w:szCs w:val="20"/>
        </w:rPr>
        <w:t>obstarávateľ právo odstúpiť od Zmluvy.</w:t>
      </w:r>
    </w:p>
    <w:p w:rsidR="003B4E3C" w:rsidRDefault="003B4E3C">
      <w:pPr>
        <w:spacing w:line="31" w:lineRule="exact"/>
        <w:rPr>
          <w:sz w:val="20"/>
          <w:szCs w:val="20"/>
        </w:rPr>
      </w:pPr>
    </w:p>
    <w:p w:rsidR="003B4E3C" w:rsidRDefault="00B53EEC">
      <w:pPr>
        <w:spacing w:line="288" w:lineRule="auto"/>
        <w:ind w:left="580" w:hanging="575"/>
        <w:jc w:val="both"/>
        <w:rPr>
          <w:sz w:val="20"/>
          <w:szCs w:val="20"/>
        </w:rPr>
      </w:pPr>
      <w:r>
        <w:rPr>
          <w:rFonts w:ascii="Georgia" w:eastAsia="Georgia" w:hAnsi="Georgia" w:cs="Georgia"/>
          <w:b/>
          <w:bCs/>
          <w:sz w:val="18"/>
          <w:szCs w:val="18"/>
        </w:rPr>
        <w:t xml:space="preserve">33.15 </w:t>
      </w:r>
      <w:r>
        <w:rPr>
          <w:rFonts w:ascii="Georgia" w:eastAsia="Georgia" w:hAnsi="Georgia" w:cs="Georgia"/>
          <w:color w:val="222222"/>
          <w:sz w:val="20"/>
          <w:szCs w:val="20"/>
        </w:rPr>
        <w:t>Verejný</w:t>
      </w:r>
      <w:r w:rsidR="008C295B">
        <w:rPr>
          <w:rFonts w:ascii="Georgia" w:eastAsia="Georgia" w:hAnsi="Georgia" w:cs="Georgia"/>
          <w:color w:val="222222"/>
          <w:sz w:val="20"/>
          <w:szCs w:val="20"/>
        </w:rPr>
        <w:t xml:space="preserve"> </w:t>
      </w:r>
      <w:r>
        <w:rPr>
          <w:rFonts w:ascii="Georgia" w:eastAsia="Georgia" w:hAnsi="Georgia" w:cs="Georgia"/>
          <w:color w:val="222222"/>
          <w:sz w:val="20"/>
          <w:szCs w:val="20"/>
        </w:rPr>
        <w:t>obstarávateľ</w:t>
      </w:r>
      <w:r w:rsidR="008C295B">
        <w:rPr>
          <w:rFonts w:ascii="Georgia" w:eastAsia="Georgia" w:hAnsi="Georgia" w:cs="Georgia"/>
          <w:color w:val="222222"/>
          <w:sz w:val="20"/>
          <w:szCs w:val="20"/>
        </w:rPr>
        <w:t xml:space="preserve"> </w:t>
      </w:r>
      <w:r>
        <w:rPr>
          <w:rFonts w:ascii="Georgia" w:eastAsia="Georgia" w:hAnsi="Georgia" w:cs="Georgia"/>
          <w:color w:val="222222"/>
          <w:sz w:val="20"/>
          <w:szCs w:val="20"/>
        </w:rPr>
        <w:t>si vyhradzuje právo odmietnuť</w:t>
      </w:r>
      <w:r w:rsidR="008C295B">
        <w:rPr>
          <w:rFonts w:ascii="Georgia" w:eastAsia="Georgia" w:hAnsi="Georgia" w:cs="Georgia"/>
          <w:color w:val="222222"/>
          <w:sz w:val="20"/>
          <w:szCs w:val="20"/>
        </w:rPr>
        <w:t xml:space="preserve"> </w:t>
      </w:r>
      <w:r>
        <w:rPr>
          <w:rFonts w:ascii="Georgia" w:eastAsia="Georgia" w:hAnsi="Georgia" w:cs="Georgia"/>
          <w:color w:val="222222"/>
          <w:sz w:val="20"/>
          <w:szCs w:val="20"/>
        </w:rPr>
        <w:t>subdodávateľa, ktorý</w:t>
      </w:r>
      <w:r w:rsidR="008C295B">
        <w:rPr>
          <w:rFonts w:ascii="Georgia" w:eastAsia="Georgia" w:hAnsi="Georgia" w:cs="Georgia"/>
          <w:color w:val="222222"/>
          <w:sz w:val="20"/>
          <w:szCs w:val="20"/>
        </w:rPr>
        <w:t xml:space="preserve"> </w:t>
      </w:r>
      <w:r>
        <w:rPr>
          <w:rFonts w:ascii="Georgia" w:eastAsia="Georgia" w:hAnsi="Georgia" w:cs="Georgia"/>
          <w:color w:val="222222"/>
          <w:sz w:val="20"/>
          <w:szCs w:val="20"/>
        </w:rPr>
        <w:t>je s ním v obchodnom, súdnom</w:t>
      </w:r>
      <w:r w:rsidR="008C295B">
        <w:rPr>
          <w:rFonts w:ascii="Georgia" w:eastAsia="Georgia" w:hAnsi="Georgia" w:cs="Georgia"/>
          <w:color w:val="222222"/>
          <w:sz w:val="20"/>
          <w:szCs w:val="20"/>
        </w:rPr>
        <w:t xml:space="preserve"> </w:t>
      </w:r>
      <w:r>
        <w:rPr>
          <w:rFonts w:ascii="Georgia" w:eastAsia="Georgia" w:hAnsi="Georgia" w:cs="Georgia"/>
          <w:color w:val="222222"/>
          <w:sz w:val="20"/>
          <w:szCs w:val="20"/>
        </w:rPr>
        <w:t>alebo inom spore.</w:t>
      </w:r>
    </w:p>
    <w:p w:rsidR="003B4E3C" w:rsidRDefault="003B4E3C">
      <w:pPr>
        <w:spacing w:line="31" w:lineRule="exact"/>
        <w:rPr>
          <w:sz w:val="20"/>
          <w:szCs w:val="20"/>
        </w:rPr>
      </w:pPr>
    </w:p>
    <w:p w:rsidR="003B4E3C" w:rsidRDefault="00B53EEC">
      <w:pPr>
        <w:spacing w:line="256" w:lineRule="auto"/>
        <w:ind w:left="580" w:hanging="575"/>
        <w:jc w:val="both"/>
        <w:rPr>
          <w:sz w:val="20"/>
          <w:szCs w:val="20"/>
        </w:rPr>
      </w:pPr>
      <w:r>
        <w:rPr>
          <w:rFonts w:ascii="Georgia" w:eastAsia="Georgia" w:hAnsi="Georgia" w:cs="Georgia"/>
          <w:b/>
          <w:bCs/>
          <w:sz w:val="18"/>
          <w:szCs w:val="18"/>
        </w:rPr>
        <w:t xml:space="preserve">33.16 </w:t>
      </w:r>
      <w:r>
        <w:rPr>
          <w:rFonts w:ascii="Georgia" w:eastAsia="Georgia" w:hAnsi="Georgia" w:cs="Georgia"/>
          <w:sz w:val="20"/>
          <w:szCs w:val="20"/>
        </w:rPr>
        <w:t>Úspešný</w:t>
      </w:r>
      <w:r w:rsidR="008C295B">
        <w:rPr>
          <w:rFonts w:ascii="Georgia" w:eastAsia="Georgia" w:hAnsi="Georgia" w:cs="Georgia"/>
          <w:sz w:val="20"/>
          <w:szCs w:val="20"/>
        </w:rPr>
        <w:t xml:space="preserve"> </w:t>
      </w:r>
      <w:r>
        <w:rPr>
          <w:rFonts w:ascii="Georgia" w:eastAsia="Georgia" w:hAnsi="Georgia" w:cs="Georgia"/>
          <w:sz w:val="20"/>
          <w:szCs w:val="20"/>
        </w:rPr>
        <w:t>uchádzač</w:t>
      </w:r>
      <w:r w:rsidR="008C295B">
        <w:rPr>
          <w:rFonts w:ascii="Georgia" w:eastAsia="Georgia" w:hAnsi="Georgia" w:cs="Georgia"/>
          <w:sz w:val="20"/>
          <w:szCs w:val="20"/>
        </w:rPr>
        <w:t xml:space="preserve"> </w:t>
      </w:r>
      <w:r>
        <w:rPr>
          <w:rFonts w:ascii="Georgia" w:eastAsia="Georgia" w:hAnsi="Georgia" w:cs="Georgia"/>
          <w:sz w:val="20"/>
          <w:szCs w:val="20"/>
        </w:rPr>
        <w:t>sa zaväzuje zhotoviť</w:t>
      </w:r>
      <w:r w:rsidR="008C295B">
        <w:rPr>
          <w:rFonts w:ascii="Georgia" w:eastAsia="Georgia" w:hAnsi="Georgia" w:cs="Georgia"/>
          <w:sz w:val="20"/>
          <w:szCs w:val="20"/>
        </w:rPr>
        <w:t xml:space="preserve"> </w:t>
      </w:r>
      <w:r>
        <w:rPr>
          <w:rFonts w:ascii="Georgia" w:eastAsia="Georgia" w:hAnsi="Georgia" w:cs="Georgia"/>
          <w:sz w:val="20"/>
          <w:szCs w:val="20"/>
        </w:rPr>
        <w:t>predmet zákazky vo vlastnom mene a na vlastnú zodpovednosť.</w:t>
      </w:r>
      <w:r w:rsidR="008C295B">
        <w:rPr>
          <w:rFonts w:ascii="Georgia" w:eastAsia="Georgia" w:hAnsi="Georgia" w:cs="Georgia"/>
          <w:sz w:val="20"/>
          <w:szCs w:val="20"/>
        </w:rPr>
        <w:t xml:space="preserve"> </w:t>
      </w:r>
      <w:r>
        <w:rPr>
          <w:rFonts w:ascii="Georgia" w:eastAsia="Georgia" w:hAnsi="Georgia" w:cs="Georgia"/>
          <w:sz w:val="20"/>
          <w:szCs w:val="20"/>
        </w:rPr>
        <w:t>V prípade ak úspešný uchádzač využíva kapacity tretích osôb, ktorými preukazoval technickú spôsobilosť alebo odbornú spôsobilosť a finančné a ekonomické postavenie, zodpovedajú tieto tretie osoby spolu s úspešným uchádzačom za plnenie predmetu zákazky spoločne.</w:t>
      </w:r>
    </w:p>
    <w:p w:rsidR="003B4E3C" w:rsidRDefault="003B4E3C">
      <w:pPr>
        <w:spacing w:line="62" w:lineRule="exact"/>
        <w:rPr>
          <w:sz w:val="20"/>
          <w:szCs w:val="20"/>
        </w:rPr>
      </w:pPr>
    </w:p>
    <w:p w:rsidR="003B4E3C" w:rsidRDefault="00B53EEC">
      <w:pPr>
        <w:spacing w:line="263" w:lineRule="auto"/>
        <w:ind w:left="580" w:hanging="575"/>
        <w:jc w:val="both"/>
        <w:rPr>
          <w:sz w:val="20"/>
          <w:szCs w:val="20"/>
        </w:rPr>
      </w:pPr>
      <w:r>
        <w:rPr>
          <w:rFonts w:ascii="Georgia" w:eastAsia="Georgia" w:hAnsi="Georgia" w:cs="Georgia"/>
          <w:b/>
          <w:bCs/>
          <w:sz w:val="18"/>
          <w:szCs w:val="18"/>
        </w:rPr>
        <w:t xml:space="preserve">33.17 </w:t>
      </w:r>
      <w:r>
        <w:rPr>
          <w:rFonts w:ascii="Georgia" w:eastAsia="Georgia" w:hAnsi="Georgia" w:cs="Georgia"/>
          <w:sz w:val="20"/>
          <w:szCs w:val="20"/>
        </w:rPr>
        <w:t>Úspešný</w:t>
      </w:r>
      <w:r w:rsidR="008C295B">
        <w:rPr>
          <w:rFonts w:ascii="Georgia" w:eastAsia="Georgia" w:hAnsi="Georgia" w:cs="Georgia"/>
          <w:sz w:val="20"/>
          <w:szCs w:val="20"/>
        </w:rPr>
        <w:t xml:space="preserve"> </w:t>
      </w:r>
      <w:r>
        <w:rPr>
          <w:rFonts w:ascii="Georgia" w:eastAsia="Georgia" w:hAnsi="Georgia" w:cs="Georgia"/>
          <w:sz w:val="20"/>
          <w:szCs w:val="20"/>
        </w:rPr>
        <w:t>uchádzač</w:t>
      </w:r>
      <w:r w:rsidR="008C295B">
        <w:rPr>
          <w:rFonts w:ascii="Georgia" w:eastAsia="Georgia" w:hAnsi="Georgia" w:cs="Georgia"/>
          <w:sz w:val="20"/>
          <w:szCs w:val="20"/>
        </w:rPr>
        <w:t xml:space="preserve"> </w:t>
      </w:r>
      <w:r>
        <w:rPr>
          <w:rFonts w:ascii="Georgia" w:eastAsia="Georgia" w:hAnsi="Georgia" w:cs="Georgia"/>
          <w:sz w:val="20"/>
          <w:szCs w:val="20"/>
        </w:rPr>
        <w:t>je povinný</w:t>
      </w:r>
      <w:r w:rsidR="008C295B">
        <w:rPr>
          <w:rFonts w:ascii="Georgia" w:eastAsia="Georgia" w:hAnsi="Georgia" w:cs="Georgia"/>
          <w:sz w:val="20"/>
          <w:szCs w:val="20"/>
        </w:rPr>
        <w:t xml:space="preserve"> </w:t>
      </w:r>
      <w:r>
        <w:rPr>
          <w:rFonts w:ascii="Georgia" w:eastAsia="Georgia" w:hAnsi="Georgia" w:cs="Georgia"/>
          <w:sz w:val="20"/>
          <w:szCs w:val="20"/>
        </w:rPr>
        <w:t>v súlade s § 5 Nariadenia vlády</w:t>
      </w:r>
      <w:r w:rsidR="008C295B">
        <w:rPr>
          <w:rFonts w:ascii="Georgia" w:eastAsia="Georgia" w:hAnsi="Georgia" w:cs="Georgia"/>
          <w:sz w:val="20"/>
          <w:szCs w:val="20"/>
        </w:rPr>
        <w:t xml:space="preserve"> </w:t>
      </w:r>
      <w:r>
        <w:rPr>
          <w:rFonts w:ascii="Georgia" w:eastAsia="Georgia" w:hAnsi="Georgia" w:cs="Georgia"/>
          <w:sz w:val="20"/>
          <w:szCs w:val="20"/>
        </w:rPr>
        <w:t>č. 396/200 6 Z. z. o</w:t>
      </w:r>
      <w:r w:rsidR="008C295B">
        <w:rPr>
          <w:rFonts w:ascii="Georgia" w:eastAsia="Georgia" w:hAnsi="Georgia" w:cs="Georgia"/>
          <w:sz w:val="20"/>
          <w:szCs w:val="20"/>
        </w:rPr>
        <w:t> </w:t>
      </w:r>
      <w:r>
        <w:rPr>
          <w:rFonts w:ascii="Georgia" w:eastAsia="Georgia" w:hAnsi="Georgia" w:cs="Georgia"/>
          <w:sz w:val="20"/>
          <w:szCs w:val="20"/>
        </w:rPr>
        <w:t>minimálnych</w:t>
      </w:r>
      <w:r w:rsidR="008C295B">
        <w:rPr>
          <w:rFonts w:ascii="Georgia" w:eastAsia="Georgia" w:hAnsi="Georgia" w:cs="Georgia"/>
          <w:sz w:val="20"/>
          <w:szCs w:val="20"/>
        </w:rPr>
        <w:t xml:space="preserve"> </w:t>
      </w:r>
      <w:r>
        <w:rPr>
          <w:rFonts w:ascii="Georgia" w:eastAsia="Georgia" w:hAnsi="Georgia" w:cs="Georgia"/>
          <w:sz w:val="20"/>
          <w:szCs w:val="20"/>
        </w:rPr>
        <w:t>bezpečnostných a zdravotných požiadavkách na stavenisko zabezpečiť na plnenie predmetu zákazky koordinátora bezpečnosti práce.</w:t>
      </w:r>
    </w:p>
    <w:p w:rsidR="003B4E3C" w:rsidRDefault="00B53EEC">
      <w:pPr>
        <w:jc w:val="center"/>
        <w:rPr>
          <w:sz w:val="20"/>
          <w:szCs w:val="20"/>
        </w:rPr>
      </w:pPr>
      <w:r>
        <w:rPr>
          <w:rFonts w:ascii="Georgia" w:eastAsia="Georgia" w:hAnsi="Georgia" w:cs="Georgia"/>
          <w:b/>
          <w:bCs/>
        </w:rPr>
        <w:t>Časť VIII.</w:t>
      </w:r>
    </w:p>
    <w:p w:rsidR="003B4E3C" w:rsidRDefault="003B4E3C">
      <w:pPr>
        <w:spacing w:line="120" w:lineRule="exact"/>
        <w:rPr>
          <w:sz w:val="20"/>
          <w:szCs w:val="20"/>
        </w:rPr>
      </w:pPr>
    </w:p>
    <w:p w:rsidR="003B4E3C" w:rsidRDefault="000A7E10">
      <w:pPr>
        <w:spacing w:line="267" w:lineRule="auto"/>
        <w:jc w:val="center"/>
        <w:rPr>
          <w:sz w:val="20"/>
          <w:szCs w:val="20"/>
        </w:rPr>
      </w:pPr>
      <w:r>
        <w:rPr>
          <w:rFonts w:ascii="Georgia" w:eastAsia="Georgia" w:hAnsi="Georgia" w:cs="Georgia"/>
          <w:b/>
          <w:bCs/>
        </w:rPr>
        <w:t>Informácia ohľadom spracová</w:t>
      </w:r>
      <w:r w:rsidR="00B53EEC">
        <w:rPr>
          <w:rFonts w:ascii="Georgia" w:eastAsia="Georgia" w:hAnsi="Georgia" w:cs="Georgia"/>
          <w:b/>
          <w:bCs/>
        </w:rPr>
        <w:t>vania osobných údajov pre účastníkov verejného obstarávania, ich zamestnancov a štatutárnych orgánov, ich subdodávateľov a ich zamestnancov a štatutárnych orgánov, prevádzkovateľom</w:t>
      </w:r>
    </w:p>
    <w:p w:rsidR="003B4E3C" w:rsidRDefault="003B4E3C">
      <w:pPr>
        <w:spacing w:line="62" w:lineRule="exact"/>
        <w:rPr>
          <w:sz w:val="20"/>
          <w:szCs w:val="20"/>
        </w:rPr>
      </w:pPr>
    </w:p>
    <w:p w:rsidR="003B4E3C" w:rsidRDefault="00B53EEC" w:rsidP="006E5175">
      <w:pPr>
        <w:numPr>
          <w:ilvl w:val="0"/>
          <w:numId w:val="52"/>
        </w:numPr>
        <w:tabs>
          <w:tab w:val="left" w:pos="710"/>
        </w:tabs>
        <w:spacing w:line="241" w:lineRule="auto"/>
        <w:ind w:left="720" w:hanging="360"/>
        <w:jc w:val="both"/>
        <w:rPr>
          <w:rFonts w:ascii="Symbol" w:eastAsia="Symbol" w:hAnsi="Symbol" w:cs="Symbol"/>
          <w:sz w:val="20"/>
          <w:szCs w:val="20"/>
        </w:rPr>
      </w:pPr>
      <w:r>
        <w:rPr>
          <w:rFonts w:ascii="Georgia" w:eastAsia="Georgia" w:hAnsi="Georgia" w:cs="Georgia"/>
          <w:sz w:val="20"/>
          <w:szCs w:val="20"/>
        </w:rPr>
        <w:t>Verejný obstarávateľ týmto informuje účastníkov verejného obstarávania, ich zamestnancov a štatutárnych orgánov, ich subdodávateľov a ich zamestnancov a štatutárnych orgánov (ďalej aj „dotknuté osoby“) podľa článku 13 Nariadenia Európskeho parlamentu a Rady (EÚ) 2016/679 z 27. apríla 2016 o ochrane fyzických osôb pri spracúvaní osobných údajov a o voľnom pohybe takýchto údajov, ktorým sa zrušuje smernica 95/46/ES (všeobecné nariadenie o ochrane údajov) o spracúvaní ich osobných údajov v súvislosti s realizáciou verejného obstarávania. Dotknutá osoba môže kontaktovať verejného obstarávateľa e-mailom alebo poštou. Dotknutá osoba sa môže v prípade otázok tykajúcich sa spracúvania osobných údajov obrátiť tiež na kontaktné miesta verejného obstarávateľa. Poskytnutie osobných údajov je zákonnou požiadavkou. Dotknutá osoba je povinná poskytnúť osobné údaje, v opačnom prípade nie je možné riadne posúdenie uchádzača/účastníka VO v zmysle ustanovení príslušných všeobecne závažných právnych predpisov. Verejný obstarávateľ spracúva osobné údaje pri realizácii verejného obstarávania za účelom výberu dodávateľa/zhotoviteľa a subdodávateľa (vrátane preukazovania odbornej spôsobilosti a kvalifikácie). Právnym základom spracúvania osobných údajov je plnenie zákonnej povinnosti verejného obstarávateľa podľa čl. 6 ods. 1 písm. c) všeobecného nariadenia o ochrane údajov, najmä v zmysle zákona č. 343/2015 Z. z. o verejnom obstarávaní a o zmene a doplnení niektorých zákonov v znení neskorších predpisov.</w:t>
      </w:r>
    </w:p>
    <w:p w:rsidR="003B4E3C" w:rsidRDefault="003B4E3C">
      <w:pPr>
        <w:spacing w:line="13" w:lineRule="exact"/>
        <w:rPr>
          <w:rFonts w:ascii="Symbol" w:eastAsia="Symbol" w:hAnsi="Symbol" w:cs="Symbol"/>
          <w:sz w:val="20"/>
          <w:szCs w:val="20"/>
        </w:rPr>
      </w:pPr>
    </w:p>
    <w:p w:rsidR="003B4E3C" w:rsidRDefault="00B53EEC" w:rsidP="006E5175">
      <w:pPr>
        <w:numPr>
          <w:ilvl w:val="0"/>
          <w:numId w:val="52"/>
        </w:numPr>
        <w:tabs>
          <w:tab w:val="left" w:pos="720"/>
        </w:tabs>
        <w:ind w:left="720" w:hanging="360"/>
        <w:rPr>
          <w:rFonts w:ascii="Symbol" w:eastAsia="Symbol" w:hAnsi="Symbol" w:cs="Symbol"/>
          <w:sz w:val="20"/>
          <w:szCs w:val="20"/>
        </w:rPr>
      </w:pPr>
      <w:r>
        <w:rPr>
          <w:rFonts w:ascii="Georgia" w:eastAsia="Georgia" w:hAnsi="Georgia" w:cs="Georgia"/>
          <w:sz w:val="20"/>
          <w:szCs w:val="20"/>
        </w:rPr>
        <w:t>Osobné údaje nie sú poskytované do tretích krajín mimo EÚ.</w:t>
      </w:r>
    </w:p>
    <w:p w:rsidR="003B4E3C" w:rsidRDefault="003B4E3C">
      <w:pPr>
        <w:spacing w:line="4" w:lineRule="exact"/>
        <w:rPr>
          <w:rFonts w:ascii="Symbol" w:eastAsia="Symbol" w:hAnsi="Symbol" w:cs="Symbol"/>
          <w:sz w:val="20"/>
          <w:szCs w:val="20"/>
        </w:rPr>
      </w:pPr>
    </w:p>
    <w:p w:rsidR="003B4E3C" w:rsidRDefault="00B53EEC" w:rsidP="006E5175">
      <w:pPr>
        <w:numPr>
          <w:ilvl w:val="0"/>
          <w:numId w:val="52"/>
        </w:numPr>
        <w:tabs>
          <w:tab w:val="left" w:pos="720"/>
        </w:tabs>
        <w:ind w:left="720" w:hanging="360"/>
        <w:rPr>
          <w:rFonts w:ascii="Symbol" w:eastAsia="Symbol" w:hAnsi="Symbol" w:cs="Symbol"/>
          <w:sz w:val="20"/>
          <w:szCs w:val="20"/>
        </w:rPr>
      </w:pPr>
      <w:r>
        <w:rPr>
          <w:rFonts w:ascii="Georgia" w:eastAsia="Georgia" w:hAnsi="Georgia" w:cs="Georgia"/>
          <w:sz w:val="20"/>
          <w:szCs w:val="20"/>
        </w:rPr>
        <w:t>Osobné údaje môžu byť poskytnuté príjemcom: poskytovatelia IT podpory.</w:t>
      </w:r>
    </w:p>
    <w:p w:rsidR="003B4E3C" w:rsidRDefault="00B53EEC" w:rsidP="006E5175">
      <w:pPr>
        <w:numPr>
          <w:ilvl w:val="0"/>
          <w:numId w:val="52"/>
        </w:numPr>
        <w:tabs>
          <w:tab w:val="left" w:pos="720"/>
        </w:tabs>
        <w:ind w:left="720" w:hanging="360"/>
        <w:rPr>
          <w:rFonts w:ascii="Symbol" w:eastAsia="Symbol" w:hAnsi="Symbol" w:cs="Symbol"/>
          <w:sz w:val="20"/>
          <w:szCs w:val="20"/>
        </w:rPr>
      </w:pPr>
      <w:r>
        <w:rPr>
          <w:rFonts w:ascii="Georgia" w:eastAsia="Georgia" w:hAnsi="Georgia" w:cs="Georgia"/>
          <w:sz w:val="20"/>
          <w:szCs w:val="20"/>
        </w:rPr>
        <w:t>Osobné údaje môžu byť poskytované orgánom verejnej moci v súlade s osobitnými predpismi.</w:t>
      </w:r>
    </w:p>
    <w:p w:rsidR="003B4E3C" w:rsidRDefault="00B53EEC" w:rsidP="006E5175">
      <w:pPr>
        <w:numPr>
          <w:ilvl w:val="0"/>
          <w:numId w:val="52"/>
        </w:numPr>
        <w:tabs>
          <w:tab w:val="left" w:pos="720"/>
        </w:tabs>
        <w:ind w:left="720" w:hanging="360"/>
        <w:rPr>
          <w:rFonts w:ascii="Symbol" w:eastAsia="Symbol" w:hAnsi="Symbol" w:cs="Symbol"/>
          <w:sz w:val="20"/>
          <w:szCs w:val="20"/>
        </w:rPr>
      </w:pPr>
      <w:r>
        <w:rPr>
          <w:rFonts w:ascii="Georgia" w:eastAsia="Georgia" w:hAnsi="Georgia" w:cs="Georgia"/>
          <w:sz w:val="20"/>
          <w:szCs w:val="20"/>
        </w:rPr>
        <w:t>Pri spracúvaní osobných údajov nedochádza k automatizovanému rozhodovaniu, ani profilovaniu.</w:t>
      </w:r>
    </w:p>
    <w:p w:rsidR="003B4E3C" w:rsidRDefault="00B53EEC" w:rsidP="006E5175">
      <w:pPr>
        <w:numPr>
          <w:ilvl w:val="0"/>
          <w:numId w:val="52"/>
        </w:numPr>
        <w:tabs>
          <w:tab w:val="left" w:pos="720"/>
        </w:tabs>
        <w:ind w:left="720" w:hanging="360"/>
        <w:rPr>
          <w:rFonts w:ascii="Symbol" w:eastAsia="Symbol" w:hAnsi="Symbol" w:cs="Symbol"/>
          <w:sz w:val="20"/>
          <w:szCs w:val="20"/>
        </w:rPr>
      </w:pPr>
      <w:r>
        <w:rPr>
          <w:rFonts w:ascii="Georgia" w:eastAsia="Georgia" w:hAnsi="Georgia" w:cs="Georgia"/>
          <w:sz w:val="20"/>
          <w:szCs w:val="20"/>
        </w:rPr>
        <w:t>Osobné údaje budú uchovávané po dobu 10 rokov.</w:t>
      </w:r>
    </w:p>
    <w:p w:rsidR="003B4E3C" w:rsidRDefault="00B53EEC" w:rsidP="006E5175">
      <w:pPr>
        <w:numPr>
          <w:ilvl w:val="0"/>
          <w:numId w:val="52"/>
        </w:numPr>
        <w:tabs>
          <w:tab w:val="left" w:pos="710"/>
        </w:tabs>
        <w:spacing w:line="238" w:lineRule="auto"/>
        <w:ind w:left="720" w:hanging="360"/>
        <w:jc w:val="both"/>
        <w:rPr>
          <w:rFonts w:ascii="Symbol" w:eastAsia="Symbol" w:hAnsi="Symbol" w:cs="Symbol"/>
          <w:sz w:val="20"/>
          <w:szCs w:val="20"/>
        </w:rPr>
      </w:pPr>
      <w:r>
        <w:rPr>
          <w:rFonts w:ascii="Georgia" w:eastAsia="Georgia" w:hAnsi="Georgia" w:cs="Georgia"/>
          <w:sz w:val="20"/>
          <w:szCs w:val="20"/>
        </w:rPr>
        <w:t>Dotknutá osoba má právo podať sťažnosť dozornému orgánu, ktorým je Úrad na ochranu osobných údajov Slovenskej republiky, a právo požadovať od verejného obstarávateľa prístup k svojim osobným údajom, právo na opravu alebo vymazanie alebo obmedzenie spracúvania svojich osobných údajov.</w:t>
      </w:r>
    </w:p>
    <w:p w:rsidR="003B4E3C" w:rsidRDefault="003B4E3C">
      <w:pPr>
        <w:spacing w:line="2" w:lineRule="exact"/>
        <w:rPr>
          <w:rFonts w:ascii="Symbol" w:eastAsia="Symbol" w:hAnsi="Symbol" w:cs="Symbol"/>
          <w:sz w:val="20"/>
          <w:szCs w:val="20"/>
        </w:rPr>
      </w:pPr>
    </w:p>
    <w:p w:rsidR="003B4E3C" w:rsidRDefault="00B53EEC" w:rsidP="006E5175">
      <w:pPr>
        <w:numPr>
          <w:ilvl w:val="0"/>
          <w:numId w:val="52"/>
        </w:numPr>
        <w:tabs>
          <w:tab w:val="left" w:pos="720"/>
        </w:tabs>
        <w:spacing w:line="225" w:lineRule="auto"/>
        <w:ind w:left="720" w:hanging="360"/>
        <w:rPr>
          <w:rFonts w:ascii="Symbol" w:eastAsia="Symbol" w:hAnsi="Symbol" w:cs="Symbol"/>
          <w:sz w:val="20"/>
          <w:szCs w:val="20"/>
        </w:rPr>
      </w:pPr>
      <w:r>
        <w:rPr>
          <w:rFonts w:ascii="Georgia" w:eastAsia="Georgia" w:hAnsi="Georgia" w:cs="Georgia"/>
          <w:sz w:val="20"/>
          <w:szCs w:val="20"/>
        </w:rPr>
        <w:t>Podrobné informácie o právach dotknutých osôb sú uvedené v nasledovných dokumentoch:</w:t>
      </w:r>
    </w:p>
    <w:p w:rsidR="003B4E3C" w:rsidRDefault="00B53EEC" w:rsidP="006E5175">
      <w:pPr>
        <w:numPr>
          <w:ilvl w:val="1"/>
          <w:numId w:val="52"/>
        </w:numPr>
        <w:tabs>
          <w:tab w:val="left" w:pos="1000"/>
        </w:tabs>
        <w:ind w:left="1000" w:right="60" w:hanging="289"/>
        <w:rPr>
          <w:rFonts w:ascii="Arial" w:eastAsia="Arial" w:hAnsi="Arial" w:cs="Arial"/>
          <w:sz w:val="20"/>
          <w:szCs w:val="20"/>
        </w:rPr>
      </w:pPr>
      <w:r>
        <w:rPr>
          <w:rFonts w:ascii="Georgia" w:eastAsia="Georgia" w:hAnsi="Georgia" w:cs="Georgia"/>
          <w:sz w:val="20"/>
          <w:szCs w:val="20"/>
        </w:rPr>
        <w:t>NARIADENIE EURÓPSKEHO PARLAMENTU A RADY (EÚ) 2016/679 z 27. apríla 2016 o ochrane fyzických osôb pri spracúvaní osobných údajov a o voľnom pohybe takýchto údajov, ktorým sa zrušuje smernica 95/46/ES (všeobecné nariadenie o ochrane údajov)</w:t>
      </w:r>
    </w:p>
    <w:p w:rsidR="003B4E3C" w:rsidRDefault="00B53EEC" w:rsidP="006E5175">
      <w:pPr>
        <w:numPr>
          <w:ilvl w:val="1"/>
          <w:numId w:val="52"/>
        </w:numPr>
        <w:tabs>
          <w:tab w:val="left" w:pos="1000"/>
        </w:tabs>
        <w:ind w:left="1000" w:hanging="289"/>
        <w:rPr>
          <w:rFonts w:ascii="Arial" w:eastAsia="Arial" w:hAnsi="Arial" w:cs="Arial"/>
          <w:sz w:val="20"/>
          <w:szCs w:val="20"/>
        </w:rPr>
      </w:pPr>
      <w:r>
        <w:rPr>
          <w:rFonts w:ascii="Georgia" w:eastAsia="Georgia" w:hAnsi="Georgia" w:cs="Georgia"/>
          <w:sz w:val="20"/>
          <w:szCs w:val="20"/>
        </w:rPr>
        <w:t>Zákon č. 18/2018 Z. z. o ochrane osobných údajov a o zmene a doplnení niektorých zákonov</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ectPr w:rsidR="003B4E3C" w:rsidSect="00F2146D">
          <w:pgSz w:w="11900" w:h="16838"/>
          <w:pgMar w:top="1140"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18" w:name="page20"/>
    <w:bookmarkEnd w:id="18"/>
    <w:p w:rsidR="003B4E3C" w:rsidRDefault="0031332F">
      <w:pPr>
        <w:ind w:left="684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131468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BED8989" id="Shape 80" o:spid="_x0000_s1026" style="position:absolute;z-index:-252001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lE0x07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Časť A.2 PODMIENKY ÚČASTI</w:t>
      </w:r>
    </w:p>
    <w:p w:rsidR="003B4E3C" w:rsidRDefault="003B4E3C">
      <w:pPr>
        <w:spacing w:line="200" w:lineRule="exact"/>
        <w:rPr>
          <w:sz w:val="20"/>
          <w:szCs w:val="20"/>
        </w:rPr>
      </w:pPr>
    </w:p>
    <w:p w:rsidR="003B4E3C" w:rsidRDefault="003B4E3C">
      <w:pPr>
        <w:spacing w:line="269" w:lineRule="exact"/>
        <w:rPr>
          <w:sz w:val="20"/>
          <w:szCs w:val="20"/>
        </w:rPr>
      </w:pPr>
    </w:p>
    <w:p w:rsidR="003B4E3C" w:rsidRDefault="00B53EEC">
      <w:pPr>
        <w:rPr>
          <w:sz w:val="20"/>
          <w:szCs w:val="20"/>
        </w:rPr>
      </w:pPr>
      <w:r w:rsidRPr="00C7357C">
        <w:rPr>
          <w:rFonts w:ascii="Georgia" w:eastAsia="Georgia" w:hAnsi="Georgia" w:cs="Georgia"/>
          <w:b/>
          <w:bCs/>
          <w:color w:val="222222"/>
          <w:sz w:val="20"/>
          <w:szCs w:val="20"/>
        </w:rPr>
        <w:t>OSOBNÉ POSTAVENIE</w:t>
      </w:r>
      <w:r w:rsidR="00E814B9">
        <w:rPr>
          <w:rFonts w:ascii="Georgia" w:eastAsia="Georgia" w:hAnsi="Georgia" w:cs="Georgia"/>
          <w:b/>
          <w:bCs/>
          <w:color w:val="222222"/>
          <w:sz w:val="20"/>
          <w:szCs w:val="20"/>
        </w:rPr>
        <w:t xml:space="preserve"> vrátane požiadaviek týkajúcich sa zápisu do živnostenských alebo obchodných registrov</w:t>
      </w:r>
    </w:p>
    <w:p w:rsidR="003B4E3C" w:rsidRDefault="003B4E3C">
      <w:pPr>
        <w:spacing w:line="124" w:lineRule="exact"/>
        <w:rPr>
          <w:sz w:val="20"/>
          <w:szCs w:val="20"/>
        </w:rPr>
      </w:pPr>
    </w:p>
    <w:p w:rsidR="00E814B9" w:rsidRDefault="00E814B9" w:rsidP="00E814B9">
      <w:pPr>
        <w:ind w:left="867" w:right="10"/>
      </w:pPr>
      <w:r>
        <w:t xml:space="preserve">Zoznam a krátky opis podmienok:  Uchádzač musí spĺňať podmienky účasti týkajúce sa osobného postavenia podľa § 32 ods. 1 zákona č. 343/2015 Z. z. o verejnom obstarávaní a o zmene a doplnení niektorých zákonov v znení neskorších predpisov (ďalej len ZVO) spôsobom uvedeným v ZVO (napr. predložením dokladov podľa § 32 ods. 2 ZVO alebo zápisom v registri hospodárskych subjektov podľa § 152 ZVO alebo zápisom v obdobnom registri iného členského štátu). V prípade predloženia ponuky skupinou dodávateľov sa použije § 37 ZVO primerane. </w:t>
      </w:r>
    </w:p>
    <w:p w:rsidR="00E814B9" w:rsidRDefault="00E814B9" w:rsidP="00E814B9">
      <w:pPr>
        <w:ind w:left="867" w:right="10"/>
      </w:pPr>
      <w:r>
        <w:t xml:space="preserve">Verejný obstarávateľ upozorňuje uchádzačov na dodržiavanie Metodického usmernenia č. 11-2019, ktorý vydal Úrad pre verejné obstarávanie dňa 22.11.2019, podľa ktorého sa verejného obstarávania môže zúčastniť len ten uchádzač/záujemca, ktorý spĺňa podmienky účasti podľa § 32 ods. 1 písm. b) a c) ZVO, čo uchádzač/záujemca preukazuje podľa § 32 ods. 2 písm. b) a c) ZVO. </w:t>
      </w:r>
    </w:p>
    <w:p w:rsidR="00E814B9" w:rsidRDefault="00E814B9" w:rsidP="00E814B9">
      <w:pPr>
        <w:spacing w:after="3" w:line="259" w:lineRule="auto"/>
        <w:ind w:left="872"/>
      </w:pPr>
    </w:p>
    <w:p w:rsidR="00E814B9" w:rsidRDefault="00E814B9" w:rsidP="00E814B9">
      <w:pPr>
        <w:ind w:left="867" w:right="10"/>
      </w:pPr>
      <w:r>
        <w:t xml:space="preserve">V prípade, ak uchádzač so sídlom v SR preukazuje splnenie podmienky účasti podľa § 32 ods. 2 ZVO, nie je povinný predkladať vybrané doklady podľa odseku 2, pretože verejný obstarávateľ by mal byť oprávnený použiť údaje z informačných systémov verejnej správy podľa osobitného predpisu (portál oversi.gov.sk). </w:t>
      </w:r>
    </w:p>
    <w:p w:rsidR="00E814B9" w:rsidRDefault="00E814B9" w:rsidP="00E814B9">
      <w:pPr>
        <w:ind w:left="867" w:right="10"/>
      </w:pPr>
      <w:r>
        <w:t xml:space="preserve">Avšak, verejný obstarávateľ nemá v okamihu vyhlásenia zákazky technicky zabezpečený prístup do príslušného informačných systémov verejnej správy (a to z dôvodov nespôsobených verejným obstarávateľom). Verejný obstarávateľ nemá žiaden vplyv na to, kedy, aké a v akom rozsahu sú mu sprístupnené dáta z príslušných registrov. Preto verejný obstarávateľ odporúča uchádzačom, aby na preukazovanie splnenia osobného postavenia využili iné spôsoby, a to najmä zápis do zoznamu hospodárskych subjektov alebo predloženie príslušných dokladov podľa § 32 ods. 2 ZVO. </w:t>
      </w:r>
    </w:p>
    <w:p w:rsidR="00E814B9" w:rsidRDefault="00E814B9" w:rsidP="00E814B9">
      <w:pPr>
        <w:spacing w:after="3" w:line="259" w:lineRule="auto"/>
        <w:ind w:left="872"/>
      </w:pPr>
    </w:p>
    <w:p w:rsidR="00E814B9" w:rsidRDefault="00E814B9" w:rsidP="00E814B9">
      <w:pPr>
        <w:ind w:left="867" w:right="10"/>
      </w:pPr>
      <w:r>
        <w:t xml:space="preserve">V zmysle Metodického usmernenia ÚVO č.7-2019 zo dňa 22.05.2019 verejný obstarávateľ uvádza, že z informačných systémov verejnej správy nie je oprávnený vyžiadať si výpis z registra trestov, a teda jeho predloženie sa požaduje od uchádzača zaslať elektronicky prostredníctvom systému JOSEPHINE. </w:t>
      </w:r>
    </w:p>
    <w:p w:rsidR="00E814B9" w:rsidRDefault="00E814B9" w:rsidP="00E814B9">
      <w:pPr>
        <w:spacing w:after="3" w:line="259" w:lineRule="auto"/>
        <w:ind w:left="872"/>
      </w:pPr>
    </w:p>
    <w:p w:rsidR="00E814B9" w:rsidRDefault="00E814B9" w:rsidP="00E814B9">
      <w:pPr>
        <w:ind w:left="867" w:right="10"/>
      </w:pPr>
      <w:r>
        <w:t>Uchádzač môže predbežne nahradiť doklady určené verejným obstarávateľom na preukázanie splnenia podmienok účasti jednotným európskym dokumentom podľa § 39 zákona o verejnom obstarávaní alebo čestným vyhlásením, v ktorom vyhlási, že spĺňa všetky podmienky účasti určené verejným obstarávateľom a poskytne verejnému obstarávateľovi na požiadanie doklady, ktoré čestným vyhlásením nahradil. V prípade použitia jednotného európskeho dokumentu na preukázanie splnenia podmienok účasti bude súčasťou jeho ponuky vyplnený jednotný európsky dokument, z ktorého musí byť jednoznačne zrejmé, že rozsahom, obsahom aj spôsobom spĺňa podmienky účasti preukazované jednotným európskym dokumentom ku dňu lehoty na predkladanie ponúk a je schopný túto skutočnosť preukázať. Uchádzač môže prehlásiť splnenie podmienok účasti finančného a ekonomického postavenia a podmienky účasti technickej spôsobilosti alebo odbornej spôsobilosti prostredníctvom globálneho údaju uvedeného v oddiele IV. časti jednotného európskeho dokumentu. Ak uchádzač použije čestné vyhlásenie, verejný obstarávateľ môže na účely zabezpečenia riadneho priebehu verejného obstarávania postupovať podľa § 39 ods. 6 zákona o verejnom obstarávaní.</w:t>
      </w:r>
    </w:p>
    <w:p w:rsidR="00E814B9" w:rsidRDefault="00E814B9">
      <w:pPr>
        <w:spacing w:line="288" w:lineRule="auto"/>
        <w:jc w:val="both"/>
        <w:rPr>
          <w:rFonts w:ascii="Georgia" w:eastAsia="Georgia" w:hAnsi="Georgia" w:cs="Georgia"/>
          <w:sz w:val="20"/>
          <w:szCs w:val="20"/>
        </w:rPr>
      </w:pPr>
    </w:p>
    <w:p w:rsidR="00E814B9" w:rsidRDefault="00E814B9">
      <w:pPr>
        <w:spacing w:line="288" w:lineRule="auto"/>
        <w:jc w:val="both"/>
        <w:rPr>
          <w:rFonts w:ascii="Georgia" w:eastAsia="Georgia" w:hAnsi="Georgia" w:cs="Georgia"/>
          <w:sz w:val="20"/>
          <w:szCs w:val="20"/>
        </w:rPr>
      </w:pPr>
    </w:p>
    <w:p w:rsidR="00E814B9" w:rsidRDefault="00E814B9">
      <w:pPr>
        <w:spacing w:line="288" w:lineRule="auto"/>
        <w:jc w:val="both"/>
        <w:rPr>
          <w:rFonts w:ascii="Georgia" w:eastAsia="Georgia" w:hAnsi="Georgia" w:cs="Georgia"/>
          <w:sz w:val="20"/>
          <w:szCs w:val="20"/>
        </w:rPr>
      </w:pPr>
    </w:p>
    <w:p w:rsidR="00E814B9" w:rsidRDefault="00E814B9">
      <w:pPr>
        <w:spacing w:line="288" w:lineRule="auto"/>
        <w:jc w:val="both"/>
        <w:rPr>
          <w:rFonts w:ascii="Georgia" w:eastAsia="Georgia" w:hAnsi="Georgia" w:cs="Georgia"/>
          <w:sz w:val="20"/>
          <w:szCs w:val="20"/>
        </w:rPr>
      </w:pPr>
    </w:p>
    <w:p w:rsidR="00E814B9" w:rsidRDefault="00E814B9">
      <w:pPr>
        <w:spacing w:line="288" w:lineRule="auto"/>
        <w:jc w:val="both"/>
        <w:rPr>
          <w:rFonts w:ascii="Georgia" w:eastAsia="Georgia" w:hAnsi="Georgia" w:cs="Georgia"/>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ectPr w:rsidR="003B4E3C" w:rsidSect="00F2146D">
          <w:pgSz w:w="11900" w:h="16838"/>
          <w:pgMar w:top="113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19" w:name="page21"/>
    <w:bookmarkEnd w:id="19"/>
    <w:p w:rsidR="003B4E3C" w:rsidRDefault="0031332F">
      <w:pPr>
        <w:rPr>
          <w:sz w:val="20"/>
          <w:szCs w:val="20"/>
        </w:rPr>
      </w:pPr>
      <w:r>
        <w:rPr>
          <w:rFonts w:ascii="Georgia" w:eastAsia="Georgia" w:hAnsi="Georgia" w:cs="Georgia"/>
          <w:b/>
          <w:bCs/>
          <w:noProof/>
          <w:sz w:val="20"/>
          <w:szCs w:val="20"/>
        </w:rPr>
        <w:lastRenderedPageBreak/>
        <mc:AlternateContent>
          <mc:Choice Requires="wps">
            <w:drawing>
              <wp:anchor distT="0" distB="0" distL="114299" distR="114299" simplePos="0" relativeHeight="25133414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54A0497" id="Shape 84" o:spid="_x0000_s1026" style="position:absolute;z-index:-251982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aoBUTb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C7357C">
        <w:rPr>
          <w:rFonts w:ascii="Georgia" w:eastAsia="Georgia" w:hAnsi="Georgia" w:cs="Georgia"/>
          <w:b/>
          <w:bCs/>
          <w:sz w:val="20"/>
          <w:szCs w:val="20"/>
        </w:rPr>
        <w:t>FINANČNÉ A EKONOMICKÉ POSTAVENIE</w:t>
      </w:r>
    </w:p>
    <w:p w:rsidR="00BC5FE6" w:rsidRDefault="00BC5FE6">
      <w:pPr>
        <w:spacing w:line="240" w:lineRule="exact"/>
        <w:rPr>
          <w:sz w:val="20"/>
          <w:szCs w:val="20"/>
        </w:rPr>
      </w:pPr>
    </w:p>
    <w:p w:rsidR="00BC5FE6" w:rsidRDefault="00BC5FE6">
      <w:pPr>
        <w:spacing w:line="288" w:lineRule="auto"/>
        <w:ind w:right="20"/>
        <w:rPr>
          <w:rFonts w:ascii="Georgia" w:eastAsia="Georgia" w:hAnsi="Georgia" w:cs="Georgia"/>
          <w:b/>
          <w:sz w:val="20"/>
          <w:szCs w:val="20"/>
        </w:rPr>
      </w:pPr>
      <w:r>
        <w:rPr>
          <w:rFonts w:ascii="Georgia" w:eastAsia="Georgia" w:hAnsi="Georgia" w:cs="Georgia"/>
          <w:sz w:val="20"/>
          <w:szCs w:val="20"/>
        </w:rPr>
        <w:t xml:space="preserve">Zoznam a krátky opis podmienok: </w:t>
      </w:r>
      <w:r w:rsidRPr="00C7357C">
        <w:rPr>
          <w:rFonts w:ascii="Georgia" w:eastAsia="Georgia" w:hAnsi="Georgia" w:cs="Georgia"/>
          <w:b/>
          <w:sz w:val="20"/>
          <w:szCs w:val="20"/>
        </w:rPr>
        <w:t>Neuplatňuje sa.</w:t>
      </w:r>
    </w:p>
    <w:p w:rsidR="00BC5FE6" w:rsidRDefault="00BC5FE6">
      <w:pPr>
        <w:spacing w:line="288" w:lineRule="auto"/>
        <w:ind w:right="20"/>
        <w:rPr>
          <w:rFonts w:ascii="Georgia" w:eastAsia="Georgia" w:hAnsi="Georgia" w:cs="Georgia"/>
          <w:b/>
          <w:sz w:val="20"/>
          <w:szCs w:val="20"/>
        </w:rPr>
      </w:pPr>
    </w:p>
    <w:bookmarkStart w:id="20" w:name="page23"/>
    <w:bookmarkEnd w:id="20"/>
    <w:p w:rsidR="003B4E3C" w:rsidRDefault="0031332F">
      <w:pPr>
        <w:rPr>
          <w:sz w:val="20"/>
          <w:szCs w:val="20"/>
        </w:rPr>
      </w:pPr>
      <w:r>
        <w:rPr>
          <w:rFonts w:ascii="Georgia" w:eastAsia="Georgia" w:hAnsi="Georgia" w:cs="Georgia"/>
          <w:b/>
          <w:bCs/>
          <w:noProof/>
          <w:sz w:val="20"/>
          <w:szCs w:val="20"/>
        </w:rPr>
        <mc:AlternateContent>
          <mc:Choice Requires="wps">
            <w:drawing>
              <wp:anchor distT="0" distB="0" distL="114299" distR="114299" simplePos="0" relativeHeight="25165926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A368B86" id="Shape 93" o:spid="_x0000_s1026" style="position:absolute;z-index:-25165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oTY8rb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C7357C">
        <w:rPr>
          <w:rFonts w:ascii="Georgia" w:eastAsia="Georgia" w:hAnsi="Georgia" w:cs="Georgia"/>
          <w:b/>
          <w:bCs/>
          <w:sz w:val="20"/>
          <w:szCs w:val="20"/>
        </w:rPr>
        <w:t>TECHNICKÁ SPÔSOBILOSŤ ALEBO ODBORNÁ SPÔSOBILOSŤ</w:t>
      </w:r>
    </w:p>
    <w:p w:rsidR="003B4E3C" w:rsidRDefault="003B4E3C">
      <w:pPr>
        <w:spacing w:line="235" w:lineRule="exact"/>
        <w:rPr>
          <w:sz w:val="20"/>
          <w:szCs w:val="20"/>
        </w:rPr>
      </w:pPr>
    </w:p>
    <w:p w:rsidR="00E814B9" w:rsidRDefault="00E814B9" w:rsidP="00E814B9">
      <w:pPr>
        <w:ind w:left="867" w:right="10"/>
      </w:pPr>
      <w:r>
        <w:t xml:space="preserve">Zoznam a krátky opis podmienok, odôvodnenie primeranosti každej určenej podmienky:  </w:t>
      </w:r>
    </w:p>
    <w:p w:rsidR="00E814B9" w:rsidRDefault="00E814B9" w:rsidP="00E814B9">
      <w:pPr>
        <w:spacing w:after="3" w:line="259" w:lineRule="auto"/>
        <w:ind w:left="872"/>
      </w:pPr>
    </w:p>
    <w:p w:rsidR="00E814B9" w:rsidRDefault="00E814B9" w:rsidP="00E814B9">
      <w:pPr>
        <w:ind w:left="867" w:right="10"/>
      </w:pPr>
      <w:r>
        <w:t xml:space="preserve">Bod 1.) podľa § 34 ods. 1 písm. b) ZVO </w:t>
      </w:r>
    </w:p>
    <w:p w:rsidR="00E814B9" w:rsidRDefault="00E814B9" w:rsidP="00E814B9">
      <w:pPr>
        <w:ind w:left="867" w:right="10"/>
      </w:pPr>
      <w:r>
        <w:t>1</w:t>
      </w:r>
      <w:r w:rsidR="008C295B">
        <w:t xml:space="preserve">.) </w:t>
      </w:r>
      <w:r>
        <w:t xml:space="preserve">bol verejný obstarávateľ alebo obstarávateľ podľa tohto zákona, dokladom je referencia, </w:t>
      </w:r>
    </w:p>
    <w:p w:rsidR="00E814B9" w:rsidRDefault="00E814B9" w:rsidP="00E814B9">
      <w:pPr>
        <w:ind w:left="867" w:right="10"/>
      </w:pPr>
      <w:r>
        <w:t xml:space="preserve">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w:t>
      </w:r>
    </w:p>
    <w:p w:rsidR="00E814B9" w:rsidRDefault="00E814B9" w:rsidP="00E814B9">
      <w:pPr>
        <w:spacing w:after="3" w:line="259" w:lineRule="auto"/>
        <w:ind w:left="872"/>
      </w:pPr>
    </w:p>
    <w:p w:rsidR="003F404E" w:rsidRDefault="003F404E" w:rsidP="003F404E">
      <w:pPr>
        <w:ind w:left="867" w:right="10"/>
      </w:pPr>
      <w:r>
        <w:t xml:space="preserve">Odôvodnenie primeranosti podmienky účasti: </w:t>
      </w:r>
    </w:p>
    <w:p w:rsidR="003F404E" w:rsidRDefault="003F404E" w:rsidP="003F404E">
      <w:pPr>
        <w:ind w:left="867" w:right="10"/>
      </w:pPr>
      <w:r>
        <w:t xml:space="preserve">Verejný obstarávateľ považuje za nevyhnutné, aby záujemca preukázal dostatočné skúsenosti s realizáciou stavebných prác na predmete rovnakom alebo obdobnom ako je predmet kompletne celej zákazky so všetkými stavebnými objektami, predovšetkým z hľadiska rozsahu a náročnosti predmetu zákazky, tak aby sa v absolútnej miere eliminoval akýkoľvek nežiaduci účinok, ktorý by mohol mať negatívny vplyv na riadne plnenie predmetu zákazky. Uchádzač musí zároveň na základe predchádzajúcich skúseností preukázať, že je technicky spôsobilý zabezpečiť dostatočné kapacity na zrealizovanie dôkladnej rekonštrukcie na predmete rovnakom alebo podobnom ako je predmet kompletne celej zákazky so všetkými stavebnými objektami, čím sa vytvorí predpoklad plnenia predmetu zákazky v požadovanom rozsahu a objeme kvalitne a v primeranej lehote. </w:t>
      </w:r>
    </w:p>
    <w:p w:rsidR="003F404E" w:rsidRDefault="003F404E" w:rsidP="003F404E">
      <w:pPr>
        <w:spacing w:after="3" w:line="259" w:lineRule="auto"/>
        <w:ind w:left="872"/>
      </w:pPr>
    </w:p>
    <w:p w:rsidR="003F404E" w:rsidRDefault="003F404E" w:rsidP="003F404E">
      <w:pPr>
        <w:spacing w:after="3" w:line="259" w:lineRule="auto"/>
      </w:pPr>
    </w:p>
    <w:p w:rsidR="003F404E" w:rsidRDefault="003F404E" w:rsidP="003F404E">
      <w:pPr>
        <w:spacing w:after="3" w:line="259" w:lineRule="auto"/>
        <w:ind w:left="872"/>
      </w:pPr>
    </w:p>
    <w:p w:rsidR="003F404E" w:rsidRDefault="003F404E" w:rsidP="003F404E">
      <w:pPr>
        <w:ind w:left="867" w:right="10"/>
      </w:pPr>
      <w:r>
        <w:t xml:space="preserve">Bod 1. </w:t>
      </w:r>
    </w:p>
    <w:p w:rsidR="003F404E" w:rsidRDefault="003F404E" w:rsidP="003F404E">
      <w:pPr>
        <w:ind w:left="867" w:right="10"/>
      </w:pPr>
      <w:r>
        <w:t>Uchádzač predloží Zoznam uskutočnených prác za predchádzajúcich päť rokov od vyhlásenia verejného obstarávania (ďalej v tomto bode aj ,,rozhodné obdobie“), ktorým preukáže, že uskutočnil práce na predmete rovnakom alebo obdobnom ako je predmet kompletne celej zákazky so všetkými stavebnými objektami, pričom zároveň preukáže tri referencie. Z toho jedna referencia v hodnote min. 10 000,- EUR bez DPH musí byť na stavebné práce, jedna referencia  v hodnote min. 10 000,- EUR bez DPH musí byť na záhradnícke práce a jedna referencia v hodnote min. 10 000.- EUR bez DPH musí byť na inštalačné práce mobiliáru. V prípade skupiny dodávateľov verejný obstarávateľ umožňuje dodať referencie spoločne podľa jednotlivých prác a podľa jednotlivých dodávateľov, ale ponuka musí obsahovať spoločne za skupinu dodávateľov spoločne minimálne všetky tri druhy požadovaných referencií a v minimálne požadovanej hodnote.</w:t>
      </w:r>
    </w:p>
    <w:p w:rsidR="00E814B9" w:rsidRDefault="00E814B9" w:rsidP="00E814B9">
      <w:pPr>
        <w:ind w:left="867" w:right="10"/>
      </w:pPr>
      <w:r>
        <w:t xml:space="preserve">Odôvodnenie primeranosti podmienky účasti: </w:t>
      </w: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3B4E3C" w:rsidRDefault="003B4E3C">
      <w:pPr>
        <w:spacing w:line="244" w:lineRule="exact"/>
        <w:rPr>
          <w:sz w:val="20"/>
          <w:szCs w:val="20"/>
        </w:rPr>
      </w:pPr>
    </w:p>
    <w:p w:rsidR="003B4E3C" w:rsidRDefault="00B53EEC">
      <w:pPr>
        <w:rPr>
          <w:sz w:val="20"/>
          <w:szCs w:val="20"/>
        </w:rPr>
      </w:pPr>
      <w:r>
        <w:rPr>
          <w:rFonts w:ascii="Georgia" w:eastAsia="Georgia" w:hAnsi="Georgia" w:cs="Georgia"/>
          <w:b/>
          <w:bCs/>
          <w:sz w:val="20"/>
          <w:szCs w:val="20"/>
          <w:u w:val="single"/>
        </w:rPr>
        <w:t>SPOLOČNÉ USTANOVENIA</w:t>
      </w:r>
      <w:r>
        <w:rPr>
          <w:rFonts w:ascii="Georgia" w:eastAsia="Georgia" w:hAnsi="Georgia" w:cs="Georgia"/>
          <w:sz w:val="20"/>
          <w:szCs w:val="20"/>
        </w:rPr>
        <w:t>:</w:t>
      </w:r>
    </w:p>
    <w:p w:rsidR="003B4E3C" w:rsidRDefault="003B4E3C">
      <w:pPr>
        <w:spacing w:line="229" w:lineRule="exact"/>
        <w:rPr>
          <w:sz w:val="20"/>
          <w:szCs w:val="20"/>
        </w:rPr>
      </w:pPr>
    </w:p>
    <w:p w:rsidR="003B4E3C" w:rsidRDefault="00B53EEC">
      <w:pPr>
        <w:spacing w:line="241" w:lineRule="auto"/>
        <w:ind w:right="20"/>
        <w:jc w:val="both"/>
        <w:rPr>
          <w:sz w:val="20"/>
          <w:szCs w:val="20"/>
        </w:rPr>
      </w:pPr>
      <w:r>
        <w:rPr>
          <w:rFonts w:ascii="Georgia" w:eastAsia="Georgia" w:hAnsi="Georgia" w:cs="Georgia"/>
          <w:b/>
          <w:bCs/>
          <w:sz w:val="20"/>
          <w:szCs w:val="20"/>
        </w:rPr>
        <w:t xml:space="preserve">Uchádzač môže na preukázanie technickej spôsobilosti alebo odbornej spôsobilosti </w:t>
      </w:r>
      <w:r>
        <w:rPr>
          <w:rFonts w:ascii="Georgia" w:eastAsia="Georgia" w:hAnsi="Georgia" w:cs="Georgia"/>
          <w:sz w:val="20"/>
          <w:szCs w:val="20"/>
        </w:rPr>
        <w:t>využiť</w:t>
      </w:r>
      <w:r w:rsidR="008C295B">
        <w:rPr>
          <w:rFonts w:ascii="Georgia" w:eastAsia="Georgia" w:hAnsi="Georgia" w:cs="Georgia"/>
          <w:sz w:val="20"/>
          <w:szCs w:val="20"/>
        </w:rPr>
        <w:t xml:space="preserve"> </w:t>
      </w:r>
      <w:r>
        <w:rPr>
          <w:rFonts w:ascii="Georgia" w:eastAsia="Georgia" w:hAnsi="Georgia" w:cs="Georgia"/>
          <w:sz w:val="20"/>
          <w:szCs w:val="20"/>
        </w:rPr>
        <w:t>technické</w:t>
      </w:r>
      <w:r w:rsidR="008C295B">
        <w:rPr>
          <w:rFonts w:ascii="Georgia" w:eastAsia="Georgia" w:hAnsi="Georgia" w:cs="Georgia"/>
          <w:sz w:val="20"/>
          <w:szCs w:val="20"/>
        </w:rPr>
        <w:t xml:space="preserve"> </w:t>
      </w:r>
      <w:r>
        <w:rPr>
          <w:rFonts w:ascii="Georgia" w:eastAsia="Georgia" w:hAnsi="Georgia" w:cs="Georgia"/>
          <w:sz w:val="20"/>
          <w:szCs w:val="20"/>
        </w:rPr>
        <w:t xml:space="preserve">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w:t>
      </w:r>
      <w:r>
        <w:rPr>
          <w:rFonts w:ascii="Georgia" w:eastAsia="Georgia" w:hAnsi="Georgia" w:cs="Georgia"/>
          <w:b/>
          <w:bCs/>
          <w:sz w:val="18"/>
          <w:szCs w:val="18"/>
        </w:rPr>
        <w:t>Z písomnej zmluvy musí vyplývať</w:t>
      </w:r>
      <w:r w:rsidR="008C295B">
        <w:rPr>
          <w:rFonts w:ascii="Georgia" w:eastAsia="Georgia" w:hAnsi="Georgia" w:cs="Georgia"/>
          <w:b/>
          <w:bCs/>
          <w:sz w:val="18"/>
          <w:szCs w:val="18"/>
        </w:rPr>
        <w:t xml:space="preserve"> </w:t>
      </w:r>
      <w:r>
        <w:rPr>
          <w:rFonts w:ascii="Georgia" w:eastAsia="Georgia" w:hAnsi="Georgia" w:cs="Georgia"/>
          <w:b/>
          <w:bCs/>
          <w:sz w:val="18"/>
          <w:szCs w:val="18"/>
        </w:rPr>
        <w:t>záväzok osoby,</w:t>
      </w:r>
      <w:r w:rsidR="007A2E8B">
        <w:rPr>
          <w:rFonts w:ascii="Georgia" w:eastAsia="Georgia" w:hAnsi="Georgia" w:cs="Georgia"/>
          <w:b/>
          <w:bCs/>
          <w:sz w:val="18"/>
          <w:szCs w:val="18"/>
        </w:rPr>
        <w:t xml:space="preserve"> </w:t>
      </w:r>
      <w:r>
        <w:rPr>
          <w:rFonts w:ascii="Georgia" w:eastAsia="Georgia" w:hAnsi="Georgia" w:cs="Georgia"/>
          <w:b/>
          <w:bCs/>
          <w:sz w:val="18"/>
          <w:szCs w:val="18"/>
        </w:rPr>
        <w:t>že poskytne</w:t>
      </w:r>
      <w:r w:rsidR="007A2E8B">
        <w:rPr>
          <w:rFonts w:ascii="Georgia" w:eastAsia="Georgia" w:hAnsi="Georgia" w:cs="Georgia"/>
          <w:b/>
          <w:bCs/>
          <w:sz w:val="18"/>
          <w:szCs w:val="18"/>
        </w:rPr>
        <w:t xml:space="preserve"> </w:t>
      </w:r>
      <w:r>
        <w:rPr>
          <w:rFonts w:ascii="Georgia" w:eastAsia="Georgia" w:hAnsi="Georgia" w:cs="Georgia"/>
          <w:b/>
          <w:bCs/>
          <w:sz w:val="18"/>
          <w:szCs w:val="18"/>
        </w:rPr>
        <w:t>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w:t>
      </w:r>
    </w:p>
    <w:p w:rsidR="003B4E3C" w:rsidRDefault="003B4E3C">
      <w:pPr>
        <w:spacing w:line="1" w:lineRule="exact"/>
        <w:rPr>
          <w:sz w:val="20"/>
          <w:szCs w:val="20"/>
        </w:rPr>
      </w:pPr>
    </w:p>
    <w:p w:rsidR="003B4E3C" w:rsidRDefault="00B53EEC" w:rsidP="006E5175">
      <w:pPr>
        <w:numPr>
          <w:ilvl w:val="0"/>
          <w:numId w:val="59"/>
        </w:numPr>
        <w:tabs>
          <w:tab w:val="left" w:pos="269"/>
        </w:tabs>
        <w:spacing w:line="242" w:lineRule="auto"/>
        <w:ind w:right="20"/>
        <w:rPr>
          <w:rFonts w:ascii="Georgia" w:eastAsia="Georgia" w:hAnsi="Georgia" w:cs="Georgia"/>
          <w:b/>
          <w:bCs/>
          <w:sz w:val="18"/>
          <w:szCs w:val="18"/>
        </w:rPr>
      </w:pPr>
      <w:r>
        <w:rPr>
          <w:rFonts w:ascii="Georgia" w:eastAsia="Georgia" w:hAnsi="Georgia" w:cs="Georgia"/>
          <w:b/>
          <w:bCs/>
          <w:sz w:val="18"/>
          <w:szCs w:val="18"/>
        </w:rPr>
        <w:t>a ods. 7 ZVO</w:t>
      </w:r>
      <w:r>
        <w:rPr>
          <w:rFonts w:ascii="Georgia" w:eastAsia="Georgia" w:hAnsi="Georgia" w:cs="Georgia"/>
          <w:sz w:val="20"/>
          <w:szCs w:val="20"/>
        </w:rPr>
        <w:t>; oprávnenie zhotovovať</w:t>
      </w:r>
      <w:r w:rsidR="007A2E8B">
        <w:rPr>
          <w:rFonts w:ascii="Georgia" w:eastAsia="Georgia" w:hAnsi="Georgia" w:cs="Georgia"/>
          <w:sz w:val="20"/>
          <w:szCs w:val="20"/>
        </w:rPr>
        <w:t xml:space="preserve"> </w:t>
      </w:r>
      <w:r>
        <w:rPr>
          <w:rFonts w:ascii="Georgia" w:eastAsia="Georgia" w:hAnsi="Georgia" w:cs="Georgia"/>
          <w:sz w:val="20"/>
          <w:szCs w:val="20"/>
        </w:rPr>
        <w:t>práce preukazuje vo vzťahu k</w:t>
      </w:r>
      <w:r w:rsidR="007A2E8B">
        <w:rPr>
          <w:rFonts w:ascii="Georgia" w:eastAsia="Georgia" w:hAnsi="Georgia" w:cs="Georgia"/>
          <w:sz w:val="20"/>
          <w:szCs w:val="20"/>
        </w:rPr>
        <w:t> </w:t>
      </w:r>
      <w:r>
        <w:rPr>
          <w:rFonts w:ascii="Georgia" w:eastAsia="Georgia" w:hAnsi="Georgia" w:cs="Georgia"/>
          <w:sz w:val="20"/>
          <w:szCs w:val="20"/>
        </w:rPr>
        <w:t>tej</w:t>
      </w:r>
      <w:r w:rsidR="007A2E8B">
        <w:rPr>
          <w:rFonts w:ascii="Georgia" w:eastAsia="Georgia" w:hAnsi="Georgia" w:cs="Georgia"/>
          <w:sz w:val="20"/>
          <w:szCs w:val="20"/>
        </w:rPr>
        <w:t xml:space="preserve"> </w:t>
      </w:r>
      <w:r>
        <w:rPr>
          <w:rFonts w:ascii="Georgia" w:eastAsia="Georgia" w:hAnsi="Georgia" w:cs="Georgia"/>
          <w:sz w:val="20"/>
          <w:szCs w:val="20"/>
        </w:rPr>
        <w:t>časti predmetu zákazky, na ktorú boli</w:t>
      </w:r>
      <w:r w:rsidR="007A2E8B">
        <w:rPr>
          <w:rFonts w:ascii="Georgia" w:eastAsia="Georgia" w:hAnsi="Georgia" w:cs="Georgia"/>
          <w:sz w:val="20"/>
          <w:szCs w:val="20"/>
        </w:rPr>
        <w:t xml:space="preserve"> </w:t>
      </w:r>
      <w:r>
        <w:rPr>
          <w:rFonts w:ascii="Georgia" w:eastAsia="Georgia" w:hAnsi="Georgia" w:cs="Georgia"/>
          <w:sz w:val="20"/>
          <w:szCs w:val="20"/>
        </w:rPr>
        <w:t>kapacity záujemcovi poskytnuté.</w:t>
      </w:r>
    </w:p>
    <w:p w:rsidR="003B4E3C" w:rsidRDefault="00B53EEC">
      <w:pPr>
        <w:spacing w:line="246" w:lineRule="auto"/>
        <w:jc w:val="both"/>
        <w:rPr>
          <w:rFonts w:ascii="Georgia" w:eastAsia="Georgia" w:hAnsi="Georgia" w:cs="Georgia"/>
          <w:b/>
          <w:bCs/>
          <w:sz w:val="18"/>
          <w:szCs w:val="18"/>
        </w:rPr>
      </w:pPr>
      <w:r>
        <w:rPr>
          <w:rFonts w:ascii="Georgia" w:eastAsia="Georgia" w:hAnsi="Georgia" w:cs="Georgia"/>
          <w:b/>
          <w:bCs/>
          <w:sz w:val="18"/>
          <w:szCs w:val="18"/>
        </w:rPr>
        <w:t>V rámci podmienok účasti podľa § 34 ods. 1 písm. g) ZVO uvedených v bode 2, súvisiacich so vzdelaním, odbornou kvalifikáciou a relevantnými odbornými skúsenosťami zodpovedných osôb, uchádzač môže využiť kapacity inej osoby len v tom prípade, ak táto bude reálne vykonávať stavebné práce, na ktoré sa kapacity vyžadujú.</w:t>
      </w:r>
    </w:p>
    <w:p w:rsidR="003B4E3C" w:rsidRDefault="003B4E3C">
      <w:pPr>
        <w:spacing w:line="175" w:lineRule="exact"/>
        <w:rPr>
          <w:sz w:val="20"/>
          <w:szCs w:val="20"/>
        </w:rPr>
      </w:pPr>
    </w:p>
    <w:p w:rsidR="003B4E3C" w:rsidRDefault="00B53EEC">
      <w:pPr>
        <w:spacing w:line="288" w:lineRule="auto"/>
        <w:ind w:right="20"/>
        <w:rPr>
          <w:rFonts w:ascii="Georgia" w:eastAsia="Georgia" w:hAnsi="Georgia" w:cs="Georgia"/>
          <w:sz w:val="20"/>
          <w:szCs w:val="20"/>
        </w:rPr>
      </w:pPr>
      <w:r>
        <w:rPr>
          <w:rFonts w:ascii="Georgia" w:eastAsia="Georgia" w:hAnsi="Georgia" w:cs="Georgia"/>
          <w:sz w:val="20"/>
          <w:szCs w:val="20"/>
        </w:rPr>
        <w:t>Ak je uchádzačom skupina dodávateľov, ktorá predkladá spoločnú ponuku, preukazujú podmienky účasti týkajúce sa technickej spôsobilosti alebo odbornej spôsobilosti za všetkých členov skupiny spoločne.</w:t>
      </w:r>
    </w:p>
    <w:p w:rsidR="00C75B19" w:rsidRDefault="00C75B19">
      <w:pPr>
        <w:spacing w:line="288" w:lineRule="auto"/>
        <w:ind w:right="20"/>
        <w:rPr>
          <w:rFonts w:ascii="Georgia" w:eastAsia="Georgia" w:hAnsi="Georgia" w:cs="Georgia"/>
          <w:sz w:val="20"/>
          <w:szCs w:val="20"/>
        </w:rPr>
      </w:pPr>
    </w:p>
    <w:p w:rsidR="003B4E3C" w:rsidRDefault="003B4E3C">
      <w:pPr>
        <w:spacing w:line="136" w:lineRule="exact"/>
        <w:rPr>
          <w:sz w:val="20"/>
          <w:szCs w:val="20"/>
        </w:rPr>
      </w:pPr>
    </w:p>
    <w:p w:rsidR="003B4E3C" w:rsidRDefault="00B53EEC">
      <w:pPr>
        <w:spacing w:line="245" w:lineRule="auto"/>
        <w:ind w:right="20"/>
        <w:rPr>
          <w:rFonts w:ascii="Georgia" w:eastAsia="Georgia" w:hAnsi="Georgia" w:cs="Georgia"/>
          <w:sz w:val="20"/>
          <w:szCs w:val="20"/>
        </w:rPr>
      </w:pPr>
      <w:r>
        <w:rPr>
          <w:rFonts w:ascii="Georgia" w:eastAsia="Georgia" w:hAnsi="Georgia" w:cs="Georgia"/>
          <w:sz w:val="20"/>
          <w:szCs w:val="20"/>
        </w:rPr>
        <w:t>Hospodársky subjekt môže predbežne nahradiť doklady určené verejným obstarávateľom na preukázanie splnenia podmienok účasti jednotným európskym dokumentom (ďalej len ako „JED“) podľa § 39 ZVO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ZVO. Verejný obstarávateľ postupuje podľa § 39 ods. 7 a 8 ZVO, ak čestné vyhlásenie obsahuje aj informácie podľa druhej vety.</w:t>
      </w:r>
    </w:p>
    <w:bookmarkStart w:id="21" w:name="page26"/>
    <w:bookmarkEnd w:id="21"/>
    <w:p w:rsidR="003B4E3C" w:rsidRDefault="0031332F">
      <w:pPr>
        <w:spacing w:line="200" w:lineRule="exact"/>
        <w:rPr>
          <w:sz w:val="20"/>
          <w:szCs w:val="20"/>
        </w:rPr>
      </w:pPr>
      <w:r>
        <w:rPr>
          <w:noProof/>
          <w:sz w:val="20"/>
          <w:szCs w:val="20"/>
        </w:rPr>
        <mc:AlternateContent>
          <mc:Choice Requires="wps">
            <w:drawing>
              <wp:anchor distT="0" distB="0" distL="114299" distR="114299" simplePos="0" relativeHeight="25144780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998C80F" id="Shape 106" o:spid="_x0000_s1026" style="position:absolute;z-index:-251868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MTYxde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B943F1" w:rsidRDefault="00B943F1">
      <w:pPr>
        <w:spacing w:line="200" w:lineRule="exact"/>
        <w:rPr>
          <w:sz w:val="20"/>
          <w:szCs w:val="20"/>
        </w:rPr>
      </w:pPr>
    </w:p>
    <w:p w:rsidR="00B943F1" w:rsidRDefault="00B943F1">
      <w:pPr>
        <w:spacing w:line="200" w:lineRule="exact"/>
        <w:rPr>
          <w:sz w:val="20"/>
          <w:szCs w:val="20"/>
        </w:rPr>
      </w:pPr>
    </w:p>
    <w:p w:rsidR="00B943F1" w:rsidRDefault="00B943F1">
      <w:pPr>
        <w:spacing w:line="200" w:lineRule="exact"/>
        <w:rPr>
          <w:sz w:val="20"/>
          <w:szCs w:val="20"/>
        </w:rPr>
      </w:pPr>
    </w:p>
    <w:p w:rsidR="00BC5FE6" w:rsidRDefault="00BC5FE6">
      <w:pPr>
        <w:spacing w:line="200" w:lineRule="exact"/>
        <w:rPr>
          <w:sz w:val="20"/>
          <w:szCs w:val="20"/>
        </w:rPr>
      </w:pPr>
    </w:p>
    <w:p w:rsidR="00BC5FE6" w:rsidRDefault="00BC5FE6">
      <w:pPr>
        <w:spacing w:line="200" w:lineRule="exact"/>
        <w:rPr>
          <w:sz w:val="20"/>
          <w:szCs w:val="20"/>
        </w:rPr>
      </w:pPr>
    </w:p>
    <w:p w:rsidR="00BC5FE6" w:rsidRDefault="00BC5FE6">
      <w:pPr>
        <w:spacing w:line="200" w:lineRule="exact"/>
        <w:rPr>
          <w:sz w:val="20"/>
          <w:szCs w:val="20"/>
        </w:rPr>
      </w:pPr>
    </w:p>
    <w:p w:rsidR="00B943F1" w:rsidRDefault="00B943F1">
      <w:pPr>
        <w:spacing w:line="200" w:lineRule="exact"/>
        <w:rPr>
          <w:sz w:val="20"/>
          <w:szCs w:val="20"/>
        </w:rPr>
      </w:pPr>
    </w:p>
    <w:p w:rsidR="000A7E10" w:rsidRDefault="000A7E10">
      <w:pPr>
        <w:spacing w:line="200" w:lineRule="exact"/>
        <w:rPr>
          <w:sz w:val="20"/>
          <w:szCs w:val="20"/>
        </w:rPr>
      </w:pPr>
    </w:p>
    <w:p w:rsidR="00E814B9" w:rsidRDefault="00E814B9">
      <w:pPr>
        <w:spacing w:line="200" w:lineRule="exact"/>
        <w:rPr>
          <w:sz w:val="20"/>
          <w:szCs w:val="20"/>
        </w:rPr>
      </w:pPr>
    </w:p>
    <w:p w:rsidR="00E814B9" w:rsidRDefault="00E814B9">
      <w:pPr>
        <w:spacing w:line="200" w:lineRule="exact"/>
        <w:rPr>
          <w:sz w:val="20"/>
          <w:szCs w:val="20"/>
        </w:rPr>
      </w:pPr>
    </w:p>
    <w:p w:rsidR="007A2E8B" w:rsidRDefault="007A2E8B">
      <w:pPr>
        <w:spacing w:line="200" w:lineRule="exact"/>
        <w:rPr>
          <w:sz w:val="20"/>
          <w:szCs w:val="20"/>
        </w:rPr>
      </w:pPr>
    </w:p>
    <w:p w:rsidR="00E814B9" w:rsidRDefault="00E814B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0F5B61" w:rsidRDefault="000F5B61">
      <w:pPr>
        <w:spacing w:line="200" w:lineRule="exact"/>
        <w:rPr>
          <w:sz w:val="20"/>
          <w:szCs w:val="20"/>
        </w:rPr>
      </w:pPr>
    </w:p>
    <w:p w:rsidR="000F5B61" w:rsidRDefault="000F5B61">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E814B9" w:rsidRDefault="00E814B9">
      <w:pPr>
        <w:spacing w:line="200" w:lineRule="exact"/>
        <w:rPr>
          <w:sz w:val="20"/>
          <w:szCs w:val="20"/>
        </w:rPr>
      </w:pPr>
    </w:p>
    <w:p w:rsidR="00E814B9" w:rsidRDefault="00E814B9">
      <w:pPr>
        <w:spacing w:line="200" w:lineRule="exact"/>
        <w:rPr>
          <w:sz w:val="20"/>
          <w:szCs w:val="20"/>
        </w:rPr>
      </w:pPr>
    </w:p>
    <w:p w:rsidR="00E814B9" w:rsidRDefault="00E814B9">
      <w:pPr>
        <w:spacing w:line="200" w:lineRule="exact"/>
        <w:rPr>
          <w:sz w:val="20"/>
          <w:szCs w:val="20"/>
        </w:rPr>
      </w:pPr>
    </w:p>
    <w:p w:rsidR="008A234F" w:rsidRDefault="008A234F" w:rsidP="008A234F">
      <w:pPr>
        <w:rPr>
          <w:sz w:val="20"/>
          <w:szCs w:val="20"/>
        </w:rPr>
      </w:pPr>
      <w:bookmarkStart w:id="22" w:name="page27"/>
      <w:bookmarkEnd w:id="22"/>
    </w:p>
    <w:p w:rsidR="008A234F" w:rsidRDefault="008A234F" w:rsidP="008A234F">
      <w:pPr>
        <w:rPr>
          <w:sz w:val="20"/>
          <w:szCs w:val="20"/>
        </w:rPr>
      </w:pPr>
    </w:p>
    <w:p w:rsidR="003B4E3C" w:rsidRDefault="0031332F" w:rsidP="008A234F">
      <w:pPr>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146828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61D1CFF" id="Shape 110" o:spid="_x0000_s1026" style="position:absolute;z-index:-251848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kttwtbUBAAC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Časť A.3 KRITÉRIÁ NA VYHODNOTENIE KONEČNÝCH PONÚK A PRAVIDLÁ ICH UPLATNENIA</w:t>
      </w:r>
    </w:p>
    <w:p w:rsidR="003B4E3C" w:rsidRDefault="003B4E3C">
      <w:pPr>
        <w:spacing w:line="200" w:lineRule="exact"/>
        <w:rPr>
          <w:sz w:val="20"/>
          <w:szCs w:val="20"/>
        </w:rPr>
      </w:pPr>
    </w:p>
    <w:p w:rsidR="003B4E3C" w:rsidRDefault="003B4E3C">
      <w:pPr>
        <w:spacing w:line="302" w:lineRule="exact"/>
        <w:rPr>
          <w:sz w:val="20"/>
          <w:szCs w:val="20"/>
        </w:rPr>
      </w:pPr>
    </w:p>
    <w:p w:rsidR="003B4E3C" w:rsidRDefault="00B53EEC" w:rsidP="006E5175">
      <w:pPr>
        <w:numPr>
          <w:ilvl w:val="0"/>
          <w:numId w:val="60"/>
        </w:numPr>
        <w:tabs>
          <w:tab w:val="left" w:pos="380"/>
        </w:tabs>
        <w:spacing w:line="302" w:lineRule="auto"/>
        <w:ind w:left="380" w:right="60" w:hanging="360"/>
        <w:jc w:val="both"/>
        <w:rPr>
          <w:rFonts w:ascii="Georgia" w:eastAsia="Georgia" w:hAnsi="Georgia" w:cs="Georgia"/>
          <w:sz w:val="20"/>
          <w:szCs w:val="20"/>
        </w:rPr>
      </w:pPr>
      <w:r>
        <w:rPr>
          <w:rFonts w:ascii="Georgia" w:eastAsia="Georgia" w:hAnsi="Georgia" w:cs="Georgia"/>
          <w:sz w:val="20"/>
          <w:szCs w:val="20"/>
        </w:rPr>
        <w:t xml:space="preserve">Kritériom na hodnotenie ponúk </w:t>
      </w:r>
      <w:r w:rsidR="00340454">
        <w:rPr>
          <w:rFonts w:ascii="Georgia" w:eastAsia="Georgia" w:hAnsi="Georgia" w:cs="Georgia"/>
          <w:b/>
          <w:bCs/>
          <w:sz w:val="20"/>
          <w:szCs w:val="20"/>
        </w:rPr>
        <w:t>je najnižšia cena v EUR s</w:t>
      </w:r>
      <w:r>
        <w:rPr>
          <w:rFonts w:ascii="Georgia" w:eastAsia="Georgia" w:hAnsi="Georgia" w:cs="Georgia"/>
          <w:b/>
          <w:bCs/>
          <w:sz w:val="20"/>
          <w:szCs w:val="20"/>
        </w:rPr>
        <w:t xml:space="preserve"> DPH</w:t>
      </w:r>
      <w:r>
        <w:rPr>
          <w:rFonts w:ascii="Georgia" w:eastAsia="Georgia" w:hAnsi="Georgia" w:cs="Georgia"/>
          <w:sz w:val="20"/>
          <w:szCs w:val="20"/>
        </w:rPr>
        <w:t xml:space="preserve">. Predložené ponuky budú hodnotiť členovia hodnotiacej komisie. Uchádzač musí cenu zákazky predložiť v mene Euro </w:t>
      </w:r>
      <w:r w:rsidR="007A2E8B">
        <w:rPr>
          <w:rFonts w:ascii="Georgia" w:eastAsia="Georgia" w:hAnsi="Georgia" w:cs="Georgia"/>
          <w:sz w:val="20"/>
          <w:szCs w:val="20"/>
        </w:rPr>
        <w:t>(</w:t>
      </w:r>
      <w:r>
        <w:rPr>
          <w:rFonts w:ascii="Georgia" w:eastAsia="Georgia" w:hAnsi="Georgia" w:cs="Georgia"/>
          <w:sz w:val="20"/>
          <w:szCs w:val="20"/>
        </w:rPr>
        <w:t>€</w:t>
      </w:r>
      <w:r w:rsidR="007A2E8B">
        <w:rPr>
          <w:rFonts w:ascii="Georgia" w:eastAsia="Georgia" w:hAnsi="Georgia" w:cs="Georgia"/>
          <w:sz w:val="20"/>
          <w:szCs w:val="20"/>
        </w:rPr>
        <w:t>)</w:t>
      </w:r>
      <w:r>
        <w:rPr>
          <w:rFonts w:ascii="Georgia" w:eastAsia="Georgia" w:hAnsi="Georgia" w:cs="Georgia"/>
          <w:sz w:val="20"/>
          <w:szCs w:val="20"/>
        </w:rPr>
        <w:t>. Ceny, uvedené v cene za zhotovenie prác budú záväzné pri uzatváraní a podpise Zmluvy o dielo s úspešným uchádzačom.</w:t>
      </w:r>
    </w:p>
    <w:p w:rsidR="003B4E3C" w:rsidRDefault="003B4E3C">
      <w:pPr>
        <w:spacing w:line="118" w:lineRule="exact"/>
        <w:rPr>
          <w:sz w:val="20"/>
          <w:szCs w:val="20"/>
        </w:rPr>
      </w:pPr>
    </w:p>
    <w:p w:rsidR="003B4E3C" w:rsidRDefault="00B53EEC">
      <w:pPr>
        <w:ind w:left="440"/>
        <w:rPr>
          <w:sz w:val="20"/>
          <w:szCs w:val="20"/>
        </w:rPr>
      </w:pPr>
      <w:r>
        <w:rPr>
          <w:rFonts w:ascii="Georgia" w:eastAsia="Georgia" w:hAnsi="Georgia" w:cs="Georgia"/>
          <w:sz w:val="20"/>
          <w:szCs w:val="20"/>
        </w:rPr>
        <w:t>Spôsob uplatnenia kritéria:</w:t>
      </w:r>
    </w:p>
    <w:p w:rsidR="003B4E3C" w:rsidRDefault="003B4E3C">
      <w:pPr>
        <w:spacing w:line="157" w:lineRule="exact"/>
        <w:rPr>
          <w:sz w:val="20"/>
          <w:szCs w:val="20"/>
        </w:rPr>
      </w:pPr>
    </w:p>
    <w:p w:rsidR="003B4E3C" w:rsidRDefault="00B53EEC">
      <w:pPr>
        <w:spacing w:line="298" w:lineRule="auto"/>
        <w:ind w:left="380" w:right="60"/>
        <w:jc w:val="both"/>
        <w:rPr>
          <w:sz w:val="20"/>
          <w:szCs w:val="20"/>
        </w:rPr>
      </w:pPr>
      <w:r>
        <w:rPr>
          <w:rFonts w:ascii="Georgia" w:eastAsia="Georgia" w:hAnsi="Georgia" w:cs="Georgia"/>
          <w:sz w:val="20"/>
          <w:szCs w:val="20"/>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rsidR="003B4E3C" w:rsidRDefault="003B4E3C">
      <w:pPr>
        <w:spacing w:line="51" w:lineRule="exact"/>
        <w:rPr>
          <w:sz w:val="20"/>
          <w:szCs w:val="20"/>
        </w:rPr>
      </w:pPr>
    </w:p>
    <w:p w:rsidR="003B4E3C" w:rsidRDefault="00B53EEC">
      <w:pPr>
        <w:tabs>
          <w:tab w:val="left" w:pos="340"/>
        </w:tabs>
        <w:rPr>
          <w:sz w:val="20"/>
          <w:szCs w:val="20"/>
        </w:rPr>
      </w:pPr>
      <w:r>
        <w:rPr>
          <w:rFonts w:ascii="Georgia" w:eastAsia="Georgia" w:hAnsi="Georgia" w:cs="Georgia"/>
          <w:sz w:val="20"/>
          <w:szCs w:val="20"/>
        </w:rPr>
        <w:t>2.</w:t>
      </w:r>
      <w:r>
        <w:rPr>
          <w:rFonts w:ascii="Georgia" w:eastAsia="Georgia" w:hAnsi="Georgia" w:cs="Georgia"/>
          <w:sz w:val="20"/>
          <w:szCs w:val="20"/>
        </w:rPr>
        <w:tab/>
        <w:t>Cena spolu za predmet zákazky uvedená v ponuke uchádzača musí obsahovať cenu za celý požadovaný</w:t>
      </w:r>
    </w:p>
    <w:p w:rsidR="003B4E3C" w:rsidRDefault="003B4E3C">
      <w:pPr>
        <w:spacing w:line="48" w:lineRule="exact"/>
        <w:rPr>
          <w:sz w:val="20"/>
          <w:szCs w:val="20"/>
        </w:rPr>
      </w:pPr>
    </w:p>
    <w:p w:rsidR="003B4E3C" w:rsidRDefault="00B53EEC">
      <w:pPr>
        <w:spacing w:line="276" w:lineRule="auto"/>
        <w:ind w:left="360" w:right="40"/>
        <w:jc w:val="both"/>
        <w:rPr>
          <w:sz w:val="20"/>
          <w:szCs w:val="20"/>
        </w:rPr>
      </w:pPr>
      <w:r>
        <w:rPr>
          <w:rFonts w:ascii="Georgia" w:eastAsia="Georgia" w:hAnsi="Georgia" w:cs="Georgia"/>
          <w:sz w:val="20"/>
          <w:szCs w:val="20"/>
        </w:rPr>
        <w:t xml:space="preserve">predmet zákazky. </w:t>
      </w:r>
      <w:r>
        <w:rPr>
          <w:rFonts w:ascii="Georgia" w:eastAsia="Georgia" w:hAnsi="Georgia" w:cs="Georgia"/>
          <w:b/>
          <w:bCs/>
          <w:sz w:val="20"/>
          <w:szCs w:val="20"/>
        </w:rPr>
        <w:t>Položky a množstvá uchádzačom naceneného Rozpočtu musia byť</w:t>
      </w:r>
      <w:r w:rsidR="007A2E8B">
        <w:rPr>
          <w:rFonts w:ascii="Georgia" w:eastAsia="Georgia" w:hAnsi="Georgia" w:cs="Georgia"/>
          <w:b/>
          <w:bCs/>
          <w:sz w:val="20"/>
          <w:szCs w:val="20"/>
        </w:rPr>
        <w:t xml:space="preserve"> </w:t>
      </w:r>
      <w:r>
        <w:rPr>
          <w:rFonts w:ascii="Georgia" w:eastAsia="Georgia" w:hAnsi="Georgia" w:cs="Georgia"/>
          <w:b/>
          <w:bCs/>
          <w:sz w:val="20"/>
          <w:szCs w:val="20"/>
        </w:rPr>
        <w:t>zhodné</w:t>
      </w:r>
      <w:r w:rsidR="007A2E8B">
        <w:rPr>
          <w:rFonts w:ascii="Georgia" w:eastAsia="Georgia" w:hAnsi="Georgia" w:cs="Georgia"/>
          <w:b/>
          <w:bCs/>
          <w:sz w:val="20"/>
          <w:szCs w:val="20"/>
        </w:rPr>
        <w:t xml:space="preserve"> </w:t>
      </w:r>
      <w:r>
        <w:rPr>
          <w:rFonts w:ascii="Georgia" w:eastAsia="Georgia" w:hAnsi="Georgia" w:cs="Georgia"/>
          <w:b/>
          <w:bCs/>
          <w:sz w:val="20"/>
          <w:szCs w:val="20"/>
        </w:rPr>
        <w:t xml:space="preserve">s výkazom výmerom, ktorý je súčasťou týchto súťažných podkladov. </w:t>
      </w:r>
      <w:r>
        <w:rPr>
          <w:rFonts w:ascii="Georgia" w:eastAsia="Georgia" w:hAnsi="Georgia" w:cs="Georgia"/>
          <w:sz w:val="20"/>
          <w:szCs w:val="20"/>
        </w:rPr>
        <w:t>Neuvedenie niektorej</w:t>
      </w:r>
    </w:p>
    <w:p w:rsidR="003B4E3C" w:rsidRDefault="003B4E3C">
      <w:pPr>
        <w:spacing w:line="1" w:lineRule="exact"/>
        <w:rPr>
          <w:sz w:val="20"/>
          <w:szCs w:val="20"/>
        </w:rPr>
      </w:pPr>
    </w:p>
    <w:p w:rsidR="003B4E3C" w:rsidRDefault="00B53EEC">
      <w:pPr>
        <w:spacing w:line="290" w:lineRule="auto"/>
        <w:ind w:left="360" w:right="60"/>
        <w:jc w:val="both"/>
        <w:rPr>
          <w:sz w:val="20"/>
          <w:szCs w:val="20"/>
        </w:rPr>
      </w:pPr>
      <w:r>
        <w:rPr>
          <w:rFonts w:ascii="Georgia" w:eastAsia="Georgia" w:hAnsi="Georgia" w:cs="Georgia"/>
          <w:sz w:val="20"/>
          <w:szCs w:val="20"/>
        </w:rPr>
        <w:t>z položiek, neuvedenie ceny pri položke alebo uvedenie menšieho rozsahu v ponukovom rozpočte bude považované za predloženie ponuky iba na časť predmetu zákazky. Uchádzač nesmie meniť merné jednotky položiek uvedených vo výkaze výmer.</w:t>
      </w:r>
    </w:p>
    <w:p w:rsidR="003B4E3C" w:rsidRDefault="003B4E3C">
      <w:pPr>
        <w:spacing w:line="77" w:lineRule="exact"/>
        <w:rPr>
          <w:sz w:val="20"/>
          <w:szCs w:val="20"/>
        </w:rPr>
      </w:pPr>
    </w:p>
    <w:p w:rsidR="003B4E3C" w:rsidRDefault="00B53EEC" w:rsidP="006E5175">
      <w:pPr>
        <w:numPr>
          <w:ilvl w:val="0"/>
          <w:numId w:val="61"/>
        </w:numPr>
        <w:tabs>
          <w:tab w:val="left" w:pos="380"/>
        </w:tabs>
        <w:spacing w:line="306" w:lineRule="auto"/>
        <w:ind w:left="380" w:hanging="360"/>
        <w:jc w:val="both"/>
        <w:rPr>
          <w:rFonts w:ascii="Georgia" w:eastAsia="Georgia" w:hAnsi="Georgia" w:cs="Georgia"/>
          <w:sz w:val="20"/>
          <w:szCs w:val="20"/>
        </w:rPr>
      </w:pPr>
      <w:r>
        <w:rPr>
          <w:rFonts w:ascii="Georgia" w:eastAsia="Georgia" w:hAnsi="Georgia" w:cs="Georgia"/>
          <w:sz w:val="20"/>
          <w:szCs w:val="20"/>
        </w:rPr>
        <w:t xml:space="preserve">Pokiaľ sa v súťažných podkladoch nachádzajú údaje určujúce výrobný postup, značku, patent, typ, krajinu pôvodu alebo výroby, môže uchádzač v ponuke predložiť aj </w:t>
      </w:r>
      <w:r>
        <w:rPr>
          <w:rFonts w:ascii="Georgia" w:eastAsia="Georgia" w:hAnsi="Georgia" w:cs="Georgia"/>
          <w:b/>
          <w:bCs/>
          <w:sz w:val="20"/>
          <w:szCs w:val="20"/>
        </w:rPr>
        <w:t>ekvivalentné riešenie</w:t>
      </w:r>
      <w:r>
        <w:rPr>
          <w:rFonts w:ascii="Georgia" w:eastAsia="Georgia" w:hAnsi="Georgia" w:cs="Georgia"/>
          <w:sz w:val="20"/>
          <w:szCs w:val="20"/>
        </w:rPr>
        <w:t xml:space="preserve"> 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 diela.</w:t>
      </w:r>
    </w:p>
    <w:p w:rsidR="003B4E3C" w:rsidRDefault="003B4E3C">
      <w:pPr>
        <w:spacing w:line="42" w:lineRule="exact"/>
        <w:rPr>
          <w:rFonts w:ascii="Georgia" w:eastAsia="Georgia" w:hAnsi="Georgia" w:cs="Georgia"/>
          <w:sz w:val="20"/>
          <w:szCs w:val="20"/>
        </w:rPr>
      </w:pPr>
    </w:p>
    <w:p w:rsidR="003B4E3C" w:rsidRDefault="00B53EEC" w:rsidP="006E5175">
      <w:pPr>
        <w:numPr>
          <w:ilvl w:val="0"/>
          <w:numId w:val="61"/>
        </w:numPr>
        <w:tabs>
          <w:tab w:val="left" w:pos="380"/>
        </w:tabs>
        <w:spacing w:line="282" w:lineRule="auto"/>
        <w:ind w:left="380" w:right="80" w:hanging="360"/>
        <w:jc w:val="both"/>
        <w:rPr>
          <w:rFonts w:ascii="Georgia" w:eastAsia="Georgia" w:hAnsi="Georgia" w:cs="Georgia"/>
          <w:sz w:val="20"/>
          <w:szCs w:val="20"/>
        </w:rPr>
      </w:pPr>
      <w:r>
        <w:rPr>
          <w:rFonts w:ascii="Georgia" w:eastAsia="Georgia" w:hAnsi="Georgia" w:cs="Georgia"/>
          <w:sz w:val="20"/>
          <w:szCs w:val="20"/>
        </w:rPr>
        <w:t>Celková cena s DPH uvedená v ponuke musí zahŕňať všetky náklady súvisiace s realizáciou predmetu zákazky,</w:t>
      </w:r>
      <w:r w:rsidR="007A2E8B">
        <w:rPr>
          <w:rFonts w:ascii="Georgia" w:eastAsia="Georgia" w:hAnsi="Georgia" w:cs="Georgia"/>
          <w:sz w:val="20"/>
          <w:szCs w:val="20"/>
        </w:rPr>
        <w:t xml:space="preserve"> teda aj DPH, náklady vrátane: d</w:t>
      </w:r>
      <w:r>
        <w:rPr>
          <w:rFonts w:ascii="Georgia" w:eastAsia="Georgia" w:hAnsi="Georgia" w:cs="Georgia"/>
          <w:sz w:val="20"/>
          <w:szCs w:val="20"/>
        </w:rPr>
        <w:t>opravy, montáže, úprav, stráženia, vybudovania, prevádzky, údržby</w:t>
      </w:r>
    </w:p>
    <w:p w:rsidR="003B4E3C" w:rsidRDefault="00B53EEC">
      <w:pPr>
        <w:spacing w:line="283" w:lineRule="auto"/>
        <w:ind w:left="380" w:right="40"/>
        <w:jc w:val="both"/>
        <w:rPr>
          <w:sz w:val="20"/>
          <w:szCs w:val="20"/>
        </w:rPr>
      </w:pPr>
      <w:r>
        <w:rPr>
          <w:rFonts w:ascii="Georgia" w:eastAsia="Georgia" w:hAnsi="Georgia" w:cs="Georgia"/>
          <w:sz w:val="20"/>
          <w:szCs w:val="20"/>
        </w:rPr>
        <w:t>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 predpismi.</w:t>
      </w:r>
    </w:p>
    <w:p w:rsidR="003B4E3C" w:rsidRDefault="003B4E3C">
      <w:pPr>
        <w:spacing w:line="59" w:lineRule="exact"/>
        <w:rPr>
          <w:sz w:val="20"/>
          <w:szCs w:val="20"/>
        </w:rPr>
      </w:pPr>
    </w:p>
    <w:p w:rsidR="003B4E3C" w:rsidRDefault="00B53EEC" w:rsidP="006E5175">
      <w:pPr>
        <w:numPr>
          <w:ilvl w:val="0"/>
          <w:numId w:val="62"/>
        </w:numPr>
        <w:tabs>
          <w:tab w:val="left" w:pos="380"/>
        </w:tabs>
        <w:spacing w:line="304" w:lineRule="auto"/>
        <w:ind w:left="380" w:right="60" w:hanging="360"/>
        <w:jc w:val="both"/>
        <w:rPr>
          <w:rFonts w:ascii="Georgia" w:eastAsia="Georgia" w:hAnsi="Georgia" w:cs="Georgia"/>
          <w:sz w:val="20"/>
          <w:szCs w:val="20"/>
        </w:rPr>
      </w:pPr>
      <w:r>
        <w:rPr>
          <w:rFonts w:ascii="Georgia" w:eastAsia="Georgia" w:hAnsi="Georgia" w:cs="Georgia"/>
          <w:sz w:val="20"/>
          <w:szCs w:val="20"/>
        </w:rPr>
        <w:t xml:space="preserve">Uchádzač uvedie svoj návrh na plnenie kritérií </w:t>
      </w:r>
      <w:r>
        <w:rPr>
          <w:rFonts w:ascii="Georgia" w:eastAsia="Georgia" w:hAnsi="Georgia" w:cs="Georgia"/>
          <w:b/>
          <w:bCs/>
          <w:sz w:val="20"/>
          <w:szCs w:val="20"/>
        </w:rPr>
        <w:t xml:space="preserve">na priloženom formulári </w:t>
      </w:r>
      <w:r w:rsidR="004A53F6">
        <w:rPr>
          <w:rFonts w:ascii="Georgia" w:eastAsia="Georgia" w:hAnsi="Georgia" w:cs="Georgia"/>
          <w:b/>
          <w:bCs/>
          <w:sz w:val="20"/>
          <w:szCs w:val="20"/>
        </w:rPr>
        <w:t>-</w:t>
      </w:r>
      <w:r>
        <w:rPr>
          <w:rFonts w:ascii="Georgia" w:eastAsia="Georgia" w:hAnsi="Georgia" w:cs="Georgia"/>
          <w:b/>
          <w:bCs/>
          <w:sz w:val="20"/>
          <w:szCs w:val="20"/>
        </w:rPr>
        <w:t xml:space="preserve"> návrh na plnenie kritérií</w:t>
      </w:r>
      <w:r>
        <w:rPr>
          <w:rFonts w:ascii="Georgia" w:eastAsia="Georgia" w:hAnsi="Georgia" w:cs="Georgia"/>
          <w:sz w:val="20"/>
          <w:szCs w:val="20"/>
        </w:rPr>
        <w:t>, ktorý musí byť podpísaný oprávnenou/ splnomocnenou osobou uchádzača na zastupovanie oprávnenej osoby uchádzača, ak súčasťou ponuky je aj fotokópia splnomocnenia tejto osoby na takýto úkon.</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17" w:lineRule="exact"/>
        <w:rPr>
          <w:sz w:val="20"/>
          <w:szCs w:val="20"/>
        </w:rPr>
      </w:pPr>
    </w:p>
    <w:p w:rsidR="003B4E3C" w:rsidRDefault="003B4E3C">
      <w:pPr>
        <w:sectPr w:rsidR="003B4E3C" w:rsidSect="00F2146D">
          <w:pgSz w:w="11900" w:h="16838"/>
          <w:pgMar w:top="1134" w:right="846" w:bottom="131" w:left="1000" w:header="0" w:footer="0" w:gutter="0"/>
          <w:pgBorders w:offsetFrom="page">
            <w:top w:val="single" w:sz="4" w:space="24" w:color="auto"/>
            <w:left w:val="single" w:sz="4" w:space="24" w:color="auto"/>
            <w:bottom w:val="single" w:sz="4" w:space="24" w:color="auto"/>
            <w:right w:val="single" w:sz="4" w:space="24" w:color="auto"/>
          </w:pgBorders>
          <w:cols w:space="708" w:equalWidth="0">
            <w:col w:w="10060"/>
          </w:cols>
        </w:sectPr>
      </w:pPr>
    </w:p>
    <w:bookmarkStart w:id="23" w:name="page28"/>
    <w:bookmarkEnd w:id="23"/>
    <w:p w:rsidR="003B4E3C" w:rsidRDefault="0031332F">
      <w:pPr>
        <w:ind w:left="640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148774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51816B6" id="Shape 114" o:spid="_x0000_s1026" style="position:absolute;z-index:-2518287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Časť B.1 OBCHODNÉ PODMIENKY</w:t>
      </w:r>
    </w:p>
    <w:p w:rsidR="003B4E3C" w:rsidRDefault="003B4E3C">
      <w:pPr>
        <w:spacing w:line="200" w:lineRule="exact"/>
        <w:rPr>
          <w:sz w:val="20"/>
          <w:szCs w:val="20"/>
        </w:rPr>
      </w:pPr>
    </w:p>
    <w:p w:rsidR="003B4E3C" w:rsidRDefault="003B4E3C">
      <w:pPr>
        <w:spacing w:line="275" w:lineRule="exact"/>
        <w:rPr>
          <w:sz w:val="20"/>
          <w:szCs w:val="20"/>
        </w:rPr>
      </w:pPr>
    </w:p>
    <w:p w:rsidR="003B4E3C" w:rsidRDefault="00B53EEC">
      <w:pPr>
        <w:spacing w:line="263" w:lineRule="auto"/>
        <w:jc w:val="both"/>
        <w:rPr>
          <w:sz w:val="20"/>
          <w:szCs w:val="20"/>
        </w:rPr>
      </w:pPr>
      <w:r>
        <w:rPr>
          <w:rFonts w:ascii="Georgia" w:eastAsia="Georgia" w:hAnsi="Georgia" w:cs="Georgia"/>
          <w:sz w:val="20"/>
          <w:szCs w:val="20"/>
        </w:rPr>
        <w:t xml:space="preserve">Súčasťou ponuky bude jedno vyhotovenie zmluvy o dielo, vypracované podľa </w:t>
      </w:r>
      <w:r w:rsidR="000A7E10">
        <w:rPr>
          <w:rFonts w:ascii="Georgia" w:eastAsia="Georgia" w:hAnsi="Georgia" w:cs="Georgia"/>
          <w:sz w:val="20"/>
          <w:szCs w:val="20"/>
        </w:rPr>
        <w:t>návrhu, ktorý tvorí prílohu</w:t>
      </w:r>
      <w:r>
        <w:rPr>
          <w:rFonts w:ascii="Georgia" w:eastAsia="Georgia" w:hAnsi="Georgia" w:cs="Georgia"/>
          <w:sz w:val="20"/>
          <w:szCs w:val="20"/>
        </w:rPr>
        <w:t xml:space="preserve"> týchto súťažných podkladov, vrátane všetkých príloh, ktoré tvoria neoddeliteľnú súčasť predmetnej zmluvy o dielo.</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C37DFE" w:rsidRDefault="00C37DFE">
      <w:pPr>
        <w:spacing w:line="200" w:lineRule="exact"/>
        <w:rPr>
          <w:sz w:val="20"/>
          <w:szCs w:val="20"/>
        </w:rPr>
      </w:pPr>
    </w:p>
    <w:p w:rsidR="00C37DFE" w:rsidRDefault="00C37DFE">
      <w:pPr>
        <w:spacing w:line="200" w:lineRule="exact"/>
        <w:rPr>
          <w:sz w:val="20"/>
          <w:szCs w:val="20"/>
        </w:rPr>
      </w:pPr>
    </w:p>
    <w:p w:rsidR="003B4E3C" w:rsidRDefault="003B4E3C">
      <w:pPr>
        <w:spacing w:line="211" w:lineRule="exact"/>
        <w:rPr>
          <w:sz w:val="20"/>
          <w:szCs w:val="20"/>
        </w:rPr>
      </w:pPr>
    </w:p>
    <w:p w:rsidR="004A53F6" w:rsidRDefault="004A53F6">
      <w:pPr>
        <w:ind w:left="6160"/>
        <w:rPr>
          <w:rFonts w:ascii="Georgia" w:eastAsia="Georgia" w:hAnsi="Georgia" w:cs="Georgia"/>
          <w:b/>
          <w:bCs/>
          <w:color w:val="808080"/>
          <w:sz w:val="20"/>
          <w:szCs w:val="20"/>
        </w:rPr>
      </w:pPr>
      <w:bookmarkStart w:id="24" w:name="page29"/>
      <w:bookmarkEnd w:id="24"/>
    </w:p>
    <w:p w:rsidR="003B4E3C" w:rsidRDefault="0031332F">
      <w:pPr>
        <w:ind w:left="616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150924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B22289B" id="Shape 118" o:spid="_x0000_s1026" style="position:absolute;z-index:-251807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x6/wbLUBAAC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Časť B.2 OPIS PREDMETU ZÁKAZKY</w:t>
      </w:r>
    </w:p>
    <w:p w:rsidR="003B4E3C" w:rsidRDefault="003B4E3C">
      <w:pPr>
        <w:spacing w:line="349" w:lineRule="exact"/>
        <w:rPr>
          <w:sz w:val="20"/>
          <w:szCs w:val="20"/>
        </w:rPr>
      </w:pPr>
    </w:p>
    <w:p w:rsidR="003B4E3C" w:rsidRDefault="00B53EEC">
      <w:pPr>
        <w:spacing w:line="249" w:lineRule="auto"/>
        <w:ind w:right="380"/>
        <w:jc w:val="both"/>
        <w:rPr>
          <w:sz w:val="20"/>
          <w:szCs w:val="20"/>
        </w:rPr>
      </w:pPr>
      <w:r>
        <w:rPr>
          <w:rFonts w:ascii="Georgia" w:eastAsia="Georgia" w:hAnsi="Georgia" w:cs="Georgia"/>
          <w:b/>
          <w:bCs/>
          <w:sz w:val="20"/>
          <w:szCs w:val="20"/>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a ním ponúknuté riešenie spĺňa požadované technické parametre a špecifikáciu v rovnakom, alebo vyššom rozsahu.</w:t>
      </w:r>
    </w:p>
    <w:p w:rsidR="003B4E3C" w:rsidRDefault="00B53EEC">
      <w:pPr>
        <w:spacing w:line="20" w:lineRule="exact"/>
        <w:rPr>
          <w:sz w:val="20"/>
          <w:szCs w:val="20"/>
        </w:rPr>
      </w:pPr>
      <w:r>
        <w:rPr>
          <w:noProof/>
          <w:sz w:val="20"/>
          <w:szCs w:val="20"/>
        </w:rPr>
        <w:drawing>
          <wp:anchor distT="0" distB="0" distL="114300" distR="114300" simplePos="0" relativeHeight="251513344" behindDoc="1" locked="0" layoutInCell="0" allowOverlap="1">
            <wp:simplePos x="0" y="0"/>
            <wp:positionH relativeFrom="column">
              <wp:posOffset>-17780</wp:posOffset>
            </wp:positionH>
            <wp:positionV relativeFrom="paragraph">
              <wp:posOffset>143510</wp:posOffset>
            </wp:positionV>
            <wp:extent cx="6407150" cy="8890"/>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6">
                      <a:extLst/>
                    </a:blip>
                    <a:srcRect/>
                    <a:stretch>
                      <a:fillRect/>
                    </a:stretch>
                  </pic:blipFill>
                  <pic:spPr bwMode="auto">
                    <a:xfrm>
                      <a:off x="0" y="0"/>
                      <a:ext cx="6407150" cy="8890"/>
                    </a:xfrm>
                    <a:prstGeom prst="rect">
                      <a:avLst/>
                    </a:prstGeom>
                    <a:noFill/>
                  </pic:spPr>
                </pic:pic>
              </a:graphicData>
            </a:graphic>
          </wp:anchor>
        </w:drawing>
      </w:r>
    </w:p>
    <w:p w:rsidR="003B4E3C" w:rsidRDefault="003B4E3C">
      <w:pPr>
        <w:spacing w:line="200" w:lineRule="exact"/>
        <w:rPr>
          <w:sz w:val="20"/>
          <w:szCs w:val="20"/>
        </w:rPr>
      </w:pPr>
    </w:p>
    <w:p w:rsidR="003B4E3C" w:rsidRDefault="003B4E3C">
      <w:pPr>
        <w:spacing w:line="214" w:lineRule="exact"/>
        <w:rPr>
          <w:sz w:val="20"/>
          <w:szCs w:val="20"/>
        </w:rPr>
      </w:pPr>
    </w:p>
    <w:p w:rsidR="00706BD9" w:rsidRDefault="00706BD9" w:rsidP="00706BD9">
      <w:pPr>
        <w:spacing w:line="243" w:lineRule="auto"/>
        <w:rPr>
          <w:sz w:val="20"/>
          <w:szCs w:val="20"/>
        </w:rPr>
      </w:pPr>
      <w:r>
        <w:rPr>
          <w:rFonts w:ascii="Georgia" w:eastAsia="Georgia" w:hAnsi="Georgia" w:cs="Georgia"/>
          <w:sz w:val="20"/>
          <w:szCs w:val="20"/>
        </w:rPr>
        <w:t>Riešenou lokalitou je časť mestského parku v Nitre – Nový Park na ploche medzi objektom bývalého PKO a areálom letného kúpaliska Sihoť. Hlavnými cieľmi žiadosti je zvýšiť environmentálnu kvalitu a atraktívnosť parku pre širokú verejnosť. Zároveň prezentovať jednotlivé zložky prírody v originálnej a pútavej forme pre osvetu a získanie kladného vzťahu návštevníkov k prírode. Využiť nové výsadby hlavne bylín vo forme prírode blízkych lúčnych foriem s obmedzeným kosením pre zvýšenie vodozádržnej funkcie územia a zlepšením kvality jestvujúcich porastov drevín prispieť k ekologickej stabilite sídelnej zelene a zlepšeniu mikroklímy v zastavanom území mesta. Dôležitou náplňou projektu je zvýšenie kvality jestvujúcich porastov drevín navrhnutými zásahmi a nové výsadby. Doplnený a vymenený je tiež mobiliár a verejné osvetlenie s opravami povrchov časti komunikačnej siete..</w:t>
      </w:r>
    </w:p>
    <w:p w:rsidR="00706BD9" w:rsidRDefault="00706BD9" w:rsidP="001F17D2">
      <w:pPr>
        <w:spacing w:line="241" w:lineRule="auto"/>
        <w:ind w:right="24"/>
        <w:jc w:val="both"/>
        <w:rPr>
          <w:rFonts w:ascii="Georgia" w:hAnsi="Georgia" w:cs="Arial"/>
          <w:sz w:val="20"/>
          <w:szCs w:val="20"/>
        </w:rPr>
      </w:pPr>
    </w:p>
    <w:p w:rsidR="001F17D2" w:rsidRDefault="001F17D2" w:rsidP="001F17D2">
      <w:pPr>
        <w:spacing w:line="241" w:lineRule="auto"/>
        <w:ind w:right="24"/>
        <w:jc w:val="both"/>
        <w:rPr>
          <w:rFonts w:ascii="Georgia" w:hAnsi="Georgia"/>
          <w:b/>
          <w:bCs/>
          <w:color w:val="0064A3"/>
          <w:sz w:val="20"/>
          <w:szCs w:val="20"/>
        </w:rPr>
      </w:pPr>
      <w:r w:rsidRPr="00271D1D">
        <w:rPr>
          <w:rFonts w:ascii="Georgia" w:hAnsi="Georgia"/>
          <w:b/>
          <w:bCs/>
          <w:color w:val="0064A3"/>
          <w:sz w:val="20"/>
          <w:szCs w:val="20"/>
        </w:rPr>
        <w:t>Popis východiskovej situácie</w:t>
      </w:r>
    </w:p>
    <w:p w:rsidR="00706BD9" w:rsidRDefault="00706BD9" w:rsidP="001F17D2">
      <w:pPr>
        <w:spacing w:line="241" w:lineRule="auto"/>
        <w:ind w:right="24"/>
        <w:jc w:val="both"/>
        <w:rPr>
          <w:rFonts w:ascii="Georgia" w:hAnsi="Georgia"/>
          <w:sz w:val="20"/>
          <w:szCs w:val="20"/>
        </w:rPr>
      </w:pPr>
    </w:p>
    <w:p w:rsidR="00706BD9" w:rsidRPr="00DB1BFE" w:rsidRDefault="00706BD9" w:rsidP="00DB1BFE">
      <w:pPr>
        <w:jc w:val="both"/>
        <w:rPr>
          <w:sz w:val="20"/>
          <w:szCs w:val="20"/>
        </w:rPr>
      </w:pPr>
      <w:r>
        <w:rPr>
          <w:rFonts w:ascii="Georgia" w:eastAsia="Georgia" w:hAnsi="Georgia" w:cs="Georgia"/>
          <w:sz w:val="20"/>
          <w:szCs w:val="20"/>
        </w:rPr>
        <w:t>Riešenou lokalitou je časť mestského parku v Nitre – Nový Park na ploche medzi objektom bývalého PKO a areálom letného kúpaliska Sihoť. V severnej časti od Spojovacieho parku sa rozprestiera historická časť parku - Starý park, ktorý nie je súčasťou riešenia. Riešené plochy na rozdiel od historickej časti parku majú prevládajúci prírodný charakter s dominujúcou prírodou a porastmi drevín s pôvodnými vodnými plochami vo forme jazier s potokom. Cestná sieť je tvorená asfaltovými chodníkmi, doprava v parku je vylúčená, cez park prechádzajú vyznačené trasy cyklistického chodníka. Okrem mobiliáru a verejného osvetlenia sa v parku nachádzajú torzá pôvodných múrikov a terénnych úprav z pôvodnej dispozície parku. K novým prvkom pribudli v 90-tych rokoch</w:t>
      </w:r>
      <w:r w:rsidR="00DB1BFE">
        <w:rPr>
          <w:sz w:val="20"/>
          <w:szCs w:val="20"/>
        </w:rPr>
        <w:t xml:space="preserve"> 20. </w:t>
      </w:r>
      <w:r>
        <w:rPr>
          <w:rFonts w:ascii="Georgia" w:eastAsia="Georgia" w:hAnsi="Georgia" w:cs="Georgia"/>
          <w:sz w:val="20"/>
          <w:szCs w:val="20"/>
        </w:rPr>
        <w:t>stor. oblúkový drevený most nad jazerom Malá Hangócka, fontána v jazere Veľká Hangócka a detské ihrisko pri objekte KD Olymp na ploche pôvodného ihriska. Park ako celok je verejne prístupným parkom bez časového obmedzenia v správe a údržbe mesta. Údržba plôch a porastov je na štandardnej úrovni. Porast drevín je udržiavaný negatívnym výrubom a nevyhnutnými zásahmi chorých a poškodených jedincov. Do sadby sú vysádzané v minimálnej miere. Trávnik je pravidelne kosený a udržiavaný od nečistôt. Vodné plochy sú v správe Slovenského rybárskeho zväzu, jazero Veľká Hangócka je súčasťou rybného revíru. Vodná sústava jazier je napojená na rieku Nitra a výška hladiny je korigovaná podľa zavodnenia rieky. Špeciálne stavby alebo plochy sa v parku nenachádzajú. Park je celoročne navštevovaný občanmi mesta a využívaný na krátkodobú rekreáciu, oddych a relax pobytom a prechádzkami v prírodnom prostredí. Tomuto účelu je prispôsobená funkcia parku, preto v tejto časti parku nie sú umiestnené herné a spoločenské aktivity ako v časti Starý park. Výnimku tvorí malé detské ihrisko pre menšie deti pri objekte KD Olymp na ploche pôvodného ihriska. Plocha parku v severnej časti oddelená vodnými plochami nie je využívaná a navštevovaná je len v okolí potoka a po obvode jazier. Územie má veľký potenciál na trávenie voľného času, ponuka však za týmto potenciálom značne zaostáva. Súčasné možnosti sú obmedzené na prechádzky a sedenia bez programovej náplne. Mobiliár nie je jednotný a jeho rozmiestnenie je nekoncepčné. Nedostatočný je tiež informačný systém pre orientáciu v teréne.</w:t>
      </w:r>
    </w:p>
    <w:p w:rsidR="001F17D2" w:rsidRPr="00271D1D" w:rsidRDefault="001F17D2" w:rsidP="001F17D2">
      <w:pPr>
        <w:spacing w:line="241" w:lineRule="auto"/>
        <w:ind w:right="24"/>
        <w:jc w:val="both"/>
        <w:rPr>
          <w:rFonts w:ascii="Georgia" w:hAnsi="Georgia" w:cs="Arial"/>
          <w:sz w:val="20"/>
          <w:szCs w:val="20"/>
        </w:rPr>
      </w:pPr>
    </w:p>
    <w:p w:rsidR="001F17D2" w:rsidRPr="00271D1D" w:rsidRDefault="001F17D2" w:rsidP="001F17D2">
      <w:pPr>
        <w:spacing w:line="241" w:lineRule="auto"/>
        <w:ind w:right="24"/>
        <w:jc w:val="both"/>
        <w:rPr>
          <w:rFonts w:ascii="Georgia" w:hAnsi="Georgia" w:cs="Arial"/>
          <w:sz w:val="20"/>
          <w:szCs w:val="20"/>
        </w:rPr>
      </w:pPr>
      <w:r w:rsidRPr="00271D1D">
        <w:rPr>
          <w:rFonts w:ascii="Georgia" w:hAnsi="Georgia"/>
          <w:b/>
          <w:bCs/>
          <w:color w:val="0064A3"/>
          <w:sz w:val="20"/>
          <w:szCs w:val="20"/>
        </w:rPr>
        <w:t>Spôsob realizácie aktivít projektu</w:t>
      </w:r>
    </w:p>
    <w:p w:rsidR="00706BD9" w:rsidRDefault="00706BD9" w:rsidP="001F17D2">
      <w:pPr>
        <w:spacing w:line="241" w:lineRule="auto"/>
        <w:ind w:right="24"/>
        <w:jc w:val="both"/>
        <w:rPr>
          <w:rFonts w:ascii="Georgia" w:hAnsi="Georgia" w:cs="Arial"/>
          <w:sz w:val="20"/>
          <w:szCs w:val="20"/>
        </w:rPr>
      </w:pPr>
    </w:p>
    <w:p w:rsidR="003D113E" w:rsidRDefault="003D113E" w:rsidP="003D113E">
      <w:pPr>
        <w:spacing w:line="242" w:lineRule="auto"/>
        <w:jc w:val="both"/>
        <w:rPr>
          <w:sz w:val="20"/>
          <w:szCs w:val="20"/>
        </w:rPr>
      </w:pPr>
      <w:r>
        <w:rPr>
          <w:rFonts w:ascii="Georgia" w:eastAsia="Georgia" w:hAnsi="Georgia" w:cs="Georgia"/>
          <w:sz w:val="20"/>
          <w:szCs w:val="20"/>
        </w:rPr>
        <w:t>Plocha riešeného územia je kompaktná, porastená parkovým trávnikom so solitérnymi alebo skupinami stromov. V ploche sa nachádzajú dláždené chodníky a sieť komunikácií s promenádnym chodníkom s asfaltovým krytom. Celkovo je plocha rovinatá s pravidelnou údržbou trávnika. Terén je bez terénnych či stavebných prekážok obmedzujúcich realizáciu prác. Pôvodné prvky mobiliáru a stĺpy verejného osvetlenia s drevenými prvkami detského ihriska v trávniku pri objekte KD Olymp budú demontované. Komunikácie okrem promenády a hlavného osového chodníka od Spojovacieho parku po jazierko budú bez zásahu stavebných a zemných prác.</w:t>
      </w:r>
    </w:p>
    <w:p w:rsidR="003D113E" w:rsidRDefault="003D113E" w:rsidP="003D113E">
      <w:pPr>
        <w:spacing w:line="178" w:lineRule="exact"/>
        <w:rPr>
          <w:sz w:val="20"/>
          <w:szCs w:val="20"/>
        </w:rPr>
      </w:pPr>
    </w:p>
    <w:p w:rsidR="003D113E" w:rsidRDefault="003D113E" w:rsidP="003D113E">
      <w:pPr>
        <w:spacing w:line="249" w:lineRule="auto"/>
        <w:rPr>
          <w:sz w:val="20"/>
          <w:szCs w:val="20"/>
        </w:rPr>
      </w:pPr>
      <w:r>
        <w:rPr>
          <w:rFonts w:ascii="Georgia" w:eastAsia="Georgia" w:hAnsi="Georgia" w:cs="Georgia"/>
          <w:b/>
          <w:bCs/>
          <w:sz w:val="20"/>
          <w:szCs w:val="20"/>
        </w:rPr>
        <w:t xml:space="preserve">Urbanistické riešenie </w:t>
      </w:r>
      <w:r>
        <w:rPr>
          <w:rFonts w:ascii="Georgia" w:eastAsia="Georgia" w:hAnsi="Georgia" w:cs="Georgia"/>
          <w:sz w:val="20"/>
          <w:szCs w:val="20"/>
        </w:rPr>
        <w:t xml:space="preserve">parku vychádza z väzieb </w:t>
      </w:r>
      <w:r w:rsidR="00E05D81">
        <w:rPr>
          <w:rFonts w:ascii="Georgia" w:eastAsia="Georgia" w:hAnsi="Georgia" w:cs="Georgia"/>
          <w:sz w:val="20"/>
          <w:szCs w:val="20"/>
        </w:rPr>
        <w:t>najširšie</w:t>
      </w:r>
      <w:r>
        <w:rPr>
          <w:rFonts w:ascii="Georgia" w:eastAsia="Georgia" w:hAnsi="Georgia" w:cs="Georgia"/>
          <w:sz w:val="20"/>
          <w:szCs w:val="20"/>
        </w:rPr>
        <w:t xml:space="preserve"> okolie a jestvujúce komunikačné prepojenia parku do</w:t>
      </w:r>
      <w:r w:rsidR="007A2E8B">
        <w:rPr>
          <w:rFonts w:ascii="Georgia" w:eastAsia="Georgia" w:hAnsi="Georgia" w:cs="Georgia"/>
          <w:sz w:val="20"/>
          <w:szCs w:val="20"/>
        </w:rPr>
        <w:t xml:space="preserve"> </w:t>
      </w:r>
      <w:r>
        <w:rPr>
          <w:rFonts w:ascii="Georgia" w:eastAsia="Georgia" w:hAnsi="Georgia" w:cs="Georgia"/>
          <w:sz w:val="20"/>
          <w:szCs w:val="20"/>
        </w:rPr>
        <w:t>mestskej štruktúry. Jestvujúce riešenie ako i väzba na centrum mesta a bezprostredné okolie je vhodné. Podporené sú nástupy do parku, ktorých poloha je ponechaná. Vstup automobilmi je obmedzený len na správu a údržbu ako doposiaľ. Celkové riešenie vychádza z Územného plánu mesta. Umožňuje spojenie parku premostením rieky peším mostom s plánovanou novou mestskou štruktúrou na ploche Párovských lúk predĺžením komunikácie napojenej na Jesenského ul. a lemujúcej kúpalisko z južnej strany. Stavba sa skladá z nasledu</w:t>
      </w:r>
      <w:r w:rsidR="00DB1BFE">
        <w:rPr>
          <w:rFonts w:ascii="Georgia" w:eastAsia="Georgia" w:hAnsi="Georgia" w:cs="Georgia"/>
          <w:sz w:val="20"/>
          <w:szCs w:val="20"/>
        </w:rPr>
        <w:t>júcich stavebných objektov</w:t>
      </w:r>
      <w:r>
        <w:rPr>
          <w:rFonts w:ascii="Georgia" w:eastAsia="Georgia" w:hAnsi="Georgia" w:cs="Georgia"/>
          <w:sz w:val="20"/>
          <w:szCs w:val="20"/>
        </w:rPr>
        <w:t>:</w:t>
      </w:r>
    </w:p>
    <w:p w:rsidR="003D113E" w:rsidRDefault="003D113E" w:rsidP="003D113E">
      <w:pPr>
        <w:spacing w:line="200" w:lineRule="exact"/>
        <w:rPr>
          <w:sz w:val="20"/>
          <w:szCs w:val="20"/>
        </w:rPr>
      </w:pPr>
    </w:p>
    <w:p w:rsidR="003D113E" w:rsidRDefault="003D113E" w:rsidP="003D113E">
      <w:pPr>
        <w:spacing w:line="200" w:lineRule="exact"/>
        <w:rPr>
          <w:sz w:val="20"/>
          <w:szCs w:val="20"/>
        </w:rPr>
      </w:pPr>
    </w:p>
    <w:p w:rsidR="00706BD9" w:rsidRDefault="00706BD9" w:rsidP="001F17D2">
      <w:pPr>
        <w:spacing w:line="241" w:lineRule="auto"/>
        <w:ind w:right="24"/>
        <w:jc w:val="both"/>
        <w:rPr>
          <w:rFonts w:ascii="Georgia" w:hAnsi="Georgia" w:cs="Arial"/>
          <w:sz w:val="20"/>
          <w:szCs w:val="20"/>
        </w:rPr>
      </w:pPr>
    </w:p>
    <w:p w:rsidR="003D113E" w:rsidRDefault="003D113E" w:rsidP="001F17D2">
      <w:pPr>
        <w:spacing w:line="241" w:lineRule="auto"/>
        <w:ind w:right="24"/>
        <w:jc w:val="both"/>
        <w:rPr>
          <w:rFonts w:ascii="Georgia" w:hAnsi="Georgia" w:cs="Arial"/>
          <w:sz w:val="20"/>
          <w:szCs w:val="20"/>
        </w:rPr>
      </w:pPr>
    </w:p>
    <w:p w:rsidR="003D113E" w:rsidRDefault="003D113E" w:rsidP="003D113E">
      <w:pPr>
        <w:rPr>
          <w:sz w:val="20"/>
          <w:szCs w:val="20"/>
        </w:rPr>
      </w:pPr>
      <w:r>
        <w:rPr>
          <w:rFonts w:ascii="Georgia" w:eastAsia="Georgia" w:hAnsi="Georgia" w:cs="Georgia"/>
          <w:b/>
          <w:bCs/>
          <w:sz w:val="20"/>
          <w:szCs w:val="20"/>
        </w:rPr>
        <w:lastRenderedPageBreak/>
        <w:t>SO - 01 PRESTAVBA PORASTOV DREVÍN</w:t>
      </w:r>
    </w:p>
    <w:p w:rsidR="003D113E" w:rsidRDefault="003D113E" w:rsidP="003D113E">
      <w:pPr>
        <w:spacing w:line="224" w:lineRule="exact"/>
        <w:rPr>
          <w:sz w:val="20"/>
          <w:szCs w:val="20"/>
        </w:rPr>
      </w:pPr>
    </w:p>
    <w:p w:rsidR="003D113E" w:rsidRDefault="003D113E" w:rsidP="003D113E">
      <w:pPr>
        <w:rPr>
          <w:sz w:val="20"/>
          <w:szCs w:val="20"/>
        </w:rPr>
      </w:pPr>
      <w:r>
        <w:rPr>
          <w:rFonts w:ascii="Georgia" w:eastAsia="Georgia" w:hAnsi="Georgia" w:cs="Georgia"/>
          <w:b/>
          <w:bCs/>
          <w:sz w:val="20"/>
          <w:szCs w:val="20"/>
        </w:rPr>
        <w:t>SO - 011 Obnova porastov jestvujúcich drevín</w:t>
      </w:r>
    </w:p>
    <w:p w:rsidR="003D113E" w:rsidRDefault="003D113E" w:rsidP="003D113E">
      <w:pPr>
        <w:spacing w:line="39" w:lineRule="exact"/>
        <w:rPr>
          <w:sz w:val="20"/>
          <w:szCs w:val="20"/>
        </w:rPr>
      </w:pPr>
    </w:p>
    <w:p w:rsidR="003D113E" w:rsidRDefault="003D113E" w:rsidP="003D113E">
      <w:pPr>
        <w:spacing w:line="241" w:lineRule="auto"/>
        <w:jc w:val="both"/>
        <w:rPr>
          <w:sz w:val="20"/>
          <w:szCs w:val="20"/>
        </w:rPr>
      </w:pPr>
      <w:r>
        <w:rPr>
          <w:rFonts w:ascii="Georgia" w:eastAsia="Georgia" w:hAnsi="Georgia" w:cs="Georgia"/>
          <w:sz w:val="20"/>
          <w:szCs w:val="20"/>
          <w:u w:val="single"/>
        </w:rPr>
        <w:t>Výrub drevín</w:t>
      </w:r>
      <w:r>
        <w:rPr>
          <w:rFonts w:ascii="Georgia" w:eastAsia="Georgia" w:hAnsi="Georgia" w:cs="Georgia"/>
          <w:sz w:val="20"/>
          <w:szCs w:val="20"/>
        </w:rPr>
        <w:t xml:space="preserve"> - v rámci rekonštrukcie porastovej skladby drevín je navrhnutý výrub jestvujúcich vzrastlých stromov viď prílohu inventarizácia a kategorizácia drevín. Uvedený výrub je nevyhnutný kvôli zlému zdravotnému stavu a nedostatočnej vitalite niektorých jedincov. Výruby je treba uskutočniť s ohľadom na ochranu ostávajúcich drevín pred poškodením postupným spilovaním konárov a kmeňa, aby nedošlo pri páde stromu zlomeniu koruny okolitých stromov. Koruny niektorých stromov na výrub sú v dotyku s korunami zostávajúcich stromov. Preto je nutný postupný výrub jednotlivých ťažiskových konárov po kmeň stromu. Pne je vhodné odfrézovať pňovou frézou na úroveň –30 cm pod úroveň terénu a ponechať na zotlenie. Vzniknuté jamy budú zasypané zeminou v rámci modelácie terénu. V častiach parku kde je to možné, budú pne ponechané na zotlenie. Nakladanie s drevnou hmotou musí byť v súlade s legislatívou v odpadovom hospodárstve. Samotný výrub možno uskutočniť po vydaní rozhodnutia na výrub stromov v zmysle zákona č. 543/2002 Z.z. o ochrane prírody a krajiny v mimo vegetačnom období. Celkovo je na výrub navrhnutých 152 kusov stromov. V rozpočte a výkaze výmer sú stromy rozčlenené podľa veľkosti a obtiažnosti výrubu do troch kategórií nasle</w:t>
      </w:r>
      <w:r w:rsidR="00737461">
        <w:rPr>
          <w:rFonts w:ascii="Georgia" w:eastAsia="Georgia" w:hAnsi="Georgia" w:cs="Georgia"/>
          <w:sz w:val="20"/>
          <w:szCs w:val="20"/>
        </w:rPr>
        <w:t>dovne: najobtiažnejší výrub je</w:t>
      </w:r>
      <w:r>
        <w:rPr>
          <w:rFonts w:ascii="Georgia" w:eastAsia="Georgia" w:hAnsi="Georgia" w:cs="Georgia"/>
          <w:sz w:val="20"/>
          <w:szCs w:val="20"/>
        </w:rPr>
        <w:t xml:space="preserve"> 32 kusov, stredná obtiažnosť 84 k</w:t>
      </w:r>
      <w:r w:rsidR="00737461">
        <w:rPr>
          <w:rFonts w:ascii="Georgia" w:eastAsia="Georgia" w:hAnsi="Georgia" w:cs="Georgia"/>
          <w:sz w:val="20"/>
          <w:szCs w:val="20"/>
        </w:rPr>
        <w:t>usov a najmenšia obtiažnosť je</w:t>
      </w:r>
      <w:r>
        <w:rPr>
          <w:rFonts w:ascii="Georgia" w:eastAsia="Georgia" w:hAnsi="Georgia" w:cs="Georgia"/>
          <w:sz w:val="20"/>
          <w:szCs w:val="20"/>
        </w:rPr>
        <w:t xml:space="preserve"> 36 kusov.</w:t>
      </w:r>
    </w:p>
    <w:p w:rsidR="003D113E" w:rsidRDefault="003D113E" w:rsidP="003D113E">
      <w:pPr>
        <w:spacing w:line="181" w:lineRule="exact"/>
        <w:rPr>
          <w:sz w:val="20"/>
          <w:szCs w:val="20"/>
        </w:rPr>
      </w:pPr>
    </w:p>
    <w:p w:rsidR="003D113E" w:rsidRDefault="003D113E" w:rsidP="003D113E">
      <w:pPr>
        <w:spacing w:line="247" w:lineRule="auto"/>
        <w:jc w:val="both"/>
        <w:rPr>
          <w:sz w:val="20"/>
          <w:szCs w:val="20"/>
        </w:rPr>
      </w:pPr>
      <w:r>
        <w:rPr>
          <w:rFonts w:ascii="Georgia" w:eastAsia="Georgia" w:hAnsi="Georgia" w:cs="Georgia"/>
          <w:sz w:val="20"/>
          <w:szCs w:val="20"/>
          <w:u w:val="single"/>
        </w:rPr>
        <w:t>Ošetrenie jestvujúcich drevín</w:t>
      </w:r>
      <w:r w:rsidR="00737461">
        <w:rPr>
          <w:rFonts w:ascii="Georgia" w:eastAsia="Georgia" w:hAnsi="Georgia" w:cs="Georgia"/>
          <w:sz w:val="20"/>
          <w:szCs w:val="20"/>
        </w:rPr>
        <w:t xml:space="preserve"> je navrhnuté v počte</w:t>
      </w:r>
      <w:r>
        <w:rPr>
          <w:rFonts w:ascii="Georgia" w:eastAsia="Georgia" w:hAnsi="Georgia" w:cs="Georgia"/>
          <w:sz w:val="20"/>
          <w:szCs w:val="20"/>
        </w:rPr>
        <w:t xml:space="preserve"> 395 kusov stromov. Rovnako ako výrub aj ošetrenie je rozdelené podľa obtiažnosti a nároku na sťažené práce vo výškach prípadne kvalifikované odborné práce dendrológa na 2 cenové úrovne. Počet stromov s vyššou obtiažnosťou prác s </w:t>
      </w:r>
      <w:r w:rsidR="00737461">
        <w:rPr>
          <w:rFonts w:ascii="Georgia" w:eastAsia="Georgia" w:hAnsi="Georgia" w:cs="Georgia"/>
          <w:sz w:val="20"/>
          <w:szCs w:val="20"/>
        </w:rPr>
        <w:t>nárokmi na vyššiu odbornosť je v počte</w:t>
      </w:r>
      <w:r>
        <w:rPr>
          <w:rFonts w:ascii="Georgia" w:eastAsia="Georgia" w:hAnsi="Georgia" w:cs="Georgia"/>
          <w:sz w:val="20"/>
          <w:szCs w:val="20"/>
        </w:rPr>
        <w:t xml:space="preserve"> 313kusov a počet stromov s menšou obtiažnosťou ošetrenia je 82 kusov. V tabuľke inventarizácie stromov v stĺpci poznámka je konkrétny slovný popis navrhnutého ošetrenia. Vzhľadom k tomu, že inventarizácia a posudzovanie zdravotného stavu stromov bolo vykonané v čase mimo vegetačného obdobia marec, začiatok apríla, u 51 kusov stromov je navrhnuté posúdenie odborným arboristom. Uvedené je ako predošlé ošetrenia v poznáme u konkrétnych stromov.</w:t>
      </w:r>
    </w:p>
    <w:p w:rsidR="003D113E" w:rsidRDefault="003D113E" w:rsidP="003D113E">
      <w:pPr>
        <w:spacing w:line="174" w:lineRule="exact"/>
        <w:rPr>
          <w:sz w:val="20"/>
          <w:szCs w:val="20"/>
        </w:rPr>
      </w:pPr>
    </w:p>
    <w:p w:rsidR="003D113E" w:rsidRDefault="003D113E" w:rsidP="003D113E">
      <w:pPr>
        <w:spacing w:line="256" w:lineRule="auto"/>
        <w:jc w:val="both"/>
        <w:rPr>
          <w:sz w:val="20"/>
          <w:szCs w:val="20"/>
        </w:rPr>
      </w:pPr>
      <w:r>
        <w:rPr>
          <w:rFonts w:ascii="Georgia" w:eastAsia="Georgia" w:hAnsi="Georgia" w:cs="Georgia"/>
          <w:sz w:val="20"/>
          <w:szCs w:val="20"/>
          <w:u w:val="single"/>
        </w:rPr>
        <w:t>Výsadba vzrastlých stromov so zemným balom</w:t>
      </w:r>
      <w:r>
        <w:rPr>
          <w:rFonts w:ascii="Georgia" w:eastAsia="Georgia" w:hAnsi="Georgia" w:cs="Georgia"/>
          <w:sz w:val="20"/>
          <w:szCs w:val="20"/>
        </w:rPr>
        <w:t xml:space="preserve"> – výsadba solitérnych stromov je navrhnutá zo vzrastlých alejových foriem so zemným balom, ktorého veľkosť zodpovedá veľkostnej kategórii stromu. Stromy sú pestované</w:t>
      </w:r>
    </w:p>
    <w:p w:rsidR="003D113E" w:rsidRDefault="003D113E" w:rsidP="003D113E">
      <w:pPr>
        <w:spacing w:line="1" w:lineRule="exact"/>
        <w:rPr>
          <w:sz w:val="20"/>
          <w:szCs w:val="20"/>
        </w:rPr>
      </w:pPr>
    </w:p>
    <w:p w:rsidR="003D113E" w:rsidRDefault="003D113E" w:rsidP="003D113E">
      <w:pPr>
        <w:numPr>
          <w:ilvl w:val="0"/>
          <w:numId w:val="84"/>
        </w:numPr>
        <w:tabs>
          <w:tab w:val="left" w:pos="150"/>
        </w:tabs>
        <w:spacing w:line="243" w:lineRule="auto"/>
        <w:jc w:val="both"/>
        <w:rPr>
          <w:rFonts w:ascii="Georgia" w:eastAsia="Georgia" w:hAnsi="Georgia" w:cs="Georgia"/>
          <w:sz w:val="20"/>
          <w:szCs w:val="20"/>
        </w:rPr>
      </w:pPr>
      <w:r>
        <w:rPr>
          <w:rFonts w:ascii="Georgia" w:eastAsia="Georgia" w:hAnsi="Georgia" w:cs="Georgia"/>
          <w:sz w:val="20"/>
          <w:szCs w:val="20"/>
        </w:rPr>
        <w:t>špeciálnych škôlkach pre dosiahnutie bohatého prekorenenia vlásočnicových koreňov. Preto majú predpoklad vysokej ujateľnosti n</w:t>
      </w:r>
      <w:r w:rsidR="00737461">
        <w:rPr>
          <w:rFonts w:ascii="Georgia" w:eastAsia="Georgia" w:hAnsi="Georgia" w:cs="Georgia"/>
          <w:sz w:val="20"/>
          <w:szCs w:val="20"/>
        </w:rPr>
        <w:t>a novom stanovišti pri štandard</w:t>
      </w:r>
      <w:r>
        <w:rPr>
          <w:rFonts w:ascii="Georgia" w:eastAsia="Georgia" w:hAnsi="Georgia" w:cs="Georgia"/>
          <w:sz w:val="20"/>
          <w:szCs w:val="20"/>
        </w:rPr>
        <w:t>nej údržbe. Výška nasadenia koruny je 2,0 – 2,2 m a veľkostná kategória je 16/18 cm meraná vo výške 1,2 m nad úrovňou terénu. Menšie solitérne stromy majú výšku nasadenia koruny od 1,7m. Stromom je nutné obohatiť zeminu vo vykopaných jamách o rašelinu v minimálnom množstve 20 kg/jama a riadne zaliať (50 – 100 l vody na strom) podľa veľkosti stromu. Po výsadbe je nutné strom ukotviť tromi kolmi s úväzkami kvôli stabilite. Terén je nutné upraviť do tvaru zemnej misy, ktorá zachytáva vlhkosť a zrážky. Kotvové koly sa ponechajú na stanovišti po dobu 3rokov po výsadbe kvôli stabilite a uchyteniu koreňov do rastlého terénu. Celkový počet nových vysadených stromov je 120 kusov.</w:t>
      </w:r>
    </w:p>
    <w:p w:rsidR="003D113E" w:rsidRDefault="003D113E" w:rsidP="003D113E">
      <w:pPr>
        <w:spacing w:line="174" w:lineRule="exact"/>
        <w:rPr>
          <w:sz w:val="20"/>
          <w:szCs w:val="20"/>
        </w:rPr>
      </w:pPr>
    </w:p>
    <w:p w:rsidR="003D113E" w:rsidRDefault="003D113E" w:rsidP="003D113E">
      <w:pPr>
        <w:spacing w:line="242" w:lineRule="auto"/>
        <w:jc w:val="both"/>
        <w:rPr>
          <w:sz w:val="20"/>
          <w:szCs w:val="20"/>
        </w:rPr>
      </w:pPr>
      <w:r>
        <w:rPr>
          <w:rFonts w:ascii="Georgia" w:eastAsia="Georgia" w:hAnsi="Georgia" w:cs="Georgia"/>
          <w:sz w:val="20"/>
          <w:szCs w:val="20"/>
          <w:u w:val="single"/>
        </w:rPr>
        <w:t>Výsadba kríkových porastov</w:t>
      </w:r>
      <w:r>
        <w:rPr>
          <w:rFonts w:ascii="Georgia" w:eastAsia="Georgia" w:hAnsi="Georgia" w:cs="Georgia"/>
          <w:sz w:val="20"/>
          <w:szCs w:val="20"/>
        </w:rPr>
        <w:t xml:space="preserve"> - výsadby kríkov sú navrhnuté v kompaktných formách umožňujúcich efektívnu údržbu, hlavne kosenie trávnika pozdĺž skupín kríkov. Sadbový materiál je navrhnutý kontajnerovaný alebo so zemným balom kvôli lepšej ujateľnosti na novom stanovišti. Minimálna veľkosť výhonov je 30 – 50cm. Taxóny zodpovedajú stanovištným a ekologickým podmienkam bez nároku na špeciálne operácie údržby. Listnaté kríky sú navrhnuté v spo</w:t>
      </w:r>
      <w:r w:rsidR="008A6E25">
        <w:rPr>
          <w:rFonts w:ascii="Georgia" w:eastAsia="Georgia" w:hAnsi="Georgia" w:cs="Georgia"/>
          <w:sz w:val="20"/>
          <w:szCs w:val="20"/>
        </w:rPr>
        <w:t>ne 2 - 3 ks/m</w:t>
      </w:r>
      <w:r w:rsidR="008A6E25">
        <w:rPr>
          <w:rFonts w:ascii="Georgia" w:eastAsia="Georgia" w:hAnsi="Georgia" w:cs="Georgia"/>
          <w:sz w:val="20"/>
          <w:szCs w:val="20"/>
          <w:vertAlign w:val="superscript"/>
        </w:rPr>
        <w:t>2</w:t>
      </w:r>
      <w:r>
        <w:rPr>
          <w:rFonts w:ascii="Georgia" w:eastAsia="Georgia" w:hAnsi="Georgia" w:cs="Georgia"/>
          <w:sz w:val="20"/>
          <w:szCs w:val="20"/>
        </w:rPr>
        <w:t>. Nízke pokryvné kríky v spone 5 ks/m2. Do vykopaných jám zodpovedajúcich veľkosti koreňového balu navrhujem pridať rašelinu do zeminy v pomere 1 : 2 a</w:t>
      </w:r>
      <w:r w:rsidR="007E2AF6">
        <w:rPr>
          <w:rFonts w:ascii="Georgia" w:eastAsia="Georgia" w:hAnsi="Georgia" w:cs="Georgia"/>
          <w:sz w:val="20"/>
          <w:szCs w:val="20"/>
        </w:rPr>
        <w:t> NPK hnojivo</w:t>
      </w:r>
      <w:r>
        <w:rPr>
          <w:rFonts w:ascii="Georgia" w:eastAsia="Georgia" w:hAnsi="Georgia" w:cs="Georgia"/>
          <w:sz w:val="20"/>
          <w:szCs w:val="20"/>
        </w:rPr>
        <w:t>. Kríkové skupiny sú navrhnuté s povrchovou úpravou mulčovaním z borovicovej borky hrúbky vrstvy 8 cm kvôli zach</w:t>
      </w:r>
      <w:r w:rsidR="008A6E25">
        <w:rPr>
          <w:rFonts w:ascii="Georgia" w:eastAsia="Georgia" w:hAnsi="Georgia" w:cs="Georgia"/>
          <w:sz w:val="20"/>
          <w:szCs w:val="20"/>
        </w:rPr>
        <w:t>ovaniu vlahy a ochrane pred burinami. Po výsadbe je dôlež</w:t>
      </w:r>
      <w:r>
        <w:rPr>
          <w:rFonts w:ascii="Georgia" w:eastAsia="Georgia" w:hAnsi="Georgia" w:cs="Georgia"/>
          <w:sz w:val="20"/>
          <w:szCs w:val="20"/>
        </w:rPr>
        <w:t>itá bohatá zálievka kvôli ujatiu drevín. Celkovo je navrhnutých 7</w:t>
      </w:r>
      <w:r w:rsidR="008A6E25">
        <w:rPr>
          <w:rFonts w:ascii="Georgia" w:eastAsia="Georgia" w:hAnsi="Georgia" w:cs="Georgia"/>
          <w:sz w:val="20"/>
          <w:szCs w:val="20"/>
        </w:rPr>
        <w:t>24 kusov kríkov na ploche 169 m</w:t>
      </w:r>
      <w:r w:rsidR="008A6E25">
        <w:rPr>
          <w:rFonts w:ascii="Georgia" w:eastAsia="Georgia" w:hAnsi="Georgia" w:cs="Georgia"/>
          <w:sz w:val="20"/>
          <w:szCs w:val="20"/>
          <w:vertAlign w:val="superscript"/>
        </w:rPr>
        <w:t>2</w:t>
      </w:r>
      <w:r>
        <w:rPr>
          <w:rFonts w:ascii="Georgia" w:eastAsia="Georgia" w:hAnsi="Georgia" w:cs="Georgia"/>
          <w:sz w:val="20"/>
          <w:szCs w:val="20"/>
        </w:rPr>
        <w:t xml:space="preserve">. V projekte je zber odpadov riešený inštaláciou polopodzemných </w:t>
      </w:r>
      <w:r w:rsidR="008A6E25">
        <w:rPr>
          <w:rFonts w:ascii="Georgia" w:eastAsia="Georgia" w:hAnsi="Georgia" w:cs="Georgia"/>
          <w:sz w:val="20"/>
          <w:szCs w:val="20"/>
        </w:rPr>
        <w:t>kontajnerov, ktoré sa na základe skúseností javia</w:t>
      </w:r>
      <w:r>
        <w:rPr>
          <w:rFonts w:ascii="Georgia" w:eastAsia="Georgia" w:hAnsi="Georgia" w:cs="Georgia"/>
          <w:sz w:val="20"/>
          <w:szCs w:val="20"/>
        </w:rPr>
        <w:t xml:space="preserve"> ako najefe</w:t>
      </w:r>
      <w:r w:rsidR="008A6E25">
        <w:rPr>
          <w:rFonts w:ascii="Georgia" w:eastAsia="Georgia" w:hAnsi="Georgia" w:cs="Georgia"/>
          <w:sz w:val="20"/>
          <w:szCs w:val="20"/>
        </w:rPr>
        <w:t>ktívnejšie a najúspornejšie rie</w:t>
      </w:r>
      <w:r>
        <w:rPr>
          <w:rFonts w:ascii="Georgia" w:eastAsia="Georgia" w:hAnsi="Georgia" w:cs="Georgia"/>
          <w:sz w:val="20"/>
          <w:szCs w:val="20"/>
        </w:rPr>
        <w:t>šenie. Okrem iného sú polopodzemné kontajnery hygienické, estetické a bezpečné. Osadenie tohto typu smetných nádob s vyššou kapacitou je z dôvodu úspory miesta(využitie priestoru pre detské ihriská, viac zelene alebo oddychovej zóny, keďže sa jedná o vertikálny spôsob zberu odpadu s prirodzeným hutnením odpadu),úspory následných nákladov na prevádzku a zníženie emisií. Smetné nádoby o objeme cca 50 l, ktoré bývajú osádzané v parkoch, bývajú veľmi rýchlo plné z dôvodu nepostačujúceho objemu. Vývoz takýchto nádob, predovšetkým v letnej sezóne, je častokrát potrebný každý deň (7X7)Jeden polopodzemný kontajner (500 – 1300 l) so senzorom identifikujúcim množstvo odpadu nahradí viac ako 10 až 26 malých odpadkových košov. Z uvedeného dôvodu nie je potrebný zber odpadu v takej častej periodicite ako pri klasických nádobách. Veľká zberná kapacita polopodzemného kontajnera redukuje dopravné zaťaženie v parku, šetrí náklady na zber odpadu, šetrí životné prostredie a znižuje emisie. V súčasnosti je osádzanie polopodzemných kontajnerov v Nitre aj súčasťou koncepcie Smart City, kedy tento typ smetných nádob je osadený v počte 140 ks po celom meste.</w:t>
      </w:r>
    </w:p>
    <w:p w:rsidR="003D113E" w:rsidRDefault="003D113E" w:rsidP="003D113E">
      <w:pPr>
        <w:spacing w:line="200" w:lineRule="exact"/>
        <w:rPr>
          <w:sz w:val="20"/>
          <w:szCs w:val="20"/>
        </w:rPr>
      </w:pPr>
    </w:p>
    <w:p w:rsidR="003D113E" w:rsidRDefault="003D113E" w:rsidP="003D113E">
      <w:pPr>
        <w:spacing w:line="200" w:lineRule="exact"/>
        <w:rPr>
          <w:sz w:val="20"/>
          <w:szCs w:val="20"/>
        </w:rPr>
      </w:pPr>
    </w:p>
    <w:p w:rsidR="003D113E" w:rsidRDefault="003D113E" w:rsidP="003D113E">
      <w:pPr>
        <w:spacing w:line="200" w:lineRule="exact"/>
        <w:rPr>
          <w:sz w:val="20"/>
          <w:szCs w:val="20"/>
        </w:rPr>
      </w:pPr>
    </w:p>
    <w:p w:rsidR="003D113E" w:rsidRDefault="003D113E" w:rsidP="003D113E">
      <w:pPr>
        <w:spacing w:line="200" w:lineRule="exact"/>
        <w:rPr>
          <w:sz w:val="20"/>
          <w:szCs w:val="20"/>
        </w:rPr>
      </w:pPr>
    </w:p>
    <w:p w:rsidR="003D113E" w:rsidRDefault="003D113E" w:rsidP="001F17D2">
      <w:pPr>
        <w:spacing w:line="241" w:lineRule="auto"/>
        <w:ind w:right="24"/>
        <w:jc w:val="both"/>
        <w:rPr>
          <w:rFonts w:ascii="Georgia" w:hAnsi="Georgia" w:cs="Arial"/>
          <w:sz w:val="20"/>
          <w:szCs w:val="20"/>
        </w:rPr>
      </w:pPr>
    </w:p>
    <w:p w:rsidR="003D113E" w:rsidRDefault="003D113E" w:rsidP="001F17D2">
      <w:pPr>
        <w:spacing w:line="241" w:lineRule="auto"/>
        <w:ind w:right="24"/>
        <w:jc w:val="both"/>
        <w:rPr>
          <w:rFonts w:ascii="Georgia" w:hAnsi="Georgia" w:cs="Arial"/>
          <w:sz w:val="20"/>
          <w:szCs w:val="20"/>
        </w:rPr>
      </w:pPr>
    </w:p>
    <w:p w:rsidR="003D113E" w:rsidRDefault="003D113E" w:rsidP="001F17D2">
      <w:pPr>
        <w:spacing w:line="241" w:lineRule="auto"/>
        <w:ind w:right="24"/>
        <w:jc w:val="both"/>
        <w:rPr>
          <w:rFonts w:ascii="Georgia" w:hAnsi="Georgia" w:cs="Arial"/>
          <w:sz w:val="20"/>
          <w:szCs w:val="20"/>
        </w:rPr>
      </w:pPr>
    </w:p>
    <w:p w:rsidR="003D113E" w:rsidRDefault="003D113E" w:rsidP="001F17D2">
      <w:pPr>
        <w:spacing w:line="241" w:lineRule="auto"/>
        <w:ind w:right="24"/>
        <w:jc w:val="both"/>
        <w:rPr>
          <w:rFonts w:ascii="Georgia" w:hAnsi="Georgia" w:cs="Arial"/>
          <w:sz w:val="20"/>
          <w:szCs w:val="20"/>
        </w:rPr>
      </w:pPr>
    </w:p>
    <w:p w:rsidR="003D113E" w:rsidRDefault="003D113E" w:rsidP="001F17D2">
      <w:pPr>
        <w:spacing w:line="241" w:lineRule="auto"/>
        <w:ind w:right="24"/>
        <w:jc w:val="both"/>
        <w:rPr>
          <w:rFonts w:ascii="Georgia" w:hAnsi="Georgia" w:cs="Arial"/>
          <w:sz w:val="20"/>
          <w:szCs w:val="20"/>
        </w:rPr>
      </w:pPr>
    </w:p>
    <w:p w:rsidR="003D113E" w:rsidRDefault="003D113E" w:rsidP="001F17D2">
      <w:pPr>
        <w:spacing w:line="241" w:lineRule="auto"/>
        <w:ind w:right="24"/>
        <w:jc w:val="both"/>
        <w:rPr>
          <w:rFonts w:ascii="Georgia" w:hAnsi="Georgia" w:cs="Arial"/>
          <w:sz w:val="20"/>
          <w:szCs w:val="20"/>
        </w:rPr>
      </w:pPr>
    </w:p>
    <w:p w:rsidR="003D113E" w:rsidRDefault="003D113E" w:rsidP="001F17D2">
      <w:pPr>
        <w:spacing w:line="241" w:lineRule="auto"/>
        <w:ind w:right="24"/>
        <w:jc w:val="both"/>
        <w:rPr>
          <w:rFonts w:ascii="Georgia" w:hAnsi="Georgia" w:cs="Arial"/>
          <w:sz w:val="20"/>
          <w:szCs w:val="20"/>
        </w:rPr>
      </w:pPr>
    </w:p>
    <w:p w:rsidR="003D113E" w:rsidRDefault="003D113E" w:rsidP="003D113E">
      <w:pPr>
        <w:rPr>
          <w:sz w:val="20"/>
          <w:szCs w:val="20"/>
        </w:rPr>
      </w:pPr>
      <w:r>
        <w:rPr>
          <w:rFonts w:ascii="Georgia" w:eastAsia="Georgia" w:hAnsi="Georgia" w:cs="Georgia"/>
          <w:b/>
          <w:bCs/>
          <w:sz w:val="20"/>
          <w:szCs w:val="20"/>
        </w:rPr>
        <w:t>SO - 012 Záhrada farieb</w:t>
      </w:r>
    </w:p>
    <w:p w:rsidR="003D113E" w:rsidRDefault="003D113E" w:rsidP="003D113E">
      <w:pPr>
        <w:spacing w:line="34" w:lineRule="exact"/>
        <w:rPr>
          <w:sz w:val="20"/>
          <w:szCs w:val="20"/>
        </w:rPr>
      </w:pPr>
    </w:p>
    <w:p w:rsidR="003D113E" w:rsidRDefault="003D113E" w:rsidP="003D113E">
      <w:pPr>
        <w:spacing w:line="241" w:lineRule="auto"/>
        <w:ind w:right="20"/>
        <w:jc w:val="both"/>
        <w:rPr>
          <w:sz w:val="20"/>
          <w:szCs w:val="20"/>
        </w:rPr>
      </w:pPr>
      <w:r>
        <w:rPr>
          <w:rFonts w:ascii="Georgia" w:eastAsia="Georgia" w:hAnsi="Georgia" w:cs="Georgia"/>
          <w:sz w:val="20"/>
          <w:szCs w:val="20"/>
        </w:rPr>
        <w:t>Nová navrhnutá plocha so sedením a záhonom nízkych kríkov m</w:t>
      </w:r>
      <w:r w:rsidR="008A6E25">
        <w:rPr>
          <w:rFonts w:ascii="Georgia" w:eastAsia="Georgia" w:hAnsi="Georgia" w:cs="Georgia"/>
          <w:sz w:val="20"/>
          <w:szCs w:val="20"/>
        </w:rPr>
        <w:t>á sypaný povrch s výmerou 178 m</w:t>
      </w:r>
      <w:r w:rsidR="008A6E25">
        <w:rPr>
          <w:rFonts w:ascii="Georgia" w:eastAsia="Georgia" w:hAnsi="Georgia" w:cs="Georgia"/>
          <w:sz w:val="20"/>
          <w:szCs w:val="20"/>
          <w:vertAlign w:val="superscript"/>
        </w:rPr>
        <w:t>2</w:t>
      </w:r>
      <w:r>
        <w:rPr>
          <w:rFonts w:ascii="Georgia" w:eastAsia="Georgia" w:hAnsi="Georgia" w:cs="Georgia"/>
          <w:sz w:val="20"/>
          <w:szCs w:val="20"/>
        </w:rPr>
        <w:t>. Z vonkajšej strany je od trávnika lemovaná parkovým obrubníkom 500x200x50 v betónovom základe. V strede plochy je kruhový záhon nízkych</w:t>
      </w:r>
      <w:r w:rsidR="008A6E25">
        <w:rPr>
          <w:rFonts w:ascii="Georgia" w:eastAsia="Georgia" w:hAnsi="Georgia" w:cs="Georgia"/>
          <w:sz w:val="20"/>
          <w:szCs w:val="20"/>
        </w:rPr>
        <w:t xml:space="preserve"> kríkov s celkovou výmerou 78 m</w:t>
      </w:r>
      <w:r w:rsidR="008A6E25">
        <w:rPr>
          <w:rFonts w:ascii="Georgia" w:eastAsia="Georgia" w:hAnsi="Georgia" w:cs="Georgia"/>
          <w:sz w:val="20"/>
          <w:szCs w:val="20"/>
          <w:vertAlign w:val="superscript"/>
        </w:rPr>
        <w:t>2</w:t>
      </w:r>
      <w:r>
        <w:rPr>
          <w:rFonts w:ascii="Georgia" w:eastAsia="Georgia" w:hAnsi="Georgia" w:cs="Georgia"/>
          <w:sz w:val="20"/>
          <w:szCs w:val="20"/>
        </w:rPr>
        <w:t>. Pôdorys plochy so záhonom a výmerami s popisom druhov navrhnutých kríkov je na výkrese č. 9. V záhone kríkov sú umiestnené 4 plastiky samorastov z opracovaných kmeňov stromov predstavujúcich „Rodinku stromov“ vzájomne sa dotýkajúcich konármi. Záhon je vysadený 4 druhmi kríkov s rôznym farebným účinkom a rozdielnou štruktúrou olistenia s celoročným pôsobením. Záhon je od sypanej plochy oddelený obrubníkom z oceľovej pásoviny. Rezy plôch sú na výkrese č. 23. Plocha je doplnená sedením na 4 atypických lavičkách z opracovaných kmeňov stromov s ponechanými časťami konárov v prirodzenom tvare. Sedacia časť je upravená hladká a rovná. Kotvenie plastík stromov a lavičiek je pomocou chemických kotiev do betónových pätiek. Okrem lavičiek je v ploche pri chodníku umiestnená informačná tabuľa s informáciami o funkcii a úlohe stromov v životnom prostredí ako i o zastúpených druhoch v parku. Navrhnutá je z opracovanej prírodnej guľatiny agátu. Detail je na výkrese č. 17. Na druhej strane plochy je pri chodníku umiestnená nádoba na odpad- výkres č. 18. Výtvarné stvárnenie plastík a lavičiek je na výkrese č.9.</w:t>
      </w:r>
    </w:p>
    <w:p w:rsidR="003D113E" w:rsidRDefault="003D113E" w:rsidP="001F17D2">
      <w:pPr>
        <w:spacing w:line="241" w:lineRule="auto"/>
        <w:ind w:right="24"/>
        <w:jc w:val="both"/>
        <w:rPr>
          <w:rFonts w:ascii="Georgia" w:hAnsi="Georgia" w:cs="Arial"/>
          <w:sz w:val="20"/>
          <w:szCs w:val="20"/>
        </w:rPr>
      </w:pPr>
    </w:p>
    <w:p w:rsidR="003D113E" w:rsidRDefault="003D113E" w:rsidP="001F17D2">
      <w:pPr>
        <w:spacing w:line="241" w:lineRule="auto"/>
        <w:ind w:right="24"/>
        <w:jc w:val="both"/>
        <w:rPr>
          <w:rFonts w:ascii="Georgia" w:hAnsi="Georgia" w:cs="Arial"/>
          <w:sz w:val="20"/>
          <w:szCs w:val="20"/>
        </w:rPr>
      </w:pPr>
    </w:p>
    <w:p w:rsidR="003D113E" w:rsidRDefault="003D113E" w:rsidP="001F17D2">
      <w:pPr>
        <w:spacing w:line="241" w:lineRule="auto"/>
        <w:ind w:right="24"/>
        <w:jc w:val="both"/>
        <w:rPr>
          <w:rFonts w:ascii="Georgia" w:hAnsi="Georgia" w:cs="Arial"/>
          <w:sz w:val="20"/>
          <w:szCs w:val="20"/>
        </w:rPr>
      </w:pPr>
    </w:p>
    <w:p w:rsidR="003D113E" w:rsidRDefault="003D113E" w:rsidP="003D113E">
      <w:pPr>
        <w:rPr>
          <w:sz w:val="20"/>
          <w:szCs w:val="20"/>
        </w:rPr>
      </w:pPr>
      <w:r>
        <w:rPr>
          <w:rFonts w:ascii="Georgia" w:eastAsia="Georgia" w:hAnsi="Georgia" w:cs="Georgia"/>
          <w:b/>
          <w:bCs/>
          <w:sz w:val="20"/>
          <w:szCs w:val="20"/>
        </w:rPr>
        <w:t>SO 02 Výsadba bylinných porastov</w:t>
      </w:r>
    </w:p>
    <w:p w:rsidR="003D113E" w:rsidRDefault="003D113E" w:rsidP="001F17D2">
      <w:pPr>
        <w:spacing w:line="241" w:lineRule="auto"/>
        <w:ind w:right="24"/>
        <w:jc w:val="both"/>
        <w:rPr>
          <w:rFonts w:ascii="Georgia" w:hAnsi="Georgia" w:cs="Arial"/>
          <w:sz w:val="20"/>
          <w:szCs w:val="20"/>
        </w:rPr>
      </w:pPr>
    </w:p>
    <w:p w:rsidR="003D113E" w:rsidRDefault="003D113E" w:rsidP="001F17D2">
      <w:pPr>
        <w:spacing w:line="241" w:lineRule="auto"/>
        <w:ind w:right="24"/>
        <w:jc w:val="both"/>
        <w:rPr>
          <w:rFonts w:ascii="Georgia" w:hAnsi="Georgia" w:cs="Arial"/>
          <w:sz w:val="20"/>
          <w:szCs w:val="20"/>
        </w:rPr>
      </w:pPr>
    </w:p>
    <w:p w:rsidR="003D113E" w:rsidRDefault="003D113E" w:rsidP="003D113E">
      <w:pPr>
        <w:rPr>
          <w:sz w:val="20"/>
          <w:szCs w:val="20"/>
        </w:rPr>
      </w:pPr>
      <w:r>
        <w:rPr>
          <w:rFonts w:ascii="Georgia" w:eastAsia="Georgia" w:hAnsi="Georgia" w:cs="Georgia"/>
          <w:b/>
          <w:bCs/>
          <w:sz w:val="20"/>
          <w:szCs w:val="20"/>
        </w:rPr>
        <w:t>SO - 021 Promenáda</w:t>
      </w:r>
    </w:p>
    <w:p w:rsidR="003D113E" w:rsidRDefault="003D113E" w:rsidP="003D113E">
      <w:pPr>
        <w:spacing w:line="34" w:lineRule="exact"/>
        <w:rPr>
          <w:sz w:val="20"/>
          <w:szCs w:val="20"/>
        </w:rPr>
      </w:pPr>
    </w:p>
    <w:p w:rsidR="003D113E" w:rsidRDefault="003D113E" w:rsidP="003D113E">
      <w:pPr>
        <w:spacing w:line="241" w:lineRule="auto"/>
        <w:ind w:right="20"/>
        <w:jc w:val="both"/>
        <w:rPr>
          <w:sz w:val="20"/>
          <w:szCs w:val="20"/>
        </w:rPr>
      </w:pPr>
      <w:r>
        <w:rPr>
          <w:rFonts w:ascii="Georgia" w:eastAsia="Georgia" w:hAnsi="Georgia" w:cs="Georgia"/>
          <w:sz w:val="20"/>
          <w:szCs w:val="20"/>
        </w:rPr>
        <w:t>Výsadbe rozvoľnených záhonov trvaliek (september</w:t>
      </w:r>
      <w:r w:rsidR="007A2E8B">
        <w:rPr>
          <w:rFonts w:ascii="Georgia" w:eastAsia="Georgia" w:hAnsi="Georgia" w:cs="Georgia"/>
          <w:sz w:val="20"/>
          <w:szCs w:val="20"/>
        </w:rPr>
        <w:t xml:space="preserve"> </w:t>
      </w:r>
      <w:r>
        <w:rPr>
          <w:rFonts w:ascii="Georgia" w:eastAsia="Georgia" w:hAnsi="Georgia" w:cs="Georgia"/>
          <w:sz w:val="20"/>
          <w:szCs w:val="20"/>
        </w:rPr>
        <w:t>-</w:t>
      </w:r>
      <w:r w:rsidR="007A2E8B">
        <w:rPr>
          <w:rFonts w:ascii="Georgia" w:eastAsia="Georgia" w:hAnsi="Georgia" w:cs="Georgia"/>
          <w:sz w:val="20"/>
          <w:szCs w:val="20"/>
        </w:rPr>
        <w:t xml:space="preserve"> </w:t>
      </w:r>
      <w:r>
        <w:rPr>
          <w:rFonts w:ascii="Georgia" w:eastAsia="Georgia" w:hAnsi="Georgia" w:cs="Georgia"/>
          <w:sz w:val="20"/>
          <w:szCs w:val="20"/>
        </w:rPr>
        <w:t>október) predchádza dokonalá príprava stanovišťa, zameraná na odstránenie pôvodného porastu ruží, odstránenie zbytkových tráv</w:t>
      </w:r>
      <w:r w:rsidR="008A6E25">
        <w:rPr>
          <w:rFonts w:ascii="Georgia" w:eastAsia="Georgia" w:hAnsi="Georgia" w:cs="Georgia"/>
          <w:sz w:val="20"/>
          <w:szCs w:val="20"/>
        </w:rPr>
        <w:t>natých plôch a zničenie vytrval</w:t>
      </w:r>
      <w:r>
        <w:rPr>
          <w:rFonts w:ascii="Georgia" w:eastAsia="Georgia" w:hAnsi="Georgia" w:cs="Georgia"/>
          <w:sz w:val="20"/>
          <w:szCs w:val="20"/>
        </w:rPr>
        <w:t>ých burín totálnymi herbicídmi. Nasleduje príprava pôdy do hĺbky cca 30 cm (zabezpečenie drobnohrudkovitej štruktúry pôdy, urovnanie povrchu pôdy). Výsadba sa realizuje do vytýčených segmentov (vytyčovací plán) podľa osadzovacieho plánu. Rastliny v jednotlivých segmentoch (zmesi) sa rozložia na vyznačenú plochu náhodne. Jednotlivé segmenty sú ďalej rozvoľnené vybranými trvalkami vyznačenými v plánoch značkami. Po rozložení všetkých trvaliek v segmente sa môže pristúpiť k ich výsadbe. Vysádzame do hĺbky stanovenej hĺbkou kontajnera, v ktorom boli trvalky pestované. Po výsadbe trvaliek, pristúpime k vytýčeniu plôch cibuľovín podľa vytyčovacieho plánu. Jednotlivé druhy a odrody cibuľovín rozkladáme postupne do vytýčených segmentov náhodne, a následne sa vysadia do hĺbky cca 2,5 násobku výšky vysádzanej cibule. Jednotlivé taxóny cibuľovín vysádzame v tufoch (hniezdach): Tulipa (3-5ks cibúľ do hniezda), Narcissus (3-7ks), Allium (1-3ks), Eremurus (1ks).</w:t>
      </w:r>
    </w:p>
    <w:p w:rsidR="003D113E" w:rsidRDefault="003D113E" w:rsidP="003D113E">
      <w:pPr>
        <w:spacing w:line="186" w:lineRule="exact"/>
        <w:rPr>
          <w:sz w:val="20"/>
          <w:szCs w:val="20"/>
        </w:rPr>
      </w:pPr>
    </w:p>
    <w:p w:rsidR="003D113E" w:rsidRDefault="003D113E" w:rsidP="003D113E">
      <w:pPr>
        <w:spacing w:line="245" w:lineRule="auto"/>
        <w:jc w:val="both"/>
        <w:rPr>
          <w:sz w:val="20"/>
          <w:szCs w:val="20"/>
        </w:rPr>
      </w:pPr>
      <w:r>
        <w:rPr>
          <w:rFonts w:ascii="Georgia" w:eastAsia="Georgia" w:hAnsi="Georgia" w:cs="Georgia"/>
          <w:sz w:val="20"/>
          <w:szCs w:val="20"/>
        </w:rPr>
        <w:t>Tesne po výsadbe sa rastliny bezodkladne zavlažia v dávke cca 15 l/m², a namulčujú mulčom zo zmesi kompostovej zeminy a kompostovanej kôry vo výške3 cm na celú plochu záhona. Zavlažovanie v prvom roku aplikujeme podľa vývoja klimatických podmienok, nakoľko výsadba získava odolnosť voči suchu až po prekorenení trvaliek. Údržba v prvých dvoch rokoch spočíva v zavlažovaní (podľa vývoja klimatických podmienok) a odburiňovaní trvaliek. Vysadenú zmes trvaliek zásadne neokopávame. V predjarnom až skorojarnom období aplikujeme jednorazovú kosbu (krovinorezom alebo plotostrihom) odumretých zvyškov trvaliek a tráv na vysoké strnisko (5-10 cm). Termín rezu sa stanovuje ešte pred pučaním cibuľovín. Biomasa z bylinných porastov sa v drtičke každoročne nadrví a pokompostovaní (1 vegetačnú sezónu) sa využije na každoročné mulčovanie povrchu záhonov v jesennom období. Trvanlivosť uvedenej výsadby predpokladáme na6-10 rokov, kedy bude nevyhnutné zmladenie výsadieb (do sadby, regulácie rastu, úprava pôdnych podmienok).</w:t>
      </w:r>
    </w:p>
    <w:p w:rsidR="003D113E" w:rsidRDefault="003D113E" w:rsidP="003D113E">
      <w:pPr>
        <w:spacing w:line="175" w:lineRule="exact"/>
        <w:rPr>
          <w:sz w:val="20"/>
          <w:szCs w:val="20"/>
        </w:rPr>
      </w:pPr>
    </w:p>
    <w:p w:rsidR="003D113E" w:rsidRDefault="003D113E" w:rsidP="003D113E">
      <w:pPr>
        <w:rPr>
          <w:sz w:val="20"/>
          <w:szCs w:val="20"/>
        </w:rPr>
      </w:pPr>
      <w:r>
        <w:rPr>
          <w:rFonts w:ascii="Georgia" w:eastAsia="Georgia" w:hAnsi="Georgia" w:cs="Georgia"/>
          <w:b/>
          <w:bCs/>
          <w:sz w:val="20"/>
          <w:szCs w:val="20"/>
        </w:rPr>
        <w:t>SO - 022 Záhrada vôní</w:t>
      </w:r>
    </w:p>
    <w:p w:rsidR="003D113E" w:rsidRDefault="003D113E" w:rsidP="003D113E">
      <w:pPr>
        <w:spacing w:line="34" w:lineRule="exact"/>
        <w:rPr>
          <w:sz w:val="20"/>
          <w:szCs w:val="20"/>
        </w:rPr>
      </w:pPr>
    </w:p>
    <w:p w:rsidR="003D113E" w:rsidRDefault="003D113E" w:rsidP="003D113E">
      <w:pPr>
        <w:spacing w:line="244" w:lineRule="auto"/>
        <w:ind w:right="20"/>
        <w:jc w:val="both"/>
        <w:rPr>
          <w:sz w:val="20"/>
          <w:szCs w:val="20"/>
        </w:rPr>
      </w:pPr>
      <w:r>
        <w:rPr>
          <w:rFonts w:ascii="Georgia" w:eastAsia="Georgia" w:hAnsi="Georgia" w:cs="Georgia"/>
          <w:sz w:val="20"/>
          <w:szCs w:val="20"/>
        </w:rPr>
        <w:t>Kvitnúce bylinné spoločenstvá v Mestskom parku v Nitre zakladáme technológiou kombinovania do sevu zmesi semien kvitnúcich bylín, dosadbou mladej sadby rastlín predpestovanej v multiplatoch s veľkosťou otvorov 2</w:t>
      </w:r>
      <w:r w:rsidR="008A6E25">
        <w:rPr>
          <w:rFonts w:ascii="Georgia" w:eastAsia="Georgia" w:hAnsi="Georgia" w:cs="Georgia"/>
          <w:sz w:val="20"/>
          <w:szCs w:val="20"/>
        </w:rPr>
        <w:t xml:space="preserve"> – </w:t>
      </w:r>
      <w:r>
        <w:rPr>
          <w:rFonts w:ascii="Georgia" w:eastAsia="Georgia" w:hAnsi="Georgia" w:cs="Georgia"/>
          <w:sz w:val="20"/>
          <w:szCs w:val="20"/>
        </w:rPr>
        <w:t xml:space="preserve">3cm, dosadbou jarných geofytov (cibúľ a hľúz) do pôvodného trávnatého porastu a dosadbou sadby v kontajneroch K9 do porastu </w:t>
      </w:r>
      <w:r>
        <w:rPr>
          <w:rFonts w:ascii="Georgia" w:eastAsia="Georgia" w:hAnsi="Georgia" w:cs="Georgia"/>
          <w:i/>
          <w:iCs/>
          <w:sz w:val="20"/>
          <w:szCs w:val="20"/>
        </w:rPr>
        <w:t>Hedery helix</w:t>
      </w:r>
      <w:r>
        <w:rPr>
          <w:rFonts w:ascii="Georgia" w:eastAsia="Georgia" w:hAnsi="Georgia" w:cs="Georgia"/>
          <w:sz w:val="20"/>
          <w:szCs w:val="20"/>
        </w:rPr>
        <w:t xml:space="preserve"> (segment E2). Dosev semien do pôvodnéh</w:t>
      </w:r>
      <w:r w:rsidR="007E2AF6">
        <w:rPr>
          <w:rFonts w:ascii="Georgia" w:eastAsia="Georgia" w:hAnsi="Georgia" w:cs="Georgia"/>
          <w:sz w:val="20"/>
          <w:szCs w:val="20"/>
        </w:rPr>
        <w:t>o trávnatého porastu vyžaduje štandard</w:t>
      </w:r>
      <w:r>
        <w:rPr>
          <w:rFonts w:ascii="Georgia" w:eastAsia="Georgia" w:hAnsi="Georgia" w:cs="Georgia"/>
          <w:sz w:val="20"/>
          <w:szCs w:val="20"/>
        </w:rPr>
        <w:t>nú jarnú údržbu: pokosenie parkového trávneho porastu na výšku 3</w:t>
      </w:r>
      <w:r w:rsidR="008A6E25">
        <w:rPr>
          <w:rFonts w:ascii="Georgia" w:eastAsia="Georgia" w:hAnsi="Georgia" w:cs="Georgia"/>
          <w:sz w:val="20"/>
          <w:szCs w:val="20"/>
        </w:rPr>
        <w:t xml:space="preserve"> – </w:t>
      </w:r>
      <w:r>
        <w:rPr>
          <w:rFonts w:ascii="Georgia" w:eastAsia="Georgia" w:hAnsi="Georgia" w:cs="Georgia"/>
          <w:sz w:val="20"/>
          <w:szCs w:val="20"/>
        </w:rPr>
        <w:t>4cm, odstránenie pokosenej biomasy a vytýčenie jednotlivých segmentov budúceho lúčneho porastu.</w:t>
      </w:r>
    </w:p>
    <w:p w:rsidR="003D113E" w:rsidRDefault="003D113E" w:rsidP="003D113E">
      <w:pPr>
        <w:spacing w:line="171" w:lineRule="exact"/>
        <w:rPr>
          <w:sz w:val="20"/>
          <w:szCs w:val="20"/>
        </w:rPr>
      </w:pPr>
    </w:p>
    <w:p w:rsidR="003D113E" w:rsidRDefault="003D113E" w:rsidP="003D113E">
      <w:pPr>
        <w:rPr>
          <w:sz w:val="20"/>
          <w:szCs w:val="20"/>
        </w:rPr>
      </w:pPr>
      <w:r>
        <w:rPr>
          <w:rFonts w:ascii="Georgia" w:eastAsia="Georgia" w:hAnsi="Georgia" w:cs="Georgia"/>
          <w:b/>
          <w:bCs/>
          <w:sz w:val="20"/>
          <w:szCs w:val="20"/>
        </w:rPr>
        <w:t>SO - 023 Mokraď</w:t>
      </w:r>
    </w:p>
    <w:p w:rsidR="003D113E" w:rsidRDefault="003D113E" w:rsidP="003D113E">
      <w:pPr>
        <w:spacing w:line="34" w:lineRule="exact"/>
        <w:rPr>
          <w:sz w:val="20"/>
          <w:szCs w:val="20"/>
        </w:rPr>
      </w:pPr>
    </w:p>
    <w:p w:rsidR="003D113E" w:rsidRDefault="003D113E" w:rsidP="003D113E">
      <w:pPr>
        <w:spacing w:line="241" w:lineRule="auto"/>
        <w:ind w:right="20"/>
        <w:jc w:val="both"/>
        <w:rPr>
          <w:sz w:val="20"/>
          <w:szCs w:val="20"/>
        </w:rPr>
      </w:pPr>
      <w:r>
        <w:rPr>
          <w:rFonts w:ascii="Georgia" w:eastAsia="Georgia" w:hAnsi="Georgia" w:cs="Georgia"/>
          <w:sz w:val="20"/>
          <w:szCs w:val="20"/>
        </w:rPr>
        <w:t>Výsadbe trvaliek pozdĺž vodného toku spájajúceho Veľkú a Malú Hangócku predchádza vytýčenie línií jednotlivých segmentov určených na výsadbu a príprava stanovišťa zameraná na odstránenie zbytkových trávnatých plôch. Nasleduje príprava pôdy (segmenty A-</w:t>
      </w:r>
      <w:r w:rsidR="006C2A63">
        <w:rPr>
          <w:rFonts w:ascii="Georgia" w:eastAsia="Georgia" w:hAnsi="Georgia" w:cs="Georgia"/>
          <w:sz w:val="20"/>
          <w:szCs w:val="20"/>
        </w:rPr>
        <w:t xml:space="preserve"> E) do hĺbky cca 20 cm (zabezpe</w:t>
      </w:r>
      <w:r>
        <w:rPr>
          <w:rFonts w:ascii="Georgia" w:eastAsia="Georgia" w:hAnsi="Georgia" w:cs="Georgia"/>
          <w:sz w:val="20"/>
          <w:szCs w:val="20"/>
        </w:rPr>
        <w:t xml:space="preserve">čenie drobnohrudkovitej štruktúry pôdy, urovnanie povrchu pôdy). Podľa rozpisu v osadzovacej tabuľke (tabuľka 8) rozložíme na vybrané segmenty (A, B, C, D, E) trvalky ako zmes rastlín, v priemere cca 4-5 rastlín/m² v trojuholníkovom spone (t.j. cca vzdialenosť trvaliek 40cm od seba). Rozloženie trvalky </w:t>
      </w:r>
      <w:r>
        <w:rPr>
          <w:rFonts w:ascii="Georgia" w:eastAsia="Georgia" w:hAnsi="Georgia" w:cs="Georgia"/>
          <w:i/>
          <w:iCs/>
          <w:sz w:val="20"/>
          <w:szCs w:val="20"/>
        </w:rPr>
        <w:t>Molinia arundinacea</w:t>
      </w:r>
      <w:r>
        <w:rPr>
          <w:rFonts w:ascii="Georgia" w:eastAsia="Georgia" w:hAnsi="Georgia" w:cs="Georgia"/>
          <w:sz w:val="20"/>
          <w:szCs w:val="20"/>
        </w:rPr>
        <w:t xml:space="preserve"> 'Bergfreund' v segmente B určujú červené krúžky v osadzovacom pláne. V segmentoch pre hygrofytné rastliny (HG1-HG6) zabezpečíme čiastočné odstránenie brehového porastu(optimálne mechanicky – mimo vodného stĺpca a nasiakania brehového reliéfu možné chemicky) a stabilizáciu brehu položením stabilizačnej protieróznej siete, do ktorej následne vysádzame kontajnerové rastliny. Rastliny rozkladáme na plochu podľa výsadbových inštrukcií uvedených ako poznámky k výsadbe pod tabuľkou 8. Výsadba sa realizuje v zahustenom spone (cca 6-9 ras</w:t>
      </w:r>
      <w:r w:rsidR="006C2A63">
        <w:rPr>
          <w:rFonts w:ascii="Georgia" w:eastAsia="Georgia" w:hAnsi="Georgia" w:cs="Georgia"/>
          <w:sz w:val="20"/>
          <w:szCs w:val="20"/>
        </w:rPr>
        <w:t>tlín/m</w:t>
      </w:r>
      <w:r w:rsidR="006C2A63">
        <w:rPr>
          <w:rFonts w:ascii="Georgia" w:eastAsia="Georgia" w:hAnsi="Georgia" w:cs="Georgia"/>
          <w:sz w:val="20"/>
          <w:szCs w:val="20"/>
          <w:vertAlign w:val="superscript"/>
        </w:rPr>
        <w:t>2</w:t>
      </w:r>
      <w:r>
        <w:rPr>
          <w:rFonts w:ascii="Georgia" w:eastAsia="Georgia" w:hAnsi="Georgia" w:cs="Georgia"/>
          <w:sz w:val="20"/>
          <w:szCs w:val="20"/>
        </w:rPr>
        <w:t>). Po rozložení rastlín sa</w:t>
      </w:r>
    </w:p>
    <w:p w:rsidR="003D113E" w:rsidRDefault="003D113E" w:rsidP="001F17D2">
      <w:pPr>
        <w:spacing w:line="241" w:lineRule="auto"/>
        <w:ind w:right="24"/>
        <w:jc w:val="both"/>
        <w:rPr>
          <w:rFonts w:ascii="Georgia" w:hAnsi="Georgia" w:cs="Arial"/>
          <w:sz w:val="20"/>
          <w:szCs w:val="20"/>
        </w:rPr>
      </w:pPr>
    </w:p>
    <w:p w:rsidR="003D113E" w:rsidRDefault="003D113E" w:rsidP="001F17D2">
      <w:pPr>
        <w:spacing w:line="241" w:lineRule="auto"/>
        <w:ind w:right="24"/>
        <w:jc w:val="both"/>
        <w:rPr>
          <w:rFonts w:ascii="Georgia" w:hAnsi="Georgia" w:cs="Arial"/>
          <w:sz w:val="20"/>
          <w:szCs w:val="20"/>
        </w:rPr>
      </w:pPr>
      <w:r>
        <w:rPr>
          <w:rFonts w:ascii="Georgia" w:eastAsia="Georgia" w:hAnsi="Georgia" w:cs="Georgia"/>
          <w:sz w:val="20"/>
          <w:szCs w:val="20"/>
        </w:rPr>
        <w:lastRenderedPageBreak/>
        <w:t>môže pristúpiť k ich výsadbe. Vysádzame do hĺbky stanovenej hĺbkou kontajnera, v ktorom boli trvalky pestované. Tesne po výsadbe sa rastliny bezodkladne zavlažia v dávke cca 15 l/m², a v prípade segmentov A-Esa namulčujú mulčom zo zmesi kompostovej zeminy a kompostovanej kôry vo výške 3 cm na celú plochu záhona. Následná povýsadbová údržba a údržba v prvom roku po založení sa realizuje podľa odporúčania pre neformálne záhony trvaliek ´Ružová promenáda´.</w:t>
      </w:r>
    </w:p>
    <w:p w:rsidR="003D113E" w:rsidRDefault="003D113E" w:rsidP="001F17D2">
      <w:pPr>
        <w:spacing w:line="241" w:lineRule="auto"/>
        <w:ind w:right="24"/>
        <w:jc w:val="both"/>
        <w:rPr>
          <w:rFonts w:ascii="Georgia" w:hAnsi="Georgia" w:cs="Arial"/>
          <w:sz w:val="20"/>
          <w:szCs w:val="20"/>
        </w:rPr>
      </w:pPr>
    </w:p>
    <w:p w:rsidR="00706BD9" w:rsidRDefault="00706BD9" w:rsidP="001F17D2">
      <w:pPr>
        <w:spacing w:line="241" w:lineRule="auto"/>
        <w:ind w:right="24"/>
        <w:jc w:val="both"/>
        <w:rPr>
          <w:rFonts w:ascii="Georgia" w:hAnsi="Georgia" w:cs="Arial"/>
          <w:sz w:val="20"/>
          <w:szCs w:val="20"/>
        </w:rPr>
      </w:pPr>
    </w:p>
    <w:p w:rsidR="003D113E" w:rsidRDefault="003D113E" w:rsidP="003D113E">
      <w:pPr>
        <w:rPr>
          <w:sz w:val="20"/>
          <w:szCs w:val="20"/>
        </w:rPr>
      </w:pPr>
      <w:r>
        <w:rPr>
          <w:rFonts w:ascii="Georgia" w:eastAsia="Georgia" w:hAnsi="Georgia" w:cs="Georgia"/>
          <w:b/>
          <w:bCs/>
          <w:sz w:val="20"/>
          <w:szCs w:val="20"/>
        </w:rPr>
        <w:t>SO - 03 Stavebná úprava komunikačnej siete</w:t>
      </w:r>
    </w:p>
    <w:p w:rsidR="003D113E" w:rsidRDefault="003D113E" w:rsidP="003D113E">
      <w:pPr>
        <w:spacing w:line="34" w:lineRule="exact"/>
        <w:rPr>
          <w:sz w:val="20"/>
          <w:szCs w:val="20"/>
        </w:rPr>
      </w:pPr>
    </w:p>
    <w:p w:rsidR="003D113E" w:rsidRDefault="003D113E" w:rsidP="003D113E">
      <w:pPr>
        <w:spacing w:line="243" w:lineRule="auto"/>
        <w:ind w:right="20"/>
        <w:jc w:val="both"/>
        <w:rPr>
          <w:sz w:val="20"/>
          <w:szCs w:val="20"/>
        </w:rPr>
      </w:pPr>
      <w:r>
        <w:rPr>
          <w:rFonts w:ascii="Georgia" w:eastAsia="Georgia" w:hAnsi="Georgia" w:cs="Georgia"/>
          <w:sz w:val="20"/>
          <w:szCs w:val="20"/>
        </w:rPr>
        <w:t>Predmetom návrhu obnovy komunikačnej siete je oprava a obnova povrchového asfaltového krytu časti chodníkov v centrálnej polohe parku, oprava dláždených chodníkov z kamenných platní a to pri potoku a pri objekte KD Olymp, nová sústava chodníkov so sypaným povrchom medzi novými výsadbami lúčnych porastov v „Záhrade vôní“ a doplnenie siete asfaltových chodníkov o spojovací chodník od promenády k ploche so „Záhradou farieb“ s Poctou stromom. Na búranie a likvidáciu je navrhnutý malý chodník z kamenných platní, ktorý stratil opodstatnenosť novou dostavbou objektu firmy Vika. Celková sieť chodníkov v parku je vyhovujúca a preto ostatné chodníky sú bez zmien.</w:t>
      </w:r>
    </w:p>
    <w:p w:rsidR="003D113E" w:rsidRDefault="003D113E" w:rsidP="003D113E">
      <w:pPr>
        <w:spacing w:line="179" w:lineRule="exact"/>
        <w:rPr>
          <w:sz w:val="20"/>
          <w:szCs w:val="20"/>
        </w:rPr>
      </w:pPr>
    </w:p>
    <w:p w:rsidR="003D113E" w:rsidRDefault="003D113E" w:rsidP="003D113E">
      <w:pPr>
        <w:spacing w:line="246" w:lineRule="auto"/>
        <w:jc w:val="both"/>
        <w:rPr>
          <w:sz w:val="20"/>
          <w:szCs w:val="20"/>
        </w:rPr>
      </w:pPr>
      <w:r>
        <w:rPr>
          <w:rFonts w:ascii="Georgia" w:eastAsia="Georgia" w:hAnsi="Georgia" w:cs="Georgia"/>
          <w:sz w:val="20"/>
          <w:szCs w:val="20"/>
        </w:rPr>
        <w:t>Obnova povrchu jestvujúcich komunikácií s asfaltovým povrchom je navrhnutá v centrálnej časti parku na 2 trasách a to na centrálnej promenáde ktorá má dve rovnobežné vetvy chodníka so stredovým pásom s trvalkovými záhonmi a 2. chodník je frekventovaná trasa pešieho pohybu od vstupu zo Spojovacieho parku smerom k jazierku Malá Hangócka vrátane dvoch spojníc vedúcich k promenáde. Chodníky sú so zvetralou povrchovou vrstvou liateho asfaltu s odlupkami. Chodníky sú bez obrubníkov. Rekonštrukcia je navrhnutá odfrézovaním krycej asfaltovej vrstvy v hrúbke 40 mm, po jej odfrézovaní bude na povrch nanesený živičný asfaltový postrek</w:t>
      </w:r>
      <w:r w:rsidR="006C2A63">
        <w:rPr>
          <w:rFonts w:ascii="Georgia" w:eastAsia="Georgia" w:hAnsi="Georgia" w:cs="Georgia"/>
          <w:sz w:val="20"/>
          <w:szCs w:val="20"/>
        </w:rPr>
        <w:t xml:space="preserve"> spojovací v množstve 0,5 kg/ m</w:t>
      </w:r>
      <w:r w:rsidR="006C2A63">
        <w:rPr>
          <w:rFonts w:ascii="Georgia" w:eastAsia="Georgia" w:hAnsi="Georgia" w:cs="Georgia"/>
          <w:sz w:val="20"/>
          <w:szCs w:val="20"/>
          <w:vertAlign w:val="superscript"/>
        </w:rPr>
        <w:t>2</w:t>
      </w:r>
      <w:r>
        <w:rPr>
          <w:rFonts w:ascii="Georgia" w:eastAsia="Georgia" w:hAnsi="Georgia" w:cs="Georgia"/>
          <w:sz w:val="20"/>
          <w:szCs w:val="20"/>
        </w:rPr>
        <w:t xml:space="preserve"> a na ňom nová vrstva asfaltobetónu jemnozrnného hrúbky 40 mm. Celková rozloha asfaltových plôch</w:t>
      </w:r>
      <w:r w:rsidR="006C2A63">
        <w:rPr>
          <w:rFonts w:ascii="Georgia" w:eastAsia="Georgia" w:hAnsi="Georgia" w:cs="Georgia"/>
          <w:sz w:val="20"/>
          <w:szCs w:val="20"/>
        </w:rPr>
        <w:t xml:space="preserve"> s obnoveným povrchom je 2463 m</w:t>
      </w:r>
      <w:r w:rsidR="006C2A63">
        <w:rPr>
          <w:rFonts w:ascii="Georgia" w:eastAsia="Georgia" w:hAnsi="Georgia" w:cs="Georgia"/>
          <w:sz w:val="20"/>
          <w:szCs w:val="20"/>
          <w:vertAlign w:val="superscript"/>
        </w:rPr>
        <w:t>2</w:t>
      </w:r>
      <w:r>
        <w:rPr>
          <w:rFonts w:ascii="Georgia" w:eastAsia="Georgia" w:hAnsi="Georgia" w:cs="Georgia"/>
          <w:sz w:val="20"/>
          <w:szCs w:val="20"/>
        </w:rPr>
        <w:t>. Vzorový rez E je na výkrese č. 23. Ostatné chodníky budú obnovované postupne s dlhšou časovou etapou podľa finančných možností investora.</w:t>
      </w:r>
    </w:p>
    <w:p w:rsidR="003D113E" w:rsidRDefault="003D113E" w:rsidP="003D113E">
      <w:pPr>
        <w:spacing w:line="174" w:lineRule="exact"/>
        <w:rPr>
          <w:sz w:val="20"/>
          <w:szCs w:val="20"/>
        </w:rPr>
      </w:pPr>
    </w:p>
    <w:p w:rsidR="003D113E" w:rsidRDefault="003D113E" w:rsidP="003D113E">
      <w:pPr>
        <w:spacing w:line="250" w:lineRule="auto"/>
        <w:ind w:right="20"/>
        <w:jc w:val="both"/>
        <w:rPr>
          <w:sz w:val="20"/>
          <w:szCs w:val="20"/>
        </w:rPr>
      </w:pPr>
      <w:r>
        <w:rPr>
          <w:rFonts w:ascii="Georgia" w:eastAsia="Georgia" w:hAnsi="Georgia" w:cs="Georgia"/>
          <w:sz w:val="20"/>
          <w:szCs w:val="20"/>
        </w:rPr>
        <w:t>Navrhnutý spojovací chodník vo vyšľapanej trase medzi promenádou a chodníkom so „Záhradou farieb“ s Poctou stromom s krytom z asfaltového betónu je</w:t>
      </w:r>
      <w:r w:rsidR="00E05D81">
        <w:rPr>
          <w:rFonts w:ascii="Georgia" w:eastAsia="Georgia" w:hAnsi="Georgia" w:cs="Georgia"/>
          <w:sz w:val="20"/>
          <w:szCs w:val="20"/>
        </w:rPr>
        <w:t xml:space="preserve"> </w:t>
      </w:r>
      <w:r>
        <w:rPr>
          <w:rFonts w:ascii="Georgia" w:eastAsia="Georgia" w:hAnsi="Georgia" w:cs="Georgia"/>
          <w:sz w:val="20"/>
          <w:szCs w:val="20"/>
        </w:rPr>
        <w:t>šírky 2,4 m a dĺžky 83 m. Vytýčenie trasy je na výkrese č. 13. Konštrukcia je navrhnutá v zložení :</w:t>
      </w:r>
    </w:p>
    <w:p w:rsidR="003D113E" w:rsidRDefault="003D113E" w:rsidP="003D113E">
      <w:pPr>
        <w:spacing w:line="1" w:lineRule="exact"/>
        <w:rPr>
          <w:sz w:val="20"/>
          <w:szCs w:val="20"/>
        </w:rPr>
      </w:pPr>
    </w:p>
    <w:p w:rsidR="003D113E" w:rsidRDefault="003D113E" w:rsidP="003D113E">
      <w:pPr>
        <w:numPr>
          <w:ilvl w:val="0"/>
          <w:numId w:val="85"/>
        </w:numPr>
        <w:tabs>
          <w:tab w:val="left" w:pos="120"/>
        </w:tabs>
        <w:ind w:left="120" w:hanging="120"/>
        <w:rPr>
          <w:rFonts w:ascii="Georgia" w:eastAsia="Georgia" w:hAnsi="Georgia" w:cs="Georgia"/>
          <w:sz w:val="20"/>
          <w:szCs w:val="20"/>
        </w:rPr>
      </w:pPr>
      <w:r>
        <w:rPr>
          <w:rFonts w:ascii="Georgia" w:eastAsia="Georgia" w:hAnsi="Georgia" w:cs="Georgia"/>
          <w:sz w:val="20"/>
          <w:szCs w:val="20"/>
        </w:rPr>
        <w:t>asfaltový betón jemnozrnný ABJ I jemnozrnný v hrúbke 40 mm</w:t>
      </w:r>
    </w:p>
    <w:p w:rsidR="003D113E" w:rsidRDefault="003D113E" w:rsidP="003D113E">
      <w:pPr>
        <w:spacing w:line="3" w:lineRule="exact"/>
        <w:rPr>
          <w:rFonts w:ascii="Georgia" w:eastAsia="Georgia" w:hAnsi="Georgia" w:cs="Georgia"/>
          <w:sz w:val="20"/>
          <w:szCs w:val="20"/>
        </w:rPr>
      </w:pPr>
    </w:p>
    <w:p w:rsidR="003D113E" w:rsidRDefault="003D113E" w:rsidP="003D113E">
      <w:pPr>
        <w:numPr>
          <w:ilvl w:val="0"/>
          <w:numId w:val="85"/>
        </w:numPr>
        <w:tabs>
          <w:tab w:val="left" w:pos="120"/>
        </w:tabs>
        <w:spacing w:line="238" w:lineRule="auto"/>
        <w:ind w:left="120" w:hanging="120"/>
        <w:rPr>
          <w:rFonts w:ascii="Georgia" w:eastAsia="Georgia" w:hAnsi="Georgia" w:cs="Georgia"/>
          <w:sz w:val="20"/>
          <w:szCs w:val="20"/>
        </w:rPr>
      </w:pPr>
      <w:r>
        <w:rPr>
          <w:rFonts w:ascii="Georgia" w:eastAsia="Georgia" w:hAnsi="Georgia" w:cs="Georgia"/>
          <w:sz w:val="20"/>
          <w:szCs w:val="20"/>
        </w:rPr>
        <w:t>živičný postr</w:t>
      </w:r>
      <w:r w:rsidR="006C2A63">
        <w:rPr>
          <w:rFonts w:ascii="Georgia" w:eastAsia="Georgia" w:hAnsi="Georgia" w:cs="Georgia"/>
          <w:sz w:val="20"/>
          <w:szCs w:val="20"/>
        </w:rPr>
        <w:t>ek asfaltový spojovací 0,5 kg/m</w:t>
      </w:r>
      <w:r w:rsidR="006C2A63">
        <w:rPr>
          <w:rFonts w:ascii="Georgia" w:eastAsia="Georgia" w:hAnsi="Georgia" w:cs="Georgia"/>
          <w:sz w:val="20"/>
          <w:szCs w:val="20"/>
          <w:vertAlign w:val="superscript"/>
        </w:rPr>
        <w:t>2</w:t>
      </w:r>
    </w:p>
    <w:p w:rsidR="003D113E" w:rsidRDefault="003D113E" w:rsidP="003D113E">
      <w:pPr>
        <w:numPr>
          <w:ilvl w:val="0"/>
          <w:numId w:val="85"/>
        </w:numPr>
        <w:tabs>
          <w:tab w:val="left" w:pos="120"/>
        </w:tabs>
        <w:ind w:left="120" w:hanging="120"/>
        <w:rPr>
          <w:rFonts w:ascii="Georgia" w:eastAsia="Georgia" w:hAnsi="Georgia" w:cs="Georgia"/>
          <w:sz w:val="20"/>
          <w:szCs w:val="20"/>
        </w:rPr>
      </w:pPr>
      <w:r>
        <w:rPr>
          <w:rFonts w:ascii="Georgia" w:eastAsia="Georgia" w:hAnsi="Georgia" w:cs="Georgia"/>
          <w:sz w:val="20"/>
          <w:szCs w:val="20"/>
        </w:rPr>
        <w:t>obaľované kamenivo ACP 50/70 hrúbky 100 mm</w:t>
      </w:r>
    </w:p>
    <w:p w:rsidR="003D113E" w:rsidRDefault="003D113E" w:rsidP="003D113E">
      <w:pPr>
        <w:spacing w:line="3" w:lineRule="exact"/>
        <w:rPr>
          <w:rFonts w:ascii="Georgia" w:eastAsia="Georgia" w:hAnsi="Georgia" w:cs="Georgia"/>
          <w:sz w:val="20"/>
          <w:szCs w:val="20"/>
        </w:rPr>
      </w:pPr>
    </w:p>
    <w:p w:rsidR="003D113E" w:rsidRDefault="003D113E" w:rsidP="003D113E">
      <w:pPr>
        <w:numPr>
          <w:ilvl w:val="0"/>
          <w:numId w:val="85"/>
        </w:numPr>
        <w:tabs>
          <w:tab w:val="left" w:pos="120"/>
        </w:tabs>
        <w:spacing w:line="238" w:lineRule="auto"/>
        <w:ind w:left="120" w:hanging="120"/>
        <w:rPr>
          <w:rFonts w:ascii="Georgia" w:eastAsia="Georgia" w:hAnsi="Georgia" w:cs="Georgia"/>
          <w:sz w:val="20"/>
          <w:szCs w:val="20"/>
        </w:rPr>
      </w:pPr>
      <w:r>
        <w:rPr>
          <w:rFonts w:ascii="Georgia" w:eastAsia="Georgia" w:hAnsi="Georgia" w:cs="Georgia"/>
          <w:sz w:val="20"/>
          <w:szCs w:val="20"/>
        </w:rPr>
        <w:t>štrkodrva 16/32 vibrovaná hrúbky 120 mm</w:t>
      </w:r>
    </w:p>
    <w:p w:rsidR="003D113E" w:rsidRDefault="003D113E" w:rsidP="003D113E">
      <w:pPr>
        <w:numPr>
          <w:ilvl w:val="0"/>
          <w:numId w:val="85"/>
        </w:numPr>
        <w:tabs>
          <w:tab w:val="left" w:pos="120"/>
        </w:tabs>
        <w:ind w:left="120" w:hanging="120"/>
        <w:rPr>
          <w:rFonts w:ascii="Georgia" w:eastAsia="Georgia" w:hAnsi="Georgia" w:cs="Georgia"/>
          <w:sz w:val="20"/>
          <w:szCs w:val="20"/>
        </w:rPr>
      </w:pPr>
      <w:r>
        <w:rPr>
          <w:rFonts w:ascii="Georgia" w:eastAsia="Georgia" w:hAnsi="Georgia" w:cs="Georgia"/>
          <w:sz w:val="20"/>
          <w:szCs w:val="20"/>
        </w:rPr>
        <w:t>štrkodrva 32/63 vibrovaná hrúbky 150 mm.</w:t>
      </w:r>
    </w:p>
    <w:p w:rsidR="003D113E" w:rsidRDefault="003D113E" w:rsidP="003D113E">
      <w:pPr>
        <w:spacing w:line="199" w:lineRule="exact"/>
        <w:rPr>
          <w:sz w:val="20"/>
          <w:szCs w:val="20"/>
        </w:rPr>
      </w:pPr>
    </w:p>
    <w:p w:rsidR="003D113E" w:rsidRDefault="003D113E" w:rsidP="003D113E">
      <w:pPr>
        <w:spacing w:line="248" w:lineRule="auto"/>
        <w:ind w:right="20"/>
        <w:jc w:val="both"/>
        <w:rPr>
          <w:sz w:val="20"/>
          <w:szCs w:val="20"/>
        </w:rPr>
      </w:pPr>
      <w:r>
        <w:rPr>
          <w:rFonts w:ascii="Georgia" w:eastAsia="Georgia" w:hAnsi="Georgia" w:cs="Georgia"/>
          <w:sz w:val="20"/>
          <w:szCs w:val="20"/>
        </w:rPr>
        <w:t>Uvedená konštrukcia chodníka je stabilizovaná obojstranne parkovým obrubníkom 500x200x50 mm bez skosenia. Osadený je do betónového lôžka z betónu C12/15 na úrovni súčasného terénu. Tým je minimalizovaný jeho rušivý vnem v prostredí parku. Vzorový rez B je na výkrese č. 23. Konštrukcia komunikácie je vo vykopanom lôžku hĺbky 490 mm. Výkopová zemina bude použitá na mieste čiastočným splanírovaním a časť bude podľa potreby využitá na zarovnanie nerovností terénu v areály parku. Chodník v pozdĺžnom profile kopíruje súčasný terén, odvodnenie povrchovej vody je riešené priečnym spádovaním v sklone 1,5%, c</w:t>
      </w:r>
      <w:r w:rsidR="006C2A63">
        <w:rPr>
          <w:rFonts w:ascii="Georgia" w:eastAsia="Georgia" w:hAnsi="Georgia" w:cs="Georgia"/>
          <w:sz w:val="20"/>
          <w:szCs w:val="20"/>
        </w:rPr>
        <w:t>elková plocha chodníka je 200 m</w:t>
      </w:r>
      <w:r w:rsidR="006C2A63">
        <w:rPr>
          <w:rFonts w:ascii="Georgia" w:eastAsia="Georgia" w:hAnsi="Georgia" w:cs="Georgia"/>
          <w:sz w:val="20"/>
          <w:szCs w:val="20"/>
          <w:vertAlign w:val="superscript"/>
        </w:rPr>
        <w:t>2</w:t>
      </w:r>
      <w:r>
        <w:rPr>
          <w:rFonts w:ascii="Georgia" w:eastAsia="Georgia" w:hAnsi="Georgia" w:cs="Georgia"/>
          <w:sz w:val="20"/>
          <w:szCs w:val="20"/>
        </w:rPr>
        <w:t xml:space="preserve"> .</w:t>
      </w:r>
    </w:p>
    <w:p w:rsidR="003D113E" w:rsidRDefault="003D113E" w:rsidP="003D113E">
      <w:pPr>
        <w:spacing w:line="171" w:lineRule="exact"/>
        <w:rPr>
          <w:sz w:val="20"/>
          <w:szCs w:val="20"/>
        </w:rPr>
      </w:pPr>
    </w:p>
    <w:p w:rsidR="003D113E" w:rsidRDefault="003D113E" w:rsidP="003D113E">
      <w:pPr>
        <w:spacing w:line="245" w:lineRule="auto"/>
        <w:ind w:right="20"/>
        <w:jc w:val="both"/>
        <w:rPr>
          <w:sz w:val="20"/>
          <w:szCs w:val="20"/>
        </w:rPr>
      </w:pPr>
      <w:r>
        <w:rPr>
          <w:rFonts w:ascii="Georgia" w:eastAsia="Georgia" w:hAnsi="Georgia" w:cs="Georgia"/>
          <w:sz w:val="20"/>
          <w:szCs w:val="20"/>
        </w:rPr>
        <w:t>Sústava chodníkov so sypaným povrchom je navrhnutá medzi novými výsadbami lúčnych porastov v „Záhrade vôní“. Vytvára okružný chodník napojený na jestvujúce chodníky z kamenných platní v polohe za oblúkovým dreveným mostom a za potokom a na okružný asfaltový chodník na severnej hranici parku. V strede kruhu sú krížne chodníky. Vytvorená sieť umožňuje prechádzku medzi lúčnymi porastmi. Šírka chodníka je 1,5 m. Celková dĺžka je 228 m a ce</w:t>
      </w:r>
      <w:r w:rsidR="006C2A63">
        <w:rPr>
          <w:rFonts w:ascii="Georgia" w:eastAsia="Georgia" w:hAnsi="Georgia" w:cs="Georgia"/>
          <w:sz w:val="20"/>
          <w:szCs w:val="20"/>
        </w:rPr>
        <w:t>lková plocha chodníkov je 349 m</w:t>
      </w:r>
      <w:r w:rsidR="006C2A63">
        <w:rPr>
          <w:rFonts w:ascii="Georgia" w:eastAsia="Georgia" w:hAnsi="Georgia" w:cs="Georgia"/>
          <w:sz w:val="20"/>
          <w:szCs w:val="20"/>
          <w:vertAlign w:val="superscript"/>
        </w:rPr>
        <w:t>2</w:t>
      </w:r>
      <w:r>
        <w:rPr>
          <w:rFonts w:ascii="Georgia" w:eastAsia="Georgia" w:hAnsi="Georgia" w:cs="Georgia"/>
          <w:sz w:val="20"/>
          <w:szCs w:val="20"/>
        </w:rPr>
        <w:t>. Vytýčenie chodníkov je na výkrese č. 12, vzorový rez C je na výkrese č. 23.</w:t>
      </w:r>
    </w:p>
    <w:p w:rsidR="003D113E" w:rsidRDefault="003D113E" w:rsidP="003D113E">
      <w:pPr>
        <w:spacing w:line="1" w:lineRule="exact"/>
        <w:rPr>
          <w:sz w:val="20"/>
          <w:szCs w:val="20"/>
        </w:rPr>
      </w:pPr>
    </w:p>
    <w:p w:rsidR="003D113E" w:rsidRDefault="003D113E" w:rsidP="003D113E">
      <w:pPr>
        <w:rPr>
          <w:sz w:val="20"/>
          <w:szCs w:val="20"/>
        </w:rPr>
      </w:pPr>
      <w:r>
        <w:rPr>
          <w:rFonts w:ascii="Georgia" w:eastAsia="Georgia" w:hAnsi="Georgia" w:cs="Georgia"/>
          <w:sz w:val="20"/>
          <w:szCs w:val="20"/>
        </w:rPr>
        <w:t>Konštrukcia chodníka so sypaným povrchom je navrhnutá v zložení:</w:t>
      </w:r>
    </w:p>
    <w:p w:rsidR="003D113E" w:rsidRDefault="003D113E" w:rsidP="003D113E">
      <w:pPr>
        <w:spacing w:line="2" w:lineRule="exact"/>
        <w:rPr>
          <w:sz w:val="20"/>
          <w:szCs w:val="20"/>
        </w:rPr>
      </w:pPr>
    </w:p>
    <w:p w:rsidR="003D113E" w:rsidRDefault="003D113E" w:rsidP="003D113E">
      <w:pPr>
        <w:numPr>
          <w:ilvl w:val="0"/>
          <w:numId w:val="86"/>
        </w:numPr>
        <w:tabs>
          <w:tab w:val="left" w:pos="120"/>
        </w:tabs>
        <w:ind w:left="120" w:hanging="120"/>
        <w:rPr>
          <w:rFonts w:ascii="Georgia" w:eastAsia="Georgia" w:hAnsi="Georgia" w:cs="Georgia"/>
          <w:sz w:val="20"/>
          <w:szCs w:val="20"/>
        </w:rPr>
      </w:pPr>
      <w:r>
        <w:rPr>
          <w:rFonts w:ascii="Georgia" w:eastAsia="Georgia" w:hAnsi="Georgia" w:cs="Georgia"/>
          <w:sz w:val="20"/>
          <w:szCs w:val="20"/>
        </w:rPr>
        <w:t>drvené kamenivo 4/8 30 mm po zhutnení</w:t>
      </w:r>
    </w:p>
    <w:p w:rsidR="003D113E" w:rsidRDefault="003D113E" w:rsidP="003D113E">
      <w:pPr>
        <w:numPr>
          <w:ilvl w:val="0"/>
          <w:numId w:val="86"/>
        </w:numPr>
        <w:tabs>
          <w:tab w:val="left" w:pos="120"/>
        </w:tabs>
        <w:spacing w:line="238" w:lineRule="auto"/>
        <w:ind w:left="120" w:hanging="120"/>
        <w:rPr>
          <w:rFonts w:ascii="Georgia" w:eastAsia="Georgia" w:hAnsi="Georgia" w:cs="Georgia"/>
          <w:sz w:val="20"/>
          <w:szCs w:val="20"/>
        </w:rPr>
      </w:pPr>
      <w:r>
        <w:rPr>
          <w:rFonts w:ascii="Georgia" w:eastAsia="Georgia" w:hAnsi="Georgia" w:cs="Georgia"/>
          <w:sz w:val="20"/>
          <w:szCs w:val="20"/>
        </w:rPr>
        <w:t>drvené kamenivo 16/32 120 mm po zhutnení</w:t>
      </w:r>
    </w:p>
    <w:p w:rsidR="003D113E" w:rsidRDefault="003D113E" w:rsidP="003D113E">
      <w:pPr>
        <w:numPr>
          <w:ilvl w:val="0"/>
          <w:numId w:val="86"/>
        </w:numPr>
        <w:tabs>
          <w:tab w:val="left" w:pos="120"/>
        </w:tabs>
        <w:ind w:left="120" w:hanging="120"/>
        <w:rPr>
          <w:rFonts w:ascii="Georgia" w:eastAsia="Georgia" w:hAnsi="Georgia" w:cs="Georgia"/>
          <w:sz w:val="20"/>
          <w:szCs w:val="20"/>
        </w:rPr>
      </w:pPr>
      <w:r>
        <w:rPr>
          <w:rFonts w:ascii="Georgia" w:eastAsia="Georgia" w:hAnsi="Georgia" w:cs="Georgia"/>
          <w:sz w:val="20"/>
          <w:szCs w:val="20"/>
        </w:rPr>
        <w:t>drvené kamenivo 32/63 zhutnené 150 mm</w:t>
      </w:r>
    </w:p>
    <w:p w:rsidR="003D113E" w:rsidRDefault="003D113E" w:rsidP="003D113E">
      <w:pPr>
        <w:spacing w:line="3" w:lineRule="exact"/>
        <w:rPr>
          <w:rFonts w:ascii="Georgia" w:eastAsia="Georgia" w:hAnsi="Georgia" w:cs="Georgia"/>
          <w:sz w:val="20"/>
          <w:szCs w:val="20"/>
        </w:rPr>
      </w:pPr>
    </w:p>
    <w:p w:rsidR="003D113E" w:rsidRDefault="003D113E" w:rsidP="003D113E">
      <w:pPr>
        <w:numPr>
          <w:ilvl w:val="0"/>
          <w:numId w:val="86"/>
        </w:numPr>
        <w:tabs>
          <w:tab w:val="left" w:pos="120"/>
        </w:tabs>
        <w:ind w:left="120" w:hanging="120"/>
        <w:rPr>
          <w:rFonts w:ascii="Georgia" w:eastAsia="Georgia" w:hAnsi="Georgia" w:cs="Georgia"/>
          <w:sz w:val="20"/>
          <w:szCs w:val="20"/>
        </w:rPr>
      </w:pPr>
      <w:r>
        <w:rPr>
          <w:rFonts w:ascii="Georgia" w:eastAsia="Georgia" w:hAnsi="Georgia" w:cs="Georgia"/>
          <w:sz w:val="20"/>
          <w:szCs w:val="20"/>
        </w:rPr>
        <w:t>geotextília proti prerastaniu burín.</w:t>
      </w:r>
    </w:p>
    <w:p w:rsidR="003D113E" w:rsidRDefault="003D113E" w:rsidP="003D113E">
      <w:pPr>
        <w:spacing w:line="194" w:lineRule="exact"/>
        <w:rPr>
          <w:sz w:val="20"/>
          <w:szCs w:val="20"/>
        </w:rPr>
      </w:pPr>
    </w:p>
    <w:p w:rsidR="003D113E" w:rsidRDefault="003D113E" w:rsidP="003D113E">
      <w:pPr>
        <w:spacing w:line="248" w:lineRule="auto"/>
        <w:ind w:right="20"/>
        <w:jc w:val="both"/>
        <w:rPr>
          <w:sz w:val="20"/>
          <w:szCs w:val="20"/>
        </w:rPr>
      </w:pPr>
      <w:r>
        <w:rPr>
          <w:rFonts w:ascii="Georgia" w:eastAsia="Georgia" w:hAnsi="Georgia" w:cs="Georgia"/>
          <w:sz w:val="20"/>
          <w:szCs w:val="20"/>
        </w:rPr>
        <w:t>Konštrukcia chodníka je lemovaná parkovým obrubníkom 500x200x50 mm v betónovom lôžku. Rovnakého profilu je zároveň plocha Záhrady farieb, rozdiel je v obrubníku z oceľovej pásoviny 200x2000x3 mm kotvená tŕňom z roxoru dĺžky 150mm priemer 15mm v betónovej pätke z betónu C 12/15. Tŕne sú na obrubníku vo vzdialenosti 1m od seba. Tento obrubník je oddeľujúci sypanú plochu od záhonu kríkov s plastikami stromov, z vonkajšej strany je parkový obrubník. V rámci stavebných úprav siete chodníkov sú na opravu predláždením navrhnuté 2 chodníky z kamenných platí. Chodník lemujúci potok z</w:t>
      </w:r>
      <w:r w:rsidR="006C2A63">
        <w:rPr>
          <w:rFonts w:ascii="Georgia" w:eastAsia="Georgia" w:hAnsi="Georgia" w:cs="Georgia"/>
          <w:sz w:val="20"/>
          <w:szCs w:val="20"/>
        </w:rPr>
        <w:t>o severnej časti s plochou 92 m</w:t>
      </w:r>
      <w:r w:rsidR="006C2A63">
        <w:rPr>
          <w:rFonts w:ascii="Georgia" w:eastAsia="Georgia" w:hAnsi="Georgia" w:cs="Georgia"/>
          <w:sz w:val="20"/>
          <w:szCs w:val="20"/>
          <w:vertAlign w:val="superscript"/>
        </w:rPr>
        <w:t>2</w:t>
      </w:r>
      <w:r>
        <w:rPr>
          <w:rFonts w:ascii="Georgia" w:eastAsia="Georgia" w:hAnsi="Georgia" w:cs="Georgia"/>
          <w:sz w:val="20"/>
          <w:szCs w:val="20"/>
        </w:rPr>
        <w:t xml:space="preserve"> a chodník vedľa KD Olymp pod </w:t>
      </w:r>
      <w:r w:rsidR="006C2A63">
        <w:rPr>
          <w:rFonts w:ascii="Georgia" w:eastAsia="Georgia" w:hAnsi="Georgia" w:cs="Georgia"/>
          <w:sz w:val="20"/>
          <w:szCs w:val="20"/>
        </w:rPr>
        <w:t>detským ihriskom s plochou 60 m</w:t>
      </w:r>
      <w:r w:rsidR="006C2A63">
        <w:rPr>
          <w:rFonts w:ascii="Georgia" w:eastAsia="Georgia" w:hAnsi="Georgia" w:cs="Georgia"/>
          <w:sz w:val="20"/>
          <w:szCs w:val="20"/>
          <w:vertAlign w:val="superscript"/>
        </w:rPr>
        <w:t>2</w:t>
      </w:r>
      <w:r>
        <w:rPr>
          <w:rFonts w:ascii="Georgia" w:eastAsia="Georgia" w:hAnsi="Georgia" w:cs="Georgia"/>
          <w:sz w:val="20"/>
          <w:szCs w:val="20"/>
        </w:rPr>
        <w:t>. Obidva chodníky budú rozobraté a položené nanovo.</w:t>
      </w:r>
    </w:p>
    <w:p w:rsidR="003D113E" w:rsidRDefault="003D113E" w:rsidP="001F17D2">
      <w:pPr>
        <w:spacing w:line="241" w:lineRule="auto"/>
        <w:ind w:right="24"/>
        <w:jc w:val="both"/>
        <w:rPr>
          <w:rFonts w:ascii="Georgia" w:hAnsi="Georgia" w:cs="Arial"/>
          <w:sz w:val="20"/>
          <w:szCs w:val="20"/>
        </w:rPr>
      </w:pPr>
    </w:p>
    <w:p w:rsidR="003D113E" w:rsidRDefault="003D113E" w:rsidP="001F17D2">
      <w:pPr>
        <w:spacing w:line="241" w:lineRule="auto"/>
        <w:ind w:right="24"/>
        <w:jc w:val="both"/>
        <w:rPr>
          <w:rFonts w:ascii="Georgia" w:hAnsi="Georgia" w:cs="Arial"/>
          <w:sz w:val="20"/>
          <w:szCs w:val="20"/>
        </w:rPr>
      </w:pPr>
    </w:p>
    <w:p w:rsidR="003D113E" w:rsidRDefault="003D113E" w:rsidP="001F17D2">
      <w:pPr>
        <w:spacing w:line="241" w:lineRule="auto"/>
        <w:ind w:right="24"/>
        <w:jc w:val="both"/>
        <w:rPr>
          <w:rFonts w:ascii="Georgia" w:hAnsi="Georgia" w:cs="Arial"/>
          <w:sz w:val="20"/>
          <w:szCs w:val="20"/>
        </w:rPr>
      </w:pPr>
    </w:p>
    <w:p w:rsidR="003D113E" w:rsidRDefault="003D113E" w:rsidP="001F17D2">
      <w:pPr>
        <w:spacing w:line="241" w:lineRule="auto"/>
        <w:ind w:right="24"/>
        <w:jc w:val="both"/>
        <w:rPr>
          <w:rFonts w:ascii="Georgia" w:eastAsia="Georgia" w:hAnsi="Georgia" w:cs="Georgia"/>
          <w:sz w:val="20"/>
          <w:szCs w:val="20"/>
        </w:rPr>
      </w:pPr>
      <w:r>
        <w:rPr>
          <w:rFonts w:ascii="Georgia" w:eastAsia="Georgia" w:hAnsi="Georgia" w:cs="Georgia"/>
          <w:sz w:val="20"/>
          <w:szCs w:val="20"/>
        </w:rPr>
        <w:lastRenderedPageBreak/>
        <w:t>Z rozobratého a likvidovaného chodníka za objektom Vika budú v prípade nutnosti doplnené chýbajúce platne na oboch chodníkoch. Chodník pri potoku je kladený do pieskového lôžka, chodník pri KD Olymp je kladený do betónovej malty na štrkové lôžko. Oba chodníky sú bez obrubníkov.</w:t>
      </w:r>
    </w:p>
    <w:p w:rsidR="003D113E" w:rsidRDefault="003D113E" w:rsidP="001F17D2">
      <w:pPr>
        <w:spacing w:line="241" w:lineRule="auto"/>
        <w:ind w:right="24"/>
        <w:jc w:val="both"/>
        <w:rPr>
          <w:rFonts w:ascii="Georgia" w:eastAsia="Georgia" w:hAnsi="Georgia" w:cs="Georgia"/>
          <w:sz w:val="20"/>
          <w:szCs w:val="20"/>
        </w:rPr>
      </w:pPr>
    </w:p>
    <w:p w:rsidR="00DB1BFE" w:rsidRDefault="00DB1BFE" w:rsidP="00DB1BFE">
      <w:pPr>
        <w:rPr>
          <w:sz w:val="20"/>
          <w:szCs w:val="20"/>
        </w:rPr>
      </w:pPr>
      <w:r>
        <w:rPr>
          <w:rFonts w:ascii="Georgia" w:eastAsia="Georgia" w:hAnsi="Georgia" w:cs="Georgia"/>
          <w:b/>
          <w:bCs/>
          <w:sz w:val="20"/>
          <w:szCs w:val="20"/>
        </w:rPr>
        <w:t>SO - 04 Výmena a stavebná úprava verejného osvetlenia</w:t>
      </w:r>
    </w:p>
    <w:p w:rsidR="00DB1BFE" w:rsidRDefault="00DB1BFE" w:rsidP="00DB1BFE">
      <w:pPr>
        <w:spacing w:line="34" w:lineRule="exact"/>
        <w:rPr>
          <w:sz w:val="20"/>
          <w:szCs w:val="20"/>
        </w:rPr>
      </w:pPr>
    </w:p>
    <w:p w:rsidR="00DB1BFE" w:rsidRDefault="00DB1BFE" w:rsidP="00DB1BFE">
      <w:pPr>
        <w:spacing w:line="246" w:lineRule="auto"/>
        <w:ind w:right="20"/>
        <w:jc w:val="both"/>
        <w:rPr>
          <w:sz w:val="20"/>
          <w:szCs w:val="20"/>
        </w:rPr>
      </w:pPr>
      <w:r>
        <w:rPr>
          <w:rFonts w:ascii="Georgia" w:eastAsia="Georgia" w:hAnsi="Georgia" w:cs="Georgia"/>
          <w:sz w:val="20"/>
          <w:szCs w:val="20"/>
        </w:rPr>
        <w:t>Projekt rieši úpravu osvetlenia v časti Nový park. Navrhnutých je 30 ks stmievateľných parkových LED svietidiel „A“ a 8 ks nestmievateľných LED svietidiel „B“ s príkonom 46 W. Svietidlá sú umiestnené stožiaroch výšky 5 m. Osvetlenie prístupovej komunikácie k PKO a k predajni Vika je navrhnuté 6-timi novými parkovými nestmievateľnými LED svietidlami „C“ s príkonom 46 W, umiestnenými na stožiaroch výšky 6 m.</w:t>
      </w:r>
    </w:p>
    <w:p w:rsidR="00DB1BFE" w:rsidRDefault="00DB1BFE" w:rsidP="00DB1BFE">
      <w:pPr>
        <w:spacing w:line="176" w:lineRule="exact"/>
        <w:rPr>
          <w:sz w:val="20"/>
          <w:szCs w:val="20"/>
        </w:rPr>
      </w:pPr>
    </w:p>
    <w:p w:rsidR="00DB1BFE" w:rsidRDefault="00DB1BFE" w:rsidP="00DB1BFE">
      <w:pPr>
        <w:spacing w:line="245" w:lineRule="auto"/>
        <w:jc w:val="both"/>
        <w:rPr>
          <w:sz w:val="20"/>
          <w:szCs w:val="20"/>
        </w:rPr>
      </w:pPr>
      <w:r>
        <w:rPr>
          <w:rFonts w:ascii="Georgia" w:eastAsia="Georgia" w:hAnsi="Georgia" w:cs="Georgia"/>
          <w:sz w:val="20"/>
          <w:szCs w:val="20"/>
        </w:rPr>
        <w:t>Nové stožiare medzi sebou prepojiť káblami typ NAYY-J 4x16 a zapojiť ich pomocou teplom zmraštiteľných spojok do jestvujúcich rozvodov VO. V niektorých miestach sú využité jestvujúce káblové rozvody typ AYKY 4x16. V týchto miestach nové stožiare VO do jestvujúcej trasy pripájať pomocou nových káblov dĺžky do5 m a rovných spojok. Pred využitím jestvujúcich káblov, je potrebné urobiť na nich revíziu a tým zistiť ich funkčnosť a možnosť použitia. Jestvujúce káble využiť len v takých prípadoch, keď medzi dvomi susednými stožiarmi VO budú maximálne dve nové káblové spojky.</w:t>
      </w:r>
    </w:p>
    <w:p w:rsidR="00DB1BFE" w:rsidRDefault="00DB1BFE" w:rsidP="00DB1BFE">
      <w:pPr>
        <w:rPr>
          <w:sz w:val="20"/>
          <w:szCs w:val="20"/>
        </w:rPr>
      </w:pPr>
      <w:r>
        <w:rPr>
          <w:rFonts w:ascii="Georgia" w:eastAsia="Georgia" w:hAnsi="Georgia" w:cs="Georgia"/>
          <w:sz w:val="20"/>
          <w:szCs w:val="20"/>
        </w:rPr>
        <w:t>Celková dĺžka nových káblových rozvodov NAYY-J 4x16 je 1616 m.</w:t>
      </w:r>
    </w:p>
    <w:p w:rsidR="00DB1BFE" w:rsidRDefault="00DB1BFE" w:rsidP="00DB1BFE">
      <w:pPr>
        <w:spacing w:line="244" w:lineRule="auto"/>
        <w:ind w:right="20"/>
        <w:jc w:val="both"/>
        <w:rPr>
          <w:sz w:val="20"/>
          <w:szCs w:val="20"/>
        </w:rPr>
      </w:pPr>
      <w:r>
        <w:rPr>
          <w:rFonts w:ascii="Georgia" w:eastAsia="Georgia" w:hAnsi="Georgia" w:cs="Georgia"/>
          <w:sz w:val="20"/>
          <w:szCs w:val="20"/>
        </w:rPr>
        <w:t xml:space="preserve">V rámci projektu bude v navrhovanom parku vybudovaná optická sieť. Navrhovaná optická sieť bude hviezdicovej </w:t>
      </w:r>
      <w:r w:rsidR="007E2AF6">
        <w:rPr>
          <w:rFonts w:ascii="Georgia" w:eastAsia="Georgia" w:hAnsi="Georgia" w:cs="Georgia"/>
          <w:sz w:val="20"/>
          <w:szCs w:val="20"/>
        </w:rPr>
        <w:t>topológie</w:t>
      </w:r>
      <w:r>
        <w:rPr>
          <w:rFonts w:ascii="Georgia" w:eastAsia="Georgia" w:hAnsi="Georgia" w:cs="Georgia"/>
          <w:sz w:val="20"/>
          <w:szCs w:val="20"/>
        </w:rPr>
        <w:t xml:space="preserve">. Na vybudovanie optickej siete budú použité SM optické minikáble (umožňujú prenos informačných tokov rádovo </w:t>
      </w:r>
      <w:r w:rsidR="008E2FD3">
        <w:rPr>
          <w:rFonts w:ascii="Georgia" w:eastAsia="Georgia" w:hAnsi="Georgia" w:cs="Georgia"/>
          <w:sz w:val="20"/>
          <w:szCs w:val="20"/>
        </w:rPr>
        <w:t>10-tky km bez potreby opakovača</w:t>
      </w:r>
      <w:r>
        <w:rPr>
          <w:rFonts w:ascii="Georgia" w:eastAsia="Georgia" w:hAnsi="Georgia" w:cs="Georgia"/>
          <w:sz w:val="20"/>
          <w:szCs w:val="20"/>
        </w:rPr>
        <w:t>) 8, vláknové. Optické minikáble budú zafúknuté do hrub</w:t>
      </w:r>
      <w:r w:rsidR="009E743A">
        <w:rPr>
          <w:rFonts w:ascii="Georgia" w:eastAsia="Georgia" w:hAnsi="Georgia" w:cs="Georgia"/>
          <w:sz w:val="20"/>
          <w:szCs w:val="20"/>
        </w:rPr>
        <w:t>ostennej mikrotrubičky 12/8 mm,</w:t>
      </w:r>
      <w:r>
        <w:rPr>
          <w:rFonts w:ascii="Georgia" w:eastAsia="Georgia" w:hAnsi="Georgia" w:cs="Georgia"/>
          <w:sz w:val="20"/>
          <w:szCs w:val="20"/>
        </w:rPr>
        <w:t xml:space="preserve"> bude pripoložená jedna rezervná mikrotrubička pre minikábel. Pre napojenie wifi uvažujeme v zásade s využitím dvoch optických vlákien na komunikáciu a 6 optické vlákna zostanú v rezerve pre každý stĺp.</w:t>
      </w:r>
    </w:p>
    <w:p w:rsidR="00DB1BFE" w:rsidRDefault="00DB1BFE" w:rsidP="00DB1BFE">
      <w:pPr>
        <w:spacing w:line="167" w:lineRule="exact"/>
        <w:rPr>
          <w:sz w:val="20"/>
          <w:szCs w:val="20"/>
        </w:rPr>
      </w:pPr>
    </w:p>
    <w:p w:rsidR="00DB1BFE" w:rsidRDefault="00DB1BFE" w:rsidP="00DB1BFE">
      <w:pPr>
        <w:rPr>
          <w:sz w:val="20"/>
          <w:szCs w:val="20"/>
        </w:rPr>
      </w:pPr>
      <w:r>
        <w:rPr>
          <w:rFonts w:ascii="Georgia" w:eastAsia="Georgia" w:hAnsi="Georgia" w:cs="Georgia"/>
          <w:b/>
          <w:bCs/>
          <w:sz w:val="20"/>
          <w:szCs w:val="20"/>
        </w:rPr>
        <w:t>SO - 05 Prvky urbánneho dizajnu</w:t>
      </w:r>
    </w:p>
    <w:p w:rsidR="00DB1BFE" w:rsidRDefault="00DB1BFE" w:rsidP="00DB1BFE">
      <w:pPr>
        <w:spacing w:line="229" w:lineRule="exact"/>
        <w:rPr>
          <w:sz w:val="20"/>
          <w:szCs w:val="20"/>
        </w:rPr>
      </w:pPr>
    </w:p>
    <w:p w:rsidR="00DB1BFE" w:rsidRDefault="00DB1BFE" w:rsidP="00DB1BFE">
      <w:pPr>
        <w:rPr>
          <w:sz w:val="20"/>
          <w:szCs w:val="20"/>
        </w:rPr>
      </w:pPr>
      <w:r>
        <w:rPr>
          <w:rFonts w:ascii="Georgia" w:eastAsia="Georgia" w:hAnsi="Georgia" w:cs="Georgia"/>
          <w:b/>
          <w:bCs/>
          <w:sz w:val="20"/>
          <w:szCs w:val="20"/>
        </w:rPr>
        <w:t>SO - 051 Malá architektúra a výtvarné prvky</w:t>
      </w:r>
    </w:p>
    <w:p w:rsidR="00DB1BFE" w:rsidRDefault="00DB1BFE" w:rsidP="00DB1BFE">
      <w:pPr>
        <w:spacing w:line="39" w:lineRule="exact"/>
        <w:rPr>
          <w:sz w:val="20"/>
          <w:szCs w:val="20"/>
        </w:rPr>
      </w:pPr>
    </w:p>
    <w:p w:rsidR="00DB1BFE" w:rsidRDefault="00DB1BFE" w:rsidP="00DB1BFE">
      <w:pPr>
        <w:spacing w:line="241" w:lineRule="auto"/>
        <w:ind w:right="20"/>
        <w:jc w:val="both"/>
        <w:rPr>
          <w:sz w:val="20"/>
          <w:szCs w:val="20"/>
        </w:rPr>
      </w:pPr>
      <w:r>
        <w:rPr>
          <w:rFonts w:ascii="Georgia" w:eastAsia="Georgia" w:hAnsi="Georgia" w:cs="Georgia"/>
          <w:sz w:val="20"/>
          <w:szCs w:val="20"/>
        </w:rPr>
        <w:t>Navrhnuté výtvarné prvky tvoria súbor plastík dotvorených sedeniami a informačnými tabuľami v šiestich lokalitách parku. Každá z lokalít je venovaná konkrétnemu druhu živočíchov a jedna lokalita je venovaná drevinám – stromom. Spolu vytvárajú ucelený súbor netradične spracovaných informácií o prírode, jej rozmanitosti a dôležitosti pre rovnováhu v prírode. Netradičná forma je zvolená kvôli zvýšeniu záujmu návštevníkov parku o informácie na príslušných informačných tabuliach. Informácie sú venované konkrétnemu druhu živočíchov alebo stromom. Okrem žijúcich druhov v parku sú všade opísané podmienky ich života a ich spôsob ochrany. Cieľom je vytvoriť v parku otvorenú učebnicu prírody v netradičnej forme. Jednotlivé lokality sú okrem stromom venované nasledovným druhom živočíchov. Na ploche pôvodného záhonu kríkov obkolesený asfaltovou plochou so sedením popri chodníku smerujúcemu od Spojovacieho parku k jazierku Malá Hangócka je plocha venovaná stromom v podobe plastiky „Rodinky stromov“ ako Chvála stromom. Jej dispozičné a materiálovo konštrukčné riešenie je popísané v SO 012 Záhrada farieb. Nasledujú Cvála hmyzu na ploche medzi chodníkmi pri Malej Hangócke v podobe plastík hmyzu na 2samorastoch kmeňov stromov. Chvála rybám v podobe plastiky ryby na vodnej hladine v Malej Hangócke, Chvála obojživelníkom v podobe plastík žiab na jestvujúcich balvanoch popri potoku s mokraďou, Chvála vtákom stvárnené ako plastika hniezda s vtákmi pri Veľkej Hangócke a Chvála cicavcom v podobe besiedky 4 lavičiek popri chodníku s plastikami vybraných cicavcov na lavičkách.</w:t>
      </w:r>
    </w:p>
    <w:p w:rsidR="00DB1BFE" w:rsidRDefault="00DB1BFE" w:rsidP="00DB1BFE">
      <w:pPr>
        <w:spacing w:line="172" w:lineRule="exact"/>
        <w:rPr>
          <w:sz w:val="20"/>
          <w:szCs w:val="20"/>
        </w:rPr>
      </w:pPr>
    </w:p>
    <w:p w:rsidR="00DB1BFE" w:rsidRDefault="00DB1BFE" w:rsidP="00DB1BFE">
      <w:pPr>
        <w:rPr>
          <w:sz w:val="20"/>
          <w:szCs w:val="20"/>
        </w:rPr>
      </w:pPr>
      <w:r>
        <w:rPr>
          <w:rFonts w:ascii="Georgia" w:eastAsia="Georgia" w:hAnsi="Georgia" w:cs="Georgia"/>
          <w:b/>
          <w:bCs/>
          <w:sz w:val="20"/>
          <w:szCs w:val="20"/>
        </w:rPr>
        <w:t>SO - 052 Mobiliár</w:t>
      </w:r>
    </w:p>
    <w:p w:rsidR="00DB1BFE" w:rsidRDefault="00DB1BFE" w:rsidP="00DB1BFE">
      <w:pPr>
        <w:spacing w:line="39" w:lineRule="exact"/>
        <w:rPr>
          <w:sz w:val="20"/>
          <w:szCs w:val="20"/>
        </w:rPr>
      </w:pPr>
    </w:p>
    <w:p w:rsidR="00DB1BFE" w:rsidRDefault="00DB1BFE" w:rsidP="00DB1BFE">
      <w:pPr>
        <w:spacing w:line="242" w:lineRule="auto"/>
        <w:ind w:right="20"/>
        <w:jc w:val="both"/>
        <w:rPr>
          <w:sz w:val="20"/>
          <w:szCs w:val="20"/>
        </w:rPr>
      </w:pPr>
      <w:r>
        <w:rPr>
          <w:rFonts w:ascii="Georgia" w:eastAsia="Georgia" w:hAnsi="Georgia" w:cs="Georgia"/>
          <w:sz w:val="20"/>
          <w:szCs w:val="20"/>
          <w:u w:val="single"/>
        </w:rPr>
        <w:t>Parkové lavičky s operadlom</w:t>
      </w:r>
      <w:r>
        <w:rPr>
          <w:rFonts w:ascii="Georgia" w:eastAsia="Georgia" w:hAnsi="Georgia" w:cs="Georgia"/>
          <w:sz w:val="20"/>
          <w:szCs w:val="20"/>
        </w:rPr>
        <w:t xml:space="preserve"> navrhnutý je stabilný typ kotevný do betónových pätiek. Typ lavičky je použitý v časti Starý park a niekoľko kusov je rozmiestnených aj v Novom parku. Cieľom je park zjednotiť mobiliárom do logického celku. Autorom dizajnu lavičky je Ing. Vojtech Varga. Lavičky sú oceľovej konštrukcie P8x60spojené drevenými hranolmi 35x35 mm z agátu. Operadlo aj sedacia časť spájajú nosné konštrukcie do konštrukčného celku. Celkové rozmery sú 1800x803x628</w:t>
      </w:r>
      <w:r w:rsidR="007A2E8B">
        <w:rPr>
          <w:rFonts w:ascii="Georgia" w:eastAsia="Georgia" w:hAnsi="Georgia" w:cs="Georgia"/>
          <w:sz w:val="20"/>
          <w:szCs w:val="20"/>
        </w:rPr>
        <w:t xml:space="preserve"> </w:t>
      </w:r>
      <w:r>
        <w:rPr>
          <w:rFonts w:ascii="Georgia" w:eastAsia="Georgia" w:hAnsi="Georgia" w:cs="Georgia"/>
          <w:sz w:val="20"/>
          <w:szCs w:val="20"/>
        </w:rPr>
        <w:t>mm. Kovové časti ošetrené žiarovo zinkovaním, drevené sú napustené transparentným lakom. Detail je na výkrese č. 17. Celkový počet lavičiek je 27 kusov.</w:t>
      </w:r>
    </w:p>
    <w:p w:rsidR="00DB1BFE" w:rsidRDefault="00DB1BFE" w:rsidP="00DB1BFE">
      <w:pPr>
        <w:spacing w:line="184" w:lineRule="exact"/>
        <w:rPr>
          <w:sz w:val="20"/>
          <w:szCs w:val="20"/>
        </w:rPr>
      </w:pPr>
    </w:p>
    <w:p w:rsidR="00DB1BFE" w:rsidRDefault="00DB1BFE" w:rsidP="00DB1BFE">
      <w:pPr>
        <w:spacing w:line="252" w:lineRule="auto"/>
        <w:ind w:right="20"/>
        <w:jc w:val="both"/>
        <w:rPr>
          <w:sz w:val="20"/>
          <w:szCs w:val="20"/>
        </w:rPr>
      </w:pPr>
      <w:r>
        <w:rPr>
          <w:rFonts w:ascii="Georgia" w:eastAsia="Georgia" w:hAnsi="Georgia" w:cs="Georgia"/>
          <w:sz w:val="20"/>
          <w:szCs w:val="20"/>
          <w:u w:val="single"/>
        </w:rPr>
        <w:t>Prírodné lavičky z agátu</w:t>
      </w:r>
      <w:r>
        <w:rPr>
          <w:rFonts w:ascii="Georgia" w:eastAsia="Georgia" w:hAnsi="Georgia" w:cs="Georgia"/>
          <w:sz w:val="20"/>
          <w:szCs w:val="20"/>
        </w:rPr>
        <w:t xml:space="preserve"> sú umiestnené na rozdiel od predošlých v trávniku mimo chodníkov. Lokalizované sú okolo Veľkej a Malej Hangócky a vytvárajú intímne miesta na posedenie v prírode. Konštruk</w:t>
      </w:r>
      <w:r w:rsidR="00440439">
        <w:rPr>
          <w:rFonts w:ascii="Georgia" w:eastAsia="Georgia" w:hAnsi="Georgia" w:cs="Georgia"/>
          <w:sz w:val="20"/>
          <w:szCs w:val="20"/>
        </w:rPr>
        <w:t>cia je Agátový segment (polgulia</w:t>
      </w:r>
      <w:r>
        <w:rPr>
          <w:rFonts w:ascii="Georgia" w:eastAsia="Georgia" w:hAnsi="Georgia" w:cs="Georgia"/>
          <w:sz w:val="20"/>
          <w:szCs w:val="20"/>
        </w:rPr>
        <w:t>č) rozmerov 400x2000 mm. Osadené sú na 2 nohách z agátových guliačov. Do terénu sú kotevné v pätke na spodku jamy v betóne a dosypané lomovým kamenivom. Drevo je odkôrnené a opracované. Detail je na výkrese č. 18. Počet prírodných lavičiek je 20 kusov.</w:t>
      </w:r>
    </w:p>
    <w:p w:rsidR="003D113E" w:rsidRDefault="003D113E" w:rsidP="001F17D2">
      <w:pPr>
        <w:spacing w:line="241" w:lineRule="auto"/>
        <w:ind w:right="24"/>
        <w:jc w:val="both"/>
        <w:rPr>
          <w:rFonts w:ascii="Georgia" w:hAnsi="Georgia" w:cs="Arial"/>
          <w:sz w:val="20"/>
          <w:szCs w:val="20"/>
        </w:rPr>
      </w:pPr>
    </w:p>
    <w:p w:rsidR="00DB1BFE" w:rsidRDefault="00DB1BFE" w:rsidP="001F17D2">
      <w:pPr>
        <w:spacing w:line="241" w:lineRule="auto"/>
        <w:ind w:right="24"/>
        <w:jc w:val="both"/>
        <w:rPr>
          <w:rFonts w:ascii="Georgia" w:hAnsi="Georgia" w:cs="Arial"/>
          <w:sz w:val="20"/>
          <w:szCs w:val="20"/>
        </w:rPr>
      </w:pPr>
    </w:p>
    <w:p w:rsidR="00DB1BFE" w:rsidRDefault="00DB1BFE" w:rsidP="001F17D2">
      <w:pPr>
        <w:spacing w:line="241" w:lineRule="auto"/>
        <w:ind w:right="24"/>
        <w:jc w:val="both"/>
        <w:rPr>
          <w:rFonts w:ascii="Georgia" w:hAnsi="Georgia" w:cs="Arial"/>
          <w:sz w:val="20"/>
          <w:szCs w:val="20"/>
        </w:rPr>
      </w:pPr>
    </w:p>
    <w:p w:rsidR="00DB1BFE" w:rsidRDefault="00DB1BFE" w:rsidP="001F17D2">
      <w:pPr>
        <w:spacing w:line="241" w:lineRule="auto"/>
        <w:ind w:right="24"/>
        <w:jc w:val="both"/>
        <w:rPr>
          <w:rFonts w:ascii="Georgia" w:hAnsi="Georgia" w:cs="Arial"/>
          <w:sz w:val="20"/>
          <w:szCs w:val="20"/>
        </w:rPr>
      </w:pPr>
    </w:p>
    <w:p w:rsidR="00DB1BFE" w:rsidRDefault="00DB1BFE" w:rsidP="001F17D2">
      <w:pPr>
        <w:spacing w:line="241" w:lineRule="auto"/>
        <w:ind w:right="24"/>
        <w:jc w:val="both"/>
        <w:rPr>
          <w:rFonts w:ascii="Georgia" w:hAnsi="Georgia" w:cs="Arial"/>
          <w:sz w:val="20"/>
          <w:szCs w:val="20"/>
        </w:rPr>
      </w:pPr>
    </w:p>
    <w:p w:rsidR="00DB1BFE" w:rsidRDefault="00DB1BFE" w:rsidP="001F17D2">
      <w:pPr>
        <w:spacing w:line="241" w:lineRule="auto"/>
        <w:ind w:right="24"/>
        <w:jc w:val="both"/>
        <w:rPr>
          <w:rFonts w:ascii="Georgia" w:hAnsi="Georgia" w:cs="Arial"/>
          <w:sz w:val="20"/>
          <w:szCs w:val="20"/>
        </w:rPr>
      </w:pPr>
      <w:r>
        <w:rPr>
          <w:rFonts w:ascii="Georgia" w:eastAsia="Georgia" w:hAnsi="Georgia" w:cs="Georgia"/>
          <w:sz w:val="20"/>
          <w:szCs w:val="20"/>
          <w:u w:val="single"/>
        </w:rPr>
        <w:t>Nádoby na odpad</w:t>
      </w:r>
      <w:r>
        <w:rPr>
          <w:rFonts w:ascii="Georgia" w:eastAsia="Georgia" w:hAnsi="Georgia" w:cs="Georgia"/>
          <w:sz w:val="20"/>
          <w:szCs w:val="20"/>
        </w:rPr>
        <w:t xml:space="preserve"> sú navrhnuté po požiadavke investora polozapustené do terénu Molok CityScape s celkovým objemom 500 l. Nádoba je z odolného plastu, opláštenie farebné drevo, vysýpacie vrece je vystužené, trváce. Výška nadzemnej časti je 1m, podzemnej 1m, spolu 2m. Vývoz odpadu je po odklopení veka hydraulickou rukou. Celkový počet nádob je 15 kusov. Detail nádoby je na výkrese č. 18.</w:t>
      </w:r>
    </w:p>
    <w:p w:rsidR="00DB1BFE" w:rsidRDefault="00DB1BFE" w:rsidP="001F17D2">
      <w:pPr>
        <w:spacing w:line="241" w:lineRule="auto"/>
        <w:ind w:right="24"/>
        <w:jc w:val="both"/>
        <w:rPr>
          <w:rFonts w:ascii="Georgia" w:hAnsi="Georgia" w:cs="Arial"/>
          <w:sz w:val="20"/>
          <w:szCs w:val="20"/>
        </w:rPr>
      </w:pPr>
    </w:p>
    <w:p w:rsidR="00DB1BFE" w:rsidRDefault="00DB1BFE" w:rsidP="00DB1BFE">
      <w:pPr>
        <w:spacing w:line="265" w:lineRule="auto"/>
        <w:jc w:val="both"/>
        <w:rPr>
          <w:sz w:val="20"/>
          <w:szCs w:val="20"/>
        </w:rPr>
      </w:pPr>
      <w:r>
        <w:rPr>
          <w:rFonts w:ascii="Georgia" w:eastAsia="Georgia" w:hAnsi="Georgia" w:cs="Georgia"/>
          <w:sz w:val="20"/>
          <w:szCs w:val="20"/>
          <w:u w:val="single"/>
        </w:rPr>
        <w:lastRenderedPageBreak/>
        <w:t>Stojany na bicykle</w:t>
      </w:r>
      <w:r>
        <w:rPr>
          <w:rFonts w:ascii="Georgia" w:eastAsia="Georgia" w:hAnsi="Georgia" w:cs="Georgia"/>
          <w:sz w:val="20"/>
          <w:szCs w:val="20"/>
        </w:rPr>
        <w:t xml:space="preserve"> v počte 3 kusy sú umiestnené vedľa chodníkov pri jazere Veľká Hangócka, na promenáde a pri sedení vedľa jazera Malá Hangócka. Sú oceľovej pozinkovanej konštrukcie pre 4 bicykle. Rozmery sú 1050x350mm. Kotvenie je do betónu závitovými tyčami M16. Detail je na výkrese č. 18</w:t>
      </w:r>
    </w:p>
    <w:p w:rsidR="00DB1BFE" w:rsidRDefault="00DB1BFE" w:rsidP="00DB1BFE">
      <w:pPr>
        <w:spacing w:line="154" w:lineRule="exact"/>
        <w:rPr>
          <w:sz w:val="20"/>
          <w:szCs w:val="20"/>
        </w:rPr>
      </w:pPr>
    </w:p>
    <w:p w:rsidR="00DB1BFE" w:rsidRDefault="00DB1BFE" w:rsidP="00DB1BFE">
      <w:pPr>
        <w:spacing w:line="253" w:lineRule="auto"/>
        <w:jc w:val="both"/>
        <w:rPr>
          <w:sz w:val="20"/>
          <w:szCs w:val="20"/>
        </w:rPr>
      </w:pPr>
      <w:r>
        <w:rPr>
          <w:rFonts w:ascii="Georgia" w:eastAsia="Georgia" w:hAnsi="Georgia" w:cs="Georgia"/>
          <w:sz w:val="20"/>
          <w:szCs w:val="20"/>
          <w:u w:val="single"/>
        </w:rPr>
        <w:t>Informačné tabule zo skla a ocele</w:t>
      </w:r>
      <w:r>
        <w:rPr>
          <w:rFonts w:ascii="Georgia" w:eastAsia="Georgia" w:hAnsi="Georgia" w:cs="Georgia"/>
          <w:sz w:val="20"/>
          <w:szCs w:val="20"/>
        </w:rPr>
        <w:t xml:space="preserve"> sú súčasťou dizajn manuálu pre turistické aplikácie mesta Nitra. Umiestnené sú pri 3 vstupoch do parku od Spojovacieho parku pri kúpalisku, pri KD Olymp zo západnej strany a pri vstupe z ul. J. Kráľa. Rozmer majú 850x2200 mm, materiál je dve tabule exteriérového skla spojeného rohovými spojmi. Farebná výplň mapa a pod. sú na spodnom panely, texty, logá sú plotrované zo samolepiacej fólie nalepené na vrchnom panely. Detail je na výkrese č. 19.</w:t>
      </w:r>
    </w:p>
    <w:p w:rsidR="00DB1BFE" w:rsidRDefault="00DB1BFE" w:rsidP="00DB1BFE">
      <w:pPr>
        <w:spacing w:line="165" w:lineRule="exact"/>
        <w:rPr>
          <w:sz w:val="20"/>
          <w:szCs w:val="20"/>
        </w:rPr>
      </w:pPr>
    </w:p>
    <w:p w:rsidR="00DB1BFE" w:rsidRDefault="00DB1BFE" w:rsidP="00DB1BFE">
      <w:pPr>
        <w:spacing w:line="250" w:lineRule="auto"/>
        <w:jc w:val="both"/>
        <w:rPr>
          <w:sz w:val="20"/>
          <w:szCs w:val="20"/>
        </w:rPr>
      </w:pPr>
      <w:r>
        <w:rPr>
          <w:rFonts w:ascii="Georgia" w:eastAsia="Georgia" w:hAnsi="Georgia" w:cs="Georgia"/>
          <w:sz w:val="20"/>
          <w:szCs w:val="20"/>
          <w:u w:val="single"/>
        </w:rPr>
        <w:t>Informačné tabule z agátového dreva</w:t>
      </w:r>
      <w:r>
        <w:rPr>
          <w:rFonts w:ascii="Georgia" w:eastAsia="Georgia" w:hAnsi="Georgia" w:cs="Georgia"/>
          <w:sz w:val="20"/>
          <w:szCs w:val="20"/>
        </w:rPr>
        <w:t xml:space="preserve"> navrhnuté sú po 1 kuse pri výtvarných prvkoch (6 kusov) a jedna je pri detskom ihrisku s informáciami o bezpečnosti a podmienkach používania herných prvkov, spolu 7 kusov. Materiál konštrukcie je opracovaná agátová guľatina a agátové dosky. Tabula je z oceľového plechu hrúbky 2mm, na ktorom je fólia s potlačou. Rozmer fólie aj tabule je 700x600mm orientovaná zvislo. Tabula je znázornená na výkrese č. 17. Obsahová stránka a grafická úprava tabúl budú dopracované pred realizáciou v spolupráci s investorom.</w:t>
      </w:r>
    </w:p>
    <w:p w:rsidR="00DB1BFE" w:rsidRDefault="00DB1BFE" w:rsidP="00DB1BFE">
      <w:pPr>
        <w:spacing w:line="167" w:lineRule="exact"/>
        <w:rPr>
          <w:sz w:val="20"/>
          <w:szCs w:val="20"/>
        </w:rPr>
      </w:pPr>
    </w:p>
    <w:p w:rsidR="00DB1BFE" w:rsidRDefault="00DB1BFE" w:rsidP="00DB1BFE">
      <w:pPr>
        <w:rPr>
          <w:sz w:val="20"/>
          <w:szCs w:val="20"/>
        </w:rPr>
      </w:pPr>
      <w:r>
        <w:rPr>
          <w:rFonts w:ascii="Georgia" w:eastAsia="Georgia" w:hAnsi="Georgia" w:cs="Georgia"/>
          <w:b/>
          <w:bCs/>
          <w:sz w:val="20"/>
          <w:szCs w:val="20"/>
        </w:rPr>
        <w:t>SO - 053 Stavebná úprava detského ihriska</w:t>
      </w:r>
    </w:p>
    <w:p w:rsidR="00DB1BFE" w:rsidRDefault="00DB1BFE" w:rsidP="00DB1BFE">
      <w:pPr>
        <w:spacing w:line="34" w:lineRule="exact"/>
        <w:rPr>
          <w:sz w:val="20"/>
          <w:szCs w:val="20"/>
        </w:rPr>
      </w:pPr>
    </w:p>
    <w:p w:rsidR="00DB1BFE" w:rsidRDefault="00DB1BFE" w:rsidP="00DB1BFE">
      <w:pPr>
        <w:spacing w:line="241" w:lineRule="auto"/>
        <w:jc w:val="both"/>
        <w:rPr>
          <w:sz w:val="20"/>
          <w:szCs w:val="20"/>
        </w:rPr>
      </w:pPr>
      <w:r>
        <w:rPr>
          <w:rFonts w:ascii="Georgia" w:eastAsia="Georgia" w:hAnsi="Georgia" w:cs="Georgia"/>
          <w:sz w:val="20"/>
          <w:szCs w:val="20"/>
        </w:rPr>
        <w:t xml:space="preserve">Detské ihrisko je navrhnuté na mieste pôvodného ihriska pri objekte KD Olymp. Pôvodné konštrukcie budú demontované, odvezené a použité na plochách mesta. Pôvodné pieskovisko bude vybúrané vrátane obruby z kamenných platní vrátane podložia. Pieskovisko sa v veľkej miery kryje pôdorysne s dopadovou plochou nového prvku, preto jeho likvidácia bude zároveň výkop pre podložie dopadovej plochy. Plocha, ktorá sa nekryje bude po odvezení piesku a obruby zatrávnené. Nové ihrisko pozostáva zo samostatných solitérnych hracích prvkov so samostatnými dopadovými plochami. Vytýčenie a popis prvkov je na výkresoch č. 20, 21, 22 a rez dopadovej plochy je na výkrese č. 23. Konštrukcie herných prvkov sú z opracovaného prirodzeného agátového dreva a dopadová plocha je dvojvrstvovej </w:t>
      </w:r>
      <w:r w:rsidR="007E2AF6">
        <w:rPr>
          <w:rFonts w:ascii="Georgia" w:eastAsia="Georgia" w:hAnsi="Georgia" w:cs="Georgia"/>
          <w:sz w:val="20"/>
          <w:szCs w:val="20"/>
        </w:rPr>
        <w:t>polyuretánovej</w:t>
      </w:r>
      <w:r>
        <w:rPr>
          <w:rFonts w:ascii="Georgia" w:eastAsia="Georgia" w:hAnsi="Georgia" w:cs="Georgia"/>
          <w:sz w:val="20"/>
          <w:szCs w:val="20"/>
        </w:rPr>
        <w:t xml:space="preserve"> liatej hmoty EPDM hrúbky 35 mm. Podklad tvorí štrkodrva 0/4 hrúbky 30 mm a kamenná drť 16/32 hrúbky 185 mm. Jednotlivé prvky sú v dostatočných vzdialenostiach umožňujúcich bezpečný pohyb a hru detí. Ihrisko sa skladá z polyfunkčnej zostavy Cvrček so sklzom, Závesných hojdačiek pre 2 deti, kyvadlovej hojdačky a dvoch pružinových hojdačiek pes a baran. Súčasťou ihriska je lavička z prírodného polguliača, nádoba na odpad a informačná tabuľa z agátového dreva podobne ako prvky ihriska. Prvky ihriska a ich umiestnenie rovnako ako dopadové plochy (materiál, hrúbka, rozmery) sú v súlade s platnými bezpečnostnými normami pre detské ihriská STN EN 1176 a 1177.</w:t>
      </w:r>
    </w:p>
    <w:p w:rsidR="00DB1BFE" w:rsidRDefault="00DB1BFE" w:rsidP="00DB1BFE">
      <w:pPr>
        <w:spacing w:line="183" w:lineRule="exact"/>
        <w:rPr>
          <w:sz w:val="20"/>
          <w:szCs w:val="20"/>
        </w:rPr>
      </w:pPr>
    </w:p>
    <w:p w:rsidR="00DB1BFE" w:rsidRDefault="00DB1BFE" w:rsidP="00DB1BFE">
      <w:pPr>
        <w:rPr>
          <w:sz w:val="20"/>
          <w:szCs w:val="20"/>
        </w:rPr>
      </w:pPr>
      <w:r>
        <w:rPr>
          <w:rFonts w:ascii="Georgia" w:eastAsia="Georgia" w:hAnsi="Georgia" w:cs="Georgia"/>
          <w:sz w:val="20"/>
          <w:szCs w:val="20"/>
        </w:rPr>
        <w:t>MATERIÁLY NOSNÝCH KONŠTRUKCIÍ</w:t>
      </w:r>
    </w:p>
    <w:p w:rsidR="00DB1BFE" w:rsidRDefault="00DB1BFE" w:rsidP="00DB1BFE">
      <w:pPr>
        <w:spacing w:line="32" w:lineRule="exact"/>
        <w:rPr>
          <w:sz w:val="20"/>
          <w:szCs w:val="20"/>
        </w:rPr>
      </w:pPr>
    </w:p>
    <w:p w:rsidR="00DB1BFE" w:rsidRDefault="00DB1BFE" w:rsidP="00DB1BFE">
      <w:pPr>
        <w:rPr>
          <w:sz w:val="20"/>
          <w:szCs w:val="20"/>
        </w:rPr>
      </w:pPr>
      <w:r>
        <w:rPr>
          <w:rFonts w:ascii="Georgia" w:eastAsia="Georgia" w:hAnsi="Georgia" w:cs="Georgia"/>
          <w:sz w:val="20"/>
          <w:szCs w:val="20"/>
        </w:rPr>
        <w:t>Nosná konštrukcia je z prirodzene rastlej, odkôrnenej, zbavenej belového dreva agátovej guľatiny Ø 100 – 250</w:t>
      </w:r>
    </w:p>
    <w:p w:rsidR="00DB1BFE" w:rsidRDefault="00DB1BFE" w:rsidP="00DB1BFE">
      <w:pPr>
        <w:numPr>
          <w:ilvl w:val="0"/>
          <w:numId w:val="87"/>
        </w:numPr>
        <w:tabs>
          <w:tab w:val="left" w:pos="437"/>
        </w:tabs>
        <w:spacing w:line="256" w:lineRule="auto"/>
        <w:rPr>
          <w:rFonts w:ascii="Georgia" w:eastAsia="Georgia" w:hAnsi="Georgia" w:cs="Georgia"/>
          <w:sz w:val="20"/>
          <w:szCs w:val="20"/>
        </w:rPr>
      </w:pPr>
      <w:r>
        <w:rPr>
          <w:rFonts w:ascii="Georgia" w:eastAsia="Georgia" w:hAnsi="Georgia" w:cs="Georgia"/>
          <w:sz w:val="20"/>
          <w:szCs w:val="20"/>
        </w:rPr>
        <w:t>podľa zaťaženia príslušného herného prvku. Spoje sú použité s nerezovým alebo zinkovaným spojovacím materiálom dimenzovaným podľa miery a spôsobu zaťažovania, opatrené plastovými bezpečnostnými krytkami.</w:t>
      </w:r>
    </w:p>
    <w:p w:rsidR="00DB1BFE" w:rsidRDefault="00DB1BFE" w:rsidP="00DB1BFE">
      <w:pPr>
        <w:spacing w:line="167" w:lineRule="exact"/>
        <w:rPr>
          <w:sz w:val="20"/>
          <w:szCs w:val="20"/>
        </w:rPr>
      </w:pPr>
    </w:p>
    <w:p w:rsidR="00DB1BFE" w:rsidRDefault="00DB1BFE" w:rsidP="00DB1BFE">
      <w:pPr>
        <w:rPr>
          <w:sz w:val="20"/>
          <w:szCs w:val="20"/>
        </w:rPr>
      </w:pPr>
      <w:r>
        <w:rPr>
          <w:rFonts w:ascii="Georgia" w:eastAsia="Georgia" w:hAnsi="Georgia" w:cs="Georgia"/>
          <w:sz w:val="20"/>
          <w:szCs w:val="20"/>
        </w:rPr>
        <w:t>MATERIÁLY HERNÝCH PRVKOV</w:t>
      </w:r>
    </w:p>
    <w:p w:rsidR="00DB1BFE" w:rsidRDefault="00DB1BFE" w:rsidP="00DB1BFE">
      <w:pPr>
        <w:spacing w:line="28" w:lineRule="exact"/>
        <w:rPr>
          <w:sz w:val="20"/>
          <w:szCs w:val="20"/>
        </w:rPr>
      </w:pPr>
    </w:p>
    <w:p w:rsidR="00DB1BFE" w:rsidRDefault="00DB1BFE" w:rsidP="00DB1BFE">
      <w:pPr>
        <w:rPr>
          <w:sz w:val="20"/>
          <w:szCs w:val="20"/>
        </w:rPr>
      </w:pPr>
      <w:r>
        <w:rPr>
          <w:rFonts w:ascii="Georgia" w:eastAsia="Georgia" w:hAnsi="Georgia" w:cs="Georgia"/>
          <w:sz w:val="20"/>
          <w:szCs w:val="20"/>
        </w:rPr>
        <w:t>Drevené časti sú z prirodzene rastlej agátovej guľatiny. Plošné prvky sú z agátových dosiek a vodovzdornej protišmykovej preglejky hrúbky 16 a 18 mm. Ďalej sú použité priame alebo ohýbané oceľové trubky. Reťaze sú z 6</w:t>
      </w:r>
    </w:p>
    <w:p w:rsidR="00DB1BFE" w:rsidRDefault="00DB1BFE" w:rsidP="00DB1BFE">
      <w:pPr>
        <w:spacing w:line="2" w:lineRule="exact"/>
        <w:rPr>
          <w:sz w:val="20"/>
          <w:szCs w:val="20"/>
        </w:rPr>
      </w:pPr>
    </w:p>
    <w:p w:rsidR="00DB1BFE" w:rsidRDefault="00DB1BFE" w:rsidP="00DB1BFE">
      <w:pPr>
        <w:numPr>
          <w:ilvl w:val="0"/>
          <w:numId w:val="88"/>
        </w:numPr>
        <w:tabs>
          <w:tab w:val="left" w:pos="466"/>
        </w:tabs>
        <w:spacing w:line="256" w:lineRule="auto"/>
        <w:rPr>
          <w:rFonts w:ascii="Georgia" w:eastAsia="Georgia" w:hAnsi="Georgia" w:cs="Georgia"/>
          <w:sz w:val="20"/>
          <w:szCs w:val="20"/>
        </w:rPr>
      </w:pPr>
      <w:r>
        <w:rPr>
          <w:rFonts w:ascii="Georgia" w:eastAsia="Georgia" w:hAnsi="Georgia" w:cs="Georgia"/>
          <w:sz w:val="20"/>
          <w:szCs w:val="20"/>
        </w:rPr>
        <w:t>oceľového drôtu. Kombinované laná Ø16 mm (viac pramenné polypropylénové s oceľovým jadrom) s hliníkovými alebo plastovými spojkami a doplnkami. Sklzy sú z nerezového plechu.</w:t>
      </w:r>
    </w:p>
    <w:p w:rsidR="00DB1BFE" w:rsidRDefault="00DB1BFE" w:rsidP="00DB1BFE">
      <w:pPr>
        <w:spacing w:line="167" w:lineRule="exact"/>
        <w:rPr>
          <w:sz w:val="20"/>
          <w:szCs w:val="20"/>
        </w:rPr>
      </w:pPr>
    </w:p>
    <w:p w:rsidR="00DB1BFE" w:rsidRDefault="00DB1BFE" w:rsidP="00DB1BFE">
      <w:pPr>
        <w:rPr>
          <w:sz w:val="20"/>
          <w:szCs w:val="20"/>
        </w:rPr>
      </w:pPr>
      <w:r>
        <w:rPr>
          <w:rFonts w:ascii="Georgia" w:eastAsia="Georgia" w:hAnsi="Georgia" w:cs="Georgia"/>
          <w:sz w:val="20"/>
          <w:szCs w:val="20"/>
        </w:rPr>
        <w:t>POVRCHOVÁ ÚPRAVA</w:t>
      </w:r>
    </w:p>
    <w:p w:rsidR="00DB1BFE" w:rsidRDefault="00DB1BFE" w:rsidP="00DB1BFE">
      <w:pPr>
        <w:spacing w:line="28" w:lineRule="exact"/>
        <w:rPr>
          <w:sz w:val="20"/>
          <w:szCs w:val="20"/>
        </w:rPr>
      </w:pPr>
    </w:p>
    <w:p w:rsidR="00DB1BFE" w:rsidRDefault="00DB1BFE" w:rsidP="00DB1BFE">
      <w:pPr>
        <w:spacing w:line="246" w:lineRule="auto"/>
        <w:jc w:val="both"/>
        <w:rPr>
          <w:sz w:val="20"/>
          <w:szCs w:val="20"/>
        </w:rPr>
      </w:pPr>
      <w:r>
        <w:rPr>
          <w:rFonts w:ascii="Georgia" w:eastAsia="Georgia" w:hAnsi="Georgia" w:cs="Georgia"/>
          <w:sz w:val="20"/>
          <w:szCs w:val="20"/>
        </w:rPr>
        <w:t>Drevené časti ú ošetrené pigmentovanýni lazúrami na báze ľanových olejov. Prírodní tón farieb je doplnený farebnými akcentami. Povrchová úprava kovových konštrukcií je urobená práškovým lakom alebo žiarovým zinkom. Reťaze sú žiarovo zinkované. Všetky povrchové materiály zodpovedajú hygienickým a ekologickým požiadavkám.</w:t>
      </w:r>
    </w:p>
    <w:p w:rsidR="00DB1BFE" w:rsidRDefault="00DB1BFE" w:rsidP="00DB1BFE">
      <w:pPr>
        <w:spacing w:line="176" w:lineRule="exact"/>
        <w:rPr>
          <w:sz w:val="20"/>
          <w:szCs w:val="20"/>
        </w:rPr>
      </w:pPr>
    </w:p>
    <w:p w:rsidR="00DB1BFE" w:rsidRDefault="00DB1BFE" w:rsidP="00DB1BFE">
      <w:pPr>
        <w:rPr>
          <w:sz w:val="20"/>
          <w:szCs w:val="20"/>
        </w:rPr>
      </w:pPr>
      <w:r>
        <w:rPr>
          <w:rFonts w:ascii="Georgia" w:eastAsia="Georgia" w:hAnsi="Georgia" w:cs="Georgia"/>
          <w:sz w:val="20"/>
          <w:szCs w:val="20"/>
        </w:rPr>
        <w:t>KOTVENIE</w:t>
      </w:r>
    </w:p>
    <w:p w:rsidR="00DB1BFE" w:rsidRDefault="00DB1BFE" w:rsidP="00DB1BFE">
      <w:pPr>
        <w:spacing w:line="28" w:lineRule="exact"/>
        <w:rPr>
          <w:sz w:val="20"/>
          <w:szCs w:val="20"/>
        </w:rPr>
      </w:pPr>
    </w:p>
    <w:p w:rsidR="00DB1BFE" w:rsidRDefault="00DB1BFE" w:rsidP="00DB1BFE">
      <w:pPr>
        <w:rPr>
          <w:sz w:val="20"/>
          <w:szCs w:val="20"/>
        </w:rPr>
      </w:pPr>
      <w:r>
        <w:rPr>
          <w:rFonts w:ascii="Georgia" w:eastAsia="Georgia" w:hAnsi="Georgia" w:cs="Georgia"/>
          <w:sz w:val="20"/>
          <w:szCs w:val="20"/>
        </w:rPr>
        <w:t>Do betónových pätiek bez dna. Vrchná hrana pätiek je pod úrovňou vrstvy dopadového materiálu.</w:t>
      </w:r>
    </w:p>
    <w:p w:rsidR="00DB1BFE" w:rsidRDefault="00DB1BFE" w:rsidP="00DB1BFE">
      <w:pPr>
        <w:spacing w:line="200" w:lineRule="exact"/>
        <w:rPr>
          <w:sz w:val="20"/>
          <w:szCs w:val="20"/>
        </w:rPr>
      </w:pPr>
    </w:p>
    <w:p w:rsidR="00DB1BFE" w:rsidRDefault="00DB1BFE" w:rsidP="00DB1BFE">
      <w:pPr>
        <w:spacing w:line="200" w:lineRule="exact"/>
        <w:rPr>
          <w:sz w:val="20"/>
          <w:szCs w:val="20"/>
        </w:rPr>
      </w:pPr>
    </w:p>
    <w:p w:rsidR="00DB1BFE" w:rsidRDefault="00DB1BFE" w:rsidP="00DB1BFE">
      <w:pPr>
        <w:spacing w:line="200" w:lineRule="exact"/>
        <w:rPr>
          <w:sz w:val="20"/>
          <w:szCs w:val="20"/>
        </w:rPr>
      </w:pPr>
    </w:p>
    <w:p w:rsidR="00DB1BFE" w:rsidRDefault="00DB1BFE" w:rsidP="00DB1BFE">
      <w:pPr>
        <w:spacing w:line="200" w:lineRule="exact"/>
        <w:rPr>
          <w:sz w:val="20"/>
          <w:szCs w:val="20"/>
        </w:rPr>
      </w:pPr>
    </w:p>
    <w:p w:rsidR="00DB1BFE" w:rsidRDefault="00DB1BFE" w:rsidP="00DB1BFE">
      <w:pPr>
        <w:spacing w:line="200" w:lineRule="exact"/>
        <w:rPr>
          <w:sz w:val="20"/>
          <w:szCs w:val="20"/>
        </w:rPr>
      </w:pPr>
    </w:p>
    <w:p w:rsidR="00DB1BFE" w:rsidRDefault="00DB1BFE" w:rsidP="00DB1BFE">
      <w:pPr>
        <w:spacing w:line="287" w:lineRule="auto"/>
        <w:ind w:right="540"/>
        <w:rPr>
          <w:sz w:val="20"/>
          <w:szCs w:val="20"/>
        </w:rPr>
      </w:pPr>
      <w:r>
        <w:rPr>
          <w:rFonts w:ascii="Georgia" w:eastAsia="Georgia" w:hAnsi="Georgia" w:cs="Georgia"/>
          <w:sz w:val="20"/>
          <w:szCs w:val="20"/>
        </w:rPr>
        <w:t xml:space="preserve">Podrobná </w:t>
      </w:r>
      <w:r>
        <w:rPr>
          <w:rFonts w:ascii="Ebrima" w:eastAsia="Ebrima" w:hAnsi="Ebrima" w:cs="Ebrima"/>
          <w:sz w:val="20"/>
          <w:szCs w:val="20"/>
        </w:rPr>
        <w:t>š</w:t>
      </w:r>
      <w:r>
        <w:rPr>
          <w:rFonts w:ascii="Georgia" w:eastAsia="Georgia" w:hAnsi="Georgia" w:cs="Georgia"/>
          <w:sz w:val="20"/>
          <w:szCs w:val="20"/>
        </w:rPr>
        <w:t>pecifikácia predmetu zákazky sa nachádza v Projektovej dokumentácii, ktorá tvorí prílohu t</w:t>
      </w:r>
      <w:r>
        <w:rPr>
          <w:rFonts w:ascii="Ebrima" w:eastAsia="Ebrima" w:hAnsi="Ebrima" w:cs="Ebrima"/>
          <w:sz w:val="20"/>
          <w:szCs w:val="20"/>
        </w:rPr>
        <w:t>ý</w:t>
      </w:r>
      <w:r>
        <w:rPr>
          <w:rFonts w:ascii="Georgia" w:eastAsia="Georgia" w:hAnsi="Georgia" w:cs="Georgia"/>
          <w:sz w:val="20"/>
          <w:szCs w:val="20"/>
        </w:rPr>
        <w:t>chto sú</w:t>
      </w:r>
      <w:r>
        <w:rPr>
          <w:rFonts w:ascii="Ebrima" w:eastAsia="Ebrima" w:hAnsi="Ebrima" w:cs="Ebrima"/>
          <w:sz w:val="20"/>
          <w:szCs w:val="20"/>
        </w:rPr>
        <w:t>ť</w:t>
      </w:r>
      <w:r>
        <w:rPr>
          <w:rFonts w:ascii="Georgia" w:eastAsia="Georgia" w:hAnsi="Georgia" w:cs="Georgia"/>
          <w:sz w:val="20"/>
          <w:szCs w:val="20"/>
        </w:rPr>
        <w:t>a</w:t>
      </w:r>
      <w:r>
        <w:rPr>
          <w:rFonts w:ascii="Ebrima" w:eastAsia="Ebrima" w:hAnsi="Ebrima" w:cs="Ebrima"/>
          <w:sz w:val="20"/>
          <w:szCs w:val="20"/>
        </w:rPr>
        <w:t>ž</w:t>
      </w:r>
      <w:r>
        <w:rPr>
          <w:rFonts w:ascii="Georgia" w:eastAsia="Georgia" w:hAnsi="Georgia" w:cs="Georgia"/>
          <w:sz w:val="20"/>
          <w:szCs w:val="20"/>
        </w:rPr>
        <w:t>n</w:t>
      </w:r>
      <w:r>
        <w:rPr>
          <w:rFonts w:ascii="Ebrima" w:eastAsia="Ebrima" w:hAnsi="Ebrima" w:cs="Ebrima"/>
          <w:sz w:val="20"/>
          <w:szCs w:val="20"/>
        </w:rPr>
        <w:t>ý</w:t>
      </w:r>
      <w:r>
        <w:rPr>
          <w:rFonts w:ascii="Georgia" w:eastAsia="Georgia" w:hAnsi="Georgia" w:cs="Georgia"/>
          <w:sz w:val="20"/>
          <w:szCs w:val="20"/>
        </w:rPr>
        <w:t>ch podkladov.</w:t>
      </w:r>
    </w:p>
    <w:p w:rsidR="00DB1BFE" w:rsidRDefault="00DB1BFE" w:rsidP="001F17D2">
      <w:pPr>
        <w:spacing w:line="241" w:lineRule="auto"/>
        <w:ind w:right="24"/>
        <w:jc w:val="both"/>
        <w:rPr>
          <w:rFonts w:ascii="Georgia" w:hAnsi="Georgia" w:cs="Arial"/>
          <w:sz w:val="20"/>
          <w:szCs w:val="20"/>
        </w:rPr>
      </w:pPr>
    </w:p>
    <w:p w:rsidR="00DB1BFE" w:rsidRDefault="00DB1BFE" w:rsidP="001F17D2">
      <w:pPr>
        <w:spacing w:line="241" w:lineRule="auto"/>
        <w:ind w:right="24"/>
        <w:jc w:val="both"/>
        <w:rPr>
          <w:rFonts w:ascii="Georgia" w:hAnsi="Georgia" w:cs="Arial"/>
          <w:sz w:val="20"/>
          <w:szCs w:val="20"/>
        </w:rPr>
      </w:pPr>
    </w:p>
    <w:p w:rsidR="000F5B61" w:rsidRDefault="000F5B61" w:rsidP="001F17D2">
      <w:pPr>
        <w:spacing w:line="241" w:lineRule="auto"/>
        <w:ind w:right="24"/>
        <w:jc w:val="both"/>
        <w:rPr>
          <w:rFonts w:ascii="Georgia" w:hAnsi="Georgia" w:cs="Arial"/>
          <w:sz w:val="20"/>
          <w:szCs w:val="20"/>
        </w:rPr>
      </w:pPr>
    </w:p>
    <w:p w:rsidR="000F5B61" w:rsidRDefault="000F5B61" w:rsidP="001F17D2">
      <w:pPr>
        <w:spacing w:line="241" w:lineRule="auto"/>
        <w:ind w:right="24"/>
        <w:jc w:val="both"/>
        <w:rPr>
          <w:rFonts w:ascii="Georgia" w:hAnsi="Georgia" w:cs="Arial"/>
          <w:sz w:val="20"/>
          <w:szCs w:val="20"/>
        </w:rPr>
      </w:pPr>
    </w:p>
    <w:p w:rsidR="000F5B61" w:rsidRDefault="000F5B61" w:rsidP="001F17D2">
      <w:pPr>
        <w:spacing w:line="241" w:lineRule="auto"/>
        <w:ind w:right="24"/>
        <w:jc w:val="both"/>
        <w:rPr>
          <w:rFonts w:ascii="Georgia" w:hAnsi="Georgia" w:cs="Arial"/>
          <w:sz w:val="20"/>
          <w:szCs w:val="20"/>
        </w:rPr>
      </w:pPr>
    </w:p>
    <w:p w:rsidR="000F5B61" w:rsidRDefault="000F5B61" w:rsidP="001F17D2">
      <w:pPr>
        <w:spacing w:line="241" w:lineRule="auto"/>
        <w:ind w:right="24"/>
        <w:jc w:val="both"/>
        <w:rPr>
          <w:rFonts w:ascii="Georgia" w:hAnsi="Georgia" w:cs="Arial"/>
          <w:sz w:val="20"/>
          <w:szCs w:val="20"/>
        </w:rPr>
      </w:pPr>
    </w:p>
    <w:p w:rsidR="00C75B19" w:rsidRDefault="00C75B19" w:rsidP="001F17D2">
      <w:pPr>
        <w:spacing w:line="241" w:lineRule="auto"/>
        <w:ind w:right="24"/>
        <w:jc w:val="both"/>
        <w:rPr>
          <w:rFonts w:ascii="Georgia" w:hAnsi="Georgia" w:cs="Arial"/>
          <w:sz w:val="20"/>
          <w:szCs w:val="20"/>
        </w:rPr>
      </w:pPr>
    </w:p>
    <w:p w:rsidR="003B4E3C" w:rsidRDefault="003B4E3C">
      <w:pPr>
        <w:spacing w:line="233" w:lineRule="exact"/>
        <w:rPr>
          <w:sz w:val="20"/>
          <w:szCs w:val="20"/>
        </w:rPr>
      </w:pPr>
    </w:p>
    <w:p w:rsidR="003B4E3C" w:rsidRDefault="00B53EEC">
      <w:pPr>
        <w:rPr>
          <w:sz w:val="20"/>
          <w:szCs w:val="20"/>
        </w:rPr>
      </w:pPr>
      <w:r>
        <w:rPr>
          <w:rFonts w:ascii="Times" w:eastAsia="Times" w:hAnsi="Times" w:cs="Times"/>
          <w:b/>
          <w:bCs/>
          <w:sz w:val="24"/>
          <w:szCs w:val="24"/>
          <w:u w:val="single"/>
        </w:rPr>
        <w:lastRenderedPageBreak/>
        <w:t>SPOLOČNÉ USTANOVENIA K PREDBEŽNÉMU TECHNICKÉMU NÁVRHU:</w:t>
      </w:r>
    </w:p>
    <w:p w:rsidR="003B4E3C" w:rsidRDefault="003B4E3C">
      <w:pPr>
        <w:spacing w:line="294" w:lineRule="exact"/>
        <w:rPr>
          <w:sz w:val="20"/>
          <w:szCs w:val="20"/>
        </w:rPr>
      </w:pPr>
    </w:p>
    <w:p w:rsidR="003B4E3C" w:rsidRDefault="00B53EEC">
      <w:pPr>
        <w:spacing w:line="213" w:lineRule="auto"/>
        <w:jc w:val="both"/>
        <w:rPr>
          <w:sz w:val="20"/>
          <w:szCs w:val="20"/>
        </w:rPr>
      </w:pPr>
      <w:r>
        <w:rPr>
          <w:rFonts w:ascii="Georgia" w:eastAsia="Georgia" w:hAnsi="Georgia" w:cs="Georgia"/>
          <w:sz w:val="20"/>
          <w:szCs w:val="20"/>
        </w:rPr>
        <w:t>Odborné technické práce a slu</w:t>
      </w:r>
      <w:r>
        <w:rPr>
          <w:rFonts w:ascii="Ebrima" w:eastAsia="Ebrima" w:hAnsi="Ebrima" w:cs="Ebrima"/>
          <w:sz w:val="20"/>
          <w:szCs w:val="20"/>
        </w:rPr>
        <w:t>ž</w:t>
      </w:r>
      <w:r>
        <w:rPr>
          <w:rFonts w:ascii="Georgia" w:eastAsia="Georgia" w:hAnsi="Georgia" w:cs="Georgia"/>
          <w:sz w:val="20"/>
          <w:szCs w:val="20"/>
        </w:rPr>
        <w:t>by musí úspe</w:t>
      </w:r>
      <w:r>
        <w:rPr>
          <w:rFonts w:ascii="Ebrima" w:eastAsia="Ebrima" w:hAnsi="Ebrima" w:cs="Ebrima"/>
          <w:sz w:val="20"/>
          <w:szCs w:val="20"/>
        </w:rPr>
        <w:t>š</w:t>
      </w:r>
      <w:r>
        <w:rPr>
          <w:rFonts w:ascii="Georgia" w:eastAsia="Georgia" w:hAnsi="Georgia" w:cs="Georgia"/>
          <w:sz w:val="20"/>
          <w:szCs w:val="20"/>
        </w:rPr>
        <w:t>n</w:t>
      </w:r>
      <w:r>
        <w:rPr>
          <w:rFonts w:ascii="Ebrima" w:eastAsia="Ebrima" w:hAnsi="Ebrima" w:cs="Ebrima"/>
          <w:sz w:val="20"/>
          <w:szCs w:val="20"/>
        </w:rPr>
        <w:t>ý</w:t>
      </w:r>
      <w:r>
        <w:rPr>
          <w:rFonts w:ascii="Georgia" w:eastAsia="Georgia" w:hAnsi="Georgia" w:cs="Georgia"/>
          <w:sz w:val="20"/>
          <w:szCs w:val="20"/>
        </w:rPr>
        <w:t xml:space="preserve"> uchádza</w:t>
      </w:r>
      <w:r>
        <w:rPr>
          <w:rFonts w:ascii="Ebrima" w:eastAsia="Ebrima" w:hAnsi="Ebrima" w:cs="Ebrima"/>
          <w:sz w:val="20"/>
          <w:szCs w:val="20"/>
        </w:rPr>
        <w:t>č</w:t>
      </w:r>
      <w:r>
        <w:rPr>
          <w:rFonts w:ascii="Georgia" w:eastAsia="Georgia" w:hAnsi="Georgia" w:cs="Georgia"/>
          <w:sz w:val="20"/>
          <w:szCs w:val="20"/>
        </w:rPr>
        <w:t xml:space="preserve"> realizova</w:t>
      </w:r>
      <w:r>
        <w:rPr>
          <w:rFonts w:ascii="Ebrima" w:eastAsia="Ebrima" w:hAnsi="Ebrima" w:cs="Ebrima"/>
          <w:sz w:val="20"/>
          <w:szCs w:val="20"/>
        </w:rPr>
        <w:t>ť</w:t>
      </w:r>
      <w:r>
        <w:rPr>
          <w:rFonts w:ascii="Georgia" w:eastAsia="Georgia" w:hAnsi="Georgia" w:cs="Georgia"/>
          <w:sz w:val="20"/>
          <w:szCs w:val="20"/>
        </w:rPr>
        <w:t xml:space="preserve"> v súlade s príslu</w:t>
      </w:r>
      <w:r>
        <w:rPr>
          <w:rFonts w:ascii="Ebrima" w:eastAsia="Ebrima" w:hAnsi="Ebrima" w:cs="Ebrima"/>
          <w:sz w:val="20"/>
          <w:szCs w:val="20"/>
        </w:rPr>
        <w:t>š</w:t>
      </w:r>
      <w:r>
        <w:rPr>
          <w:rFonts w:ascii="Georgia" w:eastAsia="Georgia" w:hAnsi="Georgia" w:cs="Georgia"/>
          <w:sz w:val="20"/>
          <w:szCs w:val="20"/>
        </w:rPr>
        <w:t>n</w:t>
      </w:r>
      <w:r>
        <w:rPr>
          <w:rFonts w:ascii="Ebrima" w:eastAsia="Ebrima" w:hAnsi="Ebrima" w:cs="Ebrima"/>
          <w:sz w:val="20"/>
          <w:szCs w:val="20"/>
        </w:rPr>
        <w:t>ý</w:t>
      </w:r>
      <w:r>
        <w:rPr>
          <w:rFonts w:ascii="Georgia" w:eastAsia="Georgia" w:hAnsi="Georgia" w:cs="Georgia"/>
          <w:sz w:val="20"/>
          <w:szCs w:val="20"/>
        </w:rPr>
        <w:t>mi technick</w:t>
      </w:r>
      <w:r>
        <w:rPr>
          <w:rFonts w:ascii="Ebrima" w:eastAsia="Ebrima" w:hAnsi="Ebrima" w:cs="Ebrima"/>
          <w:sz w:val="20"/>
          <w:szCs w:val="20"/>
        </w:rPr>
        <w:t>ý</w:t>
      </w:r>
      <w:r>
        <w:rPr>
          <w:rFonts w:ascii="Georgia" w:eastAsia="Georgia" w:hAnsi="Georgia" w:cs="Georgia"/>
          <w:sz w:val="20"/>
          <w:szCs w:val="20"/>
        </w:rPr>
        <w:t xml:space="preserve">mi normami alebo ich ekvivalentmi, ktoré sú platné v </w:t>
      </w:r>
      <w:r>
        <w:rPr>
          <w:rFonts w:ascii="Ebrima" w:eastAsia="Ebrima" w:hAnsi="Ebrima" w:cs="Ebrima"/>
          <w:sz w:val="20"/>
          <w:szCs w:val="20"/>
        </w:rPr>
        <w:t>č</w:t>
      </w:r>
      <w:r>
        <w:rPr>
          <w:rFonts w:ascii="Georgia" w:eastAsia="Georgia" w:hAnsi="Georgia" w:cs="Georgia"/>
          <w:sz w:val="20"/>
          <w:szCs w:val="20"/>
        </w:rPr>
        <w:t xml:space="preserve">ase realizácie diela. </w:t>
      </w:r>
      <w:r>
        <w:rPr>
          <w:rFonts w:ascii="Ebrima" w:eastAsia="Ebrima" w:hAnsi="Ebrima" w:cs="Ebrima"/>
          <w:sz w:val="20"/>
          <w:szCs w:val="20"/>
        </w:rPr>
        <w:t>Ď</w:t>
      </w:r>
      <w:r>
        <w:rPr>
          <w:rFonts w:ascii="Georgia" w:eastAsia="Georgia" w:hAnsi="Georgia" w:cs="Georgia"/>
          <w:sz w:val="20"/>
          <w:szCs w:val="20"/>
        </w:rPr>
        <w:t>alej sa uchádz</w:t>
      </w:r>
      <w:r w:rsidR="004A53F6">
        <w:rPr>
          <w:rFonts w:ascii="Georgia" w:eastAsia="Georgia" w:hAnsi="Georgia" w:cs="Georgia"/>
          <w:sz w:val="20"/>
          <w:szCs w:val="20"/>
        </w:rPr>
        <w:t>ač</w:t>
      </w:r>
      <w:r>
        <w:rPr>
          <w:rFonts w:ascii="Georgia" w:eastAsia="Georgia" w:hAnsi="Georgia" w:cs="Georgia"/>
          <w:sz w:val="20"/>
          <w:szCs w:val="20"/>
        </w:rPr>
        <w:t xml:space="preserve"> bude riadi</w:t>
      </w:r>
      <w:r>
        <w:rPr>
          <w:rFonts w:ascii="Ebrima" w:eastAsia="Ebrima" w:hAnsi="Ebrima" w:cs="Ebrima"/>
          <w:sz w:val="20"/>
          <w:szCs w:val="20"/>
        </w:rPr>
        <w:t>ť</w:t>
      </w:r>
      <w:r>
        <w:rPr>
          <w:rFonts w:ascii="Georgia" w:eastAsia="Georgia" w:hAnsi="Georgia" w:cs="Georgia"/>
          <w:sz w:val="20"/>
          <w:szCs w:val="20"/>
        </w:rPr>
        <w:t xml:space="preserve"> projektovou dokumentáciou a technick</w:t>
      </w:r>
      <w:r>
        <w:rPr>
          <w:rFonts w:ascii="Ebrima" w:eastAsia="Ebrima" w:hAnsi="Ebrima" w:cs="Ebrima"/>
          <w:sz w:val="20"/>
          <w:szCs w:val="20"/>
        </w:rPr>
        <w:t>ý</w:t>
      </w:r>
      <w:r>
        <w:rPr>
          <w:rFonts w:ascii="Georgia" w:eastAsia="Georgia" w:hAnsi="Georgia" w:cs="Georgia"/>
          <w:sz w:val="20"/>
          <w:szCs w:val="20"/>
        </w:rPr>
        <w:t>mi správami.</w:t>
      </w:r>
    </w:p>
    <w:p w:rsidR="003B4E3C" w:rsidRDefault="003B4E3C">
      <w:pPr>
        <w:spacing w:line="184" w:lineRule="exact"/>
        <w:rPr>
          <w:sz w:val="20"/>
          <w:szCs w:val="20"/>
        </w:rPr>
      </w:pPr>
    </w:p>
    <w:p w:rsidR="003B4E3C" w:rsidRDefault="00B53EEC">
      <w:pPr>
        <w:spacing w:line="215" w:lineRule="auto"/>
        <w:jc w:val="both"/>
        <w:rPr>
          <w:sz w:val="20"/>
          <w:szCs w:val="20"/>
        </w:rPr>
      </w:pPr>
      <w:r>
        <w:rPr>
          <w:rFonts w:ascii="Georgia" w:eastAsia="Georgia" w:hAnsi="Georgia" w:cs="Georgia"/>
          <w:sz w:val="20"/>
          <w:szCs w:val="20"/>
        </w:rPr>
        <w:t>V</w:t>
      </w:r>
      <w:r>
        <w:rPr>
          <w:rFonts w:ascii="Ebrima" w:eastAsia="Ebrima" w:hAnsi="Ebrima" w:cs="Ebrima"/>
          <w:sz w:val="20"/>
          <w:szCs w:val="20"/>
        </w:rPr>
        <w:t>š</w:t>
      </w:r>
      <w:r>
        <w:rPr>
          <w:rFonts w:ascii="Georgia" w:eastAsia="Georgia" w:hAnsi="Georgia" w:cs="Georgia"/>
          <w:sz w:val="20"/>
          <w:szCs w:val="20"/>
        </w:rPr>
        <w:t>etky práce a slu</w:t>
      </w:r>
      <w:r>
        <w:rPr>
          <w:rFonts w:ascii="Ebrima" w:eastAsia="Ebrima" w:hAnsi="Ebrima" w:cs="Ebrima"/>
          <w:sz w:val="20"/>
          <w:szCs w:val="20"/>
        </w:rPr>
        <w:t>ž</w:t>
      </w:r>
      <w:r>
        <w:rPr>
          <w:rFonts w:ascii="Georgia" w:eastAsia="Georgia" w:hAnsi="Georgia" w:cs="Georgia"/>
          <w:sz w:val="20"/>
          <w:szCs w:val="20"/>
        </w:rPr>
        <w:t>by budú vykonávané vo vhodnom termíne a vhodn</w:t>
      </w:r>
      <w:r>
        <w:rPr>
          <w:rFonts w:ascii="Ebrima" w:eastAsia="Ebrima" w:hAnsi="Ebrima" w:cs="Ebrima"/>
          <w:sz w:val="20"/>
          <w:szCs w:val="20"/>
        </w:rPr>
        <w:t>ý</w:t>
      </w:r>
      <w:r>
        <w:rPr>
          <w:rFonts w:ascii="Georgia" w:eastAsia="Georgia" w:hAnsi="Georgia" w:cs="Georgia"/>
          <w:sz w:val="20"/>
          <w:szCs w:val="20"/>
        </w:rPr>
        <w:t>m technologick</w:t>
      </w:r>
      <w:r>
        <w:rPr>
          <w:rFonts w:ascii="Ebrima" w:eastAsia="Ebrima" w:hAnsi="Ebrima" w:cs="Ebrima"/>
          <w:sz w:val="20"/>
          <w:szCs w:val="20"/>
        </w:rPr>
        <w:t>ý</w:t>
      </w:r>
      <w:r>
        <w:rPr>
          <w:rFonts w:ascii="Georgia" w:eastAsia="Georgia" w:hAnsi="Georgia" w:cs="Georgia"/>
          <w:sz w:val="20"/>
          <w:szCs w:val="20"/>
        </w:rPr>
        <w:t>m postupom, v</w:t>
      </w:r>
      <w:r>
        <w:rPr>
          <w:rFonts w:ascii="Ebrima" w:eastAsia="Ebrima" w:hAnsi="Ebrima" w:cs="Ebrima"/>
          <w:sz w:val="20"/>
          <w:szCs w:val="20"/>
        </w:rPr>
        <w:t>š</w:t>
      </w:r>
      <w:r>
        <w:rPr>
          <w:rFonts w:ascii="Georgia" w:eastAsia="Georgia" w:hAnsi="Georgia" w:cs="Georgia"/>
          <w:sz w:val="20"/>
          <w:szCs w:val="20"/>
        </w:rPr>
        <w:t>etky práce a slu</w:t>
      </w:r>
      <w:r>
        <w:rPr>
          <w:rFonts w:ascii="Ebrima" w:eastAsia="Ebrima" w:hAnsi="Ebrima" w:cs="Ebrima"/>
          <w:sz w:val="20"/>
          <w:szCs w:val="20"/>
        </w:rPr>
        <w:t>ž</w:t>
      </w:r>
      <w:r>
        <w:rPr>
          <w:rFonts w:ascii="Georgia" w:eastAsia="Georgia" w:hAnsi="Georgia" w:cs="Georgia"/>
          <w:sz w:val="20"/>
          <w:szCs w:val="20"/>
        </w:rPr>
        <w:t>by budú vykonávané v súlade so zákonom a platn</w:t>
      </w:r>
      <w:r>
        <w:rPr>
          <w:rFonts w:ascii="Ebrima" w:eastAsia="Ebrima" w:hAnsi="Ebrima" w:cs="Ebrima"/>
          <w:sz w:val="20"/>
          <w:szCs w:val="20"/>
        </w:rPr>
        <w:t>ý</w:t>
      </w:r>
      <w:r>
        <w:rPr>
          <w:rFonts w:ascii="Georgia" w:eastAsia="Georgia" w:hAnsi="Georgia" w:cs="Georgia"/>
          <w:sz w:val="20"/>
          <w:szCs w:val="20"/>
        </w:rPr>
        <w:t>mi technick</w:t>
      </w:r>
      <w:r>
        <w:rPr>
          <w:rFonts w:ascii="Ebrima" w:eastAsia="Ebrima" w:hAnsi="Ebrima" w:cs="Ebrima"/>
          <w:sz w:val="20"/>
          <w:szCs w:val="20"/>
        </w:rPr>
        <w:t>ý</w:t>
      </w:r>
      <w:r>
        <w:rPr>
          <w:rFonts w:ascii="Georgia" w:eastAsia="Georgia" w:hAnsi="Georgia" w:cs="Georgia"/>
          <w:sz w:val="20"/>
          <w:szCs w:val="20"/>
        </w:rPr>
        <w:t>mi normami a v</w:t>
      </w:r>
      <w:r>
        <w:rPr>
          <w:rFonts w:ascii="Ebrima" w:eastAsia="Ebrima" w:hAnsi="Ebrima" w:cs="Ebrima"/>
          <w:sz w:val="20"/>
          <w:szCs w:val="20"/>
        </w:rPr>
        <w:t>š</w:t>
      </w:r>
      <w:r>
        <w:rPr>
          <w:rFonts w:ascii="Georgia" w:eastAsia="Georgia" w:hAnsi="Georgia" w:cs="Georgia"/>
          <w:sz w:val="20"/>
          <w:szCs w:val="20"/>
        </w:rPr>
        <w:t>eobecne záväzn</w:t>
      </w:r>
      <w:r>
        <w:rPr>
          <w:rFonts w:ascii="Ebrima" w:eastAsia="Ebrima" w:hAnsi="Ebrima" w:cs="Ebrima"/>
          <w:sz w:val="20"/>
          <w:szCs w:val="20"/>
        </w:rPr>
        <w:t>ý</w:t>
      </w:r>
      <w:r>
        <w:rPr>
          <w:rFonts w:ascii="Georgia" w:eastAsia="Georgia" w:hAnsi="Georgia" w:cs="Georgia"/>
          <w:sz w:val="20"/>
          <w:szCs w:val="20"/>
        </w:rPr>
        <w:t>mi právnymi predpismi na základe po</w:t>
      </w:r>
      <w:r>
        <w:rPr>
          <w:rFonts w:ascii="Ebrima" w:eastAsia="Ebrima" w:hAnsi="Ebrima" w:cs="Ebrima"/>
          <w:sz w:val="20"/>
          <w:szCs w:val="20"/>
        </w:rPr>
        <w:t>ž</w:t>
      </w:r>
      <w:r>
        <w:rPr>
          <w:rFonts w:ascii="Georgia" w:eastAsia="Georgia" w:hAnsi="Georgia" w:cs="Georgia"/>
          <w:sz w:val="20"/>
          <w:szCs w:val="20"/>
        </w:rPr>
        <w:t>iadaviek verejného obstarávate</w:t>
      </w:r>
      <w:r>
        <w:rPr>
          <w:rFonts w:ascii="Ebrima" w:eastAsia="Ebrima" w:hAnsi="Ebrima" w:cs="Ebrima"/>
          <w:sz w:val="20"/>
          <w:szCs w:val="20"/>
        </w:rPr>
        <w:t>ľ</w:t>
      </w:r>
      <w:r>
        <w:rPr>
          <w:rFonts w:ascii="Georgia" w:eastAsia="Georgia" w:hAnsi="Georgia" w:cs="Georgia"/>
          <w:sz w:val="20"/>
          <w:szCs w:val="20"/>
        </w:rPr>
        <w:t>a.</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5F1E56" w:rsidRDefault="005F1E56">
      <w:pPr>
        <w:spacing w:line="200" w:lineRule="exact"/>
        <w:rPr>
          <w:sz w:val="20"/>
          <w:szCs w:val="20"/>
        </w:rPr>
      </w:pPr>
    </w:p>
    <w:p w:rsidR="005F1E56" w:rsidRDefault="005F1E56">
      <w:pPr>
        <w:spacing w:line="200" w:lineRule="exact"/>
        <w:rPr>
          <w:sz w:val="20"/>
          <w:szCs w:val="20"/>
        </w:rPr>
      </w:pPr>
    </w:p>
    <w:p w:rsidR="005F1E56" w:rsidRDefault="005F1E56">
      <w:pPr>
        <w:spacing w:line="200" w:lineRule="exact"/>
        <w:rPr>
          <w:sz w:val="20"/>
          <w:szCs w:val="20"/>
        </w:rPr>
      </w:pPr>
    </w:p>
    <w:p w:rsidR="005F1E56" w:rsidRDefault="005F1E56">
      <w:pPr>
        <w:spacing w:line="200" w:lineRule="exact"/>
        <w:rPr>
          <w:sz w:val="20"/>
          <w:szCs w:val="20"/>
        </w:rPr>
      </w:pPr>
    </w:p>
    <w:p w:rsidR="005F1E56" w:rsidRDefault="005F1E56">
      <w:pPr>
        <w:spacing w:line="200" w:lineRule="exact"/>
        <w:rPr>
          <w:sz w:val="20"/>
          <w:szCs w:val="20"/>
        </w:rPr>
      </w:pPr>
    </w:p>
    <w:p w:rsidR="005F1E56" w:rsidRDefault="005F1E56">
      <w:pPr>
        <w:spacing w:line="200" w:lineRule="exact"/>
        <w:rPr>
          <w:sz w:val="20"/>
          <w:szCs w:val="20"/>
        </w:rPr>
      </w:pPr>
    </w:p>
    <w:p w:rsidR="003B4E3C" w:rsidRDefault="003B4E3C">
      <w:pPr>
        <w:spacing w:line="200" w:lineRule="exact"/>
        <w:rPr>
          <w:sz w:val="20"/>
          <w:szCs w:val="20"/>
        </w:rPr>
      </w:pPr>
    </w:p>
    <w:p w:rsidR="00C75B19" w:rsidRDefault="00C75B19">
      <w:pPr>
        <w:spacing w:line="200" w:lineRule="exact"/>
        <w:rPr>
          <w:sz w:val="20"/>
          <w:szCs w:val="20"/>
        </w:rPr>
      </w:pPr>
    </w:p>
    <w:p w:rsidR="00AE5A34" w:rsidRDefault="00AE5A34">
      <w:pPr>
        <w:spacing w:line="200" w:lineRule="exact"/>
        <w:rPr>
          <w:sz w:val="20"/>
          <w:szCs w:val="20"/>
        </w:rPr>
      </w:pPr>
    </w:p>
    <w:p w:rsidR="00F42BF0" w:rsidRDefault="00F42BF0">
      <w:pPr>
        <w:ind w:left="4720"/>
        <w:rPr>
          <w:rFonts w:ascii="Georgia" w:eastAsia="Georgia" w:hAnsi="Georgia" w:cs="Georgia"/>
          <w:b/>
          <w:bCs/>
          <w:color w:val="808080"/>
          <w:sz w:val="20"/>
          <w:szCs w:val="20"/>
        </w:rPr>
      </w:pPr>
      <w:bookmarkStart w:id="25" w:name="page36"/>
      <w:bookmarkEnd w:id="25"/>
    </w:p>
    <w:p w:rsidR="00F42BF0" w:rsidRDefault="00F42BF0">
      <w:pPr>
        <w:ind w:left="4720"/>
        <w:rPr>
          <w:rFonts w:ascii="Georgia" w:eastAsia="Georgia" w:hAnsi="Georgia" w:cs="Georgia"/>
          <w:b/>
          <w:bCs/>
          <w:color w:val="808080"/>
          <w:sz w:val="20"/>
          <w:szCs w:val="20"/>
        </w:rPr>
      </w:pPr>
    </w:p>
    <w:p w:rsidR="003B4E3C" w:rsidRDefault="0031332F">
      <w:pPr>
        <w:ind w:left="472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165772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8325955" id="Shape 147" o:spid="_x0000_s1026" style="position:absolute;z-index:-2516587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Časť C.1 PRÍLOHY SÚŤAŽNÝCH PODKLADOV</w:t>
      </w:r>
    </w:p>
    <w:p w:rsidR="003B4E3C" w:rsidRDefault="003B4E3C">
      <w:pPr>
        <w:spacing w:line="244" w:lineRule="exact"/>
        <w:rPr>
          <w:sz w:val="20"/>
          <w:szCs w:val="20"/>
        </w:rPr>
      </w:pPr>
    </w:p>
    <w:p w:rsidR="003B4E3C" w:rsidRDefault="00B53EEC">
      <w:pPr>
        <w:ind w:left="4580"/>
        <w:rPr>
          <w:sz w:val="20"/>
          <w:szCs w:val="20"/>
        </w:rPr>
      </w:pPr>
      <w:r>
        <w:rPr>
          <w:rFonts w:ascii="Georgia" w:eastAsia="Georgia" w:hAnsi="Georgia" w:cs="Georgia"/>
          <w:i/>
          <w:iCs/>
          <w:sz w:val="19"/>
          <w:szCs w:val="19"/>
        </w:rPr>
        <w:t>Prílohy sú poskytované spolu s týmito súťažnými podkladmi.</w:t>
      </w:r>
    </w:p>
    <w:p w:rsidR="003B4E3C" w:rsidRDefault="003B4E3C">
      <w:pPr>
        <w:spacing w:line="200" w:lineRule="exact"/>
        <w:rPr>
          <w:sz w:val="20"/>
          <w:szCs w:val="20"/>
        </w:rPr>
      </w:pPr>
    </w:p>
    <w:p w:rsidR="003B4E3C" w:rsidRDefault="003B4E3C">
      <w:pPr>
        <w:spacing w:line="269" w:lineRule="exact"/>
        <w:rPr>
          <w:sz w:val="20"/>
          <w:szCs w:val="20"/>
        </w:rPr>
      </w:pPr>
    </w:p>
    <w:p w:rsidR="003B4E3C" w:rsidRDefault="00B53EEC">
      <w:pPr>
        <w:rPr>
          <w:sz w:val="20"/>
          <w:szCs w:val="20"/>
        </w:rPr>
      </w:pPr>
      <w:r>
        <w:rPr>
          <w:rFonts w:ascii="Georgia" w:eastAsia="Georgia" w:hAnsi="Georgia" w:cs="Georgia"/>
          <w:b/>
          <w:bCs/>
          <w:sz w:val="20"/>
          <w:szCs w:val="20"/>
        </w:rPr>
        <w:t>Príloha č. 1</w:t>
      </w:r>
    </w:p>
    <w:p w:rsidR="003B4E3C" w:rsidRDefault="003B4E3C">
      <w:pPr>
        <w:spacing w:line="129" w:lineRule="exact"/>
        <w:rPr>
          <w:sz w:val="20"/>
          <w:szCs w:val="20"/>
        </w:rPr>
      </w:pPr>
    </w:p>
    <w:p w:rsidR="003B4E3C" w:rsidRDefault="00B53EEC">
      <w:pPr>
        <w:rPr>
          <w:sz w:val="20"/>
          <w:szCs w:val="20"/>
        </w:rPr>
      </w:pPr>
      <w:r>
        <w:rPr>
          <w:rFonts w:ascii="Georgia" w:eastAsia="Georgia" w:hAnsi="Georgia" w:cs="Georgia"/>
          <w:sz w:val="20"/>
          <w:szCs w:val="20"/>
        </w:rPr>
        <w:t>Identifikácia uchádzača/skupiny dodávateľov a</w:t>
      </w:r>
    </w:p>
    <w:p w:rsidR="003B4E3C" w:rsidRDefault="003B4E3C">
      <w:pPr>
        <w:spacing w:line="118" w:lineRule="exact"/>
        <w:rPr>
          <w:sz w:val="20"/>
          <w:szCs w:val="20"/>
        </w:rPr>
      </w:pPr>
    </w:p>
    <w:p w:rsidR="003B4E3C" w:rsidRDefault="00B53EEC">
      <w:pPr>
        <w:spacing w:line="288" w:lineRule="auto"/>
        <w:ind w:right="300"/>
        <w:rPr>
          <w:sz w:val="20"/>
          <w:szCs w:val="20"/>
        </w:rPr>
      </w:pPr>
      <w:r>
        <w:rPr>
          <w:rFonts w:ascii="Georgia" w:eastAsia="Georgia" w:hAnsi="Georgia" w:cs="Georgia"/>
          <w:sz w:val="20"/>
          <w:szCs w:val="20"/>
        </w:rPr>
        <w:t>Identifikácia osoby, ktorej služby alebo podklady pri vypracovaní ponuky uchádzač využil, pokiaľ nevypracoval ponuku sám</w:t>
      </w:r>
    </w:p>
    <w:p w:rsidR="003B4E3C" w:rsidRDefault="003B4E3C">
      <w:pPr>
        <w:spacing w:line="25" w:lineRule="exact"/>
        <w:rPr>
          <w:sz w:val="20"/>
          <w:szCs w:val="20"/>
        </w:rPr>
      </w:pPr>
    </w:p>
    <w:p w:rsidR="003B4E3C" w:rsidRDefault="00B53EEC">
      <w:pPr>
        <w:rPr>
          <w:sz w:val="20"/>
          <w:szCs w:val="20"/>
        </w:rPr>
      </w:pPr>
      <w:r>
        <w:rPr>
          <w:rFonts w:ascii="Georgia" w:eastAsia="Georgia" w:hAnsi="Georgia" w:cs="Georgia"/>
          <w:b/>
          <w:bCs/>
          <w:sz w:val="20"/>
          <w:szCs w:val="20"/>
        </w:rPr>
        <w:t>Príloha č. 2</w:t>
      </w:r>
    </w:p>
    <w:p w:rsidR="003B4E3C" w:rsidRDefault="003B4E3C">
      <w:pPr>
        <w:spacing w:line="124" w:lineRule="exact"/>
        <w:rPr>
          <w:sz w:val="20"/>
          <w:szCs w:val="20"/>
        </w:rPr>
      </w:pPr>
    </w:p>
    <w:p w:rsidR="003B4E3C" w:rsidRDefault="00B53EEC">
      <w:pPr>
        <w:rPr>
          <w:sz w:val="20"/>
          <w:szCs w:val="20"/>
        </w:rPr>
      </w:pPr>
      <w:r>
        <w:rPr>
          <w:rFonts w:ascii="Georgia" w:eastAsia="Georgia" w:hAnsi="Georgia" w:cs="Georgia"/>
          <w:sz w:val="20"/>
          <w:szCs w:val="20"/>
        </w:rPr>
        <w:t>Návrh na plnenie kritérií na vyhodnotenie ponúk</w:t>
      </w:r>
    </w:p>
    <w:p w:rsidR="003B4E3C" w:rsidRDefault="003B4E3C">
      <w:pPr>
        <w:spacing w:line="112" w:lineRule="exact"/>
        <w:rPr>
          <w:sz w:val="20"/>
          <w:szCs w:val="20"/>
        </w:rPr>
      </w:pPr>
    </w:p>
    <w:p w:rsidR="003B4E3C" w:rsidRDefault="00B53EEC">
      <w:pPr>
        <w:rPr>
          <w:sz w:val="20"/>
          <w:szCs w:val="20"/>
        </w:rPr>
      </w:pPr>
      <w:r>
        <w:rPr>
          <w:rFonts w:ascii="Georgia" w:eastAsia="Georgia" w:hAnsi="Georgia" w:cs="Georgia"/>
          <w:b/>
          <w:bCs/>
          <w:sz w:val="20"/>
          <w:szCs w:val="20"/>
        </w:rPr>
        <w:t>Príloha č. 3</w:t>
      </w:r>
    </w:p>
    <w:p w:rsidR="003B4E3C" w:rsidRDefault="003B4E3C">
      <w:pPr>
        <w:spacing w:line="129" w:lineRule="exact"/>
        <w:rPr>
          <w:sz w:val="20"/>
          <w:szCs w:val="20"/>
        </w:rPr>
      </w:pPr>
    </w:p>
    <w:p w:rsidR="003B4E3C" w:rsidRDefault="00B53EEC">
      <w:pPr>
        <w:rPr>
          <w:sz w:val="20"/>
          <w:szCs w:val="20"/>
        </w:rPr>
      </w:pPr>
      <w:r>
        <w:rPr>
          <w:rFonts w:ascii="Georgia" w:eastAsia="Georgia" w:hAnsi="Georgia" w:cs="Georgia"/>
          <w:sz w:val="20"/>
          <w:szCs w:val="20"/>
        </w:rPr>
        <w:t>Čestné vyhlásenie o vytvorení skupiny dodávateľov</w:t>
      </w:r>
    </w:p>
    <w:p w:rsidR="003B4E3C" w:rsidRDefault="003B4E3C">
      <w:pPr>
        <w:spacing w:line="112" w:lineRule="exact"/>
        <w:rPr>
          <w:sz w:val="20"/>
          <w:szCs w:val="20"/>
        </w:rPr>
      </w:pPr>
    </w:p>
    <w:p w:rsidR="003B4E3C" w:rsidRDefault="00B53EEC">
      <w:pPr>
        <w:rPr>
          <w:sz w:val="20"/>
          <w:szCs w:val="20"/>
        </w:rPr>
      </w:pPr>
      <w:r>
        <w:rPr>
          <w:rFonts w:ascii="Georgia" w:eastAsia="Georgia" w:hAnsi="Georgia" w:cs="Georgia"/>
          <w:b/>
          <w:bCs/>
          <w:sz w:val="20"/>
          <w:szCs w:val="20"/>
        </w:rPr>
        <w:t>Príloha č. 4</w:t>
      </w:r>
    </w:p>
    <w:p w:rsidR="003B4E3C" w:rsidRDefault="003B4E3C">
      <w:pPr>
        <w:spacing w:line="124" w:lineRule="exact"/>
        <w:rPr>
          <w:sz w:val="20"/>
          <w:szCs w:val="20"/>
        </w:rPr>
      </w:pPr>
    </w:p>
    <w:p w:rsidR="003B4E3C" w:rsidRDefault="00B53EEC">
      <w:pPr>
        <w:rPr>
          <w:sz w:val="20"/>
          <w:szCs w:val="20"/>
        </w:rPr>
      </w:pPr>
      <w:r>
        <w:rPr>
          <w:rFonts w:ascii="Georgia" w:eastAsia="Georgia" w:hAnsi="Georgia" w:cs="Georgia"/>
          <w:sz w:val="20"/>
          <w:szCs w:val="20"/>
        </w:rPr>
        <w:t>Plná moc členov skupiny</w:t>
      </w:r>
    </w:p>
    <w:p w:rsidR="003B4E3C" w:rsidRDefault="003B4E3C">
      <w:pPr>
        <w:spacing w:line="117" w:lineRule="exact"/>
        <w:rPr>
          <w:sz w:val="20"/>
          <w:szCs w:val="20"/>
        </w:rPr>
      </w:pPr>
    </w:p>
    <w:p w:rsidR="003B4E3C" w:rsidRDefault="00B53EEC">
      <w:pPr>
        <w:rPr>
          <w:sz w:val="20"/>
          <w:szCs w:val="20"/>
        </w:rPr>
      </w:pPr>
      <w:r>
        <w:rPr>
          <w:rFonts w:ascii="Georgia" w:eastAsia="Georgia" w:hAnsi="Georgia" w:cs="Georgia"/>
          <w:b/>
          <w:bCs/>
          <w:sz w:val="20"/>
          <w:szCs w:val="20"/>
        </w:rPr>
        <w:t>Príloha č. 5</w:t>
      </w:r>
    </w:p>
    <w:p w:rsidR="003B4E3C" w:rsidRDefault="003B4E3C">
      <w:pPr>
        <w:spacing w:line="124" w:lineRule="exact"/>
        <w:rPr>
          <w:sz w:val="20"/>
          <w:szCs w:val="20"/>
        </w:rPr>
      </w:pPr>
    </w:p>
    <w:p w:rsidR="003B4E3C" w:rsidRDefault="00B53EEC">
      <w:pPr>
        <w:rPr>
          <w:sz w:val="20"/>
          <w:szCs w:val="20"/>
        </w:rPr>
      </w:pPr>
      <w:r>
        <w:rPr>
          <w:rFonts w:ascii="Georgia" w:eastAsia="Georgia" w:hAnsi="Georgia" w:cs="Georgia"/>
          <w:sz w:val="20"/>
          <w:szCs w:val="20"/>
        </w:rPr>
        <w:t>Návrh Zmluvy o dielo</w:t>
      </w:r>
    </w:p>
    <w:p w:rsidR="003B4E3C" w:rsidRDefault="003B4E3C">
      <w:pPr>
        <w:spacing w:line="112" w:lineRule="exact"/>
        <w:rPr>
          <w:sz w:val="20"/>
          <w:szCs w:val="20"/>
        </w:rPr>
      </w:pPr>
    </w:p>
    <w:p w:rsidR="003B4E3C" w:rsidRDefault="00B53EEC">
      <w:pPr>
        <w:rPr>
          <w:sz w:val="20"/>
          <w:szCs w:val="20"/>
        </w:rPr>
      </w:pPr>
      <w:r>
        <w:rPr>
          <w:rFonts w:ascii="Georgia" w:eastAsia="Georgia" w:hAnsi="Georgia" w:cs="Georgia"/>
          <w:b/>
          <w:bCs/>
          <w:sz w:val="20"/>
          <w:szCs w:val="20"/>
        </w:rPr>
        <w:t>Príloha č. 6</w:t>
      </w:r>
    </w:p>
    <w:p w:rsidR="003B4E3C" w:rsidRDefault="003B4E3C">
      <w:pPr>
        <w:spacing w:line="129" w:lineRule="exact"/>
        <w:rPr>
          <w:sz w:val="20"/>
          <w:szCs w:val="20"/>
        </w:rPr>
      </w:pPr>
    </w:p>
    <w:p w:rsidR="003B4E3C" w:rsidRDefault="00B53EEC">
      <w:pPr>
        <w:rPr>
          <w:sz w:val="20"/>
          <w:szCs w:val="20"/>
        </w:rPr>
      </w:pPr>
      <w:r>
        <w:rPr>
          <w:rFonts w:ascii="Georgia" w:eastAsia="Georgia" w:hAnsi="Georgia" w:cs="Georgia"/>
          <w:sz w:val="20"/>
          <w:szCs w:val="20"/>
        </w:rPr>
        <w:t>Vyhlásenie uchádzača</w:t>
      </w:r>
    </w:p>
    <w:p w:rsidR="003B4E3C" w:rsidRDefault="003B4E3C">
      <w:pPr>
        <w:spacing w:line="112" w:lineRule="exact"/>
        <w:rPr>
          <w:sz w:val="20"/>
          <w:szCs w:val="20"/>
        </w:rPr>
      </w:pPr>
    </w:p>
    <w:p w:rsidR="003B4E3C" w:rsidRDefault="00B53EEC">
      <w:pPr>
        <w:rPr>
          <w:sz w:val="20"/>
          <w:szCs w:val="20"/>
        </w:rPr>
      </w:pPr>
      <w:r>
        <w:rPr>
          <w:rFonts w:ascii="Georgia" w:eastAsia="Georgia" w:hAnsi="Georgia" w:cs="Georgia"/>
          <w:b/>
          <w:bCs/>
          <w:sz w:val="20"/>
          <w:szCs w:val="20"/>
        </w:rPr>
        <w:t>Príloha č. 7</w:t>
      </w:r>
    </w:p>
    <w:p w:rsidR="003B4E3C" w:rsidRDefault="003B4E3C">
      <w:pPr>
        <w:spacing w:line="124" w:lineRule="exact"/>
        <w:rPr>
          <w:sz w:val="20"/>
          <w:szCs w:val="20"/>
        </w:rPr>
      </w:pPr>
    </w:p>
    <w:p w:rsidR="003B4E3C" w:rsidRDefault="00B53EEC">
      <w:pPr>
        <w:rPr>
          <w:sz w:val="20"/>
          <w:szCs w:val="20"/>
        </w:rPr>
      </w:pPr>
      <w:r>
        <w:rPr>
          <w:rFonts w:ascii="Georgia" w:eastAsia="Georgia" w:hAnsi="Georgia" w:cs="Georgia"/>
          <w:sz w:val="20"/>
          <w:szCs w:val="20"/>
        </w:rPr>
        <w:t>Podiel plnenia zo Zmluvy</w:t>
      </w:r>
    </w:p>
    <w:p w:rsidR="003B4E3C" w:rsidRDefault="003B4E3C">
      <w:pPr>
        <w:spacing w:line="117" w:lineRule="exact"/>
        <w:rPr>
          <w:sz w:val="20"/>
          <w:szCs w:val="20"/>
        </w:rPr>
      </w:pPr>
    </w:p>
    <w:p w:rsidR="003B4E3C" w:rsidRDefault="00B53EEC">
      <w:pPr>
        <w:rPr>
          <w:sz w:val="20"/>
          <w:szCs w:val="20"/>
        </w:rPr>
      </w:pPr>
      <w:r>
        <w:rPr>
          <w:rFonts w:ascii="Georgia" w:eastAsia="Georgia" w:hAnsi="Georgia" w:cs="Georgia"/>
          <w:b/>
          <w:bCs/>
          <w:sz w:val="20"/>
          <w:szCs w:val="20"/>
        </w:rPr>
        <w:t>Príloha č. 8</w:t>
      </w:r>
    </w:p>
    <w:p w:rsidR="003B4E3C" w:rsidRDefault="003B4E3C">
      <w:pPr>
        <w:spacing w:line="124" w:lineRule="exact"/>
        <w:rPr>
          <w:sz w:val="20"/>
          <w:szCs w:val="20"/>
        </w:rPr>
      </w:pPr>
    </w:p>
    <w:p w:rsidR="003B4E3C" w:rsidRDefault="00B53EEC">
      <w:pPr>
        <w:rPr>
          <w:sz w:val="20"/>
          <w:szCs w:val="20"/>
        </w:rPr>
      </w:pPr>
      <w:r>
        <w:rPr>
          <w:rFonts w:ascii="Georgia" w:eastAsia="Georgia" w:hAnsi="Georgia" w:cs="Georgia"/>
          <w:sz w:val="20"/>
          <w:szCs w:val="20"/>
        </w:rPr>
        <w:t>Výkaz výmer</w:t>
      </w:r>
    </w:p>
    <w:p w:rsidR="003B4E3C" w:rsidRDefault="003B4E3C">
      <w:pPr>
        <w:spacing w:line="112" w:lineRule="exact"/>
        <w:rPr>
          <w:sz w:val="20"/>
          <w:szCs w:val="20"/>
        </w:rPr>
      </w:pPr>
    </w:p>
    <w:p w:rsidR="003B4E3C" w:rsidRDefault="00B53EEC">
      <w:pPr>
        <w:rPr>
          <w:sz w:val="20"/>
          <w:szCs w:val="20"/>
        </w:rPr>
      </w:pPr>
      <w:r>
        <w:rPr>
          <w:rFonts w:ascii="Georgia" w:eastAsia="Georgia" w:hAnsi="Georgia" w:cs="Georgia"/>
          <w:b/>
          <w:bCs/>
          <w:sz w:val="20"/>
          <w:szCs w:val="20"/>
        </w:rPr>
        <w:t>Príloha č. 9</w:t>
      </w:r>
    </w:p>
    <w:p w:rsidR="003B4E3C" w:rsidRDefault="003B4E3C">
      <w:pPr>
        <w:spacing w:line="129" w:lineRule="exact"/>
        <w:rPr>
          <w:sz w:val="20"/>
          <w:szCs w:val="20"/>
        </w:rPr>
      </w:pPr>
    </w:p>
    <w:p w:rsidR="003B4E3C" w:rsidRDefault="00B53EEC">
      <w:pPr>
        <w:rPr>
          <w:sz w:val="20"/>
          <w:szCs w:val="20"/>
        </w:rPr>
      </w:pPr>
      <w:r>
        <w:rPr>
          <w:rFonts w:ascii="Georgia" w:eastAsia="Georgia" w:hAnsi="Georgia" w:cs="Georgia"/>
          <w:sz w:val="20"/>
          <w:szCs w:val="20"/>
        </w:rPr>
        <w:t>Jednotný európsky dokument</w:t>
      </w:r>
    </w:p>
    <w:p w:rsidR="003B4E3C" w:rsidRDefault="003B4E3C">
      <w:pPr>
        <w:spacing w:line="112" w:lineRule="exact"/>
        <w:rPr>
          <w:sz w:val="20"/>
          <w:szCs w:val="20"/>
        </w:rPr>
      </w:pPr>
    </w:p>
    <w:p w:rsidR="003B4E3C" w:rsidRDefault="00B53EEC">
      <w:pPr>
        <w:rPr>
          <w:sz w:val="20"/>
          <w:szCs w:val="20"/>
        </w:rPr>
      </w:pPr>
      <w:r>
        <w:rPr>
          <w:rFonts w:ascii="Georgia" w:eastAsia="Georgia" w:hAnsi="Georgia" w:cs="Georgia"/>
          <w:b/>
          <w:bCs/>
          <w:sz w:val="20"/>
          <w:szCs w:val="20"/>
        </w:rPr>
        <w:t>Príloha č. 10</w:t>
      </w:r>
    </w:p>
    <w:p w:rsidR="003B4E3C" w:rsidRDefault="003B4E3C">
      <w:pPr>
        <w:spacing w:line="124" w:lineRule="exact"/>
        <w:rPr>
          <w:sz w:val="20"/>
          <w:szCs w:val="20"/>
        </w:rPr>
      </w:pPr>
    </w:p>
    <w:p w:rsidR="003B4E3C" w:rsidRDefault="00B53EEC">
      <w:pPr>
        <w:rPr>
          <w:sz w:val="20"/>
          <w:szCs w:val="20"/>
        </w:rPr>
      </w:pPr>
      <w:r>
        <w:rPr>
          <w:rFonts w:ascii="Georgia" w:eastAsia="Georgia" w:hAnsi="Georgia" w:cs="Georgia"/>
          <w:sz w:val="20"/>
          <w:szCs w:val="20"/>
        </w:rPr>
        <w:t>Projektová dokumentácia</w:t>
      </w:r>
    </w:p>
    <w:p w:rsidR="003B4E3C" w:rsidRDefault="003B4E3C">
      <w:pPr>
        <w:spacing w:line="117" w:lineRule="exact"/>
        <w:rPr>
          <w:sz w:val="20"/>
          <w:szCs w:val="20"/>
        </w:rPr>
      </w:pPr>
    </w:p>
    <w:p w:rsidR="003B4E3C" w:rsidRDefault="00B53EEC">
      <w:pPr>
        <w:rPr>
          <w:sz w:val="20"/>
          <w:szCs w:val="20"/>
        </w:rPr>
      </w:pPr>
      <w:r>
        <w:rPr>
          <w:rFonts w:ascii="Georgia" w:eastAsia="Georgia" w:hAnsi="Georgia" w:cs="Georgia"/>
          <w:b/>
          <w:bCs/>
          <w:sz w:val="20"/>
          <w:szCs w:val="20"/>
        </w:rPr>
        <w:t>Príloha č. 11</w:t>
      </w:r>
    </w:p>
    <w:p w:rsidR="003B4E3C" w:rsidRDefault="003B4E3C">
      <w:pPr>
        <w:spacing w:line="124" w:lineRule="exact"/>
        <w:rPr>
          <w:sz w:val="20"/>
          <w:szCs w:val="20"/>
        </w:rPr>
      </w:pPr>
    </w:p>
    <w:p w:rsidR="003B4E3C" w:rsidRDefault="00B53EEC">
      <w:pPr>
        <w:rPr>
          <w:sz w:val="20"/>
          <w:szCs w:val="20"/>
        </w:rPr>
      </w:pPr>
      <w:r>
        <w:rPr>
          <w:rFonts w:ascii="Georgia" w:eastAsia="Georgia" w:hAnsi="Georgia" w:cs="Georgia"/>
          <w:sz w:val="20"/>
          <w:szCs w:val="20"/>
        </w:rPr>
        <w:t>Súhlas so spracovaním osobných údajov</w:t>
      </w:r>
    </w:p>
    <w:p w:rsidR="003B4E3C" w:rsidRDefault="003B4E3C">
      <w:pPr>
        <w:spacing w:line="200" w:lineRule="exact"/>
        <w:rPr>
          <w:sz w:val="20"/>
          <w:szCs w:val="20"/>
        </w:rPr>
      </w:pPr>
    </w:p>
    <w:p w:rsidR="00230ED7" w:rsidRDefault="00230ED7" w:rsidP="00230ED7">
      <w:pPr>
        <w:rPr>
          <w:sz w:val="20"/>
          <w:szCs w:val="20"/>
        </w:rPr>
      </w:pPr>
      <w:r>
        <w:rPr>
          <w:rFonts w:ascii="Georgia" w:eastAsia="Georgia" w:hAnsi="Georgia" w:cs="Georgia"/>
          <w:b/>
          <w:bCs/>
          <w:sz w:val="20"/>
          <w:szCs w:val="20"/>
        </w:rPr>
        <w:t>Príloha č. 12</w:t>
      </w:r>
    </w:p>
    <w:p w:rsidR="00230ED7" w:rsidRDefault="00230ED7" w:rsidP="00230ED7">
      <w:pPr>
        <w:spacing w:line="124" w:lineRule="exact"/>
        <w:rPr>
          <w:sz w:val="20"/>
          <w:szCs w:val="20"/>
        </w:rPr>
      </w:pPr>
    </w:p>
    <w:p w:rsidR="003B4E3C" w:rsidRDefault="00230ED7" w:rsidP="00230ED7">
      <w:pPr>
        <w:spacing w:line="200" w:lineRule="exact"/>
        <w:rPr>
          <w:sz w:val="20"/>
          <w:szCs w:val="20"/>
        </w:rPr>
      </w:pPr>
      <w:r>
        <w:rPr>
          <w:rFonts w:ascii="Georgia" w:eastAsia="Georgia" w:hAnsi="Georgia" w:cs="Georgia"/>
          <w:sz w:val="20"/>
          <w:szCs w:val="20"/>
        </w:rPr>
        <w:t>Vyhlásenie uchádzača o neexistencii konfliktu záujmov</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C75B19" w:rsidRDefault="00C75B19">
      <w:pPr>
        <w:spacing w:line="200" w:lineRule="exact"/>
        <w:rPr>
          <w:sz w:val="20"/>
          <w:szCs w:val="20"/>
        </w:rPr>
      </w:pPr>
    </w:p>
    <w:p w:rsidR="001F17D2" w:rsidRDefault="001F17D2" w:rsidP="007A2E8B">
      <w:pPr>
        <w:rPr>
          <w:rFonts w:ascii="Georgia" w:eastAsia="Georgia" w:hAnsi="Georgia" w:cs="Georgia"/>
          <w:b/>
          <w:bCs/>
          <w:color w:val="808080"/>
          <w:sz w:val="19"/>
          <w:szCs w:val="19"/>
        </w:rPr>
      </w:pPr>
      <w:bookmarkStart w:id="26" w:name="page37"/>
      <w:bookmarkEnd w:id="26"/>
    </w:p>
    <w:p w:rsidR="001F17D2" w:rsidRDefault="001F17D2">
      <w:pPr>
        <w:ind w:left="5740"/>
        <w:rPr>
          <w:rFonts w:ascii="Georgia" w:eastAsia="Georgia" w:hAnsi="Georgia" w:cs="Georgia"/>
          <w:b/>
          <w:bCs/>
          <w:color w:val="808080"/>
          <w:sz w:val="19"/>
          <w:szCs w:val="19"/>
        </w:rPr>
      </w:pPr>
    </w:p>
    <w:p w:rsidR="001F17D2" w:rsidRDefault="001F17D2">
      <w:pPr>
        <w:ind w:left="5740"/>
        <w:rPr>
          <w:rFonts w:ascii="Georgia" w:eastAsia="Georgia" w:hAnsi="Georgia" w:cs="Georgia"/>
          <w:b/>
          <w:bCs/>
          <w:color w:val="808080"/>
          <w:sz w:val="19"/>
          <w:szCs w:val="19"/>
        </w:rPr>
      </w:pPr>
    </w:p>
    <w:p w:rsidR="003B4E3C" w:rsidRDefault="0031332F">
      <w:pPr>
        <w:ind w:left="5740"/>
        <w:rPr>
          <w:sz w:val="20"/>
          <w:szCs w:val="20"/>
        </w:rPr>
      </w:pPr>
      <w:r>
        <w:rPr>
          <w:rFonts w:ascii="Georgia" w:eastAsia="Georgia" w:hAnsi="Georgia" w:cs="Georgia"/>
          <w:b/>
          <w:bCs/>
          <w:noProof/>
          <w:color w:val="808080"/>
          <w:sz w:val="19"/>
          <w:szCs w:val="19"/>
        </w:rPr>
        <w:lastRenderedPageBreak/>
        <mc:AlternateContent>
          <mc:Choice Requires="wps">
            <w:drawing>
              <wp:anchor distT="0" distB="0" distL="114299" distR="114299" simplePos="0" relativeHeight="25166131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26C726C" id="Shape 151" o:spid="_x0000_s1026" style="position:absolute;z-index:-2516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Ffnwpi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19"/>
          <w:szCs w:val="19"/>
        </w:rPr>
        <w:t>PRÍLOHA Č. 1 SÚŤAŽNÝCH PODKLADOV</w:t>
      </w:r>
    </w:p>
    <w:p w:rsidR="003B4E3C" w:rsidRDefault="003B4E3C">
      <w:pPr>
        <w:spacing w:line="130" w:lineRule="exact"/>
        <w:rPr>
          <w:sz w:val="20"/>
          <w:szCs w:val="20"/>
        </w:rPr>
      </w:pPr>
    </w:p>
    <w:p w:rsidR="003B4E3C" w:rsidRDefault="00B53EEC">
      <w:pPr>
        <w:jc w:val="right"/>
        <w:rPr>
          <w:sz w:val="20"/>
          <w:szCs w:val="20"/>
        </w:rPr>
      </w:pPr>
      <w:r>
        <w:rPr>
          <w:rFonts w:ascii="Georgia" w:eastAsia="Georgia" w:hAnsi="Georgia" w:cs="Georgia"/>
          <w:b/>
          <w:bCs/>
          <w:color w:val="808080"/>
          <w:sz w:val="20"/>
          <w:szCs w:val="20"/>
        </w:rPr>
        <w:t>IDENTIFIKÁCIA UCHÁDZAČA/SKUPINY DODÁVATEĽOV</w:t>
      </w:r>
    </w:p>
    <w:p w:rsidR="003B4E3C" w:rsidRDefault="00B53EEC">
      <w:pPr>
        <w:spacing w:line="20" w:lineRule="exact"/>
        <w:rPr>
          <w:sz w:val="20"/>
          <w:szCs w:val="20"/>
        </w:rPr>
      </w:pPr>
      <w:r>
        <w:rPr>
          <w:noProof/>
          <w:sz w:val="20"/>
          <w:szCs w:val="20"/>
        </w:rPr>
        <w:drawing>
          <wp:anchor distT="0" distB="0" distL="114300" distR="114300" simplePos="0" relativeHeight="251678208" behindDoc="1" locked="0" layoutInCell="0" allowOverlap="1">
            <wp:simplePos x="0" y="0"/>
            <wp:positionH relativeFrom="column">
              <wp:posOffset>2441575</wp:posOffset>
            </wp:positionH>
            <wp:positionV relativeFrom="paragraph">
              <wp:posOffset>245745</wp:posOffset>
            </wp:positionV>
            <wp:extent cx="3593465" cy="47561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7">
                      <a:extLst/>
                    </a:blip>
                    <a:srcRect/>
                    <a:stretch>
                      <a:fillRect/>
                    </a:stretch>
                  </pic:blipFill>
                  <pic:spPr bwMode="auto">
                    <a:xfrm>
                      <a:off x="0" y="0"/>
                      <a:ext cx="3593465" cy="475615"/>
                    </a:xfrm>
                    <a:prstGeom prst="rect">
                      <a:avLst/>
                    </a:prstGeom>
                    <a:noFill/>
                  </pic:spPr>
                </pic:pic>
              </a:graphicData>
            </a:graphic>
          </wp:anchor>
        </w:drawing>
      </w:r>
      <w:r>
        <w:rPr>
          <w:noProof/>
          <w:sz w:val="20"/>
          <w:szCs w:val="20"/>
        </w:rPr>
        <w:drawing>
          <wp:anchor distT="0" distB="0" distL="114300" distR="114300" simplePos="0" relativeHeight="251683328" behindDoc="1" locked="0" layoutInCell="0" allowOverlap="1">
            <wp:simplePos x="0" y="0"/>
            <wp:positionH relativeFrom="column">
              <wp:posOffset>2441575</wp:posOffset>
            </wp:positionH>
            <wp:positionV relativeFrom="paragraph">
              <wp:posOffset>245745</wp:posOffset>
            </wp:positionV>
            <wp:extent cx="3593465" cy="47561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8">
                      <a:extLst/>
                    </a:blip>
                    <a:srcRect/>
                    <a:stretch>
                      <a:fillRect/>
                    </a:stretch>
                  </pic:blipFill>
                  <pic:spPr bwMode="auto">
                    <a:xfrm>
                      <a:off x="0" y="0"/>
                      <a:ext cx="3593465" cy="475615"/>
                    </a:xfrm>
                    <a:prstGeom prst="rect">
                      <a:avLst/>
                    </a:prstGeom>
                    <a:noFill/>
                  </pic:spPr>
                </pic:pic>
              </a:graphicData>
            </a:graphic>
          </wp:anchor>
        </w:drawing>
      </w:r>
    </w:p>
    <w:p w:rsidR="003B4E3C" w:rsidRDefault="003B4E3C">
      <w:pPr>
        <w:spacing w:line="200" w:lineRule="exact"/>
        <w:rPr>
          <w:sz w:val="20"/>
          <w:szCs w:val="20"/>
        </w:rPr>
      </w:pPr>
    </w:p>
    <w:p w:rsidR="003B4E3C" w:rsidRDefault="003B4E3C">
      <w:pPr>
        <w:spacing w:line="202" w:lineRule="exact"/>
        <w:rPr>
          <w:sz w:val="20"/>
          <w:szCs w:val="20"/>
        </w:rPr>
      </w:pPr>
    </w:p>
    <w:p w:rsidR="003B4E3C" w:rsidRDefault="00B53EEC">
      <w:pPr>
        <w:rPr>
          <w:sz w:val="20"/>
          <w:szCs w:val="20"/>
        </w:rPr>
      </w:pPr>
      <w:r>
        <w:rPr>
          <w:rFonts w:ascii="Georgia" w:eastAsia="Georgia" w:hAnsi="Georgia" w:cs="Georgia"/>
          <w:sz w:val="18"/>
          <w:szCs w:val="18"/>
        </w:rPr>
        <w:t>Obchodné meno alebo názov uchádzača</w:t>
      </w:r>
    </w:p>
    <w:p w:rsidR="003B4E3C" w:rsidRDefault="003B4E3C">
      <w:pPr>
        <w:spacing w:line="30" w:lineRule="exact"/>
        <w:rPr>
          <w:sz w:val="20"/>
          <w:szCs w:val="20"/>
        </w:rPr>
      </w:pPr>
    </w:p>
    <w:p w:rsidR="003B4E3C" w:rsidRDefault="00B53EEC">
      <w:pPr>
        <w:rPr>
          <w:sz w:val="20"/>
          <w:szCs w:val="20"/>
        </w:rPr>
      </w:pPr>
      <w:r>
        <w:rPr>
          <w:rFonts w:ascii="Georgia" w:eastAsia="Georgia" w:hAnsi="Georgia" w:cs="Georgia"/>
          <w:i/>
          <w:iCs/>
          <w:color w:val="808080"/>
          <w:sz w:val="18"/>
          <w:szCs w:val="18"/>
        </w:rPr>
        <w:t>úplné oficiálne obchodné meno alebo názov</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i/>
          <w:iCs/>
          <w:color w:val="808080"/>
          <w:sz w:val="18"/>
          <w:szCs w:val="18"/>
        </w:rPr>
        <w:t>uchádzača</w:t>
      </w:r>
    </w:p>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1687424" behindDoc="1" locked="0" layoutInCell="0" allowOverlap="1">
                <wp:simplePos x="0" y="0"/>
                <wp:positionH relativeFrom="column">
                  <wp:posOffset>2441575</wp:posOffset>
                </wp:positionH>
                <wp:positionV relativeFrom="paragraph">
                  <wp:posOffset>173989</wp:posOffset>
                </wp:positionV>
                <wp:extent cx="3593465" cy="0"/>
                <wp:effectExtent l="0" t="0" r="26035" b="1905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F8D5783" id="Shape 154" o:spid="_x0000_s1026" style="position:absolute;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3.7pt" to="475.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299" distR="114299" simplePos="0" relativeHeight="251691520" behindDoc="1" locked="0" layoutInCell="0" allowOverlap="1">
                <wp:simplePos x="0" y="0"/>
                <wp:positionH relativeFrom="column">
                  <wp:posOffset>2444114</wp:posOffset>
                </wp:positionH>
                <wp:positionV relativeFrom="paragraph">
                  <wp:posOffset>170815</wp:posOffset>
                </wp:positionV>
                <wp:extent cx="0" cy="607060"/>
                <wp:effectExtent l="0" t="0" r="19050" b="2159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706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B39B982" id="Shape 155" o:spid="_x0000_s1026" style="position:absolute;z-index:-251624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3.45pt" to="192.4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696640" behindDoc="1" locked="0" layoutInCell="0" allowOverlap="1">
                <wp:simplePos x="0" y="0"/>
                <wp:positionH relativeFrom="column">
                  <wp:posOffset>2441575</wp:posOffset>
                </wp:positionH>
                <wp:positionV relativeFrom="paragraph">
                  <wp:posOffset>774699</wp:posOffset>
                </wp:positionV>
                <wp:extent cx="3593465" cy="0"/>
                <wp:effectExtent l="0" t="0" r="26035" b="1905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FAA48AC" id="Shape 156" o:spid="_x0000_s1026" style="position:absolute;z-index:-251619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61pt" to="475.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700736" behindDoc="1" locked="0" layoutInCell="0" allowOverlap="1">
                <wp:simplePos x="0" y="0"/>
                <wp:positionH relativeFrom="column">
                  <wp:posOffset>6031864</wp:posOffset>
                </wp:positionH>
                <wp:positionV relativeFrom="paragraph">
                  <wp:posOffset>170815</wp:posOffset>
                </wp:positionV>
                <wp:extent cx="0" cy="607060"/>
                <wp:effectExtent l="0" t="0" r="19050" b="2159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706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290C3BC" id="Shape 157" o:spid="_x0000_s1026" style="position:absolute;z-index:-25161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3.45pt" to="474.9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" o:allowincell="f" filled="t" strokeweight=".16931mm">
                <v:stroke joinstyle="miter"/>
                <o:lock v:ext="edit" shapetype="f"/>
              </v:line>
            </w:pict>
          </mc:Fallback>
        </mc:AlternateContent>
      </w:r>
    </w:p>
    <w:p w:rsidR="003B4E3C" w:rsidRDefault="003B4E3C">
      <w:pPr>
        <w:spacing w:line="290" w:lineRule="exact"/>
        <w:rPr>
          <w:sz w:val="20"/>
          <w:szCs w:val="20"/>
        </w:rPr>
      </w:pPr>
    </w:p>
    <w:p w:rsidR="003B4E3C" w:rsidRDefault="00B53EEC">
      <w:pPr>
        <w:rPr>
          <w:sz w:val="20"/>
          <w:szCs w:val="20"/>
        </w:rPr>
      </w:pPr>
      <w:r>
        <w:rPr>
          <w:rFonts w:ascii="Georgia" w:eastAsia="Georgia" w:hAnsi="Georgia" w:cs="Georgia"/>
          <w:sz w:val="18"/>
          <w:szCs w:val="18"/>
        </w:rPr>
        <w:t>Názov skupiny dodávateľov</w:t>
      </w:r>
    </w:p>
    <w:p w:rsidR="003B4E3C" w:rsidRDefault="003B4E3C">
      <w:pPr>
        <w:spacing w:line="25" w:lineRule="exact"/>
        <w:rPr>
          <w:sz w:val="20"/>
          <w:szCs w:val="20"/>
        </w:rPr>
      </w:pPr>
    </w:p>
    <w:p w:rsidR="003B4E3C" w:rsidRDefault="00B53EEC">
      <w:pPr>
        <w:rPr>
          <w:sz w:val="20"/>
          <w:szCs w:val="20"/>
        </w:rPr>
      </w:pPr>
      <w:r>
        <w:rPr>
          <w:rFonts w:ascii="Georgia" w:eastAsia="Georgia" w:hAnsi="Georgia" w:cs="Georgia"/>
          <w:i/>
          <w:iCs/>
          <w:color w:val="808080"/>
          <w:sz w:val="18"/>
          <w:szCs w:val="18"/>
        </w:rPr>
        <w:t>vyplňte v prípade, ak je uchádzač členom</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i/>
          <w:iCs/>
          <w:color w:val="808080"/>
          <w:sz w:val="18"/>
          <w:szCs w:val="18"/>
        </w:rPr>
        <w:t>skupiny dodávateľov, ktorá predkladá</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i/>
          <w:iCs/>
          <w:color w:val="808080"/>
          <w:sz w:val="18"/>
          <w:szCs w:val="18"/>
        </w:rPr>
        <w:t>ponuku</w:t>
      </w:r>
    </w:p>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1705856" behindDoc="1" locked="0" layoutInCell="0" allowOverlap="1">
                <wp:simplePos x="0" y="0"/>
                <wp:positionH relativeFrom="column">
                  <wp:posOffset>2441575</wp:posOffset>
                </wp:positionH>
                <wp:positionV relativeFrom="paragraph">
                  <wp:posOffset>173989</wp:posOffset>
                </wp:positionV>
                <wp:extent cx="3593465" cy="0"/>
                <wp:effectExtent l="0" t="0" r="26035" b="19050"/>
                <wp:wrapNone/>
                <wp:docPr id="158" name="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5AF9AC8" id="Shape 158" o:spid="_x0000_s1026" style="position:absolute;z-index:-25161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3.7pt" to="475.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713024" behindDoc="1" locked="0" layoutInCell="0" allowOverlap="1">
                <wp:simplePos x="0" y="0"/>
                <wp:positionH relativeFrom="column">
                  <wp:posOffset>2444114</wp:posOffset>
                </wp:positionH>
                <wp:positionV relativeFrom="paragraph">
                  <wp:posOffset>170815</wp:posOffset>
                </wp:positionV>
                <wp:extent cx="0" cy="475615"/>
                <wp:effectExtent l="0" t="0" r="19050" b="19685"/>
                <wp:wrapNone/>
                <wp:docPr id="159" name="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561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D734C03" id="Shape 159" o:spid="_x0000_s1026" style="position:absolute;z-index:-251603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3.45pt" to="192.4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719168" behindDoc="1" locked="0" layoutInCell="0" allowOverlap="1">
                <wp:simplePos x="0" y="0"/>
                <wp:positionH relativeFrom="column">
                  <wp:posOffset>6031864</wp:posOffset>
                </wp:positionH>
                <wp:positionV relativeFrom="paragraph">
                  <wp:posOffset>170815</wp:posOffset>
                </wp:positionV>
                <wp:extent cx="0" cy="475615"/>
                <wp:effectExtent l="0" t="0" r="19050" b="19685"/>
                <wp:wrapNone/>
                <wp:docPr id="160" name="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561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59F74BA" id="Shape 160" o:spid="_x0000_s1026" style="position:absolute;z-index:-25159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3.45pt" to="474.9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" o:allowincell="f" filled="t" strokeweight=".16931mm">
                <v:stroke joinstyle="miter"/>
                <o:lock v:ext="edit" shapetype="f"/>
              </v:line>
            </w:pict>
          </mc:Fallback>
        </mc:AlternateContent>
      </w:r>
    </w:p>
    <w:p w:rsidR="003B4E3C" w:rsidRDefault="003B4E3C">
      <w:pPr>
        <w:spacing w:line="290" w:lineRule="exact"/>
        <w:rPr>
          <w:sz w:val="20"/>
          <w:szCs w:val="20"/>
        </w:rPr>
      </w:pPr>
    </w:p>
    <w:p w:rsidR="003B4E3C" w:rsidRDefault="00B53EEC">
      <w:pPr>
        <w:rPr>
          <w:sz w:val="20"/>
          <w:szCs w:val="20"/>
        </w:rPr>
      </w:pPr>
      <w:r>
        <w:rPr>
          <w:rFonts w:ascii="Georgia" w:eastAsia="Georgia" w:hAnsi="Georgia" w:cs="Georgia"/>
          <w:sz w:val="18"/>
          <w:szCs w:val="18"/>
        </w:rPr>
        <w:t>Sídlo alebo miesto podnikania uchádzača</w:t>
      </w:r>
    </w:p>
    <w:p w:rsidR="003B4E3C" w:rsidRDefault="003B4E3C">
      <w:pPr>
        <w:spacing w:line="25" w:lineRule="exact"/>
        <w:rPr>
          <w:sz w:val="20"/>
          <w:szCs w:val="20"/>
        </w:rPr>
      </w:pPr>
    </w:p>
    <w:p w:rsidR="003B4E3C" w:rsidRDefault="00B53EEC">
      <w:pPr>
        <w:rPr>
          <w:sz w:val="20"/>
          <w:szCs w:val="20"/>
        </w:rPr>
      </w:pPr>
      <w:r>
        <w:rPr>
          <w:rFonts w:ascii="Georgia" w:eastAsia="Georgia" w:hAnsi="Georgia" w:cs="Georgia"/>
          <w:i/>
          <w:iCs/>
          <w:color w:val="808080"/>
          <w:sz w:val="18"/>
          <w:szCs w:val="18"/>
        </w:rPr>
        <w:t>úplná adresa sídla alebo miesta podnikania</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i/>
          <w:iCs/>
          <w:color w:val="808080"/>
          <w:sz w:val="18"/>
          <w:szCs w:val="18"/>
        </w:rPr>
        <w:t>uchádzača</w:t>
      </w:r>
    </w:p>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1725312" behindDoc="1" locked="0" layoutInCell="0" allowOverlap="1">
                <wp:simplePos x="0" y="0"/>
                <wp:positionH relativeFrom="column">
                  <wp:posOffset>2441575</wp:posOffset>
                </wp:positionH>
                <wp:positionV relativeFrom="paragraph">
                  <wp:posOffset>40004</wp:posOffset>
                </wp:positionV>
                <wp:extent cx="3593465" cy="0"/>
                <wp:effectExtent l="0" t="0" r="26035" b="19050"/>
                <wp:wrapNone/>
                <wp:docPr id="161" name="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A52C46F" id="Shape 161" o:spid="_x0000_s1026" style="position:absolute;z-index:-251591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3.15pt" to="475.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" o:allowincell="f" filled="t" strokeweight=".16931mm">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731456" behindDoc="1" locked="0" layoutInCell="0" allowOverlap="1">
                <wp:simplePos x="0" y="0"/>
                <wp:positionH relativeFrom="column">
                  <wp:posOffset>2441575</wp:posOffset>
                </wp:positionH>
                <wp:positionV relativeFrom="paragraph">
                  <wp:posOffset>177164</wp:posOffset>
                </wp:positionV>
                <wp:extent cx="3593465" cy="0"/>
                <wp:effectExtent l="0" t="0" r="26035" b="19050"/>
                <wp:wrapNone/>
                <wp:docPr id="162" name="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E299538" id="Shape 162" o:spid="_x0000_s1026" style="position:absolute;z-index:-251585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3.95pt" to="475.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735552" behindDoc="1" locked="0" layoutInCell="0" allowOverlap="1">
                <wp:simplePos x="0" y="0"/>
                <wp:positionH relativeFrom="column">
                  <wp:posOffset>2444114</wp:posOffset>
                </wp:positionH>
                <wp:positionV relativeFrom="paragraph">
                  <wp:posOffset>173990</wp:posOffset>
                </wp:positionV>
                <wp:extent cx="0" cy="213360"/>
                <wp:effectExtent l="0" t="0" r="19050" b="34290"/>
                <wp:wrapNone/>
                <wp:docPr id="163" name="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336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B07DFFC" id="Shape 163" o:spid="_x0000_s1026" style="position:absolute;z-index:-251580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3.7pt" to="192.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739648" behindDoc="1" locked="0" layoutInCell="0" allowOverlap="1">
                <wp:simplePos x="0" y="0"/>
                <wp:positionH relativeFrom="column">
                  <wp:posOffset>6031864</wp:posOffset>
                </wp:positionH>
                <wp:positionV relativeFrom="paragraph">
                  <wp:posOffset>173990</wp:posOffset>
                </wp:positionV>
                <wp:extent cx="0" cy="213360"/>
                <wp:effectExtent l="0" t="0" r="19050" b="34290"/>
                <wp:wrapNone/>
                <wp:docPr id="164" name="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336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E1E3E3F" id="Shape 164" o:spid="_x0000_s1026" style="position:absolute;z-index:-251576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3.7pt" to="474.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" o:allowincell="f" filled="t" strokeweight=".16931mm">
                <v:stroke joinstyle="miter"/>
                <o:lock v:ext="edit" shapetype="f"/>
              </v:line>
            </w:pict>
          </mc:Fallback>
        </mc:AlternateContent>
      </w:r>
    </w:p>
    <w:p w:rsidR="003B4E3C" w:rsidRDefault="003B4E3C">
      <w:pPr>
        <w:spacing w:line="29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820"/>
        <w:gridCol w:w="1580"/>
      </w:tblGrid>
      <w:tr w:rsidR="003B4E3C">
        <w:trPr>
          <w:trHeight w:val="249"/>
        </w:trPr>
        <w:tc>
          <w:tcPr>
            <w:tcW w:w="3820" w:type="dxa"/>
            <w:vAlign w:val="bottom"/>
          </w:tcPr>
          <w:p w:rsidR="003B4E3C" w:rsidRDefault="00B53EEC">
            <w:pPr>
              <w:rPr>
                <w:sz w:val="20"/>
                <w:szCs w:val="20"/>
              </w:rPr>
            </w:pPr>
            <w:r>
              <w:rPr>
                <w:rFonts w:ascii="Georgia" w:eastAsia="Georgia" w:hAnsi="Georgia" w:cs="Georgia"/>
                <w:sz w:val="18"/>
                <w:szCs w:val="18"/>
              </w:rPr>
              <w:t>IČO</w:t>
            </w:r>
          </w:p>
        </w:tc>
        <w:tc>
          <w:tcPr>
            <w:tcW w:w="1580" w:type="dxa"/>
            <w:vAlign w:val="bottom"/>
          </w:tcPr>
          <w:p w:rsidR="003B4E3C" w:rsidRDefault="003B4E3C">
            <w:pPr>
              <w:rPr>
                <w:sz w:val="21"/>
                <w:szCs w:val="21"/>
              </w:rPr>
            </w:pPr>
          </w:p>
        </w:tc>
      </w:tr>
      <w:tr w:rsidR="003B4E3C">
        <w:trPr>
          <w:trHeight w:val="542"/>
        </w:trPr>
        <w:tc>
          <w:tcPr>
            <w:tcW w:w="3820" w:type="dxa"/>
            <w:vAlign w:val="bottom"/>
          </w:tcPr>
          <w:p w:rsidR="003B4E3C" w:rsidRDefault="00B53EEC">
            <w:pPr>
              <w:rPr>
                <w:sz w:val="20"/>
                <w:szCs w:val="20"/>
              </w:rPr>
            </w:pPr>
            <w:r>
              <w:rPr>
                <w:rFonts w:ascii="Georgia" w:eastAsia="Georgia" w:hAnsi="Georgia" w:cs="Georgia"/>
                <w:sz w:val="18"/>
                <w:szCs w:val="18"/>
              </w:rPr>
              <w:t>Právna forma</w:t>
            </w:r>
          </w:p>
        </w:tc>
        <w:tc>
          <w:tcPr>
            <w:tcW w:w="1580" w:type="dxa"/>
            <w:vAlign w:val="bottom"/>
          </w:tcPr>
          <w:p w:rsidR="003B4E3C" w:rsidRDefault="003B4E3C">
            <w:pPr>
              <w:rPr>
                <w:sz w:val="24"/>
                <w:szCs w:val="24"/>
              </w:rPr>
            </w:pPr>
          </w:p>
        </w:tc>
      </w:tr>
      <w:tr w:rsidR="003B4E3C">
        <w:trPr>
          <w:trHeight w:val="500"/>
        </w:trPr>
        <w:tc>
          <w:tcPr>
            <w:tcW w:w="3820" w:type="dxa"/>
            <w:vAlign w:val="bottom"/>
          </w:tcPr>
          <w:p w:rsidR="003B4E3C" w:rsidRDefault="00B53EEC">
            <w:pPr>
              <w:rPr>
                <w:sz w:val="20"/>
                <w:szCs w:val="20"/>
              </w:rPr>
            </w:pPr>
            <w:r>
              <w:rPr>
                <w:rFonts w:ascii="Georgia" w:eastAsia="Georgia" w:hAnsi="Georgia" w:cs="Georgia"/>
                <w:sz w:val="18"/>
                <w:szCs w:val="18"/>
              </w:rPr>
              <w:t>Zápis uchádzača v Obchodnom registri</w:t>
            </w:r>
          </w:p>
        </w:tc>
        <w:tc>
          <w:tcPr>
            <w:tcW w:w="1580" w:type="dxa"/>
            <w:vAlign w:val="bottom"/>
          </w:tcPr>
          <w:p w:rsidR="003B4E3C" w:rsidRDefault="003B4E3C">
            <w:pPr>
              <w:rPr>
                <w:sz w:val="24"/>
                <w:szCs w:val="24"/>
              </w:rPr>
            </w:pPr>
          </w:p>
        </w:tc>
      </w:tr>
      <w:tr w:rsidR="003B4E3C">
        <w:trPr>
          <w:trHeight w:val="206"/>
        </w:trPr>
        <w:tc>
          <w:tcPr>
            <w:tcW w:w="3820" w:type="dxa"/>
            <w:vAlign w:val="bottom"/>
          </w:tcPr>
          <w:p w:rsidR="003B4E3C" w:rsidRDefault="00B53EEC">
            <w:pPr>
              <w:rPr>
                <w:sz w:val="20"/>
                <w:szCs w:val="20"/>
              </w:rPr>
            </w:pPr>
            <w:r>
              <w:rPr>
                <w:rFonts w:ascii="Georgia" w:eastAsia="Georgia" w:hAnsi="Georgia" w:cs="Georgia"/>
                <w:i/>
                <w:iCs/>
                <w:color w:val="808080"/>
                <w:sz w:val="18"/>
                <w:szCs w:val="18"/>
              </w:rPr>
              <w:t>označenie Obchodného registra alebo inej</w:t>
            </w:r>
          </w:p>
        </w:tc>
        <w:tc>
          <w:tcPr>
            <w:tcW w:w="1580" w:type="dxa"/>
            <w:vAlign w:val="bottom"/>
          </w:tcPr>
          <w:p w:rsidR="003B4E3C" w:rsidRDefault="003B4E3C">
            <w:pPr>
              <w:rPr>
                <w:sz w:val="17"/>
                <w:szCs w:val="17"/>
              </w:rPr>
            </w:pPr>
          </w:p>
        </w:tc>
      </w:tr>
      <w:tr w:rsidR="003B4E3C">
        <w:trPr>
          <w:trHeight w:val="202"/>
        </w:trPr>
        <w:tc>
          <w:tcPr>
            <w:tcW w:w="3820" w:type="dxa"/>
            <w:vAlign w:val="bottom"/>
          </w:tcPr>
          <w:p w:rsidR="003B4E3C" w:rsidRDefault="00B53EEC">
            <w:pPr>
              <w:spacing w:line="202" w:lineRule="exact"/>
              <w:rPr>
                <w:sz w:val="20"/>
                <w:szCs w:val="20"/>
              </w:rPr>
            </w:pPr>
            <w:r>
              <w:rPr>
                <w:rFonts w:ascii="Georgia" w:eastAsia="Georgia" w:hAnsi="Georgia" w:cs="Georgia"/>
                <w:i/>
                <w:iCs/>
                <w:color w:val="808080"/>
                <w:sz w:val="18"/>
                <w:szCs w:val="18"/>
              </w:rPr>
              <w:t>evidencie, do ktorej je uchádzač zapísaný</w:t>
            </w:r>
          </w:p>
        </w:tc>
        <w:tc>
          <w:tcPr>
            <w:tcW w:w="1580" w:type="dxa"/>
            <w:vAlign w:val="bottom"/>
          </w:tcPr>
          <w:p w:rsidR="003B4E3C" w:rsidRDefault="003B4E3C">
            <w:pPr>
              <w:rPr>
                <w:sz w:val="17"/>
                <w:szCs w:val="17"/>
              </w:rPr>
            </w:pPr>
          </w:p>
        </w:tc>
      </w:tr>
      <w:tr w:rsidR="003B4E3C">
        <w:trPr>
          <w:trHeight w:val="206"/>
        </w:trPr>
        <w:tc>
          <w:tcPr>
            <w:tcW w:w="3820" w:type="dxa"/>
            <w:vAlign w:val="bottom"/>
          </w:tcPr>
          <w:p w:rsidR="003B4E3C" w:rsidRDefault="00B53EEC">
            <w:pPr>
              <w:rPr>
                <w:sz w:val="20"/>
                <w:szCs w:val="20"/>
              </w:rPr>
            </w:pPr>
            <w:r>
              <w:rPr>
                <w:rFonts w:ascii="Georgia" w:eastAsia="Georgia" w:hAnsi="Georgia" w:cs="Georgia"/>
                <w:i/>
                <w:iCs/>
                <w:color w:val="808080"/>
                <w:sz w:val="18"/>
                <w:szCs w:val="18"/>
              </w:rPr>
              <w:t>podľa právneho poriadku štátu, ktorým sa</w:t>
            </w:r>
          </w:p>
        </w:tc>
        <w:tc>
          <w:tcPr>
            <w:tcW w:w="1580" w:type="dxa"/>
            <w:vAlign w:val="bottom"/>
          </w:tcPr>
          <w:p w:rsidR="003B4E3C" w:rsidRDefault="003B4E3C">
            <w:pPr>
              <w:rPr>
                <w:sz w:val="17"/>
                <w:szCs w:val="17"/>
              </w:rPr>
            </w:pPr>
          </w:p>
        </w:tc>
      </w:tr>
      <w:tr w:rsidR="003B4E3C">
        <w:trPr>
          <w:trHeight w:val="202"/>
        </w:trPr>
        <w:tc>
          <w:tcPr>
            <w:tcW w:w="3820" w:type="dxa"/>
            <w:vAlign w:val="bottom"/>
          </w:tcPr>
          <w:p w:rsidR="003B4E3C" w:rsidRDefault="00B53EEC">
            <w:pPr>
              <w:spacing w:line="202" w:lineRule="exact"/>
              <w:rPr>
                <w:sz w:val="20"/>
                <w:szCs w:val="20"/>
              </w:rPr>
            </w:pPr>
            <w:r>
              <w:rPr>
                <w:rFonts w:ascii="Georgia" w:eastAsia="Georgia" w:hAnsi="Georgia" w:cs="Georgia"/>
                <w:i/>
                <w:iCs/>
                <w:color w:val="808080"/>
                <w:sz w:val="18"/>
                <w:szCs w:val="18"/>
              </w:rPr>
              <w:t>spravuje, a číslo zápisu alebo údaj o zápise do</w:t>
            </w:r>
          </w:p>
        </w:tc>
        <w:tc>
          <w:tcPr>
            <w:tcW w:w="1580" w:type="dxa"/>
            <w:vAlign w:val="bottom"/>
          </w:tcPr>
          <w:p w:rsidR="003B4E3C" w:rsidRDefault="003B4E3C">
            <w:pPr>
              <w:rPr>
                <w:sz w:val="17"/>
                <w:szCs w:val="17"/>
              </w:rPr>
            </w:pPr>
          </w:p>
        </w:tc>
      </w:tr>
      <w:tr w:rsidR="003B4E3C">
        <w:trPr>
          <w:trHeight w:val="249"/>
        </w:trPr>
        <w:tc>
          <w:tcPr>
            <w:tcW w:w="3820" w:type="dxa"/>
            <w:vAlign w:val="bottom"/>
          </w:tcPr>
          <w:p w:rsidR="003B4E3C" w:rsidRDefault="00B53EEC">
            <w:pPr>
              <w:rPr>
                <w:sz w:val="20"/>
                <w:szCs w:val="20"/>
              </w:rPr>
            </w:pPr>
            <w:r>
              <w:rPr>
                <w:rFonts w:ascii="Georgia" w:eastAsia="Georgia" w:hAnsi="Georgia" w:cs="Georgia"/>
                <w:i/>
                <w:iCs/>
                <w:color w:val="808080"/>
                <w:sz w:val="18"/>
                <w:szCs w:val="18"/>
              </w:rPr>
              <w:t>tohto registra alebo evidencie</w:t>
            </w:r>
          </w:p>
        </w:tc>
        <w:tc>
          <w:tcPr>
            <w:tcW w:w="1580" w:type="dxa"/>
            <w:vAlign w:val="bottom"/>
          </w:tcPr>
          <w:p w:rsidR="003B4E3C" w:rsidRDefault="003B4E3C">
            <w:pPr>
              <w:rPr>
                <w:sz w:val="21"/>
                <w:szCs w:val="21"/>
              </w:rPr>
            </w:pPr>
          </w:p>
        </w:tc>
      </w:tr>
      <w:tr w:rsidR="003B4E3C">
        <w:trPr>
          <w:trHeight w:val="500"/>
        </w:trPr>
        <w:tc>
          <w:tcPr>
            <w:tcW w:w="3820" w:type="dxa"/>
            <w:vAlign w:val="bottom"/>
          </w:tcPr>
          <w:p w:rsidR="003B4E3C" w:rsidRDefault="00B53EEC">
            <w:pPr>
              <w:rPr>
                <w:sz w:val="20"/>
                <w:szCs w:val="20"/>
              </w:rPr>
            </w:pPr>
            <w:r>
              <w:rPr>
                <w:rFonts w:ascii="Georgia" w:eastAsia="Georgia" w:hAnsi="Georgia" w:cs="Georgia"/>
                <w:sz w:val="18"/>
                <w:szCs w:val="18"/>
              </w:rPr>
              <w:t>Štát</w:t>
            </w:r>
          </w:p>
        </w:tc>
        <w:tc>
          <w:tcPr>
            <w:tcW w:w="1580" w:type="dxa"/>
            <w:vAlign w:val="bottom"/>
          </w:tcPr>
          <w:p w:rsidR="003B4E3C" w:rsidRDefault="003B4E3C">
            <w:pPr>
              <w:rPr>
                <w:sz w:val="24"/>
                <w:szCs w:val="24"/>
              </w:rPr>
            </w:pPr>
          </w:p>
        </w:tc>
      </w:tr>
      <w:tr w:rsidR="003B4E3C">
        <w:trPr>
          <w:trHeight w:val="206"/>
        </w:trPr>
        <w:tc>
          <w:tcPr>
            <w:tcW w:w="3820" w:type="dxa"/>
            <w:vAlign w:val="bottom"/>
          </w:tcPr>
          <w:p w:rsidR="003B4E3C" w:rsidRDefault="00B53EEC">
            <w:pPr>
              <w:rPr>
                <w:sz w:val="20"/>
                <w:szCs w:val="20"/>
              </w:rPr>
            </w:pPr>
            <w:r>
              <w:rPr>
                <w:rFonts w:ascii="Georgia" w:eastAsia="Georgia" w:hAnsi="Georgia" w:cs="Georgia"/>
                <w:i/>
                <w:iCs/>
                <w:color w:val="808080"/>
                <w:sz w:val="18"/>
                <w:szCs w:val="18"/>
              </w:rPr>
              <w:t>názov štátu, podľa právneho poriadku</w:t>
            </w:r>
          </w:p>
        </w:tc>
        <w:tc>
          <w:tcPr>
            <w:tcW w:w="1580" w:type="dxa"/>
            <w:vAlign w:val="bottom"/>
          </w:tcPr>
          <w:p w:rsidR="003B4E3C" w:rsidRDefault="003B4E3C">
            <w:pPr>
              <w:rPr>
                <w:sz w:val="17"/>
                <w:szCs w:val="17"/>
              </w:rPr>
            </w:pPr>
          </w:p>
        </w:tc>
      </w:tr>
      <w:tr w:rsidR="003B4E3C">
        <w:trPr>
          <w:trHeight w:val="249"/>
        </w:trPr>
        <w:tc>
          <w:tcPr>
            <w:tcW w:w="3820" w:type="dxa"/>
            <w:vAlign w:val="bottom"/>
          </w:tcPr>
          <w:p w:rsidR="003B4E3C" w:rsidRDefault="00B53EEC">
            <w:pPr>
              <w:rPr>
                <w:sz w:val="20"/>
                <w:szCs w:val="20"/>
              </w:rPr>
            </w:pPr>
            <w:r>
              <w:rPr>
                <w:rFonts w:ascii="Georgia" w:eastAsia="Georgia" w:hAnsi="Georgia" w:cs="Georgia"/>
                <w:i/>
                <w:iCs/>
                <w:color w:val="808080"/>
                <w:sz w:val="18"/>
                <w:szCs w:val="18"/>
              </w:rPr>
              <w:t>ktorého bol uchádzač založený</w:t>
            </w:r>
          </w:p>
        </w:tc>
        <w:tc>
          <w:tcPr>
            <w:tcW w:w="1580" w:type="dxa"/>
            <w:vAlign w:val="bottom"/>
          </w:tcPr>
          <w:p w:rsidR="003B4E3C" w:rsidRDefault="003B4E3C">
            <w:pPr>
              <w:rPr>
                <w:sz w:val="21"/>
                <w:szCs w:val="21"/>
              </w:rPr>
            </w:pPr>
          </w:p>
        </w:tc>
      </w:tr>
      <w:tr w:rsidR="003B4E3C">
        <w:trPr>
          <w:trHeight w:val="485"/>
        </w:trPr>
        <w:tc>
          <w:tcPr>
            <w:tcW w:w="3820" w:type="dxa"/>
            <w:vAlign w:val="bottom"/>
          </w:tcPr>
          <w:p w:rsidR="003B4E3C" w:rsidRDefault="00B53EEC">
            <w:pPr>
              <w:rPr>
                <w:sz w:val="20"/>
                <w:szCs w:val="20"/>
              </w:rPr>
            </w:pPr>
            <w:r>
              <w:rPr>
                <w:rFonts w:ascii="Georgia" w:eastAsia="Georgia" w:hAnsi="Georgia" w:cs="Georgia"/>
                <w:sz w:val="18"/>
                <w:szCs w:val="18"/>
              </w:rPr>
              <w:t>Zoznam osôb oprávnených</w:t>
            </w:r>
          </w:p>
        </w:tc>
        <w:tc>
          <w:tcPr>
            <w:tcW w:w="1580" w:type="dxa"/>
            <w:vAlign w:val="bottom"/>
          </w:tcPr>
          <w:p w:rsidR="003B4E3C" w:rsidRDefault="00B53EEC">
            <w:pPr>
              <w:ind w:left="140"/>
              <w:rPr>
                <w:sz w:val="20"/>
                <w:szCs w:val="20"/>
              </w:rPr>
            </w:pPr>
            <w:r>
              <w:rPr>
                <w:rFonts w:ascii="Georgia" w:eastAsia="Georgia" w:hAnsi="Georgia" w:cs="Georgia"/>
                <w:w w:val="98"/>
                <w:sz w:val="18"/>
                <w:szCs w:val="18"/>
              </w:rPr>
              <w:t>meno a priezvisko</w:t>
            </w:r>
          </w:p>
        </w:tc>
      </w:tr>
      <w:tr w:rsidR="003B4E3C">
        <w:trPr>
          <w:trHeight w:val="249"/>
        </w:trPr>
        <w:tc>
          <w:tcPr>
            <w:tcW w:w="3820" w:type="dxa"/>
            <w:vAlign w:val="bottom"/>
          </w:tcPr>
          <w:p w:rsidR="003B4E3C" w:rsidRDefault="00B53EEC">
            <w:pPr>
              <w:rPr>
                <w:sz w:val="20"/>
                <w:szCs w:val="20"/>
              </w:rPr>
            </w:pPr>
            <w:r>
              <w:rPr>
                <w:rFonts w:ascii="Georgia" w:eastAsia="Georgia" w:hAnsi="Georgia" w:cs="Georgia"/>
                <w:sz w:val="18"/>
                <w:szCs w:val="18"/>
              </w:rPr>
              <w:t>konať v mene uchádzača</w:t>
            </w:r>
          </w:p>
        </w:tc>
        <w:tc>
          <w:tcPr>
            <w:tcW w:w="1580" w:type="dxa"/>
            <w:vAlign w:val="bottom"/>
          </w:tcPr>
          <w:p w:rsidR="003B4E3C" w:rsidRDefault="003B4E3C">
            <w:pPr>
              <w:rPr>
                <w:sz w:val="21"/>
                <w:szCs w:val="21"/>
              </w:rPr>
            </w:pPr>
          </w:p>
        </w:tc>
      </w:tr>
    </w:tbl>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1743744" behindDoc="1" locked="0" layoutInCell="0" allowOverlap="1">
                <wp:simplePos x="0" y="0"/>
                <wp:positionH relativeFrom="column">
                  <wp:posOffset>2441575</wp:posOffset>
                </wp:positionH>
                <wp:positionV relativeFrom="paragraph">
                  <wp:posOffset>-2381251</wp:posOffset>
                </wp:positionV>
                <wp:extent cx="3593465" cy="0"/>
                <wp:effectExtent l="0" t="0" r="26035" b="19050"/>
                <wp:wrapNone/>
                <wp:docPr id="165" name="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2D24B52" id="Shape 165" o:spid="_x0000_s1026" style="position:absolute;z-index:-251572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87.5pt" to="475.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747840" behindDoc="1" locked="0" layoutInCell="0" allowOverlap="1">
                <wp:simplePos x="0" y="0"/>
                <wp:positionH relativeFrom="column">
                  <wp:posOffset>2441575</wp:posOffset>
                </wp:positionH>
                <wp:positionV relativeFrom="paragraph">
                  <wp:posOffset>-2243456</wp:posOffset>
                </wp:positionV>
                <wp:extent cx="3593465" cy="0"/>
                <wp:effectExtent l="0" t="0" r="26035" b="1905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1A115DA" id="Shape 166" o:spid="_x0000_s1026" style="position:absolute;z-index:-251568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76.65pt" to="475.2pt,-1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751936" behindDoc="1" locked="0" layoutInCell="0" allowOverlap="1">
                <wp:simplePos x="0" y="0"/>
                <wp:positionH relativeFrom="column">
                  <wp:posOffset>2444114</wp:posOffset>
                </wp:positionH>
                <wp:positionV relativeFrom="paragraph">
                  <wp:posOffset>-2246630</wp:posOffset>
                </wp:positionV>
                <wp:extent cx="0" cy="213360"/>
                <wp:effectExtent l="0" t="0" r="19050" b="34290"/>
                <wp:wrapNone/>
                <wp:docPr id="167" name="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336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E135BD5" id="Shape 167" o:spid="_x0000_s1026" style="position:absolute;z-index:-251564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76.9pt" to="192.45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756032" behindDoc="1" locked="0" layoutInCell="0" allowOverlap="1">
                <wp:simplePos x="0" y="0"/>
                <wp:positionH relativeFrom="column">
                  <wp:posOffset>2441575</wp:posOffset>
                </wp:positionH>
                <wp:positionV relativeFrom="paragraph">
                  <wp:posOffset>-2036446</wp:posOffset>
                </wp:positionV>
                <wp:extent cx="3593465" cy="0"/>
                <wp:effectExtent l="0" t="0" r="26035" b="1905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A681A8C" id="Shape 168" o:spid="_x0000_s1026" style="position:absolute;z-index:-251560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60.35pt" to="475.2pt,-1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760128" behindDoc="1" locked="0" layoutInCell="0" allowOverlap="1">
                <wp:simplePos x="0" y="0"/>
                <wp:positionH relativeFrom="column">
                  <wp:posOffset>6031864</wp:posOffset>
                </wp:positionH>
                <wp:positionV relativeFrom="paragraph">
                  <wp:posOffset>-2246630</wp:posOffset>
                </wp:positionV>
                <wp:extent cx="0" cy="213360"/>
                <wp:effectExtent l="0" t="0" r="19050" b="34290"/>
                <wp:wrapNone/>
                <wp:docPr id="169" name="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336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F5E5B26" id="Shape 169" o:spid="_x0000_s1026" style="position:absolute;z-index:-251556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76.9pt" to="474.95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764224" behindDoc="1" locked="0" layoutInCell="0" allowOverlap="1">
                <wp:simplePos x="0" y="0"/>
                <wp:positionH relativeFrom="column">
                  <wp:posOffset>2441575</wp:posOffset>
                </wp:positionH>
                <wp:positionV relativeFrom="paragraph">
                  <wp:posOffset>-1899286</wp:posOffset>
                </wp:positionV>
                <wp:extent cx="3593465" cy="0"/>
                <wp:effectExtent l="0" t="0" r="26035" b="1905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4963B86" id="Shape 170" o:spid="_x0000_s1026" style="position:absolute;z-index:-251552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49.55pt" to="475.2pt,-1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768320" behindDoc="1" locked="0" layoutInCell="0" allowOverlap="1">
                <wp:simplePos x="0" y="0"/>
                <wp:positionH relativeFrom="column">
                  <wp:posOffset>2444114</wp:posOffset>
                </wp:positionH>
                <wp:positionV relativeFrom="paragraph">
                  <wp:posOffset>-1902460</wp:posOffset>
                </wp:positionV>
                <wp:extent cx="0" cy="862330"/>
                <wp:effectExtent l="0" t="0" r="19050" b="33020"/>
                <wp:wrapNone/>
                <wp:docPr id="171" name="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233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9823F4E" id="Shape 171" o:spid="_x0000_s1026" style="position:absolute;z-index:-251548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49.8pt" to="192.4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772416" behindDoc="1" locked="0" layoutInCell="0" allowOverlap="1">
                <wp:simplePos x="0" y="0"/>
                <wp:positionH relativeFrom="column">
                  <wp:posOffset>2441575</wp:posOffset>
                </wp:positionH>
                <wp:positionV relativeFrom="paragraph">
                  <wp:posOffset>-1042671</wp:posOffset>
                </wp:positionV>
                <wp:extent cx="3593465" cy="0"/>
                <wp:effectExtent l="0" t="0" r="26035" b="1905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700DAC5" id="Shape 172" o:spid="_x0000_s1026" style="position:absolute;z-index:-25154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82.1pt" to="475.2pt,-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299" distR="114299" simplePos="0" relativeHeight="251776512" behindDoc="1" locked="0" layoutInCell="0" allowOverlap="1">
                <wp:simplePos x="0" y="0"/>
                <wp:positionH relativeFrom="column">
                  <wp:posOffset>6031864</wp:posOffset>
                </wp:positionH>
                <wp:positionV relativeFrom="paragraph">
                  <wp:posOffset>-1902460</wp:posOffset>
                </wp:positionV>
                <wp:extent cx="0" cy="862330"/>
                <wp:effectExtent l="0" t="0" r="19050" b="3302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233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EA6024E" id="Shape 173" o:spid="_x0000_s1026" style="position:absolute;z-index:-251539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49.8pt" to="474.9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" o:allowincell="f" filled="t" strokeweight=".16931mm">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780608" behindDoc="1" locked="0" layoutInCell="0" allowOverlap="1">
                <wp:simplePos x="0" y="0"/>
                <wp:positionH relativeFrom="column">
                  <wp:posOffset>2441575</wp:posOffset>
                </wp:positionH>
                <wp:positionV relativeFrom="paragraph">
                  <wp:posOffset>-905511</wp:posOffset>
                </wp:positionV>
                <wp:extent cx="3593465" cy="0"/>
                <wp:effectExtent l="0" t="0" r="26035" b="19050"/>
                <wp:wrapNone/>
                <wp:docPr id="174" name="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4938A58" id="Shape 174" o:spid="_x0000_s1026" style="position:absolute;z-index:-251535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71.3pt" to="475.2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784704" behindDoc="1" locked="0" layoutInCell="0" allowOverlap="1">
                <wp:simplePos x="0" y="0"/>
                <wp:positionH relativeFrom="column">
                  <wp:posOffset>2444114</wp:posOffset>
                </wp:positionH>
                <wp:positionV relativeFrom="paragraph">
                  <wp:posOffset>-908685</wp:posOffset>
                </wp:positionV>
                <wp:extent cx="0" cy="475615"/>
                <wp:effectExtent l="0" t="0" r="19050" b="19685"/>
                <wp:wrapNone/>
                <wp:docPr id="175" name="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561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31A7410" id="Shape 175" o:spid="_x0000_s1026" style="position:absolute;z-index:-251531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71.55pt" to="192.4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788800" behindDoc="1" locked="0" layoutInCell="0" allowOverlap="1">
                <wp:simplePos x="0" y="0"/>
                <wp:positionH relativeFrom="column">
                  <wp:posOffset>2441575</wp:posOffset>
                </wp:positionH>
                <wp:positionV relativeFrom="paragraph">
                  <wp:posOffset>-436246</wp:posOffset>
                </wp:positionV>
                <wp:extent cx="3593465" cy="0"/>
                <wp:effectExtent l="0" t="0" r="26035" b="1905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65B3B4D" id="Shape 176" o:spid="_x0000_s1026" style="position:absolute;z-index:-251527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34.35pt" to="475.2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299" distR="114299" simplePos="0" relativeHeight="251792896" behindDoc="1" locked="0" layoutInCell="0" allowOverlap="1">
                <wp:simplePos x="0" y="0"/>
                <wp:positionH relativeFrom="column">
                  <wp:posOffset>6031864</wp:posOffset>
                </wp:positionH>
                <wp:positionV relativeFrom="paragraph">
                  <wp:posOffset>-908685</wp:posOffset>
                </wp:positionV>
                <wp:extent cx="0" cy="475615"/>
                <wp:effectExtent l="0" t="0" r="19050" b="19685"/>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561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4486805" id="Shape 177" o:spid="_x0000_s1026" style="position:absolute;z-index:-25152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71.55pt" to="474.9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796992" behindDoc="1" locked="0" layoutInCell="0" allowOverlap="1">
                <wp:simplePos x="0" y="0"/>
                <wp:positionH relativeFrom="column">
                  <wp:posOffset>2441575</wp:posOffset>
                </wp:positionH>
                <wp:positionV relativeFrom="paragraph">
                  <wp:posOffset>-97791</wp:posOffset>
                </wp:positionV>
                <wp:extent cx="3593465" cy="0"/>
                <wp:effectExtent l="0" t="0" r="26035" b="19050"/>
                <wp:wrapNone/>
                <wp:docPr id="178" name="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997A25D" id="Shape 178" o:spid="_x0000_s1026" style="position:absolute;z-index:-251519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7.7pt" to="475.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801088" behindDoc="1" locked="0" layoutInCell="0" allowOverlap="1">
                <wp:simplePos x="0" y="0"/>
                <wp:positionH relativeFrom="column">
                  <wp:posOffset>2441575</wp:posOffset>
                </wp:positionH>
                <wp:positionV relativeFrom="paragraph">
                  <wp:posOffset>108584</wp:posOffset>
                </wp:positionV>
                <wp:extent cx="3593465" cy="0"/>
                <wp:effectExtent l="0" t="0" r="26035" b="19050"/>
                <wp:wrapNone/>
                <wp:docPr id="179" name="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1B09F86" id="Shape 179" o:spid="_x0000_s1026" style="position:absolute;z-index:-251515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8.55pt" to="475.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805184" behindDoc="1" locked="0" layoutInCell="0" allowOverlap="1">
                <wp:simplePos x="0" y="0"/>
                <wp:positionH relativeFrom="column">
                  <wp:posOffset>2441575</wp:posOffset>
                </wp:positionH>
                <wp:positionV relativeFrom="paragraph">
                  <wp:posOffset>318769</wp:posOffset>
                </wp:positionV>
                <wp:extent cx="3593465" cy="0"/>
                <wp:effectExtent l="0" t="0" r="26035" b="19050"/>
                <wp:wrapNone/>
                <wp:docPr id="180" name="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DD622A9" id="Shape 180" o:spid="_x0000_s1026" style="position:absolute;z-index:-251511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25.1pt" to="475.2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809280" behindDoc="1" locked="0" layoutInCell="0" allowOverlap="1">
                <wp:simplePos x="0" y="0"/>
                <wp:positionH relativeFrom="column">
                  <wp:posOffset>2444114</wp:posOffset>
                </wp:positionH>
                <wp:positionV relativeFrom="paragraph">
                  <wp:posOffset>-100965</wp:posOffset>
                </wp:positionV>
                <wp:extent cx="0" cy="629920"/>
                <wp:effectExtent l="0" t="0" r="19050" b="36830"/>
                <wp:wrapNone/>
                <wp:docPr id="181" name="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992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019C77F" id="Shape 181" o:spid="_x0000_s1026" style="position:absolute;z-index:-251507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7.95pt" to="192.4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813376" behindDoc="1" locked="0" layoutInCell="0" allowOverlap="1">
                <wp:simplePos x="0" y="0"/>
                <wp:positionH relativeFrom="column">
                  <wp:posOffset>2441575</wp:posOffset>
                </wp:positionH>
                <wp:positionV relativeFrom="paragraph">
                  <wp:posOffset>526414</wp:posOffset>
                </wp:positionV>
                <wp:extent cx="3593465" cy="0"/>
                <wp:effectExtent l="0" t="0" r="26035" b="19050"/>
                <wp:wrapNone/>
                <wp:docPr id="182" name="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BD786BB" id="Shape 182" o:spid="_x0000_s1026" style="position:absolute;z-index:-251503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41.45pt" to="475.2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299" distR="114299" simplePos="0" relativeHeight="251817472" behindDoc="1" locked="0" layoutInCell="0" allowOverlap="1">
                <wp:simplePos x="0" y="0"/>
                <wp:positionH relativeFrom="column">
                  <wp:posOffset>6031864</wp:posOffset>
                </wp:positionH>
                <wp:positionV relativeFrom="paragraph">
                  <wp:posOffset>-100965</wp:posOffset>
                </wp:positionV>
                <wp:extent cx="0" cy="629920"/>
                <wp:effectExtent l="0" t="0" r="19050" b="36830"/>
                <wp:wrapNone/>
                <wp:docPr id="183" name="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992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864D295" id="Shape 183" o:spid="_x0000_s1026" style="position:absolute;z-index:-251499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7.95pt" to="474.9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" o:allowincell="f" filled="t" strokeweight=".16931mm">
                <v:stroke joinstyle="miter"/>
                <o:lock v:ext="edit" shapetype="f"/>
              </v:line>
            </w:pict>
          </mc:Fallback>
        </mc:AlternateConten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35" w:lineRule="exact"/>
        <w:rPr>
          <w:sz w:val="20"/>
          <w:szCs w:val="20"/>
        </w:rPr>
      </w:pPr>
    </w:p>
    <w:p w:rsidR="003B4E3C" w:rsidRDefault="00B53EEC">
      <w:pPr>
        <w:rPr>
          <w:sz w:val="20"/>
          <w:szCs w:val="20"/>
        </w:rPr>
      </w:pPr>
      <w:r>
        <w:rPr>
          <w:rFonts w:ascii="Georgia" w:eastAsia="Georgia" w:hAnsi="Georgia" w:cs="Georgia"/>
          <w:sz w:val="18"/>
          <w:szCs w:val="18"/>
        </w:rPr>
        <w:t>Kontaktné údaje uchádzača</w:t>
      </w:r>
    </w:p>
    <w:p w:rsidR="003B4E3C" w:rsidRDefault="003B4E3C">
      <w:pPr>
        <w:spacing w:line="25" w:lineRule="exact"/>
        <w:rPr>
          <w:sz w:val="20"/>
          <w:szCs w:val="20"/>
        </w:rPr>
      </w:pPr>
    </w:p>
    <w:p w:rsidR="003B4E3C" w:rsidRDefault="00B53EEC">
      <w:pPr>
        <w:rPr>
          <w:sz w:val="20"/>
          <w:szCs w:val="20"/>
        </w:rPr>
      </w:pPr>
      <w:r>
        <w:rPr>
          <w:rFonts w:ascii="Georgia" w:eastAsia="Georgia" w:hAnsi="Georgia" w:cs="Georgia"/>
          <w:i/>
          <w:iCs/>
          <w:color w:val="808080"/>
          <w:sz w:val="18"/>
          <w:szCs w:val="18"/>
        </w:rPr>
        <w:t>pre potreby komunikácie s uchádzačom počas</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i/>
          <w:iCs/>
          <w:color w:val="808080"/>
          <w:sz w:val="18"/>
          <w:szCs w:val="18"/>
        </w:rPr>
        <w:t>verejného obstarávania</w:t>
      </w:r>
    </w:p>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1821568" behindDoc="1" locked="0" layoutInCell="0" allowOverlap="1">
                <wp:simplePos x="0" y="0"/>
                <wp:positionH relativeFrom="column">
                  <wp:posOffset>2441575</wp:posOffset>
                </wp:positionH>
                <wp:positionV relativeFrom="paragraph">
                  <wp:posOffset>40004</wp:posOffset>
                </wp:positionV>
                <wp:extent cx="3593465" cy="0"/>
                <wp:effectExtent l="0" t="0" r="26035" b="19050"/>
                <wp:wrapNone/>
                <wp:docPr id="184" name="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7FE016A" id="Shape 184" o:spid="_x0000_s1026" style="position:absolute;z-index:-25149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3.15pt" to="475.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825664" behindDoc="1" locked="0" layoutInCell="0" allowOverlap="1">
                <wp:simplePos x="0" y="0"/>
                <wp:positionH relativeFrom="column">
                  <wp:posOffset>2444114</wp:posOffset>
                </wp:positionH>
                <wp:positionV relativeFrom="paragraph">
                  <wp:posOffset>36830</wp:posOffset>
                </wp:positionV>
                <wp:extent cx="0" cy="640080"/>
                <wp:effectExtent l="0" t="0" r="19050" b="26670"/>
                <wp:wrapNone/>
                <wp:docPr id="185" name="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008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F561EB0" id="Shape 185" o:spid="_x0000_s1026" style="position:absolute;z-index:-251490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2.9pt" to="192.4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829760" behindDoc="1" locked="0" layoutInCell="0" allowOverlap="1">
                <wp:simplePos x="0" y="0"/>
                <wp:positionH relativeFrom="column">
                  <wp:posOffset>6031864</wp:posOffset>
                </wp:positionH>
                <wp:positionV relativeFrom="paragraph">
                  <wp:posOffset>36830</wp:posOffset>
                </wp:positionV>
                <wp:extent cx="0" cy="640080"/>
                <wp:effectExtent l="0" t="0" r="19050" b="26670"/>
                <wp:wrapNone/>
                <wp:docPr id="186" name="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008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B41155A" id="Shape 186" o:spid="_x0000_s1026" style="position:absolute;z-index:-25148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2.9pt" to="474.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" o:allowincell="f" filled="t" strokeweight=".16931mm">
                <v:stroke joinstyle="miter"/>
                <o:lock v:ext="edit" shapetype="f"/>
              </v:line>
            </w:pict>
          </mc:Fallback>
        </mc:AlternateContent>
      </w:r>
    </w:p>
    <w:p w:rsidR="003B4E3C" w:rsidRDefault="003B4E3C">
      <w:pPr>
        <w:spacing w:line="74" w:lineRule="exact"/>
        <w:rPr>
          <w:sz w:val="20"/>
          <w:szCs w:val="20"/>
        </w:rPr>
      </w:pPr>
    </w:p>
    <w:p w:rsidR="003B4E3C" w:rsidRDefault="00B53EEC">
      <w:pPr>
        <w:rPr>
          <w:sz w:val="20"/>
          <w:szCs w:val="20"/>
        </w:rPr>
      </w:pPr>
      <w:r>
        <w:rPr>
          <w:rFonts w:ascii="Georgia" w:eastAsia="Georgia" w:hAnsi="Georgia" w:cs="Georgia"/>
          <w:sz w:val="18"/>
          <w:szCs w:val="18"/>
        </w:rPr>
        <w:t>Meno a priezvisko kontaktnej osoby</w:t>
      </w:r>
    </w:p>
    <w:p w:rsidR="003B4E3C" w:rsidRDefault="003B4E3C">
      <w:pPr>
        <w:spacing w:line="59" w:lineRule="exact"/>
        <w:rPr>
          <w:sz w:val="20"/>
          <w:szCs w:val="20"/>
        </w:rPr>
      </w:pPr>
    </w:p>
    <w:p w:rsidR="003B4E3C" w:rsidRDefault="00B53EEC">
      <w:pPr>
        <w:rPr>
          <w:sz w:val="20"/>
          <w:szCs w:val="20"/>
        </w:rPr>
      </w:pPr>
      <w:r>
        <w:rPr>
          <w:rFonts w:ascii="Georgia" w:eastAsia="Georgia" w:hAnsi="Georgia" w:cs="Georgia"/>
          <w:sz w:val="18"/>
          <w:szCs w:val="18"/>
        </w:rPr>
        <w:t>Telefón</w:t>
      </w:r>
    </w:p>
    <w:p w:rsidR="003B4E3C" w:rsidRDefault="003B4E3C">
      <w:pPr>
        <w:spacing w:line="25" w:lineRule="exact"/>
        <w:rPr>
          <w:sz w:val="20"/>
          <w:szCs w:val="20"/>
        </w:rPr>
      </w:pPr>
    </w:p>
    <w:p w:rsidR="003B4E3C" w:rsidRDefault="00B53EEC">
      <w:pPr>
        <w:rPr>
          <w:sz w:val="20"/>
          <w:szCs w:val="20"/>
        </w:rPr>
      </w:pPr>
      <w:r>
        <w:rPr>
          <w:rFonts w:ascii="Georgia" w:eastAsia="Georgia" w:hAnsi="Georgia" w:cs="Georgia"/>
          <w:sz w:val="18"/>
          <w:szCs w:val="18"/>
        </w:rPr>
        <w:t>Fax</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sz w:val="18"/>
          <w:szCs w:val="18"/>
        </w:rPr>
        <w:t>E-mail</w:t>
      </w:r>
    </w:p>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1833856" behindDoc="1" locked="0" layoutInCell="0" allowOverlap="1">
                <wp:simplePos x="0" y="0"/>
                <wp:positionH relativeFrom="column">
                  <wp:posOffset>2441575</wp:posOffset>
                </wp:positionH>
                <wp:positionV relativeFrom="paragraph">
                  <wp:posOffset>40004</wp:posOffset>
                </wp:positionV>
                <wp:extent cx="3593465" cy="0"/>
                <wp:effectExtent l="0" t="0" r="26035" b="19050"/>
                <wp:wrapNone/>
                <wp:docPr id="187" name="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9471BF4" id="Shape 187" o:spid="_x0000_s1026" style="position:absolute;z-index:-25148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3.15pt" to="475.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" o:allowincell="f" filled="t" strokeweight=".16931mm">
                <v:stroke joinstyle="miter"/>
                <o:lock v:ext="edit" shapetype="f"/>
              </v:line>
            </w:pict>
          </mc:Fallback>
        </mc:AlternateContent>
      </w:r>
    </w:p>
    <w:p w:rsidR="003B4E3C" w:rsidRDefault="003B4E3C">
      <w:pPr>
        <w:spacing w:line="200" w:lineRule="exact"/>
        <w:rPr>
          <w:sz w:val="20"/>
          <w:szCs w:val="20"/>
        </w:rPr>
      </w:pPr>
    </w:p>
    <w:p w:rsidR="003B4E3C" w:rsidRDefault="003B4E3C">
      <w:pPr>
        <w:spacing w:line="281" w:lineRule="exact"/>
        <w:rPr>
          <w:sz w:val="20"/>
          <w:szCs w:val="20"/>
        </w:rPr>
      </w:pPr>
    </w:p>
    <w:p w:rsidR="003B4E3C" w:rsidRDefault="00B53EEC">
      <w:pPr>
        <w:rPr>
          <w:sz w:val="20"/>
          <w:szCs w:val="20"/>
        </w:rPr>
      </w:pPr>
      <w:r>
        <w:rPr>
          <w:rFonts w:ascii="Georgia" w:eastAsia="Georgia" w:hAnsi="Georgia" w:cs="Georgia"/>
          <w:sz w:val="20"/>
          <w:szCs w:val="20"/>
        </w:rPr>
        <w:t>V....................................., dňa ...</w:t>
      </w:r>
    </w:p>
    <w:p w:rsidR="003B4E3C" w:rsidRDefault="003B4E3C">
      <w:pPr>
        <w:spacing w:line="200" w:lineRule="exact"/>
        <w:rPr>
          <w:sz w:val="20"/>
          <w:szCs w:val="20"/>
        </w:rPr>
      </w:pPr>
    </w:p>
    <w:p w:rsidR="003B4E3C" w:rsidRDefault="003B4E3C">
      <w:pPr>
        <w:spacing w:line="374" w:lineRule="exact"/>
        <w:rPr>
          <w:sz w:val="20"/>
          <w:szCs w:val="20"/>
        </w:rPr>
      </w:pPr>
    </w:p>
    <w:p w:rsidR="003B4E3C" w:rsidRDefault="00B53EEC">
      <w:pPr>
        <w:ind w:left="780"/>
        <w:rPr>
          <w:sz w:val="20"/>
          <w:szCs w:val="20"/>
        </w:rPr>
      </w:pPr>
      <w:r>
        <w:rPr>
          <w:rFonts w:ascii="Georgia" w:eastAsia="Georgia" w:hAnsi="Georgia" w:cs="Georgia"/>
          <w:sz w:val="20"/>
          <w:szCs w:val="20"/>
        </w:rPr>
        <w:t>Podpisy osôb oprávnených konať v mene uchádzača: .....................................................................................</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53" w:lineRule="exact"/>
        <w:rPr>
          <w:sz w:val="20"/>
          <w:szCs w:val="20"/>
        </w:rPr>
      </w:pPr>
    </w:p>
    <w:p w:rsidR="003B4E3C" w:rsidRDefault="003B4E3C">
      <w:pPr>
        <w:sectPr w:rsidR="003B4E3C" w:rsidSect="00F2146D">
          <w:pgSz w:w="11900" w:h="16838"/>
          <w:pgMar w:top="113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27" w:name="page38"/>
    <w:bookmarkEnd w:id="27"/>
    <w:p w:rsidR="003B4E3C" w:rsidRDefault="0031332F">
      <w:pPr>
        <w:spacing w:line="294" w:lineRule="auto"/>
        <w:ind w:left="380"/>
        <w:jc w:val="right"/>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185331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91" name="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96F3624" id="Shape 191" o:spid="_x0000_s1026" style="position:absolute;z-index:-251463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P9TTmO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IDENTIFIKÁCIA OSOBY, KTOREJ SLUŽBY ALEBO PODKLADY PRI VYPRACOVANÍ PONUKY UCHÁDZAČ VYUŽIL, POKIAĽ NEVYPRACOVAL PONUKU SÁM</w:t>
      </w:r>
    </w:p>
    <w:p w:rsidR="003B4E3C" w:rsidRDefault="00B53EEC">
      <w:pPr>
        <w:spacing w:line="20" w:lineRule="exact"/>
        <w:rPr>
          <w:sz w:val="20"/>
          <w:szCs w:val="20"/>
        </w:rPr>
      </w:pPr>
      <w:r>
        <w:rPr>
          <w:noProof/>
          <w:sz w:val="20"/>
          <w:szCs w:val="20"/>
        </w:rPr>
        <w:drawing>
          <wp:anchor distT="0" distB="0" distL="114300" distR="114300" simplePos="0" relativeHeight="251857408" behindDoc="1" locked="0" layoutInCell="0" allowOverlap="1">
            <wp:simplePos x="0" y="0"/>
            <wp:positionH relativeFrom="column">
              <wp:posOffset>2441575</wp:posOffset>
            </wp:positionH>
            <wp:positionV relativeFrom="paragraph">
              <wp:posOffset>621665</wp:posOffset>
            </wp:positionV>
            <wp:extent cx="3593465" cy="42354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
                      <a:extLst/>
                    </a:blip>
                    <a:srcRect/>
                    <a:stretch>
                      <a:fillRect/>
                    </a:stretch>
                  </pic:blipFill>
                  <pic:spPr bwMode="auto">
                    <a:xfrm>
                      <a:off x="0" y="0"/>
                      <a:ext cx="3593465" cy="423545"/>
                    </a:xfrm>
                    <a:prstGeom prst="rect">
                      <a:avLst/>
                    </a:prstGeom>
                    <a:noFill/>
                  </pic:spPr>
                </pic:pic>
              </a:graphicData>
            </a:graphic>
          </wp:anchor>
        </w:drawing>
      </w:r>
      <w:r>
        <w:rPr>
          <w:noProof/>
          <w:sz w:val="20"/>
          <w:szCs w:val="20"/>
        </w:rPr>
        <w:drawing>
          <wp:anchor distT="0" distB="0" distL="114300" distR="114300" simplePos="0" relativeHeight="251861504" behindDoc="1" locked="0" layoutInCell="0" allowOverlap="1">
            <wp:simplePos x="0" y="0"/>
            <wp:positionH relativeFrom="column">
              <wp:posOffset>2441575</wp:posOffset>
            </wp:positionH>
            <wp:positionV relativeFrom="paragraph">
              <wp:posOffset>621665</wp:posOffset>
            </wp:positionV>
            <wp:extent cx="3593465" cy="423545"/>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
                      <a:extLst/>
                    </a:blip>
                    <a:srcRect/>
                    <a:stretch>
                      <a:fillRect/>
                    </a:stretch>
                  </pic:blipFill>
                  <pic:spPr bwMode="auto">
                    <a:xfrm>
                      <a:off x="0" y="0"/>
                      <a:ext cx="3593465" cy="423545"/>
                    </a:xfrm>
                    <a:prstGeom prst="rect">
                      <a:avLst/>
                    </a:prstGeom>
                    <a:noFill/>
                  </pic:spPr>
                </pic:pic>
              </a:graphicData>
            </a:graphic>
          </wp:anchor>
        </w:drawing>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94" w:lineRule="exact"/>
        <w:rPr>
          <w:sz w:val="20"/>
          <w:szCs w:val="20"/>
        </w:rPr>
      </w:pPr>
    </w:p>
    <w:p w:rsidR="003B4E3C" w:rsidRDefault="00B53EEC">
      <w:pPr>
        <w:rPr>
          <w:sz w:val="20"/>
          <w:szCs w:val="20"/>
        </w:rPr>
      </w:pPr>
      <w:r>
        <w:rPr>
          <w:rFonts w:ascii="Georgia" w:eastAsia="Georgia" w:hAnsi="Georgia" w:cs="Georgia"/>
          <w:sz w:val="18"/>
          <w:szCs w:val="18"/>
        </w:rPr>
        <w:t>Obchodné meno alebo názov osoby</w:t>
      </w:r>
    </w:p>
    <w:p w:rsidR="003B4E3C" w:rsidRDefault="003B4E3C">
      <w:pPr>
        <w:spacing w:line="30" w:lineRule="exact"/>
        <w:rPr>
          <w:sz w:val="20"/>
          <w:szCs w:val="20"/>
        </w:rPr>
      </w:pPr>
    </w:p>
    <w:p w:rsidR="003B4E3C" w:rsidRDefault="00B53EEC">
      <w:pPr>
        <w:rPr>
          <w:sz w:val="20"/>
          <w:szCs w:val="20"/>
        </w:rPr>
      </w:pPr>
      <w:r>
        <w:rPr>
          <w:rFonts w:ascii="Georgia" w:eastAsia="Georgia" w:hAnsi="Georgia" w:cs="Georgia"/>
          <w:i/>
          <w:iCs/>
          <w:color w:val="808080"/>
          <w:sz w:val="18"/>
          <w:szCs w:val="18"/>
        </w:rPr>
        <w:t>úplné oficiálne obchodné meno alebo názov</w:t>
      </w:r>
    </w:p>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1865600" behindDoc="1" locked="0" layoutInCell="0" allowOverlap="1">
                <wp:simplePos x="0" y="0"/>
                <wp:positionH relativeFrom="column">
                  <wp:posOffset>2441575</wp:posOffset>
                </wp:positionH>
                <wp:positionV relativeFrom="paragraph">
                  <wp:posOffset>256539</wp:posOffset>
                </wp:positionV>
                <wp:extent cx="3593465" cy="0"/>
                <wp:effectExtent l="0" t="0" r="26035" b="19050"/>
                <wp:wrapNone/>
                <wp:docPr id="194" name="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870EBEB" id="Shape 194" o:spid="_x0000_s1026" style="position:absolute;z-index:-25145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20.2pt" to="475.2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" o:allowincell="f" filled="t" strokeweight=".16931mm">
                <v:stroke joinstyle="miter"/>
                <o:lock v:ext="edit" shapetype="f"/>
              </v:line>
            </w:pict>
          </mc:Fallback>
        </mc:AlternateContent>
      </w:r>
      <w:r>
        <w:rPr>
          <w:noProof/>
          <w:sz w:val="20"/>
          <w:szCs w:val="20"/>
        </w:rPr>
        <mc:AlternateContent>
          <mc:Choice Requires="wps">
            <w:drawing>
              <wp:anchor distT="0" distB="0" distL="114299" distR="114299" simplePos="0" relativeHeight="251869696" behindDoc="1" locked="0" layoutInCell="0" allowOverlap="1">
                <wp:simplePos x="0" y="0"/>
                <wp:positionH relativeFrom="column">
                  <wp:posOffset>2444114</wp:posOffset>
                </wp:positionH>
                <wp:positionV relativeFrom="paragraph">
                  <wp:posOffset>253365</wp:posOffset>
                </wp:positionV>
                <wp:extent cx="0" cy="472440"/>
                <wp:effectExtent l="0" t="0" r="19050" b="22860"/>
                <wp:wrapNone/>
                <wp:docPr id="195" name="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244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B0A7C27" id="Shape 195" o:spid="_x0000_s1026" style="position:absolute;z-index:-251446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9.95pt" to="192.4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873792" behindDoc="1" locked="0" layoutInCell="0" allowOverlap="1">
                <wp:simplePos x="0" y="0"/>
                <wp:positionH relativeFrom="column">
                  <wp:posOffset>6031864</wp:posOffset>
                </wp:positionH>
                <wp:positionV relativeFrom="paragraph">
                  <wp:posOffset>253365</wp:posOffset>
                </wp:positionV>
                <wp:extent cx="0" cy="472440"/>
                <wp:effectExtent l="0" t="0" r="19050" b="22860"/>
                <wp:wrapNone/>
                <wp:docPr id="196" name="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244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D30F8FC" id="Shape 196" o:spid="_x0000_s1026" style="position:absolute;z-index:-251442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9.95pt" to="474.9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" o:allowincell="f" filled="t" strokeweight=".16931mm">
                <v:stroke joinstyle="miter"/>
                <o:lock v:ext="edit" shapetype="f"/>
              </v:line>
            </w:pict>
          </mc:Fallback>
        </mc:AlternateContent>
      </w:r>
    </w:p>
    <w:p w:rsidR="003B4E3C" w:rsidRDefault="003B4E3C">
      <w:pPr>
        <w:spacing w:line="200" w:lineRule="exact"/>
        <w:rPr>
          <w:sz w:val="20"/>
          <w:szCs w:val="20"/>
        </w:rPr>
      </w:pPr>
    </w:p>
    <w:p w:rsidR="003B4E3C" w:rsidRDefault="003B4E3C">
      <w:pPr>
        <w:spacing w:line="215" w:lineRule="exact"/>
        <w:rPr>
          <w:sz w:val="20"/>
          <w:szCs w:val="20"/>
        </w:rPr>
      </w:pPr>
    </w:p>
    <w:p w:rsidR="003B4E3C" w:rsidRDefault="00B53EEC">
      <w:pPr>
        <w:rPr>
          <w:sz w:val="20"/>
          <w:szCs w:val="20"/>
        </w:rPr>
      </w:pPr>
      <w:r>
        <w:rPr>
          <w:rFonts w:ascii="Georgia" w:eastAsia="Georgia" w:hAnsi="Georgia" w:cs="Georgia"/>
          <w:sz w:val="18"/>
          <w:szCs w:val="18"/>
        </w:rPr>
        <w:t>Sídlo alebo miesto podnikania osoby</w:t>
      </w:r>
    </w:p>
    <w:p w:rsidR="003B4E3C" w:rsidRDefault="003B4E3C">
      <w:pPr>
        <w:spacing w:line="30" w:lineRule="exact"/>
        <w:rPr>
          <w:sz w:val="20"/>
          <w:szCs w:val="20"/>
        </w:rPr>
      </w:pPr>
    </w:p>
    <w:p w:rsidR="003B4E3C" w:rsidRDefault="00B53EEC">
      <w:pPr>
        <w:rPr>
          <w:sz w:val="20"/>
          <w:szCs w:val="20"/>
        </w:rPr>
      </w:pPr>
      <w:r>
        <w:rPr>
          <w:rFonts w:ascii="Georgia" w:eastAsia="Georgia" w:hAnsi="Georgia" w:cs="Georgia"/>
          <w:i/>
          <w:iCs/>
          <w:color w:val="808080"/>
          <w:sz w:val="18"/>
          <w:szCs w:val="18"/>
        </w:rPr>
        <w:t>úplná adresa sídla alebo miesta podnikania</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i/>
          <w:iCs/>
          <w:color w:val="808080"/>
          <w:sz w:val="18"/>
          <w:szCs w:val="18"/>
        </w:rPr>
        <w:t>osoby</w:t>
      </w:r>
    </w:p>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1877888" behindDoc="1" locked="0" layoutInCell="0" allowOverlap="1">
                <wp:simplePos x="0" y="0"/>
                <wp:positionH relativeFrom="column">
                  <wp:posOffset>2441575</wp:posOffset>
                </wp:positionH>
                <wp:positionV relativeFrom="paragraph">
                  <wp:posOffset>36829</wp:posOffset>
                </wp:positionV>
                <wp:extent cx="3593465" cy="0"/>
                <wp:effectExtent l="0" t="0" r="26035" b="19050"/>
                <wp:wrapNone/>
                <wp:docPr id="197" name="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657C123" id="Shape 197" o:spid="_x0000_s1026" style="position:absolute;z-index:-25143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2.9pt" to="475.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" o:allowincell="f" filled="t" strokeweight=".16931mm">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881984" behindDoc="1" locked="0" layoutInCell="0" allowOverlap="1">
                <wp:simplePos x="0" y="0"/>
                <wp:positionH relativeFrom="column">
                  <wp:posOffset>2441575</wp:posOffset>
                </wp:positionH>
                <wp:positionV relativeFrom="paragraph">
                  <wp:posOffset>173989</wp:posOffset>
                </wp:positionV>
                <wp:extent cx="3593465" cy="0"/>
                <wp:effectExtent l="0" t="0" r="26035" b="19050"/>
                <wp:wrapNone/>
                <wp:docPr id="198" name="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5C00F50" id="Shape 198" o:spid="_x0000_s1026" style="position:absolute;z-index:-25143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3.7pt" to="475.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886080" behindDoc="1" locked="0" layoutInCell="0" allowOverlap="1">
                <wp:simplePos x="0" y="0"/>
                <wp:positionH relativeFrom="column">
                  <wp:posOffset>2444114</wp:posOffset>
                </wp:positionH>
                <wp:positionV relativeFrom="paragraph">
                  <wp:posOffset>170815</wp:posOffset>
                </wp:positionV>
                <wp:extent cx="0" cy="216535"/>
                <wp:effectExtent l="0" t="0" r="19050" b="31115"/>
                <wp:wrapNone/>
                <wp:docPr id="199" name="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653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B2CABA5" id="Shape 199" o:spid="_x0000_s1026" style="position:absolute;z-index:-25143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3.45pt" to="192.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890176" behindDoc="1" locked="0" layoutInCell="0" allowOverlap="1">
                <wp:simplePos x="0" y="0"/>
                <wp:positionH relativeFrom="column">
                  <wp:posOffset>2441575</wp:posOffset>
                </wp:positionH>
                <wp:positionV relativeFrom="paragraph">
                  <wp:posOffset>384174</wp:posOffset>
                </wp:positionV>
                <wp:extent cx="3593465" cy="0"/>
                <wp:effectExtent l="0" t="0" r="26035" b="19050"/>
                <wp:wrapNone/>
                <wp:docPr id="200" name="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EA85EAE" id="Shape 200" o:spid="_x0000_s1026" style="position:absolute;z-index:-25142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30.25pt" to="475.2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894272" behindDoc="1" locked="0" layoutInCell="0" allowOverlap="1">
                <wp:simplePos x="0" y="0"/>
                <wp:positionH relativeFrom="column">
                  <wp:posOffset>6031864</wp:posOffset>
                </wp:positionH>
                <wp:positionV relativeFrom="paragraph">
                  <wp:posOffset>170815</wp:posOffset>
                </wp:positionV>
                <wp:extent cx="0" cy="216535"/>
                <wp:effectExtent l="0" t="0" r="19050" b="31115"/>
                <wp:wrapNone/>
                <wp:docPr id="201" name="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653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D318E31" id="Shape 201" o:spid="_x0000_s1026" style="position:absolute;z-index:-25142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3.45pt" to="474.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" o:allowincell="f" filled="t" strokeweight=".16931mm">
                <v:stroke joinstyle="miter"/>
                <o:lock v:ext="edit" shapetype="f"/>
              </v:line>
            </w:pict>
          </mc:Fallback>
        </mc:AlternateContent>
      </w:r>
    </w:p>
    <w:p w:rsidR="003B4E3C" w:rsidRDefault="003B4E3C">
      <w:pPr>
        <w:spacing w:line="290" w:lineRule="exact"/>
        <w:rPr>
          <w:sz w:val="20"/>
          <w:szCs w:val="20"/>
        </w:rPr>
      </w:pPr>
    </w:p>
    <w:p w:rsidR="003B4E3C" w:rsidRDefault="00B53EEC">
      <w:pPr>
        <w:rPr>
          <w:sz w:val="20"/>
          <w:szCs w:val="20"/>
        </w:rPr>
      </w:pPr>
      <w:r>
        <w:rPr>
          <w:rFonts w:ascii="Georgia" w:eastAsia="Georgia" w:hAnsi="Georgia" w:cs="Georgia"/>
          <w:sz w:val="18"/>
          <w:szCs w:val="18"/>
        </w:rPr>
        <w:t>IČO</w:t>
      </w:r>
    </w:p>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1898368" behindDoc="1" locked="0" layoutInCell="0" allowOverlap="1">
                <wp:simplePos x="0" y="0"/>
                <wp:positionH relativeFrom="column">
                  <wp:posOffset>2441575</wp:posOffset>
                </wp:positionH>
                <wp:positionV relativeFrom="paragraph">
                  <wp:posOffset>191769</wp:posOffset>
                </wp:positionV>
                <wp:extent cx="3593465" cy="0"/>
                <wp:effectExtent l="0" t="0" r="26035" b="19050"/>
                <wp:wrapNone/>
                <wp:docPr id="202" name="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62BD0C1" id="Shape 202" o:spid="_x0000_s1026" style="position:absolute;z-index:-25141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5.1pt" to="475.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902464" behindDoc="1" locked="0" layoutInCell="0" allowOverlap="1">
                <wp:simplePos x="0" y="0"/>
                <wp:positionH relativeFrom="column">
                  <wp:posOffset>2444114</wp:posOffset>
                </wp:positionH>
                <wp:positionV relativeFrom="paragraph">
                  <wp:posOffset>188595</wp:posOffset>
                </wp:positionV>
                <wp:extent cx="0" cy="216535"/>
                <wp:effectExtent l="0" t="0" r="19050" b="31115"/>
                <wp:wrapNone/>
                <wp:docPr id="203" name="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653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FA18D77" id="Shape 203" o:spid="_x0000_s1026" style="position:absolute;z-index:-25141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4.85pt" to="192.4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906560" behindDoc="1" locked="0" layoutInCell="0" allowOverlap="1">
                <wp:simplePos x="0" y="0"/>
                <wp:positionH relativeFrom="column">
                  <wp:posOffset>2441575</wp:posOffset>
                </wp:positionH>
                <wp:positionV relativeFrom="paragraph">
                  <wp:posOffset>401954</wp:posOffset>
                </wp:positionV>
                <wp:extent cx="3593465" cy="0"/>
                <wp:effectExtent l="0" t="0" r="26035" b="19050"/>
                <wp:wrapNone/>
                <wp:docPr id="204" name="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9350D24" id="Shape 204" o:spid="_x0000_s1026" style="position:absolute;z-index:-25140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31.65pt" to="475.2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910656" behindDoc="1" locked="0" layoutInCell="0" allowOverlap="1">
                <wp:simplePos x="0" y="0"/>
                <wp:positionH relativeFrom="column">
                  <wp:posOffset>6031864</wp:posOffset>
                </wp:positionH>
                <wp:positionV relativeFrom="paragraph">
                  <wp:posOffset>188595</wp:posOffset>
                </wp:positionV>
                <wp:extent cx="0" cy="216535"/>
                <wp:effectExtent l="0" t="0" r="19050" b="31115"/>
                <wp:wrapNone/>
                <wp:docPr id="205" name="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653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1AC727D" id="Shape 205" o:spid="_x0000_s1026" style="position:absolute;z-index:-25140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4.85pt" to="474.9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" o:allowincell="f" filled="t" strokeweight=".16931mm">
                <v:stroke joinstyle="miter"/>
                <o:lock v:ext="edit" shapetype="f"/>
              </v:line>
            </w:pict>
          </mc:Fallback>
        </mc:AlternateContent>
      </w:r>
    </w:p>
    <w:p w:rsidR="003B4E3C" w:rsidRDefault="003B4E3C">
      <w:pPr>
        <w:spacing w:line="318" w:lineRule="exact"/>
        <w:rPr>
          <w:sz w:val="20"/>
          <w:szCs w:val="20"/>
        </w:rPr>
      </w:pPr>
    </w:p>
    <w:p w:rsidR="003B4E3C" w:rsidRDefault="00B53EEC">
      <w:pPr>
        <w:rPr>
          <w:sz w:val="20"/>
          <w:szCs w:val="20"/>
        </w:rPr>
      </w:pPr>
      <w:r>
        <w:rPr>
          <w:rFonts w:ascii="Georgia" w:eastAsia="Georgia" w:hAnsi="Georgia" w:cs="Georgia"/>
          <w:sz w:val="18"/>
          <w:szCs w:val="18"/>
        </w:rPr>
        <w:t>Právna forma</w:t>
      </w:r>
    </w:p>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1914752" behindDoc="1" locked="0" layoutInCell="0" allowOverlap="1">
                <wp:simplePos x="0" y="0"/>
                <wp:positionH relativeFrom="column">
                  <wp:posOffset>2441575</wp:posOffset>
                </wp:positionH>
                <wp:positionV relativeFrom="paragraph">
                  <wp:posOffset>191769</wp:posOffset>
                </wp:positionV>
                <wp:extent cx="3593465" cy="0"/>
                <wp:effectExtent l="0" t="0" r="26035" b="19050"/>
                <wp:wrapNone/>
                <wp:docPr id="206" name="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A536631" id="Shape 206" o:spid="_x0000_s1026" style="position:absolute;z-index:-25140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5.1pt" to="475.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918848" behindDoc="1" locked="0" layoutInCell="0" allowOverlap="1">
                <wp:simplePos x="0" y="0"/>
                <wp:positionH relativeFrom="column">
                  <wp:posOffset>2444114</wp:posOffset>
                </wp:positionH>
                <wp:positionV relativeFrom="paragraph">
                  <wp:posOffset>188595</wp:posOffset>
                </wp:positionV>
                <wp:extent cx="0" cy="866140"/>
                <wp:effectExtent l="0" t="0" r="19050" b="29210"/>
                <wp:wrapNone/>
                <wp:docPr id="207" name="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614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1725EDE" id="Shape 207" o:spid="_x0000_s1026" style="position:absolute;z-index:-25139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4.85pt" to="192.45pt,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922944" behindDoc="1" locked="0" layoutInCell="0" allowOverlap="1">
                <wp:simplePos x="0" y="0"/>
                <wp:positionH relativeFrom="column">
                  <wp:posOffset>2441575</wp:posOffset>
                </wp:positionH>
                <wp:positionV relativeFrom="paragraph">
                  <wp:posOffset>1051559</wp:posOffset>
                </wp:positionV>
                <wp:extent cx="3593465" cy="0"/>
                <wp:effectExtent l="0" t="0" r="26035" b="19050"/>
                <wp:wrapNone/>
                <wp:docPr id="208" name="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3564831" id="Shape 208" o:spid="_x0000_s1026" style="position:absolute;z-index:-25139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82.8pt" to="475.2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927040" behindDoc="1" locked="0" layoutInCell="0" allowOverlap="1">
                <wp:simplePos x="0" y="0"/>
                <wp:positionH relativeFrom="column">
                  <wp:posOffset>6031864</wp:posOffset>
                </wp:positionH>
                <wp:positionV relativeFrom="paragraph">
                  <wp:posOffset>188595</wp:posOffset>
                </wp:positionV>
                <wp:extent cx="0" cy="866140"/>
                <wp:effectExtent l="0" t="0" r="19050" b="29210"/>
                <wp:wrapNone/>
                <wp:docPr id="209" name="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614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EA9F1C8" id="Shape 209" o:spid="_x0000_s1026" style="position:absolute;z-index:-25138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4.85pt" to="474.95pt,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" o:allowincell="f" filled="t" strokeweight=".16931mm">
                <v:stroke joinstyle="miter"/>
                <o:lock v:ext="edit" shapetype="f"/>
              </v:line>
            </w:pict>
          </mc:Fallback>
        </mc:AlternateContent>
      </w:r>
    </w:p>
    <w:p w:rsidR="003B4E3C" w:rsidRDefault="003B4E3C">
      <w:pPr>
        <w:spacing w:line="318" w:lineRule="exact"/>
        <w:rPr>
          <w:sz w:val="20"/>
          <w:szCs w:val="20"/>
        </w:rPr>
      </w:pPr>
    </w:p>
    <w:p w:rsidR="003B4E3C" w:rsidRDefault="00B53EEC">
      <w:pPr>
        <w:rPr>
          <w:sz w:val="20"/>
          <w:szCs w:val="20"/>
        </w:rPr>
      </w:pPr>
      <w:r>
        <w:rPr>
          <w:rFonts w:ascii="Georgia" w:eastAsia="Georgia" w:hAnsi="Georgia" w:cs="Georgia"/>
          <w:sz w:val="18"/>
          <w:szCs w:val="18"/>
        </w:rPr>
        <w:t>Zápis osoby v Obchodnom registri</w:t>
      </w:r>
    </w:p>
    <w:p w:rsidR="003B4E3C" w:rsidRDefault="003B4E3C">
      <w:pPr>
        <w:spacing w:line="27" w:lineRule="exact"/>
        <w:rPr>
          <w:sz w:val="20"/>
          <w:szCs w:val="20"/>
        </w:rPr>
      </w:pPr>
    </w:p>
    <w:p w:rsidR="003B4E3C" w:rsidRDefault="00B53EEC">
      <w:pPr>
        <w:rPr>
          <w:sz w:val="20"/>
          <w:szCs w:val="20"/>
        </w:rPr>
      </w:pPr>
      <w:r>
        <w:rPr>
          <w:rFonts w:ascii="Georgia" w:eastAsia="Georgia" w:hAnsi="Georgia" w:cs="Georgia"/>
          <w:i/>
          <w:iCs/>
          <w:color w:val="808080"/>
          <w:sz w:val="18"/>
          <w:szCs w:val="18"/>
        </w:rPr>
        <w:t>označenie Obchodného registra alebo inej</w:t>
      </w:r>
    </w:p>
    <w:p w:rsidR="003B4E3C" w:rsidRDefault="00B53EEC">
      <w:pPr>
        <w:rPr>
          <w:sz w:val="20"/>
          <w:szCs w:val="20"/>
        </w:rPr>
      </w:pPr>
      <w:r>
        <w:rPr>
          <w:rFonts w:ascii="Georgia" w:eastAsia="Georgia" w:hAnsi="Georgia" w:cs="Georgia"/>
          <w:i/>
          <w:iCs/>
          <w:color w:val="808080"/>
          <w:sz w:val="18"/>
          <w:szCs w:val="18"/>
        </w:rPr>
        <w:t>evidencie, do ktorej je osoba zapísaná podľa</w:t>
      </w:r>
    </w:p>
    <w:p w:rsidR="003B4E3C" w:rsidRDefault="00B53EEC">
      <w:pPr>
        <w:spacing w:line="238" w:lineRule="auto"/>
        <w:rPr>
          <w:sz w:val="20"/>
          <w:szCs w:val="20"/>
        </w:rPr>
      </w:pPr>
      <w:r>
        <w:rPr>
          <w:rFonts w:ascii="Georgia" w:eastAsia="Georgia" w:hAnsi="Georgia" w:cs="Georgia"/>
          <w:i/>
          <w:iCs/>
          <w:color w:val="808080"/>
          <w:sz w:val="18"/>
          <w:szCs w:val="18"/>
        </w:rPr>
        <w:t>právneho poriadku štátu, ktorým sa spravuje,</w:t>
      </w:r>
    </w:p>
    <w:p w:rsidR="003B4E3C" w:rsidRDefault="003B4E3C">
      <w:pPr>
        <w:spacing w:line="1" w:lineRule="exact"/>
        <w:rPr>
          <w:sz w:val="20"/>
          <w:szCs w:val="20"/>
        </w:rPr>
      </w:pPr>
    </w:p>
    <w:p w:rsidR="003B4E3C" w:rsidRDefault="00B53EEC">
      <w:pPr>
        <w:rPr>
          <w:sz w:val="20"/>
          <w:szCs w:val="20"/>
        </w:rPr>
      </w:pPr>
      <w:r>
        <w:rPr>
          <w:rFonts w:ascii="Georgia" w:eastAsia="Georgia" w:hAnsi="Georgia" w:cs="Georgia"/>
          <w:i/>
          <w:iCs/>
          <w:color w:val="808080"/>
          <w:sz w:val="18"/>
          <w:szCs w:val="18"/>
        </w:rPr>
        <w:t>a číslo zápisu alebo údaj o zápise do tohto</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i/>
          <w:iCs/>
          <w:color w:val="808080"/>
          <w:sz w:val="18"/>
          <w:szCs w:val="18"/>
        </w:rPr>
        <w:t>registra alebo evidencie ak je relevantné</w:t>
      </w:r>
    </w:p>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1931136" behindDoc="1" locked="0" layoutInCell="0" allowOverlap="1">
                <wp:simplePos x="0" y="0"/>
                <wp:positionH relativeFrom="column">
                  <wp:posOffset>2441575</wp:posOffset>
                </wp:positionH>
                <wp:positionV relativeFrom="paragraph">
                  <wp:posOffset>177164</wp:posOffset>
                </wp:positionV>
                <wp:extent cx="3593465" cy="0"/>
                <wp:effectExtent l="0" t="0" r="26035" b="19050"/>
                <wp:wrapNone/>
                <wp:docPr id="210" name="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6D839A3" id="Shape 210" o:spid="_x0000_s1026" style="position:absolute;z-index:-25138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3.95pt" to="475.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935232" behindDoc="1" locked="0" layoutInCell="0" allowOverlap="1">
                <wp:simplePos x="0" y="0"/>
                <wp:positionH relativeFrom="column">
                  <wp:posOffset>2444114</wp:posOffset>
                </wp:positionH>
                <wp:positionV relativeFrom="paragraph">
                  <wp:posOffset>173990</wp:posOffset>
                </wp:positionV>
                <wp:extent cx="0" cy="603885"/>
                <wp:effectExtent l="0" t="0" r="19050" b="24765"/>
                <wp:wrapNone/>
                <wp:docPr id="211" name="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388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1C30B98" id="Shape 211" o:spid="_x0000_s1026" style="position:absolute;z-index:-25138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3.7pt" to="192.4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939328" behindDoc="1" locked="0" layoutInCell="0" allowOverlap="1">
                <wp:simplePos x="0" y="0"/>
                <wp:positionH relativeFrom="column">
                  <wp:posOffset>2441575</wp:posOffset>
                </wp:positionH>
                <wp:positionV relativeFrom="paragraph">
                  <wp:posOffset>774699</wp:posOffset>
                </wp:positionV>
                <wp:extent cx="3593465" cy="0"/>
                <wp:effectExtent l="0" t="0" r="26035" b="19050"/>
                <wp:wrapNone/>
                <wp:docPr id="212" name="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44581FF" id="Shape 212" o:spid="_x0000_s1026" style="position:absolute;z-index:-25137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61pt" to="475.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943424" behindDoc="1" locked="0" layoutInCell="0" allowOverlap="1">
                <wp:simplePos x="0" y="0"/>
                <wp:positionH relativeFrom="column">
                  <wp:posOffset>6031864</wp:posOffset>
                </wp:positionH>
                <wp:positionV relativeFrom="paragraph">
                  <wp:posOffset>173990</wp:posOffset>
                </wp:positionV>
                <wp:extent cx="0" cy="603885"/>
                <wp:effectExtent l="0" t="0" r="19050" b="24765"/>
                <wp:wrapNone/>
                <wp:docPr id="213" name="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388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B404807" id="Shape 213" o:spid="_x0000_s1026" style="position:absolute;z-index:-25137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3.7pt" to="474.9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" o:allowincell="f" filled="t" strokeweight=".16931mm">
                <v:stroke joinstyle="miter"/>
                <o:lock v:ext="edit" shapetype="f"/>
              </v:line>
            </w:pict>
          </mc:Fallback>
        </mc:AlternateContent>
      </w:r>
    </w:p>
    <w:p w:rsidR="003B4E3C" w:rsidRDefault="003B4E3C">
      <w:pPr>
        <w:spacing w:line="289" w:lineRule="exact"/>
        <w:rPr>
          <w:sz w:val="20"/>
          <w:szCs w:val="20"/>
        </w:rPr>
      </w:pPr>
    </w:p>
    <w:p w:rsidR="003B4E3C" w:rsidRDefault="00B53EEC">
      <w:pPr>
        <w:rPr>
          <w:sz w:val="20"/>
          <w:szCs w:val="20"/>
        </w:rPr>
      </w:pPr>
      <w:r>
        <w:rPr>
          <w:rFonts w:ascii="Georgia" w:eastAsia="Georgia" w:hAnsi="Georgia" w:cs="Georgia"/>
          <w:sz w:val="18"/>
          <w:szCs w:val="18"/>
        </w:rPr>
        <w:t>Štát</w:t>
      </w:r>
    </w:p>
    <w:p w:rsidR="003B4E3C" w:rsidRDefault="003B4E3C">
      <w:pPr>
        <w:spacing w:line="28" w:lineRule="exact"/>
        <w:rPr>
          <w:sz w:val="20"/>
          <w:szCs w:val="20"/>
        </w:rPr>
      </w:pPr>
    </w:p>
    <w:p w:rsidR="003B4E3C" w:rsidRDefault="00B53EEC">
      <w:pPr>
        <w:rPr>
          <w:sz w:val="20"/>
          <w:szCs w:val="20"/>
        </w:rPr>
      </w:pPr>
      <w:r>
        <w:rPr>
          <w:rFonts w:ascii="Georgia" w:eastAsia="Georgia" w:hAnsi="Georgia" w:cs="Georgia"/>
          <w:i/>
          <w:iCs/>
          <w:color w:val="808080"/>
          <w:sz w:val="18"/>
          <w:szCs w:val="18"/>
        </w:rPr>
        <w:t>názov štátu, podľa právneho poriadku</w:t>
      </w:r>
    </w:p>
    <w:p w:rsidR="003B4E3C" w:rsidRDefault="00B53EEC">
      <w:pPr>
        <w:rPr>
          <w:sz w:val="20"/>
          <w:szCs w:val="20"/>
        </w:rPr>
      </w:pPr>
      <w:r>
        <w:rPr>
          <w:rFonts w:ascii="Georgia" w:eastAsia="Georgia" w:hAnsi="Georgia" w:cs="Georgia"/>
          <w:i/>
          <w:iCs/>
          <w:color w:val="808080"/>
          <w:sz w:val="18"/>
          <w:szCs w:val="18"/>
        </w:rPr>
        <w:t>ktorého bola osoba založená resp. štátna</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i/>
          <w:iCs/>
          <w:color w:val="808080"/>
          <w:sz w:val="18"/>
          <w:szCs w:val="18"/>
        </w:rPr>
        <w:t>príslušnosť</w:t>
      </w:r>
    </w:p>
    <w:p w:rsidR="003B4E3C" w:rsidRDefault="003B4E3C">
      <w:pPr>
        <w:spacing w:line="300" w:lineRule="exact"/>
        <w:rPr>
          <w:sz w:val="20"/>
          <w:szCs w:val="20"/>
        </w:rPr>
      </w:pPr>
    </w:p>
    <w:p w:rsidR="003B4E3C" w:rsidRDefault="00B53EEC">
      <w:pPr>
        <w:rPr>
          <w:sz w:val="20"/>
          <w:szCs w:val="20"/>
        </w:rPr>
      </w:pPr>
      <w:r>
        <w:rPr>
          <w:rFonts w:ascii="Georgia" w:eastAsia="Georgia" w:hAnsi="Georgia" w:cs="Georgia"/>
          <w:sz w:val="18"/>
          <w:szCs w:val="18"/>
        </w:rPr>
        <w:t>Kontaktné údaje osoby</w:t>
      </w:r>
    </w:p>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1947520" behindDoc="1" locked="0" layoutInCell="0" allowOverlap="1">
                <wp:simplePos x="0" y="0"/>
                <wp:positionH relativeFrom="column">
                  <wp:posOffset>2441575</wp:posOffset>
                </wp:positionH>
                <wp:positionV relativeFrom="paragraph">
                  <wp:posOffset>188594</wp:posOffset>
                </wp:positionV>
                <wp:extent cx="3593465" cy="0"/>
                <wp:effectExtent l="0" t="0" r="26035" b="19050"/>
                <wp:wrapNone/>
                <wp:docPr id="214" name="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2B6975D" id="Shape 214" o:spid="_x0000_s1026" style="position:absolute;z-index:-25136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14.85pt" to="475.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951616" behindDoc="1" locked="0" layoutInCell="0" allowOverlap="1">
                <wp:simplePos x="0" y="0"/>
                <wp:positionH relativeFrom="column">
                  <wp:posOffset>2444114</wp:posOffset>
                </wp:positionH>
                <wp:positionV relativeFrom="paragraph">
                  <wp:posOffset>186055</wp:posOffset>
                </wp:positionV>
                <wp:extent cx="0" cy="640080"/>
                <wp:effectExtent l="0" t="0" r="19050" b="26670"/>
                <wp:wrapNone/>
                <wp:docPr id="215" name="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008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F1F1E45" id="Shape 215" o:spid="_x0000_s1026" style="position:absolute;z-index:-25136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45pt,14.65pt" to="192.45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955712" behindDoc="1" locked="0" layoutInCell="0" allowOverlap="1">
                <wp:simplePos x="0" y="0"/>
                <wp:positionH relativeFrom="column">
                  <wp:posOffset>6031864</wp:posOffset>
                </wp:positionH>
                <wp:positionV relativeFrom="paragraph">
                  <wp:posOffset>186055</wp:posOffset>
                </wp:positionV>
                <wp:extent cx="0" cy="640080"/>
                <wp:effectExtent l="0" t="0" r="19050" b="26670"/>
                <wp:wrapNone/>
                <wp:docPr id="216" name="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008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23CF0BB" id="Shape 216" o:spid="_x0000_s1026" style="position:absolute;z-index:-25136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95pt,14.65pt" to="474.95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" o:allowincell="f" filled="t" strokeweight=".16931mm">
                <v:stroke joinstyle="miter"/>
                <o:lock v:ext="edit" shapetype="f"/>
              </v:line>
            </w:pict>
          </mc:Fallback>
        </mc:AlternateContent>
      </w:r>
    </w:p>
    <w:p w:rsidR="003B4E3C" w:rsidRDefault="003B4E3C">
      <w:pPr>
        <w:spacing w:line="308" w:lineRule="exact"/>
        <w:rPr>
          <w:sz w:val="20"/>
          <w:szCs w:val="20"/>
        </w:rPr>
      </w:pPr>
    </w:p>
    <w:p w:rsidR="003B4E3C" w:rsidRDefault="00B53EEC">
      <w:pPr>
        <w:rPr>
          <w:sz w:val="20"/>
          <w:szCs w:val="20"/>
        </w:rPr>
      </w:pPr>
      <w:r>
        <w:rPr>
          <w:rFonts w:ascii="Georgia" w:eastAsia="Georgia" w:hAnsi="Georgia" w:cs="Georgia"/>
          <w:sz w:val="18"/>
          <w:szCs w:val="18"/>
        </w:rPr>
        <w:t>Meno a priezvisko kontaktnej osoby</w:t>
      </w:r>
    </w:p>
    <w:p w:rsidR="003B4E3C" w:rsidRDefault="003B4E3C">
      <w:pPr>
        <w:spacing w:line="59" w:lineRule="exact"/>
        <w:rPr>
          <w:sz w:val="20"/>
          <w:szCs w:val="20"/>
        </w:rPr>
      </w:pPr>
    </w:p>
    <w:p w:rsidR="003B4E3C" w:rsidRDefault="00B53EEC">
      <w:pPr>
        <w:rPr>
          <w:sz w:val="20"/>
          <w:szCs w:val="20"/>
        </w:rPr>
      </w:pPr>
      <w:r>
        <w:rPr>
          <w:rFonts w:ascii="Georgia" w:eastAsia="Georgia" w:hAnsi="Georgia" w:cs="Georgia"/>
          <w:sz w:val="18"/>
          <w:szCs w:val="18"/>
        </w:rPr>
        <w:t>Telefón</w:t>
      </w:r>
    </w:p>
    <w:p w:rsidR="003B4E3C" w:rsidRDefault="003B4E3C">
      <w:pPr>
        <w:spacing w:line="26" w:lineRule="exact"/>
        <w:rPr>
          <w:sz w:val="20"/>
          <w:szCs w:val="20"/>
        </w:rPr>
      </w:pPr>
    </w:p>
    <w:p w:rsidR="003B4E3C" w:rsidRDefault="00B53EEC">
      <w:pPr>
        <w:rPr>
          <w:sz w:val="20"/>
          <w:szCs w:val="20"/>
        </w:rPr>
      </w:pPr>
      <w:r>
        <w:rPr>
          <w:rFonts w:ascii="Georgia" w:eastAsia="Georgia" w:hAnsi="Georgia" w:cs="Georgia"/>
          <w:sz w:val="18"/>
          <w:szCs w:val="18"/>
        </w:rPr>
        <w:t>Fax</w:t>
      </w:r>
    </w:p>
    <w:p w:rsidR="003B4E3C" w:rsidRDefault="003B4E3C">
      <w:pPr>
        <w:spacing w:line="2" w:lineRule="exact"/>
        <w:rPr>
          <w:sz w:val="20"/>
          <w:szCs w:val="20"/>
        </w:rPr>
      </w:pPr>
    </w:p>
    <w:p w:rsidR="003B4E3C" w:rsidRDefault="00B53EEC">
      <w:pPr>
        <w:rPr>
          <w:sz w:val="20"/>
          <w:szCs w:val="20"/>
        </w:rPr>
      </w:pPr>
      <w:r>
        <w:rPr>
          <w:rFonts w:ascii="Georgia" w:eastAsia="Georgia" w:hAnsi="Georgia" w:cs="Georgia"/>
          <w:sz w:val="18"/>
          <w:szCs w:val="18"/>
        </w:rPr>
        <w:t>E-mail</w:t>
      </w:r>
    </w:p>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1959808" behindDoc="1" locked="0" layoutInCell="0" allowOverlap="1">
                <wp:simplePos x="0" y="0"/>
                <wp:positionH relativeFrom="column">
                  <wp:posOffset>2441575</wp:posOffset>
                </wp:positionH>
                <wp:positionV relativeFrom="paragraph">
                  <wp:posOffset>40004</wp:posOffset>
                </wp:positionV>
                <wp:extent cx="3593465" cy="0"/>
                <wp:effectExtent l="0" t="0" r="26035" b="19050"/>
                <wp:wrapNone/>
                <wp:docPr id="217" name="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346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A98B4FA" id="Shape 217" o:spid="_x0000_s1026" style="position:absolute;z-index:-25135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25pt,3.15pt" to="475.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" o:allowincell="f" filled="t" strokeweight=".48pt">
                <v:stroke joinstyle="miter"/>
                <o:lock v:ext="edit" shapetype="f"/>
              </v:line>
            </w:pict>
          </mc:Fallback>
        </mc:AlternateConten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27" w:lineRule="exact"/>
        <w:rPr>
          <w:sz w:val="20"/>
          <w:szCs w:val="20"/>
        </w:rPr>
      </w:pPr>
    </w:p>
    <w:p w:rsidR="003B4E3C" w:rsidRDefault="00B53EEC">
      <w:pPr>
        <w:rPr>
          <w:sz w:val="20"/>
          <w:szCs w:val="20"/>
        </w:rPr>
      </w:pPr>
      <w:r>
        <w:rPr>
          <w:rFonts w:ascii="Georgia" w:eastAsia="Georgia" w:hAnsi="Georgia" w:cs="Georgia"/>
          <w:sz w:val="20"/>
          <w:szCs w:val="20"/>
        </w:rPr>
        <w:t>V....................................., dňa ...</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25" w:lineRule="exact"/>
        <w:rPr>
          <w:sz w:val="20"/>
          <w:szCs w:val="20"/>
        </w:rPr>
      </w:pPr>
    </w:p>
    <w:p w:rsidR="003B4E3C" w:rsidRDefault="00B53EEC">
      <w:pPr>
        <w:ind w:left="780"/>
        <w:rPr>
          <w:sz w:val="20"/>
          <w:szCs w:val="20"/>
        </w:rPr>
      </w:pPr>
      <w:r>
        <w:rPr>
          <w:rFonts w:ascii="Georgia" w:eastAsia="Georgia" w:hAnsi="Georgia" w:cs="Georgia"/>
          <w:sz w:val="20"/>
          <w:szCs w:val="20"/>
        </w:rPr>
        <w:t>Podpisy osôb oprávnených konať v mene uchádzača: .....................................................................................</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400" w:lineRule="exact"/>
        <w:rPr>
          <w:sz w:val="20"/>
          <w:szCs w:val="20"/>
        </w:rPr>
      </w:pPr>
    </w:p>
    <w:p w:rsidR="003B4E3C" w:rsidRDefault="003B4E3C">
      <w:pPr>
        <w:jc w:val="right"/>
        <w:rPr>
          <w:sz w:val="20"/>
          <w:szCs w:val="20"/>
        </w:rPr>
      </w:pPr>
    </w:p>
    <w:p w:rsidR="003B4E3C" w:rsidRDefault="003B4E3C">
      <w:pPr>
        <w:sectPr w:rsidR="003B4E3C" w:rsidSect="00F2146D">
          <w:pgSz w:w="11900" w:h="16838"/>
          <w:pgMar w:top="125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28" w:name="page39"/>
    <w:bookmarkEnd w:id="28"/>
    <w:p w:rsidR="003B4E3C" w:rsidRDefault="0031332F">
      <w:pPr>
        <w:jc w:val="right"/>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197926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21" name="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3A0796C" id="Shape 221" o:spid="_x0000_s1026" style="position:absolute;z-index:-25133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CFx8J2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PRÍLOHA Č. 2 SÚŤAŽNÝCH PODKLADOV</w:t>
      </w:r>
    </w:p>
    <w:p w:rsidR="003B4E3C" w:rsidRDefault="003B4E3C">
      <w:pPr>
        <w:spacing w:line="118" w:lineRule="exact"/>
        <w:rPr>
          <w:sz w:val="20"/>
          <w:szCs w:val="20"/>
        </w:rPr>
      </w:pPr>
    </w:p>
    <w:p w:rsidR="003B4E3C" w:rsidRDefault="00B53EEC">
      <w:pPr>
        <w:ind w:left="3560"/>
        <w:rPr>
          <w:sz w:val="20"/>
          <w:szCs w:val="20"/>
        </w:rPr>
      </w:pPr>
      <w:r>
        <w:rPr>
          <w:rFonts w:ascii="Georgia" w:eastAsia="Georgia" w:hAnsi="Georgia" w:cs="Georgia"/>
          <w:b/>
          <w:bCs/>
          <w:color w:val="808080"/>
          <w:sz w:val="20"/>
          <w:szCs w:val="20"/>
        </w:rPr>
        <w:t>NÁVRH NA PLNENIE KRITÉRIA NA VYHODNOTENIE PONÚK</w:t>
      </w:r>
    </w:p>
    <w:p w:rsidR="003B4E3C" w:rsidRDefault="00B53EEC">
      <w:pPr>
        <w:spacing w:line="20" w:lineRule="exact"/>
        <w:rPr>
          <w:sz w:val="20"/>
          <w:szCs w:val="20"/>
        </w:rPr>
      </w:pPr>
      <w:r>
        <w:rPr>
          <w:noProof/>
          <w:sz w:val="20"/>
          <w:szCs w:val="20"/>
        </w:rPr>
        <w:drawing>
          <wp:anchor distT="0" distB="0" distL="114300" distR="114300" simplePos="0" relativeHeight="251983360" behindDoc="1" locked="0" layoutInCell="0" allowOverlap="1">
            <wp:simplePos x="0" y="0"/>
            <wp:positionH relativeFrom="column">
              <wp:posOffset>2399030</wp:posOffset>
            </wp:positionH>
            <wp:positionV relativeFrom="paragraph">
              <wp:posOffset>245745</wp:posOffset>
            </wp:positionV>
            <wp:extent cx="3605530" cy="953770"/>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1">
                      <a:extLst/>
                    </a:blip>
                    <a:srcRect/>
                    <a:stretch>
                      <a:fillRect/>
                    </a:stretch>
                  </pic:blipFill>
                  <pic:spPr bwMode="auto">
                    <a:xfrm>
                      <a:off x="0" y="0"/>
                      <a:ext cx="3605530" cy="953770"/>
                    </a:xfrm>
                    <a:prstGeom prst="rect">
                      <a:avLst/>
                    </a:prstGeom>
                    <a:noFill/>
                  </pic:spPr>
                </pic:pic>
              </a:graphicData>
            </a:graphic>
          </wp:anchor>
        </w:drawing>
      </w:r>
      <w:r>
        <w:rPr>
          <w:noProof/>
          <w:sz w:val="20"/>
          <w:szCs w:val="20"/>
        </w:rPr>
        <w:drawing>
          <wp:anchor distT="0" distB="0" distL="114300" distR="114300" simplePos="0" relativeHeight="251987456" behindDoc="1" locked="0" layoutInCell="0" allowOverlap="1">
            <wp:simplePos x="0" y="0"/>
            <wp:positionH relativeFrom="column">
              <wp:posOffset>2399030</wp:posOffset>
            </wp:positionH>
            <wp:positionV relativeFrom="paragraph">
              <wp:posOffset>245745</wp:posOffset>
            </wp:positionV>
            <wp:extent cx="3605530" cy="953770"/>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2">
                      <a:extLst/>
                    </a:blip>
                    <a:srcRect/>
                    <a:stretch>
                      <a:fillRect/>
                    </a:stretch>
                  </pic:blipFill>
                  <pic:spPr bwMode="auto">
                    <a:xfrm>
                      <a:off x="0" y="0"/>
                      <a:ext cx="3605530" cy="953770"/>
                    </a:xfrm>
                    <a:prstGeom prst="rect">
                      <a:avLst/>
                    </a:prstGeom>
                    <a:noFill/>
                  </pic:spPr>
                </pic:pic>
              </a:graphicData>
            </a:graphic>
          </wp:anchor>
        </w:drawing>
      </w:r>
    </w:p>
    <w:p w:rsidR="003B4E3C" w:rsidRDefault="003B4E3C">
      <w:pPr>
        <w:spacing w:line="200" w:lineRule="exact"/>
        <w:rPr>
          <w:sz w:val="20"/>
          <w:szCs w:val="20"/>
        </w:rPr>
      </w:pPr>
    </w:p>
    <w:p w:rsidR="003B4E3C" w:rsidRDefault="003B4E3C">
      <w:pPr>
        <w:spacing w:line="264" w:lineRule="exact"/>
        <w:rPr>
          <w:sz w:val="20"/>
          <w:szCs w:val="20"/>
        </w:rPr>
      </w:pPr>
    </w:p>
    <w:p w:rsidR="003B4E3C" w:rsidRDefault="00B53EEC">
      <w:pPr>
        <w:ind w:right="6360"/>
        <w:jc w:val="right"/>
        <w:rPr>
          <w:sz w:val="20"/>
          <w:szCs w:val="20"/>
        </w:rPr>
      </w:pPr>
      <w:r>
        <w:rPr>
          <w:rFonts w:ascii="Georgia" w:eastAsia="Georgia" w:hAnsi="Georgia" w:cs="Georgia"/>
          <w:sz w:val="19"/>
          <w:szCs w:val="19"/>
        </w:rPr>
        <w:t>Uchádzač / skupina dodávateľov</w:t>
      </w:r>
    </w:p>
    <w:p w:rsidR="003B4E3C" w:rsidRDefault="003B4E3C">
      <w:pPr>
        <w:spacing w:line="67" w:lineRule="exact"/>
        <w:rPr>
          <w:sz w:val="20"/>
          <w:szCs w:val="20"/>
        </w:rPr>
      </w:pPr>
    </w:p>
    <w:p w:rsidR="003B4E3C" w:rsidRDefault="00B53EEC">
      <w:pPr>
        <w:ind w:right="6360"/>
        <w:jc w:val="right"/>
        <w:rPr>
          <w:sz w:val="20"/>
          <w:szCs w:val="20"/>
        </w:rPr>
      </w:pPr>
      <w:r>
        <w:rPr>
          <w:rFonts w:ascii="Georgia" w:eastAsia="Georgia" w:hAnsi="Georgia" w:cs="Georgia"/>
          <w:i/>
          <w:iCs/>
          <w:sz w:val="20"/>
          <w:szCs w:val="20"/>
        </w:rPr>
        <w:t>(názov, sídlo, IČO)</w:t>
      </w:r>
    </w:p>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1991552" behindDoc="1" locked="0" layoutInCell="0" allowOverlap="1">
                <wp:simplePos x="0" y="0"/>
                <wp:positionH relativeFrom="column">
                  <wp:posOffset>2398395</wp:posOffset>
                </wp:positionH>
                <wp:positionV relativeFrom="paragraph">
                  <wp:posOffset>790574</wp:posOffset>
                </wp:positionV>
                <wp:extent cx="3606165" cy="0"/>
                <wp:effectExtent l="0" t="0" r="32385" b="19050"/>
                <wp:wrapNone/>
                <wp:docPr id="224" name="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061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5730B27" id="Shape 224" o:spid="_x0000_s1026" style="position:absolute;z-index:-25132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85pt,62.25pt" to="472.8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" o:allowincell="f" filled="t" strokeweight=".16931mm">
                <v:stroke joinstyle="miter"/>
                <o:lock v:ext="edit" shapetype="f"/>
              </v:line>
            </w:pict>
          </mc:Fallback>
        </mc:AlternateContent>
      </w:r>
      <w:r>
        <w:rPr>
          <w:noProof/>
          <w:sz w:val="20"/>
          <w:szCs w:val="20"/>
        </w:rPr>
        <mc:AlternateContent>
          <mc:Choice Requires="wps">
            <w:drawing>
              <wp:anchor distT="0" distB="0" distL="114299" distR="114299" simplePos="0" relativeHeight="251995648" behindDoc="1" locked="0" layoutInCell="0" allowOverlap="1">
                <wp:simplePos x="0" y="0"/>
                <wp:positionH relativeFrom="column">
                  <wp:posOffset>2401569</wp:posOffset>
                </wp:positionH>
                <wp:positionV relativeFrom="paragraph">
                  <wp:posOffset>787400</wp:posOffset>
                </wp:positionV>
                <wp:extent cx="0" cy="307975"/>
                <wp:effectExtent l="0" t="0" r="19050" b="34925"/>
                <wp:wrapNone/>
                <wp:docPr id="225" name="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797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130EEB9" id="Shape 225" o:spid="_x0000_s1026" style="position:absolute;z-index:-25132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9.1pt,62pt" to="189.1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299" distR="114299" simplePos="0" relativeHeight="251999744" behindDoc="1" locked="0" layoutInCell="0" allowOverlap="1">
                <wp:simplePos x="0" y="0"/>
                <wp:positionH relativeFrom="column">
                  <wp:posOffset>6001384</wp:posOffset>
                </wp:positionH>
                <wp:positionV relativeFrom="paragraph">
                  <wp:posOffset>787400</wp:posOffset>
                </wp:positionV>
                <wp:extent cx="0" cy="307975"/>
                <wp:effectExtent l="0" t="0" r="19050" b="34925"/>
                <wp:wrapNone/>
                <wp:docPr id="226" name="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797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1F16DA6" id="Shape 226" o:spid="_x0000_s1026" style="position:absolute;z-index:-25131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55pt,62pt" to="472.5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" o:allowincell="f" filled="t" strokeweight=".16931mm">
                <v:stroke joinstyle="miter"/>
                <o:lock v:ext="edit" shapetype="f"/>
              </v:line>
            </w:pict>
          </mc:Fallback>
        </mc:AlternateContent>
      </w:r>
    </w:p>
    <w:p w:rsidR="003B4E3C" w:rsidRDefault="003B4E3C">
      <w:pPr>
        <w:sectPr w:rsidR="003B4E3C" w:rsidSect="00F2146D">
          <w:pgSz w:w="11900" w:h="16838"/>
          <w:pgMar w:top="113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38" w:lineRule="exact"/>
        <w:rPr>
          <w:sz w:val="20"/>
          <w:szCs w:val="20"/>
        </w:rPr>
      </w:pPr>
    </w:p>
    <w:p w:rsidR="003B4E3C" w:rsidRDefault="00B53EEC">
      <w:pPr>
        <w:ind w:left="660"/>
        <w:rPr>
          <w:sz w:val="20"/>
          <w:szCs w:val="20"/>
        </w:rPr>
      </w:pPr>
      <w:r>
        <w:rPr>
          <w:rFonts w:ascii="Georgia" w:eastAsia="Georgia" w:hAnsi="Georgia" w:cs="Georgia"/>
          <w:sz w:val="20"/>
          <w:szCs w:val="20"/>
        </w:rPr>
        <w:t>Kritérium na vyhodnotenie ponúk</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3" w:lineRule="exact"/>
        <w:rPr>
          <w:sz w:val="20"/>
          <w:szCs w:val="20"/>
        </w:rPr>
      </w:pPr>
    </w:p>
    <w:p w:rsidR="003B4E3C" w:rsidRDefault="00B53EEC">
      <w:pPr>
        <w:jc w:val="right"/>
        <w:rPr>
          <w:sz w:val="20"/>
          <w:szCs w:val="20"/>
        </w:rPr>
      </w:pPr>
      <w:r>
        <w:rPr>
          <w:rFonts w:ascii="Georgia" w:eastAsia="Georgia" w:hAnsi="Georgia" w:cs="Georgia"/>
          <w:sz w:val="20"/>
          <w:szCs w:val="20"/>
        </w:rPr>
        <w:t>Je uchádzač platiteľom DPH?</w:t>
      </w:r>
    </w:p>
    <w:p w:rsidR="003B4E3C" w:rsidRDefault="00B53EEC">
      <w:pPr>
        <w:spacing w:line="20" w:lineRule="exact"/>
        <w:rPr>
          <w:sz w:val="20"/>
          <w:szCs w:val="20"/>
        </w:rPr>
      </w:pPr>
      <w:r>
        <w:rPr>
          <w:sz w:val="20"/>
          <w:szCs w:val="20"/>
        </w:rPr>
        <w:br w:type="column"/>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18" w:lineRule="exact"/>
        <w:rPr>
          <w:sz w:val="20"/>
          <w:szCs w:val="20"/>
        </w:rPr>
      </w:pPr>
    </w:p>
    <w:p w:rsidR="003B4E3C" w:rsidRDefault="00B53EEC">
      <w:pPr>
        <w:ind w:right="260"/>
        <w:jc w:val="center"/>
        <w:rPr>
          <w:sz w:val="20"/>
          <w:szCs w:val="20"/>
        </w:rPr>
      </w:pPr>
      <w:r>
        <w:rPr>
          <w:rFonts w:ascii="Georgia" w:eastAsia="Georgia" w:hAnsi="Georgia" w:cs="Georgia"/>
          <w:sz w:val="20"/>
          <w:szCs w:val="20"/>
        </w:rPr>
        <w:t>NAJNIŽŠIA CENA</w:t>
      </w:r>
      <w:r w:rsidR="007A5E54">
        <w:rPr>
          <w:rFonts w:ascii="Georgia" w:eastAsia="Georgia" w:hAnsi="Georgia" w:cs="Georgia"/>
          <w:sz w:val="20"/>
          <w:szCs w:val="20"/>
        </w:rPr>
        <w:t xml:space="preserve"> S DPH</w:t>
      </w:r>
    </w:p>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2003840" behindDoc="1" locked="0" layoutInCell="0" allowOverlap="1">
                <wp:simplePos x="0" y="0"/>
                <wp:positionH relativeFrom="column">
                  <wp:posOffset>-1270</wp:posOffset>
                </wp:positionH>
                <wp:positionV relativeFrom="paragraph">
                  <wp:posOffset>98424</wp:posOffset>
                </wp:positionV>
                <wp:extent cx="3605530" cy="0"/>
                <wp:effectExtent l="0" t="0" r="33020" b="19050"/>
                <wp:wrapNone/>
                <wp:docPr id="227" name="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0553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458BA41" id="Shape 227" o:spid="_x0000_s1026" style="position:absolute;z-index:-25131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7.75pt" to="283.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" o:allowincell="f" filled="t" strokeweight=".16931mm">
                <v:stroke joinstyle="miter"/>
                <o:lock v:ext="edit" shapetype="f"/>
              </v:line>
            </w:pict>
          </mc:Fallback>
        </mc:AlternateContent>
      </w:r>
    </w:p>
    <w:p w:rsidR="003B4E3C" w:rsidRDefault="003B4E3C">
      <w:pPr>
        <w:spacing w:line="200" w:lineRule="exact"/>
        <w:rPr>
          <w:sz w:val="20"/>
          <w:szCs w:val="20"/>
        </w:rPr>
      </w:pPr>
    </w:p>
    <w:p w:rsidR="003B4E3C" w:rsidRDefault="003B4E3C">
      <w:pPr>
        <w:spacing w:line="2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840"/>
        <w:gridCol w:w="2840"/>
      </w:tblGrid>
      <w:tr w:rsidR="003B4E3C">
        <w:trPr>
          <w:trHeight w:val="372"/>
        </w:trPr>
        <w:tc>
          <w:tcPr>
            <w:tcW w:w="2840" w:type="dxa"/>
            <w:tcBorders>
              <w:top w:val="single" w:sz="8" w:space="0" w:color="auto"/>
              <w:left w:val="single" w:sz="8" w:space="0" w:color="auto"/>
              <w:right w:val="single" w:sz="8" w:space="0" w:color="auto"/>
            </w:tcBorders>
            <w:vAlign w:val="bottom"/>
          </w:tcPr>
          <w:p w:rsidR="003B4E3C" w:rsidRDefault="00B53EEC">
            <w:pPr>
              <w:ind w:left="1340"/>
              <w:rPr>
                <w:sz w:val="20"/>
                <w:szCs w:val="20"/>
              </w:rPr>
            </w:pPr>
            <w:r>
              <w:rPr>
                <w:rFonts w:ascii="Georgia" w:eastAsia="Georgia" w:hAnsi="Georgia" w:cs="Georgia"/>
                <w:sz w:val="20"/>
                <w:szCs w:val="20"/>
              </w:rPr>
              <w:t>ÁNO</w:t>
            </w:r>
            <w:r>
              <w:rPr>
                <w:rFonts w:ascii="Georgia" w:eastAsia="Georgia" w:hAnsi="Georgia" w:cs="Georgia"/>
                <w:sz w:val="12"/>
                <w:szCs w:val="12"/>
              </w:rPr>
              <w:t>1</w:t>
            </w:r>
          </w:p>
        </w:tc>
        <w:tc>
          <w:tcPr>
            <w:tcW w:w="2840" w:type="dxa"/>
            <w:tcBorders>
              <w:top w:val="single" w:sz="8" w:space="0" w:color="auto"/>
              <w:right w:val="single" w:sz="8" w:space="0" w:color="auto"/>
            </w:tcBorders>
            <w:vAlign w:val="bottom"/>
          </w:tcPr>
          <w:p w:rsidR="003B4E3C" w:rsidRDefault="00B53EEC">
            <w:pPr>
              <w:ind w:left="1420"/>
              <w:rPr>
                <w:sz w:val="20"/>
                <w:szCs w:val="20"/>
              </w:rPr>
            </w:pPr>
            <w:r>
              <w:rPr>
                <w:rFonts w:ascii="Georgia" w:eastAsia="Georgia" w:hAnsi="Georgia" w:cs="Georgia"/>
                <w:sz w:val="20"/>
                <w:szCs w:val="20"/>
              </w:rPr>
              <w:t>NIE</w:t>
            </w:r>
          </w:p>
        </w:tc>
      </w:tr>
      <w:tr w:rsidR="003B4E3C">
        <w:trPr>
          <w:trHeight w:val="98"/>
        </w:trPr>
        <w:tc>
          <w:tcPr>
            <w:tcW w:w="2840" w:type="dxa"/>
            <w:tcBorders>
              <w:left w:val="single" w:sz="8" w:space="0" w:color="auto"/>
              <w:bottom w:val="single" w:sz="8" w:space="0" w:color="auto"/>
              <w:right w:val="single" w:sz="8" w:space="0" w:color="auto"/>
            </w:tcBorders>
            <w:vAlign w:val="bottom"/>
          </w:tcPr>
          <w:p w:rsidR="003B4E3C" w:rsidRDefault="003B4E3C">
            <w:pPr>
              <w:rPr>
                <w:sz w:val="8"/>
                <w:szCs w:val="8"/>
              </w:rPr>
            </w:pPr>
          </w:p>
        </w:tc>
        <w:tc>
          <w:tcPr>
            <w:tcW w:w="2840" w:type="dxa"/>
            <w:tcBorders>
              <w:bottom w:val="single" w:sz="8" w:space="0" w:color="auto"/>
              <w:right w:val="single" w:sz="8" w:space="0" w:color="auto"/>
            </w:tcBorders>
            <w:vAlign w:val="bottom"/>
          </w:tcPr>
          <w:p w:rsidR="003B4E3C" w:rsidRDefault="003B4E3C">
            <w:pPr>
              <w:rPr>
                <w:sz w:val="8"/>
                <w:szCs w:val="8"/>
              </w:rPr>
            </w:pPr>
          </w:p>
        </w:tc>
      </w:tr>
    </w:tbl>
    <w:p w:rsidR="003B4E3C" w:rsidRDefault="00B53EEC">
      <w:pPr>
        <w:spacing w:line="20" w:lineRule="exact"/>
        <w:rPr>
          <w:sz w:val="20"/>
          <w:szCs w:val="20"/>
        </w:rPr>
      </w:pPr>
      <w:r>
        <w:rPr>
          <w:noProof/>
          <w:sz w:val="20"/>
          <w:szCs w:val="20"/>
        </w:rPr>
        <w:drawing>
          <wp:anchor distT="0" distB="0" distL="114300" distR="114300" simplePos="0" relativeHeight="252007936" behindDoc="1" locked="0" layoutInCell="0" allowOverlap="1">
            <wp:simplePos x="0" y="0"/>
            <wp:positionH relativeFrom="column">
              <wp:posOffset>-2402840</wp:posOffset>
            </wp:positionH>
            <wp:positionV relativeFrom="paragraph">
              <wp:posOffset>292735</wp:posOffset>
            </wp:positionV>
            <wp:extent cx="6007735" cy="1481455"/>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3">
                      <a:extLst/>
                    </a:blip>
                    <a:srcRect/>
                    <a:stretch>
                      <a:fillRect/>
                    </a:stretch>
                  </pic:blipFill>
                  <pic:spPr bwMode="auto">
                    <a:xfrm>
                      <a:off x="0" y="0"/>
                      <a:ext cx="6007735" cy="1481455"/>
                    </a:xfrm>
                    <a:prstGeom prst="rect">
                      <a:avLst/>
                    </a:prstGeom>
                    <a:noFill/>
                  </pic:spPr>
                </pic:pic>
              </a:graphicData>
            </a:graphic>
          </wp:anchor>
        </w:drawing>
      </w:r>
      <w:r>
        <w:rPr>
          <w:noProof/>
          <w:sz w:val="20"/>
          <w:szCs w:val="20"/>
        </w:rPr>
        <w:drawing>
          <wp:anchor distT="0" distB="0" distL="114300" distR="114300" simplePos="0" relativeHeight="252012032" behindDoc="1" locked="0" layoutInCell="0" allowOverlap="1">
            <wp:simplePos x="0" y="0"/>
            <wp:positionH relativeFrom="column">
              <wp:posOffset>-2402840</wp:posOffset>
            </wp:positionH>
            <wp:positionV relativeFrom="paragraph">
              <wp:posOffset>292735</wp:posOffset>
            </wp:positionV>
            <wp:extent cx="6007735" cy="1481455"/>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4">
                      <a:extLst/>
                    </a:blip>
                    <a:srcRect/>
                    <a:stretch>
                      <a:fillRect/>
                    </a:stretch>
                  </pic:blipFill>
                  <pic:spPr bwMode="auto">
                    <a:xfrm>
                      <a:off x="0" y="0"/>
                      <a:ext cx="6007735" cy="1481455"/>
                    </a:xfrm>
                    <a:prstGeom prst="rect">
                      <a:avLst/>
                    </a:prstGeom>
                    <a:noFill/>
                  </pic:spPr>
                </pic:pic>
              </a:graphicData>
            </a:graphic>
          </wp:anchor>
        </w:drawing>
      </w:r>
    </w:p>
    <w:p w:rsidR="003B4E3C" w:rsidRDefault="003B4E3C">
      <w:pPr>
        <w:spacing w:line="200" w:lineRule="exact"/>
        <w:rPr>
          <w:sz w:val="20"/>
          <w:szCs w:val="20"/>
        </w:rPr>
      </w:pPr>
    </w:p>
    <w:p w:rsidR="003B4E3C" w:rsidRDefault="003B4E3C">
      <w:pPr>
        <w:sectPr w:rsidR="003B4E3C" w:rsidSect="00F2146D">
          <w:type w:val="continuous"/>
          <w:pgSz w:w="11900" w:h="16838"/>
          <w:pgMar w:top="1134" w:right="846" w:bottom="131" w:left="1020" w:header="0" w:footer="0" w:gutter="0"/>
          <w:pgBorders w:offsetFrom="page">
            <w:top w:val="single" w:sz="4" w:space="24" w:color="auto"/>
            <w:left w:val="single" w:sz="4" w:space="24" w:color="auto"/>
            <w:bottom w:val="single" w:sz="4" w:space="24" w:color="auto"/>
            <w:right w:val="single" w:sz="4" w:space="24" w:color="auto"/>
          </w:pgBorders>
          <w:cols w:num="2" w:space="708" w:equalWidth="0">
            <w:col w:w="3680" w:space="100"/>
            <w:col w:w="6260"/>
          </w:cols>
        </w:sectPr>
      </w:pPr>
    </w:p>
    <w:p w:rsidR="003B4E3C" w:rsidRDefault="003B4E3C">
      <w:pPr>
        <w:spacing w:line="24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800"/>
        <w:gridCol w:w="100"/>
        <w:gridCol w:w="1940"/>
        <w:gridCol w:w="120"/>
        <w:gridCol w:w="1440"/>
        <w:gridCol w:w="100"/>
        <w:gridCol w:w="1840"/>
        <w:gridCol w:w="100"/>
        <w:gridCol w:w="20"/>
        <w:gridCol w:w="20"/>
      </w:tblGrid>
      <w:tr w:rsidR="003B4E3C">
        <w:trPr>
          <w:trHeight w:val="67"/>
        </w:trPr>
        <w:tc>
          <w:tcPr>
            <w:tcW w:w="3800" w:type="dxa"/>
            <w:tcBorders>
              <w:right w:val="single" w:sz="8" w:space="0" w:color="auto"/>
            </w:tcBorders>
            <w:vAlign w:val="bottom"/>
          </w:tcPr>
          <w:p w:rsidR="003B4E3C" w:rsidRDefault="003B4E3C">
            <w:pPr>
              <w:rPr>
                <w:sz w:val="5"/>
                <w:szCs w:val="5"/>
              </w:rPr>
            </w:pPr>
          </w:p>
        </w:tc>
        <w:tc>
          <w:tcPr>
            <w:tcW w:w="100" w:type="dxa"/>
            <w:tcBorders>
              <w:top w:val="single" w:sz="8" w:space="0" w:color="auto"/>
            </w:tcBorders>
            <w:shd w:val="clear" w:color="auto" w:fill="E0E0E0"/>
            <w:vAlign w:val="bottom"/>
          </w:tcPr>
          <w:p w:rsidR="003B4E3C" w:rsidRDefault="003B4E3C">
            <w:pPr>
              <w:rPr>
                <w:sz w:val="5"/>
                <w:szCs w:val="5"/>
              </w:rPr>
            </w:pPr>
          </w:p>
        </w:tc>
        <w:tc>
          <w:tcPr>
            <w:tcW w:w="1940" w:type="dxa"/>
            <w:vMerge w:val="restart"/>
            <w:tcBorders>
              <w:top w:val="single" w:sz="8" w:space="0" w:color="auto"/>
            </w:tcBorders>
            <w:shd w:val="clear" w:color="auto" w:fill="E0E0E0"/>
            <w:vAlign w:val="bottom"/>
          </w:tcPr>
          <w:p w:rsidR="003B4E3C" w:rsidRDefault="00B53EEC">
            <w:pPr>
              <w:jc w:val="center"/>
              <w:rPr>
                <w:sz w:val="20"/>
                <w:szCs w:val="20"/>
              </w:rPr>
            </w:pPr>
            <w:r>
              <w:rPr>
                <w:rFonts w:ascii="Georgia" w:eastAsia="Georgia" w:hAnsi="Georgia" w:cs="Georgia"/>
                <w:b/>
                <w:bCs/>
                <w:sz w:val="20"/>
                <w:szCs w:val="20"/>
              </w:rPr>
              <w:t>Navrhovaná</w:t>
            </w:r>
          </w:p>
        </w:tc>
        <w:tc>
          <w:tcPr>
            <w:tcW w:w="120" w:type="dxa"/>
            <w:tcBorders>
              <w:top w:val="single" w:sz="8" w:space="0" w:color="auto"/>
              <w:right w:val="single" w:sz="8" w:space="0" w:color="auto"/>
            </w:tcBorders>
            <w:shd w:val="clear" w:color="auto" w:fill="E0E0E0"/>
            <w:vAlign w:val="bottom"/>
          </w:tcPr>
          <w:p w:rsidR="003B4E3C" w:rsidRDefault="003B4E3C">
            <w:pPr>
              <w:rPr>
                <w:sz w:val="5"/>
                <w:szCs w:val="5"/>
              </w:rPr>
            </w:pPr>
          </w:p>
        </w:tc>
        <w:tc>
          <w:tcPr>
            <w:tcW w:w="1440" w:type="dxa"/>
            <w:tcBorders>
              <w:top w:val="single" w:sz="8" w:space="0" w:color="auto"/>
              <w:right w:val="single" w:sz="8" w:space="0" w:color="auto"/>
            </w:tcBorders>
            <w:shd w:val="clear" w:color="auto" w:fill="E0E0E0"/>
            <w:vAlign w:val="bottom"/>
          </w:tcPr>
          <w:p w:rsidR="003B4E3C" w:rsidRDefault="003B4E3C">
            <w:pPr>
              <w:rPr>
                <w:sz w:val="5"/>
                <w:szCs w:val="5"/>
              </w:rPr>
            </w:pPr>
          </w:p>
        </w:tc>
        <w:tc>
          <w:tcPr>
            <w:tcW w:w="100" w:type="dxa"/>
            <w:tcBorders>
              <w:top w:val="single" w:sz="8" w:space="0" w:color="auto"/>
            </w:tcBorders>
            <w:shd w:val="clear" w:color="auto" w:fill="E0E0E0"/>
            <w:vAlign w:val="bottom"/>
          </w:tcPr>
          <w:p w:rsidR="003B4E3C" w:rsidRDefault="003B4E3C">
            <w:pPr>
              <w:rPr>
                <w:sz w:val="5"/>
                <w:szCs w:val="5"/>
              </w:rPr>
            </w:pPr>
          </w:p>
        </w:tc>
        <w:tc>
          <w:tcPr>
            <w:tcW w:w="1840" w:type="dxa"/>
            <w:vMerge w:val="restart"/>
            <w:tcBorders>
              <w:top w:val="single" w:sz="8" w:space="0" w:color="auto"/>
            </w:tcBorders>
            <w:shd w:val="clear" w:color="auto" w:fill="E0E0E0"/>
            <w:vAlign w:val="bottom"/>
          </w:tcPr>
          <w:p w:rsidR="003B4E3C" w:rsidRDefault="00B53EEC">
            <w:pPr>
              <w:ind w:left="280"/>
              <w:rPr>
                <w:sz w:val="20"/>
                <w:szCs w:val="20"/>
              </w:rPr>
            </w:pPr>
            <w:r>
              <w:rPr>
                <w:rFonts w:ascii="Georgia" w:eastAsia="Georgia" w:hAnsi="Georgia" w:cs="Georgia"/>
                <w:b/>
                <w:bCs/>
                <w:sz w:val="20"/>
                <w:szCs w:val="20"/>
              </w:rPr>
              <w:t>Navrhovaná</w:t>
            </w:r>
          </w:p>
        </w:tc>
        <w:tc>
          <w:tcPr>
            <w:tcW w:w="100" w:type="dxa"/>
            <w:tcBorders>
              <w:top w:val="single" w:sz="8" w:space="0" w:color="auto"/>
            </w:tcBorders>
            <w:shd w:val="clear" w:color="auto" w:fill="E0E0E0"/>
            <w:vAlign w:val="bottom"/>
          </w:tcPr>
          <w:p w:rsidR="003B4E3C" w:rsidRDefault="003B4E3C">
            <w:pPr>
              <w:rPr>
                <w:sz w:val="5"/>
                <w:szCs w:val="5"/>
              </w:rPr>
            </w:pPr>
          </w:p>
        </w:tc>
        <w:tc>
          <w:tcPr>
            <w:tcW w:w="20" w:type="dxa"/>
            <w:tcBorders>
              <w:top w:val="single" w:sz="8" w:space="0" w:color="auto"/>
            </w:tcBorders>
            <w:vAlign w:val="bottom"/>
          </w:tcPr>
          <w:p w:rsidR="003B4E3C" w:rsidRDefault="003B4E3C">
            <w:pPr>
              <w:rPr>
                <w:sz w:val="5"/>
                <w:szCs w:val="5"/>
              </w:rPr>
            </w:pPr>
          </w:p>
        </w:tc>
        <w:tc>
          <w:tcPr>
            <w:tcW w:w="0" w:type="dxa"/>
            <w:vAlign w:val="bottom"/>
          </w:tcPr>
          <w:p w:rsidR="003B4E3C" w:rsidRDefault="003B4E3C">
            <w:pPr>
              <w:rPr>
                <w:sz w:val="1"/>
                <w:szCs w:val="1"/>
              </w:rPr>
            </w:pPr>
          </w:p>
        </w:tc>
      </w:tr>
      <w:tr w:rsidR="003B4E3C">
        <w:trPr>
          <w:trHeight w:val="250"/>
        </w:trPr>
        <w:tc>
          <w:tcPr>
            <w:tcW w:w="3800" w:type="dxa"/>
            <w:tcBorders>
              <w:right w:val="single" w:sz="8" w:space="0" w:color="auto"/>
            </w:tcBorders>
            <w:vAlign w:val="bottom"/>
          </w:tcPr>
          <w:p w:rsidR="003B4E3C" w:rsidRDefault="003B4E3C">
            <w:pPr>
              <w:rPr>
                <w:sz w:val="21"/>
                <w:szCs w:val="21"/>
              </w:rPr>
            </w:pPr>
          </w:p>
        </w:tc>
        <w:tc>
          <w:tcPr>
            <w:tcW w:w="100" w:type="dxa"/>
            <w:shd w:val="clear" w:color="auto" w:fill="E0E0E0"/>
            <w:vAlign w:val="bottom"/>
          </w:tcPr>
          <w:p w:rsidR="003B4E3C" w:rsidRDefault="003B4E3C">
            <w:pPr>
              <w:rPr>
                <w:sz w:val="21"/>
                <w:szCs w:val="21"/>
              </w:rPr>
            </w:pPr>
          </w:p>
        </w:tc>
        <w:tc>
          <w:tcPr>
            <w:tcW w:w="1940" w:type="dxa"/>
            <w:vMerge/>
            <w:shd w:val="clear" w:color="auto" w:fill="E0E0E0"/>
            <w:vAlign w:val="bottom"/>
          </w:tcPr>
          <w:p w:rsidR="003B4E3C" w:rsidRDefault="003B4E3C">
            <w:pPr>
              <w:rPr>
                <w:sz w:val="21"/>
                <w:szCs w:val="21"/>
              </w:rPr>
            </w:pPr>
          </w:p>
        </w:tc>
        <w:tc>
          <w:tcPr>
            <w:tcW w:w="120" w:type="dxa"/>
            <w:tcBorders>
              <w:right w:val="single" w:sz="8" w:space="0" w:color="auto"/>
            </w:tcBorders>
            <w:shd w:val="clear" w:color="auto" w:fill="E0E0E0"/>
            <w:vAlign w:val="bottom"/>
          </w:tcPr>
          <w:p w:rsidR="003B4E3C" w:rsidRDefault="003B4E3C">
            <w:pPr>
              <w:rPr>
                <w:sz w:val="21"/>
                <w:szCs w:val="21"/>
              </w:rPr>
            </w:pPr>
          </w:p>
        </w:tc>
        <w:tc>
          <w:tcPr>
            <w:tcW w:w="1440" w:type="dxa"/>
            <w:tcBorders>
              <w:right w:val="single" w:sz="8" w:space="0" w:color="auto"/>
            </w:tcBorders>
            <w:shd w:val="clear" w:color="auto" w:fill="E0E0E0"/>
            <w:vAlign w:val="bottom"/>
          </w:tcPr>
          <w:p w:rsidR="003B4E3C" w:rsidRDefault="003B4E3C">
            <w:pPr>
              <w:rPr>
                <w:sz w:val="21"/>
                <w:szCs w:val="21"/>
              </w:rPr>
            </w:pPr>
          </w:p>
        </w:tc>
        <w:tc>
          <w:tcPr>
            <w:tcW w:w="100" w:type="dxa"/>
            <w:shd w:val="clear" w:color="auto" w:fill="E0E0E0"/>
            <w:vAlign w:val="bottom"/>
          </w:tcPr>
          <w:p w:rsidR="003B4E3C" w:rsidRDefault="003B4E3C">
            <w:pPr>
              <w:rPr>
                <w:sz w:val="21"/>
                <w:szCs w:val="21"/>
              </w:rPr>
            </w:pPr>
          </w:p>
        </w:tc>
        <w:tc>
          <w:tcPr>
            <w:tcW w:w="1840" w:type="dxa"/>
            <w:vMerge/>
            <w:shd w:val="clear" w:color="auto" w:fill="E0E0E0"/>
            <w:vAlign w:val="bottom"/>
          </w:tcPr>
          <w:p w:rsidR="003B4E3C" w:rsidRDefault="003B4E3C">
            <w:pPr>
              <w:rPr>
                <w:sz w:val="21"/>
                <w:szCs w:val="21"/>
              </w:rPr>
            </w:pPr>
          </w:p>
        </w:tc>
        <w:tc>
          <w:tcPr>
            <w:tcW w:w="100" w:type="dxa"/>
            <w:shd w:val="clear" w:color="auto" w:fill="E0E0E0"/>
            <w:vAlign w:val="bottom"/>
          </w:tcPr>
          <w:p w:rsidR="003B4E3C" w:rsidRDefault="003B4E3C">
            <w:pPr>
              <w:rPr>
                <w:sz w:val="21"/>
                <w:szCs w:val="21"/>
              </w:rPr>
            </w:pPr>
          </w:p>
        </w:tc>
        <w:tc>
          <w:tcPr>
            <w:tcW w:w="20" w:type="dxa"/>
            <w:vAlign w:val="bottom"/>
          </w:tcPr>
          <w:p w:rsidR="003B4E3C" w:rsidRDefault="003B4E3C">
            <w:pPr>
              <w:rPr>
                <w:sz w:val="21"/>
                <w:szCs w:val="21"/>
              </w:rPr>
            </w:pPr>
          </w:p>
        </w:tc>
        <w:tc>
          <w:tcPr>
            <w:tcW w:w="0" w:type="dxa"/>
            <w:vAlign w:val="bottom"/>
          </w:tcPr>
          <w:p w:rsidR="003B4E3C" w:rsidRDefault="003B4E3C">
            <w:pPr>
              <w:rPr>
                <w:sz w:val="1"/>
                <w:szCs w:val="1"/>
              </w:rPr>
            </w:pPr>
          </w:p>
        </w:tc>
      </w:tr>
      <w:tr w:rsidR="003B4E3C">
        <w:trPr>
          <w:trHeight w:val="226"/>
        </w:trPr>
        <w:tc>
          <w:tcPr>
            <w:tcW w:w="3800" w:type="dxa"/>
            <w:tcBorders>
              <w:right w:val="single" w:sz="8" w:space="0" w:color="auto"/>
            </w:tcBorders>
            <w:vAlign w:val="bottom"/>
          </w:tcPr>
          <w:p w:rsidR="003B4E3C" w:rsidRDefault="003B4E3C">
            <w:pPr>
              <w:rPr>
                <w:sz w:val="19"/>
                <w:szCs w:val="19"/>
              </w:rPr>
            </w:pPr>
          </w:p>
        </w:tc>
        <w:tc>
          <w:tcPr>
            <w:tcW w:w="100" w:type="dxa"/>
            <w:shd w:val="clear" w:color="auto" w:fill="E0E0E0"/>
            <w:vAlign w:val="bottom"/>
          </w:tcPr>
          <w:p w:rsidR="003B4E3C" w:rsidRDefault="003B4E3C">
            <w:pPr>
              <w:rPr>
                <w:sz w:val="19"/>
                <w:szCs w:val="19"/>
              </w:rPr>
            </w:pPr>
          </w:p>
        </w:tc>
        <w:tc>
          <w:tcPr>
            <w:tcW w:w="1940" w:type="dxa"/>
            <w:shd w:val="clear" w:color="auto" w:fill="E0E0E0"/>
            <w:vAlign w:val="bottom"/>
          </w:tcPr>
          <w:p w:rsidR="003B4E3C" w:rsidRDefault="00B53EEC">
            <w:pPr>
              <w:spacing w:line="226" w:lineRule="exact"/>
              <w:jc w:val="center"/>
              <w:rPr>
                <w:sz w:val="20"/>
                <w:szCs w:val="20"/>
              </w:rPr>
            </w:pPr>
            <w:r>
              <w:rPr>
                <w:rFonts w:ascii="Georgia" w:eastAsia="Georgia" w:hAnsi="Georgia" w:cs="Georgia"/>
                <w:b/>
                <w:bCs/>
                <w:sz w:val="20"/>
                <w:szCs w:val="20"/>
              </w:rPr>
              <w:t>celková cena</w:t>
            </w:r>
          </w:p>
        </w:tc>
        <w:tc>
          <w:tcPr>
            <w:tcW w:w="120" w:type="dxa"/>
            <w:tcBorders>
              <w:right w:val="single" w:sz="8" w:space="0" w:color="auto"/>
            </w:tcBorders>
            <w:shd w:val="clear" w:color="auto" w:fill="E0E0E0"/>
            <w:vAlign w:val="bottom"/>
          </w:tcPr>
          <w:p w:rsidR="003B4E3C" w:rsidRDefault="003B4E3C">
            <w:pPr>
              <w:rPr>
                <w:sz w:val="19"/>
                <w:szCs w:val="19"/>
              </w:rPr>
            </w:pPr>
          </w:p>
        </w:tc>
        <w:tc>
          <w:tcPr>
            <w:tcW w:w="1440" w:type="dxa"/>
            <w:tcBorders>
              <w:right w:val="single" w:sz="8" w:space="0" w:color="auto"/>
            </w:tcBorders>
            <w:shd w:val="clear" w:color="auto" w:fill="E0E0E0"/>
            <w:vAlign w:val="bottom"/>
          </w:tcPr>
          <w:p w:rsidR="003B4E3C" w:rsidRDefault="00B53EEC">
            <w:pPr>
              <w:spacing w:line="226" w:lineRule="exact"/>
              <w:ind w:left="120"/>
              <w:rPr>
                <w:sz w:val="20"/>
                <w:szCs w:val="20"/>
              </w:rPr>
            </w:pPr>
            <w:r>
              <w:rPr>
                <w:rFonts w:ascii="Georgia" w:eastAsia="Georgia" w:hAnsi="Georgia" w:cs="Georgia"/>
                <w:b/>
                <w:bCs/>
                <w:sz w:val="20"/>
                <w:szCs w:val="20"/>
                <w:shd w:val="clear" w:color="auto" w:fill="E0E0E0"/>
              </w:rPr>
              <w:t>DPH v EUR</w:t>
            </w:r>
          </w:p>
        </w:tc>
        <w:tc>
          <w:tcPr>
            <w:tcW w:w="100" w:type="dxa"/>
            <w:shd w:val="clear" w:color="auto" w:fill="E0E0E0"/>
            <w:vAlign w:val="bottom"/>
          </w:tcPr>
          <w:p w:rsidR="003B4E3C" w:rsidRDefault="003B4E3C">
            <w:pPr>
              <w:rPr>
                <w:sz w:val="19"/>
                <w:szCs w:val="19"/>
              </w:rPr>
            </w:pPr>
          </w:p>
        </w:tc>
        <w:tc>
          <w:tcPr>
            <w:tcW w:w="1840" w:type="dxa"/>
            <w:shd w:val="clear" w:color="auto" w:fill="E0E0E0"/>
            <w:vAlign w:val="bottom"/>
          </w:tcPr>
          <w:p w:rsidR="003B4E3C" w:rsidRDefault="00B53EEC">
            <w:pPr>
              <w:spacing w:line="226" w:lineRule="exact"/>
              <w:ind w:left="260"/>
              <w:rPr>
                <w:sz w:val="20"/>
                <w:szCs w:val="20"/>
              </w:rPr>
            </w:pPr>
            <w:r>
              <w:rPr>
                <w:rFonts w:ascii="Georgia" w:eastAsia="Georgia" w:hAnsi="Georgia" w:cs="Georgia"/>
                <w:b/>
                <w:bCs/>
                <w:sz w:val="20"/>
                <w:szCs w:val="20"/>
              </w:rPr>
              <w:t>celková cena</w:t>
            </w:r>
          </w:p>
        </w:tc>
        <w:tc>
          <w:tcPr>
            <w:tcW w:w="100" w:type="dxa"/>
            <w:shd w:val="clear" w:color="auto" w:fill="E0E0E0"/>
            <w:vAlign w:val="bottom"/>
          </w:tcPr>
          <w:p w:rsidR="003B4E3C" w:rsidRDefault="003B4E3C">
            <w:pPr>
              <w:rPr>
                <w:sz w:val="19"/>
                <w:szCs w:val="19"/>
              </w:rPr>
            </w:pPr>
          </w:p>
        </w:tc>
        <w:tc>
          <w:tcPr>
            <w:tcW w:w="20" w:type="dxa"/>
            <w:vAlign w:val="bottom"/>
          </w:tcPr>
          <w:p w:rsidR="003B4E3C" w:rsidRDefault="003B4E3C">
            <w:pPr>
              <w:rPr>
                <w:sz w:val="19"/>
                <w:szCs w:val="19"/>
              </w:rPr>
            </w:pPr>
          </w:p>
        </w:tc>
        <w:tc>
          <w:tcPr>
            <w:tcW w:w="0" w:type="dxa"/>
            <w:vAlign w:val="bottom"/>
          </w:tcPr>
          <w:p w:rsidR="003B4E3C" w:rsidRDefault="003B4E3C">
            <w:pPr>
              <w:rPr>
                <w:sz w:val="1"/>
                <w:szCs w:val="1"/>
              </w:rPr>
            </w:pPr>
          </w:p>
        </w:tc>
      </w:tr>
      <w:tr w:rsidR="003B4E3C">
        <w:trPr>
          <w:trHeight w:val="281"/>
        </w:trPr>
        <w:tc>
          <w:tcPr>
            <w:tcW w:w="3800" w:type="dxa"/>
            <w:tcBorders>
              <w:right w:val="single" w:sz="8" w:space="0" w:color="auto"/>
            </w:tcBorders>
            <w:vAlign w:val="bottom"/>
          </w:tcPr>
          <w:p w:rsidR="003B4E3C" w:rsidRDefault="003B4E3C">
            <w:pPr>
              <w:rPr>
                <w:sz w:val="24"/>
                <w:szCs w:val="24"/>
              </w:rPr>
            </w:pPr>
          </w:p>
        </w:tc>
        <w:tc>
          <w:tcPr>
            <w:tcW w:w="100" w:type="dxa"/>
            <w:shd w:val="clear" w:color="auto" w:fill="E0E0E0"/>
            <w:vAlign w:val="bottom"/>
          </w:tcPr>
          <w:p w:rsidR="003B4E3C" w:rsidRDefault="003B4E3C">
            <w:pPr>
              <w:rPr>
                <w:sz w:val="24"/>
                <w:szCs w:val="24"/>
              </w:rPr>
            </w:pPr>
          </w:p>
        </w:tc>
        <w:tc>
          <w:tcPr>
            <w:tcW w:w="1940" w:type="dxa"/>
            <w:shd w:val="clear" w:color="auto" w:fill="E0E0E0"/>
            <w:vAlign w:val="bottom"/>
          </w:tcPr>
          <w:p w:rsidR="003B4E3C" w:rsidRDefault="00B53EEC">
            <w:pPr>
              <w:jc w:val="center"/>
              <w:rPr>
                <w:sz w:val="20"/>
                <w:szCs w:val="20"/>
              </w:rPr>
            </w:pPr>
            <w:r>
              <w:rPr>
                <w:rFonts w:ascii="Georgia" w:eastAsia="Georgia" w:hAnsi="Georgia" w:cs="Georgia"/>
                <w:b/>
                <w:bCs/>
                <w:sz w:val="20"/>
                <w:szCs w:val="20"/>
              </w:rPr>
              <w:t>v EUR bez DPH</w:t>
            </w:r>
          </w:p>
        </w:tc>
        <w:tc>
          <w:tcPr>
            <w:tcW w:w="120" w:type="dxa"/>
            <w:tcBorders>
              <w:right w:val="single" w:sz="8" w:space="0" w:color="auto"/>
            </w:tcBorders>
            <w:shd w:val="clear" w:color="auto" w:fill="E0E0E0"/>
            <w:vAlign w:val="bottom"/>
          </w:tcPr>
          <w:p w:rsidR="003B4E3C" w:rsidRDefault="003B4E3C">
            <w:pPr>
              <w:rPr>
                <w:sz w:val="24"/>
                <w:szCs w:val="24"/>
              </w:rPr>
            </w:pPr>
          </w:p>
        </w:tc>
        <w:tc>
          <w:tcPr>
            <w:tcW w:w="1440" w:type="dxa"/>
            <w:tcBorders>
              <w:right w:val="single" w:sz="8" w:space="0" w:color="auto"/>
            </w:tcBorders>
            <w:shd w:val="clear" w:color="auto" w:fill="E0E0E0"/>
            <w:vAlign w:val="bottom"/>
          </w:tcPr>
          <w:p w:rsidR="003B4E3C" w:rsidRDefault="003B4E3C">
            <w:pPr>
              <w:rPr>
                <w:sz w:val="24"/>
                <w:szCs w:val="24"/>
              </w:rPr>
            </w:pPr>
          </w:p>
        </w:tc>
        <w:tc>
          <w:tcPr>
            <w:tcW w:w="100" w:type="dxa"/>
            <w:shd w:val="clear" w:color="auto" w:fill="E0E0E0"/>
            <w:vAlign w:val="bottom"/>
          </w:tcPr>
          <w:p w:rsidR="003B4E3C" w:rsidRDefault="003B4E3C">
            <w:pPr>
              <w:rPr>
                <w:sz w:val="24"/>
                <w:szCs w:val="24"/>
              </w:rPr>
            </w:pPr>
          </w:p>
        </w:tc>
        <w:tc>
          <w:tcPr>
            <w:tcW w:w="1840" w:type="dxa"/>
            <w:shd w:val="clear" w:color="auto" w:fill="E0E0E0"/>
            <w:vAlign w:val="bottom"/>
          </w:tcPr>
          <w:p w:rsidR="003B4E3C" w:rsidRDefault="00B53EEC">
            <w:pPr>
              <w:ind w:left="260"/>
              <w:rPr>
                <w:sz w:val="20"/>
                <w:szCs w:val="20"/>
              </w:rPr>
            </w:pPr>
            <w:r>
              <w:rPr>
                <w:rFonts w:ascii="Georgia" w:eastAsia="Georgia" w:hAnsi="Georgia" w:cs="Georgia"/>
                <w:b/>
                <w:bCs/>
                <w:sz w:val="20"/>
                <w:szCs w:val="20"/>
              </w:rPr>
              <w:t>v EUR s DPH</w:t>
            </w:r>
          </w:p>
        </w:tc>
        <w:tc>
          <w:tcPr>
            <w:tcW w:w="100" w:type="dxa"/>
            <w:shd w:val="clear" w:color="auto" w:fill="E0E0E0"/>
            <w:vAlign w:val="bottom"/>
          </w:tcPr>
          <w:p w:rsidR="003B4E3C" w:rsidRDefault="003B4E3C">
            <w:pPr>
              <w:rPr>
                <w:sz w:val="24"/>
                <w:szCs w:val="24"/>
              </w:rPr>
            </w:pPr>
          </w:p>
        </w:tc>
        <w:tc>
          <w:tcPr>
            <w:tcW w:w="20" w:type="dxa"/>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198"/>
        </w:trPr>
        <w:tc>
          <w:tcPr>
            <w:tcW w:w="3800" w:type="dxa"/>
            <w:tcBorders>
              <w:right w:val="single" w:sz="8" w:space="0" w:color="auto"/>
            </w:tcBorders>
            <w:vAlign w:val="bottom"/>
          </w:tcPr>
          <w:p w:rsidR="003B4E3C" w:rsidRDefault="003B4E3C">
            <w:pPr>
              <w:rPr>
                <w:sz w:val="17"/>
                <w:szCs w:val="17"/>
              </w:rPr>
            </w:pPr>
          </w:p>
        </w:tc>
        <w:tc>
          <w:tcPr>
            <w:tcW w:w="100" w:type="dxa"/>
            <w:tcBorders>
              <w:bottom w:val="single" w:sz="8" w:space="0" w:color="E0E0E0"/>
            </w:tcBorders>
            <w:shd w:val="clear" w:color="auto" w:fill="E0E0E0"/>
            <w:vAlign w:val="bottom"/>
          </w:tcPr>
          <w:p w:rsidR="003B4E3C" w:rsidRDefault="003B4E3C">
            <w:pPr>
              <w:rPr>
                <w:sz w:val="17"/>
                <w:szCs w:val="17"/>
              </w:rPr>
            </w:pPr>
          </w:p>
        </w:tc>
        <w:tc>
          <w:tcPr>
            <w:tcW w:w="1940" w:type="dxa"/>
            <w:tcBorders>
              <w:bottom w:val="single" w:sz="8" w:space="0" w:color="E0E0E0"/>
            </w:tcBorders>
            <w:shd w:val="clear" w:color="auto" w:fill="E0E0E0"/>
            <w:vAlign w:val="bottom"/>
          </w:tcPr>
          <w:p w:rsidR="003B4E3C" w:rsidRDefault="003B4E3C">
            <w:pPr>
              <w:rPr>
                <w:sz w:val="17"/>
                <w:szCs w:val="17"/>
              </w:rPr>
            </w:pPr>
          </w:p>
        </w:tc>
        <w:tc>
          <w:tcPr>
            <w:tcW w:w="120" w:type="dxa"/>
            <w:tcBorders>
              <w:bottom w:val="single" w:sz="8" w:space="0" w:color="E0E0E0"/>
              <w:right w:val="single" w:sz="8" w:space="0" w:color="auto"/>
            </w:tcBorders>
            <w:shd w:val="clear" w:color="auto" w:fill="E0E0E0"/>
            <w:vAlign w:val="bottom"/>
          </w:tcPr>
          <w:p w:rsidR="003B4E3C" w:rsidRDefault="003B4E3C">
            <w:pPr>
              <w:rPr>
                <w:sz w:val="17"/>
                <w:szCs w:val="17"/>
              </w:rPr>
            </w:pPr>
          </w:p>
        </w:tc>
        <w:tc>
          <w:tcPr>
            <w:tcW w:w="1440" w:type="dxa"/>
            <w:tcBorders>
              <w:bottom w:val="single" w:sz="8" w:space="0" w:color="E0E0E0"/>
              <w:right w:val="single" w:sz="8" w:space="0" w:color="auto"/>
            </w:tcBorders>
            <w:shd w:val="clear" w:color="auto" w:fill="E0E0E0"/>
            <w:vAlign w:val="bottom"/>
          </w:tcPr>
          <w:p w:rsidR="003B4E3C" w:rsidRDefault="003B4E3C">
            <w:pPr>
              <w:rPr>
                <w:sz w:val="17"/>
                <w:szCs w:val="17"/>
              </w:rPr>
            </w:pPr>
          </w:p>
        </w:tc>
        <w:tc>
          <w:tcPr>
            <w:tcW w:w="100" w:type="dxa"/>
            <w:tcBorders>
              <w:bottom w:val="single" w:sz="8" w:space="0" w:color="E0E0E0"/>
            </w:tcBorders>
            <w:shd w:val="clear" w:color="auto" w:fill="E0E0E0"/>
            <w:vAlign w:val="bottom"/>
          </w:tcPr>
          <w:p w:rsidR="003B4E3C" w:rsidRDefault="003B4E3C">
            <w:pPr>
              <w:rPr>
                <w:sz w:val="17"/>
                <w:szCs w:val="17"/>
              </w:rPr>
            </w:pPr>
          </w:p>
        </w:tc>
        <w:tc>
          <w:tcPr>
            <w:tcW w:w="1840" w:type="dxa"/>
            <w:tcBorders>
              <w:bottom w:val="single" w:sz="8" w:space="0" w:color="E0E0E0"/>
            </w:tcBorders>
            <w:shd w:val="clear" w:color="auto" w:fill="E0E0E0"/>
            <w:vAlign w:val="bottom"/>
          </w:tcPr>
          <w:p w:rsidR="003B4E3C" w:rsidRDefault="003B4E3C">
            <w:pPr>
              <w:rPr>
                <w:sz w:val="17"/>
                <w:szCs w:val="17"/>
              </w:rPr>
            </w:pPr>
          </w:p>
        </w:tc>
        <w:tc>
          <w:tcPr>
            <w:tcW w:w="100" w:type="dxa"/>
            <w:tcBorders>
              <w:bottom w:val="single" w:sz="8" w:space="0" w:color="E0E0E0"/>
            </w:tcBorders>
            <w:shd w:val="clear" w:color="auto" w:fill="E0E0E0"/>
            <w:vAlign w:val="bottom"/>
          </w:tcPr>
          <w:p w:rsidR="003B4E3C" w:rsidRDefault="003B4E3C">
            <w:pPr>
              <w:rPr>
                <w:sz w:val="17"/>
                <w:szCs w:val="17"/>
              </w:rPr>
            </w:pPr>
          </w:p>
        </w:tc>
        <w:tc>
          <w:tcPr>
            <w:tcW w:w="20" w:type="dxa"/>
            <w:tcBorders>
              <w:bottom w:val="single" w:sz="8" w:space="0" w:color="E0E0E0"/>
            </w:tcBorders>
            <w:vAlign w:val="bottom"/>
          </w:tcPr>
          <w:p w:rsidR="003B4E3C" w:rsidRDefault="003B4E3C">
            <w:pPr>
              <w:rPr>
                <w:sz w:val="17"/>
                <w:szCs w:val="17"/>
              </w:rPr>
            </w:pPr>
          </w:p>
        </w:tc>
        <w:tc>
          <w:tcPr>
            <w:tcW w:w="0" w:type="dxa"/>
            <w:vAlign w:val="bottom"/>
          </w:tcPr>
          <w:p w:rsidR="003B4E3C" w:rsidRDefault="003B4E3C">
            <w:pPr>
              <w:rPr>
                <w:sz w:val="1"/>
                <w:szCs w:val="1"/>
              </w:rPr>
            </w:pPr>
          </w:p>
        </w:tc>
      </w:tr>
      <w:tr w:rsidR="003B4E3C">
        <w:trPr>
          <w:trHeight w:val="62"/>
        </w:trPr>
        <w:tc>
          <w:tcPr>
            <w:tcW w:w="3800" w:type="dxa"/>
            <w:tcBorders>
              <w:top w:val="single" w:sz="8" w:space="0" w:color="auto"/>
            </w:tcBorders>
            <w:vAlign w:val="bottom"/>
          </w:tcPr>
          <w:p w:rsidR="003B4E3C" w:rsidRDefault="003B4E3C">
            <w:pPr>
              <w:rPr>
                <w:sz w:val="5"/>
                <w:szCs w:val="5"/>
              </w:rPr>
            </w:pPr>
          </w:p>
        </w:tc>
        <w:tc>
          <w:tcPr>
            <w:tcW w:w="100" w:type="dxa"/>
            <w:tcBorders>
              <w:top w:val="single" w:sz="8" w:space="0" w:color="auto"/>
            </w:tcBorders>
            <w:shd w:val="clear" w:color="auto" w:fill="BFBFBF"/>
            <w:vAlign w:val="bottom"/>
          </w:tcPr>
          <w:p w:rsidR="003B4E3C" w:rsidRDefault="003B4E3C">
            <w:pPr>
              <w:rPr>
                <w:sz w:val="5"/>
                <w:szCs w:val="5"/>
              </w:rPr>
            </w:pPr>
          </w:p>
        </w:tc>
        <w:tc>
          <w:tcPr>
            <w:tcW w:w="1940" w:type="dxa"/>
            <w:tcBorders>
              <w:top w:val="single" w:sz="8" w:space="0" w:color="auto"/>
            </w:tcBorders>
            <w:shd w:val="clear" w:color="auto" w:fill="BFBFBF"/>
            <w:vAlign w:val="bottom"/>
          </w:tcPr>
          <w:p w:rsidR="003B4E3C" w:rsidRDefault="003B4E3C">
            <w:pPr>
              <w:rPr>
                <w:sz w:val="5"/>
                <w:szCs w:val="5"/>
              </w:rPr>
            </w:pPr>
          </w:p>
        </w:tc>
        <w:tc>
          <w:tcPr>
            <w:tcW w:w="120" w:type="dxa"/>
            <w:tcBorders>
              <w:top w:val="single" w:sz="8" w:space="0" w:color="auto"/>
              <w:right w:val="single" w:sz="8" w:space="0" w:color="BFBFBF"/>
            </w:tcBorders>
            <w:shd w:val="clear" w:color="auto" w:fill="BFBFBF"/>
            <w:vAlign w:val="bottom"/>
          </w:tcPr>
          <w:p w:rsidR="003B4E3C" w:rsidRDefault="003B4E3C">
            <w:pPr>
              <w:rPr>
                <w:sz w:val="5"/>
                <w:szCs w:val="5"/>
              </w:rPr>
            </w:pPr>
          </w:p>
        </w:tc>
        <w:tc>
          <w:tcPr>
            <w:tcW w:w="1440" w:type="dxa"/>
            <w:tcBorders>
              <w:top w:val="single" w:sz="8" w:space="0" w:color="auto"/>
            </w:tcBorders>
            <w:vAlign w:val="bottom"/>
          </w:tcPr>
          <w:p w:rsidR="003B4E3C" w:rsidRDefault="003B4E3C">
            <w:pPr>
              <w:rPr>
                <w:sz w:val="5"/>
                <w:szCs w:val="5"/>
              </w:rPr>
            </w:pPr>
          </w:p>
        </w:tc>
        <w:tc>
          <w:tcPr>
            <w:tcW w:w="100" w:type="dxa"/>
            <w:tcBorders>
              <w:top w:val="single" w:sz="8" w:space="0" w:color="auto"/>
            </w:tcBorders>
            <w:vAlign w:val="bottom"/>
          </w:tcPr>
          <w:p w:rsidR="003B4E3C" w:rsidRDefault="003B4E3C">
            <w:pPr>
              <w:rPr>
                <w:sz w:val="5"/>
                <w:szCs w:val="5"/>
              </w:rPr>
            </w:pPr>
          </w:p>
        </w:tc>
        <w:tc>
          <w:tcPr>
            <w:tcW w:w="1840" w:type="dxa"/>
            <w:tcBorders>
              <w:top w:val="single" w:sz="8" w:space="0" w:color="auto"/>
            </w:tcBorders>
            <w:vAlign w:val="bottom"/>
          </w:tcPr>
          <w:p w:rsidR="003B4E3C" w:rsidRDefault="003B4E3C">
            <w:pPr>
              <w:rPr>
                <w:sz w:val="5"/>
                <w:szCs w:val="5"/>
              </w:rPr>
            </w:pPr>
          </w:p>
        </w:tc>
        <w:tc>
          <w:tcPr>
            <w:tcW w:w="100" w:type="dxa"/>
            <w:tcBorders>
              <w:top w:val="single" w:sz="8" w:space="0" w:color="auto"/>
            </w:tcBorders>
            <w:vAlign w:val="bottom"/>
          </w:tcPr>
          <w:p w:rsidR="003B4E3C" w:rsidRDefault="003B4E3C">
            <w:pPr>
              <w:rPr>
                <w:sz w:val="5"/>
                <w:szCs w:val="5"/>
              </w:rPr>
            </w:pPr>
          </w:p>
        </w:tc>
        <w:tc>
          <w:tcPr>
            <w:tcW w:w="20" w:type="dxa"/>
            <w:tcBorders>
              <w:top w:val="single" w:sz="8" w:space="0" w:color="auto"/>
            </w:tcBorders>
            <w:vAlign w:val="bottom"/>
          </w:tcPr>
          <w:p w:rsidR="003B4E3C" w:rsidRDefault="003B4E3C">
            <w:pPr>
              <w:rPr>
                <w:sz w:val="5"/>
                <w:szCs w:val="5"/>
              </w:rPr>
            </w:pPr>
          </w:p>
        </w:tc>
        <w:tc>
          <w:tcPr>
            <w:tcW w:w="0" w:type="dxa"/>
            <w:vAlign w:val="bottom"/>
          </w:tcPr>
          <w:p w:rsidR="003B4E3C" w:rsidRDefault="003B4E3C">
            <w:pPr>
              <w:rPr>
                <w:sz w:val="1"/>
                <w:szCs w:val="1"/>
              </w:rPr>
            </w:pPr>
          </w:p>
        </w:tc>
      </w:tr>
    </w:tbl>
    <w:p w:rsidR="003B4E3C" w:rsidRDefault="003B4E3C">
      <w:pPr>
        <w:spacing w:line="317" w:lineRule="exact"/>
        <w:rPr>
          <w:sz w:val="20"/>
          <w:szCs w:val="20"/>
        </w:rPr>
      </w:pPr>
    </w:p>
    <w:p w:rsidR="003B4E3C" w:rsidRDefault="00B53EEC">
      <w:pPr>
        <w:ind w:right="6380"/>
        <w:jc w:val="right"/>
        <w:rPr>
          <w:sz w:val="20"/>
          <w:szCs w:val="20"/>
        </w:rPr>
      </w:pPr>
      <w:r>
        <w:rPr>
          <w:rFonts w:ascii="Georgia" w:eastAsia="Georgia" w:hAnsi="Georgia" w:cs="Georgia"/>
          <w:b/>
          <w:bCs/>
          <w:sz w:val="20"/>
          <w:szCs w:val="20"/>
        </w:rPr>
        <w:t>Ponúkaná cena za celý rozsah</w:t>
      </w:r>
    </w:p>
    <w:p w:rsidR="003B4E3C" w:rsidRDefault="003B4E3C">
      <w:pPr>
        <w:spacing w:line="34" w:lineRule="exact"/>
        <w:rPr>
          <w:sz w:val="20"/>
          <w:szCs w:val="20"/>
        </w:rPr>
      </w:pPr>
    </w:p>
    <w:p w:rsidR="003B4E3C" w:rsidRDefault="00B53EEC">
      <w:pPr>
        <w:ind w:right="6380"/>
        <w:jc w:val="right"/>
        <w:rPr>
          <w:sz w:val="20"/>
          <w:szCs w:val="20"/>
        </w:rPr>
      </w:pPr>
      <w:r>
        <w:rPr>
          <w:rFonts w:ascii="Georgia" w:eastAsia="Georgia" w:hAnsi="Georgia" w:cs="Georgia"/>
          <w:b/>
          <w:bCs/>
          <w:sz w:val="20"/>
          <w:szCs w:val="20"/>
        </w:rPr>
        <w:t>predmetu zákazky</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36" w:lineRule="exact"/>
        <w:rPr>
          <w:sz w:val="20"/>
          <w:szCs w:val="20"/>
        </w:rPr>
      </w:pPr>
    </w:p>
    <w:p w:rsidR="003B4E3C" w:rsidRDefault="00B53EEC">
      <w:pPr>
        <w:ind w:left="120"/>
        <w:rPr>
          <w:sz w:val="20"/>
          <w:szCs w:val="20"/>
        </w:rPr>
      </w:pPr>
      <w:r>
        <w:rPr>
          <w:rFonts w:ascii="Georgia" w:eastAsia="Georgia" w:hAnsi="Georgia" w:cs="Georgia"/>
          <w:sz w:val="20"/>
          <w:szCs w:val="20"/>
        </w:rPr>
        <w:t>V ........................., dňa ...............</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33" w:lineRule="exact"/>
        <w:rPr>
          <w:sz w:val="20"/>
          <w:szCs w:val="20"/>
        </w:rPr>
      </w:pPr>
    </w:p>
    <w:p w:rsidR="003B4E3C" w:rsidRDefault="00B53EEC">
      <w:pPr>
        <w:ind w:left="5280"/>
        <w:rPr>
          <w:sz w:val="20"/>
          <w:szCs w:val="20"/>
        </w:rPr>
      </w:pPr>
      <w:r>
        <w:rPr>
          <w:rFonts w:ascii="Georgia" w:eastAsia="Georgia" w:hAnsi="Georgia" w:cs="Georgia"/>
          <w:sz w:val="20"/>
          <w:szCs w:val="20"/>
        </w:rPr>
        <w:t>.............................................................</w:t>
      </w:r>
    </w:p>
    <w:p w:rsidR="003B4E3C" w:rsidRDefault="003B4E3C">
      <w:pPr>
        <w:spacing w:line="123" w:lineRule="exact"/>
        <w:rPr>
          <w:sz w:val="20"/>
          <w:szCs w:val="20"/>
        </w:rPr>
      </w:pPr>
    </w:p>
    <w:p w:rsidR="003B4E3C" w:rsidRDefault="00B53EEC">
      <w:pPr>
        <w:ind w:left="4000"/>
        <w:jc w:val="center"/>
        <w:rPr>
          <w:sz w:val="20"/>
          <w:szCs w:val="20"/>
        </w:rPr>
      </w:pPr>
      <w:r>
        <w:rPr>
          <w:rFonts w:ascii="Georgia" w:eastAsia="Georgia" w:hAnsi="Georgia" w:cs="Georgia"/>
          <w:sz w:val="20"/>
          <w:szCs w:val="20"/>
        </w:rPr>
        <w:t>(osoba oprávnená konať za uchádzača)</w:t>
      </w:r>
    </w:p>
    <w:p w:rsidR="003B4E3C" w:rsidRDefault="003B4E3C">
      <w:pPr>
        <w:spacing w:line="118" w:lineRule="exact"/>
        <w:rPr>
          <w:sz w:val="20"/>
          <w:szCs w:val="20"/>
        </w:rPr>
      </w:pPr>
    </w:p>
    <w:p w:rsidR="003B4E3C" w:rsidRDefault="00B53EEC">
      <w:pPr>
        <w:ind w:left="3980"/>
        <w:jc w:val="center"/>
        <w:rPr>
          <w:sz w:val="20"/>
          <w:szCs w:val="20"/>
        </w:rPr>
      </w:pPr>
      <w:r>
        <w:rPr>
          <w:rFonts w:ascii="Georgia" w:eastAsia="Georgia" w:hAnsi="Georgia" w:cs="Georgia"/>
          <w:sz w:val="20"/>
          <w:szCs w:val="20"/>
        </w:rPr>
        <w:t>Meno</w:t>
      </w:r>
    </w:p>
    <w:p w:rsidR="003B4E3C" w:rsidRDefault="003B4E3C">
      <w:pPr>
        <w:spacing w:line="118" w:lineRule="exact"/>
        <w:rPr>
          <w:sz w:val="20"/>
          <w:szCs w:val="20"/>
        </w:rPr>
      </w:pPr>
    </w:p>
    <w:p w:rsidR="003B4E3C" w:rsidRDefault="00B53EEC">
      <w:pPr>
        <w:ind w:left="4000"/>
        <w:jc w:val="center"/>
        <w:rPr>
          <w:sz w:val="20"/>
          <w:szCs w:val="20"/>
        </w:rPr>
      </w:pPr>
      <w:r>
        <w:rPr>
          <w:rFonts w:ascii="Georgia" w:eastAsia="Georgia" w:hAnsi="Georgia" w:cs="Georgia"/>
          <w:sz w:val="20"/>
          <w:szCs w:val="20"/>
        </w:rPr>
        <w:t>Funkcia</w:t>
      </w:r>
    </w:p>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2016128" behindDoc="1" locked="0" layoutInCell="0" allowOverlap="1">
                <wp:simplePos x="0" y="0"/>
                <wp:positionH relativeFrom="column">
                  <wp:posOffset>0</wp:posOffset>
                </wp:positionH>
                <wp:positionV relativeFrom="paragraph">
                  <wp:posOffset>2406014</wp:posOffset>
                </wp:positionV>
                <wp:extent cx="1828800" cy="0"/>
                <wp:effectExtent l="0" t="0" r="19050" b="19050"/>
                <wp:wrapNone/>
                <wp:docPr id="230" name="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89B23DB" id="Shape 230" o:spid="_x0000_s1026" style="position:absolute;z-index:-25130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9.45pt" to="2in,1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" o:allowincell="f" filled="t" strokeweight=".48pt">
                <v:stroke joinstyle="miter"/>
                <o:lock v:ext="edit" shapetype="f"/>
              </v:line>
            </w:pict>
          </mc:Fallback>
        </mc:AlternateConten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18" w:lineRule="exact"/>
        <w:rPr>
          <w:sz w:val="20"/>
          <w:szCs w:val="20"/>
        </w:rPr>
      </w:pPr>
    </w:p>
    <w:p w:rsidR="003B4E3C" w:rsidRDefault="00B53EEC" w:rsidP="006E5175">
      <w:pPr>
        <w:numPr>
          <w:ilvl w:val="0"/>
          <w:numId w:val="63"/>
        </w:numPr>
        <w:tabs>
          <w:tab w:val="left" w:pos="120"/>
        </w:tabs>
        <w:ind w:left="120" w:hanging="120"/>
        <w:rPr>
          <w:rFonts w:ascii="Arial" w:eastAsia="Arial" w:hAnsi="Arial" w:cs="Arial"/>
          <w:sz w:val="26"/>
          <w:szCs w:val="26"/>
          <w:vertAlign w:val="superscript"/>
        </w:rPr>
      </w:pPr>
      <w:r>
        <w:rPr>
          <w:rFonts w:ascii="Arial" w:eastAsia="Arial" w:hAnsi="Arial" w:cs="Arial"/>
          <w:sz w:val="16"/>
          <w:szCs w:val="16"/>
        </w:rPr>
        <w:t>nehodiace prečiarknuť</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90" w:lineRule="exact"/>
        <w:rPr>
          <w:sz w:val="20"/>
          <w:szCs w:val="20"/>
        </w:rPr>
      </w:pPr>
    </w:p>
    <w:p w:rsidR="003B4E3C" w:rsidRDefault="003B4E3C">
      <w:pPr>
        <w:jc w:val="right"/>
        <w:rPr>
          <w:sz w:val="20"/>
          <w:szCs w:val="20"/>
        </w:rPr>
      </w:pPr>
    </w:p>
    <w:p w:rsidR="003B4E3C" w:rsidRDefault="003B4E3C">
      <w:pPr>
        <w:sectPr w:rsidR="003B4E3C" w:rsidSect="00F2146D">
          <w:type w:val="continuous"/>
          <w:pgSz w:w="11900" w:h="16838"/>
          <w:pgMar w:top="113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29" w:name="page40"/>
    <w:bookmarkEnd w:id="29"/>
    <w:p w:rsidR="003B4E3C" w:rsidRDefault="0031332F">
      <w:pPr>
        <w:spacing w:line="456" w:lineRule="auto"/>
        <w:ind w:left="3300" w:right="20" w:firstLine="2405"/>
        <w:rPr>
          <w:sz w:val="20"/>
          <w:szCs w:val="20"/>
        </w:rPr>
      </w:pPr>
      <w:r>
        <w:rPr>
          <w:rFonts w:ascii="Georgia" w:eastAsia="Georgia" w:hAnsi="Georgia" w:cs="Georgia"/>
          <w:b/>
          <w:bCs/>
          <w:noProof/>
          <w:color w:val="808080"/>
          <w:sz w:val="19"/>
          <w:szCs w:val="19"/>
        </w:rPr>
        <w:lastRenderedPageBreak/>
        <mc:AlternateContent>
          <mc:Choice Requires="wps">
            <w:drawing>
              <wp:anchor distT="0" distB="0" distL="114299" distR="114299" simplePos="0" relativeHeight="25203558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34" name="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91F6B57" id="Shape 234" o:spid="_x0000_s1026" style="position:absolute;z-index:-2512808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JCDH3K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0D0BD2">
        <w:rPr>
          <w:rFonts w:ascii="Georgia" w:eastAsia="Georgia" w:hAnsi="Georgia" w:cs="Georgia"/>
          <w:b/>
          <w:bCs/>
          <w:color w:val="808080"/>
          <w:sz w:val="19"/>
          <w:szCs w:val="19"/>
        </w:rPr>
        <w:t>PRÍLOHA Č</w:t>
      </w:r>
      <w:r w:rsidR="00B53EEC">
        <w:rPr>
          <w:rFonts w:ascii="Georgia" w:eastAsia="Georgia" w:hAnsi="Georgia" w:cs="Georgia"/>
          <w:b/>
          <w:bCs/>
          <w:color w:val="808080"/>
          <w:sz w:val="19"/>
          <w:szCs w:val="19"/>
        </w:rPr>
        <w:t>. 3 SÚŤAŽNÝCH PODKLADOV ČESTNÉ VYHLÁSENIE O VYTVORENÍ SKUPINY DODÁVATEĽOV</w:t>
      </w:r>
    </w:p>
    <w:p w:rsidR="003B4E3C" w:rsidRDefault="003B4E3C">
      <w:pPr>
        <w:spacing w:line="227" w:lineRule="exact"/>
        <w:rPr>
          <w:sz w:val="20"/>
          <w:szCs w:val="20"/>
        </w:rPr>
      </w:pPr>
    </w:p>
    <w:p w:rsidR="00601F62" w:rsidRPr="00601F62" w:rsidRDefault="00601F62" w:rsidP="00601F62">
      <w:pPr>
        <w:tabs>
          <w:tab w:val="left" w:pos="420"/>
        </w:tabs>
        <w:spacing w:line="256" w:lineRule="auto"/>
        <w:jc w:val="both"/>
        <w:rPr>
          <w:rFonts w:ascii="Georgia" w:eastAsia="Georgia" w:hAnsi="Georgia" w:cs="Georgia"/>
          <w:sz w:val="20"/>
          <w:szCs w:val="20"/>
        </w:rPr>
      </w:pPr>
      <w:r>
        <w:rPr>
          <w:rFonts w:ascii="Georgia" w:eastAsia="Georgia" w:hAnsi="Georgia" w:cs="Georgia"/>
          <w:sz w:val="20"/>
          <w:szCs w:val="20"/>
        </w:rPr>
        <w:t xml:space="preserve">1.  </w:t>
      </w:r>
      <w:r>
        <w:rPr>
          <w:rFonts w:ascii="Georgia" w:eastAsia="Georgia" w:hAnsi="Georgia" w:cs="Georgia"/>
          <w:sz w:val="20"/>
          <w:szCs w:val="20"/>
        </w:rPr>
        <w:tab/>
      </w:r>
      <w:r w:rsidR="00B53EEC" w:rsidRPr="00601F62">
        <w:rPr>
          <w:rFonts w:ascii="Georgia" w:eastAsia="Georgia" w:hAnsi="Georgia" w:cs="Georgia"/>
          <w:sz w:val="20"/>
          <w:szCs w:val="20"/>
        </w:rPr>
        <w:t xml:space="preserve">Dolu podpísaní zástupcovia uchádzačov uvedených v tomto vyhlásení týmto vyhlasujeme, že za účelom </w:t>
      </w:r>
    </w:p>
    <w:p w:rsidR="00601F62" w:rsidRPr="00601F62" w:rsidRDefault="00B53EEC" w:rsidP="00601F62">
      <w:pPr>
        <w:tabs>
          <w:tab w:val="left" w:pos="420"/>
        </w:tabs>
        <w:spacing w:line="256" w:lineRule="auto"/>
        <w:ind w:left="420"/>
        <w:jc w:val="both"/>
        <w:rPr>
          <w:rFonts w:ascii="Georgia" w:eastAsia="Georgia" w:hAnsi="Georgia" w:cs="Georgia"/>
          <w:b/>
          <w:bCs/>
          <w:i/>
          <w:iCs/>
          <w:sz w:val="20"/>
          <w:szCs w:val="20"/>
          <w:vertAlign w:val="subscript"/>
        </w:rPr>
      </w:pPr>
      <w:r w:rsidRPr="00601F62">
        <w:rPr>
          <w:rFonts w:ascii="Georgia" w:eastAsia="Georgia" w:hAnsi="Georgia" w:cs="Georgia"/>
          <w:sz w:val="20"/>
          <w:szCs w:val="20"/>
        </w:rPr>
        <w:t xml:space="preserve">predloženia ponuky v tomto postupe verejného obstarávania na vyhotovenie predmetu zákazky: </w:t>
      </w:r>
      <w:r w:rsidRPr="00601F62">
        <w:rPr>
          <w:rFonts w:ascii="Georgia" w:eastAsia="Georgia" w:hAnsi="Georgia" w:cs="Georgia"/>
          <w:b/>
          <w:bCs/>
          <w:sz w:val="20"/>
          <w:szCs w:val="20"/>
        </w:rPr>
        <w:t>,,</w:t>
      </w:r>
      <w:r w:rsidR="001F17D2" w:rsidRPr="00966F8C">
        <w:rPr>
          <w:rFonts w:ascii="Georgia" w:hAnsi="Georgia" w:cs="Arial"/>
          <w:b/>
          <w:bCs/>
          <w:sz w:val="20"/>
        </w:rPr>
        <w:t>Budovanie prvkov zelenej infraštruktúry</w:t>
      </w:r>
      <w:r w:rsidR="005F1E56">
        <w:rPr>
          <w:rFonts w:ascii="Georgia" w:hAnsi="Georgia" w:cs="Arial"/>
          <w:b/>
          <w:bCs/>
          <w:sz w:val="20"/>
        </w:rPr>
        <w:t xml:space="preserve"> – Mestský park v Nitre, časť Nový park</w:t>
      </w:r>
      <w:r w:rsidRPr="00601F62">
        <w:rPr>
          <w:rFonts w:ascii="Georgia" w:eastAsia="Georgia" w:hAnsi="Georgia" w:cs="Georgia"/>
          <w:b/>
          <w:bCs/>
          <w:i/>
          <w:iCs/>
          <w:sz w:val="20"/>
          <w:szCs w:val="20"/>
        </w:rPr>
        <w:t xml:space="preserve">“ </w:t>
      </w:r>
      <w:r w:rsidR="00601F62" w:rsidRPr="00601F62">
        <w:rPr>
          <w:rFonts w:ascii="Georgia" w:eastAsia="Georgia" w:hAnsi="Georgia" w:cs="Georgia"/>
          <w:b/>
          <w:bCs/>
          <w:i/>
          <w:iCs/>
          <w:sz w:val="20"/>
          <w:szCs w:val="20"/>
        </w:rPr>
        <w:t xml:space="preserve">vyhlásenej verejným obstarávateľom Mesto Nitra vo </w:t>
      </w:r>
      <w:r w:rsidR="00601F62" w:rsidRPr="00AE105D">
        <w:rPr>
          <w:rFonts w:ascii="Georgia" w:eastAsia="Georgia" w:hAnsi="Georgia" w:cs="Georgia"/>
          <w:b/>
          <w:bCs/>
          <w:i/>
          <w:iCs/>
          <w:sz w:val="20"/>
          <w:szCs w:val="20"/>
        </w:rPr>
        <w:t>Vestníku č. ..../.......dňa ....... pod</w:t>
      </w:r>
      <w:r w:rsidR="00C10F51">
        <w:rPr>
          <w:rFonts w:ascii="Georgia" w:eastAsia="Georgia" w:hAnsi="Georgia" w:cs="Georgia"/>
          <w:b/>
          <w:bCs/>
          <w:i/>
          <w:iCs/>
          <w:sz w:val="20"/>
          <w:szCs w:val="20"/>
        </w:rPr>
        <w:t xml:space="preserve"> </w:t>
      </w:r>
      <w:r w:rsidR="00601F62" w:rsidRPr="00AE105D">
        <w:rPr>
          <w:rFonts w:ascii="Georgia" w:eastAsia="Georgia" w:hAnsi="Georgia" w:cs="Georgia"/>
          <w:b/>
          <w:bCs/>
          <w:i/>
          <w:iCs/>
          <w:sz w:val="20"/>
          <w:szCs w:val="20"/>
        </w:rPr>
        <w:t>sp.</w:t>
      </w:r>
      <w:r w:rsidR="00C10F51">
        <w:rPr>
          <w:rFonts w:ascii="Georgia" w:eastAsia="Georgia" w:hAnsi="Georgia" w:cs="Georgia"/>
          <w:b/>
          <w:bCs/>
          <w:i/>
          <w:iCs/>
          <w:sz w:val="20"/>
          <w:szCs w:val="20"/>
        </w:rPr>
        <w:t xml:space="preserve"> </w:t>
      </w:r>
      <w:r w:rsidR="00601F62" w:rsidRPr="00AE105D">
        <w:rPr>
          <w:rFonts w:ascii="Georgia" w:eastAsia="Georgia" w:hAnsi="Georgia" w:cs="Georgia"/>
          <w:b/>
          <w:bCs/>
          <w:i/>
          <w:iCs/>
          <w:sz w:val="20"/>
          <w:szCs w:val="20"/>
        </w:rPr>
        <w:t xml:space="preserve">zn. ...../....... </w:t>
      </w:r>
      <w:r w:rsidR="00601F62" w:rsidRPr="00AE105D">
        <w:rPr>
          <w:rFonts w:ascii="Georgia" w:eastAsia="Georgia" w:hAnsi="Georgia" w:cs="Georgia"/>
          <w:bCs/>
          <w:i/>
          <w:iCs/>
          <w:sz w:val="20"/>
          <w:szCs w:val="20"/>
          <w:vertAlign w:val="subscript"/>
        </w:rPr>
        <w:t>2</w:t>
      </w:r>
    </w:p>
    <w:p w:rsidR="00601F62" w:rsidRPr="00601F62" w:rsidRDefault="00601F62">
      <w:pPr>
        <w:ind w:left="420"/>
        <w:rPr>
          <w:rFonts w:ascii="Georgia" w:hAnsi="Georgia"/>
          <w:sz w:val="20"/>
          <w:szCs w:val="20"/>
        </w:rPr>
      </w:pPr>
      <w:r w:rsidRPr="00601F62">
        <w:rPr>
          <w:rFonts w:ascii="Georgia" w:hAnsi="Georgia"/>
          <w:sz w:val="20"/>
          <w:szCs w:val="20"/>
        </w:rPr>
        <w:t xml:space="preserve">sme vytvorili skupinu dodávateľov a predkladáme spoločnú ponuku. </w:t>
      </w:r>
    </w:p>
    <w:p w:rsidR="00601F62" w:rsidRPr="00601F62" w:rsidRDefault="00601F62">
      <w:pPr>
        <w:spacing w:line="250" w:lineRule="auto"/>
        <w:ind w:left="420"/>
        <w:jc w:val="both"/>
        <w:rPr>
          <w:rFonts w:ascii="Georgia" w:eastAsia="Georgia" w:hAnsi="Georgia" w:cs="Georgia"/>
          <w:sz w:val="20"/>
          <w:szCs w:val="20"/>
        </w:rPr>
      </w:pPr>
    </w:p>
    <w:p w:rsidR="00431B2F" w:rsidRPr="00601F62" w:rsidRDefault="00601F62">
      <w:pPr>
        <w:spacing w:line="250" w:lineRule="auto"/>
        <w:ind w:left="420"/>
        <w:jc w:val="both"/>
        <w:rPr>
          <w:rFonts w:ascii="Georgia" w:eastAsia="Georgia" w:hAnsi="Georgia" w:cs="Georgia"/>
          <w:sz w:val="20"/>
          <w:szCs w:val="20"/>
        </w:rPr>
      </w:pPr>
      <w:r w:rsidRPr="00601F62">
        <w:rPr>
          <w:rFonts w:ascii="Georgia" w:eastAsia="Georgia" w:hAnsi="Georgia" w:cs="Georgia"/>
          <w:sz w:val="20"/>
          <w:szCs w:val="20"/>
        </w:rPr>
        <w:t>Skupina pozostáva z nasledovných samostatných právnych subjektov:</w:t>
      </w:r>
    </w:p>
    <w:p w:rsidR="00601F62" w:rsidRPr="00601F62" w:rsidRDefault="00601F62">
      <w:pPr>
        <w:spacing w:line="250" w:lineRule="auto"/>
        <w:ind w:left="420"/>
        <w:jc w:val="both"/>
        <w:rPr>
          <w:rFonts w:ascii="Georgia" w:eastAsia="Georgia" w:hAnsi="Georgia" w:cs="Georgia"/>
          <w:sz w:val="20"/>
          <w:szCs w:val="20"/>
        </w:rPr>
      </w:pPr>
      <w:r w:rsidRPr="00601F62">
        <w:rPr>
          <w:rFonts w:ascii="Georgia" w:eastAsia="Georgia" w:hAnsi="Georgia" w:cs="Georgia"/>
          <w:sz w:val="20"/>
          <w:szCs w:val="20"/>
        </w:rPr>
        <w:t>(názov, sídlo/miesto podnikania, IČO)</w:t>
      </w:r>
    </w:p>
    <w:p w:rsidR="00601F62" w:rsidRPr="00601F62" w:rsidRDefault="00601F62">
      <w:pPr>
        <w:spacing w:line="250" w:lineRule="auto"/>
        <w:ind w:left="420"/>
        <w:jc w:val="both"/>
        <w:rPr>
          <w:rFonts w:ascii="Georgia" w:eastAsia="Georgia" w:hAnsi="Georgia" w:cs="Georgia"/>
          <w:sz w:val="20"/>
          <w:szCs w:val="20"/>
        </w:rPr>
      </w:pPr>
      <w:r w:rsidRPr="00601F62">
        <w:rPr>
          <w:rFonts w:ascii="Georgia" w:eastAsia="Georgia" w:hAnsi="Georgia" w:cs="Georgia"/>
          <w:sz w:val="20"/>
          <w:szCs w:val="20"/>
        </w:rPr>
        <w:t>(názov, sídlo/miesto podnikania, IČO)</w:t>
      </w:r>
    </w:p>
    <w:p w:rsidR="00601F62" w:rsidRPr="00601F62" w:rsidRDefault="00601F62">
      <w:pPr>
        <w:spacing w:line="250" w:lineRule="auto"/>
        <w:ind w:left="420"/>
        <w:jc w:val="both"/>
        <w:rPr>
          <w:rFonts w:ascii="Georgia" w:eastAsia="Georgia" w:hAnsi="Georgia" w:cs="Georgia"/>
          <w:sz w:val="20"/>
          <w:szCs w:val="20"/>
        </w:rPr>
      </w:pPr>
      <w:r w:rsidRPr="00601F62">
        <w:rPr>
          <w:rFonts w:ascii="Georgia" w:eastAsia="Georgia" w:hAnsi="Georgia" w:cs="Georgia"/>
          <w:sz w:val="20"/>
          <w:szCs w:val="20"/>
        </w:rPr>
        <w:t>(názov, sídlo/miesto podnikania, IČO)</w:t>
      </w:r>
    </w:p>
    <w:p w:rsidR="00601F62" w:rsidRDefault="00601F62">
      <w:pPr>
        <w:spacing w:line="250" w:lineRule="auto"/>
        <w:ind w:left="420"/>
        <w:jc w:val="both"/>
        <w:rPr>
          <w:rFonts w:ascii="Georgia" w:eastAsia="Georgia" w:hAnsi="Georgia" w:cs="Georgia"/>
          <w:sz w:val="20"/>
          <w:szCs w:val="20"/>
        </w:rPr>
      </w:pPr>
    </w:p>
    <w:p w:rsidR="00431B2F" w:rsidRDefault="00431B2F" w:rsidP="00431B2F">
      <w:pPr>
        <w:spacing w:line="250" w:lineRule="auto"/>
        <w:ind w:left="61"/>
        <w:jc w:val="both"/>
        <w:rPr>
          <w:rFonts w:ascii="Georgia" w:eastAsia="Georgia" w:hAnsi="Georgia" w:cs="Georgia"/>
          <w:sz w:val="20"/>
          <w:szCs w:val="20"/>
        </w:rPr>
      </w:pPr>
      <w:r>
        <w:rPr>
          <w:rFonts w:ascii="Georgia" w:eastAsia="Georgia" w:hAnsi="Georgia" w:cs="Georgia"/>
          <w:sz w:val="20"/>
          <w:szCs w:val="20"/>
        </w:rPr>
        <w:t xml:space="preserve">2.    V prípade, že naša spoločná  ponuka bude prijatá, zaväzujeme sa, že pred uzavretím Zmluvy v zmysle </w:t>
      </w:r>
    </w:p>
    <w:p w:rsidR="003B4E3C" w:rsidRPr="00431B2F" w:rsidRDefault="00B53EEC" w:rsidP="00431B2F">
      <w:pPr>
        <w:spacing w:line="250" w:lineRule="auto"/>
        <w:ind w:left="420"/>
        <w:jc w:val="both"/>
        <w:rPr>
          <w:rFonts w:ascii="Georgia" w:eastAsia="Georgia" w:hAnsi="Georgia" w:cs="Georgia"/>
          <w:sz w:val="20"/>
          <w:szCs w:val="20"/>
        </w:rPr>
      </w:pPr>
      <w:r>
        <w:rPr>
          <w:rFonts w:ascii="Georgia" w:eastAsia="Georgia" w:hAnsi="Georgia" w:cs="Georgia"/>
          <w:sz w:val="20"/>
          <w:szCs w:val="20"/>
        </w:rPr>
        <w:t>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rsidR="003B4E3C" w:rsidRDefault="003B4E3C">
      <w:pPr>
        <w:spacing w:line="167" w:lineRule="exact"/>
        <w:rPr>
          <w:sz w:val="20"/>
          <w:szCs w:val="20"/>
        </w:rPr>
      </w:pPr>
    </w:p>
    <w:p w:rsidR="003B4E3C" w:rsidRDefault="00B53EEC">
      <w:pPr>
        <w:tabs>
          <w:tab w:val="left" w:pos="400"/>
        </w:tabs>
        <w:spacing w:line="250" w:lineRule="auto"/>
        <w:ind w:left="420" w:hanging="359"/>
        <w:jc w:val="both"/>
        <w:rPr>
          <w:sz w:val="20"/>
          <w:szCs w:val="20"/>
        </w:rPr>
      </w:pPr>
      <w:r>
        <w:rPr>
          <w:rFonts w:ascii="Georgia" w:eastAsia="Georgia" w:hAnsi="Georgia" w:cs="Georgia"/>
          <w:sz w:val="20"/>
          <w:szCs w:val="20"/>
        </w:rPr>
        <w:t>3.</w:t>
      </w:r>
      <w:r>
        <w:rPr>
          <w:rFonts w:ascii="Georgia" w:eastAsia="Georgia" w:hAnsi="Georgia" w:cs="Georgia"/>
          <w:sz w:val="20"/>
          <w:szCs w:val="20"/>
        </w:rPr>
        <w:tab/>
        <w:t>Zároveň vyhlasujeme, že všetky skuto 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w:t>
      </w:r>
    </w:p>
    <w:p w:rsidR="003B4E3C" w:rsidRDefault="003B4E3C">
      <w:pPr>
        <w:spacing w:line="1" w:lineRule="exact"/>
        <w:rPr>
          <w:sz w:val="20"/>
          <w:szCs w:val="20"/>
        </w:rPr>
      </w:pPr>
    </w:p>
    <w:p w:rsidR="003B4E3C" w:rsidRDefault="00B53EEC" w:rsidP="006E5175">
      <w:pPr>
        <w:numPr>
          <w:ilvl w:val="0"/>
          <w:numId w:val="64"/>
        </w:numPr>
        <w:tabs>
          <w:tab w:val="left" w:pos="580"/>
        </w:tabs>
        <w:spacing w:line="865" w:lineRule="auto"/>
        <w:ind w:left="340" w:right="3840" w:firstLine="87"/>
        <w:rPr>
          <w:rFonts w:ascii="Georgia" w:eastAsia="Georgia" w:hAnsi="Georgia" w:cs="Georgia"/>
          <w:sz w:val="20"/>
          <w:szCs w:val="20"/>
        </w:rPr>
      </w:pPr>
      <w:r>
        <w:rPr>
          <w:rFonts w:ascii="Georgia" w:eastAsia="Georgia" w:hAnsi="Georgia" w:cs="Georgia"/>
          <w:sz w:val="20"/>
          <w:szCs w:val="20"/>
        </w:rPr>
        <w:t>zmysle všeobecne záväzných právnych predpisov platných v SR. V......................... dňa...............</w:t>
      </w:r>
    </w:p>
    <w:p w:rsidR="003B4E3C" w:rsidRDefault="003B4E3C">
      <w:pPr>
        <w:spacing w:line="164" w:lineRule="exact"/>
        <w:rPr>
          <w:sz w:val="20"/>
          <w:szCs w:val="20"/>
        </w:rPr>
      </w:pPr>
    </w:p>
    <w:tbl>
      <w:tblPr>
        <w:tblW w:w="0" w:type="auto"/>
        <w:tblInd w:w="700" w:type="dxa"/>
        <w:tblLayout w:type="fixed"/>
        <w:tblCellMar>
          <w:left w:w="0" w:type="dxa"/>
          <w:right w:w="0" w:type="dxa"/>
        </w:tblCellMar>
        <w:tblLook w:val="04A0" w:firstRow="1" w:lastRow="0" w:firstColumn="1" w:lastColumn="0" w:noHBand="0" w:noVBand="1"/>
      </w:tblPr>
      <w:tblGrid>
        <w:gridCol w:w="3960"/>
        <w:gridCol w:w="4300"/>
      </w:tblGrid>
      <w:tr w:rsidR="003B4E3C">
        <w:trPr>
          <w:trHeight w:val="227"/>
        </w:trPr>
        <w:tc>
          <w:tcPr>
            <w:tcW w:w="3960" w:type="dxa"/>
            <w:vAlign w:val="bottom"/>
          </w:tcPr>
          <w:p w:rsidR="003B4E3C" w:rsidRDefault="00B53EEC">
            <w:pPr>
              <w:rPr>
                <w:sz w:val="20"/>
                <w:szCs w:val="20"/>
              </w:rPr>
            </w:pPr>
            <w:r>
              <w:rPr>
                <w:rFonts w:ascii="Georgia" w:eastAsia="Georgia" w:hAnsi="Georgia" w:cs="Georgia"/>
                <w:i/>
                <w:iCs/>
                <w:sz w:val="20"/>
                <w:szCs w:val="20"/>
              </w:rPr>
              <w:t>Obchodné meno</w:t>
            </w:r>
          </w:p>
        </w:tc>
        <w:tc>
          <w:tcPr>
            <w:tcW w:w="4300" w:type="dxa"/>
            <w:vAlign w:val="bottom"/>
          </w:tcPr>
          <w:p w:rsidR="003B4E3C" w:rsidRDefault="00B53EEC">
            <w:pPr>
              <w:ind w:left="1720"/>
              <w:rPr>
                <w:sz w:val="20"/>
                <w:szCs w:val="20"/>
              </w:rPr>
            </w:pPr>
            <w:r>
              <w:rPr>
                <w:rFonts w:ascii="Georgia" w:eastAsia="Georgia" w:hAnsi="Georgia" w:cs="Georgia"/>
                <w:w w:val="98"/>
                <w:sz w:val="20"/>
                <w:szCs w:val="20"/>
              </w:rPr>
              <w:t>................................................</w:t>
            </w:r>
          </w:p>
        </w:tc>
      </w:tr>
      <w:tr w:rsidR="003B4E3C">
        <w:trPr>
          <w:trHeight w:val="230"/>
        </w:trPr>
        <w:tc>
          <w:tcPr>
            <w:tcW w:w="3960" w:type="dxa"/>
            <w:vAlign w:val="bottom"/>
          </w:tcPr>
          <w:p w:rsidR="003B4E3C" w:rsidRDefault="00B53EEC">
            <w:pPr>
              <w:rPr>
                <w:sz w:val="20"/>
                <w:szCs w:val="20"/>
              </w:rPr>
            </w:pPr>
            <w:r>
              <w:rPr>
                <w:rFonts w:ascii="Georgia" w:eastAsia="Georgia" w:hAnsi="Georgia" w:cs="Georgia"/>
                <w:i/>
                <w:iCs/>
                <w:sz w:val="20"/>
                <w:szCs w:val="20"/>
              </w:rPr>
              <w:t>Sídlo/miesto podnikania</w:t>
            </w:r>
          </w:p>
        </w:tc>
        <w:tc>
          <w:tcPr>
            <w:tcW w:w="4300" w:type="dxa"/>
            <w:vAlign w:val="bottom"/>
          </w:tcPr>
          <w:p w:rsidR="003B4E3C" w:rsidRDefault="00B53EEC">
            <w:pPr>
              <w:ind w:left="1720"/>
              <w:rPr>
                <w:sz w:val="20"/>
                <w:szCs w:val="20"/>
              </w:rPr>
            </w:pPr>
            <w:r>
              <w:rPr>
                <w:rFonts w:ascii="Georgia" w:eastAsia="Georgia" w:hAnsi="Georgia" w:cs="Georgia"/>
                <w:sz w:val="20"/>
                <w:szCs w:val="20"/>
              </w:rPr>
              <w:t>meno a priezvisko, funkcia</w:t>
            </w:r>
          </w:p>
        </w:tc>
      </w:tr>
      <w:tr w:rsidR="003B4E3C">
        <w:trPr>
          <w:trHeight w:val="275"/>
        </w:trPr>
        <w:tc>
          <w:tcPr>
            <w:tcW w:w="3960" w:type="dxa"/>
            <w:vAlign w:val="bottom"/>
          </w:tcPr>
          <w:p w:rsidR="003B4E3C" w:rsidRDefault="00B53EEC">
            <w:pPr>
              <w:rPr>
                <w:sz w:val="20"/>
                <w:szCs w:val="20"/>
              </w:rPr>
            </w:pPr>
            <w:r>
              <w:rPr>
                <w:rFonts w:ascii="Georgia" w:eastAsia="Georgia" w:hAnsi="Georgia" w:cs="Georgia"/>
                <w:sz w:val="20"/>
                <w:szCs w:val="20"/>
              </w:rPr>
              <w:t>IČO:</w:t>
            </w:r>
          </w:p>
        </w:tc>
        <w:tc>
          <w:tcPr>
            <w:tcW w:w="4300" w:type="dxa"/>
            <w:vAlign w:val="bottom"/>
          </w:tcPr>
          <w:p w:rsidR="003B4E3C" w:rsidRDefault="00B53EEC">
            <w:pPr>
              <w:ind w:left="1720"/>
              <w:rPr>
                <w:sz w:val="20"/>
                <w:szCs w:val="20"/>
              </w:rPr>
            </w:pPr>
            <w:r>
              <w:rPr>
                <w:rFonts w:ascii="Georgia" w:eastAsia="Georgia" w:hAnsi="Georgia" w:cs="Georgia"/>
                <w:sz w:val="20"/>
                <w:szCs w:val="20"/>
              </w:rPr>
              <w:t>podpis</w:t>
            </w:r>
          </w:p>
        </w:tc>
      </w:tr>
      <w:tr w:rsidR="003B4E3C">
        <w:trPr>
          <w:trHeight w:val="632"/>
        </w:trPr>
        <w:tc>
          <w:tcPr>
            <w:tcW w:w="3960" w:type="dxa"/>
            <w:vAlign w:val="bottom"/>
          </w:tcPr>
          <w:p w:rsidR="003B4E3C" w:rsidRDefault="00B53EEC">
            <w:pPr>
              <w:rPr>
                <w:sz w:val="20"/>
                <w:szCs w:val="20"/>
              </w:rPr>
            </w:pPr>
            <w:r>
              <w:rPr>
                <w:rFonts w:ascii="Georgia" w:eastAsia="Georgia" w:hAnsi="Georgia" w:cs="Georgia"/>
                <w:i/>
                <w:iCs/>
                <w:sz w:val="20"/>
                <w:szCs w:val="20"/>
              </w:rPr>
              <w:t>Obchodné meno</w:t>
            </w:r>
          </w:p>
        </w:tc>
        <w:tc>
          <w:tcPr>
            <w:tcW w:w="4300" w:type="dxa"/>
            <w:vAlign w:val="bottom"/>
          </w:tcPr>
          <w:p w:rsidR="003B4E3C" w:rsidRDefault="00B53EEC">
            <w:pPr>
              <w:ind w:left="1720"/>
              <w:rPr>
                <w:sz w:val="20"/>
                <w:szCs w:val="20"/>
              </w:rPr>
            </w:pPr>
            <w:r>
              <w:rPr>
                <w:rFonts w:ascii="Georgia" w:eastAsia="Georgia" w:hAnsi="Georgia" w:cs="Georgia"/>
                <w:w w:val="98"/>
                <w:sz w:val="20"/>
                <w:szCs w:val="20"/>
              </w:rPr>
              <w:t>................................................</w:t>
            </w:r>
          </w:p>
        </w:tc>
      </w:tr>
      <w:tr w:rsidR="003B4E3C">
        <w:trPr>
          <w:trHeight w:val="226"/>
        </w:trPr>
        <w:tc>
          <w:tcPr>
            <w:tcW w:w="3960" w:type="dxa"/>
            <w:vAlign w:val="bottom"/>
          </w:tcPr>
          <w:p w:rsidR="003B4E3C" w:rsidRDefault="00B53EEC">
            <w:pPr>
              <w:spacing w:line="226" w:lineRule="exact"/>
              <w:rPr>
                <w:sz w:val="20"/>
                <w:szCs w:val="20"/>
              </w:rPr>
            </w:pPr>
            <w:r>
              <w:rPr>
                <w:rFonts w:ascii="Georgia" w:eastAsia="Georgia" w:hAnsi="Georgia" w:cs="Georgia"/>
                <w:i/>
                <w:iCs/>
                <w:sz w:val="20"/>
                <w:szCs w:val="20"/>
              </w:rPr>
              <w:t>Sídlo/miesto podnikania</w:t>
            </w:r>
          </w:p>
        </w:tc>
        <w:tc>
          <w:tcPr>
            <w:tcW w:w="4300" w:type="dxa"/>
            <w:vAlign w:val="bottom"/>
          </w:tcPr>
          <w:p w:rsidR="003B4E3C" w:rsidRDefault="00B53EEC">
            <w:pPr>
              <w:spacing w:line="226" w:lineRule="exact"/>
              <w:ind w:left="1720"/>
              <w:rPr>
                <w:sz w:val="20"/>
                <w:szCs w:val="20"/>
              </w:rPr>
            </w:pPr>
            <w:r>
              <w:rPr>
                <w:rFonts w:ascii="Georgia" w:eastAsia="Georgia" w:hAnsi="Georgia" w:cs="Georgia"/>
                <w:sz w:val="20"/>
                <w:szCs w:val="20"/>
              </w:rPr>
              <w:t>meno a priezvisko, funkcia</w:t>
            </w:r>
          </w:p>
        </w:tc>
      </w:tr>
      <w:tr w:rsidR="003B4E3C">
        <w:trPr>
          <w:trHeight w:val="275"/>
        </w:trPr>
        <w:tc>
          <w:tcPr>
            <w:tcW w:w="3960" w:type="dxa"/>
            <w:vAlign w:val="bottom"/>
          </w:tcPr>
          <w:p w:rsidR="003B4E3C" w:rsidRDefault="00B53EEC">
            <w:pPr>
              <w:rPr>
                <w:sz w:val="20"/>
                <w:szCs w:val="20"/>
              </w:rPr>
            </w:pPr>
            <w:r>
              <w:rPr>
                <w:rFonts w:ascii="Georgia" w:eastAsia="Georgia" w:hAnsi="Georgia" w:cs="Georgia"/>
                <w:sz w:val="20"/>
                <w:szCs w:val="20"/>
              </w:rPr>
              <w:t>IČO:</w:t>
            </w:r>
          </w:p>
        </w:tc>
        <w:tc>
          <w:tcPr>
            <w:tcW w:w="4300" w:type="dxa"/>
            <w:vAlign w:val="bottom"/>
          </w:tcPr>
          <w:p w:rsidR="003B4E3C" w:rsidRDefault="00B53EEC">
            <w:pPr>
              <w:ind w:left="1720"/>
              <w:rPr>
                <w:sz w:val="20"/>
                <w:szCs w:val="20"/>
              </w:rPr>
            </w:pPr>
            <w:r>
              <w:rPr>
                <w:rFonts w:ascii="Georgia" w:eastAsia="Georgia" w:hAnsi="Georgia" w:cs="Georgia"/>
                <w:sz w:val="20"/>
                <w:szCs w:val="20"/>
              </w:rPr>
              <w:t>podpis</w:t>
            </w:r>
          </w:p>
        </w:tc>
      </w:tr>
      <w:tr w:rsidR="003B4E3C">
        <w:trPr>
          <w:trHeight w:val="431"/>
        </w:trPr>
        <w:tc>
          <w:tcPr>
            <w:tcW w:w="3960" w:type="dxa"/>
            <w:vAlign w:val="bottom"/>
          </w:tcPr>
          <w:p w:rsidR="003B4E3C" w:rsidRDefault="00B53EEC">
            <w:pPr>
              <w:rPr>
                <w:sz w:val="20"/>
                <w:szCs w:val="20"/>
              </w:rPr>
            </w:pPr>
            <w:r>
              <w:rPr>
                <w:rFonts w:ascii="Georgia" w:eastAsia="Georgia" w:hAnsi="Georgia" w:cs="Georgia"/>
                <w:i/>
                <w:iCs/>
                <w:sz w:val="20"/>
                <w:szCs w:val="20"/>
              </w:rPr>
              <w:t>Obchodné meno</w:t>
            </w:r>
          </w:p>
        </w:tc>
        <w:tc>
          <w:tcPr>
            <w:tcW w:w="4300" w:type="dxa"/>
            <w:vAlign w:val="bottom"/>
          </w:tcPr>
          <w:p w:rsidR="003B4E3C" w:rsidRDefault="00B53EEC">
            <w:pPr>
              <w:ind w:left="1720"/>
              <w:rPr>
                <w:sz w:val="20"/>
                <w:szCs w:val="20"/>
              </w:rPr>
            </w:pPr>
            <w:r>
              <w:rPr>
                <w:rFonts w:ascii="Georgia" w:eastAsia="Georgia" w:hAnsi="Georgia" w:cs="Georgia"/>
                <w:w w:val="98"/>
                <w:sz w:val="20"/>
                <w:szCs w:val="20"/>
              </w:rPr>
              <w:t>................................................</w:t>
            </w:r>
          </w:p>
        </w:tc>
      </w:tr>
      <w:tr w:rsidR="003B4E3C">
        <w:trPr>
          <w:trHeight w:val="226"/>
        </w:trPr>
        <w:tc>
          <w:tcPr>
            <w:tcW w:w="3960" w:type="dxa"/>
            <w:vAlign w:val="bottom"/>
          </w:tcPr>
          <w:p w:rsidR="003B4E3C" w:rsidRDefault="00B53EEC">
            <w:pPr>
              <w:spacing w:line="226" w:lineRule="exact"/>
              <w:rPr>
                <w:sz w:val="20"/>
                <w:szCs w:val="20"/>
              </w:rPr>
            </w:pPr>
            <w:r>
              <w:rPr>
                <w:rFonts w:ascii="Georgia" w:eastAsia="Georgia" w:hAnsi="Georgia" w:cs="Georgia"/>
                <w:i/>
                <w:iCs/>
                <w:sz w:val="20"/>
                <w:szCs w:val="20"/>
              </w:rPr>
              <w:t>Sídlo/miesto podnikania</w:t>
            </w:r>
          </w:p>
        </w:tc>
        <w:tc>
          <w:tcPr>
            <w:tcW w:w="4300" w:type="dxa"/>
            <w:vAlign w:val="bottom"/>
          </w:tcPr>
          <w:p w:rsidR="003B4E3C" w:rsidRDefault="00B53EEC">
            <w:pPr>
              <w:spacing w:line="226" w:lineRule="exact"/>
              <w:ind w:left="1720"/>
              <w:rPr>
                <w:sz w:val="20"/>
                <w:szCs w:val="20"/>
              </w:rPr>
            </w:pPr>
            <w:r>
              <w:rPr>
                <w:rFonts w:ascii="Georgia" w:eastAsia="Georgia" w:hAnsi="Georgia" w:cs="Georgia"/>
                <w:sz w:val="20"/>
                <w:szCs w:val="20"/>
              </w:rPr>
              <w:t>meno a priezvisko, funkcia</w:t>
            </w:r>
          </w:p>
        </w:tc>
      </w:tr>
      <w:tr w:rsidR="003B4E3C">
        <w:trPr>
          <w:trHeight w:val="275"/>
        </w:trPr>
        <w:tc>
          <w:tcPr>
            <w:tcW w:w="3960" w:type="dxa"/>
            <w:vAlign w:val="bottom"/>
          </w:tcPr>
          <w:p w:rsidR="003B4E3C" w:rsidRDefault="00B53EEC">
            <w:pPr>
              <w:rPr>
                <w:sz w:val="20"/>
                <w:szCs w:val="20"/>
              </w:rPr>
            </w:pPr>
            <w:r>
              <w:rPr>
                <w:rFonts w:ascii="Georgia" w:eastAsia="Georgia" w:hAnsi="Georgia" w:cs="Georgia"/>
                <w:sz w:val="20"/>
                <w:szCs w:val="20"/>
              </w:rPr>
              <w:t>IČO:</w:t>
            </w:r>
          </w:p>
        </w:tc>
        <w:tc>
          <w:tcPr>
            <w:tcW w:w="4300" w:type="dxa"/>
            <w:vAlign w:val="bottom"/>
          </w:tcPr>
          <w:p w:rsidR="003B4E3C" w:rsidRDefault="00B53EEC">
            <w:pPr>
              <w:ind w:left="1720"/>
              <w:rPr>
                <w:sz w:val="20"/>
                <w:szCs w:val="20"/>
              </w:rPr>
            </w:pPr>
            <w:r>
              <w:rPr>
                <w:rFonts w:ascii="Georgia" w:eastAsia="Georgia" w:hAnsi="Georgia" w:cs="Georgia"/>
                <w:sz w:val="20"/>
                <w:szCs w:val="20"/>
              </w:rPr>
              <w:t>podpis</w:t>
            </w:r>
            <w:r>
              <w:rPr>
                <w:rFonts w:ascii="Georgia" w:eastAsia="Georgia" w:hAnsi="Georgia" w:cs="Georgia"/>
                <w:sz w:val="12"/>
                <w:szCs w:val="12"/>
              </w:rPr>
              <w:t>4</w:t>
            </w:r>
          </w:p>
        </w:tc>
      </w:tr>
    </w:tbl>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2039680" behindDoc="1" locked="0" layoutInCell="0" allowOverlap="1">
                <wp:simplePos x="0" y="0"/>
                <wp:positionH relativeFrom="column">
                  <wp:posOffset>0</wp:posOffset>
                </wp:positionH>
                <wp:positionV relativeFrom="paragraph">
                  <wp:posOffset>1957704</wp:posOffset>
                </wp:positionV>
                <wp:extent cx="1828800" cy="0"/>
                <wp:effectExtent l="0" t="0" r="19050" b="19050"/>
                <wp:wrapNone/>
                <wp:docPr id="235" name="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F592BBB" id="Shape 235" o:spid="_x0000_s1026" style="position:absolute;z-index:-251276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4.15pt" to="2in,1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" o:allowincell="f" filled="t" strokeweight=".16931mm">
                <v:stroke joinstyle="miter"/>
                <o:lock v:ext="edit" shapetype="f"/>
              </v:line>
            </w:pict>
          </mc:Fallback>
        </mc:AlternateConten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17" w:lineRule="exact"/>
        <w:rPr>
          <w:sz w:val="20"/>
          <w:szCs w:val="20"/>
        </w:rPr>
      </w:pPr>
    </w:p>
    <w:p w:rsidR="003B4E3C" w:rsidRDefault="00B53EEC" w:rsidP="006E5175">
      <w:pPr>
        <w:numPr>
          <w:ilvl w:val="0"/>
          <w:numId w:val="65"/>
        </w:numPr>
        <w:tabs>
          <w:tab w:val="left" w:pos="120"/>
        </w:tabs>
        <w:ind w:left="120" w:hanging="120"/>
        <w:rPr>
          <w:rFonts w:ascii="Arial" w:eastAsia="Arial" w:hAnsi="Arial" w:cs="Arial"/>
          <w:sz w:val="26"/>
          <w:szCs w:val="26"/>
          <w:vertAlign w:val="superscript"/>
        </w:rPr>
      </w:pPr>
      <w:r>
        <w:rPr>
          <w:rFonts w:eastAsia="Times New Roman"/>
          <w:sz w:val="18"/>
          <w:szCs w:val="18"/>
        </w:rPr>
        <w:t>Vyplní uchádzač podľa oznámenia o vyhlásení verejného obstarávania/výzvy na predkladanie ponúk</w:t>
      </w:r>
    </w:p>
    <w:p w:rsidR="003B4E3C" w:rsidRDefault="003B4E3C">
      <w:pPr>
        <w:spacing w:line="21" w:lineRule="exact"/>
        <w:rPr>
          <w:rFonts w:ascii="Arial" w:eastAsia="Arial" w:hAnsi="Arial" w:cs="Arial"/>
          <w:sz w:val="26"/>
          <w:szCs w:val="26"/>
          <w:vertAlign w:val="superscript"/>
        </w:rPr>
      </w:pPr>
    </w:p>
    <w:p w:rsidR="003B4E3C" w:rsidRDefault="00B53EEC">
      <w:pPr>
        <w:spacing w:line="191" w:lineRule="auto"/>
        <w:rPr>
          <w:rFonts w:ascii="Arial" w:eastAsia="Arial" w:hAnsi="Arial" w:cs="Arial"/>
          <w:sz w:val="26"/>
          <w:szCs w:val="26"/>
          <w:vertAlign w:val="superscript"/>
        </w:rPr>
      </w:pPr>
      <w:r>
        <w:rPr>
          <w:rFonts w:ascii="Arial" w:eastAsia="Arial" w:hAnsi="Arial" w:cs="Arial"/>
          <w:sz w:val="25"/>
          <w:szCs w:val="25"/>
          <w:vertAlign w:val="superscript"/>
        </w:rPr>
        <w:t>3</w:t>
      </w:r>
      <w:r>
        <w:rPr>
          <w:rFonts w:eastAsia="Times New Roman"/>
          <w:sz w:val="18"/>
          <w:szCs w:val="18"/>
        </w:rPr>
        <w:t xml:space="preserve"> Uvedú sa všetci členovia skupiny dodávateľov</w:t>
      </w:r>
    </w:p>
    <w:p w:rsidR="003B4E3C" w:rsidRDefault="00B53EEC">
      <w:pPr>
        <w:spacing w:line="203" w:lineRule="auto"/>
        <w:ind w:right="120"/>
        <w:rPr>
          <w:rFonts w:ascii="Arial" w:eastAsia="Arial" w:hAnsi="Arial" w:cs="Arial"/>
          <w:sz w:val="26"/>
          <w:szCs w:val="26"/>
          <w:vertAlign w:val="superscript"/>
        </w:rPr>
      </w:pPr>
      <w:r>
        <w:rPr>
          <w:rFonts w:ascii="Arial" w:eastAsia="Arial" w:hAnsi="Arial" w:cs="Arial"/>
          <w:sz w:val="25"/>
          <w:szCs w:val="25"/>
          <w:vertAlign w:val="superscript"/>
        </w:rPr>
        <w:t>4</w:t>
      </w:r>
      <w:r>
        <w:rPr>
          <w:rFonts w:eastAsia="Times New Roman"/>
          <w:sz w:val="18"/>
          <w:szCs w:val="18"/>
        </w:rPr>
        <w:t xml:space="preserve"> Podpísané všetkými členmi skupiny dodávateľov, štatutárnym orgánom alebo členom štatutárneho orgánu alebo iným zástupcom, ktorý je oprávnený konať v mene člena skupiny dodávateľov v obchodných záväzkových vzťahoch</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82" w:lineRule="exact"/>
        <w:rPr>
          <w:sz w:val="20"/>
          <w:szCs w:val="20"/>
        </w:rPr>
      </w:pPr>
    </w:p>
    <w:p w:rsidR="003B4E3C" w:rsidRDefault="003B4E3C">
      <w:pPr>
        <w:ind w:left="9440"/>
        <w:rPr>
          <w:sz w:val="20"/>
          <w:szCs w:val="20"/>
        </w:rPr>
      </w:pPr>
    </w:p>
    <w:p w:rsidR="003B4E3C" w:rsidRDefault="003B4E3C">
      <w:pPr>
        <w:sectPr w:rsidR="003B4E3C" w:rsidSect="00F2146D">
          <w:pgSz w:w="11900" w:h="16838"/>
          <w:pgMar w:top="113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30" w:name="page41"/>
    <w:bookmarkEnd w:id="30"/>
    <w:p w:rsidR="003B4E3C" w:rsidRDefault="0031332F">
      <w:pPr>
        <w:ind w:right="60"/>
        <w:jc w:val="right"/>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2059136"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39" name="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60134F2" id="Shape 239" o:spid="_x0000_s1026" style="position:absolute;z-index:-2512573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K3jAee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 xml:space="preserve">PRÍLOHA </w:t>
      </w:r>
      <w:r w:rsidR="000D0BD2">
        <w:rPr>
          <w:rFonts w:ascii="Georgia" w:eastAsia="Georgia" w:hAnsi="Georgia" w:cs="Georgia"/>
          <w:b/>
          <w:bCs/>
          <w:color w:val="808080"/>
          <w:sz w:val="20"/>
          <w:szCs w:val="20"/>
        </w:rPr>
        <w:t xml:space="preserve"> Č.</w:t>
      </w:r>
      <w:r w:rsidR="00B53EEC">
        <w:rPr>
          <w:rFonts w:ascii="Georgia" w:eastAsia="Georgia" w:hAnsi="Georgia" w:cs="Georgia"/>
          <w:b/>
          <w:bCs/>
          <w:color w:val="808080"/>
          <w:sz w:val="20"/>
          <w:szCs w:val="20"/>
        </w:rPr>
        <w:t xml:space="preserve"> 4 SÚŤAŽNÝCH PODKLADOV</w:t>
      </w:r>
    </w:p>
    <w:p w:rsidR="003B4E3C" w:rsidRDefault="003B4E3C">
      <w:pPr>
        <w:spacing w:line="118" w:lineRule="exact"/>
        <w:rPr>
          <w:sz w:val="20"/>
          <w:szCs w:val="20"/>
        </w:rPr>
      </w:pPr>
    </w:p>
    <w:p w:rsidR="003B4E3C" w:rsidRDefault="00B53EEC">
      <w:pPr>
        <w:ind w:right="20"/>
        <w:jc w:val="right"/>
        <w:rPr>
          <w:sz w:val="20"/>
          <w:szCs w:val="20"/>
        </w:rPr>
      </w:pPr>
      <w:r>
        <w:rPr>
          <w:rFonts w:ascii="Georgia" w:eastAsia="Georgia" w:hAnsi="Georgia" w:cs="Georgia"/>
          <w:b/>
          <w:bCs/>
          <w:color w:val="808080"/>
          <w:sz w:val="20"/>
          <w:szCs w:val="20"/>
        </w:rPr>
        <w:t>PLNÁ MOC PRE JEDNÉHO Z ČLENOV SKUPINY, KONAJÚCEHO ZA SKUPINU DODÁVATEĽOV</w:t>
      </w:r>
    </w:p>
    <w:p w:rsidR="003B4E3C" w:rsidRDefault="003B4E3C">
      <w:pPr>
        <w:spacing w:line="373" w:lineRule="exact"/>
        <w:rPr>
          <w:sz w:val="20"/>
          <w:szCs w:val="20"/>
        </w:rPr>
      </w:pPr>
    </w:p>
    <w:p w:rsidR="003B4E3C" w:rsidRDefault="00B53EEC">
      <w:pPr>
        <w:rPr>
          <w:sz w:val="20"/>
          <w:szCs w:val="20"/>
        </w:rPr>
      </w:pPr>
      <w:r>
        <w:rPr>
          <w:rFonts w:ascii="Georgia" w:eastAsia="Georgia" w:hAnsi="Georgia" w:cs="Georgia"/>
          <w:b/>
          <w:bCs/>
          <w:sz w:val="20"/>
          <w:szCs w:val="20"/>
        </w:rPr>
        <w:t>Splnomocniteľ/splnomocnitelia:</w:t>
      </w:r>
    </w:p>
    <w:p w:rsidR="003B4E3C" w:rsidRDefault="003B4E3C">
      <w:pPr>
        <w:spacing w:line="148" w:lineRule="exact"/>
        <w:rPr>
          <w:sz w:val="20"/>
          <w:szCs w:val="20"/>
        </w:rPr>
      </w:pPr>
    </w:p>
    <w:p w:rsidR="003B4E3C" w:rsidRDefault="00B53EEC" w:rsidP="006E5175">
      <w:pPr>
        <w:numPr>
          <w:ilvl w:val="0"/>
          <w:numId w:val="66"/>
        </w:numPr>
        <w:tabs>
          <w:tab w:val="left" w:pos="720"/>
        </w:tabs>
        <w:spacing w:line="256" w:lineRule="auto"/>
        <w:ind w:left="720" w:hanging="360"/>
        <w:jc w:val="both"/>
        <w:rPr>
          <w:rFonts w:ascii="Georgia" w:eastAsia="Georgia" w:hAnsi="Georgia" w:cs="Georgia"/>
          <w:i/>
          <w:iCs/>
          <w:sz w:val="20"/>
          <w:szCs w:val="20"/>
        </w:rPr>
      </w:pPr>
      <w:r>
        <w:rPr>
          <w:rFonts w:ascii="Georgia" w:eastAsia="Georgia" w:hAnsi="Georgia" w:cs="Georgia"/>
          <w:i/>
          <w:iCs/>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3B4E3C" w:rsidRDefault="003B4E3C">
      <w:pPr>
        <w:spacing w:line="86" w:lineRule="exact"/>
        <w:rPr>
          <w:rFonts w:ascii="Georgia" w:eastAsia="Georgia" w:hAnsi="Georgia" w:cs="Georgia"/>
          <w:i/>
          <w:iCs/>
          <w:sz w:val="20"/>
          <w:szCs w:val="20"/>
        </w:rPr>
      </w:pPr>
    </w:p>
    <w:p w:rsidR="003B4E3C" w:rsidRDefault="00B53EEC" w:rsidP="006E5175">
      <w:pPr>
        <w:numPr>
          <w:ilvl w:val="0"/>
          <w:numId w:val="66"/>
        </w:numPr>
        <w:tabs>
          <w:tab w:val="left" w:pos="720"/>
        </w:tabs>
        <w:spacing w:line="256" w:lineRule="auto"/>
        <w:ind w:left="720" w:hanging="360"/>
        <w:jc w:val="both"/>
        <w:rPr>
          <w:rFonts w:ascii="Georgia" w:eastAsia="Georgia" w:hAnsi="Georgia" w:cs="Georgia"/>
          <w:i/>
          <w:iCs/>
          <w:sz w:val="20"/>
          <w:szCs w:val="20"/>
        </w:rPr>
      </w:pPr>
      <w:r>
        <w:rPr>
          <w:rFonts w:ascii="Georgia" w:eastAsia="Georgia" w:hAnsi="Georgia" w:cs="Georgia"/>
          <w:i/>
          <w:iCs/>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Pr>
          <w:rFonts w:ascii="Georgia" w:eastAsia="Georgia" w:hAnsi="Georgia" w:cs="Georgia"/>
          <w:i/>
          <w:iCs/>
          <w:sz w:val="12"/>
          <w:szCs w:val="12"/>
        </w:rPr>
        <w:t>5</w:t>
      </w:r>
    </w:p>
    <w:p w:rsidR="003B4E3C" w:rsidRDefault="003B4E3C">
      <w:pPr>
        <w:spacing w:line="200" w:lineRule="exact"/>
        <w:rPr>
          <w:sz w:val="20"/>
          <w:szCs w:val="20"/>
        </w:rPr>
      </w:pPr>
    </w:p>
    <w:p w:rsidR="003B4E3C" w:rsidRDefault="003B4E3C">
      <w:pPr>
        <w:spacing w:line="245" w:lineRule="exact"/>
        <w:rPr>
          <w:sz w:val="20"/>
          <w:szCs w:val="20"/>
        </w:rPr>
      </w:pPr>
    </w:p>
    <w:p w:rsidR="003B4E3C" w:rsidRDefault="00B53EEC">
      <w:pPr>
        <w:ind w:right="20"/>
        <w:jc w:val="center"/>
        <w:rPr>
          <w:sz w:val="20"/>
          <w:szCs w:val="20"/>
        </w:rPr>
      </w:pPr>
      <w:r>
        <w:rPr>
          <w:rFonts w:ascii="Georgia" w:eastAsia="Georgia" w:hAnsi="Georgia" w:cs="Georgia"/>
          <w:b/>
          <w:bCs/>
          <w:sz w:val="20"/>
          <w:szCs w:val="20"/>
        </w:rPr>
        <w:t>udeľuje/ú plnomocenstvo</w:t>
      </w:r>
    </w:p>
    <w:p w:rsidR="003B4E3C" w:rsidRDefault="003B4E3C">
      <w:pPr>
        <w:spacing w:line="147" w:lineRule="exact"/>
        <w:rPr>
          <w:sz w:val="20"/>
          <w:szCs w:val="20"/>
        </w:rPr>
      </w:pPr>
    </w:p>
    <w:p w:rsidR="003B4E3C" w:rsidRDefault="00B53EEC">
      <w:pPr>
        <w:rPr>
          <w:sz w:val="20"/>
          <w:szCs w:val="20"/>
        </w:rPr>
      </w:pPr>
      <w:r>
        <w:rPr>
          <w:rFonts w:ascii="Georgia" w:eastAsia="Georgia" w:hAnsi="Georgia" w:cs="Georgia"/>
          <w:b/>
          <w:bCs/>
          <w:sz w:val="20"/>
          <w:szCs w:val="20"/>
        </w:rPr>
        <w:t>splnomocnencovi:</w:t>
      </w:r>
    </w:p>
    <w:p w:rsidR="003B4E3C" w:rsidRDefault="003B4E3C">
      <w:pPr>
        <w:spacing w:line="148" w:lineRule="exact"/>
        <w:rPr>
          <w:sz w:val="20"/>
          <w:szCs w:val="20"/>
        </w:rPr>
      </w:pPr>
    </w:p>
    <w:p w:rsidR="003B4E3C" w:rsidRDefault="00B53EEC">
      <w:pPr>
        <w:spacing w:line="256" w:lineRule="auto"/>
        <w:ind w:left="720" w:right="140"/>
        <w:rPr>
          <w:sz w:val="20"/>
          <w:szCs w:val="20"/>
        </w:rPr>
      </w:pPr>
      <w:r>
        <w:rPr>
          <w:rFonts w:ascii="Georgia" w:eastAsia="Georgia" w:hAnsi="Georgia" w:cs="Georgia"/>
          <w:i/>
          <w:iCs/>
          <w:sz w:val="20"/>
          <w:szCs w:val="20"/>
        </w:rPr>
        <w:t>Obchodné meno, sídlo, údaj o zápise, IČO člena skupiny dodávateľov, zastúpený meno/mená a priezvisko/priezviská, trvalý pobyt štatutárneho orgánu/členov štatutárneho orgánu (ak ide</w:t>
      </w:r>
    </w:p>
    <w:p w:rsidR="003B4E3C" w:rsidRDefault="003B4E3C">
      <w:pPr>
        <w:spacing w:line="1" w:lineRule="exact"/>
        <w:rPr>
          <w:sz w:val="20"/>
          <w:szCs w:val="20"/>
        </w:rPr>
      </w:pPr>
    </w:p>
    <w:p w:rsidR="003B4E3C" w:rsidRDefault="00B53EEC" w:rsidP="006E5175">
      <w:pPr>
        <w:numPr>
          <w:ilvl w:val="0"/>
          <w:numId w:val="67"/>
        </w:numPr>
        <w:tabs>
          <w:tab w:val="left" w:pos="878"/>
        </w:tabs>
        <w:spacing w:line="256" w:lineRule="auto"/>
        <w:ind w:left="720"/>
        <w:rPr>
          <w:rFonts w:ascii="Georgia" w:eastAsia="Georgia" w:hAnsi="Georgia" w:cs="Georgia"/>
          <w:i/>
          <w:iCs/>
          <w:sz w:val="20"/>
          <w:szCs w:val="20"/>
        </w:rPr>
      </w:pPr>
      <w:r>
        <w:rPr>
          <w:rFonts w:ascii="Georgia" w:eastAsia="Georgia" w:hAnsi="Georgia" w:cs="Georgia"/>
          <w:i/>
          <w:iCs/>
          <w:sz w:val="20"/>
          <w:szCs w:val="20"/>
        </w:rPr>
        <w:t>právnickú osobu), meno, priezvisko, miesto podnikania, údaj o zápise, IČO uchádzača/člena skupiny dodávateľov (ak ide o fyzickú osobu)</w:t>
      </w:r>
    </w:p>
    <w:p w:rsidR="003B4E3C" w:rsidRDefault="003B4E3C">
      <w:pPr>
        <w:spacing w:line="287" w:lineRule="exact"/>
        <w:rPr>
          <w:sz w:val="20"/>
          <w:szCs w:val="20"/>
        </w:rPr>
      </w:pPr>
    </w:p>
    <w:p w:rsidR="001F17D2" w:rsidRDefault="00B53EEC">
      <w:pPr>
        <w:spacing w:line="250" w:lineRule="auto"/>
        <w:ind w:right="20"/>
        <w:jc w:val="both"/>
        <w:rPr>
          <w:rFonts w:ascii="Georgia" w:eastAsia="Georgia" w:hAnsi="Georgia" w:cs="Georgia"/>
          <w:sz w:val="20"/>
          <w:szCs w:val="20"/>
        </w:rPr>
      </w:pPr>
      <w:r>
        <w:rPr>
          <w:rFonts w:ascii="Georgia" w:eastAsia="Georgia" w:hAnsi="Georgia" w:cs="Georgia"/>
          <w:sz w:val="20"/>
          <w:szCs w:val="20"/>
        </w:rPr>
        <w:t xml:space="preserve">na prijímanie pokynov, komunikáciu a vykonávanie všetkých právnych úkonov v mene všetkých členov skupiny dodávateľov vo verejnom obstarávaní na predmet zákazky: </w:t>
      </w:r>
    </w:p>
    <w:p w:rsidR="001F17D2" w:rsidRDefault="001F17D2">
      <w:pPr>
        <w:spacing w:line="250" w:lineRule="auto"/>
        <w:ind w:right="20"/>
        <w:jc w:val="both"/>
        <w:rPr>
          <w:rFonts w:ascii="Georgia" w:eastAsia="Georgia" w:hAnsi="Georgia" w:cs="Georgia"/>
          <w:b/>
          <w:bCs/>
          <w:i/>
          <w:iCs/>
          <w:sz w:val="20"/>
          <w:szCs w:val="20"/>
        </w:rPr>
      </w:pPr>
      <w:r>
        <w:rPr>
          <w:rFonts w:ascii="Georgia" w:eastAsia="Georgia" w:hAnsi="Georgia" w:cs="Georgia"/>
          <w:b/>
          <w:bCs/>
          <w:sz w:val="20"/>
          <w:szCs w:val="20"/>
        </w:rPr>
        <w:t>„</w:t>
      </w:r>
      <w:r w:rsidRPr="00966F8C">
        <w:rPr>
          <w:rFonts w:ascii="Georgia" w:hAnsi="Georgia" w:cs="Arial"/>
          <w:b/>
          <w:bCs/>
          <w:sz w:val="20"/>
        </w:rPr>
        <w:t>Budovanie prvkov zelenej infraštruktúry</w:t>
      </w:r>
      <w:r w:rsidR="00C10F51">
        <w:rPr>
          <w:rFonts w:ascii="Georgia" w:hAnsi="Georgia" w:cs="Arial"/>
          <w:b/>
          <w:bCs/>
          <w:sz w:val="20"/>
        </w:rPr>
        <w:t xml:space="preserve"> </w:t>
      </w:r>
      <w:r w:rsidR="005F1E56">
        <w:rPr>
          <w:rFonts w:ascii="Georgia" w:hAnsi="Georgia" w:cs="Arial"/>
          <w:b/>
          <w:bCs/>
          <w:sz w:val="20"/>
        </w:rPr>
        <w:t>– Mestský park v Nitre, časť Nový pa</w:t>
      </w:r>
      <w:r w:rsidR="00AE105D">
        <w:rPr>
          <w:rFonts w:ascii="Georgia" w:hAnsi="Georgia" w:cs="Arial"/>
          <w:b/>
          <w:bCs/>
          <w:sz w:val="20"/>
        </w:rPr>
        <w:t>rk</w:t>
      </w:r>
      <w:r w:rsidR="00B53EEC">
        <w:rPr>
          <w:rFonts w:ascii="Georgia" w:eastAsia="Georgia" w:hAnsi="Georgia" w:cs="Georgia"/>
          <w:b/>
          <w:bCs/>
          <w:i/>
          <w:iCs/>
          <w:sz w:val="20"/>
          <w:szCs w:val="20"/>
        </w:rPr>
        <w:t xml:space="preserve">“ </w:t>
      </w:r>
    </w:p>
    <w:p w:rsidR="003B4E3C" w:rsidRDefault="00B53EEC">
      <w:pPr>
        <w:spacing w:line="250" w:lineRule="auto"/>
        <w:ind w:right="20"/>
        <w:jc w:val="both"/>
        <w:rPr>
          <w:sz w:val="20"/>
          <w:szCs w:val="20"/>
        </w:rPr>
      </w:pPr>
      <w:r>
        <w:rPr>
          <w:rFonts w:ascii="Georgia" w:eastAsia="Georgia" w:hAnsi="Georgia" w:cs="Georgia"/>
          <w:b/>
          <w:bCs/>
          <w:i/>
          <w:iCs/>
          <w:sz w:val="20"/>
          <w:szCs w:val="20"/>
        </w:rPr>
        <w:t>vyhlásenej verejným obstarávateľom Mesto Nitra vo</w:t>
      </w:r>
    </w:p>
    <w:tbl>
      <w:tblPr>
        <w:tblW w:w="0" w:type="auto"/>
        <w:tblLayout w:type="fixed"/>
        <w:tblCellMar>
          <w:left w:w="0" w:type="dxa"/>
          <w:right w:w="0" w:type="dxa"/>
        </w:tblCellMar>
        <w:tblLook w:val="04A0" w:firstRow="1" w:lastRow="0" w:firstColumn="1" w:lastColumn="0" w:noHBand="0" w:noVBand="1"/>
      </w:tblPr>
      <w:tblGrid>
        <w:gridCol w:w="1260"/>
        <w:gridCol w:w="700"/>
        <w:gridCol w:w="560"/>
        <w:gridCol w:w="860"/>
        <w:gridCol w:w="1400"/>
        <w:gridCol w:w="860"/>
        <w:gridCol w:w="4400"/>
      </w:tblGrid>
      <w:tr w:rsidR="003B4E3C" w:rsidTr="00AE105D">
        <w:trPr>
          <w:trHeight w:val="210"/>
        </w:trPr>
        <w:tc>
          <w:tcPr>
            <w:tcW w:w="1260" w:type="dxa"/>
            <w:shd w:val="clear" w:color="auto" w:fill="auto"/>
            <w:vAlign w:val="bottom"/>
          </w:tcPr>
          <w:p w:rsidR="003B4E3C" w:rsidRPr="00AE105D" w:rsidRDefault="00B53EEC">
            <w:pPr>
              <w:spacing w:line="166" w:lineRule="exact"/>
              <w:rPr>
                <w:sz w:val="20"/>
                <w:szCs w:val="20"/>
              </w:rPr>
            </w:pPr>
            <w:r w:rsidRPr="00AE105D">
              <w:rPr>
                <w:rFonts w:ascii="Georgia" w:eastAsia="Georgia" w:hAnsi="Georgia" w:cs="Georgia"/>
                <w:b/>
                <w:bCs/>
                <w:i/>
                <w:iCs/>
                <w:sz w:val="19"/>
                <w:szCs w:val="19"/>
              </w:rPr>
              <w:t>Vestníku č.</w:t>
            </w:r>
          </w:p>
        </w:tc>
        <w:tc>
          <w:tcPr>
            <w:tcW w:w="700" w:type="dxa"/>
            <w:tcBorders>
              <w:bottom w:val="single" w:sz="8" w:space="0" w:color="FFFF00"/>
            </w:tcBorders>
            <w:shd w:val="clear" w:color="auto" w:fill="auto"/>
            <w:vAlign w:val="bottom"/>
          </w:tcPr>
          <w:p w:rsidR="003B4E3C" w:rsidRPr="00AE105D" w:rsidRDefault="00B53EEC">
            <w:pPr>
              <w:spacing w:line="166" w:lineRule="exact"/>
              <w:jc w:val="right"/>
              <w:rPr>
                <w:sz w:val="20"/>
                <w:szCs w:val="20"/>
              </w:rPr>
            </w:pPr>
            <w:r w:rsidRPr="00AE105D">
              <w:rPr>
                <w:rFonts w:ascii="Georgia" w:eastAsia="Georgia" w:hAnsi="Georgia" w:cs="Georgia"/>
                <w:b/>
                <w:bCs/>
                <w:i/>
                <w:iCs/>
                <w:sz w:val="19"/>
                <w:szCs w:val="19"/>
              </w:rPr>
              <w:t>.</w:t>
            </w:r>
            <w:r w:rsidR="00AE105D" w:rsidRPr="00AE105D">
              <w:rPr>
                <w:rFonts w:ascii="Georgia" w:eastAsia="Georgia" w:hAnsi="Georgia" w:cs="Georgia"/>
                <w:b/>
                <w:bCs/>
                <w:i/>
                <w:iCs/>
                <w:sz w:val="19"/>
                <w:szCs w:val="19"/>
              </w:rPr>
              <w:t xml:space="preserve"> ..../...</w:t>
            </w:r>
            <w:r w:rsidRPr="00AE105D">
              <w:rPr>
                <w:rFonts w:ascii="Georgia" w:eastAsia="Georgia" w:hAnsi="Georgia" w:cs="Georgia"/>
                <w:b/>
                <w:bCs/>
                <w:i/>
                <w:iCs/>
                <w:sz w:val="19"/>
                <w:szCs w:val="19"/>
              </w:rPr>
              <w:t>.</w:t>
            </w:r>
          </w:p>
        </w:tc>
        <w:tc>
          <w:tcPr>
            <w:tcW w:w="560" w:type="dxa"/>
            <w:shd w:val="clear" w:color="auto" w:fill="auto"/>
            <w:vAlign w:val="bottom"/>
          </w:tcPr>
          <w:p w:rsidR="003B4E3C" w:rsidRPr="00AE105D" w:rsidRDefault="00B53EEC">
            <w:pPr>
              <w:spacing w:line="166" w:lineRule="exact"/>
              <w:ind w:left="80"/>
              <w:rPr>
                <w:sz w:val="20"/>
                <w:szCs w:val="20"/>
              </w:rPr>
            </w:pPr>
            <w:r w:rsidRPr="00AE105D">
              <w:rPr>
                <w:rFonts w:ascii="Georgia" w:eastAsia="Georgia" w:hAnsi="Georgia" w:cs="Georgia"/>
                <w:b/>
                <w:bCs/>
                <w:i/>
                <w:iCs/>
                <w:sz w:val="19"/>
                <w:szCs w:val="19"/>
              </w:rPr>
              <w:t>dňa</w:t>
            </w:r>
          </w:p>
        </w:tc>
        <w:tc>
          <w:tcPr>
            <w:tcW w:w="860" w:type="dxa"/>
            <w:tcBorders>
              <w:bottom w:val="single" w:sz="8" w:space="0" w:color="FFFF00"/>
            </w:tcBorders>
            <w:shd w:val="clear" w:color="auto" w:fill="auto"/>
            <w:vAlign w:val="bottom"/>
          </w:tcPr>
          <w:p w:rsidR="003B4E3C" w:rsidRPr="00AE105D" w:rsidRDefault="00B53EEC">
            <w:pPr>
              <w:spacing w:line="186" w:lineRule="exact"/>
              <w:jc w:val="right"/>
              <w:rPr>
                <w:sz w:val="20"/>
                <w:szCs w:val="20"/>
              </w:rPr>
            </w:pPr>
            <w:r w:rsidRPr="00AE105D">
              <w:rPr>
                <w:rFonts w:ascii="Georgia" w:eastAsia="Georgia" w:hAnsi="Georgia" w:cs="Georgia"/>
                <w:b/>
                <w:bCs/>
                <w:i/>
                <w:iCs/>
                <w:w w:val="98"/>
                <w:sz w:val="20"/>
                <w:szCs w:val="20"/>
              </w:rPr>
              <w:t>.............</w:t>
            </w:r>
          </w:p>
        </w:tc>
        <w:tc>
          <w:tcPr>
            <w:tcW w:w="1400" w:type="dxa"/>
            <w:shd w:val="clear" w:color="auto" w:fill="auto"/>
            <w:vAlign w:val="bottom"/>
          </w:tcPr>
          <w:p w:rsidR="003B4E3C" w:rsidRPr="00AE105D" w:rsidRDefault="00B53EEC" w:rsidP="00473C1C">
            <w:pPr>
              <w:spacing w:line="186" w:lineRule="exact"/>
              <w:ind w:left="80"/>
              <w:rPr>
                <w:sz w:val="20"/>
                <w:szCs w:val="20"/>
              </w:rPr>
            </w:pPr>
            <w:r w:rsidRPr="00AE105D">
              <w:rPr>
                <w:rFonts w:ascii="Georgia" w:eastAsia="Georgia" w:hAnsi="Georgia" w:cs="Georgia"/>
                <w:b/>
                <w:bCs/>
                <w:i/>
                <w:iCs/>
                <w:w w:val="89"/>
                <w:sz w:val="20"/>
                <w:szCs w:val="20"/>
              </w:rPr>
              <w:t>. .....pod</w:t>
            </w:r>
            <w:r w:rsidR="00C10F51">
              <w:rPr>
                <w:rFonts w:ascii="Georgia" w:eastAsia="Georgia" w:hAnsi="Georgia" w:cs="Georgia"/>
                <w:b/>
                <w:bCs/>
                <w:i/>
                <w:iCs/>
                <w:w w:val="89"/>
                <w:sz w:val="20"/>
                <w:szCs w:val="20"/>
              </w:rPr>
              <w:t xml:space="preserve"> </w:t>
            </w:r>
            <w:r w:rsidRPr="00AE105D">
              <w:rPr>
                <w:rFonts w:ascii="Georgia" w:eastAsia="Georgia" w:hAnsi="Georgia" w:cs="Georgia"/>
                <w:b/>
                <w:bCs/>
                <w:i/>
                <w:iCs/>
                <w:w w:val="89"/>
                <w:sz w:val="20"/>
                <w:szCs w:val="20"/>
              </w:rPr>
              <w:t>sp.</w:t>
            </w:r>
            <w:r w:rsidR="00C10F51">
              <w:rPr>
                <w:rFonts w:ascii="Georgia" w:eastAsia="Georgia" w:hAnsi="Georgia" w:cs="Georgia"/>
                <w:b/>
                <w:bCs/>
                <w:i/>
                <w:iCs/>
                <w:w w:val="89"/>
                <w:sz w:val="20"/>
                <w:szCs w:val="20"/>
              </w:rPr>
              <w:t xml:space="preserve"> </w:t>
            </w:r>
            <w:r w:rsidRPr="00AE105D">
              <w:rPr>
                <w:rFonts w:ascii="Georgia" w:eastAsia="Georgia" w:hAnsi="Georgia" w:cs="Georgia"/>
                <w:b/>
                <w:bCs/>
                <w:i/>
                <w:iCs/>
                <w:w w:val="89"/>
                <w:sz w:val="20"/>
                <w:szCs w:val="20"/>
              </w:rPr>
              <w:t>zn</w:t>
            </w:r>
          </w:p>
        </w:tc>
        <w:tc>
          <w:tcPr>
            <w:tcW w:w="860" w:type="dxa"/>
            <w:tcBorders>
              <w:bottom w:val="single" w:sz="8" w:space="0" w:color="FFFF00"/>
            </w:tcBorders>
            <w:shd w:val="clear" w:color="auto" w:fill="auto"/>
            <w:vAlign w:val="bottom"/>
          </w:tcPr>
          <w:p w:rsidR="003B4E3C" w:rsidRPr="00AE105D" w:rsidRDefault="00B53EEC">
            <w:pPr>
              <w:spacing w:line="166" w:lineRule="exact"/>
              <w:ind w:left="320"/>
              <w:rPr>
                <w:sz w:val="20"/>
                <w:szCs w:val="20"/>
              </w:rPr>
            </w:pPr>
            <w:r w:rsidRPr="00AE105D">
              <w:rPr>
                <w:rFonts w:ascii="Georgia" w:eastAsia="Georgia" w:hAnsi="Georgia" w:cs="Georgia"/>
                <w:b/>
                <w:bCs/>
                <w:i/>
                <w:iCs/>
                <w:sz w:val="19"/>
                <w:szCs w:val="19"/>
              </w:rPr>
              <w:t>-.......</w:t>
            </w:r>
          </w:p>
        </w:tc>
        <w:tc>
          <w:tcPr>
            <w:tcW w:w="4400" w:type="dxa"/>
            <w:shd w:val="clear" w:color="auto" w:fill="auto"/>
            <w:vAlign w:val="bottom"/>
          </w:tcPr>
          <w:p w:rsidR="003B4E3C" w:rsidRDefault="00B53EEC">
            <w:pPr>
              <w:spacing w:line="166" w:lineRule="exact"/>
              <w:jc w:val="right"/>
              <w:rPr>
                <w:sz w:val="20"/>
                <w:szCs w:val="20"/>
              </w:rPr>
            </w:pPr>
            <w:r w:rsidRPr="00AE105D">
              <w:rPr>
                <w:rFonts w:ascii="Georgia" w:eastAsia="Georgia" w:hAnsi="Georgia" w:cs="Georgia"/>
                <w:i/>
                <w:iCs/>
                <w:sz w:val="12"/>
                <w:szCs w:val="12"/>
              </w:rPr>
              <w:t xml:space="preserve">6  </w:t>
            </w:r>
            <w:r w:rsidRPr="00AE105D">
              <w:rPr>
                <w:rFonts w:ascii="Georgia" w:eastAsia="Georgia" w:hAnsi="Georgia" w:cs="Georgia"/>
                <w:sz w:val="19"/>
                <w:szCs w:val="19"/>
              </w:rPr>
              <w:t xml:space="preserve">vrátane konania pri uzatvorení </w:t>
            </w:r>
            <w:r w:rsidR="00C10F51">
              <w:rPr>
                <w:rFonts w:ascii="Georgia" w:eastAsia="Georgia" w:hAnsi="Georgia" w:cs="Georgia"/>
                <w:sz w:val="19"/>
                <w:szCs w:val="19"/>
              </w:rPr>
              <w:t xml:space="preserve"> </w:t>
            </w:r>
            <w:r w:rsidRPr="00AE105D">
              <w:rPr>
                <w:rFonts w:ascii="Georgia" w:eastAsia="Georgia" w:hAnsi="Georgia" w:cs="Georgia"/>
                <w:sz w:val="19"/>
                <w:szCs w:val="19"/>
              </w:rPr>
              <w:t>Zmluvy, ako aj</w:t>
            </w:r>
          </w:p>
        </w:tc>
      </w:tr>
      <w:tr w:rsidR="003B4E3C">
        <w:trPr>
          <w:trHeight w:val="275"/>
        </w:trPr>
        <w:tc>
          <w:tcPr>
            <w:tcW w:w="10040" w:type="dxa"/>
            <w:gridSpan w:val="7"/>
            <w:vAlign w:val="bottom"/>
          </w:tcPr>
          <w:p w:rsidR="003B4E3C" w:rsidRDefault="00B53EEC">
            <w:pPr>
              <w:rPr>
                <w:sz w:val="20"/>
                <w:szCs w:val="20"/>
              </w:rPr>
            </w:pPr>
            <w:r>
              <w:rPr>
                <w:rFonts w:ascii="Georgia" w:eastAsia="Georgia" w:hAnsi="Georgia" w:cs="Georgia"/>
                <w:sz w:val="20"/>
                <w:szCs w:val="20"/>
              </w:rPr>
              <w:t>konania pri plnení Zmluvy a zo Zmluvy vyplývajúcich právnych vzťahov.</w:t>
            </w:r>
          </w:p>
        </w:tc>
      </w:tr>
      <w:tr w:rsidR="003B4E3C">
        <w:trPr>
          <w:trHeight w:val="720"/>
        </w:trPr>
        <w:tc>
          <w:tcPr>
            <w:tcW w:w="1260" w:type="dxa"/>
            <w:vAlign w:val="bottom"/>
          </w:tcPr>
          <w:p w:rsidR="003B4E3C" w:rsidRDefault="00B53EEC">
            <w:pPr>
              <w:rPr>
                <w:sz w:val="20"/>
                <w:szCs w:val="20"/>
              </w:rPr>
            </w:pPr>
            <w:r>
              <w:rPr>
                <w:rFonts w:ascii="Georgia" w:eastAsia="Georgia" w:hAnsi="Georgia" w:cs="Georgia"/>
                <w:w w:val="83"/>
                <w:sz w:val="20"/>
                <w:szCs w:val="20"/>
              </w:rPr>
              <w:t>V.........................</w:t>
            </w:r>
          </w:p>
        </w:tc>
        <w:tc>
          <w:tcPr>
            <w:tcW w:w="1260" w:type="dxa"/>
            <w:gridSpan w:val="2"/>
            <w:vAlign w:val="bottom"/>
          </w:tcPr>
          <w:p w:rsidR="003B4E3C" w:rsidRDefault="00B53EEC">
            <w:pPr>
              <w:ind w:left="260"/>
              <w:rPr>
                <w:sz w:val="20"/>
                <w:szCs w:val="20"/>
              </w:rPr>
            </w:pPr>
            <w:r>
              <w:rPr>
                <w:rFonts w:ascii="Georgia" w:eastAsia="Georgia" w:hAnsi="Georgia" w:cs="Georgia"/>
                <w:w w:val="85"/>
                <w:sz w:val="20"/>
                <w:szCs w:val="20"/>
              </w:rPr>
              <w:t>dňa...............</w:t>
            </w:r>
          </w:p>
        </w:tc>
        <w:tc>
          <w:tcPr>
            <w:tcW w:w="860" w:type="dxa"/>
            <w:vAlign w:val="bottom"/>
          </w:tcPr>
          <w:p w:rsidR="003B4E3C" w:rsidRDefault="003B4E3C">
            <w:pPr>
              <w:rPr>
                <w:sz w:val="24"/>
                <w:szCs w:val="24"/>
              </w:rPr>
            </w:pPr>
          </w:p>
        </w:tc>
        <w:tc>
          <w:tcPr>
            <w:tcW w:w="1400" w:type="dxa"/>
            <w:vAlign w:val="bottom"/>
          </w:tcPr>
          <w:p w:rsidR="003B4E3C" w:rsidRDefault="003B4E3C">
            <w:pPr>
              <w:rPr>
                <w:sz w:val="24"/>
                <w:szCs w:val="24"/>
              </w:rPr>
            </w:pPr>
          </w:p>
        </w:tc>
        <w:tc>
          <w:tcPr>
            <w:tcW w:w="5260" w:type="dxa"/>
            <w:gridSpan w:val="2"/>
            <w:vAlign w:val="bottom"/>
          </w:tcPr>
          <w:p w:rsidR="003B4E3C" w:rsidRDefault="00B53EEC">
            <w:pPr>
              <w:ind w:left="180"/>
              <w:rPr>
                <w:sz w:val="20"/>
                <w:szCs w:val="20"/>
              </w:rPr>
            </w:pPr>
            <w:r>
              <w:rPr>
                <w:rFonts w:ascii="Georgia" w:eastAsia="Georgia" w:hAnsi="Georgia" w:cs="Georgia"/>
                <w:sz w:val="20"/>
                <w:szCs w:val="20"/>
              </w:rPr>
              <w:t>................................................</w:t>
            </w:r>
          </w:p>
        </w:tc>
      </w:tr>
      <w:tr w:rsidR="003B4E3C">
        <w:trPr>
          <w:trHeight w:val="275"/>
        </w:trPr>
        <w:tc>
          <w:tcPr>
            <w:tcW w:w="1260" w:type="dxa"/>
            <w:vAlign w:val="bottom"/>
          </w:tcPr>
          <w:p w:rsidR="003B4E3C" w:rsidRDefault="003B4E3C">
            <w:pPr>
              <w:rPr>
                <w:sz w:val="23"/>
                <w:szCs w:val="23"/>
              </w:rPr>
            </w:pPr>
          </w:p>
        </w:tc>
        <w:tc>
          <w:tcPr>
            <w:tcW w:w="700" w:type="dxa"/>
            <w:vAlign w:val="bottom"/>
          </w:tcPr>
          <w:p w:rsidR="003B4E3C" w:rsidRDefault="003B4E3C">
            <w:pPr>
              <w:rPr>
                <w:sz w:val="23"/>
                <w:szCs w:val="23"/>
              </w:rPr>
            </w:pPr>
          </w:p>
        </w:tc>
        <w:tc>
          <w:tcPr>
            <w:tcW w:w="560" w:type="dxa"/>
            <w:vAlign w:val="bottom"/>
          </w:tcPr>
          <w:p w:rsidR="003B4E3C" w:rsidRDefault="003B4E3C">
            <w:pPr>
              <w:rPr>
                <w:sz w:val="23"/>
                <w:szCs w:val="23"/>
              </w:rPr>
            </w:pPr>
          </w:p>
        </w:tc>
        <w:tc>
          <w:tcPr>
            <w:tcW w:w="860" w:type="dxa"/>
            <w:vAlign w:val="bottom"/>
          </w:tcPr>
          <w:p w:rsidR="003B4E3C" w:rsidRDefault="003B4E3C">
            <w:pPr>
              <w:rPr>
                <w:sz w:val="23"/>
                <w:szCs w:val="23"/>
              </w:rPr>
            </w:pPr>
          </w:p>
        </w:tc>
        <w:tc>
          <w:tcPr>
            <w:tcW w:w="1400" w:type="dxa"/>
            <w:vAlign w:val="bottom"/>
          </w:tcPr>
          <w:p w:rsidR="003B4E3C" w:rsidRDefault="003B4E3C">
            <w:pPr>
              <w:rPr>
                <w:sz w:val="23"/>
                <w:szCs w:val="23"/>
              </w:rPr>
            </w:pPr>
          </w:p>
        </w:tc>
        <w:tc>
          <w:tcPr>
            <w:tcW w:w="5260" w:type="dxa"/>
            <w:gridSpan w:val="2"/>
            <w:vAlign w:val="bottom"/>
          </w:tcPr>
          <w:p w:rsidR="003B4E3C" w:rsidRDefault="00B53EEC">
            <w:pPr>
              <w:ind w:left="180"/>
              <w:rPr>
                <w:sz w:val="20"/>
                <w:szCs w:val="20"/>
              </w:rPr>
            </w:pPr>
            <w:r>
              <w:rPr>
                <w:rFonts w:ascii="Georgia" w:eastAsia="Georgia" w:hAnsi="Georgia" w:cs="Georgia"/>
                <w:sz w:val="20"/>
                <w:szCs w:val="20"/>
              </w:rPr>
              <w:t>podpis splnomocniteľa</w:t>
            </w:r>
          </w:p>
        </w:tc>
      </w:tr>
      <w:tr w:rsidR="003B4E3C">
        <w:trPr>
          <w:trHeight w:val="637"/>
        </w:trPr>
        <w:tc>
          <w:tcPr>
            <w:tcW w:w="1260" w:type="dxa"/>
            <w:vAlign w:val="bottom"/>
          </w:tcPr>
          <w:p w:rsidR="003B4E3C" w:rsidRDefault="00B53EEC">
            <w:pPr>
              <w:rPr>
                <w:sz w:val="20"/>
                <w:szCs w:val="20"/>
              </w:rPr>
            </w:pPr>
            <w:r>
              <w:rPr>
                <w:rFonts w:ascii="Georgia" w:eastAsia="Georgia" w:hAnsi="Georgia" w:cs="Georgia"/>
                <w:w w:val="83"/>
                <w:sz w:val="20"/>
                <w:szCs w:val="20"/>
              </w:rPr>
              <w:t>V.........................</w:t>
            </w:r>
          </w:p>
        </w:tc>
        <w:tc>
          <w:tcPr>
            <w:tcW w:w="1260" w:type="dxa"/>
            <w:gridSpan w:val="2"/>
            <w:vAlign w:val="bottom"/>
          </w:tcPr>
          <w:p w:rsidR="003B4E3C" w:rsidRDefault="00B53EEC">
            <w:pPr>
              <w:ind w:left="260"/>
              <w:rPr>
                <w:sz w:val="20"/>
                <w:szCs w:val="20"/>
              </w:rPr>
            </w:pPr>
            <w:r>
              <w:rPr>
                <w:rFonts w:ascii="Georgia" w:eastAsia="Georgia" w:hAnsi="Georgia" w:cs="Georgia"/>
                <w:w w:val="85"/>
                <w:sz w:val="20"/>
                <w:szCs w:val="20"/>
              </w:rPr>
              <w:t>dňa...............</w:t>
            </w:r>
          </w:p>
        </w:tc>
        <w:tc>
          <w:tcPr>
            <w:tcW w:w="860" w:type="dxa"/>
            <w:vAlign w:val="bottom"/>
          </w:tcPr>
          <w:p w:rsidR="003B4E3C" w:rsidRDefault="003B4E3C">
            <w:pPr>
              <w:rPr>
                <w:sz w:val="24"/>
                <w:szCs w:val="24"/>
              </w:rPr>
            </w:pPr>
          </w:p>
        </w:tc>
        <w:tc>
          <w:tcPr>
            <w:tcW w:w="1400" w:type="dxa"/>
            <w:vAlign w:val="bottom"/>
          </w:tcPr>
          <w:p w:rsidR="003B4E3C" w:rsidRDefault="003B4E3C">
            <w:pPr>
              <w:rPr>
                <w:sz w:val="24"/>
                <w:szCs w:val="24"/>
              </w:rPr>
            </w:pPr>
          </w:p>
        </w:tc>
        <w:tc>
          <w:tcPr>
            <w:tcW w:w="5260" w:type="dxa"/>
            <w:gridSpan w:val="2"/>
            <w:vAlign w:val="bottom"/>
          </w:tcPr>
          <w:p w:rsidR="003B4E3C" w:rsidRDefault="00B53EEC">
            <w:pPr>
              <w:ind w:left="180"/>
              <w:rPr>
                <w:sz w:val="20"/>
                <w:szCs w:val="20"/>
              </w:rPr>
            </w:pPr>
            <w:r>
              <w:rPr>
                <w:rFonts w:ascii="Georgia" w:eastAsia="Georgia" w:hAnsi="Georgia" w:cs="Georgia"/>
                <w:sz w:val="20"/>
                <w:szCs w:val="20"/>
              </w:rPr>
              <w:t>................................................</w:t>
            </w:r>
          </w:p>
        </w:tc>
      </w:tr>
      <w:tr w:rsidR="003B4E3C">
        <w:trPr>
          <w:trHeight w:val="275"/>
        </w:trPr>
        <w:tc>
          <w:tcPr>
            <w:tcW w:w="1260" w:type="dxa"/>
            <w:vAlign w:val="bottom"/>
          </w:tcPr>
          <w:p w:rsidR="003B4E3C" w:rsidRDefault="003B4E3C">
            <w:pPr>
              <w:rPr>
                <w:sz w:val="23"/>
                <w:szCs w:val="23"/>
              </w:rPr>
            </w:pPr>
          </w:p>
        </w:tc>
        <w:tc>
          <w:tcPr>
            <w:tcW w:w="700" w:type="dxa"/>
            <w:vAlign w:val="bottom"/>
          </w:tcPr>
          <w:p w:rsidR="003B4E3C" w:rsidRDefault="003B4E3C">
            <w:pPr>
              <w:rPr>
                <w:sz w:val="23"/>
                <w:szCs w:val="23"/>
              </w:rPr>
            </w:pPr>
          </w:p>
        </w:tc>
        <w:tc>
          <w:tcPr>
            <w:tcW w:w="560" w:type="dxa"/>
            <w:vAlign w:val="bottom"/>
          </w:tcPr>
          <w:p w:rsidR="003B4E3C" w:rsidRDefault="003B4E3C">
            <w:pPr>
              <w:rPr>
                <w:sz w:val="23"/>
                <w:szCs w:val="23"/>
              </w:rPr>
            </w:pPr>
          </w:p>
        </w:tc>
        <w:tc>
          <w:tcPr>
            <w:tcW w:w="860" w:type="dxa"/>
            <w:vAlign w:val="bottom"/>
          </w:tcPr>
          <w:p w:rsidR="003B4E3C" w:rsidRDefault="003B4E3C">
            <w:pPr>
              <w:rPr>
                <w:sz w:val="23"/>
                <w:szCs w:val="23"/>
              </w:rPr>
            </w:pPr>
          </w:p>
        </w:tc>
        <w:tc>
          <w:tcPr>
            <w:tcW w:w="1400" w:type="dxa"/>
            <w:vAlign w:val="bottom"/>
          </w:tcPr>
          <w:p w:rsidR="003B4E3C" w:rsidRDefault="003B4E3C">
            <w:pPr>
              <w:rPr>
                <w:sz w:val="23"/>
                <w:szCs w:val="23"/>
              </w:rPr>
            </w:pPr>
          </w:p>
        </w:tc>
        <w:tc>
          <w:tcPr>
            <w:tcW w:w="5260" w:type="dxa"/>
            <w:gridSpan w:val="2"/>
            <w:vAlign w:val="bottom"/>
          </w:tcPr>
          <w:p w:rsidR="003B4E3C" w:rsidRDefault="00B53EEC">
            <w:pPr>
              <w:ind w:left="180"/>
              <w:rPr>
                <w:sz w:val="20"/>
                <w:szCs w:val="20"/>
              </w:rPr>
            </w:pPr>
            <w:r>
              <w:rPr>
                <w:rFonts w:ascii="Georgia" w:eastAsia="Georgia" w:hAnsi="Georgia" w:cs="Georgia"/>
                <w:sz w:val="20"/>
                <w:szCs w:val="20"/>
              </w:rPr>
              <w:t>podpis splnomocniteľa</w:t>
            </w:r>
            <w:r>
              <w:rPr>
                <w:rFonts w:ascii="Georgia" w:eastAsia="Georgia" w:hAnsi="Georgia" w:cs="Georgia"/>
                <w:sz w:val="12"/>
                <w:szCs w:val="12"/>
              </w:rPr>
              <w:t>7</w:t>
            </w:r>
          </w:p>
        </w:tc>
      </w:tr>
      <w:tr w:rsidR="003B4E3C">
        <w:trPr>
          <w:trHeight w:val="907"/>
        </w:trPr>
        <w:tc>
          <w:tcPr>
            <w:tcW w:w="2520" w:type="dxa"/>
            <w:gridSpan w:val="3"/>
            <w:vAlign w:val="bottom"/>
          </w:tcPr>
          <w:p w:rsidR="003B4E3C" w:rsidRDefault="00B53EEC">
            <w:pPr>
              <w:rPr>
                <w:sz w:val="20"/>
                <w:szCs w:val="20"/>
              </w:rPr>
            </w:pPr>
            <w:r>
              <w:rPr>
                <w:rFonts w:ascii="Georgia" w:eastAsia="Georgia" w:hAnsi="Georgia" w:cs="Georgia"/>
                <w:sz w:val="20"/>
                <w:szCs w:val="20"/>
              </w:rPr>
              <w:t>Plnomocenstvo prijímam:</w:t>
            </w:r>
          </w:p>
        </w:tc>
        <w:tc>
          <w:tcPr>
            <w:tcW w:w="860" w:type="dxa"/>
            <w:vAlign w:val="bottom"/>
          </w:tcPr>
          <w:p w:rsidR="003B4E3C" w:rsidRDefault="003B4E3C">
            <w:pPr>
              <w:rPr>
                <w:sz w:val="24"/>
                <w:szCs w:val="24"/>
              </w:rPr>
            </w:pPr>
          </w:p>
        </w:tc>
        <w:tc>
          <w:tcPr>
            <w:tcW w:w="1400" w:type="dxa"/>
            <w:vAlign w:val="bottom"/>
          </w:tcPr>
          <w:p w:rsidR="003B4E3C" w:rsidRDefault="003B4E3C">
            <w:pPr>
              <w:rPr>
                <w:sz w:val="24"/>
                <w:szCs w:val="24"/>
              </w:rPr>
            </w:pPr>
          </w:p>
        </w:tc>
        <w:tc>
          <w:tcPr>
            <w:tcW w:w="860" w:type="dxa"/>
            <w:vAlign w:val="bottom"/>
          </w:tcPr>
          <w:p w:rsidR="003B4E3C" w:rsidRDefault="003B4E3C">
            <w:pPr>
              <w:rPr>
                <w:sz w:val="24"/>
                <w:szCs w:val="24"/>
              </w:rPr>
            </w:pPr>
          </w:p>
        </w:tc>
        <w:tc>
          <w:tcPr>
            <w:tcW w:w="4400" w:type="dxa"/>
            <w:vAlign w:val="bottom"/>
          </w:tcPr>
          <w:p w:rsidR="003B4E3C" w:rsidRDefault="003B4E3C">
            <w:pPr>
              <w:rPr>
                <w:sz w:val="24"/>
                <w:szCs w:val="24"/>
              </w:rPr>
            </w:pPr>
          </w:p>
        </w:tc>
      </w:tr>
      <w:tr w:rsidR="003B4E3C">
        <w:trPr>
          <w:trHeight w:val="863"/>
        </w:trPr>
        <w:tc>
          <w:tcPr>
            <w:tcW w:w="1260" w:type="dxa"/>
            <w:vAlign w:val="bottom"/>
          </w:tcPr>
          <w:p w:rsidR="003B4E3C" w:rsidRDefault="00B53EEC">
            <w:pPr>
              <w:rPr>
                <w:sz w:val="20"/>
                <w:szCs w:val="20"/>
              </w:rPr>
            </w:pPr>
            <w:r>
              <w:rPr>
                <w:rFonts w:ascii="Georgia" w:eastAsia="Georgia" w:hAnsi="Georgia" w:cs="Georgia"/>
                <w:w w:val="83"/>
                <w:sz w:val="20"/>
                <w:szCs w:val="20"/>
              </w:rPr>
              <w:t>V.........................</w:t>
            </w:r>
          </w:p>
        </w:tc>
        <w:tc>
          <w:tcPr>
            <w:tcW w:w="1260" w:type="dxa"/>
            <w:gridSpan w:val="2"/>
            <w:vAlign w:val="bottom"/>
          </w:tcPr>
          <w:p w:rsidR="003B4E3C" w:rsidRDefault="00B53EEC">
            <w:pPr>
              <w:ind w:left="260"/>
              <w:rPr>
                <w:sz w:val="20"/>
                <w:szCs w:val="20"/>
              </w:rPr>
            </w:pPr>
            <w:r>
              <w:rPr>
                <w:rFonts w:ascii="Georgia" w:eastAsia="Georgia" w:hAnsi="Georgia" w:cs="Georgia"/>
                <w:w w:val="85"/>
                <w:sz w:val="20"/>
                <w:szCs w:val="20"/>
              </w:rPr>
              <w:t>dňa...............</w:t>
            </w:r>
          </w:p>
        </w:tc>
        <w:tc>
          <w:tcPr>
            <w:tcW w:w="860" w:type="dxa"/>
            <w:vAlign w:val="bottom"/>
          </w:tcPr>
          <w:p w:rsidR="003B4E3C" w:rsidRDefault="003B4E3C">
            <w:pPr>
              <w:rPr>
                <w:sz w:val="24"/>
                <w:szCs w:val="24"/>
              </w:rPr>
            </w:pPr>
          </w:p>
        </w:tc>
        <w:tc>
          <w:tcPr>
            <w:tcW w:w="1400" w:type="dxa"/>
            <w:vAlign w:val="bottom"/>
          </w:tcPr>
          <w:p w:rsidR="003B4E3C" w:rsidRDefault="003B4E3C">
            <w:pPr>
              <w:rPr>
                <w:sz w:val="24"/>
                <w:szCs w:val="24"/>
              </w:rPr>
            </w:pPr>
          </w:p>
        </w:tc>
        <w:tc>
          <w:tcPr>
            <w:tcW w:w="5260" w:type="dxa"/>
            <w:gridSpan w:val="2"/>
            <w:vAlign w:val="bottom"/>
          </w:tcPr>
          <w:p w:rsidR="003B4E3C" w:rsidRDefault="00B53EEC">
            <w:pPr>
              <w:ind w:left="180"/>
              <w:rPr>
                <w:sz w:val="20"/>
                <w:szCs w:val="20"/>
              </w:rPr>
            </w:pPr>
            <w:r>
              <w:rPr>
                <w:rFonts w:ascii="Georgia" w:eastAsia="Georgia" w:hAnsi="Georgia" w:cs="Georgia"/>
                <w:sz w:val="20"/>
                <w:szCs w:val="20"/>
              </w:rPr>
              <w:t>................................................</w:t>
            </w:r>
          </w:p>
        </w:tc>
      </w:tr>
      <w:tr w:rsidR="003B4E3C">
        <w:trPr>
          <w:trHeight w:val="275"/>
        </w:trPr>
        <w:tc>
          <w:tcPr>
            <w:tcW w:w="1260" w:type="dxa"/>
            <w:vAlign w:val="bottom"/>
          </w:tcPr>
          <w:p w:rsidR="003B4E3C" w:rsidRDefault="003B4E3C">
            <w:pPr>
              <w:rPr>
                <w:sz w:val="23"/>
                <w:szCs w:val="23"/>
              </w:rPr>
            </w:pPr>
          </w:p>
        </w:tc>
        <w:tc>
          <w:tcPr>
            <w:tcW w:w="700" w:type="dxa"/>
            <w:vAlign w:val="bottom"/>
          </w:tcPr>
          <w:p w:rsidR="003B4E3C" w:rsidRDefault="003B4E3C">
            <w:pPr>
              <w:rPr>
                <w:sz w:val="23"/>
                <w:szCs w:val="23"/>
              </w:rPr>
            </w:pPr>
          </w:p>
        </w:tc>
        <w:tc>
          <w:tcPr>
            <w:tcW w:w="560" w:type="dxa"/>
            <w:vAlign w:val="bottom"/>
          </w:tcPr>
          <w:p w:rsidR="003B4E3C" w:rsidRDefault="003B4E3C">
            <w:pPr>
              <w:rPr>
                <w:sz w:val="23"/>
                <w:szCs w:val="23"/>
              </w:rPr>
            </w:pPr>
          </w:p>
        </w:tc>
        <w:tc>
          <w:tcPr>
            <w:tcW w:w="860" w:type="dxa"/>
            <w:vAlign w:val="bottom"/>
          </w:tcPr>
          <w:p w:rsidR="003B4E3C" w:rsidRDefault="003B4E3C">
            <w:pPr>
              <w:rPr>
                <w:sz w:val="23"/>
                <w:szCs w:val="23"/>
              </w:rPr>
            </w:pPr>
          </w:p>
        </w:tc>
        <w:tc>
          <w:tcPr>
            <w:tcW w:w="1400" w:type="dxa"/>
            <w:vAlign w:val="bottom"/>
          </w:tcPr>
          <w:p w:rsidR="003B4E3C" w:rsidRDefault="003B4E3C">
            <w:pPr>
              <w:rPr>
                <w:sz w:val="23"/>
                <w:szCs w:val="23"/>
              </w:rPr>
            </w:pPr>
          </w:p>
        </w:tc>
        <w:tc>
          <w:tcPr>
            <w:tcW w:w="860" w:type="dxa"/>
            <w:vAlign w:val="bottom"/>
          </w:tcPr>
          <w:p w:rsidR="003B4E3C" w:rsidRDefault="003B4E3C">
            <w:pPr>
              <w:rPr>
                <w:sz w:val="23"/>
                <w:szCs w:val="23"/>
              </w:rPr>
            </w:pPr>
          </w:p>
        </w:tc>
        <w:tc>
          <w:tcPr>
            <w:tcW w:w="4400" w:type="dxa"/>
            <w:vAlign w:val="bottom"/>
          </w:tcPr>
          <w:p w:rsidR="003B4E3C" w:rsidRDefault="00B53EEC" w:rsidP="00601F62">
            <w:pPr>
              <w:rPr>
                <w:sz w:val="20"/>
                <w:szCs w:val="20"/>
              </w:rPr>
            </w:pPr>
            <w:r>
              <w:rPr>
                <w:rFonts w:ascii="Georgia" w:eastAsia="Georgia" w:hAnsi="Georgia" w:cs="Georgia"/>
                <w:sz w:val="20"/>
                <w:szCs w:val="20"/>
              </w:rPr>
              <w:t>podpis splnomocnenca</w:t>
            </w:r>
          </w:p>
        </w:tc>
      </w:tr>
    </w:tbl>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2063232" behindDoc="1" locked="0" layoutInCell="0" allowOverlap="1">
                <wp:simplePos x="0" y="0"/>
                <wp:positionH relativeFrom="column">
                  <wp:posOffset>0</wp:posOffset>
                </wp:positionH>
                <wp:positionV relativeFrom="paragraph">
                  <wp:posOffset>1040764</wp:posOffset>
                </wp:positionV>
                <wp:extent cx="1828800" cy="0"/>
                <wp:effectExtent l="0" t="0" r="19050" b="19050"/>
                <wp:wrapNone/>
                <wp:docPr id="240" name="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2BEE7F4" id="Shape 240" o:spid="_x0000_s1026" style="position:absolute;z-index:-251253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1.95pt" to="2in,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" o:allowincell="f" filled="t" strokeweight=".16931mm">
                <v:stroke joinstyle="miter"/>
                <o:lock v:ext="edit" shapetype="f"/>
              </v:line>
            </w:pict>
          </mc:Fallback>
        </mc:AlternateConten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63" w:lineRule="exact"/>
        <w:rPr>
          <w:sz w:val="20"/>
          <w:szCs w:val="20"/>
        </w:rPr>
      </w:pPr>
    </w:p>
    <w:p w:rsidR="003B4E3C" w:rsidRDefault="00B53EEC" w:rsidP="006E5175">
      <w:pPr>
        <w:numPr>
          <w:ilvl w:val="0"/>
          <w:numId w:val="68"/>
        </w:numPr>
        <w:tabs>
          <w:tab w:val="left" w:pos="120"/>
        </w:tabs>
        <w:ind w:left="120" w:hanging="120"/>
        <w:rPr>
          <w:rFonts w:ascii="Arial" w:eastAsia="Arial" w:hAnsi="Arial" w:cs="Arial"/>
          <w:sz w:val="26"/>
          <w:szCs w:val="26"/>
          <w:vertAlign w:val="superscript"/>
        </w:rPr>
      </w:pPr>
      <w:r>
        <w:rPr>
          <w:rFonts w:eastAsia="Times New Roman"/>
          <w:sz w:val="18"/>
          <w:szCs w:val="18"/>
        </w:rPr>
        <w:t>Uvedie sa v závislosti od počtu členov skupiny dodávateľov</w:t>
      </w:r>
    </w:p>
    <w:p w:rsidR="003B4E3C" w:rsidRDefault="00B53EEC" w:rsidP="006E5175">
      <w:pPr>
        <w:numPr>
          <w:ilvl w:val="0"/>
          <w:numId w:val="69"/>
        </w:numPr>
        <w:tabs>
          <w:tab w:val="left" w:pos="120"/>
        </w:tabs>
        <w:spacing w:line="184" w:lineRule="auto"/>
        <w:ind w:left="120" w:hanging="120"/>
        <w:rPr>
          <w:rFonts w:ascii="Arial" w:eastAsia="Arial" w:hAnsi="Arial" w:cs="Arial"/>
          <w:sz w:val="26"/>
          <w:szCs w:val="26"/>
          <w:vertAlign w:val="superscript"/>
        </w:rPr>
      </w:pPr>
      <w:r>
        <w:rPr>
          <w:rFonts w:eastAsia="Times New Roman"/>
          <w:sz w:val="18"/>
          <w:szCs w:val="18"/>
        </w:rPr>
        <w:t>Vyplní uchádzač podľa oznámenia o vyhlásení verejného obstarávania/výzvy na predkladanie ponúk</w:t>
      </w:r>
    </w:p>
    <w:p w:rsidR="003B4E3C" w:rsidRDefault="003B4E3C">
      <w:pPr>
        <w:spacing w:line="3" w:lineRule="exact"/>
        <w:rPr>
          <w:sz w:val="20"/>
          <w:szCs w:val="20"/>
        </w:rPr>
      </w:pPr>
    </w:p>
    <w:p w:rsidR="003B4E3C" w:rsidRDefault="00B53EEC" w:rsidP="006E5175">
      <w:pPr>
        <w:numPr>
          <w:ilvl w:val="0"/>
          <w:numId w:val="70"/>
        </w:numPr>
        <w:tabs>
          <w:tab w:val="left" w:pos="130"/>
        </w:tabs>
        <w:spacing w:line="212" w:lineRule="auto"/>
        <w:ind w:right="140"/>
        <w:rPr>
          <w:rFonts w:ascii="Arial" w:eastAsia="Arial" w:hAnsi="Arial" w:cs="Arial"/>
          <w:sz w:val="26"/>
          <w:szCs w:val="26"/>
          <w:vertAlign w:val="superscript"/>
        </w:rPr>
      </w:pPr>
      <w:r>
        <w:rPr>
          <w:rFonts w:eastAsia="Times New Roman"/>
          <w:sz w:val="18"/>
          <w:szCs w:val="18"/>
        </w:rPr>
        <w:t>Podpísané všetkými členmi skupiny dodávateľov, štatutárnym orgánom alebo členom štatutárneho orgánu alebo iným zástupcom, ktorý je oprávnený konať v mene člena skupiny dodávateľov v obchodných záväzkových vzťahoch</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13" w:lineRule="exact"/>
        <w:rPr>
          <w:sz w:val="20"/>
          <w:szCs w:val="20"/>
        </w:rPr>
      </w:pPr>
    </w:p>
    <w:p w:rsidR="003B4E3C" w:rsidRDefault="003B4E3C">
      <w:pPr>
        <w:sectPr w:rsidR="003B4E3C" w:rsidSect="00F2146D">
          <w:pgSz w:w="11900" w:h="16838"/>
          <w:pgMar w:top="1374" w:right="82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60"/>
          </w:cols>
        </w:sectPr>
      </w:pPr>
    </w:p>
    <w:bookmarkStart w:id="31" w:name="page42"/>
    <w:bookmarkEnd w:id="31"/>
    <w:p w:rsidR="003B4E3C" w:rsidRDefault="0031332F">
      <w:pPr>
        <w:ind w:left="570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208268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44" name="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16F4D9B" id="Shape 244" o:spid="_x0000_s1026" style="position:absolute;z-index:-251233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B0/qKy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PRÍLOHA Č. 5 SÚŤAŽNÝCH PODKLADOV</w:t>
      </w:r>
    </w:p>
    <w:p w:rsidR="003B4E3C" w:rsidRDefault="003B4E3C">
      <w:pPr>
        <w:spacing w:line="235" w:lineRule="exact"/>
        <w:rPr>
          <w:sz w:val="20"/>
          <w:szCs w:val="20"/>
        </w:rPr>
      </w:pPr>
    </w:p>
    <w:p w:rsidR="003B4E3C" w:rsidRDefault="00B53EEC">
      <w:pPr>
        <w:spacing w:line="288" w:lineRule="auto"/>
        <w:rPr>
          <w:sz w:val="20"/>
          <w:szCs w:val="20"/>
        </w:rPr>
      </w:pPr>
      <w:r>
        <w:rPr>
          <w:rFonts w:ascii="Georgia" w:eastAsia="Georgia" w:hAnsi="Georgia" w:cs="Georgia"/>
          <w:i/>
          <w:iCs/>
          <w:sz w:val="20"/>
          <w:szCs w:val="20"/>
        </w:rPr>
        <w:t xml:space="preserve">Zmluva o dielo tvorí samostatnú prílohu súťažných podkladov a je zverejnená na </w:t>
      </w:r>
      <w:r>
        <w:rPr>
          <w:rFonts w:ascii="Georgia" w:eastAsia="Georgia" w:hAnsi="Georgia" w:cs="Georgia"/>
          <w:color w:val="0000FF"/>
          <w:sz w:val="20"/>
          <w:szCs w:val="20"/>
          <w:u w:val="single"/>
        </w:rPr>
        <w:t>https://www.</w:t>
      </w:r>
      <w:r w:rsidR="00601F62">
        <w:rPr>
          <w:rFonts w:ascii="Georgia" w:eastAsia="Georgia" w:hAnsi="Georgia" w:cs="Georgia"/>
          <w:color w:val="0000FF"/>
          <w:sz w:val="20"/>
          <w:szCs w:val="20"/>
          <w:u w:val="single"/>
        </w:rPr>
        <w:t>josephine.proebiz.com</w:t>
      </w:r>
      <w:r>
        <w:rPr>
          <w:rFonts w:ascii="Georgia" w:eastAsia="Georgia" w:hAnsi="Georgia" w:cs="Georgia"/>
          <w:i/>
          <w:iCs/>
          <w:color w:val="000000"/>
          <w:sz w:val="20"/>
          <w:szCs w:val="20"/>
        </w:rPr>
        <w:t>.</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73" w:lineRule="exact"/>
        <w:rPr>
          <w:sz w:val="20"/>
          <w:szCs w:val="20"/>
        </w:rPr>
      </w:pPr>
    </w:p>
    <w:p w:rsidR="003B4E3C" w:rsidRDefault="003B4E3C">
      <w:pPr>
        <w:jc w:val="right"/>
        <w:rPr>
          <w:sz w:val="20"/>
          <w:szCs w:val="20"/>
        </w:rPr>
      </w:pPr>
    </w:p>
    <w:p w:rsidR="003B4E3C" w:rsidRDefault="003B4E3C">
      <w:pPr>
        <w:sectPr w:rsidR="003B4E3C" w:rsidSect="00F2146D">
          <w:pgSz w:w="11900" w:h="16838"/>
          <w:pgMar w:top="113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32" w:name="page43"/>
    <w:bookmarkEnd w:id="32"/>
    <w:p w:rsidR="003B4E3C" w:rsidRDefault="0031332F">
      <w:pPr>
        <w:ind w:left="570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210214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48" name="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96D0E59" id="Shape 248" o:spid="_x0000_s1026" style="position:absolute;z-index:-251214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ELyUPS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PRÍLOHA Č. 6 SÚŤAŽNÝCH PODKLADOV</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20" w:lineRule="exact"/>
        <w:rPr>
          <w:sz w:val="20"/>
          <w:szCs w:val="20"/>
        </w:rPr>
      </w:pPr>
    </w:p>
    <w:p w:rsidR="003B4E3C" w:rsidRDefault="00B53EEC">
      <w:pPr>
        <w:ind w:right="20"/>
        <w:jc w:val="center"/>
        <w:rPr>
          <w:sz w:val="20"/>
          <w:szCs w:val="20"/>
        </w:rPr>
      </w:pPr>
      <w:r>
        <w:rPr>
          <w:rFonts w:ascii="Georgia" w:eastAsia="Georgia" w:hAnsi="Georgia" w:cs="Georgia"/>
          <w:b/>
          <w:bCs/>
          <w:sz w:val="20"/>
          <w:szCs w:val="20"/>
        </w:rPr>
        <w:t>VYHLÁSENIE UCHÁDZAČA</w:t>
      </w:r>
    </w:p>
    <w:p w:rsidR="003B4E3C" w:rsidRDefault="003B4E3C">
      <w:pPr>
        <w:spacing w:line="200" w:lineRule="exact"/>
        <w:rPr>
          <w:sz w:val="20"/>
          <w:szCs w:val="20"/>
        </w:rPr>
      </w:pPr>
    </w:p>
    <w:p w:rsidR="003B4E3C" w:rsidRDefault="003B4E3C">
      <w:pPr>
        <w:spacing w:line="275" w:lineRule="exact"/>
        <w:rPr>
          <w:sz w:val="20"/>
          <w:szCs w:val="20"/>
        </w:rPr>
      </w:pPr>
    </w:p>
    <w:p w:rsidR="003B4E3C" w:rsidRDefault="00B53EEC">
      <w:pPr>
        <w:rPr>
          <w:sz w:val="20"/>
          <w:szCs w:val="20"/>
        </w:rPr>
      </w:pPr>
      <w:r w:rsidRPr="00AE105D">
        <w:rPr>
          <w:rFonts w:ascii="Georgia" w:eastAsia="Georgia" w:hAnsi="Georgia" w:cs="Georgia"/>
          <w:sz w:val="20"/>
          <w:szCs w:val="20"/>
        </w:rPr>
        <w:t>uchádzač ............. /</w:t>
      </w:r>
      <w:r w:rsidRPr="00AE105D">
        <w:rPr>
          <w:rFonts w:ascii="Georgia" w:eastAsia="Georgia" w:hAnsi="Georgia" w:cs="Georgia"/>
          <w:i/>
          <w:iCs/>
          <w:sz w:val="20"/>
          <w:szCs w:val="20"/>
        </w:rPr>
        <w:t>Obchodné meno, sídlo, údaj o zápise, IČO uchádzača/člena skupiny dodávateľov, zastúpený</w:t>
      </w:r>
    </w:p>
    <w:p w:rsidR="003B4E3C" w:rsidRDefault="003B4E3C">
      <w:pPr>
        <w:spacing w:line="28" w:lineRule="exact"/>
        <w:rPr>
          <w:sz w:val="20"/>
          <w:szCs w:val="20"/>
        </w:rPr>
      </w:pPr>
    </w:p>
    <w:p w:rsidR="003B4E3C" w:rsidRDefault="00B53EEC">
      <w:pPr>
        <w:spacing w:line="250" w:lineRule="auto"/>
        <w:ind w:right="20"/>
        <w:jc w:val="both"/>
        <w:rPr>
          <w:sz w:val="20"/>
          <w:szCs w:val="20"/>
        </w:rPr>
      </w:pPr>
      <w:r>
        <w:rPr>
          <w:rFonts w:ascii="Georgia" w:eastAsia="Georgia" w:hAnsi="Georgia" w:cs="Georgia"/>
          <w:i/>
          <w:iCs/>
          <w:sz w:val="20"/>
          <w:szCs w:val="20"/>
        </w:rPr>
        <w:t>meno/mená a priezvisko/priezviská, trvalý</w:t>
      </w:r>
      <w:r w:rsidR="00C10F51">
        <w:rPr>
          <w:rFonts w:ascii="Georgia" w:eastAsia="Georgia" w:hAnsi="Georgia" w:cs="Georgia"/>
          <w:i/>
          <w:iCs/>
          <w:sz w:val="20"/>
          <w:szCs w:val="20"/>
        </w:rPr>
        <w:t xml:space="preserve"> pobyt štatutárneho orgánu/člen</w:t>
      </w:r>
      <w:r>
        <w:rPr>
          <w:rFonts w:ascii="Georgia" w:eastAsia="Georgia" w:hAnsi="Georgia" w:cs="Georgia"/>
          <w:i/>
          <w:iCs/>
          <w:sz w:val="20"/>
          <w:szCs w:val="20"/>
        </w:rPr>
        <w:t xml:space="preserve">ov štatutárneho orgánu (ak ide o právnickú osobu), meno, priezvisko, miesto podnikania, údaj o zápise, IČO uchádzača/člena skupiny dodávateľov (ak ide o fyzickú osobu)/ </w:t>
      </w:r>
      <w:r>
        <w:rPr>
          <w:rFonts w:ascii="Georgia" w:eastAsia="Georgia" w:hAnsi="Georgia" w:cs="Georgia"/>
          <w:sz w:val="20"/>
          <w:szCs w:val="20"/>
        </w:rPr>
        <w:t>týmto vyhlasuje,</w:t>
      </w:r>
      <w:r w:rsidR="00C10F51">
        <w:rPr>
          <w:rFonts w:ascii="Georgia" w:eastAsia="Georgia" w:hAnsi="Georgia" w:cs="Georgia"/>
          <w:sz w:val="20"/>
          <w:szCs w:val="20"/>
        </w:rPr>
        <w:t xml:space="preserve"> </w:t>
      </w:r>
      <w:r>
        <w:rPr>
          <w:rFonts w:ascii="Georgia" w:eastAsia="Georgia" w:hAnsi="Georgia" w:cs="Georgia"/>
          <w:sz w:val="20"/>
          <w:szCs w:val="20"/>
        </w:rPr>
        <w:t>že</w:t>
      </w:r>
    </w:p>
    <w:p w:rsidR="003B4E3C" w:rsidRDefault="003B4E3C">
      <w:pPr>
        <w:spacing w:line="200" w:lineRule="exact"/>
        <w:rPr>
          <w:sz w:val="20"/>
          <w:szCs w:val="20"/>
        </w:rPr>
      </w:pPr>
    </w:p>
    <w:p w:rsidR="003B4E3C" w:rsidRDefault="003B4E3C">
      <w:pPr>
        <w:spacing w:line="230" w:lineRule="exact"/>
        <w:rPr>
          <w:sz w:val="20"/>
          <w:szCs w:val="20"/>
        </w:rPr>
      </w:pPr>
    </w:p>
    <w:p w:rsidR="003B4E3C" w:rsidRDefault="00B53EEC">
      <w:pPr>
        <w:spacing w:line="252" w:lineRule="auto"/>
        <w:jc w:val="both"/>
        <w:rPr>
          <w:sz w:val="20"/>
          <w:szCs w:val="20"/>
        </w:rPr>
      </w:pPr>
      <w:r>
        <w:rPr>
          <w:rFonts w:ascii="Georgia" w:eastAsia="Georgia" w:hAnsi="Georgia" w:cs="Georgia"/>
          <w:sz w:val="20"/>
          <w:szCs w:val="20"/>
        </w:rPr>
        <w:t xml:space="preserve">súhlasí so všetkými podmienkami a požiadavkami na predmet zákazky: </w:t>
      </w:r>
      <w:r>
        <w:rPr>
          <w:rFonts w:ascii="Georgia" w:eastAsia="Georgia" w:hAnsi="Georgia" w:cs="Georgia"/>
          <w:b/>
          <w:bCs/>
          <w:sz w:val="20"/>
          <w:szCs w:val="20"/>
        </w:rPr>
        <w:t>,,</w:t>
      </w:r>
      <w:r w:rsidR="005F1E56">
        <w:rPr>
          <w:rFonts w:ascii="Georgia" w:eastAsia="Georgia" w:hAnsi="Georgia" w:cs="Georgia"/>
          <w:b/>
          <w:bCs/>
          <w:sz w:val="20"/>
          <w:szCs w:val="20"/>
        </w:rPr>
        <w:t>B</w:t>
      </w:r>
      <w:r w:rsidR="001F17D2" w:rsidRPr="00966F8C">
        <w:rPr>
          <w:rFonts w:ascii="Georgia" w:hAnsi="Georgia" w:cs="Arial"/>
          <w:b/>
          <w:bCs/>
          <w:sz w:val="20"/>
        </w:rPr>
        <w:t>udovanie prvkov zelenej infraštruktúry</w:t>
      </w:r>
      <w:r w:rsidR="00C10F51">
        <w:rPr>
          <w:rFonts w:ascii="Georgia" w:hAnsi="Georgia" w:cs="Arial"/>
          <w:b/>
          <w:bCs/>
          <w:sz w:val="20"/>
        </w:rPr>
        <w:t xml:space="preserve"> </w:t>
      </w:r>
      <w:r w:rsidR="005F1E56">
        <w:rPr>
          <w:rFonts w:ascii="Georgia" w:hAnsi="Georgia" w:cs="Arial"/>
          <w:b/>
          <w:bCs/>
          <w:sz w:val="20"/>
        </w:rPr>
        <w:t>- Mests</w:t>
      </w:r>
      <w:r w:rsidR="00AE105D">
        <w:rPr>
          <w:rFonts w:ascii="Georgia" w:hAnsi="Georgia" w:cs="Arial"/>
          <w:b/>
          <w:bCs/>
          <w:sz w:val="20"/>
        </w:rPr>
        <w:t>ký park v Nitre, časť Nový park</w:t>
      </w:r>
      <w:r>
        <w:rPr>
          <w:rFonts w:ascii="Georgia" w:eastAsia="Georgia" w:hAnsi="Georgia" w:cs="Georgia"/>
          <w:b/>
          <w:bCs/>
          <w:i/>
          <w:iCs/>
          <w:sz w:val="20"/>
          <w:szCs w:val="20"/>
        </w:rPr>
        <w:t>“, vyhlásenej verejným obstarávateľom</w:t>
      </w:r>
      <w:r w:rsidR="00C10F51">
        <w:rPr>
          <w:rFonts w:ascii="Georgia" w:eastAsia="Georgia" w:hAnsi="Georgia" w:cs="Georgia"/>
          <w:b/>
          <w:bCs/>
          <w:i/>
          <w:iCs/>
          <w:sz w:val="20"/>
          <w:szCs w:val="20"/>
        </w:rPr>
        <w:t xml:space="preserve"> </w:t>
      </w:r>
      <w:r w:rsidRPr="00AE105D">
        <w:rPr>
          <w:rFonts w:ascii="Georgia" w:eastAsia="Georgia" w:hAnsi="Georgia" w:cs="Georgia"/>
          <w:b/>
          <w:bCs/>
          <w:i/>
          <w:iCs/>
          <w:sz w:val="20"/>
          <w:szCs w:val="20"/>
        </w:rPr>
        <w:t>Mesto Nitra vo Vestníku č. ..../..... dňa ............. pod sp. zn. .....-.......</w:t>
      </w:r>
      <w:r w:rsidR="00601F62" w:rsidRPr="00AE105D">
        <w:rPr>
          <w:rFonts w:ascii="Georgia" w:eastAsia="Georgia" w:hAnsi="Georgia" w:cs="Georgia"/>
          <w:bCs/>
          <w:i/>
          <w:iCs/>
          <w:sz w:val="20"/>
          <w:szCs w:val="20"/>
          <w:vertAlign w:val="subscript"/>
        </w:rPr>
        <w:t>8</w:t>
      </w:r>
      <w:r w:rsidRPr="00AE105D">
        <w:rPr>
          <w:rFonts w:ascii="Georgia" w:eastAsia="Georgia" w:hAnsi="Georgia" w:cs="Georgia"/>
          <w:i/>
          <w:iCs/>
          <w:sz w:val="20"/>
          <w:szCs w:val="20"/>
        </w:rPr>
        <w:t>,</w:t>
      </w:r>
      <w:r w:rsidRPr="00AE105D">
        <w:rPr>
          <w:rFonts w:ascii="Georgia" w:eastAsia="Georgia" w:hAnsi="Georgia" w:cs="Georgia"/>
          <w:sz w:val="20"/>
          <w:szCs w:val="20"/>
        </w:rPr>
        <w:t>ktoré sú určené vo výzve na</w:t>
      </w:r>
    </w:p>
    <w:p w:rsidR="003B4E3C" w:rsidRDefault="003B4E3C">
      <w:pPr>
        <w:spacing w:line="2" w:lineRule="exact"/>
        <w:rPr>
          <w:sz w:val="20"/>
          <w:szCs w:val="20"/>
        </w:rPr>
      </w:pPr>
    </w:p>
    <w:p w:rsidR="003B4E3C" w:rsidRDefault="00B53EEC">
      <w:pPr>
        <w:spacing w:line="256" w:lineRule="auto"/>
        <w:ind w:right="20"/>
        <w:jc w:val="both"/>
        <w:rPr>
          <w:sz w:val="20"/>
          <w:szCs w:val="20"/>
        </w:rPr>
      </w:pPr>
      <w:r>
        <w:rPr>
          <w:rFonts w:ascii="Georgia" w:eastAsia="Georgia" w:hAnsi="Georgia" w:cs="Georgia"/>
          <w:sz w:val="20"/>
          <w:szCs w:val="20"/>
        </w:rPr>
        <w:t>predkladanie ponúk a v súťažných podkladoch a ich prílohách, v Zmluve a jej prílohách a v iných dokumentoch poskytnutých verejným obstarávateľom v lehote na predkladanie ponúk,</w:t>
      </w:r>
    </w:p>
    <w:p w:rsidR="003B4E3C" w:rsidRDefault="003B4E3C">
      <w:pPr>
        <w:spacing w:line="200" w:lineRule="exact"/>
        <w:rPr>
          <w:sz w:val="20"/>
          <w:szCs w:val="20"/>
        </w:rPr>
      </w:pPr>
    </w:p>
    <w:p w:rsidR="003B4E3C" w:rsidRDefault="003B4E3C">
      <w:pPr>
        <w:spacing w:line="255" w:lineRule="exact"/>
        <w:rPr>
          <w:sz w:val="20"/>
          <w:szCs w:val="20"/>
        </w:rPr>
      </w:pPr>
    </w:p>
    <w:p w:rsidR="003B4E3C" w:rsidRDefault="00B53EEC">
      <w:pPr>
        <w:spacing w:line="288" w:lineRule="auto"/>
        <w:ind w:right="20"/>
        <w:jc w:val="both"/>
        <w:rPr>
          <w:sz w:val="20"/>
          <w:szCs w:val="20"/>
        </w:rPr>
      </w:pPr>
      <w:r>
        <w:rPr>
          <w:rFonts w:ascii="Georgia" w:eastAsia="Georgia" w:hAnsi="Georgia" w:cs="Georgia"/>
          <w:sz w:val="20"/>
          <w:szCs w:val="20"/>
        </w:rPr>
        <w:t>je dôkladne oboznámený s celým obsahom súťažných podkladov a ich prílohami, návrhom Zmluvy, všeobecnými podmienkami Zmluvy a ostatnými prílohami Zmluvy,</w:t>
      </w:r>
    </w:p>
    <w:p w:rsidR="003B4E3C" w:rsidRDefault="003B4E3C">
      <w:pPr>
        <w:spacing w:line="200" w:lineRule="exact"/>
        <w:rPr>
          <w:sz w:val="20"/>
          <w:szCs w:val="20"/>
        </w:rPr>
      </w:pPr>
    </w:p>
    <w:p w:rsidR="003B4E3C" w:rsidRDefault="003B4E3C">
      <w:pPr>
        <w:spacing w:line="224" w:lineRule="exact"/>
        <w:rPr>
          <w:sz w:val="20"/>
          <w:szCs w:val="20"/>
        </w:rPr>
      </w:pPr>
    </w:p>
    <w:p w:rsidR="003B4E3C" w:rsidRDefault="00B53EEC">
      <w:pPr>
        <w:rPr>
          <w:sz w:val="20"/>
          <w:szCs w:val="20"/>
        </w:rPr>
      </w:pPr>
      <w:r>
        <w:rPr>
          <w:rFonts w:ascii="Georgia" w:eastAsia="Georgia" w:hAnsi="Georgia" w:cs="Georgia"/>
          <w:sz w:val="20"/>
          <w:szCs w:val="20"/>
        </w:rPr>
        <w:t>všetky vyhlásenia, potvrdenia, doklady, dokumenty a údaje uvedené v ponuke sú pravdivé a úplné,</w:t>
      </w:r>
    </w:p>
    <w:p w:rsidR="003B4E3C" w:rsidRDefault="003B4E3C">
      <w:pPr>
        <w:spacing w:line="200" w:lineRule="exact"/>
        <w:rPr>
          <w:sz w:val="20"/>
          <w:szCs w:val="20"/>
        </w:rPr>
      </w:pPr>
    </w:p>
    <w:p w:rsidR="003B4E3C" w:rsidRDefault="003B4E3C">
      <w:pPr>
        <w:spacing w:line="312" w:lineRule="exact"/>
        <w:rPr>
          <w:sz w:val="20"/>
          <w:szCs w:val="20"/>
        </w:rPr>
      </w:pPr>
    </w:p>
    <w:p w:rsidR="003B4E3C" w:rsidRDefault="00B53EEC">
      <w:pPr>
        <w:rPr>
          <w:sz w:val="20"/>
          <w:szCs w:val="20"/>
        </w:rPr>
      </w:pPr>
      <w:r>
        <w:rPr>
          <w:rFonts w:ascii="Georgia" w:eastAsia="Georgia" w:hAnsi="Georgia" w:cs="Georgia"/>
          <w:sz w:val="20"/>
          <w:szCs w:val="20"/>
        </w:rPr>
        <w:t>jeho zakladateľom, členom alebo spoločníkom nie je politická strana alebo politické hnutie.</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86" w:lineRule="exact"/>
        <w:rPr>
          <w:sz w:val="20"/>
          <w:szCs w:val="20"/>
        </w:rPr>
      </w:pPr>
    </w:p>
    <w:p w:rsidR="003B4E3C" w:rsidRDefault="00B53EEC">
      <w:pPr>
        <w:tabs>
          <w:tab w:val="left" w:pos="4940"/>
        </w:tabs>
        <w:rPr>
          <w:sz w:val="20"/>
          <w:szCs w:val="20"/>
        </w:rPr>
      </w:pPr>
      <w:r>
        <w:rPr>
          <w:rFonts w:ascii="Georgia" w:eastAsia="Georgia" w:hAnsi="Georgia" w:cs="Georgia"/>
          <w:sz w:val="20"/>
          <w:szCs w:val="20"/>
        </w:rPr>
        <w:t>v .................... dňa ...........................</w:t>
      </w:r>
      <w:r>
        <w:rPr>
          <w:sz w:val="20"/>
          <w:szCs w:val="20"/>
        </w:rPr>
        <w:tab/>
      </w:r>
      <w:r>
        <w:rPr>
          <w:rFonts w:ascii="Georgia" w:eastAsia="Georgia" w:hAnsi="Georgia" w:cs="Georgia"/>
          <w:sz w:val="20"/>
          <w:szCs w:val="20"/>
        </w:rPr>
        <w:t>..................................................</w:t>
      </w:r>
    </w:p>
    <w:p w:rsidR="003B4E3C" w:rsidRDefault="003B4E3C">
      <w:pPr>
        <w:spacing w:line="33" w:lineRule="exact"/>
        <w:rPr>
          <w:sz w:val="20"/>
          <w:szCs w:val="20"/>
        </w:rPr>
      </w:pPr>
    </w:p>
    <w:p w:rsidR="003B4E3C" w:rsidRDefault="00B53EEC">
      <w:pPr>
        <w:ind w:left="5740"/>
        <w:rPr>
          <w:sz w:val="20"/>
          <w:szCs w:val="20"/>
        </w:rPr>
      </w:pPr>
      <w:r>
        <w:rPr>
          <w:rFonts w:ascii="Georgia" w:eastAsia="Georgia" w:hAnsi="Georgia" w:cs="Georgia"/>
          <w:sz w:val="20"/>
          <w:szCs w:val="20"/>
        </w:rPr>
        <w:t>podpis</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46" w:lineRule="exact"/>
        <w:rPr>
          <w:sz w:val="20"/>
          <w:szCs w:val="20"/>
        </w:rPr>
      </w:pPr>
    </w:p>
    <w:p w:rsidR="003B4E3C" w:rsidRDefault="00B53EEC">
      <w:pPr>
        <w:rPr>
          <w:sz w:val="20"/>
          <w:szCs w:val="20"/>
        </w:rPr>
      </w:pPr>
      <w:r>
        <w:rPr>
          <w:rFonts w:ascii="Georgia" w:eastAsia="Georgia" w:hAnsi="Georgia" w:cs="Georgia"/>
          <w:b/>
          <w:bCs/>
          <w:i/>
          <w:iCs/>
          <w:sz w:val="20"/>
          <w:szCs w:val="20"/>
        </w:rPr>
        <w:t>Povinné</w:t>
      </w:r>
    </w:p>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2106240" behindDoc="1" locked="0" layoutInCell="0" allowOverlap="1">
                <wp:simplePos x="0" y="0"/>
                <wp:positionH relativeFrom="column">
                  <wp:posOffset>0</wp:posOffset>
                </wp:positionH>
                <wp:positionV relativeFrom="paragraph">
                  <wp:posOffset>2576194</wp:posOffset>
                </wp:positionV>
                <wp:extent cx="1828800" cy="0"/>
                <wp:effectExtent l="0" t="0" r="19050" b="19050"/>
                <wp:wrapNone/>
                <wp:docPr id="249" name="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B1DABBB" id="Shape 249" o:spid="_x0000_s1026" style="position:absolute;z-index:-251210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02.85pt" to="2in,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" o:allowincell="f" filled="t" strokeweight=".48pt">
                <v:stroke joinstyle="miter"/>
                <o:lock v:ext="edit" shapetype="f"/>
              </v:line>
            </w:pict>
          </mc:Fallback>
        </mc:AlternateConten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86" w:lineRule="exact"/>
        <w:rPr>
          <w:sz w:val="20"/>
          <w:szCs w:val="20"/>
        </w:rPr>
      </w:pPr>
    </w:p>
    <w:p w:rsidR="003B4E3C" w:rsidRDefault="00B53EEC" w:rsidP="006E5175">
      <w:pPr>
        <w:numPr>
          <w:ilvl w:val="0"/>
          <w:numId w:val="71"/>
        </w:numPr>
        <w:tabs>
          <w:tab w:val="left" w:pos="120"/>
        </w:tabs>
        <w:ind w:left="120" w:hanging="120"/>
        <w:rPr>
          <w:rFonts w:ascii="Arial" w:eastAsia="Arial" w:hAnsi="Arial" w:cs="Arial"/>
          <w:sz w:val="26"/>
          <w:szCs w:val="26"/>
          <w:vertAlign w:val="superscript"/>
        </w:rPr>
      </w:pPr>
      <w:r>
        <w:rPr>
          <w:rFonts w:ascii="Arial" w:eastAsia="Arial" w:hAnsi="Arial" w:cs="Arial"/>
          <w:sz w:val="16"/>
          <w:szCs w:val="16"/>
        </w:rPr>
        <w:t>vyplní uchádzač podľa výzvy na predkladanie ponúk</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90" w:lineRule="exact"/>
        <w:rPr>
          <w:sz w:val="20"/>
          <w:szCs w:val="20"/>
        </w:rPr>
      </w:pPr>
    </w:p>
    <w:p w:rsidR="003B4E3C" w:rsidRDefault="003B4E3C">
      <w:pPr>
        <w:ind w:left="9440"/>
        <w:rPr>
          <w:sz w:val="20"/>
          <w:szCs w:val="20"/>
        </w:rPr>
      </w:pPr>
    </w:p>
    <w:p w:rsidR="003B4E3C" w:rsidRDefault="003B4E3C">
      <w:pPr>
        <w:sectPr w:rsidR="003B4E3C" w:rsidSect="00F2146D">
          <w:pgSz w:w="11900" w:h="16838"/>
          <w:pgMar w:top="1134" w:right="82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60"/>
          </w:cols>
        </w:sectPr>
      </w:pPr>
    </w:p>
    <w:bookmarkStart w:id="33" w:name="page44"/>
    <w:bookmarkEnd w:id="33"/>
    <w:p w:rsidR="003B4E3C" w:rsidRDefault="0031332F">
      <w:pPr>
        <w:ind w:left="572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2125696"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53" name="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CDEB69C" id="Shape 253" o:spid="_x0000_s1026" style="position:absolute;z-index:-2511907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CmR+wO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PRÍLOHA Č. 7 SÚŤAŽNÝCH PODKLADOV</w:t>
      </w:r>
    </w:p>
    <w:p w:rsidR="003B4E3C" w:rsidRDefault="003B4E3C">
      <w:pPr>
        <w:spacing w:line="120" w:lineRule="exact"/>
        <w:rPr>
          <w:sz w:val="20"/>
          <w:szCs w:val="20"/>
        </w:rPr>
      </w:pPr>
    </w:p>
    <w:p w:rsidR="003B4E3C" w:rsidRDefault="00B53EEC" w:rsidP="005E4758">
      <w:pPr>
        <w:rPr>
          <w:sz w:val="20"/>
          <w:szCs w:val="20"/>
        </w:rPr>
      </w:pPr>
      <w:r>
        <w:rPr>
          <w:rFonts w:ascii="Georgia" w:eastAsia="Georgia" w:hAnsi="Georgia" w:cs="Georgia"/>
          <w:b/>
          <w:bCs/>
          <w:i/>
          <w:iCs/>
          <w:sz w:val="20"/>
          <w:szCs w:val="20"/>
        </w:rPr>
        <w:t>Obchodné meno uchádzača:</w:t>
      </w:r>
    </w:p>
    <w:p w:rsidR="005E4758" w:rsidRDefault="005E4758" w:rsidP="005E4758">
      <w:pPr>
        <w:rPr>
          <w:rFonts w:ascii="Georgia" w:eastAsia="Georgia" w:hAnsi="Georgia" w:cs="Georgia"/>
          <w:b/>
          <w:bCs/>
          <w:i/>
          <w:iCs/>
          <w:sz w:val="20"/>
          <w:szCs w:val="20"/>
        </w:rPr>
      </w:pPr>
    </w:p>
    <w:p w:rsidR="003B4E3C" w:rsidRDefault="00B53EEC" w:rsidP="005E4758">
      <w:pPr>
        <w:rPr>
          <w:sz w:val="20"/>
          <w:szCs w:val="20"/>
        </w:rPr>
      </w:pPr>
      <w:r>
        <w:rPr>
          <w:rFonts w:ascii="Georgia" w:eastAsia="Georgia" w:hAnsi="Georgia" w:cs="Georgia"/>
          <w:b/>
          <w:bCs/>
          <w:i/>
          <w:iCs/>
          <w:sz w:val="20"/>
          <w:szCs w:val="20"/>
        </w:rPr>
        <w:t>Sídlo:</w:t>
      </w:r>
    </w:p>
    <w:p w:rsidR="005E4758" w:rsidRDefault="005E4758" w:rsidP="005E4758">
      <w:pPr>
        <w:rPr>
          <w:rFonts w:ascii="Georgia" w:eastAsia="Georgia" w:hAnsi="Georgia" w:cs="Georgia"/>
          <w:b/>
          <w:bCs/>
          <w:i/>
          <w:iCs/>
          <w:sz w:val="20"/>
          <w:szCs w:val="20"/>
        </w:rPr>
      </w:pPr>
    </w:p>
    <w:p w:rsidR="003B4E3C" w:rsidRDefault="00B53EEC" w:rsidP="005E4758">
      <w:pPr>
        <w:rPr>
          <w:sz w:val="20"/>
          <w:szCs w:val="20"/>
        </w:rPr>
      </w:pPr>
      <w:r>
        <w:rPr>
          <w:rFonts w:ascii="Georgia" w:eastAsia="Georgia" w:hAnsi="Georgia" w:cs="Georgia"/>
          <w:b/>
          <w:bCs/>
          <w:i/>
          <w:iCs/>
          <w:sz w:val="20"/>
          <w:szCs w:val="20"/>
        </w:rPr>
        <w:t>IČO:</w:t>
      </w:r>
    </w:p>
    <w:p w:rsidR="003B4E3C" w:rsidRDefault="003B4E3C">
      <w:pPr>
        <w:spacing w:line="116" w:lineRule="exact"/>
        <w:rPr>
          <w:sz w:val="20"/>
          <w:szCs w:val="20"/>
        </w:rPr>
      </w:pPr>
    </w:p>
    <w:p w:rsidR="003B4E3C" w:rsidRDefault="00B53EEC" w:rsidP="005E4758">
      <w:pPr>
        <w:ind w:right="320"/>
        <w:rPr>
          <w:rFonts w:ascii="Georgia" w:eastAsia="Georgia" w:hAnsi="Georgia" w:cs="Georgia"/>
          <w:b/>
          <w:bCs/>
          <w:sz w:val="20"/>
          <w:szCs w:val="20"/>
        </w:rPr>
      </w:pPr>
      <w:r>
        <w:rPr>
          <w:rFonts w:ascii="Georgia" w:eastAsia="Georgia" w:hAnsi="Georgia" w:cs="Georgia"/>
          <w:b/>
          <w:bCs/>
          <w:i/>
          <w:iCs/>
          <w:sz w:val="20"/>
          <w:szCs w:val="20"/>
        </w:rPr>
        <w:t xml:space="preserve">Predmet zákazky: </w:t>
      </w:r>
      <w:r>
        <w:rPr>
          <w:rFonts w:ascii="Georgia" w:eastAsia="Georgia" w:hAnsi="Georgia" w:cs="Georgia"/>
          <w:b/>
          <w:bCs/>
          <w:sz w:val="20"/>
          <w:szCs w:val="20"/>
        </w:rPr>
        <w:t>,,</w:t>
      </w:r>
      <w:r w:rsidR="005F1E56">
        <w:rPr>
          <w:rFonts w:ascii="Georgia" w:eastAsia="Georgia" w:hAnsi="Georgia" w:cs="Georgia"/>
          <w:b/>
          <w:bCs/>
          <w:sz w:val="20"/>
          <w:szCs w:val="20"/>
        </w:rPr>
        <w:t>B</w:t>
      </w:r>
      <w:r w:rsidR="001F17D2" w:rsidRPr="00966F8C">
        <w:rPr>
          <w:rFonts w:ascii="Georgia" w:hAnsi="Georgia" w:cs="Arial"/>
          <w:b/>
          <w:bCs/>
          <w:sz w:val="20"/>
        </w:rPr>
        <w:t>udovanie prvkov zelenej infraštruktúry</w:t>
      </w:r>
      <w:r w:rsidR="005F1E56">
        <w:rPr>
          <w:rFonts w:ascii="Georgia" w:hAnsi="Georgia" w:cs="Arial"/>
          <w:b/>
          <w:bCs/>
          <w:sz w:val="20"/>
        </w:rPr>
        <w:t xml:space="preserve"> – Mestský park v Nitre, časť Nový park</w:t>
      </w:r>
      <w:r>
        <w:rPr>
          <w:rFonts w:ascii="Georgia" w:eastAsia="Georgia" w:hAnsi="Georgia" w:cs="Georgia"/>
          <w:b/>
          <w:bCs/>
          <w:sz w:val="20"/>
          <w:szCs w:val="20"/>
        </w:rPr>
        <w:t>“</w:t>
      </w:r>
    </w:p>
    <w:p w:rsidR="001F17D2" w:rsidRDefault="001F17D2" w:rsidP="005E4758">
      <w:pPr>
        <w:ind w:right="320"/>
        <w:rPr>
          <w:sz w:val="20"/>
          <w:szCs w:val="20"/>
        </w:rPr>
      </w:pPr>
    </w:p>
    <w:p w:rsidR="003B4E3C" w:rsidRDefault="00B53EEC">
      <w:pPr>
        <w:jc w:val="center"/>
        <w:rPr>
          <w:sz w:val="20"/>
          <w:szCs w:val="20"/>
        </w:rPr>
      </w:pPr>
      <w:r>
        <w:rPr>
          <w:rFonts w:ascii="Georgia" w:eastAsia="Georgia" w:hAnsi="Georgia" w:cs="Georgia"/>
          <w:b/>
          <w:bCs/>
          <w:i/>
          <w:iCs/>
          <w:sz w:val="20"/>
          <w:szCs w:val="20"/>
        </w:rPr>
        <w:t>Podiel plnenia zo Zmluvy,</w:t>
      </w:r>
    </w:p>
    <w:p w:rsidR="003B4E3C" w:rsidRDefault="00B53EEC">
      <w:pPr>
        <w:jc w:val="center"/>
        <w:rPr>
          <w:rFonts w:ascii="Georgia" w:eastAsia="Georgia" w:hAnsi="Georgia" w:cs="Georgia"/>
          <w:b/>
          <w:bCs/>
          <w:i/>
          <w:iCs/>
          <w:sz w:val="20"/>
          <w:szCs w:val="20"/>
        </w:rPr>
      </w:pPr>
      <w:r>
        <w:rPr>
          <w:rFonts w:ascii="Georgia" w:eastAsia="Georgia" w:hAnsi="Georgia" w:cs="Georgia"/>
          <w:b/>
          <w:bCs/>
          <w:i/>
          <w:iCs/>
          <w:sz w:val="20"/>
          <w:szCs w:val="20"/>
        </w:rPr>
        <w:t>ktorý má uchádzač v úmysle zabezpečiť subdodávateľom</w:t>
      </w:r>
    </w:p>
    <w:p w:rsidR="005E4758" w:rsidRDefault="005E4758">
      <w:pPr>
        <w:jc w:val="center"/>
        <w:rPr>
          <w:sz w:val="20"/>
          <w:szCs w:val="20"/>
        </w:rPr>
      </w:pPr>
    </w:p>
    <w:p w:rsidR="003B4E3C" w:rsidRDefault="00B53EEC">
      <w:pPr>
        <w:spacing w:line="256" w:lineRule="auto"/>
        <w:rPr>
          <w:sz w:val="20"/>
          <w:szCs w:val="20"/>
        </w:rPr>
      </w:pPr>
      <w:r>
        <w:rPr>
          <w:rFonts w:ascii="Georgia" w:eastAsia="Georgia" w:hAnsi="Georgia" w:cs="Georgia"/>
          <w:sz w:val="20"/>
          <w:szCs w:val="20"/>
        </w:rPr>
        <w:t>V súlade s ustanovením § 41 ods. 1 písm. a) a ods. 3 Zákona, verejný obstarávateľ požaduje od uchádzačov, aby vo svojej ponuke uviedli:</w:t>
      </w:r>
    </w:p>
    <w:p w:rsidR="003B4E3C" w:rsidRDefault="003B4E3C">
      <w:pPr>
        <w:spacing w:line="1" w:lineRule="exact"/>
        <w:rPr>
          <w:sz w:val="20"/>
          <w:szCs w:val="20"/>
        </w:rPr>
      </w:pPr>
    </w:p>
    <w:p w:rsidR="003B4E3C" w:rsidRDefault="00B53EEC" w:rsidP="006E5175">
      <w:pPr>
        <w:numPr>
          <w:ilvl w:val="0"/>
          <w:numId w:val="72"/>
        </w:numPr>
        <w:tabs>
          <w:tab w:val="left" w:pos="420"/>
        </w:tabs>
        <w:spacing w:line="241" w:lineRule="auto"/>
        <w:ind w:left="420" w:hanging="420"/>
        <w:rPr>
          <w:rFonts w:ascii="Georgia" w:eastAsia="Georgia" w:hAnsi="Georgia" w:cs="Georgia"/>
          <w:sz w:val="20"/>
          <w:szCs w:val="20"/>
        </w:rPr>
      </w:pPr>
      <w:r>
        <w:rPr>
          <w:rFonts w:ascii="Georgia" w:eastAsia="Georgia" w:hAnsi="Georgia" w:cs="Georgia"/>
          <w:sz w:val="20"/>
          <w:szCs w:val="20"/>
        </w:rPr>
        <w:t>Zoznam všetkých navrhovaných subdodávateľov v rozsahu obchodné meno/názov, sídlo/miesto podnikania, IČO, zápis do príslušného registra. Zoznam subdodávateľov bude vyhotovený v členení:</w:t>
      </w:r>
    </w:p>
    <w:p w:rsidR="003B4E3C" w:rsidRDefault="00B53EEC" w:rsidP="006E5175">
      <w:pPr>
        <w:numPr>
          <w:ilvl w:val="0"/>
          <w:numId w:val="73"/>
        </w:numPr>
        <w:tabs>
          <w:tab w:val="left" w:pos="720"/>
        </w:tabs>
        <w:ind w:left="720" w:hanging="293"/>
        <w:rPr>
          <w:rFonts w:ascii="Symbol" w:eastAsia="Symbol" w:hAnsi="Symbol" w:cs="Symbol"/>
          <w:sz w:val="20"/>
          <w:szCs w:val="20"/>
        </w:rPr>
      </w:pPr>
      <w:r>
        <w:rPr>
          <w:rFonts w:ascii="Georgia" w:eastAsia="Georgia" w:hAnsi="Georgia" w:cs="Georgia"/>
          <w:sz w:val="20"/>
          <w:szCs w:val="20"/>
        </w:rPr>
        <w:t>Údaje o osobe oprávnenej konať za subdodávateľa v rozsahu meno a priezvisko, adresa pobytu, dátum</w:t>
      </w:r>
    </w:p>
    <w:p w:rsidR="003B4E3C" w:rsidRDefault="00B53EEC">
      <w:pPr>
        <w:spacing w:line="239" w:lineRule="auto"/>
        <w:ind w:left="720"/>
        <w:jc w:val="both"/>
        <w:rPr>
          <w:sz w:val="20"/>
          <w:szCs w:val="20"/>
        </w:rPr>
      </w:pPr>
      <w:r>
        <w:rPr>
          <w:rFonts w:ascii="Georgia" w:eastAsia="Georgia" w:hAnsi="Georgia" w:cs="Georgia"/>
          <w:sz w:val="20"/>
          <w:szCs w:val="20"/>
        </w:rPr>
        <w:t xml:space="preserve">narodenia: Tieto údaje budú doplnené úspešným uchádzačom v rámci poskytnutia riadnej súčinnosti v súlade s bodom 33.4 písm. a/časti A.1 Pokyny pre uchádzačov súťažných podkladov. </w:t>
      </w:r>
      <w:r>
        <w:rPr>
          <w:rFonts w:ascii="Georgia" w:eastAsia="Georgia" w:hAnsi="Georgia" w:cs="Georgia"/>
          <w:b/>
          <w:bCs/>
          <w:sz w:val="20"/>
          <w:szCs w:val="20"/>
        </w:rPr>
        <w:t xml:space="preserve">V súlade s § 41ods. 6 Zákona verejný obstarávateľ nevyžaduje od uchádzačov údaje o osobe oprávnenej konať za subdodávateľov </w:t>
      </w:r>
      <w:r w:rsidR="005E4758">
        <w:rPr>
          <w:rFonts w:ascii="Georgia" w:eastAsia="Georgia" w:hAnsi="Georgia" w:cs="Georgia"/>
          <w:b/>
          <w:bCs/>
          <w:sz w:val="20"/>
          <w:szCs w:val="20"/>
        </w:rPr>
        <w:t>-</w:t>
      </w:r>
      <w:r>
        <w:rPr>
          <w:rFonts w:ascii="Georgia" w:eastAsia="Georgia" w:hAnsi="Georgia" w:cs="Georgia"/>
          <w:b/>
          <w:bCs/>
          <w:sz w:val="20"/>
          <w:szCs w:val="20"/>
        </w:rPr>
        <w:t xml:space="preserve"> dodávateľov tovaru uvedených v tabuľke pod písm. C/ tejto prílohy.</w:t>
      </w:r>
    </w:p>
    <w:p w:rsidR="003B4E3C" w:rsidRDefault="003B4E3C">
      <w:pPr>
        <w:spacing w:line="3" w:lineRule="exact"/>
        <w:rPr>
          <w:sz w:val="20"/>
          <w:szCs w:val="20"/>
        </w:rPr>
      </w:pPr>
    </w:p>
    <w:p w:rsidR="003B4E3C" w:rsidRDefault="00B53EEC" w:rsidP="006E5175">
      <w:pPr>
        <w:numPr>
          <w:ilvl w:val="1"/>
          <w:numId w:val="74"/>
        </w:numPr>
        <w:tabs>
          <w:tab w:val="left" w:pos="720"/>
        </w:tabs>
        <w:ind w:left="720" w:hanging="293"/>
        <w:rPr>
          <w:rFonts w:ascii="Symbol" w:eastAsia="Symbol" w:hAnsi="Symbol" w:cs="Symbol"/>
          <w:sz w:val="20"/>
          <w:szCs w:val="20"/>
        </w:rPr>
      </w:pPr>
      <w:r>
        <w:rPr>
          <w:rFonts w:ascii="Georgia" w:eastAsia="Georgia" w:hAnsi="Georgia" w:cs="Georgia"/>
          <w:sz w:val="20"/>
          <w:szCs w:val="20"/>
        </w:rPr>
        <w:t>Uvedenie predmetu subdodávky</w:t>
      </w:r>
    </w:p>
    <w:p w:rsidR="003B4E3C" w:rsidRDefault="003B4E3C">
      <w:pPr>
        <w:spacing w:line="17" w:lineRule="exact"/>
        <w:rPr>
          <w:rFonts w:ascii="Symbol" w:eastAsia="Symbol" w:hAnsi="Symbol" w:cs="Symbol"/>
          <w:sz w:val="20"/>
          <w:szCs w:val="20"/>
        </w:rPr>
      </w:pPr>
    </w:p>
    <w:p w:rsidR="003B4E3C" w:rsidRDefault="00B53EEC" w:rsidP="006E5175">
      <w:pPr>
        <w:numPr>
          <w:ilvl w:val="1"/>
          <w:numId w:val="74"/>
        </w:numPr>
        <w:tabs>
          <w:tab w:val="left" w:pos="720"/>
        </w:tabs>
        <w:spacing w:line="220" w:lineRule="auto"/>
        <w:ind w:left="720" w:hanging="293"/>
        <w:rPr>
          <w:rFonts w:ascii="Symbol" w:eastAsia="Symbol" w:hAnsi="Symbol" w:cs="Symbol"/>
          <w:sz w:val="20"/>
          <w:szCs w:val="20"/>
        </w:rPr>
      </w:pPr>
      <w:r>
        <w:rPr>
          <w:rFonts w:ascii="Georgia" w:eastAsia="Georgia" w:hAnsi="Georgia" w:cs="Georgia"/>
          <w:sz w:val="20"/>
          <w:szCs w:val="20"/>
        </w:rPr>
        <w:t>Percentuálny podiel zákazky zabezpečovaný subdodávateľom.</w:t>
      </w:r>
    </w:p>
    <w:p w:rsidR="003B4E3C" w:rsidRDefault="00B53EEC" w:rsidP="006E5175">
      <w:pPr>
        <w:numPr>
          <w:ilvl w:val="0"/>
          <w:numId w:val="74"/>
        </w:numPr>
        <w:tabs>
          <w:tab w:val="left" w:pos="420"/>
        </w:tabs>
        <w:ind w:left="420" w:hanging="420"/>
        <w:jc w:val="both"/>
        <w:rPr>
          <w:rFonts w:ascii="Georgia" w:eastAsia="Georgia" w:hAnsi="Georgia" w:cs="Georgia"/>
          <w:sz w:val="20"/>
          <w:szCs w:val="20"/>
        </w:rPr>
      </w:pPr>
      <w:r>
        <w:rPr>
          <w:rFonts w:ascii="Georgia" w:eastAsia="Georgia" w:hAnsi="Georgia" w:cs="Georgia"/>
          <w:sz w:val="20"/>
          <w:szCs w:val="20"/>
        </w:rPr>
        <w:t>Verejný obstarávateľ v súlade s § 41 ods. 1 písm. b) ZVO požaduje, aby navrhovaný subdodávateľ spĺňal podmienky účasti týkajúce sa osobného postavenia podľa § 32 ods. 1 ZVO a neexistovali u neho dôvody na vylúčenie podľa § 40 ods. 6 písm. a) až h) a ods. 7; oprávnenie dodávať tovar, uskutočňovať stavebné práce alebo poskytovať službu sa preukazuje vo vzťahu k tej časti predmetu zákazky, ktorý má subdodávateľ plniť.</w:t>
      </w:r>
    </w:p>
    <w:p w:rsidR="003B4E3C" w:rsidRDefault="003B4E3C">
      <w:pPr>
        <w:spacing w:line="3" w:lineRule="exact"/>
        <w:rPr>
          <w:rFonts w:ascii="Georgia" w:eastAsia="Georgia" w:hAnsi="Georgia" w:cs="Georgia"/>
          <w:sz w:val="20"/>
          <w:szCs w:val="20"/>
        </w:rPr>
      </w:pPr>
    </w:p>
    <w:p w:rsidR="003B4E3C" w:rsidRDefault="00B53EEC" w:rsidP="006E5175">
      <w:pPr>
        <w:numPr>
          <w:ilvl w:val="0"/>
          <w:numId w:val="74"/>
        </w:numPr>
        <w:tabs>
          <w:tab w:val="left" w:pos="420"/>
        </w:tabs>
        <w:spacing w:line="246" w:lineRule="auto"/>
        <w:ind w:left="420" w:hanging="420"/>
        <w:jc w:val="both"/>
        <w:rPr>
          <w:rFonts w:ascii="Georgia" w:eastAsia="Georgia" w:hAnsi="Georgia" w:cs="Georgia"/>
          <w:sz w:val="20"/>
          <w:szCs w:val="20"/>
        </w:rPr>
      </w:pPr>
      <w:r>
        <w:rPr>
          <w:rFonts w:ascii="Georgia" w:eastAsia="Georgia" w:hAnsi="Georgia" w:cs="Georgia"/>
          <w:sz w:val="20"/>
          <w:szCs w:val="20"/>
        </w:rPr>
        <w:t>Verejný obstarávateľ požaduje, aby počas platnosti a účinnosti Zmluvy bol on a jeho subdodávatelia zapísaní v Registri partnerov verejného sektora, ak takúto povinnosť majú, a aby plnil všetky povinnosti vyplývajúce so zákona č. 315/2016 Z. Z. O registri partnerov verejného sektora a o zmene a doplnení niektorých zákonov v znení neskorších predpisov.</w:t>
      </w:r>
    </w:p>
    <w:p w:rsidR="005E4758" w:rsidRDefault="005E4758">
      <w:pPr>
        <w:ind w:left="420"/>
        <w:rPr>
          <w:rFonts w:ascii="Georgia" w:eastAsia="Georgia" w:hAnsi="Georgia" w:cs="Georgia"/>
          <w:b/>
          <w:bCs/>
          <w:sz w:val="20"/>
          <w:szCs w:val="20"/>
        </w:rPr>
      </w:pPr>
    </w:p>
    <w:p w:rsidR="003B4E3C" w:rsidRDefault="00B53EEC">
      <w:pPr>
        <w:ind w:left="420"/>
        <w:rPr>
          <w:rFonts w:ascii="Georgia" w:eastAsia="Georgia" w:hAnsi="Georgia" w:cs="Georgia"/>
          <w:sz w:val="20"/>
          <w:szCs w:val="20"/>
        </w:rPr>
      </w:pPr>
      <w:r>
        <w:rPr>
          <w:rFonts w:ascii="Georgia" w:eastAsia="Georgia" w:hAnsi="Georgia" w:cs="Georgia"/>
          <w:b/>
          <w:bCs/>
          <w:sz w:val="20"/>
          <w:szCs w:val="20"/>
        </w:rPr>
        <w:t>A/</w:t>
      </w:r>
    </w:p>
    <w:p w:rsidR="003B4E3C" w:rsidRDefault="003B4E3C">
      <w:pPr>
        <w:spacing w:line="142" w:lineRule="exact"/>
        <w:rPr>
          <w:sz w:val="20"/>
          <w:szCs w:val="20"/>
        </w:rPr>
      </w:pPr>
    </w:p>
    <w:tbl>
      <w:tblPr>
        <w:tblW w:w="0" w:type="auto"/>
        <w:tblInd w:w="420" w:type="dxa"/>
        <w:tblLayout w:type="fixed"/>
        <w:tblCellMar>
          <w:left w:w="0" w:type="dxa"/>
          <w:right w:w="0" w:type="dxa"/>
        </w:tblCellMar>
        <w:tblLook w:val="04A0" w:firstRow="1" w:lastRow="0" w:firstColumn="1" w:lastColumn="0" w:noHBand="0" w:noVBand="1"/>
      </w:tblPr>
      <w:tblGrid>
        <w:gridCol w:w="160"/>
        <w:gridCol w:w="680"/>
        <w:gridCol w:w="2160"/>
        <w:gridCol w:w="1880"/>
        <w:gridCol w:w="1880"/>
        <w:gridCol w:w="2400"/>
        <w:gridCol w:w="30"/>
      </w:tblGrid>
      <w:tr w:rsidR="003B4E3C">
        <w:trPr>
          <w:trHeight w:val="203"/>
        </w:trPr>
        <w:tc>
          <w:tcPr>
            <w:tcW w:w="160" w:type="dxa"/>
            <w:tcBorders>
              <w:right w:val="single" w:sz="8" w:space="0" w:color="auto"/>
            </w:tcBorders>
            <w:vAlign w:val="bottom"/>
          </w:tcPr>
          <w:p w:rsidR="003B4E3C" w:rsidRDefault="003B4E3C">
            <w:pPr>
              <w:rPr>
                <w:sz w:val="17"/>
                <w:szCs w:val="17"/>
              </w:rPr>
            </w:pPr>
          </w:p>
        </w:tc>
        <w:tc>
          <w:tcPr>
            <w:tcW w:w="680" w:type="dxa"/>
            <w:tcBorders>
              <w:top w:val="single" w:sz="8" w:space="0" w:color="auto"/>
              <w:right w:val="single" w:sz="8" w:space="0" w:color="auto"/>
            </w:tcBorders>
            <w:vAlign w:val="bottom"/>
          </w:tcPr>
          <w:p w:rsidR="003B4E3C" w:rsidRDefault="003B4E3C">
            <w:pPr>
              <w:rPr>
                <w:sz w:val="17"/>
                <w:szCs w:val="17"/>
              </w:rPr>
            </w:pPr>
          </w:p>
        </w:tc>
        <w:tc>
          <w:tcPr>
            <w:tcW w:w="2160" w:type="dxa"/>
            <w:vMerge w:val="restart"/>
            <w:tcBorders>
              <w:top w:val="single" w:sz="8" w:space="0" w:color="auto"/>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Priami</w:t>
            </w:r>
          </w:p>
        </w:tc>
        <w:tc>
          <w:tcPr>
            <w:tcW w:w="1880" w:type="dxa"/>
            <w:tcBorders>
              <w:top w:val="single" w:sz="8" w:space="0" w:color="auto"/>
              <w:right w:val="single" w:sz="8" w:space="0" w:color="auto"/>
            </w:tcBorders>
            <w:vAlign w:val="bottom"/>
          </w:tcPr>
          <w:p w:rsidR="003B4E3C" w:rsidRDefault="00B53EEC">
            <w:pPr>
              <w:spacing w:line="203" w:lineRule="exact"/>
              <w:ind w:left="80"/>
              <w:rPr>
                <w:sz w:val="20"/>
                <w:szCs w:val="20"/>
              </w:rPr>
            </w:pPr>
            <w:r>
              <w:rPr>
                <w:rFonts w:ascii="Georgia" w:eastAsia="Georgia" w:hAnsi="Georgia" w:cs="Georgia"/>
                <w:sz w:val="20"/>
                <w:szCs w:val="20"/>
              </w:rPr>
              <w:t>Údaje o osobe</w:t>
            </w:r>
          </w:p>
        </w:tc>
        <w:tc>
          <w:tcPr>
            <w:tcW w:w="1880" w:type="dxa"/>
            <w:vMerge w:val="restart"/>
            <w:tcBorders>
              <w:top w:val="single" w:sz="8" w:space="0" w:color="auto"/>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Predmet</w:t>
            </w:r>
          </w:p>
        </w:tc>
        <w:tc>
          <w:tcPr>
            <w:tcW w:w="2400" w:type="dxa"/>
            <w:tcBorders>
              <w:top w:val="single" w:sz="8" w:space="0" w:color="auto"/>
              <w:right w:val="single" w:sz="8" w:space="0" w:color="auto"/>
            </w:tcBorders>
            <w:vAlign w:val="bottom"/>
          </w:tcPr>
          <w:p w:rsidR="003B4E3C" w:rsidRDefault="003B4E3C">
            <w:pPr>
              <w:rPr>
                <w:sz w:val="17"/>
                <w:szCs w:val="17"/>
              </w:rPr>
            </w:pPr>
          </w:p>
        </w:tc>
        <w:tc>
          <w:tcPr>
            <w:tcW w:w="0" w:type="dxa"/>
            <w:vAlign w:val="bottom"/>
          </w:tcPr>
          <w:p w:rsidR="003B4E3C" w:rsidRDefault="003B4E3C">
            <w:pPr>
              <w:rPr>
                <w:sz w:val="1"/>
                <w:szCs w:val="1"/>
              </w:rPr>
            </w:pPr>
          </w:p>
        </w:tc>
      </w:tr>
      <w:tr w:rsidR="003B4E3C">
        <w:trPr>
          <w:trHeight w:val="115"/>
        </w:trPr>
        <w:tc>
          <w:tcPr>
            <w:tcW w:w="160" w:type="dxa"/>
            <w:tcBorders>
              <w:right w:val="single" w:sz="8" w:space="0" w:color="auto"/>
            </w:tcBorders>
            <w:vAlign w:val="bottom"/>
          </w:tcPr>
          <w:p w:rsidR="003B4E3C" w:rsidRDefault="003B4E3C">
            <w:pPr>
              <w:rPr>
                <w:sz w:val="10"/>
                <w:szCs w:val="10"/>
              </w:rPr>
            </w:pPr>
          </w:p>
        </w:tc>
        <w:tc>
          <w:tcPr>
            <w:tcW w:w="680" w:type="dxa"/>
            <w:vMerge w:val="restart"/>
            <w:tcBorders>
              <w:right w:val="single" w:sz="8" w:space="0" w:color="auto"/>
            </w:tcBorders>
            <w:vAlign w:val="bottom"/>
          </w:tcPr>
          <w:p w:rsidR="003B4E3C" w:rsidRDefault="00B53EEC">
            <w:pPr>
              <w:spacing w:line="226" w:lineRule="exact"/>
              <w:ind w:left="100"/>
              <w:rPr>
                <w:sz w:val="20"/>
                <w:szCs w:val="20"/>
              </w:rPr>
            </w:pPr>
            <w:r>
              <w:rPr>
                <w:rFonts w:ascii="Georgia" w:eastAsia="Georgia" w:hAnsi="Georgia" w:cs="Georgia"/>
                <w:sz w:val="20"/>
                <w:szCs w:val="20"/>
              </w:rPr>
              <w:t>p.č.</w:t>
            </w:r>
          </w:p>
        </w:tc>
        <w:tc>
          <w:tcPr>
            <w:tcW w:w="2160" w:type="dxa"/>
            <w:vMerge/>
            <w:tcBorders>
              <w:right w:val="single" w:sz="8" w:space="0" w:color="auto"/>
            </w:tcBorders>
            <w:vAlign w:val="bottom"/>
          </w:tcPr>
          <w:p w:rsidR="003B4E3C" w:rsidRDefault="003B4E3C">
            <w:pPr>
              <w:rPr>
                <w:sz w:val="10"/>
                <w:szCs w:val="10"/>
              </w:rPr>
            </w:pPr>
          </w:p>
        </w:tc>
        <w:tc>
          <w:tcPr>
            <w:tcW w:w="1880" w:type="dxa"/>
            <w:vMerge w:val="restart"/>
            <w:tcBorders>
              <w:right w:val="single" w:sz="8" w:space="0" w:color="auto"/>
            </w:tcBorders>
            <w:vAlign w:val="bottom"/>
          </w:tcPr>
          <w:p w:rsidR="003B4E3C" w:rsidRDefault="00B53EEC">
            <w:pPr>
              <w:spacing w:line="226" w:lineRule="exact"/>
              <w:ind w:left="80"/>
              <w:rPr>
                <w:sz w:val="20"/>
                <w:szCs w:val="20"/>
              </w:rPr>
            </w:pPr>
            <w:r>
              <w:rPr>
                <w:rFonts w:ascii="Georgia" w:eastAsia="Georgia" w:hAnsi="Georgia" w:cs="Georgia"/>
                <w:sz w:val="20"/>
                <w:szCs w:val="20"/>
              </w:rPr>
              <w:t>oprávnenej konať</w:t>
            </w:r>
          </w:p>
        </w:tc>
        <w:tc>
          <w:tcPr>
            <w:tcW w:w="1880" w:type="dxa"/>
            <w:vMerge/>
            <w:tcBorders>
              <w:right w:val="single" w:sz="8" w:space="0" w:color="auto"/>
            </w:tcBorders>
            <w:vAlign w:val="bottom"/>
          </w:tcPr>
          <w:p w:rsidR="003B4E3C" w:rsidRDefault="003B4E3C">
            <w:pPr>
              <w:rPr>
                <w:sz w:val="10"/>
                <w:szCs w:val="10"/>
              </w:rPr>
            </w:pPr>
          </w:p>
        </w:tc>
        <w:tc>
          <w:tcPr>
            <w:tcW w:w="2400" w:type="dxa"/>
            <w:vMerge w:val="restart"/>
            <w:tcBorders>
              <w:right w:val="single" w:sz="8" w:space="0" w:color="auto"/>
            </w:tcBorders>
            <w:vAlign w:val="bottom"/>
          </w:tcPr>
          <w:p w:rsidR="003B4E3C" w:rsidRDefault="00B53EEC">
            <w:pPr>
              <w:spacing w:line="226" w:lineRule="exact"/>
              <w:ind w:left="80"/>
              <w:rPr>
                <w:sz w:val="20"/>
                <w:szCs w:val="20"/>
              </w:rPr>
            </w:pPr>
            <w:r>
              <w:rPr>
                <w:rFonts w:ascii="Georgia" w:eastAsia="Georgia" w:hAnsi="Georgia" w:cs="Georgia"/>
                <w:sz w:val="20"/>
                <w:szCs w:val="20"/>
              </w:rPr>
              <w:t>% podiel subdodávok</w:t>
            </w:r>
          </w:p>
        </w:tc>
        <w:tc>
          <w:tcPr>
            <w:tcW w:w="0" w:type="dxa"/>
            <w:vAlign w:val="bottom"/>
          </w:tcPr>
          <w:p w:rsidR="003B4E3C" w:rsidRDefault="003B4E3C">
            <w:pPr>
              <w:rPr>
                <w:sz w:val="1"/>
                <w:szCs w:val="1"/>
              </w:rPr>
            </w:pPr>
          </w:p>
        </w:tc>
      </w:tr>
      <w:tr w:rsidR="003B4E3C">
        <w:trPr>
          <w:trHeight w:val="110"/>
        </w:trPr>
        <w:tc>
          <w:tcPr>
            <w:tcW w:w="160" w:type="dxa"/>
            <w:tcBorders>
              <w:right w:val="single" w:sz="8" w:space="0" w:color="auto"/>
            </w:tcBorders>
            <w:vAlign w:val="bottom"/>
          </w:tcPr>
          <w:p w:rsidR="003B4E3C" w:rsidRDefault="003B4E3C">
            <w:pPr>
              <w:rPr>
                <w:sz w:val="9"/>
                <w:szCs w:val="9"/>
              </w:rPr>
            </w:pPr>
          </w:p>
        </w:tc>
        <w:tc>
          <w:tcPr>
            <w:tcW w:w="680" w:type="dxa"/>
            <w:vMerge/>
            <w:tcBorders>
              <w:right w:val="single" w:sz="8" w:space="0" w:color="auto"/>
            </w:tcBorders>
            <w:vAlign w:val="bottom"/>
          </w:tcPr>
          <w:p w:rsidR="003B4E3C" w:rsidRDefault="003B4E3C">
            <w:pPr>
              <w:rPr>
                <w:sz w:val="9"/>
                <w:szCs w:val="9"/>
              </w:rPr>
            </w:pPr>
          </w:p>
        </w:tc>
        <w:tc>
          <w:tcPr>
            <w:tcW w:w="2160" w:type="dxa"/>
            <w:vMerge w:val="restart"/>
            <w:tcBorders>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Podzhotovitelia</w:t>
            </w:r>
          </w:p>
        </w:tc>
        <w:tc>
          <w:tcPr>
            <w:tcW w:w="1880" w:type="dxa"/>
            <w:vMerge/>
            <w:tcBorders>
              <w:right w:val="single" w:sz="8" w:space="0" w:color="auto"/>
            </w:tcBorders>
            <w:vAlign w:val="bottom"/>
          </w:tcPr>
          <w:p w:rsidR="003B4E3C" w:rsidRDefault="003B4E3C">
            <w:pPr>
              <w:rPr>
                <w:sz w:val="9"/>
                <w:szCs w:val="9"/>
              </w:rPr>
            </w:pPr>
          </w:p>
        </w:tc>
        <w:tc>
          <w:tcPr>
            <w:tcW w:w="1880" w:type="dxa"/>
            <w:vMerge w:val="restart"/>
            <w:tcBorders>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subdodávky</w:t>
            </w:r>
          </w:p>
        </w:tc>
        <w:tc>
          <w:tcPr>
            <w:tcW w:w="2400" w:type="dxa"/>
            <w:vMerge/>
            <w:tcBorders>
              <w:right w:val="single" w:sz="8" w:space="0" w:color="auto"/>
            </w:tcBorders>
            <w:vAlign w:val="bottom"/>
          </w:tcPr>
          <w:p w:rsidR="003B4E3C" w:rsidRDefault="003B4E3C">
            <w:pPr>
              <w:rPr>
                <w:sz w:val="9"/>
                <w:szCs w:val="9"/>
              </w:rPr>
            </w:pPr>
          </w:p>
        </w:tc>
        <w:tc>
          <w:tcPr>
            <w:tcW w:w="0" w:type="dxa"/>
            <w:vAlign w:val="bottom"/>
          </w:tcPr>
          <w:p w:rsidR="003B4E3C" w:rsidRDefault="003B4E3C">
            <w:pPr>
              <w:rPr>
                <w:sz w:val="1"/>
                <w:szCs w:val="1"/>
              </w:rPr>
            </w:pPr>
          </w:p>
        </w:tc>
      </w:tr>
      <w:tr w:rsidR="003B4E3C">
        <w:trPr>
          <w:trHeight w:val="164"/>
        </w:trPr>
        <w:tc>
          <w:tcPr>
            <w:tcW w:w="160" w:type="dxa"/>
            <w:tcBorders>
              <w:right w:val="single" w:sz="8" w:space="0" w:color="auto"/>
            </w:tcBorders>
            <w:vAlign w:val="bottom"/>
          </w:tcPr>
          <w:p w:rsidR="003B4E3C" w:rsidRDefault="003B4E3C">
            <w:pPr>
              <w:rPr>
                <w:sz w:val="14"/>
                <w:szCs w:val="14"/>
              </w:rPr>
            </w:pPr>
          </w:p>
        </w:tc>
        <w:tc>
          <w:tcPr>
            <w:tcW w:w="680" w:type="dxa"/>
            <w:tcBorders>
              <w:right w:val="single" w:sz="8" w:space="0" w:color="auto"/>
            </w:tcBorders>
            <w:vAlign w:val="bottom"/>
          </w:tcPr>
          <w:p w:rsidR="003B4E3C" w:rsidRDefault="003B4E3C">
            <w:pPr>
              <w:rPr>
                <w:sz w:val="14"/>
                <w:szCs w:val="14"/>
              </w:rPr>
            </w:pPr>
          </w:p>
        </w:tc>
        <w:tc>
          <w:tcPr>
            <w:tcW w:w="2160" w:type="dxa"/>
            <w:vMerge/>
            <w:tcBorders>
              <w:right w:val="single" w:sz="8" w:space="0" w:color="auto"/>
            </w:tcBorders>
            <w:vAlign w:val="bottom"/>
          </w:tcPr>
          <w:p w:rsidR="003B4E3C" w:rsidRDefault="003B4E3C">
            <w:pPr>
              <w:rPr>
                <w:sz w:val="14"/>
                <w:szCs w:val="14"/>
              </w:rPr>
            </w:pPr>
          </w:p>
        </w:tc>
        <w:tc>
          <w:tcPr>
            <w:tcW w:w="1880" w:type="dxa"/>
            <w:vMerge w:val="restart"/>
            <w:tcBorders>
              <w:right w:val="single" w:sz="8" w:space="0" w:color="auto"/>
            </w:tcBorders>
            <w:vAlign w:val="bottom"/>
          </w:tcPr>
          <w:p w:rsidR="003B4E3C" w:rsidRDefault="00B53EEC">
            <w:pPr>
              <w:ind w:left="80"/>
              <w:rPr>
                <w:sz w:val="20"/>
                <w:szCs w:val="20"/>
              </w:rPr>
            </w:pPr>
            <w:r>
              <w:rPr>
                <w:rFonts w:ascii="Georgia" w:eastAsia="Georgia" w:hAnsi="Georgia" w:cs="Georgia"/>
                <w:sz w:val="20"/>
                <w:szCs w:val="20"/>
              </w:rPr>
              <w:t>za subdodávateľa</w:t>
            </w:r>
          </w:p>
        </w:tc>
        <w:tc>
          <w:tcPr>
            <w:tcW w:w="1880" w:type="dxa"/>
            <w:vMerge/>
            <w:tcBorders>
              <w:right w:val="single" w:sz="8" w:space="0" w:color="auto"/>
            </w:tcBorders>
            <w:vAlign w:val="bottom"/>
          </w:tcPr>
          <w:p w:rsidR="003B4E3C" w:rsidRDefault="003B4E3C">
            <w:pPr>
              <w:rPr>
                <w:sz w:val="14"/>
                <w:szCs w:val="14"/>
              </w:rPr>
            </w:pPr>
          </w:p>
        </w:tc>
        <w:tc>
          <w:tcPr>
            <w:tcW w:w="2400" w:type="dxa"/>
            <w:tcBorders>
              <w:right w:val="single" w:sz="8" w:space="0" w:color="auto"/>
            </w:tcBorders>
            <w:vAlign w:val="bottom"/>
          </w:tcPr>
          <w:p w:rsidR="003B4E3C" w:rsidRDefault="003B4E3C">
            <w:pPr>
              <w:rPr>
                <w:sz w:val="14"/>
                <w:szCs w:val="14"/>
              </w:rPr>
            </w:pPr>
          </w:p>
        </w:tc>
        <w:tc>
          <w:tcPr>
            <w:tcW w:w="0" w:type="dxa"/>
            <w:vAlign w:val="bottom"/>
          </w:tcPr>
          <w:p w:rsidR="003B4E3C" w:rsidRDefault="003B4E3C">
            <w:pPr>
              <w:rPr>
                <w:sz w:val="1"/>
                <w:szCs w:val="1"/>
              </w:rPr>
            </w:pPr>
          </w:p>
        </w:tc>
      </w:tr>
      <w:tr w:rsidR="003B4E3C">
        <w:trPr>
          <w:trHeight w:val="98"/>
        </w:trPr>
        <w:tc>
          <w:tcPr>
            <w:tcW w:w="160" w:type="dxa"/>
            <w:tcBorders>
              <w:right w:val="single" w:sz="8" w:space="0" w:color="auto"/>
            </w:tcBorders>
            <w:vAlign w:val="bottom"/>
          </w:tcPr>
          <w:p w:rsidR="003B4E3C" w:rsidRDefault="003B4E3C">
            <w:pPr>
              <w:rPr>
                <w:sz w:val="8"/>
                <w:szCs w:val="8"/>
              </w:rPr>
            </w:pPr>
          </w:p>
        </w:tc>
        <w:tc>
          <w:tcPr>
            <w:tcW w:w="680" w:type="dxa"/>
            <w:tcBorders>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vMerge/>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240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342"/>
        </w:trPr>
        <w:tc>
          <w:tcPr>
            <w:tcW w:w="160" w:type="dxa"/>
            <w:tcBorders>
              <w:right w:val="single" w:sz="8" w:space="0" w:color="auto"/>
            </w:tcBorders>
            <w:vAlign w:val="bottom"/>
          </w:tcPr>
          <w:p w:rsidR="003B4E3C" w:rsidRDefault="003B4E3C">
            <w:pPr>
              <w:rPr>
                <w:sz w:val="24"/>
                <w:szCs w:val="24"/>
              </w:rPr>
            </w:pPr>
          </w:p>
        </w:tc>
        <w:tc>
          <w:tcPr>
            <w:tcW w:w="680" w:type="dxa"/>
            <w:tcBorders>
              <w:right w:val="single" w:sz="8" w:space="0" w:color="auto"/>
            </w:tcBorders>
            <w:vAlign w:val="bottom"/>
          </w:tcPr>
          <w:p w:rsidR="003B4E3C" w:rsidRDefault="00B53EEC">
            <w:pPr>
              <w:jc w:val="center"/>
              <w:rPr>
                <w:sz w:val="20"/>
                <w:szCs w:val="20"/>
              </w:rPr>
            </w:pPr>
            <w:r>
              <w:rPr>
                <w:rFonts w:ascii="Georgia" w:eastAsia="Georgia" w:hAnsi="Georgia" w:cs="Georgia"/>
                <w:w w:val="99"/>
                <w:sz w:val="20"/>
                <w:szCs w:val="20"/>
              </w:rPr>
              <w:t>1.</w:t>
            </w:r>
          </w:p>
        </w:tc>
        <w:tc>
          <w:tcPr>
            <w:tcW w:w="216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2400" w:type="dxa"/>
            <w:tcBorders>
              <w:right w:val="single" w:sz="8" w:space="0" w:color="auto"/>
            </w:tcBorders>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98"/>
        </w:trPr>
        <w:tc>
          <w:tcPr>
            <w:tcW w:w="160" w:type="dxa"/>
            <w:tcBorders>
              <w:right w:val="single" w:sz="8" w:space="0" w:color="auto"/>
            </w:tcBorders>
            <w:vAlign w:val="bottom"/>
          </w:tcPr>
          <w:p w:rsidR="003B4E3C" w:rsidRDefault="003B4E3C">
            <w:pPr>
              <w:rPr>
                <w:sz w:val="8"/>
                <w:szCs w:val="8"/>
              </w:rPr>
            </w:pPr>
          </w:p>
        </w:tc>
        <w:tc>
          <w:tcPr>
            <w:tcW w:w="680" w:type="dxa"/>
            <w:tcBorders>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240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347"/>
        </w:trPr>
        <w:tc>
          <w:tcPr>
            <w:tcW w:w="160" w:type="dxa"/>
            <w:tcBorders>
              <w:right w:val="single" w:sz="8" w:space="0" w:color="auto"/>
            </w:tcBorders>
            <w:vAlign w:val="bottom"/>
          </w:tcPr>
          <w:p w:rsidR="003B4E3C" w:rsidRDefault="003B4E3C">
            <w:pPr>
              <w:rPr>
                <w:sz w:val="24"/>
                <w:szCs w:val="24"/>
              </w:rPr>
            </w:pPr>
          </w:p>
        </w:tc>
        <w:tc>
          <w:tcPr>
            <w:tcW w:w="680" w:type="dxa"/>
            <w:tcBorders>
              <w:right w:val="single" w:sz="8" w:space="0" w:color="auto"/>
            </w:tcBorders>
            <w:vAlign w:val="bottom"/>
          </w:tcPr>
          <w:p w:rsidR="003B4E3C" w:rsidRDefault="00B53EEC">
            <w:pPr>
              <w:jc w:val="center"/>
              <w:rPr>
                <w:sz w:val="20"/>
                <w:szCs w:val="20"/>
              </w:rPr>
            </w:pPr>
            <w:r>
              <w:rPr>
                <w:rFonts w:ascii="Georgia" w:eastAsia="Georgia" w:hAnsi="Georgia" w:cs="Georgia"/>
                <w:sz w:val="20"/>
                <w:szCs w:val="20"/>
              </w:rPr>
              <w:t>2.</w:t>
            </w:r>
          </w:p>
        </w:tc>
        <w:tc>
          <w:tcPr>
            <w:tcW w:w="216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2400" w:type="dxa"/>
            <w:tcBorders>
              <w:right w:val="single" w:sz="8" w:space="0" w:color="auto"/>
            </w:tcBorders>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98"/>
        </w:trPr>
        <w:tc>
          <w:tcPr>
            <w:tcW w:w="160" w:type="dxa"/>
            <w:tcBorders>
              <w:right w:val="single" w:sz="8" w:space="0" w:color="auto"/>
            </w:tcBorders>
            <w:vAlign w:val="bottom"/>
          </w:tcPr>
          <w:p w:rsidR="003B4E3C" w:rsidRDefault="003B4E3C">
            <w:pPr>
              <w:rPr>
                <w:sz w:val="8"/>
                <w:szCs w:val="8"/>
              </w:rPr>
            </w:pPr>
          </w:p>
        </w:tc>
        <w:tc>
          <w:tcPr>
            <w:tcW w:w="680" w:type="dxa"/>
            <w:tcBorders>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240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347"/>
        </w:trPr>
        <w:tc>
          <w:tcPr>
            <w:tcW w:w="160" w:type="dxa"/>
            <w:tcBorders>
              <w:right w:val="single" w:sz="8" w:space="0" w:color="auto"/>
            </w:tcBorders>
            <w:vAlign w:val="bottom"/>
          </w:tcPr>
          <w:p w:rsidR="003B4E3C" w:rsidRDefault="003B4E3C">
            <w:pPr>
              <w:rPr>
                <w:sz w:val="24"/>
                <w:szCs w:val="24"/>
              </w:rPr>
            </w:pPr>
          </w:p>
        </w:tc>
        <w:tc>
          <w:tcPr>
            <w:tcW w:w="680" w:type="dxa"/>
            <w:tcBorders>
              <w:right w:val="single" w:sz="8" w:space="0" w:color="auto"/>
            </w:tcBorders>
            <w:vAlign w:val="bottom"/>
          </w:tcPr>
          <w:p w:rsidR="003B4E3C" w:rsidRDefault="00B53EEC">
            <w:pPr>
              <w:jc w:val="center"/>
              <w:rPr>
                <w:sz w:val="20"/>
                <w:szCs w:val="20"/>
              </w:rPr>
            </w:pPr>
            <w:r>
              <w:rPr>
                <w:rFonts w:ascii="Georgia" w:eastAsia="Georgia" w:hAnsi="Georgia" w:cs="Georgia"/>
                <w:w w:val="97"/>
                <w:sz w:val="20"/>
                <w:szCs w:val="20"/>
              </w:rPr>
              <w:t>3.</w:t>
            </w:r>
          </w:p>
        </w:tc>
        <w:tc>
          <w:tcPr>
            <w:tcW w:w="216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2400" w:type="dxa"/>
            <w:tcBorders>
              <w:right w:val="single" w:sz="8" w:space="0" w:color="auto"/>
            </w:tcBorders>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98"/>
        </w:trPr>
        <w:tc>
          <w:tcPr>
            <w:tcW w:w="160" w:type="dxa"/>
            <w:tcBorders>
              <w:right w:val="single" w:sz="8" w:space="0" w:color="auto"/>
            </w:tcBorders>
            <w:vAlign w:val="bottom"/>
          </w:tcPr>
          <w:p w:rsidR="003B4E3C" w:rsidRDefault="003B4E3C">
            <w:pPr>
              <w:rPr>
                <w:sz w:val="8"/>
                <w:szCs w:val="8"/>
              </w:rPr>
            </w:pPr>
          </w:p>
        </w:tc>
        <w:tc>
          <w:tcPr>
            <w:tcW w:w="680" w:type="dxa"/>
            <w:tcBorders>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240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183"/>
        </w:trPr>
        <w:tc>
          <w:tcPr>
            <w:tcW w:w="160" w:type="dxa"/>
            <w:tcBorders>
              <w:right w:val="single" w:sz="8" w:space="0" w:color="auto"/>
            </w:tcBorders>
            <w:vAlign w:val="bottom"/>
          </w:tcPr>
          <w:p w:rsidR="003B4E3C" w:rsidRDefault="003B4E3C">
            <w:pPr>
              <w:rPr>
                <w:sz w:val="15"/>
                <w:szCs w:val="15"/>
              </w:rPr>
            </w:pPr>
          </w:p>
        </w:tc>
        <w:tc>
          <w:tcPr>
            <w:tcW w:w="680" w:type="dxa"/>
            <w:tcBorders>
              <w:right w:val="single" w:sz="8" w:space="0" w:color="auto"/>
            </w:tcBorders>
            <w:shd w:val="clear" w:color="auto" w:fill="000000"/>
            <w:vAlign w:val="bottom"/>
          </w:tcPr>
          <w:p w:rsidR="003B4E3C" w:rsidRDefault="003B4E3C">
            <w:pPr>
              <w:rPr>
                <w:sz w:val="15"/>
                <w:szCs w:val="15"/>
              </w:rPr>
            </w:pPr>
          </w:p>
        </w:tc>
        <w:tc>
          <w:tcPr>
            <w:tcW w:w="2160" w:type="dxa"/>
            <w:tcBorders>
              <w:right w:val="single" w:sz="8" w:space="0" w:color="auto"/>
            </w:tcBorders>
            <w:shd w:val="clear" w:color="auto" w:fill="000000"/>
            <w:vAlign w:val="bottom"/>
          </w:tcPr>
          <w:p w:rsidR="003B4E3C" w:rsidRDefault="003B4E3C">
            <w:pPr>
              <w:rPr>
                <w:sz w:val="15"/>
                <w:szCs w:val="15"/>
              </w:rPr>
            </w:pPr>
          </w:p>
        </w:tc>
        <w:tc>
          <w:tcPr>
            <w:tcW w:w="1880" w:type="dxa"/>
            <w:tcBorders>
              <w:right w:val="single" w:sz="8" w:space="0" w:color="auto"/>
            </w:tcBorders>
            <w:shd w:val="clear" w:color="auto" w:fill="000000"/>
            <w:vAlign w:val="bottom"/>
          </w:tcPr>
          <w:p w:rsidR="003B4E3C" w:rsidRDefault="003B4E3C">
            <w:pPr>
              <w:rPr>
                <w:sz w:val="15"/>
                <w:szCs w:val="15"/>
              </w:rPr>
            </w:pPr>
          </w:p>
        </w:tc>
        <w:tc>
          <w:tcPr>
            <w:tcW w:w="1880" w:type="dxa"/>
            <w:tcBorders>
              <w:right w:val="single" w:sz="8" w:space="0" w:color="auto"/>
            </w:tcBorders>
            <w:vAlign w:val="bottom"/>
          </w:tcPr>
          <w:p w:rsidR="003B4E3C" w:rsidRDefault="00B53EEC">
            <w:pPr>
              <w:spacing w:line="182" w:lineRule="exact"/>
              <w:ind w:left="100"/>
              <w:rPr>
                <w:sz w:val="20"/>
                <w:szCs w:val="20"/>
              </w:rPr>
            </w:pPr>
            <w:r>
              <w:rPr>
                <w:rFonts w:ascii="Georgia" w:eastAsia="Georgia" w:hAnsi="Georgia" w:cs="Georgia"/>
                <w:sz w:val="20"/>
                <w:szCs w:val="20"/>
              </w:rPr>
              <w:t>Súhrn % podielu</w:t>
            </w:r>
          </w:p>
        </w:tc>
        <w:tc>
          <w:tcPr>
            <w:tcW w:w="2400" w:type="dxa"/>
            <w:tcBorders>
              <w:right w:val="single" w:sz="8" w:space="0" w:color="auto"/>
            </w:tcBorders>
            <w:vAlign w:val="bottom"/>
          </w:tcPr>
          <w:p w:rsidR="003B4E3C" w:rsidRDefault="003B4E3C">
            <w:pPr>
              <w:rPr>
                <w:sz w:val="15"/>
                <w:szCs w:val="15"/>
              </w:rPr>
            </w:pPr>
          </w:p>
        </w:tc>
        <w:tc>
          <w:tcPr>
            <w:tcW w:w="0" w:type="dxa"/>
            <w:vAlign w:val="bottom"/>
          </w:tcPr>
          <w:p w:rsidR="003B4E3C" w:rsidRDefault="003B4E3C">
            <w:pPr>
              <w:rPr>
                <w:sz w:val="1"/>
                <w:szCs w:val="1"/>
              </w:rPr>
            </w:pPr>
          </w:p>
        </w:tc>
      </w:tr>
      <w:tr w:rsidR="003B4E3C">
        <w:trPr>
          <w:trHeight w:val="263"/>
        </w:trPr>
        <w:tc>
          <w:tcPr>
            <w:tcW w:w="160" w:type="dxa"/>
            <w:tcBorders>
              <w:right w:val="single" w:sz="8" w:space="0" w:color="auto"/>
            </w:tcBorders>
            <w:vAlign w:val="bottom"/>
          </w:tcPr>
          <w:p w:rsidR="003B4E3C" w:rsidRDefault="003B4E3C"/>
        </w:tc>
        <w:tc>
          <w:tcPr>
            <w:tcW w:w="680" w:type="dxa"/>
            <w:tcBorders>
              <w:bottom w:val="single" w:sz="8" w:space="0" w:color="auto"/>
              <w:right w:val="single" w:sz="8" w:space="0" w:color="auto"/>
            </w:tcBorders>
            <w:shd w:val="clear" w:color="auto" w:fill="000000"/>
            <w:vAlign w:val="bottom"/>
          </w:tcPr>
          <w:p w:rsidR="003B4E3C" w:rsidRDefault="003B4E3C"/>
        </w:tc>
        <w:tc>
          <w:tcPr>
            <w:tcW w:w="2160" w:type="dxa"/>
            <w:tcBorders>
              <w:bottom w:val="single" w:sz="8" w:space="0" w:color="auto"/>
              <w:right w:val="single" w:sz="8" w:space="0" w:color="auto"/>
            </w:tcBorders>
            <w:shd w:val="clear" w:color="auto" w:fill="000000"/>
            <w:vAlign w:val="bottom"/>
          </w:tcPr>
          <w:p w:rsidR="003B4E3C" w:rsidRDefault="003B4E3C"/>
        </w:tc>
        <w:tc>
          <w:tcPr>
            <w:tcW w:w="1880" w:type="dxa"/>
            <w:tcBorders>
              <w:bottom w:val="single" w:sz="8" w:space="0" w:color="auto"/>
              <w:right w:val="single" w:sz="8" w:space="0" w:color="auto"/>
            </w:tcBorders>
            <w:shd w:val="clear" w:color="auto" w:fill="000000"/>
            <w:vAlign w:val="bottom"/>
          </w:tcPr>
          <w:p w:rsidR="003B4E3C" w:rsidRDefault="003B4E3C"/>
        </w:tc>
        <w:tc>
          <w:tcPr>
            <w:tcW w:w="1880" w:type="dxa"/>
            <w:tcBorders>
              <w:bottom w:val="single" w:sz="8" w:space="0" w:color="auto"/>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subdodávok</w:t>
            </w:r>
          </w:p>
        </w:tc>
        <w:tc>
          <w:tcPr>
            <w:tcW w:w="2400" w:type="dxa"/>
            <w:tcBorders>
              <w:bottom w:val="single" w:sz="8" w:space="0" w:color="auto"/>
              <w:right w:val="single" w:sz="8" w:space="0" w:color="auto"/>
            </w:tcBorders>
            <w:vAlign w:val="bottom"/>
          </w:tcPr>
          <w:p w:rsidR="003B4E3C" w:rsidRDefault="003B4E3C"/>
        </w:tc>
        <w:tc>
          <w:tcPr>
            <w:tcW w:w="0" w:type="dxa"/>
            <w:vAlign w:val="bottom"/>
          </w:tcPr>
          <w:p w:rsidR="003B4E3C" w:rsidRDefault="003B4E3C">
            <w:pPr>
              <w:rPr>
                <w:sz w:val="1"/>
                <w:szCs w:val="1"/>
              </w:rPr>
            </w:pPr>
          </w:p>
        </w:tc>
      </w:tr>
      <w:tr w:rsidR="003B4E3C">
        <w:trPr>
          <w:trHeight w:val="472"/>
        </w:trPr>
        <w:tc>
          <w:tcPr>
            <w:tcW w:w="840" w:type="dxa"/>
            <w:gridSpan w:val="2"/>
            <w:vAlign w:val="bottom"/>
          </w:tcPr>
          <w:p w:rsidR="003B4E3C" w:rsidRDefault="00B53EEC">
            <w:pPr>
              <w:rPr>
                <w:sz w:val="20"/>
                <w:szCs w:val="20"/>
              </w:rPr>
            </w:pPr>
            <w:r>
              <w:rPr>
                <w:rFonts w:ascii="Georgia" w:eastAsia="Georgia" w:hAnsi="Georgia" w:cs="Georgia"/>
                <w:b/>
                <w:bCs/>
                <w:sz w:val="20"/>
                <w:szCs w:val="20"/>
              </w:rPr>
              <w:t>B/</w:t>
            </w:r>
          </w:p>
        </w:tc>
        <w:tc>
          <w:tcPr>
            <w:tcW w:w="2160" w:type="dxa"/>
            <w:vAlign w:val="bottom"/>
          </w:tcPr>
          <w:p w:rsidR="003B4E3C" w:rsidRDefault="003B4E3C">
            <w:pPr>
              <w:rPr>
                <w:sz w:val="24"/>
                <w:szCs w:val="24"/>
              </w:rPr>
            </w:pPr>
          </w:p>
        </w:tc>
        <w:tc>
          <w:tcPr>
            <w:tcW w:w="1880" w:type="dxa"/>
            <w:vAlign w:val="bottom"/>
          </w:tcPr>
          <w:p w:rsidR="003B4E3C" w:rsidRDefault="003B4E3C">
            <w:pPr>
              <w:rPr>
                <w:sz w:val="24"/>
                <w:szCs w:val="24"/>
              </w:rPr>
            </w:pPr>
          </w:p>
        </w:tc>
        <w:tc>
          <w:tcPr>
            <w:tcW w:w="1880" w:type="dxa"/>
            <w:vAlign w:val="bottom"/>
          </w:tcPr>
          <w:p w:rsidR="003B4E3C" w:rsidRDefault="003B4E3C">
            <w:pPr>
              <w:rPr>
                <w:sz w:val="24"/>
                <w:szCs w:val="24"/>
              </w:rPr>
            </w:pPr>
          </w:p>
        </w:tc>
        <w:tc>
          <w:tcPr>
            <w:tcW w:w="2400" w:type="dxa"/>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103"/>
        </w:trPr>
        <w:tc>
          <w:tcPr>
            <w:tcW w:w="160" w:type="dxa"/>
            <w:vAlign w:val="bottom"/>
          </w:tcPr>
          <w:p w:rsidR="003B4E3C" w:rsidRDefault="003B4E3C">
            <w:pPr>
              <w:rPr>
                <w:sz w:val="8"/>
                <w:szCs w:val="8"/>
              </w:rPr>
            </w:pPr>
          </w:p>
        </w:tc>
        <w:tc>
          <w:tcPr>
            <w:tcW w:w="680" w:type="dxa"/>
            <w:tcBorders>
              <w:bottom w:val="single" w:sz="8" w:space="0" w:color="auto"/>
            </w:tcBorders>
            <w:vAlign w:val="bottom"/>
          </w:tcPr>
          <w:p w:rsidR="003B4E3C" w:rsidRDefault="003B4E3C">
            <w:pPr>
              <w:rPr>
                <w:sz w:val="8"/>
                <w:szCs w:val="8"/>
              </w:rPr>
            </w:pPr>
          </w:p>
        </w:tc>
        <w:tc>
          <w:tcPr>
            <w:tcW w:w="2160" w:type="dxa"/>
            <w:tcBorders>
              <w:bottom w:val="single" w:sz="8" w:space="0" w:color="auto"/>
            </w:tcBorders>
            <w:vAlign w:val="bottom"/>
          </w:tcPr>
          <w:p w:rsidR="003B4E3C" w:rsidRDefault="003B4E3C">
            <w:pPr>
              <w:rPr>
                <w:sz w:val="8"/>
                <w:szCs w:val="8"/>
              </w:rPr>
            </w:pPr>
          </w:p>
        </w:tc>
        <w:tc>
          <w:tcPr>
            <w:tcW w:w="1880" w:type="dxa"/>
            <w:tcBorders>
              <w:bottom w:val="single" w:sz="8" w:space="0" w:color="auto"/>
            </w:tcBorders>
            <w:vAlign w:val="bottom"/>
          </w:tcPr>
          <w:p w:rsidR="003B4E3C" w:rsidRDefault="003B4E3C">
            <w:pPr>
              <w:rPr>
                <w:sz w:val="8"/>
                <w:szCs w:val="8"/>
              </w:rPr>
            </w:pPr>
          </w:p>
        </w:tc>
        <w:tc>
          <w:tcPr>
            <w:tcW w:w="1880" w:type="dxa"/>
            <w:tcBorders>
              <w:bottom w:val="single" w:sz="8" w:space="0" w:color="auto"/>
            </w:tcBorders>
            <w:vAlign w:val="bottom"/>
          </w:tcPr>
          <w:p w:rsidR="003B4E3C" w:rsidRDefault="003B4E3C">
            <w:pPr>
              <w:rPr>
                <w:sz w:val="8"/>
                <w:szCs w:val="8"/>
              </w:rPr>
            </w:pPr>
          </w:p>
        </w:tc>
        <w:tc>
          <w:tcPr>
            <w:tcW w:w="2400" w:type="dxa"/>
            <w:tcBorders>
              <w:bottom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188"/>
        </w:trPr>
        <w:tc>
          <w:tcPr>
            <w:tcW w:w="160" w:type="dxa"/>
            <w:tcBorders>
              <w:right w:val="single" w:sz="8" w:space="0" w:color="auto"/>
            </w:tcBorders>
            <w:vAlign w:val="bottom"/>
          </w:tcPr>
          <w:p w:rsidR="003B4E3C" w:rsidRDefault="003B4E3C">
            <w:pPr>
              <w:rPr>
                <w:sz w:val="16"/>
                <w:szCs w:val="16"/>
              </w:rPr>
            </w:pPr>
          </w:p>
        </w:tc>
        <w:tc>
          <w:tcPr>
            <w:tcW w:w="680" w:type="dxa"/>
            <w:tcBorders>
              <w:right w:val="single" w:sz="8" w:space="0" w:color="auto"/>
            </w:tcBorders>
            <w:vAlign w:val="bottom"/>
          </w:tcPr>
          <w:p w:rsidR="003B4E3C" w:rsidRDefault="003B4E3C">
            <w:pPr>
              <w:rPr>
                <w:sz w:val="16"/>
                <w:szCs w:val="16"/>
              </w:rPr>
            </w:pPr>
          </w:p>
        </w:tc>
        <w:tc>
          <w:tcPr>
            <w:tcW w:w="2160" w:type="dxa"/>
            <w:tcBorders>
              <w:right w:val="single" w:sz="8" w:space="0" w:color="auto"/>
            </w:tcBorders>
            <w:vAlign w:val="bottom"/>
          </w:tcPr>
          <w:p w:rsidR="003B4E3C" w:rsidRDefault="00B53EEC">
            <w:pPr>
              <w:spacing w:line="188" w:lineRule="exact"/>
              <w:ind w:left="100"/>
              <w:rPr>
                <w:sz w:val="20"/>
                <w:szCs w:val="20"/>
              </w:rPr>
            </w:pPr>
            <w:r>
              <w:rPr>
                <w:rFonts w:ascii="Georgia" w:eastAsia="Georgia" w:hAnsi="Georgia" w:cs="Georgia"/>
                <w:sz w:val="20"/>
                <w:szCs w:val="20"/>
              </w:rPr>
              <w:t>Podzhotovitelia (s</w:t>
            </w:r>
          </w:p>
        </w:tc>
        <w:tc>
          <w:tcPr>
            <w:tcW w:w="1880" w:type="dxa"/>
            <w:tcBorders>
              <w:right w:val="single" w:sz="8" w:space="0" w:color="auto"/>
            </w:tcBorders>
            <w:vAlign w:val="bottom"/>
          </w:tcPr>
          <w:p w:rsidR="003B4E3C" w:rsidRDefault="00B53EEC">
            <w:pPr>
              <w:spacing w:line="188" w:lineRule="exact"/>
              <w:ind w:left="80"/>
              <w:rPr>
                <w:sz w:val="20"/>
                <w:szCs w:val="20"/>
              </w:rPr>
            </w:pPr>
            <w:r>
              <w:rPr>
                <w:rFonts w:ascii="Georgia" w:eastAsia="Georgia" w:hAnsi="Georgia" w:cs="Georgia"/>
                <w:sz w:val="20"/>
                <w:szCs w:val="20"/>
              </w:rPr>
              <w:t>Údaje o osobe</w:t>
            </w:r>
          </w:p>
        </w:tc>
        <w:tc>
          <w:tcPr>
            <w:tcW w:w="1880" w:type="dxa"/>
            <w:vMerge w:val="restart"/>
            <w:tcBorders>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Predmet</w:t>
            </w:r>
          </w:p>
        </w:tc>
        <w:tc>
          <w:tcPr>
            <w:tcW w:w="2400" w:type="dxa"/>
            <w:tcBorders>
              <w:right w:val="single" w:sz="8" w:space="0" w:color="auto"/>
            </w:tcBorders>
            <w:vAlign w:val="bottom"/>
          </w:tcPr>
          <w:p w:rsidR="003B4E3C" w:rsidRDefault="003B4E3C">
            <w:pPr>
              <w:rPr>
                <w:sz w:val="16"/>
                <w:szCs w:val="16"/>
              </w:rPr>
            </w:pPr>
          </w:p>
        </w:tc>
        <w:tc>
          <w:tcPr>
            <w:tcW w:w="0" w:type="dxa"/>
            <w:vAlign w:val="bottom"/>
          </w:tcPr>
          <w:p w:rsidR="003B4E3C" w:rsidRDefault="003B4E3C">
            <w:pPr>
              <w:rPr>
                <w:sz w:val="1"/>
                <w:szCs w:val="1"/>
              </w:rPr>
            </w:pPr>
          </w:p>
        </w:tc>
      </w:tr>
      <w:tr w:rsidR="003B4E3C">
        <w:trPr>
          <w:trHeight w:val="110"/>
        </w:trPr>
        <w:tc>
          <w:tcPr>
            <w:tcW w:w="160" w:type="dxa"/>
            <w:tcBorders>
              <w:right w:val="single" w:sz="8" w:space="0" w:color="auto"/>
            </w:tcBorders>
            <w:vAlign w:val="bottom"/>
          </w:tcPr>
          <w:p w:rsidR="003B4E3C" w:rsidRDefault="003B4E3C">
            <w:pPr>
              <w:rPr>
                <w:sz w:val="9"/>
                <w:szCs w:val="9"/>
              </w:rPr>
            </w:pPr>
          </w:p>
        </w:tc>
        <w:tc>
          <w:tcPr>
            <w:tcW w:w="680" w:type="dxa"/>
            <w:vMerge w:val="restart"/>
            <w:tcBorders>
              <w:right w:val="single" w:sz="8" w:space="0" w:color="auto"/>
            </w:tcBorders>
            <w:vAlign w:val="bottom"/>
          </w:tcPr>
          <w:p w:rsidR="003B4E3C" w:rsidRDefault="00B53EEC">
            <w:pPr>
              <w:spacing w:line="226" w:lineRule="exact"/>
              <w:ind w:left="100"/>
              <w:rPr>
                <w:sz w:val="20"/>
                <w:szCs w:val="20"/>
              </w:rPr>
            </w:pPr>
            <w:r>
              <w:rPr>
                <w:rFonts w:ascii="Georgia" w:eastAsia="Georgia" w:hAnsi="Georgia" w:cs="Georgia"/>
                <w:sz w:val="20"/>
                <w:szCs w:val="20"/>
              </w:rPr>
              <w:t>p.č.</w:t>
            </w:r>
          </w:p>
        </w:tc>
        <w:tc>
          <w:tcPr>
            <w:tcW w:w="2160" w:type="dxa"/>
            <w:vMerge w:val="restart"/>
            <w:tcBorders>
              <w:right w:val="single" w:sz="8" w:space="0" w:color="auto"/>
            </w:tcBorders>
            <w:vAlign w:val="bottom"/>
          </w:tcPr>
          <w:p w:rsidR="003B4E3C" w:rsidRDefault="00B53EEC">
            <w:pPr>
              <w:spacing w:line="226" w:lineRule="exact"/>
              <w:ind w:left="100"/>
              <w:rPr>
                <w:sz w:val="20"/>
                <w:szCs w:val="20"/>
              </w:rPr>
            </w:pPr>
            <w:r>
              <w:rPr>
                <w:rFonts w:ascii="Georgia" w:eastAsia="Georgia" w:hAnsi="Georgia" w:cs="Georgia"/>
                <w:sz w:val="20"/>
                <w:szCs w:val="20"/>
              </w:rPr>
              <w:t>výnimkou Priamych</w:t>
            </w:r>
          </w:p>
        </w:tc>
        <w:tc>
          <w:tcPr>
            <w:tcW w:w="1880" w:type="dxa"/>
            <w:vMerge w:val="restart"/>
            <w:tcBorders>
              <w:right w:val="single" w:sz="8" w:space="0" w:color="auto"/>
            </w:tcBorders>
            <w:vAlign w:val="bottom"/>
          </w:tcPr>
          <w:p w:rsidR="003B4E3C" w:rsidRDefault="00B53EEC">
            <w:pPr>
              <w:spacing w:line="226" w:lineRule="exact"/>
              <w:ind w:left="80"/>
              <w:rPr>
                <w:sz w:val="20"/>
                <w:szCs w:val="20"/>
              </w:rPr>
            </w:pPr>
            <w:r>
              <w:rPr>
                <w:rFonts w:ascii="Georgia" w:eastAsia="Georgia" w:hAnsi="Georgia" w:cs="Georgia"/>
                <w:sz w:val="20"/>
                <w:szCs w:val="20"/>
              </w:rPr>
              <w:t>oprávnenej konať</w:t>
            </w:r>
          </w:p>
        </w:tc>
        <w:tc>
          <w:tcPr>
            <w:tcW w:w="1880" w:type="dxa"/>
            <w:vMerge/>
            <w:tcBorders>
              <w:right w:val="single" w:sz="8" w:space="0" w:color="auto"/>
            </w:tcBorders>
            <w:vAlign w:val="bottom"/>
          </w:tcPr>
          <w:p w:rsidR="003B4E3C" w:rsidRDefault="003B4E3C">
            <w:pPr>
              <w:rPr>
                <w:sz w:val="9"/>
                <w:szCs w:val="9"/>
              </w:rPr>
            </w:pPr>
          </w:p>
        </w:tc>
        <w:tc>
          <w:tcPr>
            <w:tcW w:w="2400" w:type="dxa"/>
            <w:vMerge w:val="restart"/>
            <w:tcBorders>
              <w:right w:val="single" w:sz="8" w:space="0" w:color="auto"/>
            </w:tcBorders>
            <w:vAlign w:val="bottom"/>
          </w:tcPr>
          <w:p w:rsidR="003B4E3C" w:rsidRDefault="00B53EEC">
            <w:pPr>
              <w:spacing w:line="226" w:lineRule="exact"/>
              <w:ind w:left="80"/>
              <w:rPr>
                <w:sz w:val="20"/>
                <w:szCs w:val="20"/>
              </w:rPr>
            </w:pPr>
            <w:r>
              <w:rPr>
                <w:rFonts w:ascii="Georgia" w:eastAsia="Georgia" w:hAnsi="Georgia" w:cs="Georgia"/>
                <w:sz w:val="20"/>
                <w:szCs w:val="20"/>
              </w:rPr>
              <w:t>% podiel subdodávok</w:t>
            </w:r>
          </w:p>
        </w:tc>
        <w:tc>
          <w:tcPr>
            <w:tcW w:w="0" w:type="dxa"/>
            <w:vAlign w:val="bottom"/>
          </w:tcPr>
          <w:p w:rsidR="003B4E3C" w:rsidRDefault="003B4E3C">
            <w:pPr>
              <w:rPr>
                <w:sz w:val="1"/>
                <w:szCs w:val="1"/>
              </w:rPr>
            </w:pPr>
          </w:p>
        </w:tc>
      </w:tr>
      <w:tr w:rsidR="003B4E3C">
        <w:trPr>
          <w:trHeight w:val="115"/>
        </w:trPr>
        <w:tc>
          <w:tcPr>
            <w:tcW w:w="160" w:type="dxa"/>
            <w:tcBorders>
              <w:right w:val="single" w:sz="8" w:space="0" w:color="auto"/>
            </w:tcBorders>
            <w:vAlign w:val="bottom"/>
          </w:tcPr>
          <w:p w:rsidR="003B4E3C" w:rsidRDefault="003B4E3C">
            <w:pPr>
              <w:rPr>
                <w:sz w:val="10"/>
                <w:szCs w:val="10"/>
              </w:rPr>
            </w:pPr>
          </w:p>
        </w:tc>
        <w:tc>
          <w:tcPr>
            <w:tcW w:w="680" w:type="dxa"/>
            <w:vMerge/>
            <w:tcBorders>
              <w:right w:val="single" w:sz="8" w:space="0" w:color="auto"/>
            </w:tcBorders>
            <w:vAlign w:val="bottom"/>
          </w:tcPr>
          <w:p w:rsidR="003B4E3C" w:rsidRDefault="003B4E3C">
            <w:pPr>
              <w:rPr>
                <w:sz w:val="10"/>
                <w:szCs w:val="10"/>
              </w:rPr>
            </w:pPr>
          </w:p>
        </w:tc>
        <w:tc>
          <w:tcPr>
            <w:tcW w:w="2160" w:type="dxa"/>
            <w:vMerge/>
            <w:tcBorders>
              <w:right w:val="single" w:sz="8" w:space="0" w:color="auto"/>
            </w:tcBorders>
            <w:vAlign w:val="bottom"/>
          </w:tcPr>
          <w:p w:rsidR="003B4E3C" w:rsidRDefault="003B4E3C">
            <w:pPr>
              <w:rPr>
                <w:sz w:val="10"/>
                <w:szCs w:val="10"/>
              </w:rPr>
            </w:pPr>
          </w:p>
        </w:tc>
        <w:tc>
          <w:tcPr>
            <w:tcW w:w="1880" w:type="dxa"/>
            <w:vMerge/>
            <w:tcBorders>
              <w:right w:val="single" w:sz="8" w:space="0" w:color="auto"/>
            </w:tcBorders>
            <w:vAlign w:val="bottom"/>
          </w:tcPr>
          <w:p w:rsidR="003B4E3C" w:rsidRDefault="003B4E3C">
            <w:pPr>
              <w:rPr>
                <w:sz w:val="10"/>
                <w:szCs w:val="10"/>
              </w:rPr>
            </w:pPr>
          </w:p>
        </w:tc>
        <w:tc>
          <w:tcPr>
            <w:tcW w:w="1880" w:type="dxa"/>
            <w:vMerge w:val="restart"/>
            <w:tcBorders>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subdodávky</w:t>
            </w:r>
          </w:p>
        </w:tc>
        <w:tc>
          <w:tcPr>
            <w:tcW w:w="2400" w:type="dxa"/>
            <w:vMerge/>
            <w:tcBorders>
              <w:right w:val="single" w:sz="8" w:space="0" w:color="auto"/>
            </w:tcBorders>
            <w:vAlign w:val="bottom"/>
          </w:tcPr>
          <w:p w:rsidR="003B4E3C" w:rsidRDefault="003B4E3C">
            <w:pPr>
              <w:rPr>
                <w:sz w:val="10"/>
                <w:szCs w:val="10"/>
              </w:rPr>
            </w:pPr>
          </w:p>
        </w:tc>
        <w:tc>
          <w:tcPr>
            <w:tcW w:w="0" w:type="dxa"/>
            <w:vAlign w:val="bottom"/>
          </w:tcPr>
          <w:p w:rsidR="003B4E3C" w:rsidRDefault="003B4E3C">
            <w:pPr>
              <w:rPr>
                <w:sz w:val="1"/>
                <w:szCs w:val="1"/>
              </w:rPr>
            </w:pPr>
          </w:p>
        </w:tc>
      </w:tr>
      <w:tr w:rsidR="003B4E3C">
        <w:trPr>
          <w:trHeight w:val="160"/>
        </w:trPr>
        <w:tc>
          <w:tcPr>
            <w:tcW w:w="160" w:type="dxa"/>
            <w:tcBorders>
              <w:right w:val="single" w:sz="8" w:space="0" w:color="auto"/>
            </w:tcBorders>
            <w:vAlign w:val="bottom"/>
          </w:tcPr>
          <w:p w:rsidR="003B4E3C" w:rsidRDefault="003B4E3C">
            <w:pPr>
              <w:rPr>
                <w:sz w:val="13"/>
                <w:szCs w:val="13"/>
              </w:rPr>
            </w:pPr>
          </w:p>
        </w:tc>
        <w:tc>
          <w:tcPr>
            <w:tcW w:w="680" w:type="dxa"/>
            <w:tcBorders>
              <w:right w:val="single" w:sz="8" w:space="0" w:color="auto"/>
            </w:tcBorders>
            <w:vAlign w:val="bottom"/>
          </w:tcPr>
          <w:p w:rsidR="003B4E3C" w:rsidRDefault="003B4E3C">
            <w:pPr>
              <w:rPr>
                <w:sz w:val="13"/>
                <w:szCs w:val="13"/>
              </w:rPr>
            </w:pPr>
          </w:p>
        </w:tc>
        <w:tc>
          <w:tcPr>
            <w:tcW w:w="2160" w:type="dxa"/>
            <w:vMerge w:val="restart"/>
            <w:tcBorders>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Podzhotoviteľov)</w:t>
            </w:r>
          </w:p>
        </w:tc>
        <w:tc>
          <w:tcPr>
            <w:tcW w:w="1880" w:type="dxa"/>
            <w:vMerge w:val="restart"/>
            <w:tcBorders>
              <w:right w:val="single" w:sz="8" w:space="0" w:color="auto"/>
            </w:tcBorders>
            <w:vAlign w:val="bottom"/>
          </w:tcPr>
          <w:p w:rsidR="003B4E3C" w:rsidRDefault="00B53EEC">
            <w:pPr>
              <w:ind w:left="80"/>
              <w:rPr>
                <w:sz w:val="20"/>
                <w:szCs w:val="20"/>
              </w:rPr>
            </w:pPr>
            <w:r>
              <w:rPr>
                <w:rFonts w:ascii="Georgia" w:eastAsia="Georgia" w:hAnsi="Georgia" w:cs="Georgia"/>
                <w:sz w:val="20"/>
                <w:szCs w:val="20"/>
              </w:rPr>
              <w:t>za subdodávateľa</w:t>
            </w:r>
          </w:p>
        </w:tc>
        <w:tc>
          <w:tcPr>
            <w:tcW w:w="1880" w:type="dxa"/>
            <w:vMerge/>
            <w:tcBorders>
              <w:right w:val="single" w:sz="8" w:space="0" w:color="auto"/>
            </w:tcBorders>
            <w:vAlign w:val="bottom"/>
          </w:tcPr>
          <w:p w:rsidR="003B4E3C" w:rsidRDefault="003B4E3C">
            <w:pPr>
              <w:rPr>
                <w:sz w:val="13"/>
                <w:szCs w:val="13"/>
              </w:rPr>
            </w:pPr>
          </w:p>
        </w:tc>
        <w:tc>
          <w:tcPr>
            <w:tcW w:w="2400" w:type="dxa"/>
            <w:tcBorders>
              <w:right w:val="single" w:sz="8" w:space="0" w:color="auto"/>
            </w:tcBorders>
            <w:vAlign w:val="bottom"/>
          </w:tcPr>
          <w:p w:rsidR="003B4E3C" w:rsidRDefault="003B4E3C">
            <w:pPr>
              <w:rPr>
                <w:sz w:val="13"/>
                <w:szCs w:val="13"/>
              </w:rPr>
            </w:pPr>
          </w:p>
        </w:tc>
        <w:tc>
          <w:tcPr>
            <w:tcW w:w="0" w:type="dxa"/>
            <w:vAlign w:val="bottom"/>
          </w:tcPr>
          <w:p w:rsidR="003B4E3C" w:rsidRDefault="003B4E3C">
            <w:pPr>
              <w:rPr>
                <w:sz w:val="1"/>
                <w:szCs w:val="1"/>
              </w:rPr>
            </w:pPr>
          </w:p>
        </w:tc>
      </w:tr>
      <w:tr w:rsidR="003B4E3C">
        <w:trPr>
          <w:trHeight w:val="98"/>
        </w:trPr>
        <w:tc>
          <w:tcPr>
            <w:tcW w:w="160" w:type="dxa"/>
            <w:tcBorders>
              <w:right w:val="single" w:sz="8" w:space="0" w:color="auto"/>
            </w:tcBorders>
            <w:vAlign w:val="bottom"/>
          </w:tcPr>
          <w:p w:rsidR="003B4E3C" w:rsidRDefault="003B4E3C">
            <w:pPr>
              <w:rPr>
                <w:sz w:val="8"/>
                <w:szCs w:val="8"/>
              </w:rPr>
            </w:pPr>
          </w:p>
        </w:tc>
        <w:tc>
          <w:tcPr>
            <w:tcW w:w="680" w:type="dxa"/>
            <w:tcBorders>
              <w:bottom w:val="single" w:sz="8" w:space="0" w:color="auto"/>
              <w:right w:val="single" w:sz="8" w:space="0" w:color="auto"/>
            </w:tcBorders>
            <w:vAlign w:val="bottom"/>
          </w:tcPr>
          <w:p w:rsidR="003B4E3C" w:rsidRDefault="003B4E3C">
            <w:pPr>
              <w:rPr>
                <w:sz w:val="8"/>
                <w:szCs w:val="8"/>
              </w:rPr>
            </w:pPr>
          </w:p>
        </w:tc>
        <w:tc>
          <w:tcPr>
            <w:tcW w:w="2160" w:type="dxa"/>
            <w:vMerge/>
            <w:tcBorders>
              <w:bottom w:val="single" w:sz="8" w:space="0" w:color="auto"/>
              <w:right w:val="single" w:sz="8" w:space="0" w:color="auto"/>
            </w:tcBorders>
            <w:vAlign w:val="bottom"/>
          </w:tcPr>
          <w:p w:rsidR="003B4E3C" w:rsidRDefault="003B4E3C">
            <w:pPr>
              <w:rPr>
                <w:sz w:val="8"/>
                <w:szCs w:val="8"/>
              </w:rPr>
            </w:pPr>
          </w:p>
        </w:tc>
        <w:tc>
          <w:tcPr>
            <w:tcW w:w="1880" w:type="dxa"/>
            <w:vMerge/>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240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347"/>
        </w:trPr>
        <w:tc>
          <w:tcPr>
            <w:tcW w:w="160" w:type="dxa"/>
            <w:tcBorders>
              <w:right w:val="single" w:sz="8" w:space="0" w:color="auto"/>
            </w:tcBorders>
            <w:vAlign w:val="bottom"/>
          </w:tcPr>
          <w:p w:rsidR="003B4E3C" w:rsidRDefault="003B4E3C">
            <w:pPr>
              <w:rPr>
                <w:sz w:val="24"/>
                <w:szCs w:val="24"/>
              </w:rPr>
            </w:pPr>
          </w:p>
        </w:tc>
        <w:tc>
          <w:tcPr>
            <w:tcW w:w="680" w:type="dxa"/>
            <w:tcBorders>
              <w:right w:val="single" w:sz="8" w:space="0" w:color="auto"/>
            </w:tcBorders>
            <w:vAlign w:val="bottom"/>
          </w:tcPr>
          <w:p w:rsidR="003B4E3C" w:rsidRDefault="00B53EEC">
            <w:pPr>
              <w:jc w:val="center"/>
              <w:rPr>
                <w:sz w:val="20"/>
                <w:szCs w:val="20"/>
              </w:rPr>
            </w:pPr>
            <w:r>
              <w:rPr>
                <w:rFonts w:ascii="Georgia" w:eastAsia="Georgia" w:hAnsi="Georgia" w:cs="Georgia"/>
                <w:w w:val="99"/>
                <w:sz w:val="20"/>
                <w:szCs w:val="20"/>
              </w:rPr>
              <w:t>1.</w:t>
            </w:r>
          </w:p>
        </w:tc>
        <w:tc>
          <w:tcPr>
            <w:tcW w:w="216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2400" w:type="dxa"/>
            <w:tcBorders>
              <w:right w:val="single" w:sz="8" w:space="0" w:color="auto"/>
            </w:tcBorders>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98"/>
        </w:trPr>
        <w:tc>
          <w:tcPr>
            <w:tcW w:w="160" w:type="dxa"/>
            <w:tcBorders>
              <w:right w:val="single" w:sz="8" w:space="0" w:color="auto"/>
            </w:tcBorders>
            <w:vAlign w:val="bottom"/>
          </w:tcPr>
          <w:p w:rsidR="003B4E3C" w:rsidRDefault="003B4E3C">
            <w:pPr>
              <w:rPr>
                <w:sz w:val="8"/>
                <w:szCs w:val="8"/>
              </w:rPr>
            </w:pPr>
          </w:p>
        </w:tc>
        <w:tc>
          <w:tcPr>
            <w:tcW w:w="680" w:type="dxa"/>
            <w:tcBorders>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240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347"/>
        </w:trPr>
        <w:tc>
          <w:tcPr>
            <w:tcW w:w="160" w:type="dxa"/>
            <w:tcBorders>
              <w:right w:val="single" w:sz="8" w:space="0" w:color="auto"/>
            </w:tcBorders>
            <w:vAlign w:val="bottom"/>
          </w:tcPr>
          <w:p w:rsidR="003B4E3C" w:rsidRDefault="003B4E3C">
            <w:pPr>
              <w:rPr>
                <w:sz w:val="24"/>
                <w:szCs w:val="24"/>
              </w:rPr>
            </w:pPr>
          </w:p>
        </w:tc>
        <w:tc>
          <w:tcPr>
            <w:tcW w:w="680" w:type="dxa"/>
            <w:tcBorders>
              <w:right w:val="single" w:sz="8" w:space="0" w:color="auto"/>
            </w:tcBorders>
            <w:vAlign w:val="bottom"/>
          </w:tcPr>
          <w:p w:rsidR="003B4E3C" w:rsidRDefault="00B53EEC">
            <w:pPr>
              <w:jc w:val="center"/>
              <w:rPr>
                <w:sz w:val="20"/>
                <w:szCs w:val="20"/>
              </w:rPr>
            </w:pPr>
            <w:r>
              <w:rPr>
                <w:rFonts w:ascii="Georgia" w:eastAsia="Georgia" w:hAnsi="Georgia" w:cs="Georgia"/>
                <w:sz w:val="20"/>
                <w:szCs w:val="20"/>
              </w:rPr>
              <w:t>2.</w:t>
            </w:r>
          </w:p>
        </w:tc>
        <w:tc>
          <w:tcPr>
            <w:tcW w:w="216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2400" w:type="dxa"/>
            <w:tcBorders>
              <w:right w:val="single" w:sz="8" w:space="0" w:color="auto"/>
            </w:tcBorders>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98"/>
        </w:trPr>
        <w:tc>
          <w:tcPr>
            <w:tcW w:w="160" w:type="dxa"/>
            <w:tcBorders>
              <w:right w:val="single" w:sz="8" w:space="0" w:color="auto"/>
            </w:tcBorders>
            <w:vAlign w:val="bottom"/>
          </w:tcPr>
          <w:p w:rsidR="003B4E3C" w:rsidRDefault="003B4E3C">
            <w:pPr>
              <w:rPr>
                <w:sz w:val="8"/>
                <w:szCs w:val="8"/>
              </w:rPr>
            </w:pPr>
          </w:p>
        </w:tc>
        <w:tc>
          <w:tcPr>
            <w:tcW w:w="680" w:type="dxa"/>
            <w:tcBorders>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240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347"/>
        </w:trPr>
        <w:tc>
          <w:tcPr>
            <w:tcW w:w="160" w:type="dxa"/>
            <w:tcBorders>
              <w:right w:val="single" w:sz="8" w:space="0" w:color="auto"/>
            </w:tcBorders>
            <w:vAlign w:val="bottom"/>
          </w:tcPr>
          <w:p w:rsidR="003B4E3C" w:rsidRDefault="003B4E3C">
            <w:pPr>
              <w:rPr>
                <w:sz w:val="24"/>
                <w:szCs w:val="24"/>
              </w:rPr>
            </w:pPr>
          </w:p>
        </w:tc>
        <w:tc>
          <w:tcPr>
            <w:tcW w:w="680" w:type="dxa"/>
            <w:tcBorders>
              <w:right w:val="single" w:sz="8" w:space="0" w:color="auto"/>
            </w:tcBorders>
            <w:vAlign w:val="bottom"/>
          </w:tcPr>
          <w:p w:rsidR="003B4E3C" w:rsidRDefault="00B53EEC">
            <w:pPr>
              <w:jc w:val="center"/>
              <w:rPr>
                <w:sz w:val="20"/>
                <w:szCs w:val="20"/>
              </w:rPr>
            </w:pPr>
            <w:r>
              <w:rPr>
                <w:rFonts w:ascii="Georgia" w:eastAsia="Georgia" w:hAnsi="Georgia" w:cs="Georgia"/>
                <w:w w:val="97"/>
                <w:sz w:val="20"/>
                <w:szCs w:val="20"/>
              </w:rPr>
              <w:t>3.</w:t>
            </w:r>
          </w:p>
        </w:tc>
        <w:tc>
          <w:tcPr>
            <w:tcW w:w="216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2400" w:type="dxa"/>
            <w:tcBorders>
              <w:right w:val="single" w:sz="8" w:space="0" w:color="auto"/>
            </w:tcBorders>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98"/>
        </w:trPr>
        <w:tc>
          <w:tcPr>
            <w:tcW w:w="160" w:type="dxa"/>
            <w:tcBorders>
              <w:right w:val="single" w:sz="8" w:space="0" w:color="auto"/>
            </w:tcBorders>
            <w:vAlign w:val="bottom"/>
          </w:tcPr>
          <w:p w:rsidR="003B4E3C" w:rsidRDefault="003B4E3C">
            <w:pPr>
              <w:rPr>
                <w:sz w:val="8"/>
                <w:szCs w:val="8"/>
              </w:rPr>
            </w:pPr>
          </w:p>
        </w:tc>
        <w:tc>
          <w:tcPr>
            <w:tcW w:w="680" w:type="dxa"/>
            <w:tcBorders>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240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215"/>
        </w:trPr>
        <w:tc>
          <w:tcPr>
            <w:tcW w:w="160" w:type="dxa"/>
            <w:tcBorders>
              <w:right w:val="single" w:sz="8" w:space="0" w:color="auto"/>
            </w:tcBorders>
            <w:vAlign w:val="bottom"/>
          </w:tcPr>
          <w:p w:rsidR="003B4E3C" w:rsidRDefault="003B4E3C">
            <w:pPr>
              <w:rPr>
                <w:sz w:val="18"/>
                <w:szCs w:val="18"/>
              </w:rPr>
            </w:pPr>
          </w:p>
        </w:tc>
        <w:tc>
          <w:tcPr>
            <w:tcW w:w="680" w:type="dxa"/>
            <w:tcBorders>
              <w:bottom w:val="single" w:sz="8" w:space="0" w:color="auto"/>
              <w:right w:val="single" w:sz="8" w:space="0" w:color="auto"/>
            </w:tcBorders>
            <w:shd w:val="clear" w:color="auto" w:fill="000000"/>
            <w:vAlign w:val="bottom"/>
          </w:tcPr>
          <w:p w:rsidR="003B4E3C" w:rsidRDefault="003B4E3C">
            <w:pPr>
              <w:rPr>
                <w:sz w:val="18"/>
                <w:szCs w:val="18"/>
              </w:rPr>
            </w:pPr>
          </w:p>
        </w:tc>
        <w:tc>
          <w:tcPr>
            <w:tcW w:w="2160" w:type="dxa"/>
            <w:tcBorders>
              <w:bottom w:val="single" w:sz="8" w:space="0" w:color="auto"/>
              <w:right w:val="single" w:sz="8" w:space="0" w:color="auto"/>
            </w:tcBorders>
            <w:shd w:val="clear" w:color="auto" w:fill="000000"/>
            <w:vAlign w:val="bottom"/>
          </w:tcPr>
          <w:p w:rsidR="003B4E3C" w:rsidRDefault="003B4E3C">
            <w:pPr>
              <w:rPr>
                <w:sz w:val="18"/>
                <w:szCs w:val="18"/>
              </w:rPr>
            </w:pPr>
          </w:p>
        </w:tc>
        <w:tc>
          <w:tcPr>
            <w:tcW w:w="1880" w:type="dxa"/>
            <w:tcBorders>
              <w:bottom w:val="single" w:sz="8" w:space="0" w:color="auto"/>
              <w:right w:val="single" w:sz="8" w:space="0" w:color="auto"/>
            </w:tcBorders>
            <w:shd w:val="clear" w:color="auto" w:fill="000000"/>
            <w:vAlign w:val="bottom"/>
          </w:tcPr>
          <w:p w:rsidR="003B4E3C" w:rsidRDefault="003B4E3C">
            <w:pPr>
              <w:rPr>
                <w:sz w:val="18"/>
                <w:szCs w:val="18"/>
              </w:rPr>
            </w:pPr>
          </w:p>
        </w:tc>
        <w:tc>
          <w:tcPr>
            <w:tcW w:w="1880" w:type="dxa"/>
            <w:tcBorders>
              <w:bottom w:val="single" w:sz="8" w:space="0" w:color="auto"/>
              <w:right w:val="single" w:sz="8" w:space="0" w:color="auto"/>
            </w:tcBorders>
            <w:vAlign w:val="bottom"/>
          </w:tcPr>
          <w:p w:rsidR="003B4E3C" w:rsidRDefault="00B53EEC">
            <w:pPr>
              <w:spacing w:line="215" w:lineRule="exact"/>
              <w:ind w:left="100"/>
              <w:rPr>
                <w:rFonts w:ascii="Georgia" w:eastAsia="Georgia" w:hAnsi="Georgia" w:cs="Georgia"/>
                <w:sz w:val="20"/>
                <w:szCs w:val="20"/>
              </w:rPr>
            </w:pPr>
            <w:r>
              <w:rPr>
                <w:rFonts w:ascii="Georgia" w:eastAsia="Georgia" w:hAnsi="Georgia" w:cs="Georgia"/>
                <w:sz w:val="20"/>
                <w:szCs w:val="20"/>
              </w:rPr>
              <w:t>Súhrn % podielu</w:t>
            </w:r>
          </w:p>
          <w:p w:rsidR="005E4758" w:rsidRDefault="005E4758">
            <w:pPr>
              <w:spacing w:line="215" w:lineRule="exact"/>
              <w:ind w:left="100"/>
              <w:rPr>
                <w:sz w:val="20"/>
                <w:szCs w:val="20"/>
              </w:rPr>
            </w:pPr>
            <w:r>
              <w:rPr>
                <w:rFonts w:ascii="Georgia" w:eastAsia="Georgia" w:hAnsi="Georgia" w:cs="Georgia"/>
                <w:sz w:val="20"/>
                <w:szCs w:val="20"/>
              </w:rPr>
              <w:t>subdodávok</w:t>
            </w:r>
          </w:p>
        </w:tc>
        <w:tc>
          <w:tcPr>
            <w:tcW w:w="2400" w:type="dxa"/>
            <w:tcBorders>
              <w:bottom w:val="single" w:sz="8" w:space="0" w:color="auto"/>
              <w:right w:val="single" w:sz="8" w:space="0" w:color="auto"/>
            </w:tcBorders>
            <w:vAlign w:val="bottom"/>
          </w:tcPr>
          <w:p w:rsidR="003B4E3C" w:rsidRDefault="003B4E3C">
            <w:pPr>
              <w:rPr>
                <w:sz w:val="18"/>
                <w:szCs w:val="18"/>
              </w:rPr>
            </w:pPr>
          </w:p>
        </w:tc>
        <w:tc>
          <w:tcPr>
            <w:tcW w:w="0" w:type="dxa"/>
            <w:vAlign w:val="bottom"/>
          </w:tcPr>
          <w:p w:rsidR="003B4E3C" w:rsidRDefault="003B4E3C">
            <w:pPr>
              <w:rPr>
                <w:sz w:val="1"/>
                <w:szCs w:val="1"/>
              </w:rPr>
            </w:pPr>
          </w:p>
        </w:tc>
      </w:tr>
    </w:tbl>
    <w:p w:rsidR="003B4E3C" w:rsidRDefault="003B4E3C">
      <w:pPr>
        <w:sectPr w:rsidR="003B4E3C" w:rsidSect="00F2146D">
          <w:pgSz w:w="11900" w:h="16838"/>
          <w:pgMar w:top="125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p w:rsidR="003B4E3C" w:rsidRDefault="003B4E3C">
      <w:pPr>
        <w:spacing w:line="200" w:lineRule="exact"/>
        <w:rPr>
          <w:sz w:val="20"/>
          <w:szCs w:val="20"/>
        </w:rPr>
      </w:pPr>
      <w:bookmarkStart w:id="34" w:name="page45"/>
      <w:bookmarkEnd w:id="34"/>
    </w:p>
    <w:p w:rsidR="003B4E3C" w:rsidRDefault="003B4E3C">
      <w:pPr>
        <w:spacing w:line="292" w:lineRule="exact"/>
        <w:rPr>
          <w:sz w:val="20"/>
          <w:szCs w:val="20"/>
        </w:rPr>
      </w:pPr>
    </w:p>
    <w:p w:rsidR="003B4E3C" w:rsidRDefault="00B53EEC">
      <w:pPr>
        <w:ind w:left="420"/>
        <w:rPr>
          <w:sz w:val="20"/>
          <w:szCs w:val="20"/>
        </w:rPr>
      </w:pPr>
      <w:r>
        <w:rPr>
          <w:rFonts w:ascii="Georgia" w:eastAsia="Georgia" w:hAnsi="Georgia" w:cs="Georgia"/>
          <w:b/>
          <w:bCs/>
          <w:sz w:val="20"/>
          <w:szCs w:val="20"/>
        </w:rPr>
        <w:t>C/</w:t>
      </w:r>
    </w:p>
    <w:p w:rsidR="003B4E3C" w:rsidRDefault="003B4E3C">
      <w:pPr>
        <w:spacing w:line="137" w:lineRule="exact"/>
        <w:rPr>
          <w:sz w:val="20"/>
          <w:szCs w:val="20"/>
        </w:rPr>
      </w:pPr>
    </w:p>
    <w:tbl>
      <w:tblPr>
        <w:tblW w:w="0" w:type="auto"/>
        <w:tblInd w:w="570" w:type="dxa"/>
        <w:tblLayout w:type="fixed"/>
        <w:tblCellMar>
          <w:left w:w="0" w:type="dxa"/>
          <w:right w:w="0" w:type="dxa"/>
        </w:tblCellMar>
        <w:tblLook w:val="04A0" w:firstRow="1" w:lastRow="0" w:firstColumn="1" w:lastColumn="0" w:noHBand="0" w:noVBand="1"/>
      </w:tblPr>
      <w:tblGrid>
        <w:gridCol w:w="700"/>
        <w:gridCol w:w="2160"/>
        <w:gridCol w:w="1880"/>
        <w:gridCol w:w="1860"/>
        <w:gridCol w:w="2420"/>
        <w:gridCol w:w="30"/>
      </w:tblGrid>
      <w:tr w:rsidR="003B4E3C">
        <w:trPr>
          <w:trHeight w:val="203"/>
        </w:trPr>
        <w:tc>
          <w:tcPr>
            <w:tcW w:w="700" w:type="dxa"/>
            <w:tcBorders>
              <w:top w:val="single" w:sz="8" w:space="0" w:color="auto"/>
              <w:left w:val="single" w:sz="8" w:space="0" w:color="auto"/>
              <w:right w:val="single" w:sz="8" w:space="0" w:color="auto"/>
            </w:tcBorders>
            <w:vAlign w:val="bottom"/>
          </w:tcPr>
          <w:p w:rsidR="003B4E3C" w:rsidRDefault="003B4E3C">
            <w:pPr>
              <w:rPr>
                <w:sz w:val="17"/>
                <w:szCs w:val="17"/>
              </w:rPr>
            </w:pPr>
          </w:p>
        </w:tc>
        <w:tc>
          <w:tcPr>
            <w:tcW w:w="2160" w:type="dxa"/>
            <w:vMerge w:val="restart"/>
            <w:tcBorders>
              <w:top w:val="single" w:sz="8" w:space="0" w:color="auto"/>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Dodávatelia</w:t>
            </w:r>
          </w:p>
        </w:tc>
        <w:tc>
          <w:tcPr>
            <w:tcW w:w="1880" w:type="dxa"/>
            <w:tcBorders>
              <w:top w:val="single" w:sz="8" w:space="0" w:color="auto"/>
              <w:right w:val="single" w:sz="8" w:space="0" w:color="auto"/>
            </w:tcBorders>
            <w:vAlign w:val="bottom"/>
          </w:tcPr>
          <w:p w:rsidR="003B4E3C" w:rsidRDefault="00B53EEC">
            <w:pPr>
              <w:spacing w:line="203" w:lineRule="exact"/>
              <w:ind w:left="80"/>
              <w:rPr>
                <w:sz w:val="20"/>
                <w:szCs w:val="20"/>
              </w:rPr>
            </w:pPr>
            <w:r>
              <w:rPr>
                <w:rFonts w:ascii="Georgia" w:eastAsia="Georgia" w:hAnsi="Georgia" w:cs="Georgia"/>
                <w:sz w:val="20"/>
                <w:szCs w:val="20"/>
              </w:rPr>
              <w:t>Údaje o osobe</w:t>
            </w:r>
          </w:p>
        </w:tc>
        <w:tc>
          <w:tcPr>
            <w:tcW w:w="1860" w:type="dxa"/>
            <w:vMerge w:val="restart"/>
            <w:tcBorders>
              <w:top w:val="single" w:sz="8" w:space="0" w:color="auto"/>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Predmet</w:t>
            </w:r>
          </w:p>
        </w:tc>
        <w:tc>
          <w:tcPr>
            <w:tcW w:w="2420" w:type="dxa"/>
            <w:tcBorders>
              <w:top w:val="single" w:sz="8" w:space="0" w:color="auto"/>
              <w:right w:val="single" w:sz="8" w:space="0" w:color="auto"/>
            </w:tcBorders>
            <w:vAlign w:val="bottom"/>
          </w:tcPr>
          <w:p w:rsidR="003B4E3C" w:rsidRDefault="003B4E3C">
            <w:pPr>
              <w:rPr>
                <w:sz w:val="17"/>
                <w:szCs w:val="17"/>
              </w:rPr>
            </w:pPr>
          </w:p>
        </w:tc>
        <w:tc>
          <w:tcPr>
            <w:tcW w:w="0" w:type="dxa"/>
            <w:vAlign w:val="bottom"/>
          </w:tcPr>
          <w:p w:rsidR="003B4E3C" w:rsidRDefault="003B4E3C">
            <w:pPr>
              <w:rPr>
                <w:sz w:val="1"/>
                <w:szCs w:val="1"/>
              </w:rPr>
            </w:pPr>
          </w:p>
        </w:tc>
      </w:tr>
      <w:tr w:rsidR="003B4E3C">
        <w:trPr>
          <w:trHeight w:val="115"/>
        </w:trPr>
        <w:tc>
          <w:tcPr>
            <w:tcW w:w="700" w:type="dxa"/>
            <w:vMerge w:val="restart"/>
            <w:tcBorders>
              <w:left w:val="single" w:sz="8" w:space="0" w:color="auto"/>
              <w:right w:val="single" w:sz="8" w:space="0" w:color="auto"/>
            </w:tcBorders>
            <w:vAlign w:val="bottom"/>
          </w:tcPr>
          <w:p w:rsidR="003B4E3C" w:rsidRDefault="00B53EEC">
            <w:pPr>
              <w:ind w:left="120"/>
              <w:rPr>
                <w:sz w:val="20"/>
                <w:szCs w:val="20"/>
              </w:rPr>
            </w:pPr>
            <w:r>
              <w:rPr>
                <w:rFonts w:ascii="Georgia" w:eastAsia="Georgia" w:hAnsi="Georgia" w:cs="Georgia"/>
                <w:sz w:val="20"/>
                <w:szCs w:val="20"/>
              </w:rPr>
              <w:t>p.č.</w:t>
            </w:r>
          </w:p>
        </w:tc>
        <w:tc>
          <w:tcPr>
            <w:tcW w:w="2160" w:type="dxa"/>
            <w:vMerge/>
            <w:tcBorders>
              <w:right w:val="single" w:sz="8" w:space="0" w:color="auto"/>
            </w:tcBorders>
            <w:vAlign w:val="bottom"/>
          </w:tcPr>
          <w:p w:rsidR="003B4E3C" w:rsidRDefault="003B4E3C">
            <w:pPr>
              <w:rPr>
                <w:sz w:val="10"/>
                <w:szCs w:val="10"/>
              </w:rPr>
            </w:pPr>
          </w:p>
        </w:tc>
        <w:tc>
          <w:tcPr>
            <w:tcW w:w="1880" w:type="dxa"/>
            <w:vMerge w:val="restart"/>
            <w:tcBorders>
              <w:right w:val="single" w:sz="8" w:space="0" w:color="auto"/>
            </w:tcBorders>
            <w:vAlign w:val="bottom"/>
          </w:tcPr>
          <w:p w:rsidR="003B4E3C" w:rsidRDefault="00B53EEC">
            <w:pPr>
              <w:ind w:left="80"/>
              <w:rPr>
                <w:sz w:val="20"/>
                <w:szCs w:val="20"/>
              </w:rPr>
            </w:pPr>
            <w:r>
              <w:rPr>
                <w:rFonts w:ascii="Georgia" w:eastAsia="Georgia" w:hAnsi="Georgia" w:cs="Georgia"/>
                <w:sz w:val="20"/>
                <w:szCs w:val="20"/>
              </w:rPr>
              <w:t>oprávnenej konať</w:t>
            </w:r>
          </w:p>
        </w:tc>
        <w:tc>
          <w:tcPr>
            <w:tcW w:w="1860" w:type="dxa"/>
            <w:vMerge/>
            <w:tcBorders>
              <w:right w:val="single" w:sz="8" w:space="0" w:color="auto"/>
            </w:tcBorders>
            <w:vAlign w:val="bottom"/>
          </w:tcPr>
          <w:p w:rsidR="003B4E3C" w:rsidRDefault="003B4E3C">
            <w:pPr>
              <w:rPr>
                <w:sz w:val="10"/>
                <w:szCs w:val="10"/>
              </w:rPr>
            </w:pPr>
          </w:p>
        </w:tc>
        <w:tc>
          <w:tcPr>
            <w:tcW w:w="2420" w:type="dxa"/>
            <w:vMerge w:val="restart"/>
            <w:tcBorders>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 podiel subdodávok</w:t>
            </w:r>
          </w:p>
        </w:tc>
        <w:tc>
          <w:tcPr>
            <w:tcW w:w="0" w:type="dxa"/>
            <w:vAlign w:val="bottom"/>
          </w:tcPr>
          <w:p w:rsidR="003B4E3C" w:rsidRDefault="003B4E3C">
            <w:pPr>
              <w:rPr>
                <w:sz w:val="1"/>
                <w:szCs w:val="1"/>
              </w:rPr>
            </w:pPr>
          </w:p>
        </w:tc>
      </w:tr>
      <w:tr w:rsidR="003B4E3C">
        <w:trPr>
          <w:trHeight w:val="115"/>
        </w:trPr>
        <w:tc>
          <w:tcPr>
            <w:tcW w:w="700" w:type="dxa"/>
            <w:vMerge/>
            <w:tcBorders>
              <w:left w:val="single" w:sz="8" w:space="0" w:color="auto"/>
              <w:right w:val="single" w:sz="8" w:space="0" w:color="auto"/>
            </w:tcBorders>
            <w:vAlign w:val="bottom"/>
          </w:tcPr>
          <w:p w:rsidR="003B4E3C" w:rsidRDefault="003B4E3C">
            <w:pPr>
              <w:rPr>
                <w:sz w:val="10"/>
                <w:szCs w:val="10"/>
              </w:rPr>
            </w:pPr>
          </w:p>
        </w:tc>
        <w:tc>
          <w:tcPr>
            <w:tcW w:w="2160" w:type="dxa"/>
            <w:vMerge w:val="restart"/>
            <w:tcBorders>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Zhotoviteľa</w:t>
            </w:r>
          </w:p>
        </w:tc>
        <w:tc>
          <w:tcPr>
            <w:tcW w:w="1880" w:type="dxa"/>
            <w:vMerge/>
            <w:tcBorders>
              <w:right w:val="single" w:sz="8" w:space="0" w:color="auto"/>
            </w:tcBorders>
            <w:vAlign w:val="bottom"/>
          </w:tcPr>
          <w:p w:rsidR="003B4E3C" w:rsidRDefault="003B4E3C">
            <w:pPr>
              <w:rPr>
                <w:sz w:val="10"/>
                <w:szCs w:val="10"/>
              </w:rPr>
            </w:pPr>
          </w:p>
        </w:tc>
        <w:tc>
          <w:tcPr>
            <w:tcW w:w="1860" w:type="dxa"/>
            <w:vMerge w:val="restart"/>
            <w:tcBorders>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subdodávky</w:t>
            </w:r>
          </w:p>
        </w:tc>
        <w:tc>
          <w:tcPr>
            <w:tcW w:w="2420" w:type="dxa"/>
            <w:vMerge/>
            <w:tcBorders>
              <w:right w:val="single" w:sz="8" w:space="0" w:color="auto"/>
            </w:tcBorders>
            <w:vAlign w:val="bottom"/>
          </w:tcPr>
          <w:p w:rsidR="003B4E3C" w:rsidRDefault="003B4E3C">
            <w:pPr>
              <w:rPr>
                <w:sz w:val="10"/>
                <w:szCs w:val="10"/>
              </w:rPr>
            </w:pPr>
          </w:p>
        </w:tc>
        <w:tc>
          <w:tcPr>
            <w:tcW w:w="0" w:type="dxa"/>
            <w:vAlign w:val="bottom"/>
          </w:tcPr>
          <w:p w:rsidR="003B4E3C" w:rsidRDefault="003B4E3C">
            <w:pPr>
              <w:rPr>
                <w:sz w:val="1"/>
                <w:szCs w:val="1"/>
              </w:rPr>
            </w:pPr>
          </w:p>
        </w:tc>
      </w:tr>
      <w:tr w:rsidR="003B4E3C">
        <w:trPr>
          <w:trHeight w:val="160"/>
        </w:trPr>
        <w:tc>
          <w:tcPr>
            <w:tcW w:w="700" w:type="dxa"/>
            <w:tcBorders>
              <w:left w:val="single" w:sz="8" w:space="0" w:color="auto"/>
              <w:right w:val="single" w:sz="8" w:space="0" w:color="auto"/>
            </w:tcBorders>
            <w:vAlign w:val="bottom"/>
          </w:tcPr>
          <w:p w:rsidR="003B4E3C" w:rsidRDefault="003B4E3C">
            <w:pPr>
              <w:rPr>
                <w:sz w:val="13"/>
                <w:szCs w:val="13"/>
              </w:rPr>
            </w:pPr>
          </w:p>
        </w:tc>
        <w:tc>
          <w:tcPr>
            <w:tcW w:w="2160" w:type="dxa"/>
            <w:vMerge/>
            <w:tcBorders>
              <w:right w:val="single" w:sz="8" w:space="0" w:color="auto"/>
            </w:tcBorders>
            <w:vAlign w:val="bottom"/>
          </w:tcPr>
          <w:p w:rsidR="003B4E3C" w:rsidRDefault="003B4E3C">
            <w:pPr>
              <w:rPr>
                <w:sz w:val="13"/>
                <w:szCs w:val="13"/>
              </w:rPr>
            </w:pPr>
          </w:p>
        </w:tc>
        <w:tc>
          <w:tcPr>
            <w:tcW w:w="1880" w:type="dxa"/>
            <w:vMerge w:val="restart"/>
            <w:tcBorders>
              <w:right w:val="single" w:sz="8" w:space="0" w:color="auto"/>
            </w:tcBorders>
            <w:vAlign w:val="bottom"/>
          </w:tcPr>
          <w:p w:rsidR="003B4E3C" w:rsidRDefault="00B53EEC">
            <w:pPr>
              <w:ind w:left="80"/>
              <w:rPr>
                <w:sz w:val="20"/>
                <w:szCs w:val="20"/>
              </w:rPr>
            </w:pPr>
            <w:r>
              <w:rPr>
                <w:rFonts w:ascii="Georgia" w:eastAsia="Georgia" w:hAnsi="Georgia" w:cs="Georgia"/>
                <w:sz w:val="20"/>
                <w:szCs w:val="20"/>
              </w:rPr>
              <w:t>za subdodávateľa</w:t>
            </w:r>
          </w:p>
        </w:tc>
        <w:tc>
          <w:tcPr>
            <w:tcW w:w="1860" w:type="dxa"/>
            <w:vMerge/>
            <w:tcBorders>
              <w:right w:val="single" w:sz="8" w:space="0" w:color="auto"/>
            </w:tcBorders>
            <w:vAlign w:val="bottom"/>
          </w:tcPr>
          <w:p w:rsidR="003B4E3C" w:rsidRDefault="003B4E3C">
            <w:pPr>
              <w:rPr>
                <w:sz w:val="13"/>
                <w:szCs w:val="13"/>
              </w:rPr>
            </w:pPr>
          </w:p>
        </w:tc>
        <w:tc>
          <w:tcPr>
            <w:tcW w:w="2420" w:type="dxa"/>
            <w:tcBorders>
              <w:right w:val="single" w:sz="8" w:space="0" w:color="auto"/>
            </w:tcBorders>
            <w:vAlign w:val="bottom"/>
          </w:tcPr>
          <w:p w:rsidR="003B4E3C" w:rsidRDefault="003B4E3C">
            <w:pPr>
              <w:rPr>
                <w:sz w:val="13"/>
                <w:szCs w:val="13"/>
              </w:rPr>
            </w:pPr>
          </w:p>
        </w:tc>
        <w:tc>
          <w:tcPr>
            <w:tcW w:w="0" w:type="dxa"/>
            <w:vAlign w:val="bottom"/>
          </w:tcPr>
          <w:p w:rsidR="003B4E3C" w:rsidRDefault="003B4E3C">
            <w:pPr>
              <w:rPr>
                <w:sz w:val="1"/>
                <w:szCs w:val="1"/>
              </w:rPr>
            </w:pPr>
          </w:p>
        </w:tc>
      </w:tr>
      <w:tr w:rsidR="003B4E3C">
        <w:trPr>
          <w:trHeight w:val="98"/>
        </w:trPr>
        <w:tc>
          <w:tcPr>
            <w:tcW w:w="700" w:type="dxa"/>
            <w:tcBorders>
              <w:left w:val="single" w:sz="8" w:space="0" w:color="auto"/>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vMerge/>
            <w:tcBorders>
              <w:bottom w:val="single" w:sz="8" w:space="0" w:color="auto"/>
              <w:right w:val="single" w:sz="8" w:space="0" w:color="auto"/>
            </w:tcBorders>
            <w:vAlign w:val="bottom"/>
          </w:tcPr>
          <w:p w:rsidR="003B4E3C" w:rsidRDefault="003B4E3C">
            <w:pPr>
              <w:rPr>
                <w:sz w:val="8"/>
                <w:szCs w:val="8"/>
              </w:rPr>
            </w:pPr>
          </w:p>
        </w:tc>
        <w:tc>
          <w:tcPr>
            <w:tcW w:w="1860" w:type="dxa"/>
            <w:tcBorders>
              <w:bottom w:val="single" w:sz="8" w:space="0" w:color="auto"/>
              <w:right w:val="single" w:sz="8" w:space="0" w:color="auto"/>
            </w:tcBorders>
            <w:vAlign w:val="bottom"/>
          </w:tcPr>
          <w:p w:rsidR="003B4E3C" w:rsidRDefault="003B4E3C">
            <w:pPr>
              <w:rPr>
                <w:sz w:val="8"/>
                <w:szCs w:val="8"/>
              </w:rPr>
            </w:pPr>
          </w:p>
        </w:tc>
        <w:tc>
          <w:tcPr>
            <w:tcW w:w="242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347"/>
        </w:trPr>
        <w:tc>
          <w:tcPr>
            <w:tcW w:w="700" w:type="dxa"/>
            <w:tcBorders>
              <w:left w:val="single" w:sz="8" w:space="0" w:color="auto"/>
              <w:right w:val="single" w:sz="8" w:space="0" w:color="auto"/>
            </w:tcBorders>
            <w:vAlign w:val="bottom"/>
          </w:tcPr>
          <w:p w:rsidR="003B4E3C" w:rsidRDefault="00B53EEC">
            <w:pPr>
              <w:jc w:val="center"/>
              <w:rPr>
                <w:sz w:val="20"/>
                <w:szCs w:val="20"/>
              </w:rPr>
            </w:pPr>
            <w:r>
              <w:rPr>
                <w:rFonts w:ascii="Georgia" w:eastAsia="Georgia" w:hAnsi="Georgia" w:cs="Georgia"/>
                <w:w w:val="99"/>
                <w:sz w:val="20"/>
                <w:szCs w:val="20"/>
              </w:rPr>
              <w:t>1.</w:t>
            </w:r>
          </w:p>
        </w:tc>
        <w:tc>
          <w:tcPr>
            <w:tcW w:w="216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1860" w:type="dxa"/>
            <w:tcBorders>
              <w:right w:val="single" w:sz="8" w:space="0" w:color="auto"/>
            </w:tcBorders>
            <w:vAlign w:val="bottom"/>
          </w:tcPr>
          <w:p w:rsidR="003B4E3C" w:rsidRDefault="003B4E3C">
            <w:pPr>
              <w:rPr>
                <w:sz w:val="24"/>
                <w:szCs w:val="24"/>
              </w:rPr>
            </w:pPr>
          </w:p>
        </w:tc>
        <w:tc>
          <w:tcPr>
            <w:tcW w:w="2420" w:type="dxa"/>
            <w:tcBorders>
              <w:right w:val="single" w:sz="8" w:space="0" w:color="auto"/>
            </w:tcBorders>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98"/>
        </w:trPr>
        <w:tc>
          <w:tcPr>
            <w:tcW w:w="700" w:type="dxa"/>
            <w:tcBorders>
              <w:left w:val="single" w:sz="8" w:space="0" w:color="auto"/>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1860" w:type="dxa"/>
            <w:tcBorders>
              <w:bottom w:val="single" w:sz="8" w:space="0" w:color="auto"/>
              <w:right w:val="single" w:sz="8" w:space="0" w:color="auto"/>
            </w:tcBorders>
            <w:vAlign w:val="bottom"/>
          </w:tcPr>
          <w:p w:rsidR="003B4E3C" w:rsidRDefault="003B4E3C">
            <w:pPr>
              <w:rPr>
                <w:sz w:val="8"/>
                <w:szCs w:val="8"/>
              </w:rPr>
            </w:pPr>
          </w:p>
        </w:tc>
        <w:tc>
          <w:tcPr>
            <w:tcW w:w="242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347"/>
        </w:trPr>
        <w:tc>
          <w:tcPr>
            <w:tcW w:w="700" w:type="dxa"/>
            <w:tcBorders>
              <w:left w:val="single" w:sz="8" w:space="0" w:color="auto"/>
              <w:right w:val="single" w:sz="8" w:space="0" w:color="auto"/>
            </w:tcBorders>
            <w:vAlign w:val="bottom"/>
          </w:tcPr>
          <w:p w:rsidR="003B4E3C" w:rsidRDefault="00B53EEC">
            <w:pPr>
              <w:jc w:val="center"/>
              <w:rPr>
                <w:sz w:val="20"/>
                <w:szCs w:val="20"/>
              </w:rPr>
            </w:pPr>
            <w:r>
              <w:rPr>
                <w:rFonts w:ascii="Georgia" w:eastAsia="Georgia" w:hAnsi="Georgia" w:cs="Georgia"/>
                <w:sz w:val="20"/>
                <w:szCs w:val="20"/>
              </w:rPr>
              <w:t>2.</w:t>
            </w:r>
          </w:p>
        </w:tc>
        <w:tc>
          <w:tcPr>
            <w:tcW w:w="216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1860" w:type="dxa"/>
            <w:tcBorders>
              <w:right w:val="single" w:sz="8" w:space="0" w:color="auto"/>
            </w:tcBorders>
            <w:vAlign w:val="bottom"/>
          </w:tcPr>
          <w:p w:rsidR="003B4E3C" w:rsidRDefault="003B4E3C">
            <w:pPr>
              <w:rPr>
                <w:sz w:val="24"/>
                <w:szCs w:val="24"/>
              </w:rPr>
            </w:pPr>
          </w:p>
        </w:tc>
        <w:tc>
          <w:tcPr>
            <w:tcW w:w="2420" w:type="dxa"/>
            <w:tcBorders>
              <w:right w:val="single" w:sz="8" w:space="0" w:color="auto"/>
            </w:tcBorders>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98"/>
        </w:trPr>
        <w:tc>
          <w:tcPr>
            <w:tcW w:w="700" w:type="dxa"/>
            <w:tcBorders>
              <w:left w:val="single" w:sz="8" w:space="0" w:color="auto"/>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1860" w:type="dxa"/>
            <w:tcBorders>
              <w:bottom w:val="single" w:sz="8" w:space="0" w:color="auto"/>
              <w:right w:val="single" w:sz="8" w:space="0" w:color="auto"/>
            </w:tcBorders>
            <w:vAlign w:val="bottom"/>
          </w:tcPr>
          <w:p w:rsidR="003B4E3C" w:rsidRDefault="003B4E3C">
            <w:pPr>
              <w:rPr>
                <w:sz w:val="8"/>
                <w:szCs w:val="8"/>
              </w:rPr>
            </w:pPr>
          </w:p>
        </w:tc>
        <w:tc>
          <w:tcPr>
            <w:tcW w:w="242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342"/>
        </w:trPr>
        <w:tc>
          <w:tcPr>
            <w:tcW w:w="700" w:type="dxa"/>
            <w:tcBorders>
              <w:left w:val="single" w:sz="8" w:space="0" w:color="auto"/>
              <w:right w:val="single" w:sz="8" w:space="0" w:color="auto"/>
            </w:tcBorders>
            <w:vAlign w:val="bottom"/>
          </w:tcPr>
          <w:p w:rsidR="003B4E3C" w:rsidRDefault="00B53EEC">
            <w:pPr>
              <w:jc w:val="center"/>
              <w:rPr>
                <w:sz w:val="20"/>
                <w:szCs w:val="20"/>
              </w:rPr>
            </w:pPr>
            <w:r>
              <w:rPr>
                <w:rFonts w:ascii="Georgia" w:eastAsia="Georgia" w:hAnsi="Georgia" w:cs="Georgia"/>
                <w:w w:val="97"/>
                <w:sz w:val="20"/>
                <w:szCs w:val="20"/>
              </w:rPr>
              <w:t>3.</w:t>
            </w:r>
          </w:p>
        </w:tc>
        <w:tc>
          <w:tcPr>
            <w:tcW w:w="2160" w:type="dxa"/>
            <w:tcBorders>
              <w:right w:val="single" w:sz="8" w:space="0" w:color="auto"/>
            </w:tcBorders>
            <w:vAlign w:val="bottom"/>
          </w:tcPr>
          <w:p w:rsidR="003B4E3C" w:rsidRDefault="003B4E3C">
            <w:pPr>
              <w:rPr>
                <w:sz w:val="24"/>
                <w:szCs w:val="24"/>
              </w:rPr>
            </w:pPr>
          </w:p>
        </w:tc>
        <w:tc>
          <w:tcPr>
            <w:tcW w:w="1880" w:type="dxa"/>
            <w:tcBorders>
              <w:right w:val="single" w:sz="8" w:space="0" w:color="auto"/>
            </w:tcBorders>
            <w:vAlign w:val="bottom"/>
          </w:tcPr>
          <w:p w:rsidR="003B4E3C" w:rsidRDefault="003B4E3C">
            <w:pPr>
              <w:rPr>
                <w:sz w:val="24"/>
                <w:szCs w:val="24"/>
              </w:rPr>
            </w:pPr>
          </w:p>
        </w:tc>
        <w:tc>
          <w:tcPr>
            <w:tcW w:w="1860" w:type="dxa"/>
            <w:tcBorders>
              <w:right w:val="single" w:sz="8" w:space="0" w:color="auto"/>
            </w:tcBorders>
            <w:vAlign w:val="bottom"/>
          </w:tcPr>
          <w:p w:rsidR="003B4E3C" w:rsidRDefault="003B4E3C">
            <w:pPr>
              <w:rPr>
                <w:sz w:val="24"/>
                <w:szCs w:val="24"/>
              </w:rPr>
            </w:pPr>
          </w:p>
        </w:tc>
        <w:tc>
          <w:tcPr>
            <w:tcW w:w="2420" w:type="dxa"/>
            <w:tcBorders>
              <w:right w:val="single" w:sz="8" w:space="0" w:color="auto"/>
            </w:tcBorders>
            <w:vAlign w:val="bottom"/>
          </w:tcPr>
          <w:p w:rsidR="003B4E3C" w:rsidRDefault="003B4E3C">
            <w:pPr>
              <w:rPr>
                <w:sz w:val="24"/>
                <w:szCs w:val="24"/>
              </w:rPr>
            </w:pPr>
          </w:p>
        </w:tc>
        <w:tc>
          <w:tcPr>
            <w:tcW w:w="0" w:type="dxa"/>
            <w:vAlign w:val="bottom"/>
          </w:tcPr>
          <w:p w:rsidR="003B4E3C" w:rsidRDefault="003B4E3C">
            <w:pPr>
              <w:rPr>
                <w:sz w:val="1"/>
                <w:szCs w:val="1"/>
              </w:rPr>
            </w:pPr>
          </w:p>
        </w:tc>
      </w:tr>
      <w:tr w:rsidR="003B4E3C">
        <w:trPr>
          <w:trHeight w:val="98"/>
        </w:trPr>
        <w:tc>
          <w:tcPr>
            <w:tcW w:w="700" w:type="dxa"/>
            <w:tcBorders>
              <w:left w:val="single" w:sz="8" w:space="0" w:color="auto"/>
              <w:bottom w:val="single" w:sz="8" w:space="0" w:color="auto"/>
              <w:right w:val="single" w:sz="8" w:space="0" w:color="auto"/>
            </w:tcBorders>
            <w:vAlign w:val="bottom"/>
          </w:tcPr>
          <w:p w:rsidR="003B4E3C" w:rsidRDefault="003B4E3C">
            <w:pPr>
              <w:rPr>
                <w:sz w:val="8"/>
                <w:szCs w:val="8"/>
              </w:rPr>
            </w:pPr>
          </w:p>
        </w:tc>
        <w:tc>
          <w:tcPr>
            <w:tcW w:w="2160" w:type="dxa"/>
            <w:tcBorders>
              <w:bottom w:val="single" w:sz="8" w:space="0" w:color="auto"/>
              <w:right w:val="single" w:sz="8" w:space="0" w:color="auto"/>
            </w:tcBorders>
            <w:vAlign w:val="bottom"/>
          </w:tcPr>
          <w:p w:rsidR="003B4E3C" w:rsidRDefault="003B4E3C">
            <w:pPr>
              <w:rPr>
                <w:sz w:val="8"/>
                <w:szCs w:val="8"/>
              </w:rPr>
            </w:pPr>
          </w:p>
        </w:tc>
        <w:tc>
          <w:tcPr>
            <w:tcW w:w="1880" w:type="dxa"/>
            <w:tcBorders>
              <w:bottom w:val="single" w:sz="8" w:space="0" w:color="auto"/>
              <w:right w:val="single" w:sz="8" w:space="0" w:color="auto"/>
            </w:tcBorders>
            <w:vAlign w:val="bottom"/>
          </w:tcPr>
          <w:p w:rsidR="003B4E3C" w:rsidRDefault="003B4E3C">
            <w:pPr>
              <w:rPr>
                <w:sz w:val="8"/>
                <w:szCs w:val="8"/>
              </w:rPr>
            </w:pPr>
          </w:p>
        </w:tc>
        <w:tc>
          <w:tcPr>
            <w:tcW w:w="1860" w:type="dxa"/>
            <w:tcBorders>
              <w:bottom w:val="single" w:sz="8" w:space="0" w:color="auto"/>
              <w:right w:val="single" w:sz="8" w:space="0" w:color="auto"/>
            </w:tcBorders>
            <w:vAlign w:val="bottom"/>
          </w:tcPr>
          <w:p w:rsidR="003B4E3C" w:rsidRDefault="003B4E3C">
            <w:pPr>
              <w:rPr>
                <w:sz w:val="8"/>
                <w:szCs w:val="8"/>
              </w:rPr>
            </w:pPr>
          </w:p>
        </w:tc>
        <w:tc>
          <w:tcPr>
            <w:tcW w:w="2420" w:type="dxa"/>
            <w:tcBorders>
              <w:bottom w:val="single" w:sz="8" w:space="0" w:color="auto"/>
              <w:right w:val="single" w:sz="8" w:space="0" w:color="auto"/>
            </w:tcBorders>
            <w:vAlign w:val="bottom"/>
          </w:tcPr>
          <w:p w:rsidR="003B4E3C" w:rsidRDefault="003B4E3C">
            <w:pPr>
              <w:rPr>
                <w:sz w:val="8"/>
                <w:szCs w:val="8"/>
              </w:rPr>
            </w:pPr>
          </w:p>
        </w:tc>
        <w:tc>
          <w:tcPr>
            <w:tcW w:w="0" w:type="dxa"/>
            <w:vAlign w:val="bottom"/>
          </w:tcPr>
          <w:p w:rsidR="003B4E3C" w:rsidRDefault="003B4E3C">
            <w:pPr>
              <w:rPr>
                <w:sz w:val="1"/>
                <w:szCs w:val="1"/>
              </w:rPr>
            </w:pPr>
          </w:p>
        </w:tc>
      </w:tr>
      <w:tr w:rsidR="003B4E3C">
        <w:trPr>
          <w:trHeight w:val="188"/>
        </w:trPr>
        <w:tc>
          <w:tcPr>
            <w:tcW w:w="700" w:type="dxa"/>
            <w:tcBorders>
              <w:left w:val="single" w:sz="8" w:space="0" w:color="auto"/>
              <w:right w:val="single" w:sz="8" w:space="0" w:color="auto"/>
            </w:tcBorders>
            <w:shd w:val="clear" w:color="auto" w:fill="000000"/>
            <w:vAlign w:val="bottom"/>
          </w:tcPr>
          <w:p w:rsidR="003B4E3C" w:rsidRDefault="003B4E3C">
            <w:pPr>
              <w:rPr>
                <w:sz w:val="16"/>
                <w:szCs w:val="16"/>
              </w:rPr>
            </w:pPr>
          </w:p>
        </w:tc>
        <w:tc>
          <w:tcPr>
            <w:tcW w:w="2160" w:type="dxa"/>
            <w:tcBorders>
              <w:right w:val="single" w:sz="8" w:space="0" w:color="auto"/>
            </w:tcBorders>
            <w:shd w:val="clear" w:color="auto" w:fill="000000"/>
            <w:vAlign w:val="bottom"/>
          </w:tcPr>
          <w:p w:rsidR="003B4E3C" w:rsidRDefault="003B4E3C">
            <w:pPr>
              <w:rPr>
                <w:sz w:val="16"/>
                <w:szCs w:val="16"/>
              </w:rPr>
            </w:pPr>
          </w:p>
        </w:tc>
        <w:tc>
          <w:tcPr>
            <w:tcW w:w="1880" w:type="dxa"/>
            <w:tcBorders>
              <w:right w:val="single" w:sz="8" w:space="0" w:color="auto"/>
            </w:tcBorders>
            <w:shd w:val="clear" w:color="auto" w:fill="000000"/>
            <w:vAlign w:val="bottom"/>
          </w:tcPr>
          <w:p w:rsidR="003B4E3C" w:rsidRDefault="003B4E3C">
            <w:pPr>
              <w:rPr>
                <w:sz w:val="16"/>
                <w:szCs w:val="16"/>
              </w:rPr>
            </w:pPr>
          </w:p>
        </w:tc>
        <w:tc>
          <w:tcPr>
            <w:tcW w:w="1860" w:type="dxa"/>
            <w:tcBorders>
              <w:right w:val="single" w:sz="8" w:space="0" w:color="auto"/>
            </w:tcBorders>
            <w:vAlign w:val="bottom"/>
          </w:tcPr>
          <w:p w:rsidR="003B4E3C" w:rsidRDefault="00B53EEC">
            <w:pPr>
              <w:spacing w:line="188" w:lineRule="exact"/>
              <w:ind w:left="100"/>
              <w:rPr>
                <w:sz w:val="20"/>
                <w:szCs w:val="20"/>
              </w:rPr>
            </w:pPr>
            <w:r>
              <w:rPr>
                <w:rFonts w:ascii="Georgia" w:eastAsia="Georgia" w:hAnsi="Georgia" w:cs="Georgia"/>
                <w:sz w:val="20"/>
                <w:szCs w:val="20"/>
              </w:rPr>
              <w:t>Súhrn % podielu</w:t>
            </w:r>
          </w:p>
        </w:tc>
        <w:tc>
          <w:tcPr>
            <w:tcW w:w="2420" w:type="dxa"/>
            <w:tcBorders>
              <w:right w:val="single" w:sz="8" w:space="0" w:color="auto"/>
            </w:tcBorders>
            <w:vAlign w:val="bottom"/>
          </w:tcPr>
          <w:p w:rsidR="003B4E3C" w:rsidRDefault="003B4E3C">
            <w:pPr>
              <w:rPr>
                <w:sz w:val="16"/>
                <w:szCs w:val="16"/>
              </w:rPr>
            </w:pPr>
          </w:p>
        </w:tc>
        <w:tc>
          <w:tcPr>
            <w:tcW w:w="0" w:type="dxa"/>
            <w:vAlign w:val="bottom"/>
          </w:tcPr>
          <w:p w:rsidR="003B4E3C" w:rsidRDefault="003B4E3C">
            <w:pPr>
              <w:rPr>
                <w:sz w:val="1"/>
                <w:szCs w:val="1"/>
              </w:rPr>
            </w:pPr>
          </w:p>
        </w:tc>
      </w:tr>
      <w:tr w:rsidR="003B4E3C">
        <w:trPr>
          <w:trHeight w:val="258"/>
        </w:trPr>
        <w:tc>
          <w:tcPr>
            <w:tcW w:w="700" w:type="dxa"/>
            <w:tcBorders>
              <w:left w:val="single" w:sz="8" w:space="0" w:color="auto"/>
              <w:bottom w:val="single" w:sz="8" w:space="0" w:color="auto"/>
              <w:right w:val="single" w:sz="8" w:space="0" w:color="auto"/>
            </w:tcBorders>
            <w:shd w:val="clear" w:color="auto" w:fill="000000"/>
            <w:vAlign w:val="bottom"/>
          </w:tcPr>
          <w:p w:rsidR="003B4E3C" w:rsidRDefault="003B4E3C"/>
        </w:tc>
        <w:tc>
          <w:tcPr>
            <w:tcW w:w="2160" w:type="dxa"/>
            <w:tcBorders>
              <w:bottom w:val="single" w:sz="8" w:space="0" w:color="auto"/>
              <w:right w:val="single" w:sz="8" w:space="0" w:color="auto"/>
            </w:tcBorders>
            <w:shd w:val="clear" w:color="auto" w:fill="000000"/>
            <w:vAlign w:val="bottom"/>
          </w:tcPr>
          <w:p w:rsidR="003B4E3C" w:rsidRDefault="003B4E3C"/>
        </w:tc>
        <w:tc>
          <w:tcPr>
            <w:tcW w:w="1880" w:type="dxa"/>
            <w:tcBorders>
              <w:bottom w:val="single" w:sz="8" w:space="0" w:color="auto"/>
              <w:right w:val="single" w:sz="8" w:space="0" w:color="auto"/>
            </w:tcBorders>
            <w:shd w:val="clear" w:color="auto" w:fill="000000"/>
            <w:vAlign w:val="bottom"/>
          </w:tcPr>
          <w:p w:rsidR="003B4E3C" w:rsidRDefault="003B4E3C"/>
        </w:tc>
        <w:tc>
          <w:tcPr>
            <w:tcW w:w="1860" w:type="dxa"/>
            <w:tcBorders>
              <w:bottom w:val="single" w:sz="8" w:space="0" w:color="auto"/>
              <w:right w:val="single" w:sz="8" w:space="0" w:color="auto"/>
            </w:tcBorders>
            <w:vAlign w:val="bottom"/>
          </w:tcPr>
          <w:p w:rsidR="003B4E3C" w:rsidRDefault="00B53EEC">
            <w:pPr>
              <w:ind w:left="100"/>
              <w:rPr>
                <w:sz w:val="20"/>
                <w:szCs w:val="20"/>
              </w:rPr>
            </w:pPr>
            <w:r>
              <w:rPr>
                <w:rFonts w:ascii="Georgia" w:eastAsia="Georgia" w:hAnsi="Georgia" w:cs="Georgia"/>
                <w:sz w:val="20"/>
                <w:szCs w:val="20"/>
              </w:rPr>
              <w:t>subdodávok</w:t>
            </w:r>
          </w:p>
        </w:tc>
        <w:tc>
          <w:tcPr>
            <w:tcW w:w="2420" w:type="dxa"/>
            <w:tcBorders>
              <w:bottom w:val="single" w:sz="8" w:space="0" w:color="auto"/>
              <w:right w:val="single" w:sz="8" w:space="0" w:color="auto"/>
            </w:tcBorders>
            <w:vAlign w:val="bottom"/>
          </w:tcPr>
          <w:p w:rsidR="003B4E3C" w:rsidRDefault="003B4E3C"/>
        </w:tc>
        <w:tc>
          <w:tcPr>
            <w:tcW w:w="0" w:type="dxa"/>
            <w:vAlign w:val="bottom"/>
          </w:tcPr>
          <w:p w:rsidR="003B4E3C" w:rsidRDefault="003B4E3C">
            <w:pPr>
              <w:rPr>
                <w:sz w:val="1"/>
                <w:szCs w:val="1"/>
              </w:rPr>
            </w:pPr>
          </w:p>
        </w:tc>
      </w:tr>
    </w:tbl>
    <w:p w:rsidR="003B4E3C" w:rsidRDefault="003B4E3C">
      <w:pPr>
        <w:spacing w:line="200" w:lineRule="exact"/>
        <w:rPr>
          <w:sz w:val="20"/>
          <w:szCs w:val="20"/>
        </w:rPr>
      </w:pPr>
    </w:p>
    <w:p w:rsidR="003B4E3C" w:rsidRDefault="003B4E3C">
      <w:pPr>
        <w:spacing w:line="228" w:lineRule="exact"/>
        <w:rPr>
          <w:sz w:val="20"/>
          <w:szCs w:val="20"/>
        </w:rPr>
      </w:pPr>
    </w:p>
    <w:p w:rsidR="003B4E3C" w:rsidRDefault="00B53EEC">
      <w:pPr>
        <w:ind w:left="720"/>
        <w:rPr>
          <w:sz w:val="20"/>
          <w:szCs w:val="20"/>
        </w:rPr>
      </w:pPr>
      <w:r>
        <w:rPr>
          <w:rFonts w:ascii="Georgia" w:eastAsia="Georgia" w:hAnsi="Georgia" w:cs="Georgia"/>
          <w:sz w:val="20"/>
          <w:szCs w:val="20"/>
        </w:rPr>
        <w:t>V .................................. dňa .................</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80" w:lineRule="exact"/>
        <w:rPr>
          <w:sz w:val="20"/>
          <w:szCs w:val="20"/>
        </w:rPr>
      </w:pPr>
    </w:p>
    <w:p w:rsidR="003B4E3C" w:rsidRDefault="00B53EEC">
      <w:pPr>
        <w:ind w:left="5360"/>
        <w:rPr>
          <w:sz w:val="20"/>
          <w:szCs w:val="20"/>
        </w:rPr>
      </w:pPr>
      <w:r>
        <w:rPr>
          <w:rFonts w:ascii="Georgia" w:eastAsia="Georgia" w:hAnsi="Georgia" w:cs="Georgia"/>
          <w:sz w:val="20"/>
          <w:szCs w:val="20"/>
        </w:rPr>
        <w:t>meno a podpis oprávnenej osoby uchádzača</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22" w:lineRule="exact"/>
        <w:rPr>
          <w:sz w:val="20"/>
          <w:szCs w:val="20"/>
        </w:rPr>
      </w:pPr>
    </w:p>
    <w:p w:rsidR="003B4E3C" w:rsidRDefault="00B53EEC">
      <w:pPr>
        <w:rPr>
          <w:sz w:val="20"/>
          <w:szCs w:val="20"/>
        </w:rPr>
      </w:pPr>
      <w:r>
        <w:rPr>
          <w:rFonts w:ascii="Georgia" w:eastAsia="Georgia" w:hAnsi="Georgia" w:cs="Georgia"/>
          <w:b/>
          <w:bCs/>
          <w:i/>
          <w:iCs/>
          <w:sz w:val="20"/>
          <w:szCs w:val="20"/>
        </w:rPr>
        <w:t>Povinné</w:t>
      </w:r>
      <w:r w:rsidR="005E4758">
        <w:rPr>
          <w:rFonts w:ascii="Georgia" w:eastAsia="Georgia" w:hAnsi="Georgia" w:cs="Georgia"/>
          <w:b/>
          <w:bCs/>
          <w:i/>
          <w:iCs/>
          <w:sz w:val="20"/>
          <w:szCs w:val="20"/>
        </w:rPr>
        <w:t xml:space="preserve"> !</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71" w:lineRule="exact"/>
        <w:rPr>
          <w:sz w:val="20"/>
          <w:szCs w:val="20"/>
        </w:rPr>
      </w:pPr>
    </w:p>
    <w:p w:rsidR="003B4E3C" w:rsidRDefault="003B4E3C">
      <w:pPr>
        <w:sectPr w:rsidR="003B4E3C" w:rsidSect="00F2146D">
          <w:pgSz w:w="11900" w:h="16838"/>
          <w:pgMar w:top="1150"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35" w:name="page46"/>
    <w:bookmarkEnd w:id="35"/>
    <w:p w:rsidR="003B4E3C" w:rsidRDefault="0031332F">
      <w:pPr>
        <w:ind w:right="40"/>
        <w:jc w:val="right"/>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220147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68" name="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2F44283" id="Shape 268" o:spid="_x0000_s1026" style="position:absolute;z-index:-2511150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LE5wmm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PRÍLOHA Č. 8 SÚŤAŽNÝCH PODKLADOV</w:t>
      </w:r>
    </w:p>
    <w:p w:rsidR="003B4E3C" w:rsidRDefault="003B4E3C">
      <w:pPr>
        <w:spacing w:line="118" w:lineRule="exact"/>
        <w:rPr>
          <w:sz w:val="20"/>
          <w:szCs w:val="20"/>
        </w:rPr>
      </w:pPr>
    </w:p>
    <w:p w:rsidR="003B4E3C" w:rsidRDefault="00B53EEC">
      <w:pPr>
        <w:jc w:val="right"/>
        <w:rPr>
          <w:sz w:val="20"/>
          <w:szCs w:val="20"/>
        </w:rPr>
      </w:pPr>
      <w:r>
        <w:rPr>
          <w:rFonts w:ascii="Georgia" w:eastAsia="Georgia" w:hAnsi="Georgia" w:cs="Georgia"/>
          <w:b/>
          <w:bCs/>
          <w:color w:val="808080"/>
          <w:sz w:val="20"/>
          <w:szCs w:val="20"/>
        </w:rPr>
        <w:t>VÝKAZ VÝMER</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9" w:lineRule="exact"/>
        <w:rPr>
          <w:sz w:val="20"/>
          <w:szCs w:val="20"/>
        </w:rPr>
      </w:pPr>
    </w:p>
    <w:p w:rsidR="003B4E3C" w:rsidRDefault="00B53EEC">
      <w:pPr>
        <w:spacing w:line="291" w:lineRule="auto"/>
        <w:ind w:right="20"/>
        <w:jc w:val="both"/>
        <w:rPr>
          <w:sz w:val="20"/>
          <w:szCs w:val="20"/>
        </w:rPr>
      </w:pPr>
      <w:r>
        <w:rPr>
          <w:rFonts w:ascii="Georgia" w:eastAsia="Georgia" w:hAnsi="Georgia" w:cs="Georgia"/>
          <w:i/>
          <w:iCs/>
          <w:sz w:val="20"/>
          <w:szCs w:val="20"/>
        </w:rPr>
        <w:t xml:space="preserve">Výkaz výmer tvorí samostatnú prílohu k týmto súťažným podkladom a je zverejnená na </w:t>
      </w:r>
      <w:r>
        <w:rPr>
          <w:rFonts w:ascii="Georgia" w:eastAsia="Georgia" w:hAnsi="Georgia" w:cs="Georgia"/>
          <w:i/>
          <w:iCs/>
          <w:color w:val="0000FF"/>
          <w:sz w:val="20"/>
          <w:szCs w:val="20"/>
          <w:u w:val="single"/>
        </w:rPr>
        <w:t>https://www.</w:t>
      </w:r>
      <w:r w:rsidR="005E4758">
        <w:rPr>
          <w:rFonts w:ascii="Georgia" w:eastAsia="Georgia" w:hAnsi="Georgia" w:cs="Georgia"/>
          <w:i/>
          <w:iCs/>
          <w:color w:val="0000FF"/>
          <w:sz w:val="20"/>
          <w:szCs w:val="20"/>
          <w:u w:val="single"/>
        </w:rPr>
        <w:t>josephine.proebiz.com</w:t>
      </w:r>
      <w:r>
        <w:rPr>
          <w:rFonts w:ascii="Georgia" w:eastAsia="Georgia" w:hAnsi="Georgia" w:cs="Georgia"/>
          <w:i/>
          <w:iCs/>
          <w:color w:val="000000"/>
          <w:sz w:val="20"/>
          <w:szCs w:val="20"/>
        </w:rPr>
        <w:t xml:space="preserve"> Upozorňujeme uchádzačov,</w:t>
      </w:r>
      <w:r w:rsidR="00C10F51">
        <w:rPr>
          <w:rFonts w:ascii="Georgia" w:eastAsia="Georgia" w:hAnsi="Georgia" w:cs="Georgia"/>
          <w:i/>
          <w:iCs/>
          <w:color w:val="000000"/>
          <w:sz w:val="20"/>
          <w:szCs w:val="20"/>
        </w:rPr>
        <w:t xml:space="preserve"> </w:t>
      </w:r>
      <w:r>
        <w:rPr>
          <w:rFonts w:ascii="Georgia" w:eastAsia="Georgia" w:hAnsi="Georgia" w:cs="Georgia"/>
          <w:i/>
          <w:iCs/>
          <w:color w:val="000000"/>
          <w:sz w:val="20"/>
          <w:szCs w:val="20"/>
        </w:rPr>
        <w:t xml:space="preserve">že v prípade ak výkaz výmer obsahuje odvolávku </w:t>
      </w:r>
      <w:r w:rsidR="0040187E">
        <w:rPr>
          <w:rFonts w:ascii="Georgia" w:eastAsia="Georgia" w:hAnsi="Georgia" w:cs="Georgia"/>
          <w:i/>
          <w:iCs/>
          <w:color w:val="000000"/>
          <w:sz w:val="20"/>
          <w:szCs w:val="20"/>
        </w:rPr>
        <w:t>na konkrétnu</w:t>
      </w:r>
      <w:r>
        <w:rPr>
          <w:rFonts w:ascii="Georgia" w:eastAsia="Georgia" w:hAnsi="Georgia" w:cs="Georgia"/>
          <w:i/>
          <w:iCs/>
          <w:color w:val="000000"/>
          <w:sz w:val="20"/>
          <w:szCs w:val="20"/>
        </w:rPr>
        <w:t xml:space="preserve"> značku, konkrétneho výrobcu alebo konkrétny výrobok, verejný obstarávateľ umožňuje predloženie ekvivalentu, za podmienky, že ekvivalent spĺňa požadované technické parametre a špecifikáciu v rovnakom, alebo vyššom rozsahu.</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01" w:lineRule="exact"/>
        <w:rPr>
          <w:sz w:val="20"/>
          <w:szCs w:val="20"/>
        </w:rPr>
      </w:pPr>
    </w:p>
    <w:p w:rsidR="003B4E3C" w:rsidRDefault="003B4E3C">
      <w:pPr>
        <w:sectPr w:rsidR="003B4E3C" w:rsidSect="00F2146D">
          <w:pgSz w:w="11900" w:h="16838"/>
          <w:pgMar w:top="125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36" w:name="page47"/>
    <w:bookmarkEnd w:id="36"/>
    <w:p w:rsidR="003B4E3C" w:rsidRDefault="0031332F">
      <w:pPr>
        <w:ind w:right="20"/>
        <w:jc w:val="right"/>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222092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72" name="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452710C" id="Shape 272" o:spid="_x0000_s1026" style="position:absolute;z-index:-2510955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Lj3j1O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PRÍLOHA Č. 9 SÚŤAŽNÝCH PODKLA DOV</w:t>
      </w:r>
    </w:p>
    <w:p w:rsidR="003B4E3C" w:rsidRDefault="003B4E3C">
      <w:pPr>
        <w:spacing w:line="118" w:lineRule="exact"/>
        <w:rPr>
          <w:sz w:val="20"/>
          <w:szCs w:val="20"/>
        </w:rPr>
      </w:pPr>
    </w:p>
    <w:p w:rsidR="003B4E3C" w:rsidRDefault="00B53EEC">
      <w:pPr>
        <w:ind w:right="20"/>
        <w:jc w:val="right"/>
        <w:rPr>
          <w:sz w:val="20"/>
          <w:szCs w:val="20"/>
        </w:rPr>
      </w:pPr>
      <w:r>
        <w:rPr>
          <w:rFonts w:ascii="Georgia" w:eastAsia="Georgia" w:hAnsi="Georgia" w:cs="Georgia"/>
          <w:b/>
          <w:bCs/>
          <w:color w:val="808080"/>
          <w:sz w:val="20"/>
          <w:szCs w:val="20"/>
        </w:rPr>
        <w:t>JEDNOTNÝ EURÓPSKY DOKUMENT</w:t>
      </w:r>
    </w:p>
    <w:p w:rsidR="003B4E3C" w:rsidRDefault="003B4E3C">
      <w:pPr>
        <w:spacing w:line="200" w:lineRule="exact"/>
        <w:rPr>
          <w:sz w:val="20"/>
          <w:szCs w:val="20"/>
        </w:rPr>
      </w:pPr>
    </w:p>
    <w:p w:rsidR="003B4E3C" w:rsidRDefault="003B4E3C">
      <w:pPr>
        <w:spacing w:line="275" w:lineRule="exact"/>
        <w:rPr>
          <w:sz w:val="20"/>
          <w:szCs w:val="20"/>
        </w:rPr>
      </w:pPr>
    </w:p>
    <w:p w:rsidR="003B4E3C" w:rsidRDefault="00B53EEC">
      <w:pPr>
        <w:rPr>
          <w:sz w:val="20"/>
          <w:szCs w:val="20"/>
        </w:rPr>
      </w:pPr>
      <w:r>
        <w:rPr>
          <w:rFonts w:ascii="Georgia" w:eastAsia="Georgia" w:hAnsi="Georgia" w:cs="Georgia"/>
          <w:i/>
          <w:iCs/>
          <w:sz w:val="20"/>
          <w:szCs w:val="20"/>
        </w:rPr>
        <w:t>Verejný obstarávateľ neposkytuje vzor jednotného európskeho dokumentu.</w:t>
      </w:r>
    </w:p>
    <w:p w:rsidR="003B4E3C" w:rsidRDefault="003B4E3C">
      <w:pPr>
        <w:spacing w:line="28" w:lineRule="exact"/>
        <w:rPr>
          <w:sz w:val="20"/>
          <w:szCs w:val="20"/>
        </w:rPr>
      </w:pPr>
    </w:p>
    <w:p w:rsidR="003B4E3C" w:rsidRDefault="00B53EEC">
      <w:pPr>
        <w:spacing w:line="250" w:lineRule="auto"/>
        <w:jc w:val="both"/>
        <w:rPr>
          <w:sz w:val="20"/>
          <w:szCs w:val="20"/>
        </w:rPr>
      </w:pPr>
      <w:r>
        <w:rPr>
          <w:rFonts w:ascii="Georgia" w:eastAsia="Georgia" w:hAnsi="Georgia" w:cs="Georgia"/>
          <w:i/>
          <w:iCs/>
          <w:sz w:val="20"/>
          <w:szCs w:val="20"/>
        </w:rPr>
        <w:t>Jednotný európsky dokument na vyplnenie uchádzačom spolu s manuálom vydaným Úradom pre verejné obstarávanie k jeho korektnému vyplneniu si môže uchádzač stiahnuť z webového portálu Úradu pre verejné obstarávanie</w:t>
      </w:r>
    </w:p>
    <w:p w:rsidR="003B4E3C" w:rsidRDefault="003B4E3C">
      <w:pPr>
        <w:spacing w:line="61" w:lineRule="exact"/>
        <w:rPr>
          <w:sz w:val="20"/>
          <w:szCs w:val="20"/>
        </w:rPr>
      </w:pPr>
    </w:p>
    <w:p w:rsidR="003B4E3C" w:rsidRDefault="00E8673F">
      <w:pPr>
        <w:spacing w:line="200" w:lineRule="exact"/>
        <w:rPr>
          <w:sz w:val="20"/>
          <w:szCs w:val="20"/>
        </w:rPr>
      </w:pPr>
      <w:hyperlink r:id="rId25" w:history="1">
        <w:r w:rsidR="00167740">
          <w:rPr>
            <w:rStyle w:val="Hypertextovprepojenie"/>
            <w:rFonts w:ascii="Georgia" w:hAnsi="Georgia"/>
            <w:i/>
            <w:sz w:val="20"/>
            <w:szCs w:val="20"/>
          </w:rPr>
          <w:t>https://www.uvo.gov.sk/jednotny-europsky-dokument-pre-verejne-obstaravanie-602.html</w:t>
        </w:r>
      </w:hyperlink>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31" w:lineRule="exact"/>
        <w:rPr>
          <w:sz w:val="20"/>
          <w:szCs w:val="20"/>
        </w:rPr>
      </w:pPr>
    </w:p>
    <w:p w:rsidR="003B4E3C" w:rsidRDefault="003B4E3C">
      <w:pPr>
        <w:sectPr w:rsidR="003B4E3C" w:rsidSect="00F2146D">
          <w:pgSz w:w="11900" w:h="16838"/>
          <w:pgMar w:top="1254" w:right="82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60"/>
          </w:cols>
        </w:sectPr>
      </w:pPr>
    </w:p>
    <w:p w:rsidR="003B4E3C" w:rsidRDefault="00B53EEC">
      <w:pPr>
        <w:jc w:val="right"/>
        <w:rPr>
          <w:sz w:val="20"/>
          <w:szCs w:val="20"/>
        </w:rPr>
      </w:pPr>
      <w:bookmarkStart w:id="37" w:name="page48"/>
      <w:bookmarkEnd w:id="37"/>
      <w:r>
        <w:rPr>
          <w:rFonts w:ascii="Georgia" w:eastAsia="Georgia" w:hAnsi="Georgia" w:cs="Georgia"/>
          <w:b/>
          <w:bCs/>
          <w:color w:val="808080"/>
          <w:sz w:val="20"/>
          <w:szCs w:val="20"/>
        </w:rPr>
        <w:lastRenderedPageBreak/>
        <w:t>PRÍLOHA Č. 10 SÚŤAŽNÝCH PODKLADOV</w:t>
      </w:r>
    </w:p>
    <w:p w:rsidR="003B4E3C" w:rsidRDefault="003B4E3C">
      <w:pPr>
        <w:spacing w:line="118" w:lineRule="exact"/>
        <w:rPr>
          <w:sz w:val="20"/>
          <w:szCs w:val="20"/>
        </w:rPr>
      </w:pPr>
    </w:p>
    <w:p w:rsidR="003B4E3C" w:rsidRDefault="00B53EEC">
      <w:pPr>
        <w:jc w:val="right"/>
        <w:rPr>
          <w:sz w:val="20"/>
          <w:szCs w:val="20"/>
        </w:rPr>
      </w:pPr>
      <w:r>
        <w:rPr>
          <w:rFonts w:ascii="Georgia" w:eastAsia="Georgia" w:hAnsi="Georgia" w:cs="Georgia"/>
          <w:b/>
          <w:bCs/>
          <w:color w:val="808080"/>
          <w:sz w:val="20"/>
          <w:szCs w:val="20"/>
        </w:rPr>
        <w:t>PROJEKTOVÁ DOKUMENTÁCIA</w:t>
      </w:r>
    </w:p>
    <w:p w:rsidR="003B4E3C" w:rsidRDefault="003B4E3C">
      <w:pPr>
        <w:spacing w:line="355" w:lineRule="exact"/>
        <w:rPr>
          <w:sz w:val="20"/>
          <w:szCs w:val="20"/>
        </w:rPr>
      </w:pPr>
    </w:p>
    <w:p w:rsidR="003B4E3C" w:rsidRDefault="00B53EEC">
      <w:pPr>
        <w:spacing w:line="252" w:lineRule="auto"/>
        <w:jc w:val="both"/>
        <w:rPr>
          <w:sz w:val="20"/>
          <w:szCs w:val="20"/>
        </w:rPr>
      </w:pPr>
      <w:r>
        <w:rPr>
          <w:rFonts w:ascii="Georgia" w:eastAsia="Georgia" w:hAnsi="Georgia" w:cs="Georgia"/>
          <w:i/>
          <w:iCs/>
          <w:sz w:val="20"/>
          <w:szCs w:val="20"/>
        </w:rPr>
        <w:t xml:space="preserve">Projektová dokumentácia tvorí samostatnú prílohu k týmto súťažným podkladom a je zverejnená na </w:t>
      </w:r>
      <w:r>
        <w:rPr>
          <w:rFonts w:ascii="Georgia" w:eastAsia="Georgia" w:hAnsi="Georgia" w:cs="Georgia"/>
          <w:i/>
          <w:iCs/>
          <w:color w:val="0000FF"/>
          <w:sz w:val="20"/>
          <w:szCs w:val="20"/>
          <w:u w:val="single"/>
        </w:rPr>
        <w:t>https://www.</w:t>
      </w:r>
      <w:r w:rsidR="005E4758">
        <w:rPr>
          <w:rFonts w:ascii="Georgia" w:eastAsia="Georgia" w:hAnsi="Georgia" w:cs="Georgia"/>
          <w:i/>
          <w:iCs/>
          <w:color w:val="0000FF"/>
          <w:sz w:val="20"/>
          <w:szCs w:val="20"/>
          <w:u w:val="single"/>
        </w:rPr>
        <w:t>josephine.proebiz.com</w:t>
      </w:r>
      <w:r>
        <w:rPr>
          <w:rFonts w:ascii="Georgia" w:eastAsia="Georgia" w:hAnsi="Georgia" w:cs="Georgia"/>
          <w:i/>
          <w:iCs/>
          <w:color w:val="000000"/>
          <w:sz w:val="20"/>
          <w:szCs w:val="20"/>
        </w:rPr>
        <w:t>. Upozorňujeme uchádzačov,</w:t>
      </w:r>
      <w:r w:rsidR="00C10F51">
        <w:rPr>
          <w:rFonts w:ascii="Georgia" w:eastAsia="Georgia" w:hAnsi="Georgia" w:cs="Georgia"/>
          <w:i/>
          <w:iCs/>
          <w:color w:val="000000"/>
          <w:sz w:val="20"/>
          <w:szCs w:val="20"/>
        </w:rPr>
        <w:t xml:space="preserve"> </w:t>
      </w:r>
      <w:r>
        <w:rPr>
          <w:rFonts w:ascii="Georgia" w:eastAsia="Georgia" w:hAnsi="Georgia" w:cs="Georgia"/>
          <w:i/>
          <w:iCs/>
          <w:color w:val="000000"/>
          <w:sz w:val="20"/>
          <w:szCs w:val="20"/>
        </w:rPr>
        <w:t>že v prípade ak projektová</w:t>
      </w:r>
      <w:r w:rsidR="00C10F51">
        <w:rPr>
          <w:rFonts w:ascii="Georgia" w:eastAsia="Georgia" w:hAnsi="Georgia" w:cs="Georgia"/>
          <w:i/>
          <w:iCs/>
          <w:color w:val="000000"/>
          <w:sz w:val="20"/>
          <w:szCs w:val="20"/>
        </w:rPr>
        <w:t xml:space="preserve"> </w:t>
      </w:r>
      <w:r>
        <w:rPr>
          <w:rFonts w:ascii="Georgia" w:eastAsia="Georgia" w:hAnsi="Georgia" w:cs="Georgia"/>
          <w:i/>
          <w:iCs/>
          <w:color w:val="000000"/>
          <w:sz w:val="20"/>
          <w:szCs w:val="20"/>
        </w:rPr>
        <w:t>dokumentácia obsahuje odvolávku na konkrétnu značku, konkrétneho výrobcu alebo konkrét</w:t>
      </w:r>
      <w:r w:rsidR="00C10F51">
        <w:rPr>
          <w:rFonts w:ascii="Georgia" w:eastAsia="Georgia" w:hAnsi="Georgia" w:cs="Georgia"/>
          <w:i/>
          <w:iCs/>
          <w:color w:val="000000"/>
          <w:sz w:val="20"/>
          <w:szCs w:val="20"/>
        </w:rPr>
        <w:t>ny výrobok, verejný obstarávate</w:t>
      </w:r>
      <w:r>
        <w:rPr>
          <w:rFonts w:ascii="Georgia" w:eastAsia="Georgia" w:hAnsi="Georgia" w:cs="Georgia"/>
          <w:i/>
          <w:iCs/>
          <w:color w:val="000000"/>
          <w:sz w:val="20"/>
          <w:szCs w:val="20"/>
        </w:rPr>
        <w:t>ľ umožňuje predloženie ekvivalentu, za podmienky, že ekvivalent spĺňa požadované technické parametre a špecifikáciu v rovnakom, alebo vyššom rozsahu.</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60" w:lineRule="exact"/>
        <w:rPr>
          <w:sz w:val="20"/>
          <w:szCs w:val="20"/>
        </w:rPr>
      </w:pPr>
    </w:p>
    <w:p w:rsidR="003B4E3C" w:rsidRDefault="003B4E3C">
      <w:pPr>
        <w:sectPr w:rsidR="003B4E3C" w:rsidSect="00F2146D">
          <w:pgSz w:w="11900" w:h="16838"/>
          <w:pgMar w:top="113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38" w:name="page49"/>
    <w:bookmarkEnd w:id="38"/>
    <w:p w:rsidR="003B4E3C" w:rsidRDefault="0031332F">
      <w:pPr>
        <w:spacing w:line="160" w:lineRule="exact"/>
        <w:rPr>
          <w:sz w:val="20"/>
          <w:szCs w:val="20"/>
        </w:rPr>
      </w:pPr>
      <w:r>
        <w:rPr>
          <w:noProof/>
          <w:sz w:val="20"/>
          <w:szCs w:val="20"/>
        </w:rPr>
        <w:lastRenderedPageBreak/>
        <mc:AlternateContent>
          <mc:Choice Requires="wps">
            <w:drawing>
              <wp:anchor distT="0" distB="0" distL="114299" distR="114299" simplePos="0" relativeHeight="25226086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80" name="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DA8E48A" id="Shape 280" o:spid="_x0000_s1026" style="position:absolute;z-index:-2510556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L8yXNa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p>
    <w:p w:rsidR="003B4E3C" w:rsidRDefault="00B53EEC">
      <w:pPr>
        <w:ind w:left="5640"/>
        <w:rPr>
          <w:sz w:val="20"/>
          <w:szCs w:val="20"/>
        </w:rPr>
      </w:pPr>
      <w:r>
        <w:rPr>
          <w:rFonts w:ascii="Georgia" w:eastAsia="Georgia" w:hAnsi="Georgia" w:cs="Georgia"/>
          <w:b/>
          <w:bCs/>
          <w:color w:val="808080"/>
          <w:sz w:val="19"/>
          <w:szCs w:val="19"/>
        </w:rPr>
        <w:t>PRÍLOHA Č. 11 SÚŤAŽNÝCH PODKLADOV</w:t>
      </w:r>
    </w:p>
    <w:p w:rsidR="003B4E3C" w:rsidRDefault="003B4E3C">
      <w:pPr>
        <w:spacing w:line="135" w:lineRule="exact"/>
        <w:rPr>
          <w:sz w:val="20"/>
          <w:szCs w:val="20"/>
        </w:rPr>
      </w:pPr>
    </w:p>
    <w:p w:rsidR="003B4E3C" w:rsidRDefault="00B53EEC">
      <w:pPr>
        <w:ind w:left="4820"/>
        <w:rPr>
          <w:sz w:val="20"/>
          <w:szCs w:val="20"/>
        </w:rPr>
      </w:pPr>
      <w:r>
        <w:rPr>
          <w:rFonts w:ascii="Georgia" w:eastAsia="Georgia" w:hAnsi="Georgia" w:cs="Georgia"/>
          <w:b/>
          <w:bCs/>
          <w:color w:val="808080"/>
          <w:sz w:val="20"/>
          <w:szCs w:val="20"/>
        </w:rPr>
        <w:t>SÚHLAS SO SPRACOVANÍM OSOBNÝCH ÚDAJOV</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400" w:lineRule="exact"/>
        <w:rPr>
          <w:sz w:val="20"/>
          <w:szCs w:val="20"/>
        </w:rPr>
      </w:pPr>
    </w:p>
    <w:p w:rsidR="003B4E3C" w:rsidRDefault="00B53EEC">
      <w:pPr>
        <w:ind w:right="20"/>
        <w:jc w:val="center"/>
        <w:rPr>
          <w:sz w:val="20"/>
          <w:szCs w:val="20"/>
        </w:rPr>
      </w:pPr>
      <w:r>
        <w:rPr>
          <w:rFonts w:ascii="Georgia" w:eastAsia="Georgia" w:hAnsi="Georgia" w:cs="Georgia"/>
          <w:b/>
          <w:bCs/>
          <w:sz w:val="20"/>
          <w:szCs w:val="20"/>
        </w:rPr>
        <w:t>SÚHLAS SO SPRACOVANÍM OSOBNÝCH ÚDAJOV</w:t>
      </w:r>
    </w:p>
    <w:p w:rsidR="003B4E3C" w:rsidRDefault="003B4E3C">
      <w:pPr>
        <w:spacing w:line="34" w:lineRule="exact"/>
        <w:rPr>
          <w:sz w:val="20"/>
          <w:szCs w:val="20"/>
        </w:rPr>
      </w:pPr>
    </w:p>
    <w:p w:rsidR="003B4E3C" w:rsidRDefault="00B53EEC">
      <w:pPr>
        <w:jc w:val="center"/>
        <w:rPr>
          <w:sz w:val="20"/>
          <w:szCs w:val="20"/>
        </w:rPr>
      </w:pPr>
      <w:r>
        <w:rPr>
          <w:rFonts w:ascii="Georgia" w:eastAsia="Georgia" w:hAnsi="Georgia" w:cs="Georgia"/>
          <w:i/>
          <w:iCs/>
          <w:sz w:val="20"/>
          <w:szCs w:val="20"/>
        </w:rPr>
        <w:t>dotknutej fyzickej osoby, ktorej osobné údaje boli uvedené v ponuke uchádzača</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55" w:lineRule="exact"/>
        <w:rPr>
          <w:sz w:val="20"/>
          <w:szCs w:val="20"/>
        </w:rPr>
      </w:pPr>
    </w:p>
    <w:p w:rsidR="003B4E3C" w:rsidRDefault="00B53EEC">
      <w:pPr>
        <w:rPr>
          <w:sz w:val="20"/>
          <w:szCs w:val="20"/>
        </w:rPr>
      </w:pPr>
      <w:r>
        <w:rPr>
          <w:rFonts w:ascii="Georgia" w:eastAsia="Georgia" w:hAnsi="Georgia" w:cs="Georgia"/>
          <w:sz w:val="20"/>
          <w:szCs w:val="20"/>
        </w:rPr>
        <w:t>Podpísaný/á ..........................................................................(</w:t>
      </w:r>
      <w:r>
        <w:rPr>
          <w:rFonts w:ascii="Georgia" w:eastAsia="Georgia" w:hAnsi="Georgia" w:cs="Georgia"/>
          <w:i/>
          <w:iCs/>
          <w:sz w:val="20"/>
          <w:szCs w:val="20"/>
        </w:rPr>
        <w:t>meno, priezvisko, trvalé bydlisko dotknutej fyzickej</w:t>
      </w:r>
    </w:p>
    <w:p w:rsidR="003B4E3C" w:rsidRDefault="003B4E3C">
      <w:pPr>
        <w:spacing w:line="114" w:lineRule="exact"/>
        <w:rPr>
          <w:sz w:val="20"/>
          <w:szCs w:val="20"/>
        </w:rPr>
      </w:pPr>
    </w:p>
    <w:p w:rsidR="003B4E3C" w:rsidRDefault="00B53EEC">
      <w:pPr>
        <w:rPr>
          <w:sz w:val="20"/>
          <w:szCs w:val="20"/>
        </w:rPr>
      </w:pPr>
      <w:r>
        <w:rPr>
          <w:rFonts w:ascii="Georgia" w:eastAsia="Georgia" w:hAnsi="Georgia" w:cs="Georgia"/>
          <w:i/>
          <w:iCs/>
          <w:sz w:val="20"/>
          <w:szCs w:val="20"/>
        </w:rPr>
        <w:t>osoby, ktorej osobné údaje boli uvedené v ponuke uchádzača</w:t>
      </w:r>
      <w:r>
        <w:rPr>
          <w:rFonts w:ascii="Georgia" w:eastAsia="Georgia" w:hAnsi="Georgia" w:cs="Georgia"/>
          <w:sz w:val="20"/>
          <w:szCs w:val="20"/>
        </w:rPr>
        <w:t>)</w:t>
      </w:r>
    </w:p>
    <w:p w:rsidR="003B4E3C" w:rsidRDefault="003B4E3C">
      <w:pPr>
        <w:spacing w:line="200" w:lineRule="exact"/>
        <w:rPr>
          <w:sz w:val="20"/>
          <w:szCs w:val="20"/>
        </w:rPr>
      </w:pPr>
    </w:p>
    <w:p w:rsidR="003B4E3C" w:rsidRDefault="003B4E3C">
      <w:pPr>
        <w:spacing w:line="254" w:lineRule="exact"/>
        <w:rPr>
          <w:sz w:val="20"/>
          <w:szCs w:val="20"/>
        </w:rPr>
      </w:pPr>
    </w:p>
    <w:p w:rsidR="003B4E3C" w:rsidRDefault="00B53EEC">
      <w:pPr>
        <w:spacing w:line="410" w:lineRule="auto"/>
        <w:rPr>
          <w:sz w:val="20"/>
          <w:szCs w:val="20"/>
        </w:rPr>
      </w:pPr>
      <w:r>
        <w:rPr>
          <w:rFonts w:ascii="Georgia" w:eastAsia="Georgia" w:hAnsi="Georgia" w:cs="Georgia"/>
          <w:sz w:val="20"/>
          <w:szCs w:val="20"/>
        </w:rPr>
        <w:t>udeľujem týmto súhlas v zmysle zákona č. 18/2018 Z. z. o ochrane osobných údajov a o zmene a doplnení niektorých zákonov</w:t>
      </w:r>
    </w:p>
    <w:p w:rsidR="003B4E3C" w:rsidRDefault="003B4E3C">
      <w:pPr>
        <w:spacing w:line="21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360"/>
        <w:gridCol w:w="5480"/>
        <w:gridCol w:w="3200"/>
        <w:gridCol w:w="20"/>
      </w:tblGrid>
      <w:tr w:rsidR="003B4E3C" w:rsidTr="00AE105D">
        <w:trPr>
          <w:trHeight w:val="62"/>
        </w:trPr>
        <w:tc>
          <w:tcPr>
            <w:tcW w:w="1360" w:type="dxa"/>
            <w:vMerge w:val="restart"/>
            <w:vAlign w:val="bottom"/>
          </w:tcPr>
          <w:p w:rsidR="003B4E3C" w:rsidRPr="00AE105D" w:rsidRDefault="00B53EEC">
            <w:pPr>
              <w:rPr>
                <w:sz w:val="20"/>
                <w:szCs w:val="20"/>
              </w:rPr>
            </w:pPr>
            <w:r w:rsidRPr="00AE105D">
              <w:rPr>
                <w:rFonts w:ascii="Georgia" w:eastAsia="Georgia" w:hAnsi="Georgia" w:cs="Georgia"/>
                <w:sz w:val="20"/>
                <w:szCs w:val="20"/>
              </w:rPr>
              <w:t>1.  spoločnosti</w:t>
            </w:r>
          </w:p>
        </w:tc>
        <w:tc>
          <w:tcPr>
            <w:tcW w:w="5480" w:type="dxa"/>
            <w:vAlign w:val="bottom"/>
          </w:tcPr>
          <w:p w:rsidR="003B4E3C" w:rsidRPr="00AE105D" w:rsidRDefault="003B4E3C">
            <w:pPr>
              <w:rPr>
                <w:sz w:val="5"/>
                <w:szCs w:val="5"/>
              </w:rPr>
            </w:pPr>
          </w:p>
        </w:tc>
        <w:tc>
          <w:tcPr>
            <w:tcW w:w="3200" w:type="dxa"/>
            <w:vMerge w:val="restart"/>
            <w:shd w:val="clear" w:color="auto" w:fill="auto"/>
            <w:vAlign w:val="bottom"/>
          </w:tcPr>
          <w:p w:rsidR="003B4E3C" w:rsidRDefault="00B53EEC">
            <w:pPr>
              <w:ind w:left="60"/>
              <w:rPr>
                <w:sz w:val="20"/>
                <w:szCs w:val="20"/>
              </w:rPr>
            </w:pPr>
            <w:r w:rsidRPr="00AE105D">
              <w:rPr>
                <w:rFonts w:ascii="Georgia" w:eastAsia="Georgia" w:hAnsi="Georgia" w:cs="Georgia"/>
                <w:sz w:val="20"/>
                <w:szCs w:val="20"/>
              </w:rPr>
              <w:t>(</w:t>
            </w:r>
            <w:r w:rsidRPr="00AE105D">
              <w:rPr>
                <w:rFonts w:ascii="Georgia" w:eastAsia="Georgia" w:hAnsi="Georgia" w:cs="Georgia"/>
                <w:i/>
                <w:iCs/>
                <w:sz w:val="20"/>
                <w:szCs w:val="20"/>
              </w:rPr>
              <w:t>obchodné meno/názov, sídlo, IČO</w:t>
            </w:r>
          </w:p>
        </w:tc>
        <w:tc>
          <w:tcPr>
            <w:tcW w:w="0" w:type="dxa"/>
            <w:vAlign w:val="bottom"/>
          </w:tcPr>
          <w:p w:rsidR="003B4E3C" w:rsidRDefault="003B4E3C">
            <w:pPr>
              <w:rPr>
                <w:sz w:val="1"/>
                <w:szCs w:val="1"/>
              </w:rPr>
            </w:pPr>
          </w:p>
        </w:tc>
      </w:tr>
      <w:tr w:rsidR="003B4E3C" w:rsidTr="00AE105D">
        <w:trPr>
          <w:trHeight w:val="208"/>
        </w:trPr>
        <w:tc>
          <w:tcPr>
            <w:tcW w:w="1360" w:type="dxa"/>
            <w:vMerge/>
            <w:shd w:val="clear" w:color="auto" w:fill="auto"/>
            <w:vAlign w:val="bottom"/>
          </w:tcPr>
          <w:p w:rsidR="003B4E3C" w:rsidRDefault="00B53EEC">
            <w:pPr>
              <w:spacing w:line="185" w:lineRule="exact"/>
              <w:jc w:val="right"/>
              <w:rPr>
                <w:sz w:val="20"/>
                <w:szCs w:val="20"/>
              </w:rPr>
            </w:pPr>
            <w:r>
              <w:rPr>
                <w:rFonts w:ascii="Georgia" w:eastAsia="Georgia" w:hAnsi="Georgia" w:cs="Georgia"/>
                <w:sz w:val="20"/>
                <w:szCs w:val="20"/>
                <w:highlight w:val="yellow"/>
              </w:rPr>
              <w:t>......................................................................................................</w:t>
            </w:r>
          </w:p>
        </w:tc>
        <w:tc>
          <w:tcPr>
            <w:tcW w:w="5480" w:type="dxa"/>
            <w:tcBorders>
              <w:bottom w:val="single" w:sz="8" w:space="0" w:color="FFFF00"/>
            </w:tcBorders>
            <w:shd w:val="clear" w:color="auto" w:fill="auto"/>
            <w:vAlign w:val="bottom"/>
          </w:tcPr>
          <w:p w:rsidR="003B4E3C" w:rsidRDefault="003B4E3C">
            <w:pPr>
              <w:rPr>
                <w:sz w:val="18"/>
                <w:szCs w:val="18"/>
              </w:rPr>
            </w:pPr>
          </w:p>
        </w:tc>
        <w:tc>
          <w:tcPr>
            <w:tcW w:w="3200" w:type="dxa"/>
            <w:vMerge/>
            <w:shd w:val="clear" w:color="auto" w:fill="auto"/>
            <w:vAlign w:val="bottom"/>
          </w:tcPr>
          <w:p w:rsidR="003B4E3C" w:rsidRDefault="003B4E3C">
            <w:pPr>
              <w:rPr>
                <w:sz w:val="18"/>
                <w:szCs w:val="18"/>
              </w:rPr>
            </w:pPr>
          </w:p>
        </w:tc>
        <w:tc>
          <w:tcPr>
            <w:tcW w:w="0" w:type="dxa"/>
            <w:vAlign w:val="bottom"/>
          </w:tcPr>
          <w:p w:rsidR="003B4E3C" w:rsidRDefault="003B4E3C">
            <w:pPr>
              <w:rPr>
                <w:sz w:val="1"/>
                <w:szCs w:val="1"/>
              </w:rPr>
            </w:pPr>
          </w:p>
        </w:tc>
      </w:tr>
      <w:tr w:rsidR="003B4E3C" w:rsidTr="00AE105D">
        <w:trPr>
          <w:trHeight w:val="358"/>
        </w:trPr>
        <w:tc>
          <w:tcPr>
            <w:tcW w:w="6840" w:type="dxa"/>
            <w:gridSpan w:val="2"/>
            <w:shd w:val="clear" w:color="auto" w:fill="auto"/>
            <w:vAlign w:val="bottom"/>
          </w:tcPr>
          <w:p w:rsidR="003B4E3C" w:rsidRDefault="00B53EEC">
            <w:pPr>
              <w:ind w:left="280"/>
              <w:rPr>
                <w:sz w:val="20"/>
                <w:szCs w:val="20"/>
              </w:rPr>
            </w:pPr>
            <w:r>
              <w:rPr>
                <w:rFonts w:ascii="Georgia" w:eastAsia="Georgia" w:hAnsi="Georgia" w:cs="Georgia"/>
                <w:i/>
                <w:iCs/>
                <w:sz w:val="20"/>
                <w:szCs w:val="20"/>
              </w:rPr>
              <w:t>uchádzača</w:t>
            </w:r>
            <w:r>
              <w:rPr>
                <w:rFonts w:ascii="Georgia" w:eastAsia="Georgia" w:hAnsi="Georgia" w:cs="Georgia"/>
                <w:sz w:val="20"/>
                <w:szCs w:val="20"/>
              </w:rPr>
              <w:t>) (ďalej len „uchádzač“),</w:t>
            </w:r>
          </w:p>
        </w:tc>
        <w:tc>
          <w:tcPr>
            <w:tcW w:w="3200" w:type="dxa"/>
            <w:vAlign w:val="bottom"/>
          </w:tcPr>
          <w:p w:rsidR="003B4E3C" w:rsidRDefault="003B4E3C">
            <w:pPr>
              <w:rPr>
                <w:sz w:val="24"/>
                <w:szCs w:val="24"/>
              </w:rPr>
            </w:pPr>
          </w:p>
        </w:tc>
        <w:tc>
          <w:tcPr>
            <w:tcW w:w="0" w:type="dxa"/>
            <w:vAlign w:val="bottom"/>
          </w:tcPr>
          <w:p w:rsidR="003B4E3C" w:rsidRDefault="003B4E3C">
            <w:pPr>
              <w:rPr>
                <w:sz w:val="1"/>
                <w:szCs w:val="1"/>
              </w:rPr>
            </w:pPr>
          </w:p>
        </w:tc>
      </w:tr>
    </w:tbl>
    <w:p w:rsidR="003B4E3C" w:rsidRDefault="003B4E3C">
      <w:pPr>
        <w:spacing w:line="66" w:lineRule="exact"/>
        <w:rPr>
          <w:sz w:val="20"/>
          <w:szCs w:val="20"/>
        </w:rPr>
      </w:pPr>
    </w:p>
    <w:p w:rsidR="003B4E3C" w:rsidRDefault="00B53EEC" w:rsidP="006E5175">
      <w:pPr>
        <w:numPr>
          <w:ilvl w:val="0"/>
          <w:numId w:val="75"/>
        </w:numPr>
        <w:tabs>
          <w:tab w:val="left" w:pos="280"/>
        </w:tabs>
        <w:spacing w:line="359" w:lineRule="auto"/>
        <w:ind w:left="280" w:hanging="280"/>
        <w:rPr>
          <w:rFonts w:ascii="Georgia" w:eastAsia="Georgia" w:hAnsi="Georgia" w:cs="Georgia"/>
          <w:sz w:val="20"/>
          <w:szCs w:val="20"/>
        </w:rPr>
      </w:pPr>
      <w:r>
        <w:rPr>
          <w:rFonts w:ascii="Georgia" w:eastAsia="Georgia" w:hAnsi="Georgia" w:cs="Georgia"/>
          <w:sz w:val="20"/>
          <w:szCs w:val="20"/>
        </w:rPr>
        <w:t>verejném</w:t>
      </w:r>
      <w:r w:rsidR="007A5E54">
        <w:rPr>
          <w:rFonts w:ascii="Georgia" w:eastAsia="Georgia" w:hAnsi="Georgia" w:cs="Georgia"/>
          <w:sz w:val="20"/>
          <w:szCs w:val="20"/>
        </w:rPr>
        <w:t>u obstarávateľovi Mesto Nitra, Š</w:t>
      </w:r>
      <w:r>
        <w:rPr>
          <w:rFonts w:ascii="Georgia" w:eastAsia="Georgia" w:hAnsi="Georgia" w:cs="Georgia"/>
          <w:sz w:val="20"/>
          <w:szCs w:val="20"/>
        </w:rPr>
        <w:t xml:space="preserve">tefánikova trieda 60, 95006 Nitra, IČO: 00308307 (ďalej len „verejný obstarávateľ“) </w:t>
      </w:r>
    </w:p>
    <w:p w:rsidR="003B4E3C" w:rsidRDefault="003B4E3C">
      <w:pPr>
        <w:spacing w:line="1" w:lineRule="exact"/>
        <w:rPr>
          <w:rFonts w:ascii="Georgia" w:eastAsia="Georgia" w:hAnsi="Georgia" w:cs="Georgia"/>
          <w:sz w:val="20"/>
          <w:szCs w:val="20"/>
        </w:rPr>
      </w:pPr>
    </w:p>
    <w:p w:rsidR="003B4E3C" w:rsidRPr="00473C1C" w:rsidRDefault="00B53EEC">
      <w:pPr>
        <w:spacing w:line="356" w:lineRule="auto"/>
        <w:jc w:val="both"/>
        <w:rPr>
          <w:sz w:val="20"/>
          <w:szCs w:val="20"/>
        </w:rPr>
      </w:pPr>
      <w:r>
        <w:rPr>
          <w:rFonts w:ascii="Georgia" w:eastAsia="Georgia" w:hAnsi="Georgia" w:cs="Georgia"/>
          <w:sz w:val="20"/>
          <w:szCs w:val="20"/>
        </w:rPr>
        <w:t xml:space="preserve">so spracovaním mojich osobných údajov v rozsahu ako boli poskytnuté uchádzačovi za účelom vypracovania a predloženia ponuky na predmet zákazky: </w:t>
      </w:r>
      <w:r w:rsidR="00473C1C">
        <w:rPr>
          <w:rFonts w:ascii="Georgia" w:eastAsia="Georgia" w:hAnsi="Georgia" w:cs="Georgia"/>
          <w:b/>
          <w:bCs/>
          <w:sz w:val="20"/>
          <w:szCs w:val="20"/>
        </w:rPr>
        <w:t>,,</w:t>
      </w:r>
      <w:r w:rsidR="005F1E56">
        <w:rPr>
          <w:rFonts w:ascii="Georgia" w:eastAsia="Georgia" w:hAnsi="Georgia" w:cs="Georgia"/>
          <w:b/>
          <w:bCs/>
          <w:sz w:val="20"/>
          <w:szCs w:val="20"/>
        </w:rPr>
        <w:t>B</w:t>
      </w:r>
      <w:r w:rsidR="001F17D2" w:rsidRPr="00966F8C">
        <w:rPr>
          <w:rFonts w:ascii="Georgia" w:hAnsi="Georgia" w:cs="Arial"/>
          <w:b/>
          <w:bCs/>
          <w:sz w:val="20"/>
        </w:rPr>
        <w:t>udovanie prvkov zelenej infraštruktúry</w:t>
      </w:r>
      <w:r w:rsidR="00C10F51">
        <w:rPr>
          <w:rFonts w:ascii="Georgia" w:hAnsi="Georgia" w:cs="Arial"/>
          <w:b/>
          <w:bCs/>
          <w:sz w:val="20"/>
        </w:rPr>
        <w:t xml:space="preserve"> </w:t>
      </w:r>
      <w:r w:rsidR="005F1E56">
        <w:rPr>
          <w:rFonts w:ascii="Georgia" w:hAnsi="Georgia" w:cs="Arial"/>
          <w:b/>
          <w:bCs/>
          <w:sz w:val="20"/>
        </w:rPr>
        <w:t>– Mestský park v</w:t>
      </w:r>
      <w:r w:rsidR="00931B63">
        <w:rPr>
          <w:rFonts w:ascii="Georgia" w:hAnsi="Georgia" w:cs="Arial"/>
          <w:b/>
          <w:bCs/>
          <w:sz w:val="20"/>
        </w:rPr>
        <w:t> </w:t>
      </w:r>
      <w:r w:rsidR="005F1E56">
        <w:rPr>
          <w:rFonts w:ascii="Georgia" w:hAnsi="Georgia" w:cs="Arial"/>
          <w:b/>
          <w:bCs/>
          <w:sz w:val="20"/>
        </w:rPr>
        <w:t>Nitre</w:t>
      </w:r>
      <w:r w:rsidR="00931B63">
        <w:rPr>
          <w:rFonts w:ascii="Georgia" w:hAnsi="Georgia" w:cs="Arial"/>
          <w:b/>
          <w:bCs/>
          <w:sz w:val="20"/>
        </w:rPr>
        <w:t>, časť Nový park</w:t>
      </w:r>
      <w:r w:rsidR="00473C1C">
        <w:rPr>
          <w:rFonts w:ascii="Georgia" w:eastAsia="Georgia" w:hAnsi="Georgia" w:cs="Georgia"/>
          <w:b/>
          <w:bCs/>
          <w:i/>
          <w:iCs/>
          <w:sz w:val="20"/>
          <w:szCs w:val="20"/>
        </w:rPr>
        <w:t>“, vyhlásenej verejným obstarávateľom</w:t>
      </w:r>
      <w:r w:rsidR="00C10F51">
        <w:rPr>
          <w:rFonts w:ascii="Georgia" w:eastAsia="Georgia" w:hAnsi="Georgia" w:cs="Georgia"/>
          <w:b/>
          <w:bCs/>
          <w:i/>
          <w:iCs/>
          <w:sz w:val="20"/>
          <w:szCs w:val="20"/>
        </w:rPr>
        <w:t xml:space="preserve"> </w:t>
      </w:r>
      <w:r w:rsidR="00473C1C">
        <w:rPr>
          <w:rFonts w:ascii="Georgia" w:eastAsia="Georgia" w:hAnsi="Georgia" w:cs="Georgia"/>
          <w:b/>
          <w:bCs/>
          <w:i/>
          <w:iCs/>
          <w:sz w:val="20"/>
          <w:szCs w:val="20"/>
        </w:rPr>
        <w:t xml:space="preserve">Mesto Nitra vo Vestníku č. </w:t>
      </w:r>
      <w:r w:rsidR="00473C1C" w:rsidRPr="00AE105D">
        <w:rPr>
          <w:rFonts w:ascii="Georgia" w:eastAsia="Georgia" w:hAnsi="Georgia" w:cs="Georgia"/>
          <w:b/>
          <w:bCs/>
          <w:i/>
          <w:iCs/>
          <w:sz w:val="20"/>
          <w:szCs w:val="20"/>
        </w:rPr>
        <w:t xml:space="preserve">..../..... dňa ............. pod sp. zn. .....-....... </w:t>
      </w:r>
      <w:r w:rsidR="00473C1C" w:rsidRPr="00AE105D">
        <w:rPr>
          <w:rFonts w:ascii="Georgia" w:eastAsia="Georgia" w:hAnsi="Georgia" w:cs="Georgia"/>
          <w:bCs/>
          <w:i/>
          <w:iCs/>
          <w:sz w:val="20"/>
          <w:szCs w:val="20"/>
          <w:vertAlign w:val="subscript"/>
        </w:rPr>
        <w:t xml:space="preserve">9 </w:t>
      </w:r>
      <w:r w:rsidR="00473C1C" w:rsidRPr="00AE105D">
        <w:rPr>
          <w:rFonts w:ascii="Georgia" w:eastAsia="Georgia" w:hAnsi="Georgia" w:cs="Georgia"/>
          <w:bCs/>
          <w:i/>
          <w:iCs/>
          <w:sz w:val="20"/>
          <w:szCs w:val="20"/>
        </w:rPr>
        <w:t>(ďalej len „súťaž“)</w:t>
      </w:r>
    </w:p>
    <w:p w:rsidR="003B4E3C" w:rsidRDefault="003B4E3C">
      <w:pPr>
        <w:spacing w:line="83" w:lineRule="exact"/>
        <w:rPr>
          <w:sz w:val="20"/>
          <w:szCs w:val="20"/>
        </w:rPr>
      </w:pPr>
    </w:p>
    <w:p w:rsidR="003B4E3C" w:rsidRDefault="00B53EEC">
      <w:pPr>
        <w:spacing w:line="359" w:lineRule="auto"/>
        <w:jc w:val="both"/>
        <w:rPr>
          <w:sz w:val="20"/>
          <w:szCs w:val="20"/>
        </w:rPr>
      </w:pPr>
      <w:r>
        <w:rPr>
          <w:rFonts w:ascii="Georgia" w:eastAsia="Georgia" w:hAnsi="Georgia" w:cs="Georgia"/>
          <w:sz w:val="20"/>
          <w:szCs w:val="20"/>
        </w:rPr>
        <w:t>Zároveň udeľujem verejnému obstarávateľovi a zástupcovi verejného obstarávateľa súhlas so spracúvaním mojich osobných údajov, ktoré mu boli poskytnuté ako súčasť ponuky predloženej uchádzačom vo vyššie uvedenej súťaži, pre potreby vyhodnotenia predloženej ponuky a uskutočnenia ďalších úkonov v súvislosti s realizáciou súťaže, uzavretím a následnou správou záväzkového vzťahu, ktorý bude výsledkom súťaže.</w:t>
      </w:r>
    </w:p>
    <w:p w:rsidR="003B4E3C" w:rsidRDefault="003B4E3C">
      <w:pPr>
        <w:spacing w:line="4" w:lineRule="exact"/>
        <w:rPr>
          <w:sz w:val="20"/>
          <w:szCs w:val="20"/>
        </w:rPr>
      </w:pPr>
    </w:p>
    <w:p w:rsidR="003B4E3C" w:rsidRDefault="00B53EEC">
      <w:pPr>
        <w:spacing w:line="359" w:lineRule="auto"/>
        <w:jc w:val="both"/>
        <w:rPr>
          <w:sz w:val="20"/>
          <w:szCs w:val="20"/>
        </w:rPr>
      </w:pPr>
      <w:r>
        <w:rPr>
          <w:rFonts w:ascii="Georgia" w:eastAsia="Georgia" w:hAnsi="Georgia" w:cs="Georgia"/>
          <w:sz w:val="20"/>
          <w:szCs w:val="20"/>
        </w:rPr>
        <w:t>Tento súhlas platí počas trvania realizácie a monitorovania vyššie uvedeného projektu, ako aj počas následnej archivácie predložených dokumentov.</w:t>
      </w:r>
    </w:p>
    <w:p w:rsidR="003B4E3C" w:rsidRDefault="003B4E3C">
      <w:pPr>
        <w:spacing w:line="2" w:lineRule="exact"/>
        <w:rPr>
          <w:sz w:val="20"/>
          <w:szCs w:val="20"/>
        </w:rPr>
      </w:pPr>
    </w:p>
    <w:p w:rsidR="003B4E3C" w:rsidRDefault="00B53EEC">
      <w:pPr>
        <w:spacing w:line="410" w:lineRule="auto"/>
        <w:jc w:val="both"/>
        <w:rPr>
          <w:sz w:val="20"/>
          <w:szCs w:val="20"/>
        </w:rPr>
      </w:pPr>
      <w:r>
        <w:rPr>
          <w:rFonts w:ascii="Georgia" w:eastAsia="Georgia" w:hAnsi="Georgia" w:cs="Georgia"/>
          <w:sz w:val="20"/>
          <w:szCs w:val="20"/>
        </w:rPr>
        <w:t>Som si vedomá/vedomý, že spracované údaje budú archivované a likvidované v súlade s platnými predpismi Slovenskej republiky a s platnými predpismi EÚ.</w:t>
      </w:r>
    </w:p>
    <w:p w:rsidR="003B4E3C" w:rsidRDefault="003B4E3C">
      <w:pPr>
        <w:sectPr w:rsidR="003B4E3C" w:rsidSect="00F2146D">
          <w:pgSz w:w="11900" w:h="16838"/>
          <w:pgMar w:top="1440"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p w:rsidR="003B4E3C" w:rsidRDefault="003B4E3C">
      <w:pPr>
        <w:spacing w:line="246" w:lineRule="exact"/>
        <w:rPr>
          <w:sz w:val="20"/>
          <w:szCs w:val="20"/>
        </w:rPr>
      </w:pPr>
    </w:p>
    <w:p w:rsidR="003B4E3C" w:rsidRDefault="00B53EEC">
      <w:pPr>
        <w:rPr>
          <w:sz w:val="20"/>
          <w:szCs w:val="20"/>
        </w:rPr>
      </w:pPr>
      <w:r>
        <w:rPr>
          <w:rFonts w:ascii="Georgia" w:eastAsia="Georgia" w:hAnsi="Georgia" w:cs="Georgia"/>
          <w:sz w:val="20"/>
          <w:szCs w:val="20"/>
        </w:rPr>
        <w:t>V ............................, dňa ...................</w:t>
      </w:r>
    </w:p>
    <w:p w:rsidR="003B4E3C" w:rsidRDefault="003B4E3C">
      <w:pPr>
        <w:spacing w:line="114" w:lineRule="exact"/>
        <w:rPr>
          <w:sz w:val="20"/>
          <w:szCs w:val="20"/>
        </w:rPr>
      </w:pPr>
    </w:p>
    <w:p w:rsidR="003B4E3C" w:rsidRDefault="00B53EEC">
      <w:pPr>
        <w:rPr>
          <w:sz w:val="20"/>
          <w:szCs w:val="20"/>
        </w:rPr>
      </w:pPr>
      <w:r>
        <w:rPr>
          <w:rFonts w:ascii="Georgia" w:eastAsia="Georgia" w:hAnsi="Georgia" w:cs="Georgia"/>
          <w:i/>
          <w:iCs/>
          <w:sz w:val="20"/>
          <w:szCs w:val="20"/>
        </w:rPr>
        <w:t>(uviesť miesto a dátum podpisu)</w:t>
      </w:r>
    </w:p>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2264960" behindDoc="1" locked="0" layoutInCell="0" allowOverlap="1">
                <wp:simplePos x="0" y="0"/>
                <wp:positionH relativeFrom="column">
                  <wp:posOffset>0</wp:posOffset>
                </wp:positionH>
                <wp:positionV relativeFrom="paragraph">
                  <wp:posOffset>857249</wp:posOffset>
                </wp:positionV>
                <wp:extent cx="1828800" cy="0"/>
                <wp:effectExtent l="0" t="0" r="19050" b="19050"/>
                <wp:wrapNone/>
                <wp:docPr id="281" name="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1069FB5" id="Shape 281" o:spid="_x0000_s1026" style="position:absolute;z-index:-25105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7.5pt" to="2in,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" o:allowincell="f" filled="t" strokeweight=".16931mm">
                <v:stroke joinstyle="miter"/>
                <o:lock v:ext="edit" shapetype="f"/>
              </v:line>
            </w:pict>
          </mc:Fallback>
        </mc:AlternateContent>
      </w:r>
    </w:p>
    <w:p w:rsidR="003B4E3C" w:rsidRDefault="00B53EEC">
      <w:pPr>
        <w:spacing w:line="20" w:lineRule="exact"/>
        <w:rPr>
          <w:sz w:val="20"/>
          <w:szCs w:val="20"/>
        </w:rPr>
      </w:pPr>
      <w:r>
        <w:rPr>
          <w:sz w:val="20"/>
          <w:szCs w:val="20"/>
        </w:rPr>
        <w:br w:type="column"/>
      </w:r>
    </w:p>
    <w:p w:rsidR="003B4E3C" w:rsidRDefault="003B4E3C">
      <w:pPr>
        <w:spacing w:line="226" w:lineRule="exact"/>
        <w:rPr>
          <w:sz w:val="20"/>
          <w:szCs w:val="20"/>
        </w:rPr>
      </w:pPr>
    </w:p>
    <w:p w:rsidR="003B4E3C" w:rsidRDefault="00B53EEC">
      <w:pPr>
        <w:rPr>
          <w:sz w:val="20"/>
          <w:szCs w:val="20"/>
        </w:rPr>
      </w:pPr>
      <w:r>
        <w:rPr>
          <w:rFonts w:ascii="Georgia" w:eastAsia="Georgia" w:hAnsi="Georgia" w:cs="Georgia"/>
          <w:sz w:val="19"/>
          <w:szCs w:val="19"/>
        </w:rPr>
        <w:t>Podpis: ..........................................</w:t>
      </w:r>
    </w:p>
    <w:p w:rsidR="003B4E3C" w:rsidRDefault="003B4E3C">
      <w:pPr>
        <w:spacing w:line="125" w:lineRule="exact"/>
        <w:rPr>
          <w:sz w:val="20"/>
          <w:szCs w:val="20"/>
        </w:rPr>
      </w:pPr>
    </w:p>
    <w:p w:rsidR="003B4E3C" w:rsidRDefault="00B53EEC">
      <w:pPr>
        <w:ind w:left="40"/>
        <w:rPr>
          <w:sz w:val="20"/>
          <w:szCs w:val="20"/>
        </w:rPr>
      </w:pPr>
      <w:r>
        <w:rPr>
          <w:rFonts w:ascii="Georgia" w:eastAsia="Georgia" w:hAnsi="Georgia" w:cs="Georgia"/>
          <w:i/>
          <w:iCs/>
          <w:sz w:val="20"/>
          <w:szCs w:val="20"/>
        </w:rPr>
        <w:t>(vypísať meno, priezvisko)</w:t>
      </w:r>
    </w:p>
    <w:p w:rsidR="003B4E3C" w:rsidRDefault="003B4E3C">
      <w:pPr>
        <w:spacing w:line="200" w:lineRule="exact"/>
        <w:rPr>
          <w:sz w:val="20"/>
          <w:szCs w:val="20"/>
        </w:rPr>
      </w:pPr>
    </w:p>
    <w:p w:rsidR="003B4E3C" w:rsidRDefault="003B4E3C">
      <w:pPr>
        <w:sectPr w:rsidR="003B4E3C" w:rsidSect="00F2146D">
          <w:type w:val="continuous"/>
          <w:pgSz w:w="11900" w:h="16838"/>
          <w:pgMar w:top="1440" w:right="846" w:bottom="131" w:left="1020" w:header="0" w:footer="0" w:gutter="0"/>
          <w:pgBorders w:offsetFrom="page">
            <w:top w:val="single" w:sz="4" w:space="24" w:color="auto"/>
            <w:left w:val="single" w:sz="4" w:space="24" w:color="auto"/>
            <w:bottom w:val="single" w:sz="4" w:space="24" w:color="auto"/>
            <w:right w:val="single" w:sz="4" w:space="24" w:color="auto"/>
          </w:pgBorders>
          <w:cols w:num="2" w:space="708" w:equalWidth="0">
            <w:col w:w="4960" w:space="720"/>
            <w:col w:w="4360"/>
          </w:cols>
        </w:sect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34" w:lineRule="exact"/>
        <w:rPr>
          <w:sz w:val="20"/>
          <w:szCs w:val="20"/>
        </w:rPr>
      </w:pPr>
    </w:p>
    <w:p w:rsidR="003B4E3C" w:rsidRDefault="00B53EEC" w:rsidP="006E5175">
      <w:pPr>
        <w:numPr>
          <w:ilvl w:val="0"/>
          <w:numId w:val="76"/>
        </w:numPr>
        <w:tabs>
          <w:tab w:val="left" w:pos="120"/>
        </w:tabs>
        <w:ind w:left="120" w:hanging="120"/>
        <w:rPr>
          <w:rFonts w:ascii="Georgia" w:eastAsia="Georgia" w:hAnsi="Georgia" w:cs="Georgia"/>
          <w:sz w:val="12"/>
          <w:szCs w:val="12"/>
        </w:rPr>
      </w:pPr>
      <w:r>
        <w:rPr>
          <w:rFonts w:ascii="Georgia" w:eastAsia="Georgia" w:hAnsi="Georgia" w:cs="Georgia"/>
          <w:sz w:val="18"/>
          <w:szCs w:val="18"/>
        </w:rPr>
        <w:t>vyplní uchádzač podľa Výzvy na predkladanie ponúk</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26" w:lineRule="exact"/>
        <w:rPr>
          <w:sz w:val="20"/>
          <w:szCs w:val="20"/>
        </w:rPr>
      </w:pPr>
    </w:p>
    <w:p w:rsidR="003B4E3C" w:rsidRDefault="003B4E3C">
      <w:pPr>
        <w:sectPr w:rsidR="003B4E3C" w:rsidSect="00F2146D">
          <w:type w:val="continuous"/>
          <w:pgSz w:w="11900" w:h="16838"/>
          <w:pgMar w:top="1440"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39" w:name="page50"/>
    <w:bookmarkEnd w:id="39"/>
    <w:p w:rsidR="003B4E3C" w:rsidRDefault="0031332F">
      <w:pPr>
        <w:ind w:left="560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2284416"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285" name="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AA60F01" id="Shape 285" o:spid="_x0000_s1026" style="position:absolute;z-index:-2510320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PRÍLOHA Č. 12 SÚŤAŽNÝCH PODKLADOV</w:t>
      </w:r>
    </w:p>
    <w:p w:rsidR="003B4E3C" w:rsidRDefault="003B4E3C">
      <w:pPr>
        <w:spacing w:line="118" w:lineRule="exact"/>
        <w:rPr>
          <w:sz w:val="20"/>
          <w:szCs w:val="20"/>
        </w:rPr>
      </w:pPr>
    </w:p>
    <w:p w:rsidR="003B4E3C" w:rsidRDefault="00B53EEC">
      <w:pPr>
        <w:ind w:left="2760"/>
        <w:rPr>
          <w:sz w:val="20"/>
          <w:szCs w:val="20"/>
        </w:rPr>
      </w:pPr>
      <w:r>
        <w:rPr>
          <w:rFonts w:ascii="Georgia" w:eastAsia="Georgia" w:hAnsi="Georgia" w:cs="Georgia"/>
          <w:b/>
          <w:bCs/>
          <w:color w:val="808080"/>
          <w:sz w:val="19"/>
          <w:szCs w:val="19"/>
        </w:rPr>
        <w:t>VYHLÁSENIE UCHÁDZAČA O NEEXISTENCII KONFLIKTU ZÁUJMOV</w:t>
      </w:r>
    </w:p>
    <w:p w:rsidR="003B4E3C" w:rsidRDefault="003B4E3C">
      <w:pPr>
        <w:spacing w:line="200" w:lineRule="exact"/>
        <w:rPr>
          <w:sz w:val="20"/>
          <w:szCs w:val="20"/>
        </w:rPr>
      </w:pPr>
    </w:p>
    <w:p w:rsidR="003B4E3C" w:rsidRDefault="003B4E3C">
      <w:pPr>
        <w:spacing w:line="386" w:lineRule="exact"/>
        <w:rPr>
          <w:sz w:val="20"/>
          <w:szCs w:val="20"/>
        </w:rPr>
      </w:pPr>
    </w:p>
    <w:p w:rsidR="003B4E3C" w:rsidRDefault="00B53EEC">
      <w:pPr>
        <w:ind w:right="20"/>
        <w:jc w:val="center"/>
        <w:rPr>
          <w:sz w:val="20"/>
          <w:szCs w:val="20"/>
        </w:rPr>
      </w:pPr>
      <w:r>
        <w:rPr>
          <w:rFonts w:ascii="Georgia" w:eastAsia="Georgia" w:hAnsi="Georgia" w:cs="Georgia"/>
          <w:b/>
          <w:bCs/>
          <w:sz w:val="20"/>
          <w:szCs w:val="20"/>
        </w:rPr>
        <w:t>Čestné vyhlásenie o neprítomnosti konfliktu záujmov (vzor)</w:t>
      </w:r>
    </w:p>
    <w:p w:rsidR="003B4E3C" w:rsidRDefault="003B4E3C">
      <w:pPr>
        <w:spacing w:line="200" w:lineRule="exact"/>
        <w:rPr>
          <w:sz w:val="20"/>
          <w:szCs w:val="20"/>
        </w:rPr>
      </w:pPr>
    </w:p>
    <w:p w:rsidR="003B4E3C" w:rsidRDefault="003B4E3C">
      <w:pPr>
        <w:spacing w:line="260" w:lineRule="exact"/>
        <w:rPr>
          <w:sz w:val="20"/>
          <w:szCs w:val="20"/>
        </w:rPr>
      </w:pPr>
    </w:p>
    <w:p w:rsidR="003B4E3C" w:rsidRDefault="00B53EEC" w:rsidP="00230ED7">
      <w:pPr>
        <w:spacing w:line="359" w:lineRule="auto"/>
        <w:jc w:val="both"/>
        <w:rPr>
          <w:sz w:val="20"/>
          <w:szCs w:val="20"/>
        </w:rPr>
      </w:pPr>
      <w:bookmarkStart w:id="40" w:name="_GoBack"/>
      <w:bookmarkEnd w:id="40"/>
      <w:r w:rsidRPr="000D0BD2">
        <w:rPr>
          <w:rFonts w:ascii="Georgia" w:eastAsia="Georgia" w:hAnsi="Georgia" w:cs="Georgia"/>
          <w:i/>
          <w:iCs/>
          <w:sz w:val="20"/>
          <w:szCs w:val="20"/>
        </w:rPr>
        <w:t>[doplniť</w:t>
      </w:r>
      <w:r w:rsidR="00C10F51" w:rsidRPr="000D0BD2">
        <w:rPr>
          <w:rFonts w:ascii="Georgia" w:eastAsia="Georgia" w:hAnsi="Georgia" w:cs="Georgia"/>
          <w:i/>
          <w:iCs/>
          <w:sz w:val="20"/>
          <w:szCs w:val="20"/>
        </w:rPr>
        <w:t xml:space="preserve"> </w:t>
      </w:r>
      <w:r w:rsidRPr="000D0BD2">
        <w:rPr>
          <w:rFonts w:ascii="Georgia" w:eastAsia="Georgia" w:hAnsi="Georgia" w:cs="Georgia"/>
          <w:i/>
          <w:iCs/>
          <w:sz w:val="20"/>
          <w:szCs w:val="20"/>
        </w:rPr>
        <w:t xml:space="preserve">názov uchádzača], </w:t>
      </w:r>
      <w:r w:rsidRPr="000D0BD2">
        <w:rPr>
          <w:rFonts w:ascii="Georgia" w:eastAsia="Georgia" w:hAnsi="Georgia" w:cs="Georgia"/>
          <w:sz w:val="20"/>
          <w:szCs w:val="20"/>
        </w:rPr>
        <w:t>zastúpený</w:t>
      </w:r>
      <w:r w:rsidRPr="000D0BD2">
        <w:rPr>
          <w:rFonts w:ascii="Georgia" w:eastAsia="Georgia" w:hAnsi="Georgia" w:cs="Georgia"/>
          <w:i/>
          <w:iCs/>
          <w:sz w:val="20"/>
          <w:szCs w:val="20"/>
        </w:rPr>
        <w:t xml:space="preserve"> [doplniť</w:t>
      </w:r>
      <w:r w:rsidR="00C10F51" w:rsidRPr="000D0BD2">
        <w:rPr>
          <w:rFonts w:ascii="Georgia" w:eastAsia="Georgia" w:hAnsi="Georgia" w:cs="Georgia"/>
          <w:i/>
          <w:iCs/>
          <w:sz w:val="20"/>
          <w:szCs w:val="20"/>
        </w:rPr>
        <w:t xml:space="preserve"> </w:t>
      </w:r>
      <w:r w:rsidRPr="000D0BD2">
        <w:rPr>
          <w:rFonts w:ascii="Georgia" w:eastAsia="Georgia" w:hAnsi="Georgia" w:cs="Georgia"/>
          <w:i/>
          <w:iCs/>
          <w:sz w:val="20"/>
          <w:szCs w:val="20"/>
        </w:rPr>
        <w:t>meno a</w:t>
      </w:r>
      <w:r w:rsidR="007A5E54" w:rsidRPr="000D0BD2">
        <w:rPr>
          <w:rFonts w:ascii="Georgia" w:eastAsia="Georgia" w:hAnsi="Georgia" w:cs="Georgia"/>
          <w:i/>
          <w:iCs/>
          <w:sz w:val="20"/>
          <w:szCs w:val="20"/>
        </w:rPr>
        <w:t> </w:t>
      </w:r>
      <w:r w:rsidRPr="000D0BD2">
        <w:rPr>
          <w:rFonts w:ascii="Georgia" w:eastAsia="Georgia" w:hAnsi="Georgia" w:cs="Georgia"/>
          <w:i/>
          <w:iCs/>
          <w:sz w:val="20"/>
          <w:szCs w:val="20"/>
        </w:rPr>
        <w:t>priezvisko</w:t>
      </w:r>
      <w:r w:rsidR="007A5E54" w:rsidRPr="000D0BD2">
        <w:rPr>
          <w:rFonts w:ascii="Georgia" w:eastAsia="Georgia" w:hAnsi="Georgia" w:cs="Georgia"/>
          <w:i/>
          <w:iCs/>
          <w:sz w:val="20"/>
          <w:szCs w:val="20"/>
        </w:rPr>
        <w:t xml:space="preserve"> </w:t>
      </w:r>
      <w:r w:rsidRPr="000D0BD2">
        <w:rPr>
          <w:rFonts w:ascii="Georgia" w:eastAsia="Georgia" w:hAnsi="Georgia" w:cs="Georgia"/>
          <w:i/>
          <w:iCs/>
          <w:sz w:val="20"/>
          <w:szCs w:val="20"/>
        </w:rPr>
        <w:t>štatutárneho zástupcu]</w:t>
      </w:r>
      <w:r>
        <w:rPr>
          <w:rFonts w:ascii="Georgia" w:eastAsia="Georgia" w:hAnsi="Georgia" w:cs="Georgia"/>
          <w:i/>
          <w:iCs/>
          <w:sz w:val="20"/>
          <w:szCs w:val="20"/>
        </w:rPr>
        <w:t xml:space="preserve"> </w:t>
      </w:r>
      <w:r>
        <w:rPr>
          <w:rFonts w:ascii="Georgia" w:eastAsia="Georgia" w:hAnsi="Georgia" w:cs="Georgia"/>
          <w:sz w:val="20"/>
          <w:szCs w:val="20"/>
        </w:rPr>
        <w:t>ako uchádzač, ktorý</w:t>
      </w:r>
      <w:r w:rsidR="00C10F51">
        <w:rPr>
          <w:rFonts w:ascii="Georgia" w:eastAsia="Georgia" w:hAnsi="Georgia" w:cs="Georgia"/>
          <w:sz w:val="20"/>
          <w:szCs w:val="20"/>
        </w:rPr>
        <w:t xml:space="preserve"> </w:t>
      </w:r>
      <w:r>
        <w:rPr>
          <w:rFonts w:ascii="Georgia" w:eastAsia="Georgia" w:hAnsi="Georgia" w:cs="Georgia"/>
          <w:sz w:val="20"/>
          <w:szCs w:val="20"/>
        </w:rPr>
        <w:t>predložil ponuku v rámci postupu zadávania podlimitnej zákazky postupom zákona č. 343/2015 Z. z. o verejnom obstarávaní a o zmene a doplnení niektorých zákonov v platnom znení („</w:t>
      </w:r>
      <w:r>
        <w:rPr>
          <w:rFonts w:ascii="Georgia" w:eastAsia="Georgia" w:hAnsi="Georgia" w:cs="Georgia"/>
          <w:b/>
          <w:bCs/>
          <w:sz w:val="20"/>
          <w:szCs w:val="20"/>
        </w:rPr>
        <w:t>ZVO</w:t>
      </w:r>
      <w:r>
        <w:rPr>
          <w:rFonts w:ascii="Georgia" w:eastAsia="Georgia" w:hAnsi="Georgia" w:cs="Georgia"/>
          <w:sz w:val="20"/>
          <w:szCs w:val="20"/>
        </w:rPr>
        <w:t>“) (ďalej len „</w:t>
      </w:r>
      <w:r>
        <w:rPr>
          <w:rFonts w:ascii="Georgia" w:eastAsia="Georgia" w:hAnsi="Georgia" w:cs="Georgia"/>
          <w:b/>
          <w:bCs/>
          <w:sz w:val="20"/>
          <w:szCs w:val="20"/>
        </w:rPr>
        <w:t>súťaž</w:t>
      </w:r>
      <w:r>
        <w:rPr>
          <w:rFonts w:ascii="Georgia" w:eastAsia="Georgia" w:hAnsi="Georgia" w:cs="Georgia"/>
          <w:sz w:val="20"/>
          <w:szCs w:val="20"/>
        </w:rPr>
        <w:t xml:space="preserve">“) vyhláseného verejným obstarávateľom </w:t>
      </w:r>
      <w:r>
        <w:rPr>
          <w:rFonts w:ascii="Georgia" w:eastAsia="Georgia" w:hAnsi="Georgia" w:cs="Georgia"/>
          <w:b/>
          <w:bCs/>
          <w:sz w:val="20"/>
          <w:szCs w:val="20"/>
        </w:rPr>
        <w:t>Mesto Nitra</w:t>
      </w:r>
      <w:r>
        <w:rPr>
          <w:rFonts w:ascii="Georgia" w:eastAsia="Georgia" w:hAnsi="Georgia" w:cs="Georgia"/>
          <w:sz w:val="20"/>
          <w:szCs w:val="20"/>
        </w:rPr>
        <w:t xml:space="preserve"> (ďalej len „</w:t>
      </w:r>
      <w:r>
        <w:rPr>
          <w:rFonts w:ascii="Georgia" w:eastAsia="Georgia" w:hAnsi="Georgia" w:cs="Georgia"/>
          <w:b/>
          <w:bCs/>
          <w:sz w:val="20"/>
          <w:szCs w:val="20"/>
        </w:rPr>
        <w:t>verejný</w:t>
      </w:r>
      <w:r w:rsidR="00C10F51">
        <w:rPr>
          <w:rFonts w:ascii="Georgia" w:eastAsia="Georgia" w:hAnsi="Georgia" w:cs="Georgia"/>
          <w:b/>
          <w:bCs/>
          <w:sz w:val="20"/>
          <w:szCs w:val="20"/>
        </w:rPr>
        <w:t xml:space="preserve"> </w:t>
      </w:r>
      <w:r>
        <w:rPr>
          <w:rFonts w:ascii="Georgia" w:eastAsia="Georgia" w:hAnsi="Georgia" w:cs="Georgia"/>
          <w:b/>
          <w:bCs/>
          <w:sz w:val="20"/>
          <w:szCs w:val="20"/>
        </w:rPr>
        <w:t>obstarávateľ</w:t>
      </w:r>
      <w:r>
        <w:rPr>
          <w:rFonts w:ascii="Georgia" w:eastAsia="Georgia" w:hAnsi="Georgia" w:cs="Georgia"/>
          <w:sz w:val="20"/>
          <w:szCs w:val="20"/>
        </w:rPr>
        <w:t xml:space="preserve">“) na obstaranie </w:t>
      </w:r>
      <w:r w:rsidR="00473C1C" w:rsidRPr="00473C1C">
        <w:rPr>
          <w:rFonts w:ascii="Georgia" w:eastAsia="Georgia" w:hAnsi="Georgia" w:cs="Georgia"/>
          <w:b/>
          <w:sz w:val="20"/>
          <w:szCs w:val="20"/>
        </w:rPr>
        <w:t>„</w:t>
      </w:r>
      <w:r w:rsidR="00931B63">
        <w:rPr>
          <w:rFonts w:ascii="Georgia" w:eastAsia="Georgia" w:hAnsi="Georgia" w:cs="Georgia"/>
          <w:b/>
          <w:bCs/>
          <w:sz w:val="20"/>
          <w:szCs w:val="20"/>
        </w:rPr>
        <w:t>B</w:t>
      </w:r>
      <w:r w:rsidR="001F17D2" w:rsidRPr="00966F8C">
        <w:rPr>
          <w:rFonts w:ascii="Georgia" w:hAnsi="Georgia" w:cs="Arial"/>
          <w:b/>
          <w:bCs/>
          <w:sz w:val="20"/>
        </w:rPr>
        <w:t>udovanie prvkov zelenej infraštruktúry</w:t>
      </w:r>
      <w:r w:rsidR="00C10F51">
        <w:rPr>
          <w:rFonts w:ascii="Georgia" w:hAnsi="Georgia" w:cs="Arial"/>
          <w:b/>
          <w:bCs/>
          <w:sz w:val="20"/>
        </w:rPr>
        <w:t xml:space="preserve"> </w:t>
      </w:r>
      <w:r w:rsidR="00931B63">
        <w:rPr>
          <w:rFonts w:ascii="Georgia" w:hAnsi="Georgia" w:cs="Arial"/>
          <w:b/>
          <w:bCs/>
          <w:sz w:val="20"/>
        </w:rPr>
        <w:t>– Mests</w:t>
      </w:r>
      <w:r w:rsidR="00AE105D">
        <w:rPr>
          <w:rFonts w:ascii="Georgia" w:hAnsi="Georgia" w:cs="Arial"/>
          <w:b/>
          <w:bCs/>
          <w:sz w:val="20"/>
        </w:rPr>
        <w:t>ký park v Nitre, časť Nový park</w:t>
      </w:r>
      <w:r w:rsidR="00473C1C">
        <w:rPr>
          <w:rFonts w:ascii="Georgia" w:eastAsia="Georgia" w:hAnsi="Georgia" w:cs="Georgia"/>
          <w:b/>
          <w:bCs/>
          <w:sz w:val="20"/>
          <w:szCs w:val="20"/>
        </w:rPr>
        <w:t>“</w:t>
      </w:r>
      <w:r w:rsidR="00C10F51">
        <w:rPr>
          <w:rFonts w:ascii="Georgia" w:eastAsia="Georgia" w:hAnsi="Georgia" w:cs="Georgia"/>
          <w:b/>
          <w:bCs/>
          <w:sz w:val="20"/>
          <w:szCs w:val="20"/>
        </w:rPr>
        <w:t xml:space="preserve"> </w:t>
      </w:r>
      <w:r>
        <w:rPr>
          <w:rFonts w:ascii="Georgia" w:eastAsia="Georgia" w:hAnsi="Georgia" w:cs="Georgia"/>
          <w:sz w:val="20"/>
          <w:szCs w:val="20"/>
        </w:rPr>
        <w:t>(ďalej len „</w:t>
      </w:r>
      <w:r>
        <w:rPr>
          <w:rFonts w:ascii="Georgia" w:eastAsia="Georgia" w:hAnsi="Georgia" w:cs="Georgia"/>
          <w:b/>
          <w:bCs/>
          <w:sz w:val="20"/>
          <w:szCs w:val="20"/>
        </w:rPr>
        <w:t>zákazka</w:t>
      </w:r>
      <w:r>
        <w:rPr>
          <w:rFonts w:ascii="Georgia" w:eastAsia="Georgia" w:hAnsi="Georgia" w:cs="Georgia"/>
          <w:sz w:val="20"/>
          <w:szCs w:val="20"/>
        </w:rPr>
        <w:t>“) výzvou na</w:t>
      </w:r>
      <w:r w:rsidR="00C10F51">
        <w:rPr>
          <w:rFonts w:ascii="Georgia" w:eastAsia="Georgia" w:hAnsi="Georgia" w:cs="Georgia"/>
          <w:sz w:val="20"/>
          <w:szCs w:val="20"/>
        </w:rPr>
        <w:t xml:space="preserve"> </w:t>
      </w:r>
      <w:r w:rsidRPr="00AE105D">
        <w:rPr>
          <w:rFonts w:ascii="Georgia" w:eastAsia="Georgia" w:hAnsi="Georgia" w:cs="Georgia"/>
          <w:sz w:val="20"/>
          <w:szCs w:val="20"/>
        </w:rPr>
        <w:t>predkladanie ponúk uverejnenou vo Vestníku verejného obstarávania</w:t>
      </w:r>
      <w:r w:rsidR="00C10F51">
        <w:rPr>
          <w:rFonts w:ascii="Georgia" w:eastAsia="Georgia" w:hAnsi="Georgia" w:cs="Georgia"/>
          <w:sz w:val="20"/>
          <w:szCs w:val="20"/>
        </w:rPr>
        <w:t xml:space="preserve"> </w:t>
      </w:r>
      <w:r w:rsidR="00230ED7" w:rsidRPr="00AE105D">
        <w:rPr>
          <w:rFonts w:ascii="Georgia" w:eastAsia="Georgia" w:hAnsi="Georgia" w:cs="Georgia"/>
          <w:b/>
          <w:bCs/>
          <w:i/>
          <w:iCs/>
          <w:sz w:val="20"/>
          <w:szCs w:val="20"/>
        </w:rPr>
        <w:t xml:space="preserve">č. ..../..... dňa ............. pod sp. zn. .....-....... </w:t>
      </w:r>
      <w:r w:rsidRPr="00AE105D">
        <w:rPr>
          <w:rFonts w:ascii="Georgia" w:eastAsia="Georgia" w:hAnsi="Georgia" w:cs="Georgia"/>
          <w:i/>
          <w:iCs/>
          <w:sz w:val="20"/>
          <w:szCs w:val="20"/>
        </w:rPr>
        <w:t xml:space="preserve">, </w:t>
      </w:r>
      <w:r w:rsidRPr="00AE105D">
        <w:rPr>
          <w:rFonts w:ascii="Georgia" w:eastAsia="Georgia" w:hAnsi="Georgia" w:cs="Georgia"/>
          <w:sz w:val="20"/>
          <w:szCs w:val="20"/>
        </w:rPr>
        <w:t>týmto</w:t>
      </w:r>
    </w:p>
    <w:p w:rsidR="003B4E3C" w:rsidRDefault="003B4E3C">
      <w:pPr>
        <w:spacing w:line="200" w:lineRule="exact"/>
        <w:rPr>
          <w:sz w:val="20"/>
          <w:szCs w:val="20"/>
        </w:rPr>
      </w:pPr>
    </w:p>
    <w:p w:rsidR="003B4E3C" w:rsidRDefault="00B53EEC" w:rsidP="00473C1C">
      <w:pPr>
        <w:tabs>
          <w:tab w:val="left" w:pos="5603"/>
        </w:tabs>
        <w:spacing w:line="279" w:lineRule="exact"/>
        <w:jc w:val="center"/>
        <w:rPr>
          <w:sz w:val="20"/>
          <w:szCs w:val="20"/>
        </w:rPr>
      </w:pPr>
      <w:r>
        <w:rPr>
          <w:rFonts w:ascii="Georgia" w:eastAsia="Georgia" w:hAnsi="Georgia" w:cs="Georgia"/>
          <w:b/>
          <w:bCs/>
          <w:sz w:val="20"/>
          <w:szCs w:val="20"/>
        </w:rPr>
        <w:t>čestne vyhlasujem, že</w:t>
      </w:r>
    </w:p>
    <w:p w:rsidR="003B4E3C" w:rsidRDefault="003B4E3C">
      <w:pPr>
        <w:spacing w:line="230" w:lineRule="exact"/>
        <w:rPr>
          <w:sz w:val="20"/>
          <w:szCs w:val="20"/>
        </w:rPr>
      </w:pPr>
    </w:p>
    <w:p w:rsidR="003B4E3C" w:rsidRDefault="00B53EEC">
      <w:pPr>
        <w:rPr>
          <w:sz w:val="20"/>
          <w:szCs w:val="20"/>
        </w:rPr>
      </w:pPr>
      <w:r>
        <w:rPr>
          <w:rFonts w:ascii="Georgia" w:eastAsia="Georgia" w:hAnsi="Georgia" w:cs="Georgia"/>
          <w:sz w:val="20"/>
          <w:szCs w:val="20"/>
        </w:rPr>
        <w:t>v súvislosti s uvedeným postupom zadávania zákazky:</w:t>
      </w:r>
    </w:p>
    <w:p w:rsidR="003B4E3C" w:rsidRDefault="003B4E3C">
      <w:pPr>
        <w:spacing w:line="35" w:lineRule="exact"/>
        <w:rPr>
          <w:sz w:val="20"/>
          <w:szCs w:val="20"/>
        </w:rPr>
      </w:pPr>
    </w:p>
    <w:p w:rsidR="003B4E3C" w:rsidRDefault="00B53EEC" w:rsidP="006E5175">
      <w:pPr>
        <w:numPr>
          <w:ilvl w:val="0"/>
          <w:numId w:val="77"/>
        </w:numPr>
        <w:tabs>
          <w:tab w:val="left" w:pos="360"/>
        </w:tabs>
        <w:spacing w:line="244" w:lineRule="auto"/>
        <w:ind w:left="360" w:right="20" w:hanging="360"/>
        <w:jc w:val="both"/>
        <w:rPr>
          <w:rFonts w:ascii="Symbol" w:eastAsia="Symbol" w:hAnsi="Symbol" w:cs="Symbol"/>
          <w:sz w:val="20"/>
          <w:szCs w:val="20"/>
        </w:rPr>
      </w:pPr>
      <w:r>
        <w:rPr>
          <w:rFonts w:ascii="Georgia" w:eastAsia="Georgia" w:hAnsi="Georgia" w:cs="Georgia"/>
          <w:sz w:val="20"/>
          <w:szCs w:val="20"/>
        </w:rPr>
        <w:t>nevyvíjal som a nebudem vyvíjať voči žiadnej osobe na strane verejného obstarávateľa, ktorá je alebo by mohla byť zainteresovaná v zmysle ustanovení § 23 ods. 3 ZVO (</w:t>
      </w:r>
      <w:r>
        <w:rPr>
          <w:rFonts w:ascii="Georgia" w:eastAsia="Georgia" w:hAnsi="Georgia" w:cs="Georgia"/>
          <w:b/>
          <w:bCs/>
          <w:sz w:val="20"/>
          <w:szCs w:val="20"/>
        </w:rPr>
        <w:t>„zainteresovaná osoba</w:t>
      </w:r>
      <w:r>
        <w:rPr>
          <w:rFonts w:ascii="Georgia" w:eastAsia="Georgia" w:hAnsi="Georgia" w:cs="Georgia"/>
          <w:sz w:val="20"/>
          <w:szCs w:val="20"/>
        </w:rPr>
        <w:t>“) akékoľvek aktivity, ktoré vy mohli viesť k zvýhodneniu nášho postavenia v súťaži,</w:t>
      </w:r>
    </w:p>
    <w:p w:rsidR="003B4E3C" w:rsidRDefault="003B4E3C">
      <w:pPr>
        <w:spacing w:line="2" w:lineRule="exact"/>
        <w:rPr>
          <w:rFonts w:ascii="Symbol" w:eastAsia="Symbol" w:hAnsi="Symbol" w:cs="Symbol"/>
          <w:sz w:val="20"/>
          <w:szCs w:val="20"/>
        </w:rPr>
      </w:pPr>
    </w:p>
    <w:p w:rsidR="003B4E3C" w:rsidRDefault="00B53EEC" w:rsidP="006E5175">
      <w:pPr>
        <w:numPr>
          <w:ilvl w:val="0"/>
          <w:numId w:val="77"/>
        </w:numPr>
        <w:tabs>
          <w:tab w:val="left" w:pos="360"/>
        </w:tabs>
        <w:ind w:left="360" w:hanging="360"/>
        <w:jc w:val="both"/>
        <w:rPr>
          <w:rFonts w:ascii="Symbol" w:eastAsia="Symbol" w:hAnsi="Symbol" w:cs="Symbol"/>
          <w:sz w:val="20"/>
          <w:szCs w:val="20"/>
        </w:rPr>
      </w:pPr>
      <w:r>
        <w:rPr>
          <w:rFonts w:ascii="Georgia" w:eastAsia="Georgia" w:hAnsi="Georgia" w:cs="Georgia"/>
          <w:sz w:val="20"/>
          <w:szCs w:val="20"/>
        </w:rPr>
        <w:t>neposkytol som a neposkytnem akejkoľvek čo i len potencionálne zainteresovanej osobe priamo alebo nepriamo akúkoľvek finančnú alebo vecnú výhodu ako motiváciu alebo odmenu súvisiacu so zadaním tejto zákazky,</w:t>
      </w:r>
    </w:p>
    <w:p w:rsidR="003B4E3C" w:rsidRDefault="003B4E3C">
      <w:pPr>
        <w:spacing w:line="1" w:lineRule="exact"/>
        <w:rPr>
          <w:rFonts w:ascii="Symbol" w:eastAsia="Symbol" w:hAnsi="Symbol" w:cs="Symbol"/>
          <w:sz w:val="20"/>
          <w:szCs w:val="20"/>
        </w:rPr>
      </w:pPr>
    </w:p>
    <w:p w:rsidR="003B4E3C" w:rsidRDefault="00B53EEC" w:rsidP="006E5175">
      <w:pPr>
        <w:numPr>
          <w:ilvl w:val="0"/>
          <w:numId w:val="77"/>
        </w:numPr>
        <w:tabs>
          <w:tab w:val="left" w:pos="360"/>
        </w:tabs>
        <w:ind w:left="360" w:hanging="360"/>
        <w:jc w:val="both"/>
        <w:rPr>
          <w:rFonts w:ascii="Symbol" w:eastAsia="Symbol" w:hAnsi="Symbol" w:cs="Symbol"/>
          <w:sz w:val="20"/>
          <w:szCs w:val="20"/>
        </w:rPr>
      </w:pPr>
      <w:r>
        <w:rPr>
          <w:rFonts w:ascii="Georgia" w:eastAsia="Georgia" w:hAnsi="Georgia" w:cs="Georgia"/>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3B4E3C" w:rsidRDefault="003B4E3C">
      <w:pPr>
        <w:spacing w:line="1" w:lineRule="exact"/>
        <w:rPr>
          <w:rFonts w:ascii="Symbol" w:eastAsia="Symbol" w:hAnsi="Symbol" w:cs="Symbol"/>
          <w:sz w:val="20"/>
          <w:szCs w:val="20"/>
        </w:rPr>
      </w:pPr>
    </w:p>
    <w:p w:rsidR="003B4E3C" w:rsidRDefault="00B53EEC" w:rsidP="006E5175">
      <w:pPr>
        <w:numPr>
          <w:ilvl w:val="0"/>
          <w:numId w:val="77"/>
        </w:numPr>
        <w:tabs>
          <w:tab w:val="left" w:pos="360"/>
        </w:tabs>
        <w:spacing w:line="239" w:lineRule="auto"/>
        <w:ind w:left="360" w:hanging="360"/>
        <w:rPr>
          <w:rFonts w:ascii="Symbol" w:eastAsia="Symbol" w:hAnsi="Symbol" w:cs="Symbol"/>
          <w:sz w:val="20"/>
          <w:szCs w:val="20"/>
        </w:rPr>
      </w:pPr>
      <w:r>
        <w:rPr>
          <w:rFonts w:ascii="Georgia" w:eastAsia="Georgia" w:hAnsi="Georgia" w:cs="Georgia"/>
          <w:sz w:val="20"/>
          <w:szCs w:val="20"/>
        </w:rPr>
        <w:t>poskytnem verejnému obstarávateľovi v postupe tohto verejného obstarávania presné, pravdivé a úplné informácie.</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32" w:lineRule="exact"/>
        <w:rPr>
          <w:sz w:val="20"/>
          <w:szCs w:val="20"/>
        </w:rPr>
      </w:pPr>
    </w:p>
    <w:p w:rsidR="003B4E3C" w:rsidRDefault="00B53EEC">
      <w:pPr>
        <w:rPr>
          <w:sz w:val="20"/>
          <w:szCs w:val="20"/>
        </w:rPr>
      </w:pPr>
      <w:r>
        <w:rPr>
          <w:rFonts w:ascii="Georgia" w:eastAsia="Georgia" w:hAnsi="Georgia" w:cs="Georgia"/>
          <w:sz w:val="20"/>
          <w:szCs w:val="20"/>
        </w:rPr>
        <w:t>Dátum:</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66" w:lineRule="exact"/>
        <w:rPr>
          <w:sz w:val="20"/>
          <w:szCs w:val="20"/>
        </w:rPr>
      </w:pPr>
    </w:p>
    <w:p w:rsidR="003B4E3C" w:rsidRDefault="00B53EEC">
      <w:pPr>
        <w:ind w:left="5680"/>
        <w:rPr>
          <w:sz w:val="20"/>
          <w:szCs w:val="20"/>
        </w:rPr>
      </w:pPr>
      <w:r>
        <w:rPr>
          <w:rFonts w:ascii="Georgia" w:eastAsia="Georgia" w:hAnsi="Georgia" w:cs="Georgia"/>
          <w:sz w:val="20"/>
          <w:szCs w:val="20"/>
        </w:rPr>
        <w:t>_________________________________</w:t>
      </w:r>
    </w:p>
    <w:p w:rsidR="003B4E3C" w:rsidRDefault="003B4E3C">
      <w:pPr>
        <w:spacing w:line="28" w:lineRule="exact"/>
        <w:rPr>
          <w:sz w:val="20"/>
          <w:szCs w:val="20"/>
        </w:rPr>
      </w:pPr>
    </w:p>
    <w:p w:rsidR="003B4E3C" w:rsidRDefault="00C10F51">
      <w:pPr>
        <w:ind w:left="5760"/>
        <w:rPr>
          <w:sz w:val="20"/>
          <w:szCs w:val="20"/>
        </w:rPr>
      </w:pPr>
      <w:r>
        <w:rPr>
          <w:rFonts w:ascii="Georgia" w:eastAsia="Georgia" w:hAnsi="Georgia" w:cs="Georgia"/>
          <w:sz w:val="20"/>
          <w:szCs w:val="20"/>
        </w:rPr>
        <w:t xml:space="preserve">        </w:t>
      </w:r>
      <w:r w:rsidR="00B53EEC">
        <w:rPr>
          <w:rFonts w:ascii="Georgia" w:eastAsia="Georgia" w:hAnsi="Georgia" w:cs="Georgia"/>
          <w:sz w:val="20"/>
          <w:szCs w:val="20"/>
        </w:rPr>
        <w:t>pečiatka, meno a podpis uchádzača</w:t>
      </w:r>
      <w:r w:rsidR="00B53EEC">
        <w:rPr>
          <w:rFonts w:ascii="Georgia" w:eastAsia="Georgia" w:hAnsi="Georgia" w:cs="Georgia"/>
          <w:sz w:val="12"/>
          <w:szCs w:val="12"/>
        </w:rPr>
        <w:t>10</w:t>
      </w:r>
    </w:p>
    <w:p w:rsidR="003B4E3C" w:rsidRDefault="0031332F">
      <w:pPr>
        <w:spacing w:line="20" w:lineRule="exact"/>
        <w:rPr>
          <w:sz w:val="20"/>
          <w:szCs w:val="20"/>
        </w:rPr>
      </w:pPr>
      <w:r>
        <w:rPr>
          <w:noProof/>
          <w:sz w:val="20"/>
          <w:szCs w:val="20"/>
        </w:rPr>
        <mc:AlternateContent>
          <mc:Choice Requires="wps">
            <w:drawing>
              <wp:anchor distT="4294967295" distB="4294967295" distL="114300" distR="114300" simplePos="0" relativeHeight="252288512" behindDoc="1" locked="0" layoutInCell="0" allowOverlap="1">
                <wp:simplePos x="0" y="0"/>
                <wp:positionH relativeFrom="column">
                  <wp:posOffset>0</wp:posOffset>
                </wp:positionH>
                <wp:positionV relativeFrom="paragraph">
                  <wp:posOffset>1706879</wp:posOffset>
                </wp:positionV>
                <wp:extent cx="1828800" cy="0"/>
                <wp:effectExtent l="0" t="0" r="19050" b="19050"/>
                <wp:wrapNone/>
                <wp:docPr id="286" name="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90110EB" id="Shape 286" o:spid="_x0000_s1026" style="position:absolute;z-index:-25102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4.4pt" to="2in,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" o:allowincell="f" filled="t" strokeweight=".48pt">
                <v:stroke joinstyle="miter"/>
                <o:lock v:ext="edit" shapetype="f"/>
              </v:line>
            </w:pict>
          </mc:Fallback>
        </mc:AlternateConten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359" w:lineRule="exact"/>
        <w:rPr>
          <w:sz w:val="20"/>
          <w:szCs w:val="20"/>
        </w:rPr>
      </w:pPr>
    </w:p>
    <w:p w:rsidR="003B4E3C" w:rsidRDefault="00B53EEC" w:rsidP="006E5175">
      <w:pPr>
        <w:numPr>
          <w:ilvl w:val="0"/>
          <w:numId w:val="78"/>
        </w:numPr>
        <w:tabs>
          <w:tab w:val="left" w:pos="144"/>
        </w:tabs>
        <w:spacing w:line="284" w:lineRule="auto"/>
        <w:ind w:right="200"/>
        <w:rPr>
          <w:rFonts w:ascii="Georgia" w:eastAsia="Georgia" w:hAnsi="Georgia" w:cs="Georgia"/>
          <w:sz w:val="10"/>
          <w:szCs w:val="10"/>
        </w:rPr>
      </w:pPr>
      <w:r>
        <w:rPr>
          <w:rFonts w:ascii="Georgia" w:eastAsia="Georgia" w:hAnsi="Georgia" w:cs="Georgia"/>
          <w:sz w:val="16"/>
          <w:szCs w:val="16"/>
        </w:rPr>
        <w:t>Doklad musí byť podpísaný uchádzačom, jeho štatutárnym orgánom alebo členom štatutárneho orgánu alebo iným zástupcom uchádzača, ktorý je oprávnený konať v mene uchádzača v obchodných záväzkových vzťahoch.</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52" w:lineRule="exact"/>
        <w:rPr>
          <w:sz w:val="20"/>
          <w:szCs w:val="20"/>
        </w:rPr>
      </w:pPr>
    </w:p>
    <w:sectPr w:rsidR="003B4E3C" w:rsidSect="00F2146D">
      <w:pgSz w:w="11900" w:h="16838"/>
      <w:pgMar w:top="125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73F" w:rsidRDefault="00E8673F" w:rsidP="00CA5CE5">
      <w:r>
        <w:separator/>
      </w:r>
    </w:p>
  </w:endnote>
  <w:endnote w:type="continuationSeparator" w:id="0">
    <w:p w:rsidR="00E8673F" w:rsidRDefault="00E8673F" w:rsidP="00CA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brima">
    <w:panose1 w:val="02000000000000000000"/>
    <w:charset w:val="EE"/>
    <w:family w:val="auto"/>
    <w:pitch w:val="variable"/>
    <w:sig w:usb0="A000005F" w:usb1="02000041" w:usb2="00000800" w:usb3="00000000" w:csb0="00000093"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048493"/>
      <w:docPartObj>
        <w:docPartGallery w:val="Page Numbers (Bottom of Page)"/>
        <w:docPartUnique/>
      </w:docPartObj>
    </w:sdtPr>
    <w:sdtEndPr/>
    <w:sdtContent>
      <w:p w:rsidR="004766B4" w:rsidRDefault="004766B4">
        <w:pPr>
          <w:pStyle w:val="Pta"/>
          <w:jc w:val="center"/>
        </w:pPr>
        <w:r>
          <w:rPr>
            <w:noProof/>
          </w:rPr>
          <w:fldChar w:fldCharType="begin"/>
        </w:r>
        <w:r>
          <w:rPr>
            <w:noProof/>
          </w:rPr>
          <w:instrText>PAGE   \* MERGEFORMAT</w:instrText>
        </w:r>
        <w:r>
          <w:rPr>
            <w:noProof/>
          </w:rPr>
          <w:fldChar w:fldCharType="separate"/>
        </w:r>
        <w:r w:rsidR="000D0BD2">
          <w:rPr>
            <w:noProof/>
          </w:rPr>
          <w:t>1</w:t>
        </w:r>
        <w:r>
          <w:rPr>
            <w:noProof/>
          </w:rPr>
          <w:fldChar w:fldCharType="end"/>
        </w:r>
      </w:p>
    </w:sdtContent>
  </w:sdt>
  <w:p w:rsidR="004766B4" w:rsidRDefault="004766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73F" w:rsidRDefault="00E8673F" w:rsidP="00CA5CE5">
      <w:r>
        <w:separator/>
      </w:r>
    </w:p>
  </w:footnote>
  <w:footnote w:type="continuationSeparator" w:id="0">
    <w:p w:rsidR="00E8673F" w:rsidRDefault="00E8673F" w:rsidP="00CA5C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84"/>
    <w:multiLevelType w:val="hybridMultilevel"/>
    <w:tmpl w:val="00BA500A"/>
    <w:lvl w:ilvl="0" w:tplc="F0A6B86E">
      <w:start w:val="1"/>
      <w:numFmt w:val="decimal"/>
      <w:lvlText w:val="%1."/>
      <w:lvlJc w:val="left"/>
    </w:lvl>
    <w:lvl w:ilvl="1" w:tplc="03CAB6C8">
      <w:numFmt w:val="decimal"/>
      <w:lvlText w:val=""/>
      <w:lvlJc w:val="left"/>
    </w:lvl>
    <w:lvl w:ilvl="2" w:tplc="9E525380">
      <w:numFmt w:val="decimal"/>
      <w:lvlText w:val=""/>
      <w:lvlJc w:val="left"/>
    </w:lvl>
    <w:lvl w:ilvl="3" w:tplc="B950AAEC">
      <w:numFmt w:val="decimal"/>
      <w:lvlText w:val=""/>
      <w:lvlJc w:val="left"/>
    </w:lvl>
    <w:lvl w:ilvl="4" w:tplc="9DC05A64">
      <w:numFmt w:val="decimal"/>
      <w:lvlText w:val=""/>
      <w:lvlJc w:val="left"/>
    </w:lvl>
    <w:lvl w:ilvl="5" w:tplc="465E05F6">
      <w:numFmt w:val="decimal"/>
      <w:lvlText w:val=""/>
      <w:lvlJc w:val="left"/>
    </w:lvl>
    <w:lvl w:ilvl="6" w:tplc="2DEACD5E">
      <w:numFmt w:val="decimal"/>
      <w:lvlText w:val=""/>
      <w:lvlJc w:val="left"/>
    </w:lvl>
    <w:lvl w:ilvl="7" w:tplc="2FB6BE8A">
      <w:numFmt w:val="decimal"/>
      <w:lvlText w:val=""/>
      <w:lvlJc w:val="left"/>
    </w:lvl>
    <w:lvl w:ilvl="8" w:tplc="699636F8">
      <w:numFmt w:val="decimal"/>
      <w:lvlText w:val=""/>
      <w:lvlJc w:val="left"/>
    </w:lvl>
  </w:abstractNum>
  <w:abstractNum w:abstractNumId="1" w15:restartNumberingAfterBreak="0">
    <w:nsid w:val="00000677"/>
    <w:multiLevelType w:val="hybridMultilevel"/>
    <w:tmpl w:val="A2D42A12"/>
    <w:lvl w:ilvl="0" w:tplc="4F12DA90">
      <w:start w:val="20"/>
      <w:numFmt w:val="decimal"/>
      <w:lvlText w:val="%1."/>
      <w:lvlJc w:val="left"/>
    </w:lvl>
    <w:lvl w:ilvl="1" w:tplc="499A18B4">
      <w:numFmt w:val="decimal"/>
      <w:lvlText w:val=""/>
      <w:lvlJc w:val="left"/>
    </w:lvl>
    <w:lvl w:ilvl="2" w:tplc="33FEDD56">
      <w:numFmt w:val="decimal"/>
      <w:lvlText w:val=""/>
      <w:lvlJc w:val="left"/>
    </w:lvl>
    <w:lvl w:ilvl="3" w:tplc="A9E2EFBA">
      <w:numFmt w:val="decimal"/>
      <w:lvlText w:val=""/>
      <w:lvlJc w:val="left"/>
    </w:lvl>
    <w:lvl w:ilvl="4" w:tplc="52BA11B4">
      <w:numFmt w:val="decimal"/>
      <w:lvlText w:val=""/>
      <w:lvlJc w:val="left"/>
    </w:lvl>
    <w:lvl w:ilvl="5" w:tplc="6DDE5C78">
      <w:numFmt w:val="decimal"/>
      <w:lvlText w:val=""/>
      <w:lvlJc w:val="left"/>
    </w:lvl>
    <w:lvl w:ilvl="6" w:tplc="E984F6E2">
      <w:numFmt w:val="decimal"/>
      <w:lvlText w:val=""/>
      <w:lvlJc w:val="left"/>
    </w:lvl>
    <w:lvl w:ilvl="7" w:tplc="D7461452">
      <w:numFmt w:val="decimal"/>
      <w:lvlText w:val=""/>
      <w:lvlJc w:val="left"/>
    </w:lvl>
    <w:lvl w:ilvl="8" w:tplc="0478C01A">
      <w:numFmt w:val="decimal"/>
      <w:lvlText w:val=""/>
      <w:lvlJc w:val="left"/>
    </w:lvl>
  </w:abstractNum>
  <w:abstractNum w:abstractNumId="2" w15:restartNumberingAfterBreak="0">
    <w:nsid w:val="00000822"/>
    <w:multiLevelType w:val="hybridMultilevel"/>
    <w:tmpl w:val="942CEDD2"/>
    <w:lvl w:ilvl="0" w:tplc="45728DA0">
      <w:start w:val="12"/>
      <w:numFmt w:val="decimal"/>
      <w:lvlText w:val="%1."/>
      <w:lvlJc w:val="left"/>
    </w:lvl>
    <w:lvl w:ilvl="1" w:tplc="9EDE1E18">
      <w:numFmt w:val="decimal"/>
      <w:lvlText w:val=""/>
      <w:lvlJc w:val="left"/>
    </w:lvl>
    <w:lvl w:ilvl="2" w:tplc="C22A7210">
      <w:numFmt w:val="decimal"/>
      <w:lvlText w:val=""/>
      <w:lvlJc w:val="left"/>
    </w:lvl>
    <w:lvl w:ilvl="3" w:tplc="6AFCCD72">
      <w:numFmt w:val="decimal"/>
      <w:lvlText w:val=""/>
      <w:lvlJc w:val="left"/>
    </w:lvl>
    <w:lvl w:ilvl="4" w:tplc="46A6BF0C">
      <w:numFmt w:val="decimal"/>
      <w:lvlText w:val=""/>
      <w:lvlJc w:val="left"/>
    </w:lvl>
    <w:lvl w:ilvl="5" w:tplc="C67AC18A">
      <w:numFmt w:val="decimal"/>
      <w:lvlText w:val=""/>
      <w:lvlJc w:val="left"/>
    </w:lvl>
    <w:lvl w:ilvl="6" w:tplc="474A69E8">
      <w:numFmt w:val="decimal"/>
      <w:lvlText w:val=""/>
      <w:lvlJc w:val="left"/>
    </w:lvl>
    <w:lvl w:ilvl="7" w:tplc="7736F04A">
      <w:numFmt w:val="decimal"/>
      <w:lvlText w:val=""/>
      <w:lvlJc w:val="left"/>
    </w:lvl>
    <w:lvl w:ilvl="8" w:tplc="04AA3A2A">
      <w:numFmt w:val="decimal"/>
      <w:lvlText w:val=""/>
      <w:lvlJc w:val="left"/>
    </w:lvl>
  </w:abstractNum>
  <w:abstractNum w:abstractNumId="3" w15:restartNumberingAfterBreak="0">
    <w:nsid w:val="00000902"/>
    <w:multiLevelType w:val="hybridMultilevel"/>
    <w:tmpl w:val="A2006F46"/>
    <w:lvl w:ilvl="0" w:tplc="3F480A7A">
      <w:start w:val="4"/>
      <w:numFmt w:val="decimal"/>
      <w:lvlText w:val="%1"/>
      <w:lvlJc w:val="left"/>
    </w:lvl>
    <w:lvl w:ilvl="1" w:tplc="6B446700">
      <w:numFmt w:val="decimal"/>
      <w:lvlText w:val=""/>
      <w:lvlJc w:val="left"/>
    </w:lvl>
    <w:lvl w:ilvl="2" w:tplc="C414A86A">
      <w:numFmt w:val="decimal"/>
      <w:lvlText w:val=""/>
      <w:lvlJc w:val="left"/>
    </w:lvl>
    <w:lvl w:ilvl="3" w:tplc="8374842C">
      <w:numFmt w:val="decimal"/>
      <w:lvlText w:val=""/>
      <w:lvlJc w:val="left"/>
    </w:lvl>
    <w:lvl w:ilvl="4" w:tplc="EB165F52">
      <w:numFmt w:val="decimal"/>
      <w:lvlText w:val=""/>
      <w:lvlJc w:val="left"/>
    </w:lvl>
    <w:lvl w:ilvl="5" w:tplc="32D45552">
      <w:numFmt w:val="decimal"/>
      <w:lvlText w:val=""/>
      <w:lvlJc w:val="left"/>
    </w:lvl>
    <w:lvl w:ilvl="6" w:tplc="C63EC074">
      <w:numFmt w:val="decimal"/>
      <w:lvlText w:val=""/>
      <w:lvlJc w:val="left"/>
    </w:lvl>
    <w:lvl w:ilvl="7" w:tplc="D97C13A4">
      <w:numFmt w:val="decimal"/>
      <w:lvlText w:val=""/>
      <w:lvlJc w:val="left"/>
    </w:lvl>
    <w:lvl w:ilvl="8" w:tplc="F3BE5D00">
      <w:numFmt w:val="decimal"/>
      <w:lvlText w:val=""/>
      <w:lvlJc w:val="left"/>
    </w:lvl>
  </w:abstractNum>
  <w:abstractNum w:abstractNumId="4" w15:restartNumberingAfterBreak="0">
    <w:nsid w:val="00000D66"/>
    <w:multiLevelType w:val="hybridMultilevel"/>
    <w:tmpl w:val="C038AE9A"/>
    <w:lvl w:ilvl="0" w:tplc="F1142DA8">
      <w:start w:val="20"/>
      <w:numFmt w:val="decimal"/>
      <w:lvlText w:val="%1"/>
      <w:lvlJc w:val="left"/>
    </w:lvl>
    <w:lvl w:ilvl="1" w:tplc="FF2E31BE">
      <w:numFmt w:val="decimal"/>
      <w:lvlText w:val=""/>
      <w:lvlJc w:val="left"/>
    </w:lvl>
    <w:lvl w:ilvl="2" w:tplc="A37C6686">
      <w:numFmt w:val="decimal"/>
      <w:lvlText w:val=""/>
      <w:lvlJc w:val="left"/>
    </w:lvl>
    <w:lvl w:ilvl="3" w:tplc="BBC617DA">
      <w:numFmt w:val="decimal"/>
      <w:lvlText w:val=""/>
      <w:lvlJc w:val="left"/>
    </w:lvl>
    <w:lvl w:ilvl="4" w:tplc="4A5649EE">
      <w:numFmt w:val="decimal"/>
      <w:lvlText w:val=""/>
      <w:lvlJc w:val="left"/>
    </w:lvl>
    <w:lvl w:ilvl="5" w:tplc="C406B600">
      <w:numFmt w:val="decimal"/>
      <w:lvlText w:val=""/>
      <w:lvlJc w:val="left"/>
    </w:lvl>
    <w:lvl w:ilvl="6" w:tplc="A5D2D45C">
      <w:numFmt w:val="decimal"/>
      <w:lvlText w:val=""/>
      <w:lvlJc w:val="left"/>
    </w:lvl>
    <w:lvl w:ilvl="7" w:tplc="5106C284">
      <w:numFmt w:val="decimal"/>
      <w:lvlText w:val=""/>
      <w:lvlJc w:val="left"/>
    </w:lvl>
    <w:lvl w:ilvl="8" w:tplc="FA9861D0">
      <w:numFmt w:val="decimal"/>
      <w:lvlText w:val=""/>
      <w:lvlJc w:val="left"/>
    </w:lvl>
  </w:abstractNum>
  <w:abstractNum w:abstractNumId="5" w15:restartNumberingAfterBreak="0">
    <w:nsid w:val="00000E12"/>
    <w:multiLevelType w:val="hybridMultilevel"/>
    <w:tmpl w:val="49548E32"/>
    <w:lvl w:ilvl="0" w:tplc="B69AC2CC">
      <w:start w:val="1"/>
      <w:numFmt w:val="bullet"/>
      <w:lvlText w:val="2"/>
      <w:lvlJc w:val="left"/>
    </w:lvl>
    <w:lvl w:ilvl="1" w:tplc="C42ECD94">
      <w:numFmt w:val="decimal"/>
      <w:lvlText w:val=""/>
      <w:lvlJc w:val="left"/>
    </w:lvl>
    <w:lvl w:ilvl="2" w:tplc="44AABC4C">
      <w:numFmt w:val="decimal"/>
      <w:lvlText w:val=""/>
      <w:lvlJc w:val="left"/>
    </w:lvl>
    <w:lvl w:ilvl="3" w:tplc="363ADE20">
      <w:numFmt w:val="decimal"/>
      <w:lvlText w:val=""/>
      <w:lvlJc w:val="left"/>
    </w:lvl>
    <w:lvl w:ilvl="4" w:tplc="07EE9CBC">
      <w:numFmt w:val="decimal"/>
      <w:lvlText w:val=""/>
      <w:lvlJc w:val="left"/>
    </w:lvl>
    <w:lvl w:ilvl="5" w:tplc="62D4F8C4">
      <w:numFmt w:val="decimal"/>
      <w:lvlText w:val=""/>
      <w:lvlJc w:val="left"/>
    </w:lvl>
    <w:lvl w:ilvl="6" w:tplc="06AAF384">
      <w:numFmt w:val="decimal"/>
      <w:lvlText w:val=""/>
      <w:lvlJc w:val="left"/>
    </w:lvl>
    <w:lvl w:ilvl="7" w:tplc="BD34F2F2">
      <w:numFmt w:val="decimal"/>
      <w:lvlText w:val=""/>
      <w:lvlJc w:val="left"/>
    </w:lvl>
    <w:lvl w:ilvl="8" w:tplc="B8C60F54">
      <w:numFmt w:val="decimal"/>
      <w:lvlText w:val=""/>
      <w:lvlJc w:val="left"/>
    </w:lvl>
  </w:abstractNum>
  <w:abstractNum w:abstractNumId="6" w15:restartNumberingAfterBreak="0">
    <w:nsid w:val="00000FBF"/>
    <w:multiLevelType w:val="hybridMultilevel"/>
    <w:tmpl w:val="AC5E0E52"/>
    <w:lvl w:ilvl="0" w:tplc="D49024CC">
      <w:start w:val="1"/>
      <w:numFmt w:val="bullet"/>
      <w:lvlText w:val="-"/>
      <w:lvlJc w:val="left"/>
    </w:lvl>
    <w:lvl w:ilvl="1" w:tplc="EE409034">
      <w:numFmt w:val="decimal"/>
      <w:lvlText w:val=""/>
      <w:lvlJc w:val="left"/>
    </w:lvl>
    <w:lvl w:ilvl="2" w:tplc="8F30CB84">
      <w:numFmt w:val="decimal"/>
      <w:lvlText w:val=""/>
      <w:lvlJc w:val="left"/>
    </w:lvl>
    <w:lvl w:ilvl="3" w:tplc="2A3002E0">
      <w:numFmt w:val="decimal"/>
      <w:lvlText w:val=""/>
      <w:lvlJc w:val="left"/>
    </w:lvl>
    <w:lvl w:ilvl="4" w:tplc="C866A4A8">
      <w:numFmt w:val="decimal"/>
      <w:lvlText w:val=""/>
      <w:lvlJc w:val="left"/>
    </w:lvl>
    <w:lvl w:ilvl="5" w:tplc="2D289B54">
      <w:numFmt w:val="decimal"/>
      <w:lvlText w:val=""/>
      <w:lvlJc w:val="left"/>
    </w:lvl>
    <w:lvl w:ilvl="6" w:tplc="7588724A">
      <w:numFmt w:val="decimal"/>
      <w:lvlText w:val=""/>
      <w:lvlJc w:val="left"/>
    </w:lvl>
    <w:lvl w:ilvl="7" w:tplc="02C823CC">
      <w:numFmt w:val="decimal"/>
      <w:lvlText w:val=""/>
      <w:lvlJc w:val="left"/>
    </w:lvl>
    <w:lvl w:ilvl="8" w:tplc="9676D584">
      <w:numFmt w:val="decimal"/>
      <w:lvlText w:val=""/>
      <w:lvlJc w:val="left"/>
    </w:lvl>
  </w:abstractNum>
  <w:abstractNum w:abstractNumId="7" w15:restartNumberingAfterBreak="0">
    <w:nsid w:val="00000FC9"/>
    <w:multiLevelType w:val="hybridMultilevel"/>
    <w:tmpl w:val="75BE5C2A"/>
    <w:lvl w:ilvl="0" w:tplc="54162232">
      <w:start w:val="5"/>
      <w:numFmt w:val="lowerRoman"/>
      <w:lvlText w:val="%1"/>
      <w:lvlJc w:val="left"/>
    </w:lvl>
    <w:lvl w:ilvl="1" w:tplc="5A76D002">
      <w:numFmt w:val="decimal"/>
      <w:lvlText w:val=""/>
      <w:lvlJc w:val="left"/>
    </w:lvl>
    <w:lvl w:ilvl="2" w:tplc="8B723680">
      <w:numFmt w:val="decimal"/>
      <w:lvlText w:val=""/>
      <w:lvlJc w:val="left"/>
    </w:lvl>
    <w:lvl w:ilvl="3" w:tplc="5C209EF4">
      <w:numFmt w:val="decimal"/>
      <w:lvlText w:val=""/>
      <w:lvlJc w:val="left"/>
    </w:lvl>
    <w:lvl w:ilvl="4" w:tplc="6274518C">
      <w:numFmt w:val="decimal"/>
      <w:lvlText w:val=""/>
      <w:lvlJc w:val="left"/>
    </w:lvl>
    <w:lvl w:ilvl="5" w:tplc="DC8A3B02">
      <w:numFmt w:val="decimal"/>
      <w:lvlText w:val=""/>
      <w:lvlJc w:val="left"/>
    </w:lvl>
    <w:lvl w:ilvl="6" w:tplc="3410C86A">
      <w:numFmt w:val="decimal"/>
      <w:lvlText w:val=""/>
      <w:lvlJc w:val="left"/>
    </w:lvl>
    <w:lvl w:ilvl="7" w:tplc="33303568">
      <w:numFmt w:val="decimal"/>
      <w:lvlText w:val=""/>
      <w:lvlJc w:val="left"/>
    </w:lvl>
    <w:lvl w:ilvl="8" w:tplc="4BE4CB6A">
      <w:numFmt w:val="decimal"/>
      <w:lvlText w:val=""/>
      <w:lvlJc w:val="left"/>
    </w:lvl>
  </w:abstractNum>
  <w:abstractNum w:abstractNumId="8" w15:restartNumberingAfterBreak="0">
    <w:nsid w:val="000011F4"/>
    <w:multiLevelType w:val="hybridMultilevel"/>
    <w:tmpl w:val="48B604A8"/>
    <w:lvl w:ilvl="0" w:tplc="EF448730">
      <w:start w:val="1"/>
      <w:numFmt w:val="bullet"/>
      <w:lvlText w:val="8"/>
      <w:lvlJc w:val="left"/>
    </w:lvl>
    <w:lvl w:ilvl="1" w:tplc="C0FAD2F0">
      <w:numFmt w:val="decimal"/>
      <w:lvlText w:val=""/>
      <w:lvlJc w:val="left"/>
    </w:lvl>
    <w:lvl w:ilvl="2" w:tplc="DCEE11F4">
      <w:numFmt w:val="decimal"/>
      <w:lvlText w:val=""/>
      <w:lvlJc w:val="left"/>
    </w:lvl>
    <w:lvl w:ilvl="3" w:tplc="21FC2910">
      <w:numFmt w:val="decimal"/>
      <w:lvlText w:val=""/>
      <w:lvlJc w:val="left"/>
    </w:lvl>
    <w:lvl w:ilvl="4" w:tplc="BF3C090E">
      <w:numFmt w:val="decimal"/>
      <w:lvlText w:val=""/>
      <w:lvlJc w:val="left"/>
    </w:lvl>
    <w:lvl w:ilvl="5" w:tplc="E336353A">
      <w:numFmt w:val="decimal"/>
      <w:lvlText w:val=""/>
      <w:lvlJc w:val="left"/>
    </w:lvl>
    <w:lvl w:ilvl="6" w:tplc="5936F550">
      <w:numFmt w:val="decimal"/>
      <w:lvlText w:val=""/>
      <w:lvlJc w:val="left"/>
    </w:lvl>
    <w:lvl w:ilvl="7" w:tplc="8EDAE878">
      <w:numFmt w:val="decimal"/>
      <w:lvlText w:val=""/>
      <w:lvlJc w:val="left"/>
    </w:lvl>
    <w:lvl w:ilvl="8" w:tplc="C39E01FC">
      <w:numFmt w:val="decimal"/>
      <w:lvlText w:val=""/>
      <w:lvlJc w:val="left"/>
    </w:lvl>
  </w:abstractNum>
  <w:abstractNum w:abstractNumId="9" w15:restartNumberingAfterBreak="0">
    <w:nsid w:val="0000121F"/>
    <w:multiLevelType w:val="hybridMultilevel"/>
    <w:tmpl w:val="A6E2BED8"/>
    <w:lvl w:ilvl="0" w:tplc="F76A3718">
      <w:start w:val="1"/>
      <w:numFmt w:val="decimal"/>
      <w:lvlText w:val="%1"/>
      <w:lvlJc w:val="left"/>
    </w:lvl>
    <w:lvl w:ilvl="1" w:tplc="E83CED60">
      <w:numFmt w:val="decimal"/>
      <w:lvlText w:val=""/>
      <w:lvlJc w:val="left"/>
    </w:lvl>
    <w:lvl w:ilvl="2" w:tplc="12AA5ECA">
      <w:numFmt w:val="decimal"/>
      <w:lvlText w:val=""/>
      <w:lvlJc w:val="left"/>
    </w:lvl>
    <w:lvl w:ilvl="3" w:tplc="E3C83308">
      <w:numFmt w:val="decimal"/>
      <w:lvlText w:val=""/>
      <w:lvlJc w:val="left"/>
    </w:lvl>
    <w:lvl w:ilvl="4" w:tplc="2A960F24">
      <w:numFmt w:val="decimal"/>
      <w:lvlText w:val=""/>
      <w:lvlJc w:val="left"/>
    </w:lvl>
    <w:lvl w:ilvl="5" w:tplc="1E1EDB9E">
      <w:numFmt w:val="decimal"/>
      <w:lvlText w:val=""/>
      <w:lvlJc w:val="left"/>
    </w:lvl>
    <w:lvl w:ilvl="6" w:tplc="EF727C18">
      <w:numFmt w:val="decimal"/>
      <w:lvlText w:val=""/>
      <w:lvlJc w:val="left"/>
    </w:lvl>
    <w:lvl w:ilvl="7" w:tplc="2102BE24">
      <w:numFmt w:val="decimal"/>
      <w:lvlText w:val=""/>
      <w:lvlJc w:val="left"/>
    </w:lvl>
    <w:lvl w:ilvl="8" w:tplc="F7087218">
      <w:numFmt w:val="decimal"/>
      <w:lvlText w:val=""/>
      <w:lvlJc w:val="left"/>
    </w:lvl>
  </w:abstractNum>
  <w:abstractNum w:abstractNumId="10" w15:restartNumberingAfterBreak="0">
    <w:nsid w:val="0000127E"/>
    <w:multiLevelType w:val="hybridMultilevel"/>
    <w:tmpl w:val="E48EC622"/>
    <w:lvl w:ilvl="0" w:tplc="A4DC0956">
      <w:start w:val="10"/>
      <w:numFmt w:val="decimal"/>
      <w:lvlText w:val="%1"/>
      <w:lvlJc w:val="left"/>
    </w:lvl>
    <w:lvl w:ilvl="1" w:tplc="75E8E0D6">
      <w:numFmt w:val="decimal"/>
      <w:lvlText w:val=""/>
      <w:lvlJc w:val="left"/>
    </w:lvl>
    <w:lvl w:ilvl="2" w:tplc="F2ECCC5E">
      <w:numFmt w:val="decimal"/>
      <w:lvlText w:val=""/>
      <w:lvlJc w:val="left"/>
    </w:lvl>
    <w:lvl w:ilvl="3" w:tplc="B76090E2">
      <w:numFmt w:val="decimal"/>
      <w:lvlText w:val=""/>
      <w:lvlJc w:val="left"/>
    </w:lvl>
    <w:lvl w:ilvl="4" w:tplc="AAF64366">
      <w:numFmt w:val="decimal"/>
      <w:lvlText w:val=""/>
      <w:lvlJc w:val="left"/>
    </w:lvl>
    <w:lvl w:ilvl="5" w:tplc="0060C3C8">
      <w:numFmt w:val="decimal"/>
      <w:lvlText w:val=""/>
      <w:lvlJc w:val="left"/>
    </w:lvl>
    <w:lvl w:ilvl="6" w:tplc="48984C22">
      <w:numFmt w:val="decimal"/>
      <w:lvlText w:val=""/>
      <w:lvlJc w:val="left"/>
    </w:lvl>
    <w:lvl w:ilvl="7" w:tplc="4322DED8">
      <w:numFmt w:val="decimal"/>
      <w:lvlText w:val=""/>
      <w:lvlJc w:val="left"/>
    </w:lvl>
    <w:lvl w:ilvl="8" w:tplc="B164EB14">
      <w:numFmt w:val="decimal"/>
      <w:lvlText w:val=""/>
      <w:lvlJc w:val="left"/>
    </w:lvl>
  </w:abstractNum>
  <w:abstractNum w:abstractNumId="11" w15:restartNumberingAfterBreak="0">
    <w:nsid w:val="000012E1"/>
    <w:multiLevelType w:val="hybridMultilevel"/>
    <w:tmpl w:val="888CF1DC"/>
    <w:lvl w:ilvl="0" w:tplc="273EFE4A">
      <w:start w:val="31"/>
      <w:numFmt w:val="decimal"/>
      <w:lvlText w:val="%1."/>
      <w:lvlJc w:val="left"/>
    </w:lvl>
    <w:lvl w:ilvl="1" w:tplc="241A834E">
      <w:numFmt w:val="decimal"/>
      <w:lvlText w:val=""/>
      <w:lvlJc w:val="left"/>
    </w:lvl>
    <w:lvl w:ilvl="2" w:tplc="EFD44C38">
      <w:numFmt w:val="decimal"/>
      <w:lvlText w:val=""/>
      <w:lvlJc w:val="left"/>
    </w:lvl>
    <w:lvl w:ilvl="3" w:tplc="536CAC9E">
      <w:numFmt w:val="decimal"/>
      <w:lvlText w:val=""/>
      <w:lvlJc w:val="left"/>
    </w:lvl>
    <w:lvl w:ilvl="4" w:tplc="CC6E2C04">
      <w:numFmt w:val="decimal"/>
      <w:lvlText w:val=""/>
      <w:lvlJc w:val="left"/>
    </w:lvl>
    <w:lvl w:ilvl="5" w:tplc="142C4E46">
      <w:numFmt w:val="decimal"/>
      <w:lvlText w:val=""/>
      <w:lvlJc w:val="left"/>
    </w:lvl>
    <w:lvl w:ilvl="6" w:tplc="4D3AFEA0">
      <w:numFmt w:val="decimal"/>
      <w:lvlText w:val=""/>
      <w:lvlJc w:val="left"/>
    </w:lvl>
    <w:lvl w:ilvl="7" w:tplc="F6F850DE">
      <w:numFmt w:val="decimal"/>
      <w:lvlText w:val=""/>
      <w:lvlJc w:val="left"/>
    </w:lvl>
    <w:lvl w:ilvl="8" w:tplc="CEC85136">
      <w:numFmt w:val="decimal"/>
      <w:lvlText w:val=""/>
      <w:lvlJc w:val="left"/>
    </w:lvl>
  </w:abstractNum>
  <w:abstractNum w:abstractNumId="12" w15:restartNumberingAfterBreak="0">
    <w:nsid w:val="0000139D"/>
    <w:multiLevelType w:val="hybridMultilevel"/>
    <w:tmpl w:val="EAE01CB2"/>
    <w:lvl w:ilvl="0" w:tplc="5FC2FAB4">
      <w:start w:val="7"/>
      <w:numFmt w:val="decimal"/>
      <w:lvlText w:val="%1"/>
      <w:lvlJc w:val="left"/>
    </w:lvl>
    <w:lvl w:ilvl="1" w:tplc="5A6C66A0">
      <w:numFmt w:val="decimal"/>
      <w:lvlText w:val=""/>
      <w:lvlJc w:val="left"/>
    </w:lvl>
    <w:lvl w:ilvl="2" w:tplc="6A523B00">
      <w:numFmt w:val="decimal"/>
      <w:lvlText w:val=""/>
      <w:lvlJc w:val="left"/>
    </w:lvl>
    <w:lvl w:ilvl="3" w:tplc="D9B0D6C0">
      <w:numFmt w:val="decimal"/>
      <w:lvlText w:val=""/>
      <w:lvlJc w:val="left"/>
    </w:lvl>
    <w:lvl w:ilvl="4" w:tplc="11564DD6">
      <w:numFmt w:val="decimal"/>
      <w:lvlText w:val=""/>
      <w:lvlJc w:val="left"/>
    </w:lvl>
    <w:lvl w:ilvl="5" w:tplc="8D7A238C">
      <w:numFmt w:val="decimal"/>
      <w:lvlText w:val=""/>
      <w:lvlJc w:val="left"/>
    </w:lvl>
    <w:lvl w:ilvl="6" w:tplc="FC784DA2">
      <w:numFmt w:val="decimal"/>
      <w:lvlText w:val=""/>
      <w:lvlJc w:val="left"/>
    </w:lvl>
    <w:lvl w:ilvl="7" w:tplc="B06C937C">
      <w:numFmt w:val="decimal"/>
      <w:lvlText w:val=""/>
      <w:lvlJc w:val="left"/>
    </w:lvl>
    <w:lvl w:ilvl="8" w:tplc="61649FF0">
      <w:numFmt w:val="decimal"/>
      <w:lvlText w:val=""/>
      <w:lvlJc w:val="left"/>
    </w:lvl>
  </w:abstractNum>
  <w:abstractNum w:abstractNumId="13" w15:restartNumberingAfterBreak="0">
    <w:nsid w:val="000013E9"/>
    <w:multiLevelType w:val="hybridMultilevel"/>
    <w:tmpl w:val="3C40D5BE"/>
    <w:lvl w:ilvl="0" w:tplc="8B909772">
      <w:start w:val="15"/>
      <w:numFmt w:val="decimal"/>
      <w:lvlText w:val="%1"/>
      <w:lvlJc w:val="left"/>
    </w:lvl>
    <w:lvl w:ilvl="1" w:tplc="90848698">
      <w:numFmt w:val="decimal"/>
      <w:lvlText w:val=""/>
      <w:lvlJc w:val="left"/>
    </w:lvl>
    <w:lvl w:ilvl="2" w:tplc="179AD6D2">
      <w:numFmt w:val="decimal"/>
      <w:lvlText w:val=""/>
      <w:lvlJc w:val="left"/>
    </w:lvl>
    <w:lvl w:ilvl="3" w:tplc="D1E26222">
      <w:numFmt w:val="decimal"/>
      <w:lvlText w:val=""/>
      <w:lvlJc w:val="left"/>
    </w:lvl>
    <w:lvl w:ilvl="4" w:tplc="2DAA3958">
      <w:numFmt w:val="decimal"/>
      <w:lvlText w:val=""/>
      <w:lvlJc w:val="left"/>
    </w:lvl>
    <w:lvl w:ilvl="5" w:tplc="459E37EA">
      <w:numFmt w:val="decimal"/>
      <w:lvlText w:val=""/>
      <w:lvlJc w:val="left"/>
    </w:lvl>
    <w:lvl w:ilvl="6" w:tplc="77DE18B4">
      <w:numFmt w:val="decimal"/>
      <w:lvlText w:val=""/>
      <w:lvlJc w:val="left"/>
    </w:lvl>
    <w:lvl w:ilvl="7" w:tplc="2F74E7A4">
      <w:numFmt w:val="decimal"/>
      <w:lvlText w:val=""/>
      <w:lvlJc w:val="left"/>
    </w:lvl>
    <w:lvl w:ilvl="8" w:tplc="0058788E">
      <w:numFmt w:val="decimal"/>
      <w:lvlText w:val=""/>
      <w:lvlJc w:val="left"/>
    </w:lvl>
  </w:abstractNum>
  <w:abstractNum w:abstractNumId="14" w15:restartNumberingAfterBreak="0">
    <w:nsid w:val="000016C5"/>
    <w:multiLevelType w:val="hybridMultilevel"/>
    <w:tmpl w:val="3404EA08"/>
    <w:lvl w:ilvl="0" w:tplc="F3C42BB6">
      <w:start w:val="12"/>
      <w:numFmt w:val="decimal"/>
      <w:lvlText w:val="%1"/>
      <w:lvlJc w:val="left"/>
    </w:lvl>
    <w:lvl w:ilvl="1" w:tplc="669273EC">
      <w:numFmt w:val="decimal"/>
      <w:lvlText w:val=""/>
      <w:lvlJc w:val="left"/>
    </w:lvl>
    <w:lvl w:ilvl="2" w:tplc="8A1269A6">
      <w:numFmt w:val="decimal"/>
      <w:lvlText w:val=""/>
      <w:lvlJc w:val="left"/>
    </w:lvl>
    <w:lvl w:ilvl="3" w:tplc="7D38377A">
      <w:numFmt w:val="decimal"/>
      <w:lvlText w:val=""/>
      <w:lvlJc w:val="left"/>
    </w:lvl>
    <w:lvl w:ilvl="4" w:tplc="D23CF97C">
      <w:numFmt w:val="decimal"/>
      <w:lvlText w:val=""/>
      <w:lvlJc w:val="left"/>
    </w:lvl>
    <w:lvl w:ilvl="5" w:tplc="D71CFBDC">
      <w:numFmt w:val="decimal"/>
      <w:lvlText w:val=""/>
      <w:lvlJc w:val="left"/>
    </w:lvl>
    <w:lvl w:ilvl="6" w:tplc="CF8CEDFA">
      <w:numFmt w:val="decimal"/>
      <w:lvlText w:val=""/>
      <w:lvlJc w:val="left"/>
    </w:lvl>
    <w:lvl w:ilvl="7" w:tplc="1D9C5602">
      <w:numFmt w:val="decimal"/>
      <w:lvlText w:val=""/>
      <w:lvlJc w:val="left"/>
    </w:lvl>
    <w:lvl w:ilvl="8" w:tplc="097ACC8E">
      <w:numFmt w:val="decimal"/>
      <w:lvlText w:val=""/>
      <w:lvlJc w:val="left"/>
    </w:lvl>
  </w:abstractNum>
  <w:abstractNum w:abstractNumId="15" w15:restartNumberingAfterBreak="0">
    <w:nsid w:val="0000187E"/>
    <w:multiLevelType w:val="hybridMultilevel"/>
    <w:tmpl w:val="FB72DAE6"/>
    <w:lvl w:ilvl="0" w:tplc="235C0BC4">
      <w:start w:val="11"/>
      <w:numFmt w:val="decimal"/>
      <w:lvlText w:val="%1"/>
      <w:lvlJc w:val="left"/>
    </w:lvl>
    <w:lvl w:ilvl="1" w:tplc="CB8C3F60">
      <w:numFmt w:val="decimal"/>
      <w:lvlText w:val=""/>
      <w:lvlJc w:val="left"/>
    </w:lvl>
    <w:lvl w:ilvl="2" w:tplc="C3F883FA">
      <w:numFmt w:val="decimal"/>
      <w:lvlText w:val=""/>
      <w:lvlJc w:val="left"/>
    </w:lvl>
    <w:lvl w:ilvl="3" w:tplc="A1082DD6">
      <w:numFmt w:val="decimal"/>
      <w:lvlText w:val=""/>
      <w:lvlJc w:val="left"/>
    </w:lvl>
    <w:lvl w:ilvl="4" w:tplc="D74AF4E8">
      <w:numFmt w:val="decimal"/>
      <w:lvlText w:val=""/>
      <w:lvlJc w:val="left"/>
    </w:lvl>
    <w:lvl w:ilvl="5" w:tplc="2CCABCFE">
      <w:numFmt w:val="decimal"/>
      <w:lvlText w:val=""/>
      <w:lvlJc w:val="left"/>
    </w:lvl>
    <w:lvl w:ilvl="6" w:tplc="E748600E">
      <w:numFmt w:val="decimal"/>
      <w:lvlText w:val=""/>
      <w:lvlJc w:val="left"/>
    </w:lvl>
    <w:lvl w:ilvl="7" w:tplc="55088DA8">
      <w:numFmt w:val="decimal"/>
      <w:lvlText w:val=""/>
      <w:lvlJc w:val="left"/>
    </w:lvl>
    <w:lvl w:ilvl="8" w:tplc="CBAC0A38">
      <w:numFmt w:val="decimal"/>
      <w:lvlText w:val=""/>
      <w:lvlJc w:val="left"/>
    </w:lvl>
  </w:abstractNum>
  <w:abstractNum w:abstractNumId="16" w15:restartNumberingAfterBreak="0">
    <w:nsid w:val="000018D7"/>
    <w:multiLevelType w:val="hybridMultilevel"/>
    <w:tmpl w:val="4E8E36F4"/>
    <w:lvl w:ilvl="0" w:tplc="9E661A6C">
      <w:start w:val="1"/>
      <w:numFmt w:val="bullet"/>
      <w:lvlText w:val="-"/>
      <w:lvlJc w:val="left"/>
    </w:lvl>
    <w:lvl w:ilvl="1" w:tplc="03006D48">
      <w:numFmt w:val="decimal"/>
      <w:lvlText w:val=""/>
      <w:lvlJc w:val="left"/>
    </w:lvl>
    <w:lvl w:ilvl="2" w:tplc="E9E2433E">
      <w:numFmt w:val="decimal"/>
      <w:lvlText w:val=""/>
      <w:lvlJc w:val="left"/>
    </w:lvl>
    <w:lvl w:ilvl="3" w:tplc="13841746">
      <w:numFmt w:val="decimal"/>
      <w:lvlText w:val=""/>
      <w:lvlJc w:val="left"/>
    </w:lvl>
    <w:lvl w:ilvl="4" w:tplc="351E4FE6">
      <w:numFmt w:val="decimal"/>
      <w:lvlText w:val=""/>
      <w:lvlJc w:val="left"/>
    </w:lvl>
    <w:lvl w:ilvl="5" w:tplc="B8D8DDCA">
      <w:numFmt w:val="decimal"/>
      <w:lvlText w:val=""/>
      <w:lvlJc w:val="left"/>
    </w:lvl>
    <w:lvl w:ilvl="6" w:tplc="1390CB18">
      <w:numFmt w:val="decimal"/>
      <w:lvlText w:val=""/>
      <w:lvlJc w:val="left"/>
    </w:lvl>
    <w:lvl w:ilvl="7" w:tplc="EE8AC110">
      <w:numFmt w:val="decimal"/>
      <w:lvlText w:val=""/>
      <w:lvlJc w:val="left"/>
    </w:lvl>
    <w:lvl w:ilvl="8" w:tplc="20AE2134">
      <w:numFmt w:val="decimal"/>
      <w:lvlText w:val=""/>
      <w:lvlJc w:val="left"/>
    </w:lvl>
  </w:abstractNum>
  <w:abstractNum w:abstractNumId="17" w15:restartNumberingAfterBreak="0">
    <w:nsid w:val="00001916"/>
    <w:multiLevelType w:val="hybridMultilevel"/>
    <w:tmpl w:val="649ACA48"/>
    <w:lvl w:ilvl="0" w:tplc="E28825DE">
      <w:start w:val="1"/>
      <w:numFmt w:val="decimal"/>
      <w:lvlText w:val="%1."/>
      <w:lvlJc w:val="left"/>
    </w:lvl>
    <w:lvl w:ilvl="1" w:tplc="08C485DA">
      <w:numFmt w:val="decimal"/>
      <w:lvlText w:val=""/>
      <w:lvlJc w:val="left"/>
    </w:lvl>
    <w:lvl w:ilvl="2" w:tplc="84AE9534">
      <w:numFmt w:val="decimal"/>
      <w:lvlText w:val=""/>
      <w:lvlJc w:val="left"/>
    </w:lvl>
    <w:lvl w:ilvl="3" w:tplc="5CAE12EE">
      <w:numFmt w:val="decimal"/>
      <w:lvlText w:val=""/>
      <w:lvlJc w:val="left"/>
    </w:lvl>
    <w:lvl w:ilvl="4" w:tplc="83E2D6A6">
      <w:numFmt w:val="decimal"/>
      <w:lvlText w:val=""/>
      <w:lvlJc w:val="left"/>
    </w:lvl>
    <w:lvl w:ilvl="5" w:tplc="1C1CC370">
      <w:numFmt w:val="decimal"/>
      <w:lvlText w:val=""/>
      <w:lvlJc w:val="left"/>
    </w:lvl>
    <w:lvl w:ilvl="6" w:tplc="3EAA7C6C">
      <w:numFmt w:val="decimal"/>
      <w:lvlText w:val=""/>
      <w:lvlJc w:val="left"/>
    </w:lvl>
    <w:lvl w:ilvl="7" w:tplc="DBEA37F8">
      <w:numFmt w:val="decimal"/>
      <w:lvlText w:val=""/>
      <w:lvlJc w:val="left"/>
    </w:lvl>
    <w:lvl w:ilvl="8" w:tplc="6F023D66">
      <w:numFmt w:val="decimal"/>
      <w:lvlText w:val=""/>
      <w:lvlJc w:val="left"/>
    </w:lvl>
  </w:abstractNum>
  <w:abstractNum w:abstractNumId="18" w15:restartNumberingAfterBreak="0">
    <w:nsid w:val="00001953"/>
    <w:multiLevelType w:val="hybridMultilevel"/>
    <w:tmpl w:val="7FD8E2B8"/>
    <w:lvl w:ilvl="0" w:tplc="41C6BCF8">
      <w:start w:val="1"/>
      <w:numFmt w:val="bullet"/>
      <w:lvlText w:val="1"/>
      <w:lvlJc w:val="left"/>
    </w:lvl>
    <w:lvl w:ilvl="1" w:tplc="2FAE7FEA">
      <w:numFmt w:val="decimal"/>
      <w:lvlText w:val=""/>
      <w:lvlJc w:val="left"/>
    </w:lvl>
    <w:lvl w:ilvl="2" w:tplc="D84093F2">
      <w:numFmt w:val="decimal"/>
      <w:lvlText w:val=""/>
      <w:lvlJc w:val="left"/>
    </w:lvl>
    <w:lvl w:ilvl="3" w:tplc="11F2F3B0">
      <w:numFmt w:val="decimal"/>
      <w:lvlText w:val=""/>
      <w:lvlJc w:val="left"/>
    </w:lvl>
    <w:lvl w:ilvl="4" w:tplc="4E8601F8">
      <w:numFmt w:val="decimal"/>
      <w:lvlText w:val=""/>
      <w:lvlJc w:val="left"/>
    </w:lvl>
    <w:lvl w:ilvl="5" w:tplc="FFD8A93E">
      <w:numFmt w:val="decimal"/>
      <w:lvlText w:val=""/>
      <w:lvlJc w:val="left"/>
    </w:lvl>
    <w:lvl w:ilvl="6" w:tplc="2FA2A402">
      <w:numFmt w:val="decimal"/>
      <w:lvlText w:val=""/>
      <w:lvlJc w:val="left"/>
    </w:lvl>
    <w:lvl w:ilvl="7" w:tplc="8E5A7C20">
      <w:numFmt w:val="decimal"/>
      <w:lvlText w:val=""/>
      <w:lvlJc w:val="left"/>
    </w:lvl>
    <w:lvl w:ilvl="8" w:tplc="570C0122">
      <w:numFmt w:val="decimal"/>
      <w:lvlText w:val=""/>
      <w:lvlJc w:val="left"/>
    </w:lvl>
  </w:abstractNum>
  <w:abstractNum w:abstractNumId="19" w15:restartNumberingAfterBreak="0">
    <w:nsid w:val="00002059"/>
    <w:multiLevelType w:val="hybridMultilevel"/>
    <w:tmpl w:val="19D45CBA"/>
    <w:lvl w:ilvl="0" w:tplc="C8C022B8">
      <w:start w:val="1"/>
      <w:numFmt w:val="bullet"/>
      <w:lvlText w:val="-"/>
      <w:lvlJc w:val="left"/>
    </w:lvl>
    <w:lvl w:ilvl="1" w:tplc="71D8E69C">
      <w:numFmt w:val="decimal"/>
      <w:lvlText w:val=""/>
      <w:lvlJc w:val="left"/>
    </w:lvl>
    <w:lvl w:ilvl="2" w:tplc="8CF4E7AC">
      <w:numFmt w:val="decimal"/>
      <w:lvlText w:val=""/>
      <w:lvlJc w:val="left"/>
    </w:lvl>
    <w:lvl w:ilvl="3" w:tplc="70E0C962">
      <w:numFmt w:val="decimal"/>
      <w:lvlText w:val=""/>
      <w:lvlJc w:val="left"/>
    </w:lvl>
    <w:lvl w:ilvl="4" w:tplc="5C409738">
      <w:numFmt w:val="decimal"/>
      <w:lvlText w:val=""/>
      <w:lvlJc w:val="left"/>
    </w:lvl>
    <w:lvl w:ilvl="5" w:tplc="C2F256A6">
      <w:numFmt w:val="decimal"/>
      <w:lvlText w:val=""/>
      <w:lvlJc w:val="left"/>
    </w:lvl>
    <w:lvl w:ilvl="6" w:tplc="72BE7836">
      <w:numFmt w:val="decimal"/>
      <w:lvlText w:val=""/>
      <w:lvlJc w:val="left"/>
    </w:lvl>
    <w:lvl w:ilvl="7" w:tplc="36F6D3B2">
      <w:numFmt w:val="decimal"/>
      <w:lvlText w:val=""/>
      <w:lvlJc w:val="left"/>
    </w:lvl>
    <w:lvl w:ilvl="8" w:tplc="03F0800C">
      <w:numFmt w:val="decimal"/>
      <w:lvlText w:val=""/>
      <w:lvlJc w:val="left"/>
    </w:lvl>
  </w:abstractNum>
  <w:abstractNum w:abstractNumId="20" w15:restartNumberingAfterBreak="0">
    <w:nsid w:val="000022CD"/>
    <w:multiLevelType w:val="hybridMultilevel"/>
    <w:tmpl w:val="225EF8D4"/>
    <w:lvl w:ilvl="0" w:tplc="688AD618">
      <w:start w:val="32"/>
      <w:numFmt w:val="decimal"/>
      <w:lvlText w:val="%1"/>
      <w:lvlJc w:val="left"/>
    </w:lvl>
    <w:lvl w:ilvl="1" w:tplc="F7589A8E">
      <w:numFmt w:val="decimal"/>
      <w:lvlText w:val=""/>
      <w:lvlJc w:val="left"/>
    </w:lvl>
    <w:lvl w:ilvl="2" w:tplc="ADBC875C">
      <w:numFmt w:val="decimal"/>
      <w:lvlText w:val=""/>
      <w:lvlJc w:val="left"/>
    </w:lvl>
    <w:lvl w:ilvl="3" w:tplc="34A88F0E">
      <w:numFmt w:val="decimal"/>
      <w:lvlText w:val=""/>
      <w:lvlJc w:val="left"/>
    </w:lvl>
    <w:lvl w:ilvl="4" w:tplc="8B3ACC58">
      <w:numFmt w:val="decimal"/>
      <w:lvlText w:val=""/>
      <w:lvlJc w:val="left"/>
    </w:lvl>
    <w:lvl w:ilvl="5" w:tplc="CD92DAC0">
      <w:numFmt w:val="decimal"/>
      <w:lvlText w:val=""/>
      <w:lvlJc w:val="left"/>
    </w:lvl>
    <w:lvl w:ilvl="6" w:tplc="ADA297C6">
      <w:numFmt w:val="decimal"/>
      <w:lvlText w:val=""/>
      <w:lvlJc w:val="left"/>
    </w:lvl>
    <w:lvl w:ilvl="7" w:tplc="1D2805BC">
      <w:numFmt w:val="decimal"/>
      <w:lvlText w:val=""/>
      <w:lvlJc w:val="left"/>
    </w:lvl>
    <w:lvl w:ilvl="8" w:tplc="7DC46FC6">
      <w:numFmt w:val="decimal"/>
      <w:lvlText w:val=""/>
      <w:lvlJc w:val="left"/>
    </w:lvl>
  </w:abstractNum>
  <w:abstractNum w:abstractNumId="21" w15:restartNumberingAfterBreak="0">
    <w:nsid w:val="000023C9"/>
    <w:multiLevelType w:val="hybridMultilevel"/>
    <w:tmpl w:val="A2669C44"/>
    <w:lvl w:ilvl="0" w:tplc="7EE0DAB8">
      <w:start w:val="1"/>
      <w:numFmt w:val="bullet"/>
      <w:lvlText w:val="-"/>
      <w:lvlJc w:val="left"/>
    </w:lvl>
    <w:lvl w:ilvl="1" w:tplc="68CCE4AA">
      <w:numFmt w:val="decimal"/>
      <w:lvlText w:val=""/>
      <w:lvlJc w:val="left"/>
    </w:lvl>
    <w:lvl w:ilvl="2" w:tplc="F6665248">
      <w:numFmt w:val="decimal"/>
      <w:lvlText w:val=""/>
      <w:lvlJc w:val="left"/>
    </w:lvl>
    <w:lvl w:ilvl="3" w:tplc="2CF03E1E">
      <w:numFmt w:val="decimal"/>
      <w:lvlText w:val=""/>
      <w:lvlJc w:val="left"/>
    </w:lvl>
    <w:lvl w:ilvl="4" w:tplc="68D41F6E">
      <w:numFmt w:val="decimal"/>
      <w:lvlText w:val=""/>
      <w:lvlJc w:val="left"/>
    </w:lvl>
    <w:lvl w:ilvl="5" w:tplc="49444A64">
      <w:numFmt w:val="decimal"/>
      <w:lvlText w:val=""/>
      <w:lvlJc w:val="left"/>
    </w:lvl>
    <w:lvl w:ilvl="6" w:tplc="4AB67C3E">
      <w:numFmt w:val="decimal"/>
      <w:lvlText w:val=""/>
      <w:lvlJc w:val="left"/>
    </w:lvl>
    <w:lvl w:ilvl="7" w:tplc="FD8A3C4C">
      <w:numFmt w:val="decimal"/>
      <w:lvlText w:val=""/>
      <w:lvlJc w:val="left"/>
    </w:lvl>
    <w:lvl w:ilvl="8" w:tplc="A364E448">
      <w:numFmt w:val="decimal"/>
      <w:lvlText w:val=""/>
      <w:lvlJc w:val="left"/>
    </w:lvl>
  </w:abstractNum>
  <w:abstractNum w:abstractNumId="22" w15:restartNumberingAfterBreak="0">
    <w:nsid w:val="0000249E"/>
    <w:multiLevelType w:val="hybridMultilevel"/>
    <w:tmpl w:val="0FD84F72"/>
    <w:lvl w:ilvl="0" w:tplc="2D3CA260">
      <w:start w:val="1"/>
      <w:numFmt w:val="bullet"/>
      <w:lvlText w:val="6"/>
      <w:lvlJc w:val="left"/>
    </w:lvl>
    <w:lvl w:ilvl="1" w:tplc="A6F6C5C0">
      <w:numFmt w:val="decimal"/>
      <w:lvlText w:val=""/>
      <w:lvlJc w:val="left"/>
    </w:lvl>
    <w:lvl w:ilvl="2" w:tplc="F3303960">
      <w:numFmt w:val="decimal"/>
      <w:lvlText w:val=""/>
      <w:lvlJc w:val="left"/>
    </w:lvl>
    <w:lvl w:ilvl="3" w:tplc="A844BEEE">
      <w:numFmt w:val="decimal"/>
      <w:lvlText w:val=""/>
      <w:lvlJc w:val="left"/>
    </w:lvl>
    <w:lvl w:ilvl="4" w:tplc="584A87D8">
      <w:numFmt w:val="decimal"/>
      <w:lvlText w:val=""/>
      <w:lvlJc w:val="left"/>
    </w:lvl>
    <w:lvl w:ilvl="5" w:tplc="C960E91C">
      <w:numFmt w:val="decimal"/>
      <w:lvlText w:val=""/>
      <w:lvlJc w:val="left"/>
    </w:lvl>
    <w:lvl w:ilvl="6" w:tplc="89AE5E44">
      <w:numFmt w:val="decimal"/>
      <w:lvlText w:val=""/>
      <w:lvlJc w:val="left"/>
    </w:lvl>
    <w:lvl w:ilvl="7" w:tplc="F1B0837E">
      <w:numFmt w:val="decimal"/>
      <w:lvlText w:val=""/>
      <w:lvlJc w:val="left"/>
    </w:lvl>
    <w:lvl w:ilvl="8" w:tplc="FEB2833C">
      <w:numFmt w:val="decimal"/>
      <w:lvlText w:val=""/>
      <w:lvlJc w:val="left"/>
    </w:lvl>
  </w:abstractNum>
  <w:abstractNum w:abstractNumId="23" w15:restartNumberingAfterBreak="0">
    <w:nsid w:val="0000261E"/>
    <w:multiLevelType w:val="hybridMultilevel"/>
    <w:tmpl w:val="915E69E2"/>
    <w:lvl w:ilvl="0" w:tplc="9828A098">
      <w:start w:val="1"/>
      <w:numFmt w:val="lowerLetter"/>
      <w:lvlText w:val="%1"/>
      <w:lvlJc w:val="left"/>
    </w:lvl>
    <w:lvl w:ilvl="1" w:tplc="52C81A8A">
      <w:numFmt w:val="decimal"/>
      <w:lvlText w:val=""/>
      <w:lvlJc w:val="left"/>
    </w:lvl>
    <w:lvl w:ilvl="2" w:tplc="8590529A">
      <w:numFmt w:val="decimal"/>
      <w:lvlText w:val=""/>
      <w:lvlJc w:val="left"/>
    </w:lvl>
    <w:lvl w:ilvl="3" w:tplc="50C886EA">
      <w:numFmt w:val="decimal"/>
      <w:lvlText w:val=""/>
      <w:lvlJc w:val="left"/>
    </w:lvl>
    <w:lvl w:ilvl="4" w:tplc="5CD4A93C">
      <w:numFmt w:val="decimal"/>
      <w:lvlText w:val=""/>
      <w:lvlJc w:val="left"/>
    </w:lvl>
    <w:lvl w:ilvl="5" w:tplc="D728D508">
      <w:numFmt w:val="decimal"/>
      <w:lvlText w:val=""/>
      <w:lvlJc w:val="left"/>
    </w:lvl>
    <w:lvl w:ilvl="6" w:tplc="0F745C38">
      <w:numFmt w:val="decimal"/>
      <w:lvlText w:val=""/>
      <w:lvlJc w:val="left"/>
    </w:lvl>
    <w:lvl w:ilvl="7" w:tplc="4CEED970">
      <w:numFmt w:val="decimal"/>
      <w:lvlText w:val=""/>
      <w:lvlJc w:val="left"/>
    </w:lvl>
    <w:lvl w:ilvl="8" w:tplc="613CA492">
      <w:numFmt w:val="decimal"/>
      <w:lvlText w:val=""/>
      <w:lvlJc w:val="left"/>
    </w:lvl>
  </w:abstractNum>
  <w:abstractNum w:abstractNumId="24" w15:restartNumberingAfterBreak="0">
    <w:nsid w:val="000026CA"/>
    <w:multiLevelType w:val="hybridMultilevel"/>
    <w:tmpl w:val="49C47128"/>
    <w:lvl w:ilvl="0" w:tplc="9A1828FE">
      <w:start w:val="2"/>
      <w:numFmt w:val="decimal"/>
      <w:lvlText w:val="%1"/>
      <w:lvlJc w:val="left"/>
    </w:lvl>
    <w:lvl w:ilvl="1" w:tplc="FA70499E">
      <w:numFmt w:val="decimal"/>
      <w:lvlText w:val=""/>
      <w:lvlJc w:val="left"/>
    </w:lvl>
    <w:lvl w:ilvl="2" w:tplc="A46C5150">
      <w:numFmt w:val="decimal"/>
      <w:lvlText w:val=""/>
      <w:lvlJc w:val="left"/>
    </w:lvl>
    <w:lvl w:ilvl="3" w:tplc="00089AB6">
      <w:numFmt w:val="decimal"/>
      <w:lvlText w:val=""/>
      <w:lvlJc w:val="left"/>
    </w:lvl>
    <w:lvl w:ilvl="4" w:tplc="E598A2F0">
      <w:numFmt w:val="decimal"/>
      <w:lvlText w:val=""/>
      <w:lvlJc w:val="left"/>
    </w:lvl>
    <w:lvl w:ilvl="5" w:tplc="6DB67EDA">
      <w:numFmt w:val="decimal"/>
      <w:lvlText w:val=""/>
      <w:lvlJc w:val="left"/>
    </w:lvl>
    <w:lvl w:ilvl="6" w:tplc="EF40E830">
      <w:numFmt w:val="decimal"/>
      <w:lvlText w:val=""/>
      <w:lvlJc w:val="left"/>
    </w:lvl>
    <w:lvl w:ilvl="7" w:tplc="3BEC406E">
      <w:numFmt w:val="decimal"/>
      <w:lvlText w:val=""/>
      <w:lvlJc w:val="left"/>
    </w:lvl>
    <w:lvl w:ilvl="8" w:tplc="30CA34B8">
      <w:numFmt w:val="decimal"/>
      <w:lvlText w:val=""/>
      <w:lvlJc w:val="left"/>
    </w:lvl>
  </w:abstractNum>
  <w:abstractNum w:abstractNumId="25" w15:restartNumberingAfterBreak="0">
    <w:nsid w:val="00002833"/>
    <w:multiLevelType w:val="hybridMultilevel"/>
    <w:tmpl w:val="8A6829DA"/>
    <w:lvl w:ilvl="0" w:tplc="E116B102">
      <w:start w:val="15"/>
      <w:numFmt w:val="lowerLetter"/>
      <w:lvlText w:val="%1"/>
      <w:lvlJc w:val="left"/>
    </w:lvl>
    <w:lvl w:ilvl="1" w:tplc="41EE953C">
      <w:numFmt w:val="decimal"/>
      <w:lvlText w:val=""/>
      <w:lvlJc w:val="left"/>
    </w:lvl>
    <w:lvl w:ilvl="2" w:tplc="C1BAA792">
      <w:numFmt w:val="decimal"/>
      <w:lvlText w:val=""/>
      <w:lvlJc w:val="left"/>
    </w:lvl>
    <w:lvl w:ilvl="3" w:tplc="17F0ADDE">
      <w:numFmt w:val="decimal"/>
      <w:lvlText w:val=""/>
      <w:lvlJc w:val="left"/>
    </w:lvl>
    <w:lvl w:ilvl="4" w:tplc="97CA89DC">
      <w:numFmt w:val="decimal"/>
      <w:lvlText w:val=""/>
      <w:lvlJc w:val="left"/>
    </w:lvl>
    <w:lvl w:ilvl="5" w:tplc="6728FE00">
      <w:numFmt w:val="decimal"/>
      <w:lvlText w:val=""/>
      <w:lvlJc w:val="left"/>
    </w:lvl>
    <w:lvl w:ilvl="6" w:tplc="CE26383E">
      <w:numFmt w:val="decimal"/>
      <w:lvlText w:val=""/>
      <w:lvlJc w:val="left"/>
    </w:lvl>
    <w:lvl w:ilvl="7" w:tplc="0EF6654A">
      <w:numFmt w:val="decimal"/>
      <w:lvlText w:val=""/>
      <w:lvlJc w:val="left"/>
    </w:lvl>
    <w:lvl w:ilvl="8" w:tplc="65248D16">
      <w:numFmt w:val="decimal"/>
      <w:lvlText w:val=""/>
      <w:lvlJc w:val="left"/>
    </w:lvl>
  </w:abstractNum>
  <w:abstractNum w:abstractNumId="26" w15:restartNumberingAfterBreak="0">
    <w:nsid w:val="0000288F"/>
    <w:multiLevelType w:val="hybridMultilevel"/>
    <w:tmpl w:val="E286D4CC"/>
    <w:lvl w:ilvl="0" w:tplc="1BD646E4">
      <w:start w:val="27"/>
      <w:numFmt w:val="decimal"/>
      <w:lvlText w:val="%1"/>
      <w:lvlJc w:val="left"/>
    </w:lvl>
    <w:lvl w:ilvl="1" w:tplc="2A0C5CC6">
      <w:numFmt w:val="decimal"/>
      <w:lvlText w:val=""/>
      <w:lvlJc w:val="left"/>
    </w:lvl>
    <w:lvl w:ilvl="2" w:tplc="76E22D62">
      <w:numFmt w:val="decimal"/>
      <w:lvlText w:val=""/>
      <w:lvlJc w:val="left"/>
    </w:lvl>
    <w:lvl w:ilvl="3" w:tplc="690C909E">
      <w:numFmt w:val="decimal"/>
      <w:lvlText w:val=""/>
      <w:lvlJc w:val="left"/>
    </w:lvl>
    <w:lvl w:ilvl="4" w:tplc="61BCC9A6">
      <w:numFmt w:val="decimal"/>
      <w:lvlText w:val=""/>
      <w:lvlJc w:val="left"/>
    </w:lvl>
    <w:lvl w:ilvl="5" w:tplc="79287238">
      <w:numFmt w:val="decimal"/>
      <w:lvlText w:val=""/>
      <w:lvlJc w:val="left"/>
    </w:lvl>
    <w:lvl w:ilvl="6" w:tplc="40C2A7EC">
      <w:numFmt w:val="decimal"/>
      <w:lvlText w:val=""/>
      <w:lvlJc w:val="left"/>
    </w:lvl>
    <w:lvl w:ilvl="7" w:tplc="765E6744">
      <w:numFmt w:val="decimal"/>
      <w:lvlText w:val=""/>
      <w:lvlJc w:val="left"/>
    </w:lvl>
    <w:lvl w:ilvl="8" w:tplc="27623A12">
      <w:numFmt w:val="decimal"/>
      <w:lvlText w:val=""/>
      <w:lvlJc w:val="left"/>
    </w:lvl>
  </w:abstractNum>
  <w:abstractNum w:abstractNumId="27" w15:restartNumberingAfterBreak="0">
    <w:nsid w:val="00002B0C"/>
    <w:multiLevelType w:val="hybridMultilevel"/>
    <w:tmpl w:val="1E061C92"/>
    <w:lvl w:ilvl="0" w:tplc="8A94DE96">
      <w:start w:val="1"/>
      <w:numFmt w:val="bullet"/>
      <w:lvlText w:val="7"/>
      <w:lvlJc w:val="left"/>
    </w:lvl>
    <w:lvl w:ilvl="1" w:tplc="BF5E33D2">
      <w:numFmt w:val="decimal"/>
      <w:lvlText w:val=""/>
      <w:lvlJc w:val="left"/>
    </w:lvl>
    <w:lvl w:ilvl="2" w:tplc="4CFE3BEE">
      <w:numFmt w:val="decimal"/>
      <w:lvlText w:val=""/>
      <w:lvlJc w:val="left"/>
    </w:lvl>
    <w:lvl w:ilvl="3" w:tplc="7542E276">
      <w:numFmt w:val="decimal"/>
      <w:lvlText w:val=""/>
      <w:lvlJc w:val="left"/>
    </w:lvl>
    <w:lvl w:ilvl="4" w:tplc="483452E4">
      <w:numFmt w:val="decimal"/>
      <w:lvlText w:val=""/>
      <w:lvlJc w:val="left"/>
    </w:lvl>
    <w:lvl w:ilvl="5" w:tplc="698231CA">
      <w:numFmt w:val="decimal"/>
      <w:lvlText w:val=""/>
      <w:lvlJc w:val="left"/>
    </w:lvl>
    <w:lvl w:ilvl="6" w:tplc="6B9CB6A2">
      <w:numFmt w:val="decimal"/>
      <w:lvlText w:val=""/>
      <w:lvlJc w:val="left"/>
    </w:lvl>
    <w:lvl w:ilvl="7" w:tplc="E41E0F8C">
      <w:numFmt w:val="decimal"/>
      <w:lvlText w:val=""/>
      <w:lvlJc w:val="left"/>
    </w:lvl>
    <w:lvl w:ilvl="8" w:tplc="B84A6378">
      <w:numFmt w:val="decimal"/>
      <w:lvlText w:val=""/>
      <w:lvlJc w:val="left"/>
    </w:lvl>
  </w:abstractNum>
  <w:abstractNum w:abstractNumId="28" w15:restartNumberingAfterBreak="0">
    <w:nsid w:val="00002C49"/>
    <w:multiLevelType w:val="hybridMultilevel"/>
    <w:tmpl w:val="3544EA72"/>
    <w:lvl w:ilvl="0" w:tplc="CBAABE42">
      <w:start w:val="1"/>
      <w:numFmt w:val="bullet"/>
      <w:lvlText w:val="•"/>
      <w:lvlJc w:val="left"/>
    </w:lvl>
    <w:lvl w:ilvl="1" w:tplc="5DE8E47C">
      <w:numFmt w:val="decimal"/>
      <w:lvlText w:val=""/>
      <w:lvlJc w:val="left"/>
    </w:lvl>
    <w:lvl w:ilvl="2" w:tplc="0FA2063A">
      <w:numFmt w:val="decimal"/>
      <w:lvlText w:val=""/>
      <w:lvlJc w:val="left"/>
    </w:lvl>
    <w:lvl w:ilvl="3" w:tplc="1D523836">
      <w:numFmt w:val="decimal"/>
      <w:lvlText w:val=""/>
      <w:lvlJc w:val="left"/>
    </w:lvl>
    <w:lvl w:ilvl="4" w:tplc="EF60DA9A">
      <w:numFmt w:val="decimal"/>
      <w:lvlText w:val=""/>
      <w:lvlJc w:val="left"/>
    </w:lvl>
    <w:lvl w:ilvl="5" w:tplc="EA8A6584">
      <w:numFmt w:val="decimal"/>
      <w:lvlText w:val=""/>
      <w:lvlJc w:val="left"/>
    </w:lvl>
    <w:lvl w:ilvl="6" w:tplc="D5440814">
      <w:numFmt w:val="decimal"/>
      <w:lvlText w:val=""/>
      <w:lvlJc w:val="left"/>
    </w:lvl>
    <w:lvl w:ilvl="7" w:tplc="5C92AD86">
      <w:numFmt w:val="decimal"/>
      <w:lvlText w:val=""/>
      <w:lvlJc w:val="left"/>
    </w:lvl>
    <w:lvl w:ilvl="8" w:tplc="9F1453A0">
      <w:numFmt w:val="decimal"/>
      <w:lvlText w:val=""/>
      <w:lvlJc w:val="left"/>
    </w:lvl>
  </w:abstractNum>
  <w:abstractNum w:abstractNumId="29" w15:restartNumberingAfterBreak="0">
    <w:nsid w:val="00002F14"/>
    <w:multiLevelType w:val="hybridMultilevel"/>
    <w:tmpl w:val="A3A0CDFE"/>
    <w:lvl w:ilvl="0" w:tplc="01C0629E">
      <w:start w:val="16"/>
      <w:numFmt w:val="decimal"/>
      <w:lvlText w:val="%1"/>
      <w:lvlJc w:val="left"/>
    </w:lvl>
    <w:lvl w:ilvl="1" w:tplc="B41C36EC">
      <w:numFmt w:val="decimal"/>
      <w:lvlText w:val=""/>
      <w:lvlJc w:val="left"/>
    </w:lvl>
    <w:lvl w:ilvl="2" w:tplc="65BAE8E4">
      <w:numFmt w:val="decimal"/>
      <w:lvlText w:val=""/>
      <w:lvlJc w:val="left"/>
    </w:lvl>
    <w:lvl w:ilvl="3" w:tplc="01B4A028">
      <w:numFmt w:val="decimal"/>
      <w:lvlText w:val=""/>
      <w:lvlJc w:val="left"/>
    </w:lvl>
    <w:lvl w:ilvl="4" w:tplc="92DEC874">
      <w:numFmt w:val="decimal"/>
      <w:lvlText w:val=""/>
      <w:lvlJc w:val="left"/>
    </w:lvl>
    <w:lvl w:ilvl="5" w:tplc="B1D83E28">
      <w:numFmt w:val="decimal"/>
      <w:lvlText w:val=""/>
      <w:lvlJc w:val="left"/>
    </w:lvl>
    <w:lvl w:ilvl="6" w:tplc="E74A9504">
      <w:numFmt w:val="decimal"/>
      <w:lvlText w:val=""/>
      <w:lvlJc w:val="left"/>
    </w:lvl>
    <w:lvl w:ilvl="7" w:tplc="4EFA2660">
      <w:numFmt w:val="decimal"/>
      <w:lvlText w:val=""/>
      <w:lvlJc w:val="left"/>
    </w:lvl>
    <w:lvl w:ilvl="8" w:tplc="886AC718">
      <w:numFmt w:val="decimal"/>
      <w:lvlText w:val=""/>
      <w:lvlJc w:val="left"/>
    </w:lvl>
  </w:abstractNum>
  <w:abstractNum w:abstractNumId="30" w15:restartNumberingAfterBreak="0">
    <w:nsid w:val="00002FFF"/>
    <w:multiLevelType w:val="hybridMultilevel"/>
    <w:tmpl w:val="BBBA618E"/>
    <w:lvl w:ilvl="0" w:tplc="14A688E0">
      <w:start w:val="1"/>
      <w:numFmt w:val="lowerLetter"/>
      <w:lvlText w:val="%1)"/>
      <w:lvlJc w:val="left"/>
    </w:lvl>
    <w:lvl w:ilvl="1" w:tplc="8DF0D120">
      <w:numFmt w:val="decimal"/>
      <w:lvlText w:val=""/>
      <w:lvlJc w:val="left"/>
    </w:lvl>
    <w:lvl w:ilvl="2" w:tplc="5DF875DC">
      <w:numFmt w:val="decimal"/>
      <w:lvlText w:val=""/>
      <w:lvlJc w:val="left"/>
    </w:lvl>
    <w:lvl w:ilvl="3" w:tplc="1D907E4E">
      <w:numFmt w:val="decimal"/>
      <w:lvlText w:val=""/>
      <w:lvlJc w:val="left"/>
    </w:lvl>
    <w:lvl w:ilvl="4" w:tplc="0F6ADBEC">
      <w:numFmt w:val="decimal"/>
      <w:lvlText w:val=""/>
      <w:lvlJc w:val="left"/>
    </w:lvl>
    <w:lvl w:ilvl="5" w:tplc="A30E0298">
      <w:numFmt w:val="decimal"/>
      <w:lvlText w:val=""/>
      <w:lvlJc w:val="left"/>
    </w:lvl>
    <w:lvl w:ilvl="6" w:tplc="B992C406">
      <w:numFmt w:val="decimal"/>
      <w:lvlText w:val=""/>
      <w:lvlJc w:val="left"/>
    </w:lvl>
    <w:lvl w:ilvl="7" w:tplc="ACACACD6">
      <w:numFmt w:val="decimal"/>
      <w:lvlText w:val=""/>
      <w:lvlJc w:val="left"/>
    </w:lvl>
    <w:lvl w:ilvl="8" w:tplc="028287D2">
      <w:numFmt w:val="decimal"/>
      <w:lvlText w:val=""/>
      <w:lvlJc w:val="left"/>
    </w:lvl>
  </w:abstractNum>
  <w:abstractNum w:abstractNumId="31" w15:restartNumberingAfterBreak="0">
    <w:nsid w:val="000032E6"/>
    <w:multiLevelType w:val="hybridMultilevel"/>
    <w:tmpl w:val="C9462616"/>
    <w:lvl w:ilvl="0" w:tplc="63CE4852">
      <w:start w:val="1"/>
      <w:numFmt w:val="bullet"/>
      <w:lvlText w:val="-"/>
      <w:lvlJc w:val="left"/>
    </w:lvl>
    <w:lvl w:ilvl="1" w:tplc="C9E4E2FC">
      <w:numFmt w:val="decimal"/>
      <w:lvlText w:val=""/>
      <w:lvlJc w:val="left"/>
    </w:lvl>
    <w:lvl w:ilvl="2" w:tplc="58286B20">
      <w:numFmt w:val="decimal"/>
      <w:lvlText w:val=""/>
      <w:lvlJc w:val="left"/>
    </w:lvl>
    <w:lvl w:ilvl="3" w:tplc="46B030BC">
      <w:numFmt w:val="decimal"/>
      <w:lvlText w:val=""/>
      <w:lvlJc w:val="left"/>
    </w:lvl>
    <w:lvl w:ilvl="4" w:tplc="0D48C262">
      <w:numFmt w:val="decimal"/>
      <w:lvlText w:val=""/>
      <w:lvlJc w:val="left"/>
    </w:lvl>
    <w:lvl w:ilvl="5" w:tplc="CF627000">
      <w:numFmt w:val="decimal"/>
      <w:lvlText w:val=""/>
      <w:lvlJc w:val="left"/>
    </w:lvl>
    <w:lvl w:ilvl="6" w:tplc="3FEE15AE">
      <w:numFmt w:val="decimal"/>
      <w:lvlText w:val=""/>
      <w:lvlJc w:val="left"/>
    </w:lvl>
    <w:lvl w:ilvl="7" w:tplc="1BE6CE04">
      <w:numFmt w:val="decimal"/>
      <w:lvlText w:val=""/>
      <w:lvlJc w:val="left"/>
    </w:lvl>
    <w:lvl w:ilvl="8" w:tplc="F370C030">
      <w:numFmt w:val="decimal"/>
      <w:lvlText w:val=""/>
      <w:lvlJc w:val="left"/>
    </w:lvl>
  </w:abstractNum>
  <w:abstractNum w:abstractNumId="32" w15:restartNumberingAfterBreak="0">
    <w:nsid w:val="000033EA"/>
    <w:multiLevelType w:val="hybridMultilevel"/>
    <w:tmpl w:val="C95074BC"/>
    <w:lvl w:ilvl="0" w:tplc="D01EB34C">
      <w:start w:val="1"/>
      <w:numFmt w:val="bullet"/>
      <w:lvlText w:val="•"/>
      <w:lvlJc w:val="left"/>
    </w:lvl>
    <w:lvl w:ilvl="1" w:tplc="E4F89BCA">
      <w:numFmt w:val="decimal"/>
      <w:lvlText w:val=""/>
      <w:lvlJc w:val="left"/>
    </w:lvl>
    <w:lvl w:ilvl="2" w:tplc="2B408840">
      <w:numFmt w:val="decimal"/>
      <w:lvlText w:val=""/>
      <w:lvlJc w:val="left"/>
    </w:lvl>
    <w:lvl w:ilvl="3" w:tplc="99A25B08">
      <w:numFmt w:val="decimal"/>
      <w:lvlText w:val=""/>
      <w:lvlJc w:val="left"/>
    </w:lvl>
    <w:lvl w:ilvl="4" w:tplc="DF08C8D6">
      <w:numFmt w:val="decimal"/>
      <w:lvlText w:val=""/>
      <w:lvlJc w:val="left"/>
    </w:lvl>
    <w:lvl w:ilvl="5" w:tplc="2F16BE78">
      <w:numFmt w:val="decimal"/>
      <w:lvlText w:val=""/>
      <w:lvlJc w:val="left"/>
    </w:lvl>
    <w:lvl w:ilvl="6" w:tplc="9796C206">
      <w:numFmt w:val="decimal"/>
      <w:lvlText w:val=""/>
      <w:lvlJc w:val="left"/>
    </w:lvl>
    <w:lvl w:ilvl="7" w:tplc="D17E5CD2">
      <w:numFmt w:val="decimal"/>
      <w:lvlText w:val=""/>
      <w:lvlJc w:val="left"/>
    </w:lvl>
    <w:lvl w:ilvl="8" w:tplc="7F56AAA2">
      <w:numFmt w:val="decimal"/>
      <w:lvlText w:val=""/>
      <w:lvlJc w:val="left"/>
    </w:lvl>
  </w:abstractNum>
  <w:abstractNum w:abstractNumId="33" w15:restartNumberingAfterBreak="0">
    <w:nsid w:val="0000368E"/>
    <w:multiLevelType w:val="hybridMultilevel"/>
    <w:tmpl w:val="06AA182C"/>
    <w:lvl w:ilvl="0" w:tplc="D25A7EAE">
      <w:start w:val="19"/>
      <w:numFmt w:val="decimal"/>
      <w:lvlText w:val="%1"/>
      <w:lvlJc w:val="left"/>
    </w:lvl>
    <w:lvl w:ilvl="1" w:tplc="711A7E26">
      <w:numFmt w:val="decimal"/>
      <w:lvlText w:val=""/>
      <w:lvlJc w:val="left"/>
    </w:lvl>
    <w:lvl w:ilvl="2" w:tplc="F33CE9F0">
      <w:numFmt w:val="decimal"/>
      <w:lvlText w:val=""/>
      <w:lvlJc w:val="left"/>
    </w:lvl>
    <w:lvl w:ilvl="3" w:tplc="62B4FCB6">
      <w:numFmt w:val="decimal"/>
      <w:lvlText w:val=""/>
      <w:lvlJc w:val="left"/>
    </w:lvl>
    <w:lvl w:ilvl="4" w:tplc="767E431E">
      <w:numFmt w:val="decimal"/>
      <w:lvlText w:val=""/>
      <w:lvlJc w:val="left"/>
    </w:lvl>
    <w:lvl w:ilvl="5" w:tplc="3842A7E4">
      <w:numFmt w:val="decimal"/>
      <w:lvlText w:val=""/>
      <w:lvlJc w:val="left"/>
    </w:lvl>
    <w:lvl w:ilvl="6" w:tplc="6CE27890">
      <w:numFmt w:val="decimal"/>
      <w:lvlText w:val=""/>
      <w:lvlJc w:val="left"/>
    </w:lvl>
    <w:lvl w:ilvl="7" w:tplc="8716CA28">
      <w:numFmt w:val="decimal"/>
      <w:lvlText w:val=""/>
      <w:lvlJc w:val="left"/>
    </w:lvl>
    <w:lvl w:ilvl="8" w:tplc="0CF0C85A">
      <w:numFmt w:val="decimal"/>
      <w:lvlText w:val=""/>
      <w:lvlJc w:val="left"/>
    </w:lvl>
  </w:abstractNum>
  <w:abstractNum w:abstractNumId="34" w15:restartNumberingAfterBreak="0">
    <w:nsid w:val="00003A61"/>
    <w:multiLevelType w:val="hybridMultilevel"/>
    <w:tmpl w:val="514A11B4"/>
    <w:lvl w:ilvl="0" w:tplc="794CD106">
      <w:start w:val="31"/>
      <w:numFmt w:val="decimal"/>
      <w:lvlText w:val="%1"/>
      <w:lvlJc w:val="left"/>
    </w:lvl>
    <w:lvl w:ilvl="1" w:tplc="4C82984C">
      <w:numFmt w:val="decimal"/>
      <w:lvlText w:val=""/>
      <w:lvlJc w:val="left"/>
    </w:lvl>
    <w:lvl w:ilvl="2" w:tplc="1D685F28">
      <w:numFmt w:val="decimal"/>
      <w:lvlText w:val=""/>
      <w:lvlJc w:val="left"/>
    </w:lvl>
    <w:lvl w:ilvl="3" w:tplc="14B24A18">
      <w:numFmt w:val="decimal"/>
      <w:lvlText w:val=""/>
      <w:lvlJc w:val="left"/>
    </w:lvl>
    <w:lvl w:ilvl="4" w:tplc="D8165298">
      <w:numFmt w:val="decimal"/>
      <w:lvlText w:val=""/>
      <w:lvlJc w:val="left"/>
    </w:lvl>
    <w:lvl w:ilvl="5" w:tplc="28B6287A">
      <w:numFmt w:val="decimal"/>
      <w:lvlText w:val=""/>
      <w:lvlJc w:val="left"/>
    </w:lvl>
    <w:lvl w:ilvl="6" w:tplc="2FD0BE7E">
      <w:numFmt w:val="decimal"/>
      <w:lvlText w:val=""/>
      <w:lvlJc w:val="left"/>
    </w:lvl>
    <w:lvl w:ilvl="7" w:tplc="87A66A7C">
      <w:numFmt w:val="decimal"/>
      <w:lvlText w:val=""/>
      <w:lvlJc w:val="left"/>
    </w:lvl>
    <w:lvl w:ilvl="8" w:tplc="AA9C8C92">
      <w:numFmt w:val="decimal"/>
      <w:lvlText w:val=""/>
      <w:lvlJc w:val="left"/>
    </w:lvl>
  </w:abstractNum>
  <w:abstractNum w:abstractNumId="35" w15:restartNumberingAfterBreak="0">
    <w:nsid w:val="00003C61"/>
    <w:multiLevelType w:val="hybridMultilevel"/>
    <w:tmpl w:val="9C68DDEE"/>
    <w:lvl w:ilvl="0" w:tplc="93546614">
      <w:start w:val="24"/>
      <w:numFmt w:val="decimal"/>
      <w:lvlText w:val="%1"/>
      <w:lvlJc w:val="left"/>
    </w:lvl>
    <w:lvl w:ilvl="1" w:tplc="662625FA">
      <w:numFmt w:val="decimal"/>
      <w:lvlText w:val=""/>
      <w:lvlJc w:val="left"/>
    </w:lvl>
    <w:lvl w:ilvl="2" w:tplc="6C94C99C">
      <w:numFmt w:val="decimal"/>
      <w:lvlText w:val=""/>
      <w:lvlJc w:val="left"/>
    </w:lvl>
    <w:lvl w:ilvl="3" w:tplc="2056C3EA">
      <w:numFmt w:val="decimal"/>
      <w:lvlText w:val=""/>
      <w:lvlJc w:val="left"/>
    </w:lvl>
    <w:lvl w:ilvl="4" w:tplc="5C5CC6DE">
      <w:numFmt w:val="decimal"/>
      <w:lvlText w:val=""/>
      <w:lvlJc w:val="left"/>
    </w:lvl>
    <w:lvl w:ilvl="5" w:tplc="EB56DEFC">
      <w:numFmt w:val="decimal"/>
      <w:lvlText w:val=""/>
      <w:lvlJc w:val="left"/>
    </w:lvl>
    <w:lvl w:ilvl="6" w:tplc="E60042FE">
      <w:numFmt w:val="decimal"/>
      <w:lvlText w:val=""/>
      <w:lvlJc w:val="left"/>
    </w:lvl>
    <w:lvl w:ilvl="7" w:tplc="60A89174">
      <w:numFmt w:val="decimal"/>
      <w:lvlText w:val=""/>
      <w:lvlJc w:val="left"/>
    </w:lvl>
    <w:lvl w:ilvl="8" w:tplc="A81249C0">
      <w:numFmt w:val="decimal"/>
      <w:lvlText w:val=""/>
      <w:lvlJc w:val="left"/>
    </w:lvl>
  </w:abstractNum>
  <w:abstractNum w:abstractNumId="36" w15:restartNumberingAfterBreak="0">
    <w:nsid w:val="00003CD5"/>
    <w:multiLevelType w:val="hybridMultilevel"/>
    <w:tmpl w:val="2C30938C"/>
    <w:lvl w:ilvl="0" w:tplc="03ECB9A2">
      <w:start w:val="14"/>
      <w:numFmt w:val="decimal"/>
      <w:lvlText w:val="%1"/>
      <w:lvlJc w:val="left"/>
    </w:lvl>
    <w:lvl w:ilvl="1" w:tplc="2EAAA11A">
      <w:numFmt w:val="decimal"/>
      <w:lvlText w:val=""/>
      <w:lvlJc w:val="left"/>
    </w:lvl>
    <w:lvl w:ilvl="2" w:tplc="E006D512">
      <w:numFmt w:val="decimal"/>
      <w:lvlText w:val=""/>
      <w:lvlJc w:val="left"/>
    </w:lvl>
    <w:lvl w:ilvl="3" w:tplc="95265D86">
      <w:numFmt w:val="decimal"/>
      <w:lvlText w:val=""/>
      <w:lvlJc w:val="left"/>
    </w:lvl>
    <w:lvl w:ilvl="4" w:tplc="5DC61026">
      <w:numFmt w:val="decimal"/>
      <w:lvlText w:val=""/>
      <w:lvlJc w:val="left"/>
    </w:lvl>
    <w:lvl w:ilvl="5" w:tplc="C63690C4">
      <w:numFmt w:val="decimal"/>
      <w:lvlText w:val=""/>
      <w:lvlJc w:val="left"/>
    </w:lvl>
    <w:lvl w:ilvl="6" w:tplc="2A848C74">
      <w:numFmt w:val="decimal"/>
      <w:lvlText w:val=""/>
      <w:lvlJc w:val="left"/>
    </w:lvl>
    <w:lvl w:ilvl="7" w:tplc="9E907F3E">
      <w:numFmt w:val="decimal"/>
      <w:lvlText w:val=""/>
      <w:lvlJc w:val="left"/>
    </w:lvl>
    <w:lvl w:ilvl="8" w:tplc="F9C45794">
      <w:numFmt w:val="decimal"/>
      <w:lvlText w:val=""/>
      <w:lvlJc w:val="left"/>
    </w:lvl>
  </w:abstractNum>
  <w:abstractNum w:abstractNumId="37" w15:restartNumberingAfterBreak="0">
    <w:nsid w:val="00003CD6"/>
    <w:multiLevelType w:val="hybridMultilevel"/>
    <w:tmpl w:val="0E261448"/>
    <w:lvl w:ilvl="0" w:tplc="4F76ED22">
      <w:start w:val="1"/>
      <w:numFmt w:val="bullet"/>
      <w:lvlText w:val="-"/>
      <w:lvlJc w:val="left"/>
    </w:lvl>
    <w:lvl w:ilvl="1" w:tplc="C6F072BC">
      <w:numFmt w:val="decimal"/>
      <w:lvlText w:val=""/>
      <w:lvlJc w:val="left"/>
    </w:lvl>
    <w:lvl w:ilvl="2" w:tplc="11E6FFC4">
      <w:numFmt w:val="decimal"/>
      <w:lvlText w:val=""/>
      <w:lvlJc w:val="left"/>
    </w:lvl>
    <w:lvl w:ilvl="3" w:tplc="A770EDAE">
      <w:numFmt w:val="decimal"/>
      <w:lvlText w:val=""/>
      <w:lvlJc w:val="left"/>
    </w:lvl>
    <w:lvl w:ilvl="4" w:tplc="E2F805C4">
      <w:numFmt w:val="decimal"/>
      <w:lvlText w:val=""/>
      <w:lvlJc w:val="left"/>
    </w:lvl>
    <w:lvl w:ilvl="5" w:tplc="859674E6">
      <w:numFmt w:val="decimal"/>
      <w:lvlText w:val=""/>
      <w:lvlJc w:val="left"/>
    </w:lvl>
    <w:lvl w:ilvl="6" w:tplc="28A2241E">
      <w:numFmt w:val="decimal"/>
      <w:lvlText w:val=""/>
      <w:lvlJc w:val="left"/>
    </w:lvl>
    <w:lvl w:ilvl="7" w:tplc="04E8A970">
      <w:numFmt w:val="decimal"/>
      <w:lvlText w:val=""/>
      <w:lvlJc w:val="left"/>
    </w:lvl>
    <w:lvl w:ilvl="8" w:tplc="D51C3D80">
      <w:numFmt w:val="decimal"/>
      <w:lvlText w:val=""/>
      <w:lvlJc w:val="left"/>
    </w:lvl>
  </w:abstractNum>
  <w:abstractNum w:abstractNumId="38" w15:restartNumberingAfterBreak="0">
    <w:nsid w:val="00003EF6"/>
    <w:multiLevelType w:val="hybridMultilevel"/>
    <w:tmpl w:val="F670ED12"/>
    <w:lvl w:ilvl="0" w:tplc="7AD82FD6">
      <w:start w:val="9"/>
      <w:numFmt w:val="decimal"/>
      <w:lvlText w:val="%1."/>
      <w:lvlJc w:val="left"/>
    </w:lvl>
    <w:lvl w:ilvl="1" w:tplc="B10A527E">
      <w:numFmt w:val="decimal"/>
      <w:lvlText w:val=""/>
      <w:lvlJc w:val="left"/>
    </w:lvl>
    <w:lvl w:ilvl="2" w:tplc="44A040AE">
      <w:numFmt w:val="decimal"/>
      <w:lvlText w:val=""/>
      <w:lvlJc w:val="left"/>
    </w:lvl>
    <w:lvl w:ilvl="3" w:tplc="DBF281DE">
      <w:numFmt w:val="decimal"/>
      <w:lvlText w:val=""/>
      <w:lvlJc w:val="left"/>
    </w:lvl>
    <w:lvl w:ilvl="4" w:tplc="9E12CA1E">
      <w:numFmt w:val="decimal"/>
      <w:lvlText w:val=""/>
      <w:lvlJc w:val="left"/>
    </w:lvl>
    <w:lvl w:ilvl="5" w:tplc="95AC9322">
      <w:numFmt w:val="decimal"/>
      <w:lvlText w:val=""/>
      <w:lvlJc w:val="left"/>
    </w:lvl>
    <w:lvl w:ilvl="6" w:tplc="FCD4FE88">
      <w:numFmt w:val="decimal"/>
      <w:lvlText w:val=""/>
      <w:lvlJc w:val="left"/>
    </w:lvl>
    <w:lvl w:ilvl="7" w:tplc="3C20E28E">
      <w:numFmt w:val="decimal"/>
      <w:lvlText w:val=""/>
      <w:lvlJc w:val="left"/>
    </w:lvl>
    <w:lvl w:ilvl="8" w:tplc="ED3EF480">
      <w:numFmt w:val="decimal"/>
      <w:lvlText w:val=""/>
      <w:lvlJc w:val="left"/>
    </w:lvl>
  </w:abstractNum>
  <w:abstractNum w:abstractNumId="39" w15:restartNumberingAfterBreak="0">
    <w:nsid w:val="0000401D"/>
    <w:multiLevelType w:val="hybridMultilevel"/>
    <w:tmpl w:val="8A463362"/>
    <w:lvl w:ilvl="0" w:tplc="AFA83756">
      <w:start w:val="1"/>
      <w:numFmt w:val="bullet"/>
      <w:lvlText w:val="-"/>
      <w:lvlJc w:val="left"/>
    </w:lvl>
    <w:lvl w:ilvl="1" w:tplc="439E4F04">
      <w:numFmt w:val="decimal"/>
      <w:lvlText w:val=""/>
      <w:lvlJc w:val="left"/>
    </w:lvl>
    <w:lvl w:ilvl="2" w:tplc="DB0C1A46">
      <w:numFmt w:val="decimal"/>
      <w:lvlText w:val=""/>
      <w:lvlJc w:val="left"/>
    </w:lvl>
    <w:lvl w:ilvl="3" w:tplc="6D5A84BC">
      <w:numFmt w:val="decimal"/>
      <w:lvlText w:val=""/>
      <w:lvlJc w:val="left"/>
    </w:lvl>
    <w:lvl w:ilvl="4" w:tplc="9078EB60">
      <w:numFmt w:val="decimal"/>
      <w:lvlText w:val=""/>
      <w:lvlJc w:val="left"/>
    </w:lvl>
    <w:lvl w:ilvl="5" w:tplc="5124508C">
      <w:numFmt w:val="decimal"/>
      <w:lvlText w:val=""/>
      <w:lvlJc w:val="left"/>
    </w:lvl>
    <w:lvl w:ilvl="6" w:tplc="9D10FCDA">
      <w:numFmt w:val="decimal"/>
      <w:lvlText w:val=""/>
      <w:lvlJc w:val="left"/>
    </w:lvl>
    <w:lvl w:ilvl="7" w:tplc="BA12E0DA">
      <w:numFmt w:val="decimal"/>
      <w:lvlText w:val=""/>
      <w:lvlJc w:val="left"/>
    </w:lvl>
    <w:lvl w:ilvl="8" w:tplc="CDE0A0A6">
      <w:numFmt w:val="decimal"/>
      <w:lvlText w:val=""/>
      <w:lvlJc w:val="left"/>
    </w:lvl>
  </w:abstractNum>
  <w:abstractNum w:abstractNumId="40" w15:restartNumberingAfterBreak="0">
    <w:nsid w:val="00004080"/>
    <w:multiLevelType w:val="hybridMultilevel"/>
    <w:tmpl w:val="407E7A02"/>
    <w:lvl w:ilvl="0" w:tplc="3864C3EE">
      <w:start w:val="1"/>
      <w:numFmt w:val="bullet"/>
      <w:lvlText w:val="•"/>
      <w:lvlJc w:val="left"/>
    </w:lvl>
    <w:lvl w:ilvl="1" w:tplc="0CB84174">
      <w:numFmt w:val="decimal"/>
      <w:lvlText w:val=""/>
      <w:lvlJc w:val="left"/>
    </w:lvl>
    <w:lvl w:ilvl="2" w:tplc="94F28ECC">
      <w:numFmt w:val="decimal"/>
      <w:lvlText w:val=""/>
      <w:lvlJc w:val="left"/>
    </w:lvl>
    <w:lvl w:ilvl="3" w:tplc="960E1EE4">
      <w:numFmt w:val="decimal"/>
      <w:lvlText w:val=""/>
      <w:lvlJc w:val="left"/>
    </w:lvl>
    <w:lvl w:ilvl="4" w:tplc="6C2AE8CA">
      <w:numFmt w:val="decimal"/>
      <w:lvlText w:val=""/>
      <w:lvlJc w:val="left"/>
    </w:lvl>
    <w:lvl w:ilvl="5" w:tplc="30348C8C">
      <w:numFmt w:val="decimal"/>
      <w:lvlText w:val=""/>
      <w:lvlJc w:val="left"/>
    </w:lvl>
    <w:lvl w:ilvl="6" w:tplc="4030C44C">
      <w:numFmt w:val="decimal"/>
      <w:lvlText w:val=""/>
      <w:lvlJc w:val="left"/>
    </w:lvl>
    <w:lvl w:ilvl="7" w:tplc="532ACC90">
      <w:numFmt w:val="decimal"/>
      <w:lvlText w:val=""/>
      <w:lvlJc w:val="left"/>
    </w:lvl>
    <w:lvl w:ilvl="8" w:tplc="441C7B9C">
      <w:numFmt w:val="decimal"/>
      <w:lvlText w:val=""/>
      <w:lvlJc w:val="left"/>
    </w:lvl>
  </w:abstractNum>
  <w:abstractNum w:abstractNumId="41" w15:restartNumberingAfterBreak="0">
    <w:nsid w:val="0000409D"/>
    <w:multiLevelType w:val="hybridMultilevel"/>
    <w:tmpl w:val="A192F928"/>
    <w:lvl w:ilvl="0" w:tplc="0860CCB2">
      <w:start w:val="22"/>
      <w:numFmt w:val="decimal"/>
      <w:lvlText w:val="%1."/>
      <w:lvlJc w:val="left"/>
    </w:lvl>
    <w:lvl w:ilvl="1" w:tplc="72F475FA">
      <w:numFmt w:val="decimal"/>
      <w:lvlText w:val=""/>
      <w:lvlJc w:val="left"/>
    </w:lvl>
    <w:lvl w:ilvl="2" w:tplc="751C4878">
      <w:numFmt w:val="decimal"/>
      <w:lvlText w:val=""/>
      <w:lvlJc w:val="left"/>
    </w:lvl>
    <w:lvl w:ilvl="3" w:tplc="9924648C">
      <w:numFmt w:val="decimal"/>
      <w:lvlText w:val=""/>
      <w:lvlJc w:val="left"/>
    </w:lvl>
    <w:lvl w:ilvl="4" w:tplc="D1D09E3E">
      <w:numFmt w:val="decimal"/>
      <w:lvlText w:val=""/>
      <w:lvlJc w:val="left"/>
    </w:lvl>
    <w:lvl w:ilvl="5" w:tplc="4CCA43B2">
      <w:numFmt w:val="decimal"/>
      <w:lvlText w:val=""/>
      <w:lvlJc w:val="left"/>
    </w:lvl>
    <w:lvl w:ilvl="6" w:tplc="6BD2E030">
      <w:numFmt w:val="decimal"/>
      <w:lvlText w:val=""/>
      <w:lvlJc w:val="left"/>
    </w:lvl>
    <w:lvl w:ilvl="7" w:tplc="0E5E95BC">
      <w:numFmt w:val="decimal"/>
      <w:lvlText w:val=""/>
      <w:lvlJc w:val="left"/>
    </w:lvl>
    <w:lvl w:ilvl="8" w:tplc="CCBE23A2">
      <w:numFmt w:val="decimal"/>
      <w:lvlText w:val=""/>
      <w:lvlJc w:val="left"/>
    </w:lvl>
  </w:abstractNum>
  <w:abstractNum w:abstractNumId="42" w15:restartNumberingAfterBreak="0">
    <w:nsid w:val="0000422D"/>
    <w:multiLevelType w:val="hybridMultilevel"/>
    <w:tmpl w:val="450C601A"/>
    <w:lvl w:ilvl="0" w:tplc="460A4430">
      <w:start w:val="17"/>
      <w:numFmt w:val="decimal"/>
      <w:lvlText w:val="%1"/>
      <w:lvlJc w:val="left"/>
    </w:lvl>
    <w:lvl w:ilvl="1" w:tplc="4CD294C6">
      <w:numFmt w:val="decimal"/>
      <w:lvlText w:val=""/>
      <w:lvlJc w:val="left"/>
    </w:lvl>
    <w:lvl w:ilvl="2" w:tplc="04DCB75C">
      <w:numFmt w:val="decimal"/>
      <w:lvlText w:val=""/>
      <w:lvlJc w:val="left"/>
    </w:lvl>
    <w:lvl w:ilvl="3" w:tplc="F74E3054">
      <w:numFmt w:val="decimal"/>
      <w:lvlText w:val=""/>
      <w:lvlJc w:val="left"/>
    </w:lvl>
    <w:lvl w:ilvl="4" w:tplc="5108154A">
      <w:numFmt w:val="decimal"/>
      <w:lvlText w:val=""/>
      <w:lvlJc w:val="left"/>
    </w:lvl>
    <w:lvl w:ilvl="5" w:tplc="FA8687B2">
      <w:numFmt w:val="decimal"/>
      <w:lvlText w:val=""/>
      <w:lvlJc w:val="left"/>
    </w:lvl>
    <w:lvl w:ilvl="6" w:tplc="262CC05E">
      <w:numFmt w:val="decimal"/>
      <w:lvlText w:val=""/>
      <w:lvlJc w:val="left"/>
    </w:lvl>
    <w:lvl w:ilvl="7" w:tplc="87CAF4AE">
      <w:numFmt w:val="decimal"/>
      <w:lvlText w:val=""/>
      <w:lvlJc w:val="left"/>
    </w:lvl>
    <w:lvl w:ilvl="8" w:tplc="4AE6ED22">
      <w:numFmt w:val="decimal"/>
      <w:lvlText w:val=""/>
      <w:lvlJc w:val="left"/>
    </w:lvl>
  </w:abstractNum>
  <w:abstractNum w:abstractNumId="43" w15:restartNumberingAfterBreak="0">
    <w:nsid w:val="00004402"/>
    <w:multiLevelType w:val="hybridMultilevel"/>
    <w:tmpl w:val="23C6D27A"/>
    <w:lvl w:ilvl="0" w:tplc="2EBC6A4E">
      <w:start w:val="5"/>
      <w:numFmt w:val="lowerRoman"/>
      <w:lvlText w:val="%1"/>
      <w:lvlJc w:val="left"/>
    </w:lvl>
    <w:lvl w:ilvl="1" w:tplc="A2CA8C5A">
      <w:numFmt w:val="decimal"/>
      <w:lvlText w:val=""/>
      <w:lvlJc w:val="left"/>
    </w:lvl>
    <w:lvl w:ilvl="2" w:tplc="F21A62AA">
      <w:numFmt w:val="decimal"/>
      <w:lvlText w:val=""/>
      <w:lvlJc w:val="left"/>
    </w:lvl>
    <w:lvl w:ilvl="3" w:tplc="717E64CE">
      <w:numFmt w:val="decimal"/>
      <w:lvlText w:val=""/>
      <w:lvlJc w:val="left"/>
    </w:lvl>
    <w:lvl w:ilvl="4" w:tplc="B1D856CC">
      <w:numFmt w:val="decimal"/>
      <w:lvlText w:val=""/>
      <w:lvlJc w:val="left"/>
    </w:lvl>
    <w:lvl w:ilvl="5" w:tplc="2B9C4F9C">
      <w:numFmt w:val="decimal"/>
      <w:lvlText w:val=""/>
      <w:lvlJc w:val="left"/>
    </w:lvl>
    <w:lvl w:ilvl="6" w:tplc="920A0C1E">
      <w:numFmt w:val="decimal"/>
      <w:lvlText w:val=""/>
      <w:lvlJc w:val="left"/>
    </w:lvl>
    <w:lvl w:ilvl="7" w:tplc="329847FE">
      <w:numFmt w:val="decimal"/>
      <w:lvlText w:val=""/>
      <w:lvlJc w:val="left"/>
    </w:lvl>
    <w:lvl w:ilvl="8" w:tplc="526E9BAA">
      <w:numFmt w:val="decimal"/>
      <w:lvlText w:val=""/>
      <w:lvlJc w:val="left"/>
    </w:lvl>
  </w:abstractNum>
  <w:abstractNum w:abstractNumId="44" w15:restartNumberingAfterBreak="0">
    <w:nsid w:val="00004657"/>
    <w:multiLevelType w:val="hybridMultilevel"/>
    <w:tmpl w:val="5834259C"/>
    <w:lvl w:ilvl="0" w:tplc="23A4A354">
      <w:start w:val="23"/>
      <w:numFmt w:val="decimal"/>
      <w:lvlText w:val="%1"/>
      <w:lvlJc w:val="left"/>
    </w:lvl>
    <w:lvl w:ilvl="1" w:tplc="4D1ED7D2">
      <w:numFmt w:val="decimal"/>
      <w:lvlText w:val=""/>
      <w:lvlJc w:val="left"/>
    </w:lvl>
    <w:lvl w:ilvl="2" w:tplc="16BA4CD6">
      <w:numFmt w:val="decimal"/>
      <w:lvlText w:val=""/>
      <w:lvlJc w:val="left"/>
    </w:lvl>
    <w:lvl w:ilvl="3" w:tplc="2CB0C152">
      <w:numFmt w:val="decimal"/>
      <w:lvlText w:val=""/>
      <w:lvlJc w:val="left"/>
    </w:lvl>
    <w:lvl w:ilvl="4" w:tplc="22AC73B6">
      <w:numFmt w:val="decimal"/>
      <w:lvlText w:val=""/>
      <w:lvlJc w:val="left"/>
    </w:lvl>
    <w:lvl w:ilvl="5" w:tplc="9A94C046">
      <w:numFmt w:val="decimal"/>
      <w:lvlText w:val=""/>
      <w:lvlJc w:val="left"/>
    </w:lvl>
    <w:lvl w:ilvl="6" w:tplc="C15C5A58">
      <w:numFmt w:val="decimal"/>
      <w:lvlText w:val=""/>
      <w:lvlJc w:val="left"/>
    </w:lvl>
    <w:lvl w:ilvl="7" w:tplc="3D08CA0A">
      <w:numFmt w:val="decimal"/>
      <w:lvlText w:val=""/>
      <w:lvlJc w:val="left"/>
    </w:lvl>
    <w:lvl w:ilvl="8" w:tplc="67CA0AD0">
      <w:numFmt w:val="decimal"/>
      <w:lvlText w:val=""/>
      <w:lvlJc w:val="left"/>
    </w:lvl>
  </w:abstractNum>
  <w:abstractNum w:abstractNumId="45" w15:restartNumberingAfterBreak="0">
    <w:nsid w:val="0000489C"/>
    <w:multiLevelType w:val="hybridMultilevel"/>
    <w:tmpl w:val="B4D877AE"/>
    <w:lvl w:ilvl="0" w:tplc="E6AAA402">
      <w:start w:val="1"/>
      <w:numFmt w:val="bullet"/>
      <w:lvlText w:val="-"/>
      <w:lvlJc w:val="left"/>
    </w:lvl>
    <w:lvl w:ilvl="1" w:tplc="51209804">
      <w:numFmt w:val="decimal"/>
      <w:lvlText w:val=""/>
      <w:lvlJc w:val="left"/>
    </w:lvl>
    <w:lvl w:ilvl="2" w:tplc="45761942">
      <w:numFmt w:val="decimal"/>
      <w:lvlText w:val=""/>
      <w:lvlJc w:val="left"/>
    </w:lvl>
    <w:lvl w:ilvl="3" w:tplc="44B8B11E">
      <w:numFmt w:val="decimal"/>
      <w:lvlText w:val=""/>
      <w:lvlJc w:val="left"/>
    </w:lvl>
    <w:lvl w:ilvl="4" w:tplc="6FDEF970">
      <w:numFmt w:val="decimal"/>
      <w:lvlText w:val=""/>
      <w:lvlJc w:val="left"/>
    </w:lvl>
    <w:lvl w:ilvl="5" w:tplc="F6CED4BA">
      <w:numFmt w:val="decimal"/>
      <w:lvlText w:val=""/>
      <w:lvlJc w:val="left"/>
    </w:lvl>
    <w:lvl w:ilvl="6" w:tplc="643A6D3C">
      <w:numFmt w:val="decimal"/>
      <w:lvlText w:val=""/>
      <w:lvlJc w:val="left"/>
    </w:lvl>
    <w:lvl w:ilvl="7" w:tplc="0B4CA4B0">
      <w:numFmt w:val="decimal"/>
      <w:lvlText w:val=""/>
      <w:lvlJc w:val="left"/>
    </w:lvl>
    <w:lvl w:ilvl="8" w:tplc="7C08AA22">
      <w:numFmt w:val="decimal"/>
      <w:lvlText w:val=""/>
      <w:lvlJc w:val="left"/>
    </w:lvl>
  </w:abstractNum>
  <w:abstractNum w:abstractNumId="46" w15:restartNumberingAfterBreak="0">
    <w:nsid w:val="000048CC"/>
    <w:multiLevelType w:val="hybridMultilevel"/>
    <w:tmpl w:val="29E248A0"/>
    <w:lvl w:ilvl="0" w:tplc="8B747686">
      <w:start w:val="1"/>
      <w:numFmt w:val="bullet"/>
      <w:lvlText w:val="•"/>
      <w:lvlJc w:val="left"/>
    </w:lvl>
    <w:lvl w:ilvl="1" w:tplc="74F8B6D4">
      <w:start w:val="1"/>
      <w:numFmt w:val="bullet"/>
      <w:lvlText w:val="-"/>
      <w:lvlJc w:val="left"/>
    </w:lvl>
    <w:lvl w:ilvl="2" w:tplc="749877F4">
      <w:numFmt w:val="decimal"/>
      <w:lvlText w:val=""/>
      <w:lvlJc w:val="left"/>
    </w:lvl>
    <w:lvl w:ilvl="3" w:tplc="6A0E2D90">
      <w:numFmt w:val="decimal"/>
      <w:lvlText w:val=""/>
      <w:lvlJc w:val="left"/>
    </w:lvl>
    <w:lvl w:ilvl="4" w:tplc="7D325102">
      <w:numFmt w:val="decimal"/>
      <w:lvlText w:val=""/>
      <w:lvlJc w:val="left"/>
    </w:lvl>
    <w:lvl w:ilvl="5" w:tplc="4ACA7478">
      <w:numFmt w:val="decimal"/>
      <w:lvlText w:val=""/>
      <w:lvlJc w:val="left"/>
    </w:lvl>
    <w:lvl w:ilvl="6" w:tplc="9F225152">
      <w:numFmt w:val="decimal"/>
      <w:lvlText w:val=""/>
      <w:lvlJc w:val="left"/>
    </w:lvl>
    <w:lvl w:ilvl="7" w:tplc="48928ED2">
      <w:numFmt w:val="decimal"/>
      <w:lvlText w:val=""/>
      <w:lvlJc w:val="left"/>
    </w:lvl>
    <w:lvl w:ilvl="8" w:tplc="AF0CE508">
      <w:numFmt w:val="decimal"/>
      <w:lvlText w:val=""/>
      <w:lvlJc w:val="left"/>
    </w:lvl>
  </w:abstractNum>
  <w:abstractNum w:abstractNumId="47" w15:restartNumberingAfterBreak="0">
    <w:nsid w:val="0000494A"/>
    <w:multiLevelType w:val="hybridMultilevel"/>
    <w:tmpl w:val="B9CA15FE"/>
    <w:lvl w:ilvl="0" w:tplc="F3AEEE94">
      <w:start w:val="5"/>
      <w:numFmt w:val="decimal"/>
      <w:lvlText w:val="%1."/>
      <w:lvlJc w:val="left"/>
    </w:lvl>
    <w:lvl w:ilvl="1" w:tplc="47283CA2">
      <w:numFmt w:val="decimal"/>
      <w:lvlText w:val=""/>
      <w:lvlJc w:val="left"/>
    </w:lvl>
    <w:lvl w:ilvl="2" w:tplc="5F62B83C">
      <w:numFmt w:val="decimal"/>
      <w:lvlText w:val=""/>
      <w:lvlJc w:val="left"/>
    </w:lvl>
    <w:lvl w:ilvl="3" w:tplc="87E04110">
      <w:numFmt w:val="decimal"/>
      <w:lvlText w:val=""/>
      <w:lvlJc w:val="left"/>
    </w:lvl>
    <w:lvl w:ilvl="4" w:tplc="9378EE00">
      <w:numFmt w:val="decimal"/>
      <w:lvlText w:val=""/>
      <w:lvlJc w:val="left"/>
    </w:lvl>
    <w:lvl w:ilvl="5" w:tplc="1060B2F2">
      <w:numFmt w:val="decimal"/>
      <w:lvlText w:val=""/>
      <w:lvlJc w:val="left"/>
    </w:lvl>
    <w:lvl w:ilvl="6" w:tplc="7E12173A">
      <w:numFmt w:val="decimal"/>
      <w:lvlText w:val=""/>
      <w:lvlJc w:val="left"/>
    </w:lvl>
    <w:lvl w:ilvl="7" w:tplc="8264943C">
      <w:numFmt w:val="decimal"/>
      <w:lvlText w:val=""/>
      <w:lvlJc w:val="left"/>
    </w:lvl>
    <w:lvl w:ilvl="8" w:tplc="3DC65F04">
      <w:numFmt w:val="decimal"/>
      <w:lvlText w:val=""/>
      <w:lvlJc w:val="left"/>
    </w:lvl>
  </w:abstractNum>
  <w:abstractNum w:abstractNumId="48" w15:restartNumberingAfterBreak="0">
    <w:nsid w:val="00004A80"/>
    <w:multiLevelType w:val="hybridMultilevel"/>
    <w:tmpl w:val="DB62B946"/>
    <w:lvl w:ilvl="0" w:tplc="39EC636C">
      <w:start w:val="10"/>
      <w:numFmt w:val="decimal"/>
      <w:lvlText w:val="%1"/>
      <w:lvlJc w:val="left"/>
    </w:lvl>
    <w:lvl w:ilvl="1" w:tplc="B060EB92">
      <w:numFmt w:val="decimal"/>
      <w:lvlText w:val=""/>
      <w:lvlJc w:val="left"/>
    </w:lvl>
    <w:lvl w:ilvl="2" w:tplc="CB8A16C2">
      <w:numFmt w:val="decimal"/>
      <w:lvlText w:val=""/>
      <w:lvlJc w:val="left"/>
    </w:lvl>
    <w:lvl w:ilvl="3" w:tplc="52D2A22C">
      <w:numFmt w:val="decimal"/>
      <w:lvlText w:val=""/>
      <w:lvlJc w:val="left"/>
    </w:lvl>
    <w:lvl w:ilvl="4" w:tplc="01543B70">
      <w:numFmt w:val="decimal"/>
      <w:lvlText w:val=""/>
      <w:lvlJc w:val="left"/>
    </w:lvl>
    <w:lvl w:ilvl="5" w:tplc="BDC23060">
      <w:numFmt w:val="decimal"/>
      <w:lvlText w:val=""/>
      <w:lvlJc w:val="left"/>
    </w:lvl>
    <w:lvl w:ilvl="6" w:tplc="35A0C732">
      <w:numFmt w:val="decimal"/>
      <w:lvlText w:val=""/>
      <w:lvlJc w:val="left"/>
    </w:lvl>
    <w:lvl w:ilvl="7" w:tplc="719E4BA2">
      <w:numFmt w:val="decimal"/>
      <w:lvlText w:val=""/>
      <w:lvlJc w:val="left"/>
    </w:lvl>
    <w:lvl w:ilvl="8" w:tplc="F8E28C9E">
      <w:numFmt w:val="decimal"/>
      <w:lvlText w:val=""/>
      <w:lvlJc w:val="left"/>
    </w:lvl>
  </w:abstractNum>
  <w:abstractNum w:abstractNumId="49" w15:restartNumberingAfterBreak="0">
    <w:nsid w:val="00004CD4"/>
    <w:multiLevelType w:val="hybridMultilevel"/>
    <w:tmpl w:val="A3405410"/>
    <w:lvl w:ilvl="0" w:tplc="54885CA2">
      <w:start w:val="2"/>
      <w:numFmt w:val="decimal"/>
      <w:lvlText w:val="%1."/>
      <w:lvlJc w:val="left"/>
    </w:lvl>
    <w:lvl w:ilvl="1" w:tplc="31667920">
      <w:numFmt w:val="decimal"/>
      <w:lvlText w:val=""/>
      <w:lvlJc w:val="left"/>
    </w:lvl>
    <w:lvl w:ilvl="2" w:tplc="22940E36">
      <w:numFmt w:val="decimal"/>
      <w:lvlText w:val=""/>
      <w:lvlJc w:val="left"/>
    </w:lvl>
    <w:lvl w:ilvl="3" w:tplc="9704100E">
      <w:numFmt w:val="decimal"/>
      <w:lvlText w:val=""/>
      <w:lvlJc w:val="left"/>
    </w:lvl>
    <w:lvl w:ilvl="4" w:tplc="2480CDEA">
      <w:numFmt w:val="decimal"/>
      <w:lvlText w:val=""/>
      <w:lvlJc w:val="left"/>
    </w:lvl>
    <w:lvl w:ilvl="5" w:tplc="2AE296CC">
      <w:numFmt w:val="decimal"/>
      <w:lvlText w:val=""/>
      <w:lvlJc w:val="left"/>
    </w:lvl>
    <w:lvl w:ilvl="6" w:tplc="9B1C247E">
      <w:numFmt w:val="decimal"/>
      <w:lvlText w:val=""/>
      <w:lvlJc w:val="left"/>
    </w:lvl>
    <w:lvl w:ilvl="7" w:tplc="5CF486B0">
      <w:numFmt w:val="decimal"/>
      <w:lvlText w:val=""/>
      <w:lvlJc w:val="left"/>
    </w:lvl>
    <w:lvl w:ilvl="8" w:tplc="75A8519A">
      <w:numFmt w:val="decimal"/>
      <w:lvlText w:val=""/>
      <w:lvlJc w:val="left"/>
    </w:lvl>
  </w:abstractNum>
  <w:abstractNum w:abstractNumId="50" w15:restartNumberingAfterBreak="0">
    <w:nsid w:val="00005039"/>
    <w:multiLevelType w:val="hybridMultilevel"/>
    <w:tmpl w:val="0D4A3FF2"/>
    <w:lvl w:ilvl="0" w:tplc="79DC60C2">
      <w:start w:val="39"/>
      <w:numFmt w:val="lowerLetter"/>
      <w:lvlText w:val="%1"/>
      <w:lvlJc w:val="left"/>
    </w:lvl>
    <w:lvl w:ilvl="1" w:tplc="4CF83422">
      <w:numFmt w:val="decimal"/>
      <w:lvlText w:val=""/>
      <w:lvlJc w:val="left"/>
    </w:lvl>
    <w:lvl w:ilvl="2" w:tplc="827C6022">
      <w:numFmt w:val="decimal"/>
      <w:lvlText w:val=""/>
      <w:lvlJc w:val="left"/>
    </w:lvl>
    <w:lvl w:ilvl="3" w:tplc="5C1ACC2A">
      <w:numFmt w:val="decimal"/>
      <w:lvlText w:val=""/>
      <w:lvlJc w:val="left"/>
    </w:lvl>
    <w:lvl w:ilvl="4" w:tplc="E682B644">
      <w:numFmt w:val="decimal"/>
      <w:lvlText w:val=""/>
      <w:lvlJc w:val="left"/>
    </w:lvl>
    <w:lvl w:ilvl="5" w:tplc="D6BEB752">
      <w:numFmt w:val="decimal"/>
      <w:lvlText w:val=""/>
      <w:lvlJc w:val="left"/>
    </w:lvl>
    <w:lvl w:ilvl="6" w:tplc="4424A0B0">
      <w:numFmt w:val="decimal"/>
      <w:lvlText w:val=""/>
      <w:lvlJc w:val="left"/>
    </w:lvl>
    <w:lvl w:ilvl="7" w:tplc="F70647CE">
      <w:numFmt w:val="decimal"/>
      <w:lvlText w:val=""/>
      <w:lvlJc w:val="left"/>
    </w:lvl>
    <w:lvl w:ilvl="8" w:tplc="2CD8C9E4">
      <w:numFmt w:val="decimal"/>
      <w:lvlText w:val=""/>
      <w:lvlJc w:val="left"/>
    </w:lvl>
  </w:abstractNum>
  <w:abstractNum w:abstractNumId="51" w15:restartNumberingAfterBreak="0">
    <w:nsid w:val="00005422"/>
    <w:multiLevelType w:val="hybridMultilevel"/>
    <w:tmpl w:val="5352C7EC"/>
    <w:lvl w:ilvl="0" w:tplc="57AE1EB4">
      <w:start w:val="1"/>
      <w:numFmt w:val="decimal"/>
      <w:lvlText w:val="%1."/>
      <w:lvlJc w:val="left"/>
    </w:lvl>
    <w:lvl w:ilvl="1" w:tplc="6A2A3C72">
      <w:numFmt w:val="decimal"/>
      <w:lvlText w:val=""/>
      <w:lvlJc w:val="left"/>
    </w:lvl>
    <w:lvl w:ilvl="2" w:tplc="2A0A08DE">
      <w:numFmt w:val="decimal"/>
      <w:lvlText w:val=""/>
      <w:lvlJc w:val="left"/>
    </w:lvl>
    <w:lvl w:ilvl="3" w:tplc="A73672B2">
      <w:numFmt w:val="decimal"/>
      <w:lvlText w:val=""/>
      <w:lvlJc w:val="left"/>
    </w:lvl>
    <w:lvl w:ilvl="4" w:tplc="84261786">
      <w:numFmt w:val="decimal"/>
      <w:lvlText w:val=""/>
      <w:lvlJc w:val="left"/>
    </w:lvl>
    <w:lvl w:ilvl="5" w:tplc="B46C2FFE">
      <w:numFmt w:val="decimal"/>
      <w:lvlText w:val=""/>
      <w:lvlJc w:val="left"/>
    </w:lvl>
    <w:lvl w:ilvl="6" w:tplc="A906D704">
      <w:numFmt w:val="decimal"/>
      <w:lvlText w:val=""/>
      <w:lvlJc w:val="left"/>
    </w:lvl>
    <w:lvl w:ilvl="7" w:tplc="43B0460A">
      <w:numFmt w:val="decimal"/>
      <w:lvlText w:val=""/>
      <w:lvlJc w:val="left"/>
    </w:lvl>
    <w:lvl w:ilvl="8" w:tplc="48984B4C">
      <w:numFmt w:val="decimal"/>
      <w:lvlText w:val=""/>
      <w:lvlJc w:val="left"/>
    </w:lvl>
  </w:abstractNum>
  <w:abstractNum w:abstractNumId="52" w15:restartNumberingAfterBreak="0">
    <w:nsid w:val="0000542C"/>
    <w:multiLevelType w:val="hybridMultilevel"/>
    <w:tmpl w:val="BC440C68"/>
    <w:lvl w:ilvl="0" w:tplc="6ADA8CCC">
      <w:start w:val="39"/>
      <w:numFmt w:val="lowerLetter"/>
      <w:lvlText w:val="%1"/>
      <w:lvlJc w:val="left"/>
    </w:lvl>
    <w:lvl w:ilvl="1" w:tplc="1340C7BE">
      <w:numFmt w:val="decimal"/>
      <w:lvlText w:val=""/>
      <w:lvlJc w:val="left"/>
    </w:lvl>
    <w:lvl w:ilvl="2" w:tplc="62165400">
      <w:numFmt w:val="decimal"/>
      <w:lvlText w:val=""/>
      <w:lvlJc w:val="left"/>
    </w:lvl>
    <w:lvl w:ilvl="3" w:tplc="098A611C">
      <w:numFmt w:val="decimal"/>
      <w:lvlText w:val=""/>
      <w:lvlJc w:val="left"/>
    </w:lvl>
    <w:lvl w:ilvl="4" w:tplc="D9DC4EB0">
      <w:numFmt w:val="decimal"/>
      <w:lvlText w:val=""/>
      <w:lvlJc w:val="left"/>
    </w:lvl>
    <w:lvl w:ilvl="5" w:tplc="4AE0E9F0">
      <w:numFmt w:val="decimal"/>
      <w:lvlText w:val=""/>
      <w:lvlJc w:val="left"/>
    </w:lvl>
    <w:lvl w:ilvl="6" w:tplc="5CCEA244">
      <w:numFmt w:val="decimal"/>
      <w:lvlText w:val=""/>
      <w:lvlJc w:val="left"/>
    </w:lvl>
    <w:lvl w:ilvl="7" w:tplc="9E1E7494">
      <w:numFmt w:val="decimal"/>
      <w:lvlText w:val=""/>
      <w:lvlJc w:val="left"/>
    </w:lvl>
    <w:lvl w:ilvl="8" w:tplc="BC62B1C0">
      <w:numFmt w:val="decimal"/>
      <w:lvlText w:val=""/>
      <w:lvlJc w:val="left"/>
    </w:lvl>
  </w:abstractNum>
  <w:abstractNum w:abstractNumId="53" w15:restartNumberingAfterBreak="0">
    <w:nsid w:val="000054DC"/>
    <w:multiLevelType w:val="hybridMultilevel"/>
    <w:tmpl w:val="F27C247C"/>
    <w:lvl w:ilvl="0" w:tplc="FF74BFBC">
      <w:start w:val="18"/>
      <w:numFmt w:val="decimal"/>
      <w:lvlText w:val="%1"/>
      <w:lvlJc w:val="left"/>
    </w:lvl>
    <w:lvl w:ilvl="1" w:tplc="1CFC54B8">
      <w:numFmt w:val="decimal"/>
      <w:lvlText w:val=""/>
      <w:lvlJc w:val="left"/>
    </w:lvl>
    <w:lvl w:ilvl="2" w:tplc="6D32B7F0">
      <w:numFmt w:val="decimal"/>
      <w:lvlText w:val=""/>
      <w:lvlJc w:val="left"/>
    </w:lvl>
    <w:lvl w:ilvl="3" w:tplc="F92EFD5C">
      <w:numFmt w:val="decimal"/>
      <w:lvlText w:val=""/>
      <w:lvlJc w:val="left"/>
    </w:lvl>
    <w:lvl w:ilvl="4" w:tplc="6A664700">
      <w:numFmt w:val="decimal"/>
      <w:lvlText w:val=""/>
      <w:lvlJc w:val="left"/>
    </w:lvl>
    <w:lvl w:ilvl="5" w:tplc="552AA18A">
      <w:numFmt w:val="decimal"/>
      <w:lvlText w:val=""/>
      <w:lvlJc w:val="left"/>
    </w:lvl>
    <w:lvl w:ilvl="6" w:tplc="DC82E766">
      <w:numFmt w:val="decimal"/>
      <w:lvlText w:val=""/>
      <w:lvlJc w:val="left"/>
    </w:lvl>
    <w:lvl w:ilvl="7" w:tplc="D110E01A">
      <w:numFmt w:val="decimal"/>
      <w:lvlText w:val=""/>
      <w:lvlJc w:val="left"/>
    </w:lvl>
    <w:lvl w:ilvl="8" w:tplc="E2740D8C">
      <w:numFmt w:val="decimal"/>
      <w:lvlText w:val=""/>
      <w:lvlJc w:val="left"/>
    </w:lvl>
  </w:abstractNum>
  <w:abstractNum w:abstractNumId="54" w15:restartNumberingAfterBreak="0">
    <w:nsid w:val="00005753"/>
    <w:multiLevelType w:val="hybridMultilevel"/>
    <w:tmpl w:val="0628A908"/>
    <w:lvl w:ilvl="0" w:tplc="03D45BA2">
      <w:start w:val="1"/>
      <w:numFmt w:val="bullet"/>
      <w:lvlText w:val="-"/>
      <w:lvlJc w:val="left"/>
    </w:lvl>
    <w:lvl w:ilvl="1" w:tplc="C8B8E464">
      <w:numFmt w:val="decimal"/>
      <w:lvlText w:val=""/>
      <w:lvlJc w:val="left"/>
    </w:lvl>
    <w:lvl w:ilvl="2" w:tplc="6B3E8AC0">
      <w:numFmt w:val="decimal"/>
      <w:lvlText w:val=""/>
      <w:lvlJc w:val="left"/>
    </w:lvl>
    <w:lvl w:ilvl="3" w:tplc="7F9866E4">
      <w:numFmt w:val="decimal"/>
      <w:lvlText w:val=""/>
      <w:lvlJc w:val="left"/>
    </w:lvl>
    <w:lvl w:ilvl="4" w:tplc="A6628FBC">
      <w:numFmt w:val="decimal"/>
      <w:lvlText w:val=""/>
      <w:lvlJc w:val="left"/>
    </w:lvl>
    <w:lvl w:ilvl="5" w:tplc="92FA2A34">
      <w:numFmt w:val="decimal"/>
      <w:lvlText w:val=""/>
      <w:lvlJc w:val="left"/>
    </w:lvl>
    <w:lvl w:ilvl="6" w:tplc="8428576E">
      <w:numFmt w:val="decimal"/>
      <w:lvlText w:val=""/>
      <w:lvlJc w:val="left"/>
    </w:lvl>
    <w:lvl w:ilvl="7" w:tplc="92BA85FC">
      <w:numFmt w:val="decimal"/>
      <w:lvlText w:val=""/>
      <w:lvlJc w:val="left"/>
    </w:lvl>
    <w:lvl w:ilvl="8" w:tplc="A976C458">
      <w:numFmt w:val="decimal"/>
      <w:lvlText w:val=""/>
      <w:lvlJc w:val="left"/>
    </w:lvl>
  </w:abstractNum>
  <w:abstractNum w:abstractNumId="55" w15:restartNumberingAfterBreak="0">
    <w:nsid w:val="00005772"/>
    <w:multiLevelType w:val="hybridMultilevel"/>
    <w:tmpl w:val="10CCA888"/>
    <w:lvl w:ilvl="0" w:tplc="DEA882F4">
      <w:start w:val="6"/>
      <w:numFmt w:val="decimal"/>
      <w:lvlText w:val="%1"/>
      <w:lvlJc w:val="left"/>
    </w:lvl>
    <w:lvl w:ilvl="1" w:tplc="62BAE670">
      <w:numFmt w:val="decimal"/>
      <w:lvlText w:val=""/>
      <w:lvlJc w:val="left"/>
    </w:lvl>
    <w:lvl w:ilvl="2" w:tplc="E8A806BC">
      <w:numFmt w:val="decimal"/>
      <w:lvlText w:val=""/>
      <w:lvlJc w:val="left"/>
    </w:lvl>
    <w:lvl w:ilvl="3" w:tplc="BC660AB2">
      <w:numFmt w:val="decimal"/>
      <w:lvlText w:val=""/>
      <w:lvlJc w:val="left"/>
    </w:lvl>
    <w:lvl w:ilvl="4" w:tplc="A1C0CA9E">
      <w:numFmt w:val="decimal"/>
      <w:lvlText w:val=""/>
      <w:lvlJc w:val="left"/>
    </w:lvl>
    <w:lvl w:ilvl="5" w:tplc="986A9240">
      <w:numFmt w:val="decimal"/>
      <w:lvlText w:val=""/>
      <w:lvlJc w:val="left"/>
    </w:lvl>
    <w:lvl w:ilvl="6" w:tplc="090ED218">
      <w:numFmt w:val="decimal"/>
      <w:lvlText w:val=""/>
      <w:lvlJc w:val="left"/>
    </w:lvl>
    <w:lvl w:ilvl="7" w:tplc="9A50619C">
      <w:numFmt w:val="decimal"/>
      <w:lvlText w:val=""/>
      <w:lvlJc w:val="left"/>
    </w:lvl>
    <w:lvl w:ilvl="8" w:tplc="1756A972">
      <w:numFmt w:val="decimal"/>
      <w:lvlText w:val=""/>
      <w:lvlJc w:val="left"/>
    </w:lvl>
  </w:abstractNum>
  <w:abstractNum w:abstractNumId="56" w15:restartNumberingAfterBreak="0">
    <w:nsid w:val="000058B0"/>
    <w:multiLevelType w:val="hybridMultilevel"/>
    <w:tmpl w:val="B5D434AA"/>
    <w:lvl w:ilvl="0" w:tplc="C92C1A7E">
      <w:start w:val="1"/>
      <w:numFmt w:val="decimal"/>
      <w:lvlText w:val="%1"/>
      <w:lvlJc w:val="left"/>
    </w:lvl>
    <w:lvl w:ilvl="1" w:tplc="B52CFBC2">
      <w:numFmt w:val="decimal"/>
      <w:lvlText w:val=""/>
      <w:lvlJc w:val="left"/>
    </w:lvl>
    <w:lvl w:ilvl="2" w:tplc="D3CCC12C">
      <w:numFmt w:val="decimal"/>
      <w:lvlText w:val=""/>
      <w:lvlJc w:val="left"/>
    </w:lvl>
    <w:lvl w:ilvl="3" w:tplc="543CE46E">
      <w:numFmt w:val="decimal"/>
      <w:lvlText w:val=""/>
      <w:lvlJc w:val="left"/>
    </w:lvl>
    <w:lvl w:ilvl="4" w:tplc="114E515C">
      <w:numFmt w:val="decimal"/>
      <w:lvlText w:val=""/>
      <w:lvlJc w:val="left"/>
    </w:lvl>
    <w:lvl w:ilvl="5" w:tplc="B3F06F2A">
      <w:numFmt w:val="decimal"/>
      <w:lvlText w:val=""/>
      <w:lvlJc w:val="left"/>
    </w:lvl>
    <w:lvl w:ilvl="6" w:tplc="01A4395C">
      <w:numFmt w:val="decimal"/>
      <w:lvlText w:val=""/>
      <w:lvlJc w:val="left"/>
    </w:lvl>
    <w:lvl w:ilvl="7" w:tplc="EA205472">
      <w:numFmt w:val="decimal"/>
      <w:lvlText w:val=""/>
      <w:lvlJc w:val="left"/>
    </w:lvl>
    <w:lvl w:ilvl="8" w:tplc="15909AB2">
      <w:numFmt w:val="decimal"/>
      <w:lvlText w:val=""/>
      <w:lvlJc w:val="left"/>
    </w:lvl>
  </w:abstractNum>
  <w:abstractNum w:abstractNumId="57" w15:restartNumberingAfterBreak="0">
    <w:nsid w:val="00005991"/>
    <w:multiLevelType w:val="hybridMultilevel"/>
    <w:tmpl w:val="C3562F04"/>
    <w:lvl w:ilvl="0" w:tplc="0F18927A">
      <w:start w:val="18"/>
      <w:numFmt w:val="decimal"/>
      <w:lvlText w:val="%1."/>
      <w:lvlJc w:val="left"/>
    </w:lvl>
    <w:lvl w:ilvl="1" w:tplc="F3C09AE6">
      <w:numFmt w:val="decimal"/>
      <w:lvlText w:val=""/>
      <w:lvlJc w:val="left"/>
    </w:lvl>
    <w:lvl w:ilvl="2" w:tplc="F886D77E">
      <w:numFmt w:val="decimal"/>
      <w:lvlText w:val=""/>
      <w:lvlJc w:val="left"/>
    </w:lvl>
    <w:lvl w:ilvl="3" w:tplc="BC3CF34E">
      <w:numFmt w:val="decimal"/>
      <w:lvlText w:val=""/>
      <w:lvlJc w:val="left"/>
    </w:lvl>
    <w:lvl w:ilvl="4" w:tplc="7F50BF1E">
      <w:numFmt w:val="decimal"/>
      <w:lvlText w:val=""/>
      <w:lvlJc w:val="left"/>
    </w:lvl>
    <w:lvl w:ilvl="5" w:tplc="86F83BE0">
      <w:numFmt w:val="decimal"/>
      <w:lvlText w:val=""/>
      <w:lvlJc w:val="left"/>
    </w:lvl>
    <w:lvl w:ilvl="6" w:tplc="6A164204">
      <w:numFmt w:val="decimal"/>
      <w:lvlText w:val=""/>
      <w:lvlJc w:val="left"/>
    </w:lvl>
    <w:lvl w:ilvl="7" w:tplc="234C6BF4">
      <w:numFmt w:val="decimal"/>
      <w:lvlText w:val=""/>
      <w:lvlJc w:val="left"/>
    </w:lvl>
    <w:lvl w:ilvl="8" w:tplc="FB688BE0">
      <w:numFmt w:val="decimal"/>
      <w:lvlText w:val=""/>
      <w:lvlJc w:val="left"/>
    </w:lvl>
  </w:abstractNum>
  <w:abstractNum w:abstractNumId="58" w15:restartNumberingAfterBreak="0">
    <w:nsid w:val="00005A9F"/>
    <w:multiLevelType w:val="hybridMultilevel"/>
    <w:tmpl w:val="D16CD6EE"/>
    <w:lvl w:ilvl="0" w:tplc="26D668AE">
      <w:start w:val="1"/>
      <w:numFmt w:val="decimal"/>
      <w:lvlText w:val="%1."/>
      <w:lvlJc w:val="left"/>
    </w:lvl>
    <w:lvl w:ilvl="1" w:tplc="34DC5210">
      <w:start w:val="1"/>
      <w:numFmt w:val="bullet"/>
      <w:lvlText w:val="•"/>
      <w:lvlJc w:val="left"/>
    </w:lvl>
    <w:lvl w:ilvl="2" w:tplc="C73A7A4A">
      <w:numFmt w:val="decimal"/>
      <w:lvlText w:val=""/>
      <w:lvlJc w:val="left"/>
    </w:lvl>
    <w:lvl w:ilvl="3" w:tplc="F4BC67E8">
      <w:numFmt w:val="decimal"/>
      <w:lvlText w:val=""/>
      <w:lvlJc w:val="left"/>
    </w:lvl>
    <w:lvl w:ilvl="4" w:tplc="A06E294E">
      <w:numFmt w:val="decimal"/>
      <w:lvlText w:val=""/>
      <w:lvlJc w:val="left"/>
    </w:lvl>
    <w:lvl w:ilvl="5" w:tplc="1E1C8314">
      <w:numFmt w:val="decimal"/>
      <w:lvlText w:val=""/>
      <w:lvlJc w:val="left"/>
    </w:lvl>
    <w:lvl w:ilvl="6" w:tplc="27DA2D18">
      <w:numFmt w:val="decimal"/>
      <w:lvlText w:val=""/>
      <w:lvlJc w:val="left"/>
    </w:lvl>
    <w:lvl w:ilvl="7" w:tplc="4BDEEF56">
      <w:numFmt w:val="decimal"/>
      <w:lvlText w:val=""/>
      <w:lvlJc w:val="left"/>
    </w:lvl>
    <w:lvl w:ilvl="8" w:tplc="58E4A15A">
      <w:numFmt w:val="decimal"/>
      <w:lvlText w:val=""/>
      <w:lvlJc w:val="left"/>
    </w:lvl>
  </w:abstractNum>
  <w:abstractNum w:abstractNumId="59" w15:restartNumberingAfterBreak="0">
    <w:nsid w:val="00005C67"/>
    <w:multiLevelType w:val="hybridMultilevel"/>
    <w:tmpl w:val="0A3C2136"/>
    <w:lvl w:ilvl="0" w:tplc="7444C124">
      <w:start w:val="1"/>
      <w:numFmt w:val="bullet"/>
      <w:lvlText w:val="-"/>
      <w:lvlJc w:val="left"/>
    </w:lvl>
    <w:lvl w:ilvl="1" w:tplc="1BB66DD8">
      <w:numFmt w:val="decimal"/>
      <w:lvlText w:val=""/>
      <w:lvlJc w:val="left"/>
    </w:lvl>
    <w:lvl w:ilvl="2" w:tplc="8610A10C">
      <w:numFmt w:val="decimal"/>
      <w:lvlText w:val=""/>
      <w:lvlJc w:val="left"/>
    </w:lvl>
    <w:lvl w:ilvl="3" w:tplc="F6A6FD04">
      <w:numFmt w:val="decimal"/>
      <w:lvlText w:val=""/>
      <w:lvlJc w:val="left"/>
    </w:lvl>
    <w:lvl w:ilvl="4" w:tplc="3F3406EC">
      <w:numFmt w:val="decimal"/>
      <w:lvlText w:val=""/>
      <w:lvlJc w:val="left"/>
    </w:lvl>
    <w:lvl w:ilvl="5" w:tplc="FF0E56BA">
      <w:numFmt w:val="decimal"/>
      <w:lvlText w:val=""/>
      <w:lvlJc w:val="left"/>
    </w:lvl>
    <w:lvl w:ilvl="6" w:tplc="A64881BC">
      <w:numFmt w:val="decimal"/>
      <w:lvlText w:val=""/>
      <w:lvlJc w:val="left"/>
    </w:lvl>
    <w:lvl w:ilvl="7" w:tplc="8E70EB36">
      <w:numFmt w:val="decimal"/>
      <w:lvlText w:val=""/>
      <w:lvlJc w:val="left"/>
    </w:lvl>
    <w:lvl w:ilvl="8" w:tplc="34D2A2F4">
      <w:numFmt w:val="decimal"/>
      <w:lvlText w:val=""/>
      <w:lvlJc w:val="left"/>
    </w:lvl>
  </w:abstractNum>
  <w:abstractNum w:abstractNumId="60" w15:restartNumberingAfterBreak="0">
    <w:nsid w:val="00005DB2"/>
    <w:multiLevelType w:val="hybridMultilevel"/>
    <w:tmpl w:val="A43C0E40"/>
    <w:lvl w:ilvl="0" w:tplc="01B86686">
      <w:start w:val="1"/>
      <w:numFmt w:val="bullet"/>
      <w:lvlText w:val="•"/>
      <w:lvlJc w:val="left"/>
    </w:lvl>
    <w:lvl w:ilvl="1" w:tplc="BFACD06C">
      <w:numFmt w:val="decimal"/>
      <w:lvlText w:val=""/>
      <w:lvlJc w:val="left"/>
    </w:lvl>
    <w:lvl w:ilvl="2" w:tplc="72DA759C">
      <w:numFmt w:val="decimal"/>
      <w:lvlText w:val=""/>
      <w:lvlJc w:val="left"/>
    </w:lvl>
    <w:lvl w:ilvl="3" w:tplc="60483F78">
      <w:numFmt w:val="decimal"/>
      <w:lvlText w:val=""/>
      <w:lvlJc w:val="left"/>
    </w:lvl>
    <w:lvl w:ilvl="4" w:tplc="321EF1DE">
      <w:numFmt w:val="decimal"/>
      <w:lvlText w:val=""/>
      <w:lvlJc w:val="left"/>
    </w:lvl>
    <w:lvl w:ilvl="5" w:tplc="8B500870">
      <w:numFmt w:val="decimal"/>
      <w:lvlText w:val=""/>
      <w:lvlJc w:val="left"/>
    </w:lvl>
    <w:lvl w:ilvl="6" w:tplc="FCB8C46C">
      <w:numFmt w:val="decimal"/>
      <w:lvlText w:val=""/>
      <w:lvlJc w:val="left"/>
    </w:lvl>
    <w:lvl w:ilvl="7" w:tplc="01C4084E">
      <w:numFmt w:val="decimal"/>
      <w:lvlText w:val=""/>
      <w:lvlJc w:val="left"/>
    </w:lvl>
    <w:lvl w:ilvl="8" w:tplc="F3E8C706">
      <w:numFmt w:val="decimal"/>
      <w:lvlText w:val=""/>
      <w:lvlJc w:val="left"/>
    </w:lvl>
  </w:abstractNum>
  <w:abstractNum w:abstractNumId="61" w15:restartNumberingAfterBreak="0">
    <w:nsid w:val="00005DD5"/>
    <w:multiLevelType w:val="hybridMultilevel"/>
    <w:tmpl w:val="579210E0"/>
    <w:lvl w:ilvl="0" w:tplc="DF86DD10">
      <w:start w:val="1"/>
      <w:numFmt w:val="decimal"/>
      <w:lvlText w:val="%1."/>
      <w:lvlJc w:val="left"/>
    </w:lvl>
    <w:lvl w:ilvl="1" w:tplc="5406C0AA">
      <w:numFmt w:val="decimal"/>
      <w:lvlText w:val=""/>
      <w:lvlJc w:val="left"/>
    </w:lvl>
    <w:lvl w:ilvl="2" w:tplc="E52C49BE">
      <w:numFmt w:val="decimal"/>
      <w:lvlText w:val=""/>
      <w:lvlJc w:val="left"/>
    </w:lvl>
    <w:lvl w:ilvl="3" w:tplc="94FE497E">
      <w:numFmt w:val="decimal"/>
      <w:lvlText w:val=""/>
      <w:lvlJc w:val="left"/>
    </w:lvl>
    <w:lvl w:ilvl="4" w:tplc="EF7E62CA">
      <w:numFmt w:val="decimal"/>
      <w:lvlText w:val=""/>
      <w:lvlJc w:val="left"/>
    </w:lvl>
    <w:lvl w:ilvl="5" w:tplc="5028870E">
      <w:numFmt w:val="decimal"/>
      <w:lvlText w:val=""/>
      <w:lvlJc w:val="left"/>
    </w:lvl>
    <w:lvl w:ilvl="6" w:tplc="9EC0C44C">
      <w:numFmt w:val="decimal"/>
      <w:lvlText w:val=""/>
      <w:lvlJc w:val="left"/>
    </w:lvl>
    <w:lvl w:ilvl="7" w:tplc="0C1CDC9A">
      <w:numFmt w:val="decimal"/>
      <w:lvlText w:val=""/>
      <w:lvlJc w:val="left"/>
    </w:lvl>
    <w:lvl w:ilvl="8" w:tplc="85E65A1C">
      <w:numFmt w:val="decimal"/>
      <w:lvlText w:val=""/>
      <w:lvlJc w:val="left"/>
    </w:lvl>
  </w:abstractNum>
  <w:abstractNum w:abstractNumId="62" w15:restartNumberingAfterBreak="0">
    <w:nsid w:val="00005E9D"/>
    <w:multiLevelType w:val="hybridMultilevel"/>
    <w:tmpl w:val="0F4C1670"/>
    <w:lvl w:ilvl="0" w:tplc="10AAAA2A">
      <w:start w:val="1"/>
      <w:numFmt w:val="bullet"/>
      <w:lvlText w:val="•"/>
      <w:lvlJc w:val="left"/>
    </w:lvl>
    <w:lvl w:ilvl="1" w:tplc="BE684B1A">
      <w:start w:val="1"/>
      <w:numFmt w:val="bullet"/>
      <w:lvlText w:val="-"/>
      <w:lvlJc w:val="left"/>
    </w:lvl>
    <w:lvl w:ilvl="2" w:tplc="ADC26A46">
      <w:numFmt w:val="decimal"/>
      <w:lvlText w:val=""/>
      <w:lvlJc w:val="left"/>
    </w:lvl>
    <w:lvl w:ilvl="3" w:tplc="7116F978">
      <w:numFmt w:val="decimal"/>
      <w:lvlText w:val=""/>
      <w:lvlJc w:val="left"/>
    </w:lvl>
    <w:lvl w:ilvl="4" w:tplc="F9BC64C0">
      <w:numFmt w:val="decimal"/>
      <w:lvlText w:val=""/>
      <w:lvlJc w:val="left"/>
    </w:lvl>
    <w:lvl w:ilvl="5" w:tplc="85D82F9E">
      <w:numFmt w:val="decimal"/>
      <w:lvlText w:val=""/>
      <w:lvlJc w:val="left"/>
    </w:lvl>
    <w:lvl w:ilvl="6" w:tplc="4A620A3C">
      <w:numFmt w:val="decimal"/>
      <w:lvlText w:val=""/>
      <w:lvlJc w:val="left"/>
    </w:lvl>
    <w:lvl w:ilvl="7" w:tplc="F11672D4">
      <w:numFmt w:val="decimal"/>
      <w:lvlText w:val=""/>
      <w:lvlJc w:val="left"/>
    </w:lvl>
    <w:lvl w:ilvl="8" w:tplc="AA94A21C">
      <w:numFmt w:val="decimal"/>
      <w:lvlText w:val=""/>
      <w:lvlJc w:val="left"/>
    </w:lvl>
  </w:abstractNum>
  <w:abstractNum w:abstractNumId="63" w15:restartNumberingAfterBreak="0">
    <w:nsid w:val="00005F1E"/>
    <w:multiLevelType w:val="hybridMultilevel"/>
    <w:tmpl w:val="78D4FF32"/>
    <w:lvl w:ilvl="0" w:tplc="E4A2B1E0">
      <w:start w:val="1"/>
      <w:numFmt w:val="decimal"/>
      <w:lvlText w:val="%1."/>
      <w:lvlJc w:val="left"/>
    </w:lvl>
    <w:lvl w:ilvl="1" w:tplc="8194B0F0">
      <w:numFmt w:val="decimal"/>
      <w:lvlText w:val=""/>
      <w:lvlJc w:val="left"/>
    </w:lvl>
    <w:lvl w:ilvl="2" w:tplc="6F28AD7A">
      <w:numFmt w:val="decimal"/>
      <w:lvlText w:val=""/>
      <w:lvlJc w:val="left"/>
    </w:lvl>
    <w:lvl w:ilvl="3" w:tplc="BBA67962">
      <w:numFmt w:val="decimal"/>
      <w:lvlText w:val=""/>
      <w:lvlJc w:val="left"/>
    </w:lvl>
    <w:lvl w:ilvl="4" w:tplc="37867F44">
      <w:numFmt w:val="decimal"/>
      <w:lvlText w:val=""/>
      <w:lvlJc w:val="left"/>
    </w:lvl>
    <w:lvl w:ilvl="5" w:tplc="B1A47420">
      <w:numFmt w:val="decimal"/>
      <w:lvlText w:val=""/>
      <w:lvlJc w:val="left"/>
    </w:lvl>
    <w:lvl w:ilvl="6" w:tplc="7EC2635A">
      <w:numFmt w:val="decimal"/>
      <w:lvlText w:val=""/>
      <w:lvlJc w:val="left"/>
    </w:lvl>
    <w:lvl w:ilvl="7" w:tplc="D12AADCE">
      <w:numFmt w:val="decimal"/>
      <w:lvlText w:val=""/>
      <w:lvlJc w:val="left"/>
    </w:lvl>
    <w:lvl w:ilvl="8" w:tplc="329C04AC">
      <w:numFmt w:val="decimal"/>
      <w:lvlText w:val=""/>
      <w:lvlJc w:val="left"/>
    </w:lvl>
  </w:abstractNum>
  <w:abstractNum w:abstractNumId="64" w15:restartNumberingAfterBreak="0">
    <w:nsid w:val="00005FA4"/>
    <w:multiLevelType w:val="hybridMultilevel"/>
    <w:tmpl w:val="EEF832E6"/>
    <w:lvl w:ilvl="0" w:tplc="22AECAD0">
      <w:start w:val="9"/>
      <w:numFmt w:val="decimal"/>
      <w:lvlText w:val="%1"/>
      <w:lvlJc w:val="left"/>
    </w:lvl>
    <w:lvl w:ilvl="1" w:tplc="493E2086">
      <w:numFmt w:val="decimal"/>
      <w:lvlText w:val=""/>
      <w:lvlJc w:val="left"/>
    </w:lvl>
    <w:lvl w:ilvl="2" w:tplc="0C86C3B0">
      <w:numFmt w:val="decimal"/>
      <w:lvlText w:val=""/>
      <w:lvlJc w:val="left"/>
    </w:lvl>
    <w:lvl w:ilvl="3" w:tplc="EAC06F2C">
      <w:numFmt w:val="decimal"/>
      <w:lvlText w:val=""/>
      <w:lvlJc w:val="left"/>
    </w:lvl>
    <w:lvl w:ilvl="4" w:tplc="7366856C">
      <w:numFmt w:val="decimal"/>
      <w:lvlText w:val=""/>
      <w:lvlJc w:val="left"/>
    </w:lvl>
    <w:lvl w:ilvl="5" w:tplc="E496FE5C">
      <w:numFmt w:val="decimal"/>
      <w:lvlText w:val=""/>
      <w:lvlJc w:val="left"/>
    </w:lvl>
    <w:lvl w:ilvl="6" w:tplc="A3FC7D5A">
      <w:numFmt w:val="decimal"/>
      <w:lvlText w:val=""/>
      <w:lvlJc w:val="left"/>
    </w:lvl>
    <w:lvl w:ilvl="7" w:tplc="5F2C8C8C">
      <w:numFmt w:val="decimal"/>
      <w:lvlText w:val=""/>
      <w:lvlJc w:val="left"/>
    </w:lvl>
    <w:lvl w:ilvl="8" w:tplc="79A2B486">
      <w:numFmt w:val="decimal"/>
      <w:lvlText w:val=""/>
      <w:lvlJc w:val="left"/>
    </w:lvl>
  </w:abstractNum>
  <w:abstractNum w:abstractNumId="65" w15:restartNumberingAfterBreak="0">
    <w:nsid w:val="000060BF"/>
    <w:multiLevelType w:val="hybridMultilevel"/>
    <w:tmpl w:val="116CB3E2"/>
    <w:lvl w:ilvl="0" w:tplc="644ADDF4">
      <w:start w:val="1"/>
      <w:numFmt w:val="bullet"/>
      <w:lvlText w:val="-"/>
      <w:lvlJc w:val="left"/>
    </w:lvl>
    <w:lvl w:ilvl="1" w:tplc="7D7225DE">
      <w:numFmt w:val="decimal"/>
      <w:lvlText w:val=""/>
      <w:lvlJc w:val="left"/>
    </w:lvl>
    <w:lvl w:ilvl="2" w:tplc="FFDE795C">
      <w:numFmt w:val="decimal"/>
      <w:lvlText w:val=""/>
      <w:lvlJc w:val="left"/>
    </w:lvl>
    <w:lvl w:ilvl="3" w:tplc="5394C0DA">
      <w:numFmt w:val="decimal"/>
      <w:lvlText w:val=""/>
      <w:lvlJc w:val="left"/>
    </w:lvl>
    <w:lvl w:ilvl="4" w:tplc="EB329582">
      <w:numFmt w:val="decimal"/>
      <w:lvlText w:val=""/>
      <w:lvlJc w:val="left"/>
    </w:lvl>
    <w:lvl w:ilvl="5" w:tplc="1E867A26">
      <w:numFmt w:val="decimal"/>
      <w:lvlText w:val=""/>
      <w:lvlJc w:val="left"/>
    </w:lvl>
    <w:lvl w:ilvl="6" w:tplc="9FF04640">
      <w:numFmt w:val="decimal"/>
      <w:lvlText w:val=""/>
      <w:lvlJc w:val="left"/>
    </w:lvl>
    <w:lvl w:ilvl="7" w:tplc="82B61694">
      <w:numFmt w:val="decimal"/>
      <w:lvlText w:val=""/>
      <w:lvlJc w:val="left"/>
    </w:lvl>
    <w:lvl w:ilvl="8" w:tplc="97DEA9E4">
      <w:numFmt w:val="decimal"/>
      <w:lvlText w:val=""/>
      <w:lvlJc w:val="left"/>
    </w:lvl>
  </w:abstractNum>
  <w:abstractNum w:abstractNumId="66" w15:restartNumberingAfterBreak="0">
    <w:nsid w:val="00006172"/>
    <w:multiLevelType w:val="hybridMultilevel"/>
    <w:tmpl w:val="DAB267B2"/>
    <w:lvl w:ilvl="0" w:tplc="76B21736">
      <w:start w:val="1"/>
      <w:numFmt w:val="lowerLetter"/>
      <w:lvlText w:val="%1)"/>
      <w:lvlJc w:val="left"/>
    </w:lvl>
    <w:lvl w:ilvl="1" w:tplc="B66E0CC2">
      <w:numFmt w:val="decimal"/>
      <w:lvlText w:val=""/>
      <w:lvlJc w:val="left"/>
    </w:lvl>
    <w:lvl w:ilvl="2" w:tplc="E7C04460">
      <w:numFmt w:val="decimal"/>
      <w:lvlText w:val=""/>
      <w:lvlJc w:val="left"/>
    </w:lvl>
    <w:lvl w:ilvl="3" w:tplc="921CD57C">
      <w:numFmt w:val="decimal"/>
      <w:lvlText w:val=""/>
      <w:lvlJc w:val="left"/>
    </w:lvl>
    <w:lvl w:ilvl="4" w:tplc="7C94BDA6">
      <w:numFmt w:val="decimal"/>
      <w:lvlText w:val=""/>
      <w:lvlJc w:val="left"/>
    </w:lvl>
    <w:lvl w:ilvl="5" w:tplc="31D04DB8">
      <w:numFmt w:val="decimal"/>
      <w:lvlText w:val=""/>
      <w:lvlJc w:val="left"/>
    </w:lvl>
    <w:lvl w:ilvl="6" w:tplc="09F8BB26">
      <w:numFmt w:val="decimal"/>
      <w:lvlText w:val=""/>
      <w:lvlJc w:val="left"/>
    </w:lvl>
    <w:lvl w:ilvl="7" w:tplc="43B285FE">
      <w:numFmt w:val="decimal"/>
      <w:lvlText w:val=""/>
      <w:lvlJc w:val="left"/>
    </w:lvl>
    <w:lvl w:ilvl="8" w:tplc="03CCF358">
      <w:numFmt w:val="decimal"/>
      <w:lvlText w:val=""/>
      <w:lvlJc w:val="left"/>
    </w:lvl>
  </w:abstractNum>
  <w:abstractNum w:abstractNumId="67" w15:restartNumberingAfterBreak="0">
    <w:nsid w:val="00006899"/>
    <w:multiLevelType w:val="hybridMultilevel"/>
    <w:tmpl w:val="E68C077A"/>
    <w:lvl w:ilvl="0" w:tplc="5742E8C0">
      <w:start w:val="13"/>
      <w:numFmt w:val="decimal"/>
      <w:lvlText w:val="%1"/>
      <w:lvlJc w:val="left"/>
    </w:lvl>
    <w:lvl w:ilvl="1" w:tplc="AC1C3D38">
      <w:numFmt w:val="decimal"/>
      <w:lvlText w:val=""/>
      <w:lvlJc w:val="left"/>
    </w:lvl>
    <w:lvl w:ilvl="2" w:tplc="0CB02C3A">
      <w:numFmt w:val="decimal"/>
      <w:lvlText w:val=""/>
      <w:lvlJc w:val="left"/>
    </w:lvl>
    <w:lvl w:ilvl="3" w:tplc="2DCC5884">
      <w:numFmt w:val="decimal"/>
      <w:lvlText w:val=""/>
      <w:lvlJc w:val="left"/>
    </w:lvl>
    <w:lvl w:ilvl="4" w:tplc="58BEE62C">
      <w:numFmt w:val="decimal"/>
      <w:lvlText w:val=""/>
      <w:lvlJc w:val="left"/>
    </w:lvl>
    <w:lvl w:ilvl="5" w:tplc="E5EAD678">
      <w:numFmt w:val="decimal"/>
      <w:lvlText w:val=""/>
      <w:lvlJc w:val="left"/>
    </w:lvl>
    <w:lvl w:ilvl="6" w:tplc="6AEC773C">
      <w:numFmt w:val="decimal"/>
      <w:lvlText w:val=""/>
      <w:lvlJc w:val="left"/>
    </w:lvl>
    <w:lvl w:ilvl="7" w:tplc="AC1C4456">
      <w:numFmt w:val="decimal"/>
      <w:lvlText w:val=""/>
      <w:lvlJc w:val="left"/>
    </w:lvl>
    <w:lvl w:ilvl="8" w:tplc="12A8372E">
      <w:numFmt w:val="decimal"/>
      <w:lvlText w:val=""/>
      <w:lvlJc w:val="left"/>
    </w:lvl>
  </w:abstractNum>
  <w:abstractNum w:abstractNumId="68" w15:restartNumberingAfterBreak="0">
    <w:nsid w:val="0000692C"/>
    <w:multiLevelType w:val="hybridMultilevel"/>
    <w:tmpl w:val="199CE98C"/>
    <w:lvl w:ilvl="0" w:tplc="5A444DDC">
      <w:start w:val="9"/>
      <w:numFmt w:val="decimal"/>
      <w:lvlText w:val="%1"/>
      <w:lvlJc w:val="left"/>
    </w:lvl>
    <w:lvl w:ilvl="1" w:tplc="657CC6D4">
      <w:numFmt w:val="decimal"/>
      <w:lvlText w:val=""/>
      <w:lvlJc w:val="left"/>
    </w:lvl>
    <w:lvl w:ilvl="2" w:tplc="471EA336">
      <w:numFmt w:val="decimal"/>
      <w:lvlText w:val=""/>
      <w:lvlJc w:val="left"/>
    </w:lvl>
    <w:lvl w:ilvl="3" w:tplc="D2F80D48">
      <w:numFmt w:val="decimal"/>
      <w:lvlText w:val=""/>
      <w:lvlJc w:val="left"/>
    </w:lvl>
    <w:lvl w:ilvl="4" w:tplc="015A31BE">
      <w:numFmt w:val="decimal"/>
      <w:lvlText w:val=""/>
      <w:lvlJc w:val="left"/>
    </w:lvl>
    <w:lvl w:ilvl="5" w:tplc="8E7EE768">
      <w:numFmt w:val="decimal"/>
      <w:lvlText w:val=""/>
      <w:lvlJc w:val="left"/>
    </w:lvl>
    <w:lvl w:ilvl="6" w:tplc="10EA3762">
      <w:numFmt w:val="decimal"/>
      <w:lvlText w:val=""/>
      <w:lvlJc w:val="left"/>
    </w:lvl>
    <w:lvl w:ilvl="7" w:tplc="FEC0CFCA">
      <w:numFmt w:val="decimal"/>
      <w:lvlText w:val=""/>
      <w:lvlJc w:val="left"/>
    </w:lvl>
    <w:lvl w:ilvl="8" w:tplc="F0FC7528">
      <w:numFmt w:val="decimal"/>
      <w:lvlText w:val=""/>
      <w:lvlJc w:val="left"/>
    </w:lvl>
  </w:abstractNum>
  <w:abstractNum w:abstractNumId="69" w15:restartNumberingAfterBreak="0">
    <w:nsid w:val="00006AD4"/>
    <w:multiLevelType w:val="hybridMultilevel"/>
    <w:tmpl w:val="398C3ECE"/>
    <w:lvl w:ilvl="0" w:tplc="DA9AFB88">
      <w:start w:val="1"/>
      <w:numFmt w:val="bullet"/>
      <w:lvlText w:val="•"/>
      <w:lvlJc w:val="left"/>
    </w:lvl>
    <w:lvl w:ilvl="1" w:tplc="4B8A7600">
      <w:numFmt w:val="decimal"/>
      <w:lvlText w:val=""/>
      <w:lvlJc w:val="left"/>
    </w:lvl>
    <w:lvl w:ilvl="2" w:tplc="743A31FE">
      <w:numFmt w:val="decimal"/>
      <w:lvlText w:val=""/>
      <w:lvlJc w:val="left"/>
    </w:lvl>
    <w:lvl w:ilvl="3" w:tplc="5DA60390">
      <w:numFmt w:val="decimal"/>
      <w:lvlText w:val=""/>
      <w:lvlJc w:val="left"/>
    </w:lvl>
    <w:lvl w:ilvl="4" w:tplc="FF18FB0A">
      <w:numFmt w:val="decimal"/>
      <w:lvlText w:val=""/>
      <w:lvlJc w:val="left"/>
    </w:lvl>
    <w:lvl w:ilvl="5" w:tplc="7242B4F8">
      <w:numFmt w:val="decimal"/>
      <w:lvlText w:val=""/>
      <w:lvlJc w:val="left"/>
    </w:lvl>
    <w:lvl w:ilvl="6" w:tplc="06089EEA">
      <w:numFmt w:val="decimal"/>
      <w:lvlText w:val=""/>
      <w:lvlJc w:val="left"/>
    </w:lvl>
    <w:lvl w:ilvl="7" w:tplc="147AEEEE">
      <w:numFmt w:val="decimal"/>
      <w:lvlText w:val=""/>
      <w:lvlJc w:val="left"/>
    </w:lvl>
    <w:lvl w:ilvl="8" w:tplc="D7A09EC8">
      <w:numFmt w:val="decimal"/>
      <w:lvlText w:val=""/>
      <w:lvlJc w:val="left"/>
    </w:lvl>
  </w:abstractNum>
  <w:abstractNum w:abstractNumId="70" w15:restartNumberingAfterBreak="0">
    <w:nsid w:val="00006AD6"/>
    <w:multiLevelType w:val="hybridMultilevel"/>
    <w:tmpl w:val="8E36522C"/>
    <w:lvl w:ilvl="0" w:tplc="D19CE930">
      <w:start w:val="22"/>
      <w:numFmt w:val="upperLetter"/>
      <w:lvlText w:val="%1"/>
      <w:lvlJc w:val="left"/>
    </w:lvl>
    <w:lvl w:ilvl="1" w:tplc="5F3CDBE6">
      <w:numFmt w:val="decimal"/>
      <w:lvlText w:val=""/>
      <w:lvlJc w:val="left"/>
    </w:lvl>
    <w:lvl w:ilvl="2" w:tplc="929A9672">
      <w:numFmt w:val="decimal"/>
      <w:lvlText w:val=""/>
      <w:lvlJc w:val="left"/>
    </w:lvl>
    <w:lvl w:ilvl="3" w:tplc="41FA7D3A">
      <w:numFmt w:val="decimal"/>
      <w:lvlText w:val=""/>
      <w:lvlJc w:val="left"/>
    </w:lvl>
    <w:lvl w:ilvl="4" w:tplc="99F6FC36">
      <w:numFmt w:val="decimal"/>
      <w:lvlText w:val=""/>
      <w:lvlJc w:val="left"/>
    </w:lvl>
    <w:lvl w:ilvl="5" w:tplc="2C701270">
      <w:numFmt w:val="decimal"/>
      <w:lvlText w:val=""/>
      <w:lvlJc w:val="left"/>
    </w:lvl>
    <w:lvl w:ilvl="6" w:tplc="A5042B30">
      <w:numFmt w:val="decimal"/>
      <w:lvlText w:val=""/>
      <w:lvlJc w:val="left"/>
    </w:lvl>
    <w:lvl w:ilvl="7" w:tplc="454A9E82">
      <w:numFmt w:val="decimal"/>
      <w:lvlText w:val=""/>
      <w:lvlJc w:val="left"/>
    </w:lvl>
    <w:lvl w:ilvl="8" w:tplc="7E46B708">
      <w:numFmt w:val="decimal"/>
      <w:lvlText w:val=""/>
      <w:lvlJc w:val="left"/>
    </w:lvl>
  </w:abstractNum>
  <w:abstractNum w:abstractNumId="71" w15:restartNumberingAfterBreak="0">
    <w:nsid w:val="00006B72"/>
    <w:multiLevelType w:val="hybridMultilevel"/>
    <w:tmpl w:val="23BE86FC"/>
    <w:lvl w:ilvl="0" w:tplc="D5420534">
      <w:start w:val="1"/>
      <w:numFmt w:val="bullet"/>
      <w:lvlText w:val="-"/>
      <w:lvlJc w:val="left"/>
    </w:lvl>
    <w:lvl w:ilvl="1" w:tplc="F9E0B8A2">
      <w:numFmt w:val="decimal"/>
      <w:lvlText w:val=""/>
      <w:lvlJc w:val="left"/>
    </w:lvl>
    <w:lvl w:ilvl="2" w:tplc="8DA0C23A">
      <w:numFmt w:val="decimal"/>
      <w:lvlText w:val=""/>
      <w:lvlJc w:val="left"/>
    </w:lvl>
    <w:lvl w:ilvl="3" w:tplc="E6B41930">
      <w:numFmt w:val="decimal"/>
      <w:lvlText w:val=""/>
      <w:lvlJc w:val="left"/>
    </w:lvl>
    <w:lvl w:ilvl="4" w:tplc="D0028DCE">
      <w:numFmt w:val="decimal"/>
      <w:lvlText w:val=""/>
      <w:lvlJc w:val="left"/>
    </w:lvl>
    <w:lvl w:ilvl="5" w:tplc="B29EE066">
      <w:numFmt w:val="decimal"/>
      <w:lvlText w:val=""/>
      <w:lvlJc w:val="left"/>
    </w:lvl>
    <w:lvl w:ilvl="6" w:tplc="599E6DF2">
      <w:numFmt w:val="decimal"/>
      <w:lvlText w:val=""/>
      <w:lvlJc w:val="left"/>
    </w:lvl>
    <w:lvl w:ilvl="7" w:tplc="5AB06BD4">
      <w:numFmt w:val="decimal"/>
      <w:lvlText w:val=""/>
      <w:lvlJc w:val="left"/>
    </w:lvl>
    <w:lvl w:ilvl="8" w:tplc="32788904">
      <w:numFmt w:val="decimal"/>
      <w:lvlText w:val=""/>
      <w:lvlJc w:val="left"/>
    </w:lvl>
  </w:abstractNum>
  <w:abstractNum w:abstractNumId="72" w15:restartNumberingAfterBreak="0">
    <w:nsid w:val="00006BE8"/>
    <w:multiLevelType w:val="hybridMultilevel"/>
    <w:tmpl w:val="0C3E0E3E"/>
    <w:lvl w:ilvl="0" w:tplc="BF60376C">
      <w:start w:val="1"/>
      <w:numFmt w:val="bullet"/>
      <w:lvlText w:val="-"/>
      <w:lvlJc w:val="left"/>
    </w:lvl>
    <w:lvl w:ilvl="1" w:tplc="85769A06">
      <w:numFmt w:val="decimal"/>
      <w:lvlText w:val=""/>
      <w:lvlJc w:val="left"/>
    </w:lvl>
    <w:lvl w:ilvl="2" w:tplc="68FACB44">
      <w:numFmt w:val="decimal"/>
      <w:lvlText w:val=""/>
      <w:lvlJc w:val="left"/>
    </w:lvl>
    <w:lvl w:ilvl="3" w:tplc="797C18C4">
      <w:numFmt w:val="decimal"/>
      <w:lvlText w:val=""/>
      <w:lvlJc w:val="left"/>
    </w:lvl>
    <w:lvl w:ilvl="4" w:tplc="8592C896">
      <w:numFmt w:val="decimal"/>
      <w:lvlText w:val=""/>
      <w:lvlJc w:val="left"/>
    </w:lvl>
    <w:lvl w:ilvl="5" w:tplc="97E00E0A">
      <w:numFmt w:val="decimal"/>
      <w:lvlText w:val=""/>
      <w:lvlJc w:val="left"/>
    </w:lvl>
    <w:lvl w:ilvl="6" w:tplc="E8F6E79C">
      <w:numFmt w:val="decimal"/>
      <w:lvlText w:val=""/>
      <w:lvlJc w:val="left"/>
    </w:lvl>
    <w:lvl w:ilvl="7" w:tplc="CF64B8EC">
      <w:numFmt w:val="decimal"/>
      <w:lvlText w:val=""/>
      <w:lvlJc w:val="left"/>
    </w:lvl>
    <w:lvl w:ilvl="8" w:tplc="B65C5518">
      <w:numFmt w:val="decimal"/>
      <w:lvlText w:val=""/>
      <w:lvlJc w:val="left"/>
    </w:lvl>
  </w:abstractNum>
  <w:abstractNum w:abstractNumId="73" w15:restartNumberingAfterBreak="0">
    <w:nsid w:val="00006C69"/>
    <w:multiLevelType w:val="hybridMultilevel"/>
    <w:tmpl w:val="2D7EA45C"/>
    <w:lvl w:ilvl="0" w:tplc="DEEE01E0">
      <w:start w:val="26"/>
      <w:numFmt w:val="decimal"/>
      <w:lvlText w:val="%1"/>
      <w:lvlJc w:val="left"/>
    </w:lvl>
    <w:lvl w:ilvl="1" w:tplc="3086061E">
      <w:numFmt w:val="decimal"/>
      <w:lvlText w:val=""/>
      <w:lvlJc w:val="left"/>
    </w:lvl>
    <w:lvl w:ilvl="2" w:tplc="176CECE0">
      <w:numFmt w:val="decimal"/>
      <w:lvlText w:val=""/>
      <w:lvlJc w:val="left"/>
    </w:lvl>
    <w:lvl w:ilvl="3" w:tplc="F6248BD0">
      <w:numFmt w:val="decimal"/>
      <w:lvlText w:val=""/>
      <w:lvlJc w:val="left"/>
    </w:lvl>
    <w:lvl w:ilvl="4" w:tplc="171251B0">
      <w:numFmt w:val="decimal"/>
      <w:lvlText w:val=""/>
      <w:lvlJc w:val="left"/>
    </w:lvl>
    <w:lvl w:ilvl="5" w:tplc="4D1A4CB6">
      <w:numFmt w:val="decimal"/>
      <w:lvlText w:val=""/>
      <w:lvlJc w:val="left"/>
    </w:lvl>
    <w:lvl w:ilvl="6" w:tplc="717E888A">
      <w:numFmt w:val="decimal"/>
      <w:lvlText w:val=""/>
      <w:lvlJc w:val="left"/>
    </w:lvl>
    <w:lvl w:ilvl="7" w:tplc="B958FBCE">
      <w:numFmt w:val="decimal"/>
      <w:lvlText w:val=""/>
      <w:lvlJc w:val="left"/>
    </w:lvl>
    <w:lvl w:ilvl="8" w:tplc="D876C646">
      <w:numFmt w:val="decimal"/>
      <w:lvlText w:val=""/>
      <w:lvlJc w:val="left"/>
    </w:lvl>
  </w:abstractNum>
  <w:abstractNum w:abstractNumId="74" w15:restartNumberingAfterBreak="0">
    <w:nsid w:val="00007049"/>
    <w:multiLevelType w:val="hybridMultilevel"/>
    <w:tmpl w:val="377A9A86"/>
    <w:lvl w:ilvl="0" w:tplc="7DE661E6">
      <w:start w:val="8"/>
      <w:numFmt w:val="decimal"/>
      <w:lvlText w:val="%1"/>
      <w:lvlJc w:val="left"/>
    </w:lvl>
    <w:lvl w:ilvl="1" w:tplc="2422A644">
      <w:numFmt w:val="decimal"/>
      <w:lvlText w:val=""/>
      <w:lvlJc w:val="left"/>
    </w:lvl>
    <w:lvl w:ilvl="2" w:tplc="E9B8C6CA">
      <w:numFmt w:val="decimal"/>
      <w:lvlText w:val=""/>
      <w:lvlJc w:val="left"/>
    </w:lvl>
    <w:lvl w:ilvl="3" w:tplc="B234FE22">
      <w:numFmt w:val="decimal"/>
      <w:lvlText w:val=""/>
      <w:lvlJc w:val="left"/>
    </w:lvl>
    <w:lvl w:ilvl="4" w:tplc="EED4CA4E">
      <w:numFmt w:val="decimal"/>
      <w:lvlText w:val=""/>
      <w:lvlJc w:val="left"/>
    </w:lvl>
    <w:lvl w:ilvl="5" w:tplc="9872D7F4">
      <w:numFmt w:val="decimal"/>
      <w:lvlText w:val=""/>
      <w:lvlJc w:val="left"/>
    </w:lvl>
    <w:lvl w:ilvl="6" w:tplc="584A7F92">
      <w:numFmt w:val="decimal"/>
      <w:lvlText w:val=""/>
      <w:lvlJc w:val="left"/>
    </w:lvl>
    <w:lvl w:ilvl="7" w:tplc="63BEC7BA">
      <w:numFmt w:val="decimal"/>
      <w:lvlText w:val=""/>
      <w:lvlJc w:val="left"/>
    </w:lvl>
    <w:lvl w:ilvl="8" w:tplc="D81AED52">
      <w:numFmt w:val="decimal"/>
      <w:lvlText w:val=""/>
      <w:lvlJc w:val="left"/>
    </w:lvl>
  </w:abstractNum>
  <w:abstractNum w:abstractNumId="75" w15:restartNumberingAfterBreak="0">
    <w:nsid w:val="000071F0"/>
    <w:multiLevelType w:val="hybridMultilevel"/>
    <w:tmpl w:val="AAA4FE6A"/>
    <w:lvl w:ilvl="0" w:tplc="E892E89E">
      <w:start w:val="8"/>
      <w:numFmt w:val="lowerLetter"/>
      <w:lvlText w:val="%1)"/>
      <w:lvlJc w:val="left"/>
    </w:lvl>
    <w:lvl w:ilvl="1" w:tplc="7B9483CC">
      <w:numFmt w:val="decimal"/>
      <w:lvlText w:val=""/>
      <w:lvlJc w:val="left"/>
    </w:lvl>
    <w:lvl w:ilvl="2" w:tplc="B52E487C">
      <w:numFmt w:val="decimal"/>
      <w:lvlText w:val=""/>
      <w:lvlJc w:val="left"/>
    </w:lvl>
    <w:lvl w:ilvl="3" w:tplc="3B50F9F8">
      <w:numFmt w:val="decimal"/>
      <w:lvlText w:val=""/>
      <w:lvlJc w:val="left"/>
    </w:lvl>
    <w:lvl w:ilvl="4" w:tplc="2170439E">
      <w:numFmt w:val="decimal"/>
      <w:lvlText w:val=""/>
      <w:lvlJc w:val="left"/>
    </w:lvl>
    <w:lvl w:ilvl="5" w:tplc="9184EC98">
      <w:numFmt w:val="decimal"/>
      <w:lvlText w:val=""/>
      <w:lvlJc w:val="left"/>
    </w:lvl>
    <w:lvl w:ilvl="6" w:tplc="362E134A">
      <w:numFmt w:val="decimal"/>
      <w:lvlText w:val=""/>
      <w:lvlJc w:val="left"/>
    </w:lvl>
    <w:lvl w:ilvl="7" w:tplc="3B4C6480">
      <w:numFmt w:val="decimal"/>
      <w:lvlText w:val=""/>
      <w:lvlJc w:val="left"/>
    </w:lvl>
    <w:lvl w:ilvl="8" w:tplc="102A5EB6">
      <w:numFmt w:val="decimal"/>
      <w:lvlText w:val=""/>
      <w:lvlJc w:val="left"/>
    </w:lvl>
  </w:abstractNum>
  <w:abstractNum w:abstractNumId="76" w15:restartNumberingAfterBreak="0">
    <w:nsid w:val="000073DA"/>
    <w:multiLevelType w:val="hybridMultilevel"/>
    <w:tmpl w:val="7D606B4E"/>
    <w:lvl w:ilvl="0" w:tplc="1C78A398">
      <w:start w:val="1"/>
      <w:numFmt w:val="decimal"/>
      <w:lvlText w:val="%1"/>
      <w:lvlJc w:val="left"/>
    </w:lvl>
    <w:lvl w:ilvl="1" w:tplc="6A385974">
      <w:numFmt w:val="decimal"/>
      <w:lvlText w:val=""/>
      <w:lvlJc w:val="left"/>
    </w:lvl>
    <w:lvl w:ilvl="2" w:tplc="1B2CE2AC">
      <w:numFmt w:val="decimal"/>
      <w:lvlText w:val=""/>
      <w:lvlJc w:val="left"/>
    </w:lvl>
    <w:lvl w:ilvl="3" w:tplc="96C692F6">
      <w:numFmt w:val="decimal"/>
      <w:lvlText w:val=""/>
      <w:lvlJc w:val="left"/>
    </w:lvl>
    <w:lvl w:ilvl="4" w:tplc="5DA01862">
      <w:numFmt w:val="decimal"/>
      <w:lvlText w:val=""/>
      <w:lvlJc w:val="left"/>
    </w:lvl>
    <w:lvl w:ilvl="5" w:tplc="D098D618">
      <w:numFmt w:val="decimal"/>
      <w:lvlText w:val=""/>
      <w:lvlJc w:val="left"/>
    </w:lvl>
    <w:lvl w:ilvl="6" w:tplc="EA321F0E">
      <w:numFmt w:val="decimal"/>
      <w:lvlText w:val=""/>
      <w:lvlJc w:val="left"/>
    </w:lvl>
    <w:lvl w:ilvl="7" w:tplc="A80EBE70">
      <w:numFmt w:val="decimal"/>
      <w:lvlText w:val=""/>
      <w:lvlJc w:val="left"/>
    </w:lvl>
    <w:lvl w:ilvl="8" w:tplc="89725D32">
      <w:numFmt w:val="decimal"/>
      <w:lvlText w:val=""/>
      <w:lvlJc w:val="left"/>
    </w:lvl>
  </w:abstractNum>
  <w:abstractNum w:abstractNumId="77" w15:restartNumberingAfterBreak="0">
    <w:nsid w:val="000075EF"/>
    <w:multiLevelType w:val="hybridMultilevel"/>
    <w:tmpl w:val="B73E7A44"/>
    <w:lvl w:ilvl="0" w:tplc="F404CB86">
      <w:start w:val="22"/>
      <w:numFmt w:val="decimal"/>
      <w:lvlText w:val="%1"/>
      <w:lvlJc w:val="left"/>
    </w:lvl>
    <w:lvl w:ilvl="1" w:tplc="651A0DE0">
      <w:numFmt w:val="decimal"/>
      <w:lvlText w:val=""/>
      <w:lvlJc w:val="left"/>
    </w:lvl>
    <w:lvl w:ilvl="2" w:tplc="A59A91B8">
      <w:numFmt w:val="decimal"/>
      <w:lvlText w:val=""/>
      <w:lvlJc w:val="left"/>
    </w:lvl>
    <w:lvl w:ilvl="3" w:tplc="C16030A4">
      <w:numFmt w:val="decimal"/>
      <w:lvlText w:val=""/>
      <w:lvlJc w:val="left"/>
    </w:lvl>
    <w:lvl w:ilvl="4" w:tplc="55F62DF0">
      <w:numFmt w:val="decimal"/>
      <w:lvlText w:val=""/>
      <w:lvlJc w:val="left"/>
    </w:lvl>
    <w:lvl w:ilvl="5" w:tplc="D078068E">
      <w:numFmt w:val="decimal"/>
      <w:lvlText w:val=""/>
      <w:lvlJc w:val="left"/>
    </w:lvl>
    <w:lvl w:ilvl="6" w:tplc="BDF6282E">
      <w:numFmt w:val="decimal"/>
      <w:lvlText w:val=""/>
      <w:lvlJc w:val="left"/>
    </w:lvl>
    <w:lvl w:ilvl="7" w:tplc="BCA49808">
      <w:numFmt w:val="decimal"/>
      <w:lvlText w:val=""/>
      <w:lvlJc w:val="left"/>
    </w:lvl>
    <w:lvl w:ilvl="8" w:tplc="FA60C0F0">
      <w:numFmt w:val="decimal"/>
      <w:lvlText w:val=""/>
      <w:lvlJc w:val="left"/>
    </w:lvl>
  </w:abstractNum>
  <w:abstractNum w:abstractNumId="78" w15:restartNumberingAfterBreak="0">
    <w:nsid w:val="00007874"/>
    <w:multiLevelType w:val="hybridMultilevel"/>
    <w:tmpl w:val="19E23596"/>
    <w:lvl w:ilvl="0" w:tplc="27EAA6E8">
      <w:start w:val="1"/>
      <w:numFmt w:val="bullet"/>
      <w:lvlText w:val="5"/>
      <w:lvlJc w:val="left"/>
    </w:lvl>
    <w:lvl w:ilvl="1" w:tplc="A4CCA980">
      <w:numFmt w:val="decimal"/>
      <w:lvlText w:val=""/>
      <w:lvlJc w:val="left"/>
    </w:lvl>
    <w:lvl w:ilvl="2" w:tplc="38E2861E">
      <w:numFmt w:val="decimal"/>
      <w:lvlText w:val=""/>
      <w:lvlJc w:val="left"/>
    </w:lvl>
    <w:lvl w:ilvl="3" w:tplc="B5AAB41E">
      <w:numFmt w:val="decimal"/>
      <w:lvlText w:val=""/>
      <w:lvlJc w:val="left"/>
    </w:lvl>
    <w:lvl w:ilvl="4" w:tplc="76762FA6">
      <w:numFmt w:val="decimal"/>
      <w:lvlText w:val=""/>
      <w:lvlJc w:val="left"/>
    </w:lvl>
    <w:lvl w:ilvl="5" w:tplc="5FF48842">
      <w:numFmt w:val="decimal"/>
      <w:lvlText w:val=""/>
      <w:lvlJc w:val="left"/>
    </w:lvl>
    <w:lvl w:ilvl="6" w:tplc="B6685E94">
      <w:numFmt w:val="decimal"/>
      <w:lvlText w:val=""/>
      <w:lvlJc w:val="left"/>
    </w:lvl>
    <w:lvl w:ilvl="7" w:tplc="A8402118">
      <w:numFmt w:val="decimal"/>
      <w:lvlText w:val=""/>
      <w:lvlJc w:val="left"/>
    </w:lvl>
    <w:lvl w:ilvl="8" w:tplc="E9980F22">
      <w:numFmt w:val="decimal"/>
      <w:lvlText w:val=""/>
      <w:lvlJc w:val="left"/>
    </w:lvl>
  </w:abstractNum>
  <w:abstractNum w:abstractNumId="79" w15:restartNumberingAfterBreak="0">
    <w:nsid w:val="00007983"/>
    <w:multiLevelType w:val="hybridMultilevel"/>
    <w:tmpl w:val="D16C9BDC"/>
    <w:lvl w:ilvl="0" w:tplc="B0369D2E">
      <w:start w:val="21"/>
      <w:numFmt w:val="decimal"/>
      <w:lvlText w:val="%1"/>
      <w:lvlJc w:val="left"/>
    </w:lvl>
    <w:lvl w:ilvl="1" w:tplc="7012D8BC">
      <w:numFmt w:val="decimal"/>
      <w:lvlText w:val=""/>
      <w:lvlJc w:val="left"/>
    </w:lvl>
    <w:lvl w:ilvl="2" w:tplc="5F2A5F50">
      <w:numFmt w:val="decimal"/>
      <w:lvlText w:val=""/>
      <w:lvlJc w:val="left"/>
    </w:lvl>
    <w:lvl w:ilvl="3" w:tplc="EFE6F5C2">
      <w:numFmt w:val="decimal"/>
      <w:lvlText w:val=""/>
      <w:lvlJc w:val="left"/>
    </w:lvl>
    <w:lvl w:ilvl="4" w:tplc="CFAEFB16">
      <w:numFmt w:val="decimal"/>
      <w:lvlText w:val=""/>
      <w:lvlJc w:val="left"/>
    </w:lvl>
    <w:lvl w:ilvl="5" w:tplc="2822E67A">
      <w:numFmt w:val="decimal"/>
      <w:lvlText w:val=""/>
      <w:lvlJc w:val="left"/>
    </w:lvl>
    <w:lvl w:ilvl="6" w:tplc="9D344A64">
      <w:numFmt w:val="decimal"/>
      <w:lvlText w:val=""/>
      <w:lvlJc w:val="left"/>
    </w:lvl>
    <w:lvl w:ilvl="7" w:tplc="6C3A83B4">
      <w:numFmt w:val="decimal"/>
      <w:lvlText w:val=""/>
      <w:lvlJc w:val="left"/>
    </w:lvl>
    <w:lvl w:ilvl="8" w:tplc="2C982C8E">
      <w:numFmt w:val="decimal"/>
      <w:lvlText w:val=""/>
      <w:lvlJc w:val="left"/>
    </w:lvl>
  </w:abstractNum>
  <w:abstractNum w:abstractNumId="80" w15:restartNumberingAfterBreak="0">
    <w:nsid w:val="0000798B"/>
    <w:multiLevelType w:val="hybridMultilevel"/>
    <w:tmpl w:val="14EACDBE"/>
    <w:lvl w:ilvl="0" w:tplc="9B0A35BC">
      <w:start w:val="32"/>
      <w:numFmt w:val="decimal"/>
      <w:lvlText w:val="%1."/>
      <w:lvlJc w:val="left"/>
    </w:lvl>
    <w:lvl w:ilvl="1" w:tplc="D1124A14">
      <w:numFmt w:val="decimal"/>
      <w:lvlText w:val=""/>
      <w:lvlJc w:val="left"/>
    </w:lvl>
    <w:lvl w:ilvl="2" w:tplc="304A0554">
      <w:numFmt w:val="decimal"/>
      <w:lvlText w:val=""/>
      <w:lvlJc w:val="left"/>
    </w:lvl>
    <w:lvl w:ilvl="3" w:tplc="B56C8520">
      <w:numFmt w:val="decimal"/>
      <w:lvlText w:val=""/>
      <w:lvlJc w:val="left"/>
    </w:lvl>
    <w:lvl w:ilvl="4" w:tplc="BC0824D4">
      <w:numFmt w:val="decimal"/>
      <w:lvlText w:val=""/>
      <w:lvlJc w:val="left"/>
    </w:lvl>
    <w:lvl w:ilvl="5" w:tplc="4B125526">
      <w:numFmt w:val="decimal"/>
      <w:lvlText w:val=""/>
      <w:lvlJc w:val="left"/>
    </w:lvl>
    <w:lvl w:ilvl="6" w:tplc="E996B206">
      <w:numFmt w:val="decimal"/>
      <w:lvlText w:val=""/>
      <w:lvlJc w:val="left"/>
    </w:lvl>
    <w:lvl w:ilvl="7" w:tplc="3EBC1A7C">
      <w:numFmt w:val="decimal"/>
      <w:lvlText w:val=""/>
      <w:lvlJc w:val="left"/>
    </w:lvl>
    <w:lvl w:ilvl="8" w:tplc="6A6E9CA4">
      <w:numFmt w:val="decimal"/>
      <w:lvlText w:val=""/>
      <w:lvlJc w:val="left"/>
    </w:lvl>
  </w:abstractNum>
  <w:abstractNum w:abstractNumId="81" w15:restartNumberingAfterBreak="0">
    <w:nsid w:val="00007BB9"/>
    <w:multiLevelType w:val="hybridMultilevel"/>
    <w:tmpl w:val="40AEA4B0"/>
    <w:lvl w:ilvl="0" w:tplc="762A9048">
      <w:start w:val="5"/>
      <w:numFmt w:val="decimal"/>
      <w:lvlText w:val="%1"/>
      <w:lvlJc w:val="left"/>
    </w:lvl>
    <w:lvl w:ilvl="1" w:tplc="A98CD310">
      <w:numFmt w:val="decimal"/>
      <w:lvlText w:val=""/>
      <w:lvlJc w:val="left"/>
    </w:lvl>
    <w:lvl w:ilvl="2" w:tplc="A98AB628">
      <w:numFmt w:val="decimal"/>
      <w:lvlText w:val=""/>
      <w:lvlJc w:val="left"/>
    </w:lvl>
    <w:lvl w:ilvl="3" w:tplc="8B40B6CA">
      <w:numFmt w:val="decimal"/>
      <w:lvlText w:val=""/>
      <w:lvlJc w:val="left"/>
    </w:lvl>
    <w:lvl w:ilvl="4" w:tplc="E0DAC192">
      <w:numFmt w:val="decimal"/>
      <w:lvlText w:val=""/>
      <w:lvlJc w:val="left"/>
    </w:lvl>
    <w:lvl w:ilvl="5" w:tplc="A7FAB8F4">
      <w:numFmt w:val="decimal"/>
      <w:lvlText w:val=""/>
      <w:lvlJc w:val="left"/>
    </w:lvl>
    <w:lvl w:ilvl="6" w:tplc="194CB7D8">
      <w:numFmt w:val="decimal"/>
      <w:lvlText w:val=""/>
      <w:lvlJc w:val="left"/>
    </w:lvl>
    <w:lvl w:ilvl="7" w:tplc="59E40C6C">
      <w:numFmt w:val="decimal"/>
      <w:lvlText w:val=""/>
      <w:lvlJc w:val="left"/>
    </w:lvl>
    <w:lvl w:ilvl="8" w:tplc="D654EC26">
      <w:numFmt w:val="decimal"/>
      <w:lvlText w:val=""/>
      <w:lvlJc w:val="left"/>
    </w:lvl>
  </w:abstractNum>
  <w:abstractNum w:abstractNumId="82" w15:restartNumberingAfterBreak="0">
    <w:nsid w:val="00007DD1"/>
    <w:multiLevelType w:val="hybridMultilevel"/>
    <w:tmpl w:val="69A66E46"/>
    <w:lvl w:ilvl="0" w:tplc="DAA2F61E">
      <w:start w:val="33"/>
      <w:numFmt w:val="decimal"/>
      <w:lvlText w:val="%1"/>
      <w:lvlJc w:val="left"/>
    </w:lvl>
    <w:lvl w:ilvl="1" w:tplc="902677B6">
      <w:numFmt w:val="decimal"/>
      <w:lvlText w:val=""/>
      <w:lvlJc w:val="left"/>
    </w:lvl>
    <w:lvl w:ilvl="2" w:tplc="2722977C">
      <w:numFmt w:val="decimal"/>
      <w:lvlText w:val=""/>
      <w:lvlJc w:val="left"/>
    </w:lvl>
    <w:lvl w:ilvl="3" w:tplc="00A03804">
      <w:numFmt w:val="decimal"/>
      <w:lvlText w:val=""/>
      <w:lvlJc w:val="left"/>
    </w:lvl>
    <w:lvl w:ilvl="4" w:tplc="52946D5C">
      <w:numFmt w:val="decimal"/>
      <w:lvlText w:val=""/>
      <w:lvlJc w:val="left"/>
    </w:lvl>
    <w:lvl w:ilvl="5" w:tplc="D69E2BBE">
      <w:numFmt w:val="decimal"/>
      <w:lvlText w:val=""/>
      <w:lvlJc w:val="left"/>
    </w:lvl>
    <w:lvl w:ilvl="6" w:tplc="814E3490">
      <w:numFmt w:val="decimal"/>
      <w:lvlText w:val=""/>
      <w:lvlJc w:val="left"/>
    </w:lvl>
    <w:lvl w:ilvl="7" w:tplc="00B47A40">
      <w:numFmt w:val="decimal"/>
      <w:lvlText w:val=""/>
      <w:lvlJc w:val="left"/>
    </w:lvl>
    <w:lvl w:ilvl="8" w:tplc="5A9C773A">
      <w:numFmt w:val="decimal"/>
      <w:lvlText w:val=""/>
      <w:lvlJc w:val="left"/>
    </w:lvl>
  </w:abstractNum>
  <w:abstractNum w:abstractNumId="83" w15:restartNumberingAfterBreak="0">
    <w:nsid w:val="00007F4F"/>
    <w:multiLevelType w:val="hybridMultilevel"/>
    <w:tmpl w:val="48D0C37A"/>
    <w:lvl w:ilvl="0" w:tplc="A85AF4DC">
      <w:start w:val="3"/>
      <w:numFmt w:val="decimal"/>
      <w:lvlText w:val="%1."/>
      <w:lvlJc w:val="left"/>
    </w:lvl>
    <w:lvl w:ilvl="1" w:tplc="3AD8E29A">
      <w:numFmt w:val="decimal"/>
      <w:lvlText w:val=""/>
      <w:lvlJc w:val="left"/>
    </w:lvl>
    <w:lvl w:ilvl="2" w:tplc="F0B29168">
      <w:numFmt w:val="decimal"/>
      <w:lvlText w:val=""/>
      <w:lvlJc w:val="left"/>
    </w:lvl>
    <w:lvl w:ilvl="3" w:tplc="C912349E">
      <w:numFmt w:val="decimal"/>
      <w:lvlText w:val=""/>
      <w:lvlJc w:val="left"/>
    </w:lvl>
    <w:lvl w:ilvl="4" w:tplc="E632D278">
      <w:numFmt w:val="decimal"/>
      <w:lvlText w:val=""/>
      <w:lvlJc w:val="left"/>
    </w:lvl>
    <w:lvl w:ilvl="5" w:tplc="FCD2B9DA">
      <w:numFmt w:val="decimal"/>
      <w:lvlText w:val=""/>
      <w:lvlJc w:val="left"/>
    </w:lvl>
    <w:lvl w:ilvl="6" w:tplc="62A0E982">
      <w:numFmt w:val="decimal"/>
      <w:lvlText w:val=""/>
      <w:lvlJc w:val="left"/>
    </w:lvl>
    <w:lvl w:ilvl="7" w:tplc="9E0CA12A">
      <w:numFmt w:val="decimal"/>
      <w:lvlText w:val=""/>
      <w:lvlJc w:val="left"/>
    </w:lvl>
    <w:lvl w:ilvl="8" w:tplc="6DA2693C">
      <w:numFmt w:val="decimal"/>
      <w:lvlText w:val=""/>
      <w:lvlJc w:val="left"/>
    </w:lvl>
  </w:abstractNum>
  <w:abstractNum w:abstractNumId="84" w15:restartNumberingAfterBreak="0">
    <w:nsid w:val="403D18E1"/>
    <w:multiLevelType w:val="hybridMultilevel"/>
    <w:tmpl w:val="4150126E"/>
    <w:lvl w:ilvl="0" w:tplc="041B0017">
      <w:start w:val="1"/>
      <w:numFmt w:val="lowerLetter"/>
      <w:lvlText w:val="%1)"/>
      <w:lvlJc w:val="left"/>
      <w:pPr>
        <w:ind w:left="1855" w:hanging="360"/>
      </w:pPr>
    </w:lvl>
    <w:lvl w:ilvl="1" w:tplc="041B0017">
      <w:start w:val="1"/>
      <w:numFmt w:val="lowerLetter"/>
      <w:lvlText w:val="%2)"/>
      <w:lvlJc w:val="left"/>
      <w:pPr>
        <w:ind w:left="2575" w:hanging="360"/>
      </w:pPr>
    </w:lvl>
    <w:lvl w:ilvl="2" w:tplc="041B001B" w:tentative="1">
      <w:start w:val="1"/>
      <w:numFmt w:val="lowerRoman"/>
      <w:lvlText w:val="%3."/>
      <w:lvlJc w:val="right"/>
      <w:pPr>
        <w:ind w:left="3295" w:hanging="180"/>
      </w:pPr>
    </w:lvl>
    <w:lvl w:ilvl="3" w:tplc="041B000F" w:tentative="1">
      <w:start w:val="1"/>
      <w:numFmt w:val="decimal"/>
      <w:lvlText w:val="%4."/>
      <w:lvlJc w:val="left"/>
      <w:pPr>
        <w:ind w:left="4015" w:hanging="360"/>
      </w:pPr>
    </w:lvl>
    <w:lvl w:ilvl="4" w:tplc="041B0019" w:tentative="1">
      <w:start w:val="1"/>
      <w:numFmt w:val="lowerLetter"/>
      <w:lvlText w:val="%5."/>
      <w:lvlJc w:val="left"/>
      <w:pPr>
        <w:ind w:left="4735" w:hanging="360"/>
      </w:pPr>
    </w:lvl>
    <w:lvl w:ilvl="5" w:tplc="041B001B" w:tentative="1">
      <w:start w:val="1"/>
      <w:numFmt w:val="lowerRoman"/>
      <w:lvlText w:val="%6."/>
      <w:lvlJc w:val="right"/>
      <w:pPr>
        <w:ind w:left="5455" w:hanging="180"/>
      </w:pPr>
    </w:lvl>
    <w:lvl w:ilvl="6" w:tplc="041B000F" w:tentative="1">
      <w:start w:val="1"/>
      <w:numFmt w:val="decimal"/>
      <w:lvlText w:val="%7."/>
      <w:lvlJc w:val="left"/>
      <w:pPr>
        <w:ind w:left="6175" w:hanging="360"/>
      </w:pPr>
    </w:lvl>
    <w:lvl w:ilvl="7" w:tplc="041B0019" w:tentative="1">
      <w:start w:val="1"/>
      <w:numFmt w:val="lowerLetter"/>
      <w:lvlText w:val="%8."/>
      <w:lvlJc w:val="left"/>
      <w:pPr>
        <w:ind w:left="6895" w:hanging="360"/>
      </w:pPr>
    </w:lvl>
    <w:lvl w:ilvl="8" w:tplc="041B001B" w:tentative="1">
      <w:start w:val="1"/>
      <w:numFmt w:val="lowerRoman"/>
      <w:lvlText w:val="%9."/>
      <w:lvlJc w:val="right"/>
      <w:pPr>
        <w:ind w:left="7615" w:hanging="180"/>
      </w:pPr>
    </w:lvl>
  </w:abstractNum>
  <w:abstractNum w:abstractNumId="85" w15:restartNumberingAfterBreak="0">
    <w:nsid w:val="411E5A74"/>
    <w:multiLevelType w:val="hybridMultilevel"/>
    <w:tmpl w:val="99EEE4F0"/>
    <w:lvl w:ilvl="0" w:tplc="30185586">
      <w:start w:val="1"/>
      <w:numFmt w:val="decimal"/>
      <w:lvlText w:val="12.%1"/>
      <w:lvlJc w:val="left"/>
      <w:pPr>
        <w:ind w:left="2400" w:hanging="360"/>
      </w:pPr>
      <w:rPr>
        <w:rFonts w:hint="default"/>
      </w:rPr>
    </w:lvl>
    <w:lvl w:ilvl="1" w:tplc="041B0019" w:tentative="1">
      <w:start w:val="1"/>
      <w:numFmt w:val="lowerLetter"/>
      <w:lvlText w:val="%2."/>
      <w:lvlJc w:val="left"/>
      <w:pPr>
        <w:ind w:left="3120" w:hanging="360"/>
      </w:pPr>
    </w:lvl>
    <w:lvl w:ilvl="2" w:tplc="041B001B" w:tentative="1">
      <w:start w:val="1"/>
      <w:numFmt w:val="lowerRoman"/>
      <w:lvlText w:val="%3."/>
      <w:lvlJc w:val="right"/>
      <w:pPr>
        <w:ind w:left="3840" w:hanging="180"/>
      </w:pPr>
    </w:lvl>
    <w:lvl w:ilvl="3" w:tplc="041B000F" w:tentative="1">
      <w:start w:val="1"/>
      <w:numFmt w:val="decimal"/>
      <w:lvlText w:val="%4."/>
      <w:lvlJc w:val="left"/>
      <w:pPr>
        <w:ind w:left="4560" w:hanging="360"/>
      </w:pPr>
    </w:lvl>
    <w:lvl w:ilvl="4" w:tplc="041B0019" w:tentative="1">
      <w:start w:val="1"/>
      <w:numFmt w:val="lowerLetter"/>
      <w:lvlText w:val="%5."/>
      <w:lvlJc w:val="left"/>
      <w:pPr>
        <w:ind w:left="5280" w:hanging="360"/>
      </w:pPr>
    </w:lvl>
    <w:lvl w:ilvl="5" w:tplc="041B001B" w:tentative="1">
      <w:start w:val="1"/>
      <w:numFmt w:val="lowerRoman"/>
      <w:lvlText w:val="%6."/>
      <w:lvlJc w:val="right"/>
      <w:pPr>
        <w:ind w:left="6000" w:hanging="180"/>
      </w:pPr>
    </w:lvl>
    <w:lvl w:ilvl="6" w:tplc="041B000F" w:tentative="1">
      <w:start w:val="1"/>
      <w:numFmt w:val="decimal"/>
      <w:lvlText w:val="%7."/>
      <w:lvlJc w:val="left"/>
      <w:pPr>
        <w:ind w:left="6720" w:hanging="360"/>
      </w:pPr>
    </w:lvl>
    <w:lvl w:ilvl="7" w:tplc="041B0019" w:tentative="1">
      <w:start w:val="1"/>
      <w:numFmt w:val="lowerLetter"/>
      <w:lvlText w:val="%8."/>
      <w:lvlJc w:val="left"/>
      <w:pPr>
        <w:ind w:left="7440" w:hanging="360"/>
      </w:pPr>
    </w:lvl>
    <w:lvl w:ilvl="8" w:tplc="041B001B" w:tentative="1">
      <w:start w:val="1"/>
      <w:numFmt w:val="lowerRoman"/>
      <w:lvlText w:val="%9."/>
      <w:lvlJc w:val="right"/>
      <w:pPr>
        <w:ind w:left="8160" w:hanging="180"/>
      </w:pPr>
    </w:lvl>
  </w:abstractNum>
  <w:abstractNum w:abstractNumId="86" w15:restartNumberingAfterBreak="0">
    <w:nsid w:val="4E0613C9"/>
    <w:multiLevelType w:val="multilevel"/>
    <w:tmpl w:val="847C1076"/>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FC813E1"/>
    <w:multiLevelType w:val="hybridMultilevel"/>
    <w:tmpl w:val="ECD69694"/>
    <w:lvl w:ilvl="0" w:tplc="4F3C428E">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1"/>
  </w:num>
  <w:num w:numId="2">
    <w:abstractNumId w:val="38"/>
  </w:num>
  <w:num w:numId="3">
    <w:abstractNumId w:val="2"/>
  </w:num>
  <w:num w:numId="4">
    <w:abstractNumId w:val="57"/>
  </w:num>
  <w:num w:numId="5">
    <w:abstractNumId w:val="41"/>
  </w:num>
  <w:num w:numId="6">
    <w:abstractNumId w:val="11"/>
  </w:num>
  <w:num w:numId="7">
    <w:abstractNumId w:val="80"/>
  </w:num>
  <w:num w:numId="8">
    <w:abstractNumId w:val="9"/>
  </w:num>
  <w:num w:numId="9">
    <w:abstractNumId w:val="76"/>
  </w:num>
  <w:num w:numId="10">
    <w:abstractNumId w:val="56"/>
  </w:num>
  <w:num w:numId="11">
    <w:abstractNumId w:val="24"/>
  </w:num>
  <w:num w:numId="12">
    <w:abstractNumId w:val="3"/>
  </w:num>
  <w:num w:numId="13">
    <w:abstractNumId w:val="81"/>
  </w:num>
  <w:num w:numId="14">
    <w:abstractNumId w:val="55"/>
  </w:num>
  <w:num w:numId="15">
    <w:abstractNumId w:val="12"/>
  </w:num>
  <w:num w:numId="16">
    <w:abstractNumId w:val="74"/>
  </w:num>
  <w:num w:numId="17">
    <w:abstractNumId w:val="68"/>
  </w:num>
  <w:num w:numId="18">
    <w:abstractNumId w:val="48"/>
  </w:num>
  <w:num w:numId="19">
    <w:abstractNumId w:val="15"/>
  </w:num>
  <w:num w:numId="20">
    <w:abstractNumId w:val="14"/>
  </w:num>
  <w:num w:numId="21">
    <w:abstractNumId w:val="67"/>
  </w:num>
  <w:num w:numId="22">
    <w:abstractNumId w:val="36"/>
  </w:num>
  <w:num w:numId="23">
    <w:abstractNumId w:val="13"/>
  </w:num>
  <w:num w:numId="24">
    <w:abstractNumId w:val="40"/>
  </w:num>
  <w:num w:numId="25">
    <w:abstractNumId w:val="60"/>
  </w:num>
  <w:num w:numId="26">
    <w:abstractNumId w:val="32"/>
  </w:num>
  <w:num w:numId="27">
    <w:abstractNumId w:val="21"/>
  </w:num>
  <w:num w:numId="28">
    <w:abstractNumId w:val="46"/>
  </w:num>
  <w:num w:numId="29">
    <w:abstractNumId w:val="54"/>
  </w:num>
  <w:num w:numId="30">
    <w:abstractNumId w:val="65"/>
  </w:num>
  <w:num w:numId="31">
    <w:abstractNumId w:val="59"/>
  </w:num>
  <w:num w:numId="32">
    <w:abstractNumId w:val="37"/>
  </w:num>
  <w:num w:numId="33">
    <w:abstractNumId w:val="6"/>
  </w:num>
  <w:num w:numId="34">
    <w:abstractNumId w:val="29"/>
  </w:num>
  <w:num w:numId="35">
    <w:abstractNumId w:val="70"/>
  </w:num>
  <w:num w:numId="36">
    <w:abstractNumId w:val="42"/>
  </w:num>
  <w:num w:numId="37">
    <w:abstractNumId w:val="53"/>
  </w:num>
  <w:num w:numId="38">
    <w:abstractNumId w:val="33"/>
  </w:num>
  <w:num w:numId="39">
    <w:abstractNumId w:val="4"/>
  </w:num>
  <w:num w:numId="40">
    <w:abstractNumId w:val="79"/>
  </w:num>
  <w:num w:numId="41">
    <w:abstractNumId w:val="77"/>
  </w:num>
  <w:num w:numId="42">
    <w:abstractNumId w:val="44"/>
  </w:num>
  <w:num w:numId="43">
    <w:abstractNumId w:val="28"/>
  </w:num>
  <w:num w:numId="44">
    <w:abstractNumId w:val="35"/>
  </w:num>
  <w:num w:numId="45">
    <w:abstractNumId w:val="30"/>
  </w:num>
  <w:num w:numId="46">
    <w:abstractNumId w:val="73"/>
  </w:num>
  <w:num w:numId="47">
    <w:abstractNumId w:val="26"/>
  </w:num>
  <w:num w:numId="48">
    <w:abstractNumId w:val="34"/>
  </w:num>
  <w:num w:numId="49">
    <w:abstractNumId w:val="20"/>
  </w:num>
  <w:num w:numId="50">
    <w:abstractNumId w:val="82"/>
  </w:num>
  <w:num w:numId="51">
    <w:abstractNumId w:val="23"/>
  </w:num>
  <w:num w:numId="52">
    <w:abstractNumId w:val="62"/>
  </w:num>
  <w:num w:numId="53">
    <w:abstractNumId w:val="45"/>
  </w:num>
  <w:num w:numId="54">
    <w:abstractNumId w:val="17"/>
  </w:num>
  <w:num w:numId="55">
    <w:abstractNumId w:val="66"/>
  </w:num>
  <w:num w:numId="56">
    <w:abstractNumId w:val="71"/>
  </w:num>
  <w:num w:numId="57">
    <w:abstractNumId w:val="31"/>
  </w:num>
  <w:num w:numId="58">
    <w:abstractNumId w:val="39"/>
  </w:num>
  <w:num w:numId="59">
    <w:abstractNumId w:val="75"/>
  </w:num>
  <w:num w:numId="60">
    <w:abstractNumId w:val="0"/>
  </w:num>
  <w:num w:numId="61">
    <w:abstractNumId w:val="83"/>
  </w:num>
  <w:num w:numId="62">
    <w:abstractNumId w:val="47"/>
  </w:num>
  <w:num w:numId="63">
    <w:abstractNumId w:val="18"/>
  </w:num>
  <w:num w:numId="64">
    <w:abstractNumId w:val="7"/>
  </w:num>
  <w:num w:numId="65">
    <w:abstractNumId w:val="5"/>
  </w:num>
  <w:num w:numId="66">
    <w:abstractNumId w:val="63"/>
  </w:num>
  <w:num w:numId="67">
    <w:abstractNumId w:val="25"/>
  </w:num>
  <w:num w:numId="68">
    <w:abstractNumId w:val="78"/>
  </w:num>
  <w:num w:numId="69">
    <w:abstractNumId w:val="22"/>
  </w:num>
  <w:num w:numId="70">
    <w:abstractNumId w:val="27"/>
  </w:num>
  <w:num w:numId="71">
    <w:abstractNumId w:val="8"/>
  </w:num>
  <w:num w:numId="72">
    <w:abstractNumId w:val="61"/>
  </w:num>
  <w:num w:numId="73">
    <w:abstractNumId w:val="69"/>
  </w:num>
  <w:num w:numId="74">
    <w:abstractNumId w:val="58"/>
  </w:num>
  <w:num w:numId="75">
    <w:abstractNumId w:val="49"/>
  </w:num>
  <w:num w:numId="76">
    <w:abstractNumId w:val="64"/>
  </w:num>
  <w:num w:numId="77">
    <w:abstractNumId w:val="19"/>
  </w:num>
  <w:num w:numId="78">
    <w:abstractNumId w:val="10"/>
  </w:num>
  <w:num w:numId="79">
    <w:abstractNumId w:val="86"/>
  </w:num>
  <w:num w:numId="80">
    <w:abstractNumId w:val="85"/>
  </w:num>
  <w:num w:numId="81">
    <w:abstractNumId w:val="84"/>
  </w:num>
  <w:num w:numId="82">
    <w:abstractNumId w:val="87"/>
  </w:num>
  <w:num w:numId="83">
    <w:abstractNumId w:val="1"/>
  </w:num>
  <w:num w:numId="84">
    <w:abstractNumId w:val="43"/>
  </w:num>
  <w:num w:numId="85">
    <w:abstractNumId w:val="16"/>
  </w:num>
  <w:num w:numId="86">
    <w:abstractNumId w:val="72"/>
  </w:num>
  <w:num w:numId="87">
    <w:abstractNumId w:val="50"/>
  </w:num>
  <w:num w:numId="88">
    <w:abstractNumId w:val="5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3C"/>
    <w:rsid w:val="0000712B"/>
    <w:rsid w:val="00052D1A"/>
    <w:rsid w:val="00065B6C"/>
    <w:rsid w:val="000A7E10"/>
    <w:rsid w:val="000D0BD2"/>
    <w:rsid w:val="000F5B61"/>
    <w:rsid w:val="00167740"/>
    <w:rsid w:val="00195137"/>
    <w:rsid w:val="001A204D"/>
    <w:rsid w:val="001B45D7"/>
    <w:rsid w:val="001D4BB4"/>
    <w:rsid w:val="001F17D2"/>
    <w:rsid w:val="00215ACB"/>
    <w:rsid w:val="00230ED7"/>
    <w:rsid w:val="00233931"/>
    <w:rsid w:val="00237FE3"/>
    <w:rsid w:val="00243883"/>
    <w:rsid w:val="002459C1"/>
    <w:rsid w:val="002514E2"/>
    <w:rsid w:val="002620BB"/>
    <w:rsid w:val="00275C8C"/>
    <w:rsid w:val="002766F7"/>
    <w:rsid w:val="0031332F"/>
    <w:rsid w:val="0031684E"/>
    <w:rsid w:val="00325022"/>
    <w:rsid w:val="00340454"/>
    <w:rsid w:val="00343A67"/>
    <w:rsid w:val="00344A3D"/>
    <w:rsid w:val="00346D28"/>
    <w:rsid w:val="003B0D94"/>
    <w:rsid w:val="003B4E3C"/>
    <w:rsid w:val="003D113E"/>
    <w:rsid w:val="003F201A"/>
    <w:rsid w:val="003F404E"/>
    <w:rsid w:val="0040187E"/>
    <w:rsid w:val="00403ECF"/>
    <w:rsid w:val="00431B2F"/>
    <w:rsid w:val="00440439"/>
    <w:rsid w:val="004472BC"/>
    <w:rsid w:val="004529BF"/>
    <w:rsid w:val="00473C1C"/>
    <w:rsid w:val="004766B4"/>
    <w:rsid w:val="004A53F6"/>
    <w:rsid w:val="004D1923"/>
    <w:rsid w:val="004D6164"/>
    <w:rsid w:val="004F0470"/>
    <w:rsid w:val="005375FD"/>
    <w:rsid w:val="00592B94"/>
    <w:rsid w:val="005C3751"/>
    <w:rsid w:val="005D5933"/>
    <w:rsid w:val="005E1490"/>
    <w:rsid w:val="005E1B0B"/>
    <w:rsid w:val="005E4758"/>
    <w:rsid w:val="005E5E9A"/>
    <w:rsid w:val="005F1E56"/>
    <w:rsid w:val="00601F62"/>
    <w:rsid w:val="0061489D"/>
    <w:rsid w:val="006940BE"/>
    <w:rsid w:val="006C2A63"/>
    <w:rsid w:val="006E5175"/>
    <w:rsid w:val="00704FBF"/>
    <w:rsid w:val="00706BD9"/>
    <w:rsid w:val="00737461"/>
    <w:rsid w:val="007A2E8B"/>
    <w:rsid w:val="007A5E54"/>
    <w:rsid w:val="007B539A"/>
    <w:rsid w:val="007C54CC"/>
    <w:rsid w:val="007E1D38"/>
    <w:rsid w:val="007E2AF6"/>
    <w:rsid w:val="007F1D43"/>
    <w:rsid w:val="00857EE8"/>
    <w:rsid w:val="00873052"/>
    <w:rsid w:val="008A234F"/>
    <w:rsid w:val="008A51EA"/>
    <w:rsid w:val="008A6E25"/>
    <w:rsid w:val="008B7610"/>
    <w:rsid w:val="008C295B"/>
    <w:rsid w:val="008E2FD3"/>
    <w:rsid w:val="009055D1"/>
    <w:rsid w:val="009143F6"/>
    <w:rsid w:val="0092462A"/>
    <w:rsid w:val="00931B63"/>
    <w:rsid w:val="009455B4"/>
    <w:rsid w:val="00976201"/>
    <w:rsid w:val="00992A57"/>
    <w:rsid w:val="009E743A"/>
    <w:rsid w:val="00AA1A31"/>
    <w:rsid w:val="00AE105D"/>
    <w:rsid w:val="00AE5A34"/>
    <w:rsid w:val="00B259C3"/>
    <w:rsid w:val="00B53EEC"/>
    <w:rsid w:val="00B77974"/>
    <w:rsid w:val="00B943F1"/>
    <w:rsid w:val="00BC5FE6"/>
    <w:rsid w:val="00BE7B97"/>
    <w:rsid w:val="00C10F51"/>
    <w:rsid w:val="00C17237"/>
    <w:rsid w:val="00C37DFE"/>
    <w:rsid w:val="00C7357C"/>
    <w:rsid w:val="00C75B19"/>
    <w:rsid w:val="00C848E5"/>
    <w:rsid w:val="00CA5CE5"/>
    <w:rsid w:val="00CB7CD6"/>
    <w:rsid w:val="00CC17B2"/>
    <w:rsid w:val="00CD20B9"/>
    <w:rsid w:val="00D22283"/>
    <w:rsid w:val="00D750E7"/>
    <w:rsid w:val="00D967D5"/>
    <w:rsid w:val="00DA54CE"/>
    <w:rsid w:val="00DB1BFE"/>
    <w:rsid w:val="00E0263D"/>
    <w:rsid w:val="00E05D81"/>
    <w:rsid w:val="00E21E8C"/>
    <w:rsid w:val="00E5465B"/>
    <w:rsid w:val="00E814B9"/>
    <w:rsid w:val="00E8673F"/>
    <w:rsid w:val="00EA32BA"/>
    <w:rsid w:val="00EB0B9C"/>
    <w:rsid w:val="00F1781C"/>
    <w:rsid w:val="00F2146D"/>
    <w:rsid w:val="00F26FA5"/>
    <w:rsid w:val="00F42BF0"/>
    <w:rsid w:val="00F81C6A"/>
    <w:rsid w:val="00F86180"/>
    <w:rsid w:val="00FB4DFE"/>
    <w:rsid w:val="00FC72C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D6A71C-3CCA-4DA4-800C-215F086A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32B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F1D43"/>
    <w:rPr>
      <w:color w:val="0563C1" w:themeColor="hyperlink"/>
      <w:u w:val="single"/>
    </w:rPr>
  </w:style>
  <w:style w:type="paragraph" w:styleId="Hlavika">
    <w:name w:val="header"/>
    <w:basedOn w:val="Normlny"/>
    <w:link w:val="HlavikaChar"/>
    <w:uiPriority w:val="99"/>
    <w:unhideWhenUsed/>
    <w:rsid w:val="00CA5CE5"/>
    <w:pPr>
      <w:tabs>
        <w:tab w:val="center" w:pos="4536"/>
        <w:tab w:val="right" w:pos="9072"/>
      </w:tabs>
    </w:pPr>
  </w:style>
  <w:style w:type="character" w:customStyle="1" w:styleId="HlavikaChar">
    <w:name w:val="Hlavička Char"/>
    <w:basedOn w:val="Predvolenpsmoodseku"/>
    <w:link w:val="Hlavika"/>
    <w:uiPriority w:val="99"/>
    <w:rsid w:val="00CA5CE5"/>
  </w:style>
  <w:style w:type="paragraph" w:styleId="Pta">
    <w:name w:val="footer"/>
    <w:basedOn w:val="Normlny"/>
    <w:link w:val="PtaChar"/>
    <w:uiPriority w:val="99"/>
    <w:unhideWhenUsed/>
    <w:rsid w:val="00CA5CE5"/>
    <w:pPr>
      <w:tabs>
        <w:tab w:val="center" w:pos="4536"/>
        <w:tab w:val="right" w:pos="9072"/>
      </w:tabs>
    </w:pPr>
  </w:style>
  <w:style w:type="character" w:customStyle="1" w:styleId="PtaChar">
    <w:name w:val="Päta Char"/>
    <w:basedOn w:val="Predvolenpsmoodseku"/>
    <w:link w:val="Pta"/>
    <w:uiPriority w:val="99"/>
    <w:rsid w:val="00CA5CE5"/>
  </w:style>
  <w:style w:type="paragraph" w:styleId="Odsekzoznamu">
    <w:name w:val="List Paragraph"/>
    <w:basedOn w:val="Normlny"/>
    <w:link w:val="OdsekzoznamuChar"/>
    <w:uiPriority w:val="1"/>
    <w:qFormat/>
    <w:rsid w:val="002620BB"/>
    <w:pPr>
      <w:spacing w:after="200" w:line="276" w:lineRule="auto"/>
      <w:ind w:left="720"/>
      <w:contextualSpacing/>
    </w:pPr>
    <w:rPr>
      <w:rFonts w:asciiTheme="minorHAnsi" w:eastAsiaTheme="minorHAnsi" w:hAnsiTheme="minorHAnsi" w:cstheme="minorBidi"/>
      <w:lang w:eastAsia="en-US"/>
    </w:rPr>
  </w:style>
  <w:style w:type="paragraph" w:styleId="Zkladntext">
    <w:name w:val="Body Text"/>
    <w:basedOn w:val="Normlny"/>
    <w:link w:val="ZkladntextChar"/>
    <w:uiPriority w:val="99"/>
    <w:unhideWhenUsed/>
    <w:rsid w:val="00E0263D"/>
    <w:pPr>
      <w:spacing w:after="120" w:line="276" w:lineRule="auto"/>
    </w:pPr>
    <w:rPr>
      <w:rFonts w:asciiTheme="minorHAnsi" w:eastAsiaTheme="minorHAnsi" w:hAnsiTheme="minorHAnsi" w:cstheme="minorBidi"/>
      <w:lang w:eastAsia="en-US"/>
    </w:rPr>
  </w:style>
  <w:style w:type="character" w:customStyle="1" w:styleId="ZkladntextChar">
    <w:name w:val="Základný text Char"/>
    <w:basedOn w:val="Predvolenpsmoodseku"/>
    <w:link w:val="Zkladntext"/>
    <w:uiPriority w:val="99"/>
    <w:rsid w:val="00E0263D"/>
    <w:rPr>
      <w:rFonts w:asciiTheme="minorHAnsi" w:eastAsiaTheme="minorHAnsi" w:hAnsiTheme="minorHAnsi" w:cstheme="minorBidi"/>
      <w:lang w:eastAsia="en-US"/>
    </w:rPr>
  </w:style>
  <w:style w:type="paragraph" w:customStyle="1" w:styleId="Default">
    <w:name w:val="Default"/>
    <w:rsid w:val="00E21E8C"/>
    <w:pPr>
      <w:autoSpaceDE w:val="0"/>
      <w:autoSpaceDN w:val="0"/>
      <w:adjustRightInd w:val="0"/>
    </w:pPr>
    <w:rPr>
      <w:rFonts w:eastAsia="Times New Roman"/>
      <w:color w:val="000000"/>
      <w:sz w:val="24"/>
      <w:szCs w:val="24"/>
    </w:rPr>
  </w:style>
  <w:style w:type="character" w:customStyle="1" w:styleId="OdsekzoznamuChar">
    <w:name w:val="Odsek zoznamu Char"/>
    <w:link w:val="Odsekzoznamu"/>
    <w:uiPriority w:val="1"/>
    <w:qFormat/>
    <w:rsid w:val="00E21E8C"/>
    <w:rPr>
      <w:rFonts w:asciiTheme="minorHAnsi" w:eastAsiaTheme="minorHAnsi" w:hAnsiTheme="minorHAnsi" w:cstheme="minorBidi"/>
      <w:lang w:eastAsia="en-US"/>
    </w:rPr>
  </w:style>
  <w:style w:type="character" w:styleId="PouitHypertextovPrepojenie">
    <w:name w:val="FollowedHyperlink"/>
    <w:basedOn w:val="Predvolenpsmoodseku"/>
    <w:uiPriority w:val="99"/>
    <w:semiHidden/>
    <w:unhideWhenUsed/>
    <w:rsid w:val="003F201A"/>
    <w:rPr>
      <w:color w:val="954F72" w:themeColor="followedHyperlink"/>
      <w:u w:val="single"/>
    </w:rPr>
  </w:style>
  <w:style w:type="paragraph" w:styleId="Textbubliny">
    <w:name w:val="Balloon Text"/>
    <w:basedOn w:val="Normlny"/>
    <w:link w:val="TextbublinyChar"/>
    <w:uiPriority w:val="99"/>
    <w:semiHidden/>
    <w:unhideWhenUsed/>
    <w:rsid w:val="00CB7CD6"/>
    <w:rPr>
      <w:rFonts w:ascii="Segoe UI" w:hAnsi="Segoe UI" w:cs="Segoe UI"/>
      <w:sz w:val="18"/>
      <w:szCs w:val="18"/>
    </w:rPr>
  </w:style>
  <w:style w:type="character" w:customStyle="1" w:styleId="TextbublinyChar">
    <w:name w:val="Text bubliny Char"/>
    <w:basedOn w:val="Predvolenpsmoodseku"/>
    <w:link w:val="Textbubliny"/>
    <w:uiPriority w:val="99"/>
    <w:semiHidden/>
    <w:rsid w:val="00CB7C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23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Pr&#225;ca\NITRA_M&#352;_H&#244;rka_NOV&#201;-sep.2018\NITRA_MS_na_Horke_UPRAVENA_po_1.1.2019\V"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17" Type="http://schemas.openxmlformats.org/officeDocument/2006/relationships/image" Target="media/image2.png"/><Relationship Id="rId25" Type="http://schemas.openxmlformats.org/officeDocument/2006/relationships/hyperlink" Target="https://www.uvo.gov.sk/jednotny-europsky-dokument-pre-verejne-obstaravanie-602.htm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sephine.proebiz.com"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www.uvo.gov.sk/eticky-kodex-zaujemcu-uchadzaca-54b.html" TargetMode="External"/><Relationship Id="rId23" Type="http://schemas.openxmlformats.org/officeDocument/2006/relationships/image" Target="media/image8.png"/><Relationship Id="rId10" Type="http://schemas.openxmlformats.org/officeDocument/2006/relationships/hyperlink" Target="mailto:danis.miroslav@msunitra.sk"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uvo.gov.sk/vyhladavanie-profilov/zakazky/4401" TargetMode="External"/><Relationship Id="rId14" Type="http://schemas.openxmlformats.org/officeDocument/2006/relationships/hyperlink" Target="https://josephine.proebiz.com/" TargetMode="Externa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solidFill>
          <a:srgbClr val="FFFFFF"/>
        </a:solidFill>
        <a:ln w="6096">
          <a:solidFill>
            <a:srgbClr val="000000"/>
          </a:solidFill>
          <a:miter lim="800000"/>
          <a:headEnd/>
          <a:tailEnd/>
        </a:ln>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A5BE6-893B-4D9E-AE99-4A37BF6F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17389</Words>
  <Characters>99118</Characters>
  <Application>Microsoft Office Word</Application>
  <DocSecurity>0</DocSecurity>
  <Lines>825</Lines>
  <Paragraphs>232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Daniš Miroslav, Ing.</cp:lastModifiedBy>
  <cp:revision>3</cp:revision>
  <cp:lastPrinted>2021-06-08T07:33:00Z</cp:lastPrinted>
  <dcterms:created xsi:type="dcterms:W3CDTF">2021-06-09T07:54:00Z</dcterms:created>
  <dcterms:modified xsi:type="dcterms:W3CDTF">2021-06-09T07:54:00Z</dcterms:modified>
</cp:coreProperties>
</file>