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(Data Governance)</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(Master Data Management) a z neho vyplývajúce potrebné organizačné a iné implementačné úpravy a pravidlá pre riadenie dát (Data Governance)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(recital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(„Document to Searchable PDF File“)</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Obsah ponuky (index – položkový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r w:rsidR="00A176C5" w:rsidRPr="00076944">
        <w:rPr>
          <w:rFonts w:asciiTheme="majorHAnsi" w:hAnsiTheme="majorHAnsi" w:cs="Arial"/>
          <w:sz w:val="20"/>
          <w:szCs w:val="20"/>
        </w:rPr>
        <w:t xml:space="preserve">mikropodnik,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mikropodniky: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podniky, ktoré nie sú mikropodnikmi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(eID).</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položkového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830544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581180" w:rsidRPr="00076D40">
        <w:rPr>
          <w:rFonts w:asciiTheme="majorHAnsi" w:hAnsiTheme="majorHAnsi" w:cs="Arial"/>
          <w:b/>
          <w:sz w:val="20"/>
          <w:szCs w:val="20"/>
        </w:rPr>
        <w:t>7</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7A6288C3" w:rsidR="00BD1830" w:rsidRDefault="00575865" w:rsidP="00876B0C">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00876B0C" w:rsidRPr="00076944">
        <w:rPr>
          <w:rFonts w:asciiTheme="majorHAnsi" w:hAnsiTheme="majorHAnsi" w:cs="Arial"/>
          <w:sz w:val="20"/>
          <w:szCs w:val="20"/>
        </w:rPr>
        <w:t>dodávok poskytnutých služieb</w:t>
      </w:r>
      <w:r w:rsidR="00876B0C">
        <w:rPr>
          <w:rFonts w:asciiTheme="majorHAnsi" w:hAnsiTheme="majorHAnsi" w:cs="Arial"/>
          <w:sz w:val="20"/>
          <w:szCs w:val="20"/>
        </w:rPr>
        <w:t xml:space="preserve">, ktorý bude obsahovať </w:t>
      </w:r>
      <w:r w:rsidR="00E63876" w:rsidRPr="00E63876">
        <w:rPr>
          <w:rFonts w:asciiTheme="majorHAnsi" w:hAnsiTheme="majorHAnsi" w:cs="Arial"/>
          <w:noProof w:val="0"/>
          <w:sz w:val="20"/>
          <w:szCs w:val="20"/>
        </w:rPr>
        <w:t xml:space="preserve">minimálne </w:t>
      </w:r>
      <w:r w:rsidR="00E63876">
        <w:rPr>
          <w:rFonts w:asciiTheme="majorHAnsi" w:hAnsiTheme="majorHAnsi" w:cs="Arial"/>
          <w:noProof w:val="0"/>
          <w:sz w:val="20"/>
          <w:szCs w:val="20"/>
        </w:rPr>
        <w:t>dva</w:t>
      </w:r>
      <w:r w:rsidR="00E63876" w:rsidRPr="00E63876">
        <w:rPr>
          <w:rFonts w:asciiTheme="majorHAnsi" w:hAnsiTheme="majorHAnsi" w:cs="Arial"/>
          <w:noProof w:val="0"/>
          <w:sz w:val="20"/>
          <w:szCs w:val="20"/>
        </w:rPr>
        <w:t xml:space="preserve">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projekty musia byť minimálne v celkovej hodnote 250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za uplynulých 5 rokov  od lehoty na predkladanie ponúk a minimálne jeden z týchto projektov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v hodnote 150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E63876">
        <w:rPr>
          <w:rFonts w:asciiTheme="majorHAnsi" w:hAnsiTheme="majorHAnsi" w:cs="Arial"/>
          <w:noProof w:val="0"/>
          <w:sz w:val="20"/>
          <w:szCs w:val="20"/>
        </w:rPr>
        <w:t xml:space="preserve"> a </w:t>
      </w:r>
      <w:r w:rsidR="00E63876" w:rsidRPr="00E63876">
        <w:rPr>
          <w:rFonts w:asciiTheme="majorHAnsi" w:hAnsiTheme="majorHAnsi" w:cs="Arial"/>
          <w:noProof w:val="0"/>
          <w:sz w:val="20"/>
          <w:szCs w:val="20"/>
        </w:rPr>
        <w:t xml:space="preserve">realizovaný pre centrálnu banku, </w:t>
      </w:r>
      <w:r w:rsidR="00DE2FC5" w:rsidRPr="00DE2FC5">
        <w:rPr>
          <w:rFonts w:asciiTheme="majorHAnsi" w:hAnsiTheme="majorHAnsi" w:cs="Arial"/>
          <w:noProof w:val="0"/>
          <w:sz w:val="20"/>
          <w:szCs w:val="20"/>
        </w:rPr>
        <w:t>národn</w:t>
      </w:r>
      <w:r w:rsidR="00D20D91">
        <w:rPr>
          <w:rFonts w:asciiTheme="majorHAnsi" w:hAnsiTheme="majorHAnsi" w:cs="Arial"/>
          <w:noProof w:val="0"/>
          <w:sz w:val="20"/>
          <w:szCs w:val="20"/>
        </w:rPr>
        <w:t>ého</w:t>
      </w:r>
      <w:r w:rsidR="00DE2FC5" w:rsidRPr="00DE2FC5">
        <w:rPr>
          <w:rFonts w:asciiTheme="majorHAnsi" w:hAnsiTheme="majorHAnsi" w:cs="Arial"/>
          <w:noProof w:val="0"/>
          <w:sz w:val="20"/>
          <w:szCs w:val="20"/>
        </w:rPr>
        <w:t xml:space="preserve"> regulátor</w:t>
      </w:r>
      <w:r w:rsidR="00D20D91">
        <w:rPr>
          <w:rFonts w:asciiTheme="majorHAnsi" w:hAnsiTheme="majorHAnsi" w:cs="Arial"/>
          <w:noProof w:val="0"/>
          <w:sz w:val="20"/>
          <w:szCs w:val="20"/>
        </w:rPr>
        <w:t>a</w:t>
      </w:r>
      <w:r w:rsidR="00DE2FC5" w:rsidRPr="00DE2FC5">
        <w:rPr>
          <w:rFonts w:asciiTheme="majorHAnsi" w:hAnsiTheme="majorHAnsi" w:cs="Arial"/>
          <w:noProof w:val="0"/>
          <w:sz w:val="20"/>
          <w:szCs w:val="20"/>
        </w:rPr>
        <w:t xml:space="preserve"> (NRA – National Regulatory Authority) </w:t>
      </w:r>
      <w:r w:rsidR="00D20D91">
        <w:rPr>
          <w:rFonts w:asciiTheme="majorHAnsi" w:hAnsiTheme="majorHAnsi" w:cs="Arial"/>
          <w:noProof w:val="0"/>
          <w:sz w:val="20"/>
          <w:szCs w:val="20"/>
        </w:rPr>
        <w:br/>
      </w:r>
      <w:r w:rsidR="00DE2FC5" w:rsidRPr="00DE2FC5">
        <w:rPr>
          <w:rFonts w:asciiTheme="majorHAnsi" w:hAnsiTheme="majorHAnsi" w:cs="Arial"/>
          <w:noProof w:val="0"/>
          <w:sz w:val="20"/>
          <w:szCs w:val="20"/>
        </w:rPr>
        <w:t>v niektorej z krajín EU</w:t>
      </w:r>
      <w:r w:rsidR="00E63876" w:rsidRPr="00E63876">
        <w:rPr>
          <w:rFonts w:asciiTheme="majorHAnsi" w:hAnsiTheme="majorHAnsi" w:cs="Arial"/>
          <w:noProof w:val="0"/>
          <w:sz w:val="20"/>
          <w:szCs w:val="20"/>
        </w:rPr>
        <w:t>, európsky orgán dohľadu alebo štatistický úrad v niektorej z krajín EU.</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korporátnej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Certifikát v oblasti projektového riadenia minimálne na úrovni PRINCE 2 Practitioner alebo iný obdobný ekvivalent (certifikát IPMA, PMI CAPM na porovnateľnej úrovni ako Prince2 Practitioner</w:t>
      </w:r>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6" w:name="_Hlk43897256"/>
      <w:r w:rsidRPr="00D779B1">
        <w:rPr>
          <w:rFonts w:asciiTheme="majorHAnsi" w:hAnsiTheme="majorHAnsi" w:cs="Calibri"/>
          <w:noProof w:val="0"/>
          <w:sz w:val="20"/>
          <w:szCs w:val="20"/>
        </w:rPr>
        <w:t>od vyhlásenia verejného obstarávania</w:t>
      </w:r>
      <w:bookmarkEnd w:id="26"/>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cost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7" w:name="_Hlk43900089"/>
      <w:r w:rsidRPr="00D779B1">
        <w:rPr>
          <w:rFonts w:asciiTheme="majorHAnsi" w:hAnsiTheme="majorHAnsi" w:cs="Calibri-Bold"/>
          <w:b/>
          <w:bCs/>
          <w:noProof w:val="0"/>
          <w:sz w:val="20"/>
          <w:szCs w:val="20"/>
        </w:rPr>
        <w:t>procesný analytik</w:t>
      </w:r>
      <w:bookmarkEnd w:id="27"/>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Lean Management minimálne na úrovni Lean Expert alebo iný obdobný ekvivalent  (Six Sigma Blakck Belt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Master Data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Practitioner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8"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8"/>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lastRenderedPageBreak/>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29" w:name="_Hlk44060801"/>
      <w:r w:rsidR="004B7A15">
        <w:rPr>
          <w:rFonts w:asciiTheme="majorHAnsi" w:hAnsiTheme="majorHAnsi" w:cs="Arial"/>
          <w:sz w:val="20"/>
          <w:szCs w:val="20"/>
        </w:rPr>
        <w:t>a to v súladnom rozsahu a vymedzení počtu osobodní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29"/>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a to v súladnom rozsahu a vymedzení počtu osobodní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predložením jednotného európskeho dokumentu. Náležitosti týkajúce sa jednotného európskeho dokumentu upravujú ust.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 xml:space="preserve">jednotným/i európskym/i dokumentom/i, </w:t>
      </w:r>
      <w:r w:rsidRPr="00076944">
        <w:rPr>
          <w:rFonts w:asciiTheme="majorHAnsi" w:hAnsiTheme="majorHAnsi" w:cs="Arial"/>
          <w:color w:val="000000"/>
          <w:sz w:val="20"/>
          <w:szCs w:val="20"/>
        </w:rPr>
        <w:lastRenderedPageBreak/>
        <w:t>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0"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0"/>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1"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1"/>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2" w:name="_Hlk43974552"/>
      <w:bookmarkStart w:id="33" w:name="_Hlk43983775"/>
      <w:r w:rsidRPr="00916058">
        <w:rPr>
          <w:rFonts w:ascii="Cambria" w:hAnsi="Cambria" w:cs="Arial"/>
          <w:bCs/>
          <w:sz w:val="20"/>
          <w:szCs w:val="20"/>
        </w:rPr>
        <w:t xml:space="preserve">Kritérium č. 1: </w:t>
      </w:r>
      <w:bookmarkStart w:id="34"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4"/>
      <w:r w:rsidRPr="00916058">
        <w:rPr>
          <w:rFonts w:ascii="Cambria" w:hAnsi="Cambria" w:cs="Arial"/>
          <w:bCs/>
          <w:sz w:val="20"/>
          <w:szCs w:val="20"/>
        </w:rPr>
        <w:t xml:space="preserve"> </w:t>
      </w:r>
      <w:bookmarkEnd w:id="32"/>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3"/>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5"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5"/>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6" w:name="_Hlk43899295"/>
      <w:r w:rsidR="00453388" w:rsidRPr="00453388">
        <w:rPr>
          <w:rFonts w:ascii="Cambria" w:hAnsi="Cambria" w:cs="Arial"/>
          <w:bCs/>
          <w:noProof w:val="0"/>
          <w:sz w:val="20"/>
          <w:szCs w:val="20"/>
        </w:rPr>
        <w:t>spolu za predmet zákazky v eurách bez DPH</w:t>
      </w:r>
      <w:bookmarkEnd w:id="36"/>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7" w:name="_Hlk43896393"/>
      <w:bookmarkStart w:id="38"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osobodní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max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7"/>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39" w:name="_Hlk43975792"/>
      <w:r w:rsidRPr="00602215">
        <w:rPr>
          <w:rFonts w:asciiTheme="majorHAnsi" w:hAnsiTheme="majorHAnsi" w:cs="Arial"/>
          <w:b/>
        </w:rPr>
        <w:t>Návrh na plnenie kritérií na vyhodnotenie ponúk</w:t>
      </w:r>
    </w:p>
    <w:bookmarkEnd w:id="38"/>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0" w:name="_Hlk71792603"/>
      <w:r w:rsidR="006837E3" w:rsidRPr="006837E3">
        <w:rPr>
          <w:rFonts w:ascii="Cambria" w:hAnsi="Cambria"/>
          <w:color w:val="000000" w:themeColor="text1"/>
          <w:sz w:val="20"/>
          <w:szCs w:val="20"/>
        </w:rPr>
        <w:t>Dátová stratégia Národnej banky Slovenska</w:t>
      </w:r>
      <w:bookmarkEnd w:id="40"/>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1"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39"/>
    <w:bookmarkEnd w:id="41"/>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2"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očet osobodní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osobodní, pričom </w:t>
      </w:r>
      <w:bookmarkEnd w:id="42"/>
      <w:r w:rsidR="005F2526" w:rsidRPr="008C3AEE">
        <w:rPr>
          <w:rFonts w:asciiTheme="majorHAnsi" w:hAnsiTheme="majorHAnsi"/>
          <w:b/>
          <w:sz w:val="20"/>
          <w:szCs w:val="20"/>
          <w:u w:val="single"/>
        </w:rPr>
        <w:t xml:space="preserve">počet osobodní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osobodní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3" w:name="RANGE_A7"/>
      <w:bookmarkStart w:id="44" w:name="RANGE_A16"/>
      <w:bookmarkStart w:id="45" w:name="RANGE_A20"/>
      <w:bookmarkStart w:id="46" w:name="RANGE_A25"/>
      <w:bookmarkStart w:id="47" w:name="RANGE_A32"/>
      <w:bookmarkStart w:id="48" w:name="RANGE_A43"/>
      <w:bookmarkStart w:id="49" w:name="RANGE_A44"/>
      <w:bookmarkStart w:id="50" w:name="RANGE_A45"/>
      <w:bookmarkStart w:id="51" w:name="RANGE_A46"/>
      <w:bookmarkStart w:id="52" w:name="RANGE_A56"/>
      <w:bookmarkStart w:id="53" w:name="RANGE_A57"/>
      <w:bookmarkStart w:id="54" w:name="_Toc234050292"/>
      <w:bookmarkStart w:id="55" w:name="_Toc288546623"/>
      <w:bookmarkStart w:id="56" w:name="_Hlk503420177"/>
      <w:bookmarkEnd w:id="43"/>
      <w:bookmarkEnd w:id="44"/>
      <w:bookmarkEnd w:id="45"/>
      <w:bookmarkEnd w:id="46"/>
      <w:bookmarkEnd w:id="47"/>
      <w:bookmarkEnd w:id="48"/>
      <w:bookmarkEnd w:id="49"/>
      <w:bookmarkEnd w:id="50"/>
      <w:bookmarkEnd w:id="51"/>
      <w:bookmarkEnd w:id="52"/>
      <w:bookmarkEnd w:id="53"/>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(Master Data Management) a z neho vyplývajúce potrebné organizačné a iné implementačné úpravy a pravidlá pre riadenie dát (Data Governance)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r w:rsidRPr="00EB7E2B">
        <w:rPr>
          <w:rFonts w:asciiTheme="majorHAnsi" w:hAnsiTheme="majorHAnsi" w:cs="Arial"/>
          <w:sz w:val="20"/>
          <w:szCs w:val="20"/>
        </w:rPr>
        <w:t xml:space="preserve">Master Data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(Master Data Management) a organizačného (Data Governance)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„best </w:t>
      </w:r>
      <w:r w:rsidRPr="00CE078F">
        <w:rPr>
          <w:rFonts w:asciiTheme="majorHAnsi" w:hAnsiTheme="majorHAnsi" w:cs="Arial"/>
          <w:spacing w:val="-1"/>
          <w:sz w:val="20"/>
          <w:szCs w:val="20"/>
        </w:rPr>
        <w:t>practices</w:t>
      </w:r>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77777777"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Gap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mitigácie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best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Master Data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pre ktoré bude vypracovaná procesná karta, mapa (diagram) procesu a návrh potrebného organizačného a personálneho zabezpečenia, vrátane odhadu jeho kapacity (FTE) a základných KPIs (Key Perofomance Indicators)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datasety...)</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MS Office. Návrh Master Data Managementu bude obsahovať pravidlá (Data Governance)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schémy, datamarty,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metódy historizácie</w:t>
      </w:r>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Datawarehouse (DWH) a Business Intelligence (BI) v NBS, vrátane odhadu jeho potrebných nákladov a možných prínosov (tzv. Cost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 xml:space="preserve">ie a zosumarizuje požiadavky jednotlivých užívateľov/stakeholderov na dáta (zber, spracovanie, distribúciu...). Následne </w:t>
      </w:r>
      <w:r>
        <w:rPr>
          <w:rFonts w:ascii="Cambria" w:hAnsi="Cambria" w:cs="Calibri"/>
          <w:noProof w:val="0"/>
          <w:sz w:val="20"/>
          <w:szCs w:val="20"/>
        </w:rPr>
        <w:lastRenderedPageBreak/>
        <w:t>pripraví návrh technického riešenia pre oblasť DWH/BI v prostredí NBS, ktoré bude vychádzať s existujúcej situácie NBS a bude adresovať zistené problémy/bariéry a požiadavky jednotlivých stakeholderov.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motivácia (súlad so stratégiou atď.) pre riešenie v budúcnosti, popis stakeholderov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Cost – Benefit Analýzu riešenia, ktorá  porovná na časovej osi (4-6r, podľa navrhovanej stratégie) vyčíslené predpokladané (TCO – Total Cost of Ownership)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formáte Archimate.</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4"/>
    <w:bookmarkEnd w:id="55"/>
    <w:bookmarkEnd w:id="56"/>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4CE6BE18"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7"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 Obchodného zákonníka v znení neskorších predpisov</w:t>
      </w:r>
      <w:bookmarkEnd w:id="57"/>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C8BAA" w14:textId="77777777" w:rsidR="00AD6C2D" w:rsidRDefault="00AD6C2D">
      <w:r>
        <w:separator/>
      </w:r>
    </w:p>
  </w:endnote>
  <w:endnote w:type="continuationSeparator" w:id="0">
    <w:p w14:paraId="2F478ACF" w14:textId="77777777" w:rsidR="00AD6C2D" w:rsidRDefault="00AD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4602A9" w:rsidRPr="00076944" w:rsidRDefault="004602A9">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4602A9" w:rsidRDefault="004602A9"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4602A9" w:rsidRPr="00076944" w:rsidRDefault="004602A9"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4602A9" w:rsidRPr="00076944" w:rsidRDefault="004602A9">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A7136" w14:textId="77777777" w:rsidR="00AD6C2D" w:rsidRDefault="00AD6C2D">
      <w:r>
        <w:separator/>
      </w:r>
    </w:p>
  </w:footnote>
  <w:footnote w:type="continuationSeparator" w:id="0">
    <w:p w14:paraId="3A09AA86" w14:textId="77777777" w:rsidR="00AD6C2D" w:rsidRDefault="00AD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4602A9" w:rsidRPr="001032F6" w:rsidRDefault="004602A9"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4602A9" w:rsidRPr="00101271" w:rsidRDefault="004602A9">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4602A9" w:rsidRPr="00076944" w:rsidRDefault="004602A9"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4602A9" w:rsidRDefault="004602A9"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4602A9" w:rsidRDefault="004602A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0D91"/>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15002</Words>
  <Characters>85512</Characters>
  <Application>Microsoft Office Word</Application>
  <DocSecurity>0</DocSecurity>
  <Lines>712</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Vladimír</cp:lastModifiedBy>
  <cp:revision>4</cp:revision>
  <cp:lastPrinted>2020-06-29T07:26:00Z</cp:lastPrinted>
  <dcterms:created xsi:type="dcterms:W3CDTF">2021-07-06T13:10:00Z</dcterms:created>
  <dcterms:modified xsi:type="dcterms:W3CDTF">2021-07-06T13:14:00Z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