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2D04E9">
      <w:pPr>
        <w:pStyle w:val="tl1"/>
        <w:rPr>
          <w:rFonts w:ascii="Times New Roman" w:hAnsi="Times New Roman" w:cs="Times New Roman"/>
          <w:b/>
          <w:bCs/>
          <w:i/>
          <w:caps/>
          <w:w w:val="150"/>
          <w:sz w:val="24"/>
          <w:szCs w:val="24"/>
        </w:rPr>
      </w:pPr>
    </w:p>
    <w:p w:rsidR="00361315" w:rsidRPr="00BE7EDF" w:rsidRDefault="006B79D0" w:rsidP="00361315">
      <w:pPr>
        <w:pStyle w:val="tl1"/>
        <w:jc w:val="right"/>
        <w:rPr>
          <w:rFonts w:ascii="Times New Roman" w:hAnsi="Times New Roman" w:cs="Times New Roman"/>
          <w:i/>
          <w:iCs/>
          <w:sz w:val="24"/>
          <w:szCs w:val="24"/>
        </w:rPr>
      </w:pPr>
      <w:r w:rsidRPr="006B79D0">
        <w:rPr>
          <w:rFonts w:ascii="Times New Roman" w:hAnsi="Times New Roman" w:cs="Times New Roman"/>
          <w:b/>
          <w:bCs/>
          <w:i/>
          <w:iCs/>
          <w:sz w:val="24"/>
          <w:szCs w:val="24"/>
        </w:rPr>
        <w:t>F</w:t>
      </w:r>
      <w:r w:rsidR="00361315" w:rsidRPr="006B79D0">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6B79D0">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6B79D0">
        <w:rPr>
          <w:rFonts w:ascii="Times New Roman" w:hAnsi="Times New Roman" w:cs="Times New Roman"/>
          <w:sz w:val="24"/>
          <w:szCs w:val="24"/>
        </w:rPr>
        <w:t>E</w:t>
      </w:r>
      <w:r w:rsidRPr="00BE7EDF">
        <w:rPr>
          <w:rFonts w:ascii="Times New Roman" w:hAnsi="Times New Roman" w:cs="Times New Roman"/>
          <w:sz w:val="24"/>
          <w:szCs w:val="24"/>
        </w:rPr>
        <w:t xml:space="preserve"> – Spôsob určenia ceny „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6B79D0">
        <w:rPr>
          <w:rFonts w:ascii="Times New Roman" w:hAnsi="Times New Roman"/>
          <w:i/>
          <w:iCs/>
          <w:sz w:val="24"/>
          <w:szCs w:val="24"/>
        </w:rPr>
        <w:t>E</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s Prílohou č. 1.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1.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505C9E" w:rsidP="00361315">
      <w:pPr>
        <w:pStyle w:val="Odsekzoznamu"/>
        <w:ind w:left="360"/>
        <w:jc w:val="both"/>
        <w:rPr>
          <w:b/>
        </w:rPr>
      </w:pPr>
      <w:r w:rsidRPr="00505C9E">
        <w:rPr>
          <w:b/>
        </w:rPr>
        <w:t>Prílohu č. 2 – VYHLÁSENIE UCHÁDZAČA O SUBDODÁVKACH</w:t>
      </w:r>
      <w:r w:rsidRPr="00505C9E">
        <w:t>, v zmysle ustanovenia § 41 ods. 3 zákona o verejnom obstarávaní úspešný uchádzač v predloženej dohode   najneskôr v čase jej uzavretia uvedie údaje o všetkých známych subdodávateľoch (v rozsahu prílohy č.</w:t>
      </w:r>
      <w:r w:rsidR="006B79D0">
        <w:t>2</w:t>
      </w:r>
      <w:r w:rsidRPr="00505C9E">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6B79D0">
        <w:rPr>
          <w:rFonts w:ascii="Times New Roman" w:hAnsi="Times New Roman" w:cs="Times New Roman"/>
          <w:i/>
          <w:iCs/>
          <w:sz w:val="24"/>
          <w:szCs w:val="24"/>
        </w:rPr>
        <w:t>D</w:t>
      </w:r>
      <w:r w:rsidRPr="00BE7EDF">
        <w:rPr>
          <w:rFonts w:ascii="Times New Roman" w:hAnsi="Times New Roman" w:cs="Times New Roman"/>
          <w:i/>
          <w:iCs/>
          <w:sz w:val="24"/>
          <w:szCs w:val="24"/>
        </w:rPr>
        <w:t xml:space="preserve"> –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2D04E9">
      <w:pPr>
        <w:pStyle w:val="tl1"/>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505C9E" w:rsidRDefault="00361315" w:rsidP="00505C9E">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 xml:space="preserve">Zriaďovacou listinou MZ SR č. 1842/90-A/II-I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lastRenderedPageBreak/>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505C9E" w:rsidRDefault="00505C9E" w:rsidP="00505C9E">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1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Vystavené čiastkové objednávky na dodanie tovaru bude kupujúci zasielať predávajúcemu písomne poštou alebo emailom na .................. /</w:t>
      </w:r>
      <w:r w:rsidRPr="00BE7EDF">
        <w:rPr>
          <w:b w:val="0"/>
          <w:i/>
        </w:rPr>
        <w:t>emailovú adresu doplní uchádzač</w:t>
      </w:r>
      <w:r w:rsidRPr="00BE7EDF">
        <w:rPr>
          <w:b w:val="0"/>
        </w:rPr>
        <w:t xml:space="preserve">/, pričom predávajúci je povinný takto prijatú objednávku potvrdiť písomne emailom na </w:t>
      </w:r>
      <w:hyperlink r:id="rId5" w:history="1">
        <w:r w:rsidRPr="00BE7EDF">
          <w:rPr>
            <w:rStyle w:val="Hypertextovprepojenie"/>
          </w:rPr>
          <w:t>lekaren@nspbb.sk</w:t>
        </w:r>
      </w:hyperlink>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24 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w:t>
      </w:r>
      <w:r w:rsidRPr="00BE7EDF">
        <w:rPr>
          <w:b w:val="0"/>
        </w:rPr>
        <w:lastRenderedPageBreak/>
        <w:t>15:00 hod. do pondelka 08:00 hod., 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Kupujúci má právo odmietnuť prevzatie dodávky a vrátiť ju na náklady predávajúceho v prípade, že sa predmet dodávky nezhoduje s vystavenou a potvrdenou objednávkou  a taktiež, ak tovar prišiel poškodený 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505C9E" w:rsidRDefault="00505C9E" w:rsidP="00505C9E">
      <w:pPr>
        <w:ind w:left="720"/>
        <w:jc w:val="both"/>
      </w:pPr>
    </w:p>
    <w:p w:rsidR="00505C9E" w:rsidRDefault="00505C9E" w:rsidP="00505C9E">
      <w:pPr>
        <w:jc w:val="both"/>
      </w:pPr>
    </w:p>
    <w:p w:rsidR="00505C9E" w:rsidRPr="00505C9E" w:rsidRDefault="00505C9E" w:rsidP="00505C9E">
      <w:pPr>
        <w:jc w:val="center"/>
        <w:rPr>
          <w:b/>
        </w:rPr>
      </w:pPr>
      <w:r w:rsidRPr="00505C9E">
        <w:rPr>
          <w:b/>
        </w:rPr>
        <w:t>Článok V.</w:t>
      </w:r>
    </w:p>
    <w:p w:rsidR="00505C9E" w:rsidRPr="00505C9E" w:rsidRDefault="00505C9E" w:rsidP="00505C9E">
      <w:pPr>
        <w:jc w:val="center"/>
        <w:rPr>
          <w:b/>
        </w:rPr>
      </w:pPr>
      <w:r w:rsidRPr="00505C9E">
        <w:rPr>
          <w:b/>
        </w:rPr>
        <w:t>Subdodávatelia a zápis v registri partnerov verejného sektora</w:t>
      </w:r>
    </w:p>
    <w:p w:rsidR="00505C9E" w:rsidRDefault="00361315" w:rsidP="00505C9E">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č.3 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505C9E" w:rsidRDefault="00361315" w:rsidP="00505C9E">
      <w:pPr>
        <w:numPr>
          <w:ilvl w:val="1"/>
          <w:numId w:val="21"/>
        </w:numPr>
        <w:ind w:hanging="720"/>
        <w:jc w:val="both"/>
      </w:pPr>
      <w:r w:rsidRPr="00BE7EDF">
        <w:t>Predávajúci v plnom rozsahu zodpovedá za výber svojich subdodávateľov a/alebo spolupracujúcich tretích osôb.</w:t>
      </w:r>
    </w:p>
    <w:p w:rsidR="00505C9E" w:rsidRDefault="00361315" w:rsidP="00505C9E">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505C9E" w:rsidRDefault="00361315" w:rsidP="00505C9E">
      <w:pPr>
        <w:pStyle w:val="Odsekzoznamu"/>
        <w:numPr>
          <w:ilvl w:val="0"/>
          <w:numId w:val="23"/>
        </w:numPr>
        <w:ind w:left="720" w:hanging="720"/>
        <w:jc w:val="both"/>
      </w:pPr>
      <w:r w:rsidRPr="00BE7EDF">
        <w:t xml:space="preserve">Predávajúci je povinný oznámiť kupujúcemu bezodkladne akúkoľvek zmenu údajov </w:t>
      </w:r>
    </w:p>
    <w:p w:rsidR="00505C9E" w:rsidRDefault="00361315" w:rsidP="00505C9E">
      <w:pPr>
        <w:pStyle w:val="Odsekzoznamu"/>
        <w:ind w:left="720" w:hanging="720"/>
        <w:jc w:val="both"/>
      </w:pPr>
      <w:r w:rsidRPr="00BE7EDF">
        <w:t xml:space="preserve">    </w:t>
      </w:r>
      <w:r w:rsidR="00EF38A7">
        <w:tab/>
      </w:r>
      <w:r w:rsidRPr="00BE7EDF">
        <w:t>o subdodávateľovi a rovnako tak prípadnú zmenu subdodávateľa a jeho údaje.</w:t>
      </w:r>
    </w:p>
    <w:p w:rsidR="00505C9E" w:rsidRDefault="00361315" w:rsidP="00505C9E">
      <w:pPr>
        <w:pStyle w:val="Odsekzoznamu"/>
        <w:numPr>
          <w:ilvl w:val="0"/>
          <w:numId w:val="23"/>
        </w:numPr>
        <w:ind w:left="720" w:hanging="720"/>
        <w:jc w:val="both"/>
      </w:pPr>
      <w:r w:rsidRPr="00BE7EDF">
        <w:t>Predávajúci je povinný písomne predložiť kupujúcemu na odsúhlasenie každého         subdodávateľa.</w:t>
      </w:r>
    </w:p>
    <w:p w:rsidR="00505C9E" w:rsidRDefault="00361315" w:rsidP="00505C9E">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w:t>
      </w:r>
      <w:r w:rsidRPr="00BE7EDF">
        <w:lastRenderedPageBreak/>
        <w:t xml:space="preserve">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1.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č.1 uchádzač uvedie podľa podmienok definovaných v časti „D.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1 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lastRenderedPageBreak/>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1 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minimálne </w:t>
      </w:r>
      <w:r w:rsidR="00505C9E" w:rsidRPr="00505C9E">
        <w:rPr>
          <w:rFonts w:ascii="Times New Roman" w:hAnsi="Times New Roman" w:cs="Times New Roman"/>
          <w:sz w:val="24"/>
          <w:szCs w:val="24"/>
          <w:highlight w:val="yellow"/>
        </w:rPr>
        <w:t>...</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B676B9">
        <w:rPr>
          <w:rFonts w:ascii="Times New Roman" w:hAnsi="Times New Roman" w:cs="Times New Roman"/>
          <w:sz w:val="24"/>
          <w:szCs w:val="24"/>
        </w:rPr>
        <w:t>Dodávateľ 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lastRenderedPageBreak/>
        <w:t>Postúpenie a započítanie pohľadávok</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Zmluvné strany sa dohodli,  že akékoľvek pohľadávky, ktoré eviduje predávajúci voči kupujúcemu, nie je možné, v zmysle § 52</w:t>
      </w:r>
      <w:r w:rsidR="00D82ECF">
        <w:t>5</w:t>
      </w:r>
      <w:r w:rsidRPr="00BE7EDF">
        <w:t xml:space="preserve"> ods. 2 zákona č. 40/1964 Zb. Občianskeho zákonníka, postúpiť na tretiu osobu bez predchádzajúceho písomného súhlasu kupujúceho.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V prípade ak predávajúci postúpi pohľadávky na tretiu osobu v rozpore s týmto ustanovením </w:t>
      </w:r>
      <w:r w:rsidR="00103FD9">
        <w:t>dohody</w:t>
      </w:r>
      <w:r w:rsidRPr="00BE7EDF">
        <w:t>, je takéto postúpenie podľa ustanovenia § 39 zákona č. 40/1964 Zb. Občianskeho zákonníka neplatné.</w:t>
      </w:r>
    </w:p>
    <w:p w:rsidR="00361315" w:rsidRPr="00BE7EDF" w:rsidRDefault="00361315" w:rsidP="00361315">
      <w:pPr>
        <w:pStyle w:val="Odsekzoznamu"/>
        <w:numPr>
          <w:ilvl w:val="1"/>
          <w:numId w:val="9"/>
        </w:numPr>
        <w:tabs>
          <w:tab w:val="left" w:pos="709"/>
          <w:tab w:val="left" w:pos="993"/>
        </w:tabs>
        <w:suppressAutoHyphens/>
        <w:ind w:left="709" w:right="284" w:hanging="709"/>
        <w:jc w:val="both"/>
      </w:pPr>
      <w:r w:rsidRPr="00BE7EDF">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Na objednávky vystavené na základe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vzťahujú prednostne práva a povinnosti dojednané v tejto </w:t>
      </w:r>
      <w:r w:rsidR="008F37E3">
        <w:rPr>
          <w:rFonts w:ascii="Times New Roman" w:hAnsi="Times New Roman" w:cs="Times New Roman"/>
          <w:sz w:val="24"/>
          <w:szCs w:val="24"/>
        </w:rPr>
        <w:t>dohode</w:t>
      </w:r>
      <w:r w:rsidRPr="00BE7EDF">
        <w:rPr>
          <w:rFonts w:ascii="Times New Roman" w:hAnsi="Times New Roman" w:cs="Times New Roman"/>
          <w:sz w:val="24"/>
          <w:szCs w:val="24"/>
        </w:rPr>
        <w:t xml:space="preserve">, v prípade práv a povinností výslovne neupravených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 objednávke sa práva a povinnosti vyplývajúce z objednávky spravujú ustanoveniami § 409 a nasl. Obchodného zákonníka.</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lastRenderedPageBreak/>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7D1524"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1 – Cenová ponuka č. </w:t>
      </w:r>
      <w:r w:rsidR="00505C9E" w:rsidRPr="00505C9E">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505C9E" w:rsidRPr="00505C9E">
        <w:rPr>
          <w:rFonts w:ascii="Times New Roman" w:hAnsi="Times New Roman" w:cs="Times New Roman"/>
          <w:bCs/>
          <w:sz w:val="24"/>
          <w:szCs w:val="24"/>
          <w:highlight w:val="yellow"/>
        </w:rPr>
        <w:t>........</w:t>
      </w:r>
    </w:p>
    <w:p w:rsidR="007D1524"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 Vyhlásenie uchádzača o subdodávkach</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sectPr w:rsidR="00D910D1"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5">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17"/>
  </w:num>
  <w:num w:numId="4">
    <w:abstractNumId w:val="2"/>
  </w:num>
  <w:num w:numId="5">
    <w:abstractNumId w:val="4"/>
  </w:num>
  <w:num w:numId="6">
    <w:abstractNumId w:val="23"/>
  </w:num>
  <w:num w:numId="7">
    <w:abstractNumId w:val="3"/>
  </w:num>
  <w:num w:numId="8">
    <w:abstractNumId w:val="6"/>
  </w:num>
  <w:num w:numId="9">
    <w:abstractNumId w:val="16"/>
  </w:num>
  <w:num w:numId="10">
    <w:abstractNumId w:val="1"/>
  </w:num>
  <w:num w:numId="11">
    <w:abstractNumId w:val="12"/>
  </w:num>
  <w:num w:numId="12">
    <w:abstractNumId w:val="8"/>
  </w:num>
  <w:num w:numId="13">
    <w:abstractNumId w:val="15"/>
  </w:num>
  <w:num w:numId="14">
    <w:abstractNumId w:val="20"/>
  </w:num>
  <w:num w:numId="15">
    <w:abstractNumId w:val="21"/>
  </w:num>
  <w:num w:numId="16">
    <w:abstractNumId w:val="22"/>
  </w:num>
  <w:num w:numId="17">
    <w:abstractNumId w:val="5"/>
  </w:num>
  <w:num w:numId="18">
    <w:abstractNumId w:val="18"/>
  </w:num>
  <w:num w:numId="19">
    <w:abstractNumId w:val="0"/>
  </w:num>
  <w:num w:numId="20">
    <w:abstractNumId w:val="10"/>
  </w:num>
  <w:num w:numId="21">
    <w:abstractNumId w:val="11"/>
  </w:num>
  <w:num w:numId="22">
    <w:abstractNumId w:val="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compat/>
  <w:rsids>
    <w:rsidRoot w:val="00361315"/>
    <w:rsid w:val="0009346E"/>
    <w:rsid w:val="000A2A35"/>
    <w:rsid w:val="00103FD9"/>
    <w:rsid w:val="001700A9"/>
    <w:rsid w:val="0025770B"/>
    <w:rsid w:val="002D04E9"/>
    <w:rsid w:val="00361315"/>
    <w:rsid w:val="00505C9E"/>
    <w:rsid w:val="006152AA"/>
    <w:rsid w:val="00625A9B"/>
    <w:rsid w:val="00694FAA"/>
    <w:rsid w:val="006A7FA4"/>
    <w:rsid w:val="006B79D0"/>
    <w:rsid w:val="007D145D"/>
    <w:rsid w:val="007D1524"/>
    <w:rsid w:val="007F1CBD"/>
    <w:rsid w:val="008544F9"/>
    <w:rsid w:val="008915CE"/>
    <w:rsid w:val="008F37E3"/>
    <w:rsid w:val="00993FA6"/>
    <w:rsid w:val="009F07F6"/>
    <w:rsid w:val="00A62C43"/>
    <w:rsid w:val="00B676B9"/>
    <w:rsid w:val="00BB6457"/>
    <w:rsid w:val="00D82ECF"/>
    <w:rsid w:val="00D910D1"/>
    <w:rsid w:val="00E22C58"/>
    <w:rsid w:val="00E315EE"/>
    <w:rsid w:val="00E524EA"/>
    <w:rsid w:val="00EF38A7"/>
    <w:rsid w:val="00F4699E"/>
    <w:rsid w:val="00F536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atrochova@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lekaren@nspb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4975</Words>
  <Characters>28364</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4</cp:revision>
  <dcterms:created xsi:type="dcterms:W3CDTF">2021-05-25T09:00:00Z</dcterms:created>
  <dcterms:modified xsi:type="dcterms:W3CDTF">2021-06-18T07:05:00Z</dcterms:modified>
</cp:coreProperties>
</file>