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4AA0" w:rsidRPr="00B74AA0" w:rsidRDefault="00B74AA0" w:rsidP="00B07FEF">
      <w:pPr>
        <w:pStyle w:val="Nadpis1"/>
        <w:numPr>
          <w:ilvl w:val="0"/>
          <w:numId w:val="3"/>
        </w:numPr>
      </w:pPr>
      <w:r w:rsidRPr="00B74AA0">
        <w:t xml:space="preserve">Technická specifikace předmětu </w:t>
      </w:r>
      <w:r>
        <w:t>veřejné zakázky „WiFi4EU</w:t>
      </w:r>
      <w:r w:rsidR="006A38CA">
        <w:t xml:space="preserve"> město Znojmo</w:t>
      </w:r>
      <w:r>
        <w:t>“</w:t>
      </w:r>
    </w:p>
    <w:p w:rsidR="00B74AA0" w:rsidRDefault="00B74AA0" w:rsidP="00B96F8C">
      <w:pPr>
        <w:widowControl w:val="0"/>
        <w:tabs>
          <w:tab w:val="left" w:pos="658"/>
        </w:tabs>
        <w:autoSpaceDE w:val="0"/>
        <w:autoSpaceDN w:val="0"/>
        <w:jc w:val="both"/>
        <w:rPr>
          <w:rFonts w:ascii="Arial" w:hAnsi="Arial" w:cs="Arial"/>
        </w:rPr>
      </w:pPr>
    </w:p>
    <w:p w:rsidR="00B96F8C" w:rsidRPr="00AB7415" w:rsidRDefault="00B96F8C" w:rsidP="00B96F8C">
      <w:pPr>
        <w:widowControl w:val="0"/>
        <w:tabs>
          <w:tab w:val="left" w:pos="658"/>
        </w:tabs>
        <w:autoSpaceDE w:val="0"/>
        <w:autoSpaceDN w:val="0"/>
        <w:jc w:val="both"/>
        <w:rPr>
          <w:rFonts w:ascii="Arial" w:hAnsi="Arial" w:cs="Arial"/>
        </w:rPr>
      </w:pPr>
      <w:r w:rsidRPr="00AB7415">
        <w:rPr>
          <w:rFonts w:ascii="Arial" w:hAnsi="Arial" w:cs="Arial"/>
        </w:rPr>
        <w:t>Realizace</w:t>
      </w:r>
      <w:r w:rsidRPr="00AB7415">
        <w:rPr>
          <w:rFonts w:ascii="Arial" w:hAnsi="Arial" w:cs="Arial"/>
          <w:spacing w:val="-17"/>
        </w:rPr>
        <w:t xml:space="preserve"> musí být </w:t>
      </w:r>
      <w:r w:rsidRPr="00AB7415">
        <w:rPr>
          <w:rFonts w:ascii="Arial" w:hAnsi="Arial" w:cs="Arial"/>
        </w:rPr>
        <w:t>v</w:t>
      </w:r>
      <w:r w:rsidRPr="00AB7415">
        <w:rPr>
          <w:rFonts w:ascii="Arial" w:hAnsi="Arial" w:cs="Arial"/>
          <w:spacing w:val="-14"/>
        </w:rPr>
        <w:t xml:space="preserve"> </w:t>
      </w:r>
      <w:r w:rsidRPr="00AB7415">
        <w:rPr>
          <w:rFonts w:ascii="Arial" w:hAnsi="Arial" w:cs="Arial"/>
        </w:rPr>
        <w:t>souladu</w:t>
      </w:r>
      <w:r w:rsidRPr="00AB7415">
        <w:rPr>
          <w:rFonts w:ascii="Arial" w:hAnsi="Arial" w:cs="Arial"/>
          <w:spacing w:val="-16"/>
        </w:rPr>
        <w:t xml:space="preserve"> </w:t>
      </w:r>
      <w:r w:rsidRPr="00AB7415">
        <w:rPr>
          <w:rFonts w:ascii="Arial" w:hAnsi="Arial" w:cs="Arial"/>
        </w:rPr>
        <w:t>s</w:t>
      </w:r>
      <w:r w:rsidRPr="00AB7415">
        <w:rPr>
          <w:rFonts w:ascii="Arial" w:hAnsi="Arial" w:cs="Arial"/>
          <w:spacing w:val="-15"/>
        </w:rPr>
        <w:t xml:space="preserve"> </w:t>
      </w:r>
      <w:r w:rsidRPr="00AB7415">
        <w:rPr>
          <w:rFonts w:ascii="Arial" w:hAnsi="Arial" w:cs="Arial"/>
        </w:rPr>
        <w:t>požadavky</w:t>
      </w:r>
      <w:r w:rsidRPr="00AB7415">
        <w:rPr>
          <w:rFonts w:ascii="Arial" w:hAnsi="Arial" w:cs="Arial"/>
          <w:spacing w:val="-17"/>
        </w:rPr>
        <w:t xml:space="preserve"> </w:t>
      </w:r>
      <w:r w:rsidRPr="00AB7415">
        <w:rPr>
          <w:rFonts w:ascii="Arial" w:hAnsi="Arial" w:cs="Arial"/>
        </w:rPr>
        <w:t>poskytovatele</w:t>
      </w:r>
      <w:r w:rsidRPr="00AB7415">
        <w:rPr>
          <w:rFonts w:ascii="Arial" w:hAnsi="Arial" w:cs="Arial"/>
          <w:spacing w:val="-14"/>
        </w:rPr>
        <w:t xml:space="preserve"> </w:t>
      </w:r>
      <w:r w:rsidRPr="00AB7415">
        <w:rPr>
          <w:rFonts w:ascii="Arial" w:hAnsi="Arial" w:cs="Arial"/>
        </w:rPr>
        <w:t>dotace, které jsou uvedené v příloze č.</w:t>
      </w:r>
      <w:r w:rsidR="00F458F7">
        <w:rPr>
          <w:rFonts w:ascii="Arial" w:hAnsi="Arial" w:cs="Arial"/>
        </w:rPr>
        <w:t> 6</w:t>
      </w:r>
      <w:r w:rsidRPr="00AB7415">
        <w:rPr>
          <w:rFonts w:ascii="Arial" w:hAnsi="Arial" w:cs="Arial"/>
        </w:rPr>
        <w:t xml:space="preserve"> </w:t>
      </w:r>
      <w:r w:rsidR="00F458F7">
        <w:rPr>
          <w:rFonts w:ascii="Arial" w:hAnsi="Arial" w:cs="Arial"/>
        </w:rPr>
        <w:t>–</w:t>
      </w:r>
      <w:r w:rsidRPr="00AB7415">
        <w:rPr>
          <w:rFonts w:ascii="Arial" w:hAnsi="Arial" w:cs="Arial"/>
        </w:rPr>
        <w:t xml:space="preserve"> </w:t>
      </w:r>
      <w:r w:rsidR="00F458F7">
        <w:rPr>
          <w:rFonts w:ascii="Arial" w:hAnsi="Arial" w:cs="Arial"/>
        </w:rPr>
        <w:t>Dohoda o grantu</w:t>
      </w:r>
      <w:r w:rsidRPr="00AB7415">
        <w:rPr>
          <w:rFonts w:ascii="Arial" w:hAnsi="Arial" w:cs="Arial"/>
        </w:rPr>
        <w:t xml:space="preserve">. </w:t>
      </w: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  <w:r w:rsidRPr="00AB7415">
        <w:rPr>
          <w:rFonts w:ascii="Arial" w:hAnsi="Arial" w:cs="Arial"/>
        </w:rPr>
        <w:t xml:space="preserve">Dodavatel zajistí dodání a realizaci bezdrátových přístupových Wi-Fi </w:t>
      </w:r>
      <w:proofErr w:type="spellStart"/>
      <w:r w:rsidRPr="00AB7415">
        <w:rPr>
          <w:rFonts w:ascii="Arial" w:hAnsi="Arial" w:cs="Arial"/>
        </w:rPr>
        <w:t>hotspotů</w:t>
      </w:r>
      <w:proofErr w:type="spellEnd"/>
      <w:r w:rsidRPr="00AB7415">
        <w:rPr>
          <w:rFonts w:ascii="Arial" w:hAnsi="Arial" w:cs="Arial"/>
        </w:rPr>
        <w:t xml:space="preserve"> včetně</w:t>
      </w:r>
      <w:r>
        <w:rPr>
          <w:rFonts w:ascii="Arial" w:hAnsi="Arial" w:cs="Arial"/>
        </w:rPr>
        <w:t xml:space="preserve"> </w:t>
      </w:r>
      <w:r w:rsidRPr="00AB7415">
        <w:rPr>
          <w:rFonts w:ascii="Arial" w:hAnsi="Arial" w:cs="Arial"/>
        </w:rPr>
        <w:t>souvisejících instalací v níže uvedených lokalitách.</w:t>
      </w: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  <w:r w:rsidRPr="00AB7415">
        <w:rPr>
          <w:rFonts w:ascii="Arial" w:hAnsi="Arial" w:cs="Arial"/>
        </w:rPr>
        <w:t>Dodavatel zajistí, aby byl přístup koncovým uživatelům poskytován zdarma (tj. bez jakékoli platby, bez obchodní reklamy, bez využití osobních údajů ke komerčním účelům).</w:t>
      </w: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  <w:r w:rsidRPr="00AB7415">
        <w:rPr>
          <w:rFonts w:ascii="Arial" w:hAnsi="Arial" w:cs="Arial"/>
        </w:rPr>
        <w:t>Dodavatel zajistí, aby byl přístup koncovým uživatelům poskytován bez diskriminace,</w:t>
      </w:r>
      <w:r>
        <w:rPr>
          <w:rFonts w:ascii="Arial" w:hAnsi="Arial" w:cs="Arial"/>
        </w:rPr>
        <w:t xml:space="preserve"> </w:t>
      </w:r>
      <w:r w:rsidRPr="00AB7415">
        <w:rPr>
          <w:rFonts w:ascii="Arial" w:hAnsi="Arial" w:cs="Arial"/>
        </w:rPr>
        <w:t>s</w:t>
      </w:r>
      <w:r w:rsidR="00F458F7">
        <w:rPr>
          <w:rFonts w:ascii="Arial" w:hAnsi="Arial" w:cs="Arial"/>
        </w:rPr>
        <w:t> </w:t>
      </w:r>
      <w:r w:rsidRPr="00AB7415">
        <w:rPr>
          <w:rFonts w:ascii="Arial" w:hAnsi="Arial" w:cs="Arial"/>
        </w:rPr>
        <w:t>výhradou opatření k zajišťování hladkého fungování sítě a zejména spravedlivého</w:t>
      </w:r>
      <w:r>
        <w:rPr>
          <w:rFonts w:ascii="Arial" w:hAnsi="Arial" w:cs="Arial"/>
        </w:rPr>
        <w:t xml:space="preserve"> </w:t>
      </w:r>
      <w:r w:rsidRPr="00AB7415">
        <w:rPr>
          <w:rFonts w:ascii="Arial" w:hAnsi="Arial" w:cs="Arial"/>
        </w:rPr>
        <w:t>rozdělení kapacity mezi uživatele ve špičce.</w:t>
      </w: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  <w:r w:rsidRPr="00AB7415">
        <w:rPr>
          <w:rFonts w:ascii="Arial" w:hAnsi="Arial" w:cs="Arial"/>
        </w:rPr>
        <w:t>Dodavatel zajistí, aby byla síť WiFI4EU s ESSID „WiFi4EU“ bez jakéhokoliv zabezpečení, tzn. otevřená – bez hesla potřebného k přihlášení k dané sítí. Přístup pro uživatele na jedno kliknutí: přihlašovací portál, žádná hesla.</w:t>
      </w: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</w:p>
    <w:p w:rsidR="00F458F7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  <w:r w:rsidRPr="00AB7415">
        <w:rPr>
          <w:rFonts w:ascii="Arial" w:hAnsi="Arial" w:cs="Arial"/>
        </w:rPr>
        <w:t xml:space="preserve">Zadavatel </w:t>
      </w:r>
      <w:r w:rsidR="00F458F7">
        <w:rPr>
          <w:rFonts w:ascii="Arial" w:hAnsi="Arial" w:cs="Arial"/>
        </w:rPr>
        <w:t>zajistí</w:t>
      </w:r>
      <w:r w:rsidRPr="00AB7415">
        <w:rPr>
          <w:rFonts w:ascii="Arial" w:hAnsi="Arial" w:cs="Arial"/>
        </w:rPr>
        <w:t xml:space="preserve"> konektivit</w:t>
      </w:r>
      <w:r w:rsidR="00F458F7">
        <w:rPr>
          <w:rFonts w:ascii="Arial" w:hAnsi="Arial" w:cs="Arial"/>
        </w:rPr>
        <w:t>u</w:t>
      </w:r>
      <w:r w:rsidR="00E94A24">
        <w:rPr>
          <w:rFonts w:ascii="Arial" w:hAnsi="Arial" w:cs="Arial"/>
        </w:rPr>
        <w:t xml:space="preserve"> do </w:t>
      </w:r>
      <w:r w:rsidR="00E94A24" w:rsidRPr="00AB7415">
        <w:rPr>
          <w:rFonts w:ascii="Arial" w:hAnsi="Arial" w:cs="Arial"/>
        </w:rPr>
        <w:t>internet</w:t>
      </w:r>
      <w:r w:rsidR="00E94A24">
        <w:rPr>
          <w:rFonts w:ascii="Arial" w:hAnsi="Arial" w:cs="Arial"/>
        </w:rPr>
        <w:t>u</w:t>
      </w:r>
      <w:r w:rsidR="00F458F7">
        <w:rPr>
          <w:rFonts w:ascii="Arial" w:hAnsi="Arial" w:cs="Arial"/>
        </w:rPr>
        <w:t xml:space="preserve"> pro </w:t>
      </w:r>
      <w:r w:rsidR="00AA4A24">
        <w:rPr>
          <w:rFonts w:ascii="Arial" w:hAnsi="Arial" w:cs="Arial"/>
        </w:rPr>
        <w:t>jednotlivé</w:t>
      </w:r>
      <w:r w:rsidR="00F458F7">
        <w:rPr>
          <w:rFonts w:ascii="Arial" w:hAnsi="Arial" w:cs="Arial"/>
        </w:rPr>
        <w:t xml:space="preserve"> bod</w:t>
      </w:r>
      <w:r w:rsidR="00AA4A24">
        <w:rPr>
          <w:rFonts w:ascii="Arial" w:hAnsi="Arial" w:cs="Arial"/>
        </w:rPr>
        <w:t>y</w:t>
      </w:r>
      <w:r w:rsidRPr="00AB7415">
        <w:rPr>
          <w:rFonts w:ascii="Arial" w:hAnsi="Arial" w:cs="Arial"/>
        </w:rPr>
        <w:t xml:space="preserve"> s minimální rychlostí stahování 30Mbit</w:t>
      </w:r>
      <w:r w:rsidR="00AA4A24">
        <w:rPr>
          <w:rFonts w:ascii="Arial" w:hAnsi="Arial" w:cs="Arial"/>
        </w:rPr>
        <w:t xml:space="preserve">, místa předání konektivity jsou </w:t>
      </w:r>
      <w:r w:rsidR="00E94A24">
        <w:rPr>
          <w:rFonts w:ascii="Arial" w:hAnsi="Arial" w:cs="Arial"/>
        </w:rPr>
        <w:t>definována</w:t>
      </w:r>
      <w:r w:rsidR="00AA4A24" w:rsidRPr="009A794C">
        <w:rPr>
          <w:rFonts w:ascii="Arial" w:hAnsi="Arial" w:cs="Arial"/>
        </w:rPr>
        <w:t xml:space="preserve"> dále</w:t>
      </w:r>
      <w:r w:rsidR="00E94A24" w:rsidRPr="009A794C">
        <w:rPr>
          <w:rFonts w:ascii="Arial" w:hAnsi="Arial" w:cs="Arial"/>
        </w:rPr>
        <w:t xml:space="preserve"> v kapitole </w:t>
      </w:r>
      <w:r w:rsidR="009A794C" w:rsidRPr="009A794C">
        <w:rPr>
          <w:rFonts w:ascii="Arial" w:hAnsi="Arial" w:cs="Arial"/>
        </w:rPr>
        <w:t>3.3.</w:t>
      </w:r>
      <w:r w:rsidRPr="00AB7415">
        <w:rPr>
          <w:rFonts w:ascii="Arial" w:hAnsi="Arial" w:cs="Arial"/>
        </w:rPr>
        <w:t xml:space="preserve"> </w:t>
      </w:r>
    </w:p>
    <w:p w:rsidR="00F458F7" w:rsidRDefault="00F458F7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</w:p>
    <w:p w:rsidR="00B96F8C" w:rsidRPr="00AB7415" w:rsidRDefault="00F458F7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  <w:r>
        <w:rPr>
          <w:rFonts w:ascii="Arial" w:hAnsi="Arial" w:cs="Arial"/>
        </w:rPr>
        <w:t>Zadavatel zajistí v</w:t>
      </w:r>
      <w:r w:rsidR="00B96F8C" w:rsidRPr="00AB7415">
        <w:rPr>
          <w:rFonts w:ascii="Arial" w:hAnsi="Arial" w:cs="Arial"/>
        </w:rPr>
        <w:t xml:space="preserve"> každém místě instalace </w:t>
      </w:r>
      <w:r>
        <w:rPr>
          <w:rFonts w:ascii="Arial" w:hAnsi="Arial" w:cs="Arial"/>
        </w:rPr>
        <w:t xml:space="preserve">elektrickou </w:t>
      </w:r>
      <w:r w:rsidR="00B96F8C" w:rsidRPr="00AB7415">
        <w:rPr>
          <w:rFonts w:ascii="Arial" w:hAnsi="Arial" w:cs="Arial"/>
        </w:rPr>
        <w:t>př</w:t>
      </w:r>
      <w:r>
        <w:rPr>
          <w:rFonts w:ascii="Arial" w:hAnsi="Arial" w:cs="Arial"/>
        </w:rPr>
        <w:t>í</w:t>
      </w:r>
      <w:r w:rsidR="00B96F8C" w:rsidRPr="00AB7415">
        <w:rPr>
          <w:rFonts w:ascii="Arial" w:hAnsi="Arial" w:cs="Arial"/>
        </w:rPr>
        <w:t>poj</w:t>
      </w:r>
      <w:r>
        <w:rPr>
          <w:rFonts w:ascii="Arial" w:hAnsi="Arial" w:cs="Arial"/>
        </w:rPr>
        <w:t>ku</w:t>
      </w:r>
      <w:r w:rsidR="00B96F8C" w:rsidRPr="00AB74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NN s napětím 230 V </w:t>
      </w:r>
      <w:r w:rsidR="00B96F8C" w:rsidRPr="00AB7415">
        <w:rPr>
          <w:rFonts w:ascii="Arial" w:hAnsi="Arial" w:cs="Arial"/>
        </w:rPr>
        <w:t xml:space="preserve">pro </w:t>
      </w:r>
      <w:r>
        <w:rPr>
          <w:rFonts w:ascii="Arial" w:hAnsi="Arial" w:cs="Arial"/>
        </w:rPr>
        <w:t>napájení</w:t>
      </w:r>
      <w:r w:rsidR="00B96F8C" w:rsidRPr="00AB7415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instalovaných </w:t>
      </w:r>
      <w:r w:rsidR="00B96F8C" w:rsidRPr="00AB7415">
        <w:rPr>
          <w:rFonts w:ascii="Arial" w:hAnsi="Arial" w:cs="Arial"/>
        </w:rPr>
        <w:t>zařízení</w:t>
      </w:r>
      <w:r>
        <w:rPr>
          <w:rFonts w:ascii="Arial" w:hAnsi="Arial" w:cs="Arial"/>
        </w:rPr>
        <w:t>.</w:t>
      </w:r>
      <w:r w:rsidR="00B96F8C" w:rsidRPr="00AB7415">
        <w:rPr>
          <w:rFonts w:ascii="Arial" w:hAnsi="Arial" w:cs="Arial"/>
        </w:rPr>
        <w:t xml:space="preserve"> </w:t>
      </w: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  <w:r w:rsidRPr="00AB7415">
        <w:rPr>
          <w:rFonts w:ascii="Arial" w:hAnsi="Arial" w:cs="Arial"/>
        </w:rPr>
        <w:t xml:space="preserve">Zadavatel zajistí přístup do </w:t>
      </w:r>
      <w:r w:rsidR="00E94A24">
        <w:rPr>
          <w:rFonts w:ascii="Arial" w:hAnsi="Arial" w:cs="Arial"/>
        </w:rPr>
        <w:t>lokalit jednotlivých bodů za účelem instalace</w:t>
      </w:r>
      <w:r w:rsidRPr="00AB7415">
        <w:rPr>
          <w:rFonts w:ascii="Arial" w:hAnsi="Arial" w:cs="Arial"/>
        </w:rPr>
        <w:t xml:space="preserve"> všech komponent potřebných pro provoz WIFI sítě.</w:t>
      </w:r>
    </w:p>
    <w:p w:rsidR="00B96F8C" w:rsidRPr="00AB7415" w:rsidRDefault="00B96F8C" w:rsidP="00B96F8C">
      <w:pPr>
        <w:pStyle w:val="Odstavecseseznamem"/>
        <w:tabs>
          <w:tab w:val="left" w:pos="658"/>
        </w:tabs>
        <w:ind w:left="0"/>
        <w:rPr>
          <w:rFonts w:ascii="Arial" w:hAnsi="Arial" w:cs="Arial"/>
        </w:rPr>
      </w:pPr>
    </w:p>
    <w:p w:rsidR="00B96F8C" w:rsidRPr="00AB7415" w:rsidRDefault="00B96F8C" w:rsidP="00B07FEF">
      <w:pPr>
        <w:pStyle w:val="Nadpis1"/>
        <w:numPr>
          <w:ilvl w:val="0"/>
          <w:numId w:val="3"/>
        </w:numPr>
      </w:pPr>
      <w:r w:rsidRPr="00AB7415">
        <w:t xml:space="preserve">Technické požadavky na všechny instalované Wi-Fi AP zařízení: </w:t>
      </w:r>
    </w:p>
    <w:p w:rsidR="00B96F8C" w:rsidRPr="00AB7415" w:rsidRDefault="00B96F8C" w:rsidP="00B96F8C">
      <w:pPr>
        <w:pStyle w:val="Default"/>
        <w:jc w:val="both"/>
        <w:rPr>
          <w:sz w:val="22"/>
          <w:szCs w:val="22"/>
        </w:rPr>
      </w:pP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umožňovat souběžné dvoupásmové (</w:t>
      </w:r>
      <w:proofErr w:type="gramStart"/>
      <w:r w:rsidRPr="00AB7415">
        <w:rPr>
          <w:rFonts w:eastAsia="Calibri"/>
          <w:color w:val="auto"/>
          <w:sz w:val="22"/>
          <w:szCs w:val="22"/>
        </w:rPr>
        <w:t>2,4Ghz</w:t>
      </w:r>
      <w:proofErr w:type="gramEnd"/>
      <w:r w:rsidRPr="00AB7415">
        <w:rPr>
          <w:rFonts w:eastAsia="Calibri"/>
          <w:color w:val="auto"/>
          <w:sz w:val="22"/>
          <w:szCs w:val="22"/>
        </w:rPr>
        <w:t xml:space="preserve"> –</w:t>
      </w:r>
      <w:proofErr w:type="gramStart"/>
      <w:r w:rsidRPr="00AB7415">
        <w:rPr>
          <w:rFonts w:eastAsia="Calibri"/>
          <w:color w:val="auto"/>
          <w:sz w:val="22"/>
          <w:szCs w:val="22"/>
        </w:rPr>
        <w:t>5Ghz</w:t>
      </w:r>
      <w:proofErr w:type="gramEnd"/>
      <w:r w:rsidRPr="00AB7415">
        <w:rPr>
          <w:rFonts w:eastAsia="Calibri"/>
          <w:color w:val="auto"/>
          <w:sz w:val="22"/>
          <w:szCs w:val="22"/>
        </w:rPr>
        <w:t>) připojení,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podpůrný cyklus delší než 5 let,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střední doba mezi poruchami (MTBF) alespoň 5 let,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samostatné a centralizované místo řízení alespoň pro všechny AP každé sítě WiFi4EU,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podporovat normu IEEE 802.1x,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 xml:space="preserve">vyhovovat normě IEEE 802.11ac </w:t>
      </w:r>
      <w:proofErr w:type="spellStart"/>
      <w:r w:rsidRPr="00AB7415">
        <w:rPr>
          <w:rFonts w:eastAsia="Calibri"/>
          <w:color w:val="auto"/>
          <w:sz w:val="22"/>
          <w:szCs w:val="22"/>
        </w:rPr>
        <w:t>Wave</w:t>
      </w:r>
      <w:proofErr w:type="spellEnd"/>
      <w:r w:rsidRPr="00AB7415">
        <w:rPr>
          <w:rFonts w:eastAsia="Calibri"/>
          <w:color w:val="auto"/>
          <w:sz w:val="22"/>
          <w:szCs w:val="22"/>
        </w:rPr>
        <w:t xml:space="preserve"> I,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podporovat normu IEEE 802.11r,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 xml:space="preserve">podporovat normu IEEE 802.11k, 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podporovat normu IEEE 802.11v,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zvládání alespoň 50 souběžných uživatelů bez zhoršení výkonnosti,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mít alespoň 2x2 MIMO,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 xml:space="preserve">vyhovovat normě </w:t>
      </w:r>
      <w:proofErr w:type="spellStart"/>
      <w:r w:rsidRPr="00AB7415">
        <w:rPr>
          <w:rFonts w:eastAsia="Calibri"/>
          <w:color w:val="auto"/>
          <w:sz w:val="22"/>
          <w:szCs w:val="22"/>
        </w:rPr>
        <w:t>Hotspot</w:t>
      </w:r>
      <w:proofErr w:type="spellEnd"/>
      <w:r w:rsidRPr="00AB7415">
        <w:rPr>
          <w:rFonts w:eastAsia="Calibri"/>
          <w:color w:val="auto"/>
          <w:sz w:val="22"/>
          <w:szCs w:val="22"/>
        </w:rPr>
        <w:t xml:space="preserve"> 2.0 (certifikační program </w:t>
      </w:r>
      <w:proofErr w:type="spellStart"/>
      <w:r w:rsidRPr="00AB7415">
        <w:rPr>
          <w:rFonts w:eastAsia="Calibri"/>
          <w:color w:val="auto"/>
          <w:sz w:val="22"/>
          <w:szCs w:val="22"/>
        </w:rPr>
        <w:t>Passpoint</w:t>
      </w:r>
      <w:proofErr w:type="spellEnd"/>
      <w:r w:rsidRPr="00AB7415">
        <w:rPr>
          <w:rFonts w:eastAsia="Calibri"/>
          <w:color w:val="auto"/>
          <w:sz w:val="22"/>
          <w:szCs w:val="22"/>
        </w:rPr>
        <w:t xml:space="preserve"> sdružení Wi-Fi </w:t>
      </w:r>
      <w:proofErr w:type="spellStart"/>
      <w:r w:rsidRPr="00AB7415">
        <w:rPr>
          <w:rFonts w:eastAsia="Calibri"/>
          <w:color w:val="auto"/>
          <w:sz w:val="22"/>
          <w:szCs w:val="22"/>
        </w:rPr>
        <w:t>Alliance</w:t>
      </w:r>
      <w:proofErr w:type="spellEnd"/>
      <w:r w:rsidRPr="00AB7415">
        <w:rPr>
          <w:rFonts w:eastAsia="Calibri"/>
          <w:color w:val="auto"/>
          <w:sz w:val="22"/>
          <w:szCs w:val="22"/>
        </w:rPr>
        <w:t>),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online dohledové centrum v režimu 24/7/365,</w:t>
      </w:r>
    </w:p>
    <w:p w:rsidR="00B96F8C" w:rsidRPr="00AB7415" w:rsidRDefault="00B96F8C" w:rsidP="00B96F8C">
      <w:pPr>
        <w:pStyle w:val="Default"/>
        <w:numPr>
          <w:ilvl w:val="0"/>
          <w:numId w:val="2"/>
        </w:numPr>
        <w:spacing w:after="33"/>
        <w:jc w:val="both"/>
        <w:rPr>
          <w:rFonts w:eastAsia="Calibri"/>
          <w:color w:val="auto"/>
          <w:sz w:val="22"/>
          <w:szCs w:val="22"/>
        </w:rPr>
      </w:pPr>
      <w:r w:rsidRPr="00AB7415">
        <w:rPr>
          <w:rFonts w:eastAsia="Calibri"/>
          <w:color w:val="auto"/>
          <w:sz w:val="22"/>
          <w:szCs w:val="22"/>
        </w:rPr>
        <w:t>udržitelnost projektu v délce trvání 3 roky,</w:t>
      </w:r>
    </w:p>
    <w:p w:rsidR="00B96F8C" w:rsidRDefault="00B96F8C"/>
    <w:p w:rsidR="00B96F8C" w:rsidRPr="00B07FEF" w:rsidRDefault="00B07FEF" w:rsidP="00B07FEF">
      <w:pPr>
        <w:pStyle w:val="Nadpis1"/>
        <w:numPr>
          <w:ilvl w:val="0"/>
          <w:numId w:val="3"/>
        </w:numPr>
      </w:pPr>
      <w:r w:rsidRPr="00B07FEF">
        <w:lastRenderedPageBreak/>
        <w:t>Lokality</w:t>
      </w:r>
    </w:p>
    <w:p w:rsidR="009A794C" w:rsidRDefault="009A794C"/>
    <w:p w:rsidR="00B07FEF" w:rsidRDefault="00B07FEF">
      <w:r w:rsidRPr="00B07FEF">
        <w:t xml:space="preserve">Celkem </w:t>
      </w:r>
      <w:r>
        <w:t>10ks externích přístupových bodů bude instalováno ve čtyřech lokalitách</w:t>
      </w:r>
      <w:r w:rsidR="009A794C">
        <w:t>¨.</w:t>
      </w:r>
    </w:p>
    <w:p w:rsidR="00B07FEF" w:rsidRPr="00B07FEF" w:rsidRDefault="00B07FEF"/>
    <w:p w:rsidR="00D63781" w:rsidRPr="00D63781" w:rsidRDefault="00D63781" w:rsidP="00B07FEF">
      <w:pPr>
        <w:pStyle w:val="Nadpis2"/>
        <w:numPr>
          <w:ilvl w:val="1"/>
          <w:numId w:val="3"/>
        </w:numPr>
      </w:pPr>
      <w:r w:rsidRPr="00D63781">
        <w:t>Popis lokalit</w:t>
      </w:r>
    </w:p>
    <w:p w:rsidR="00325341" w:rsidRDefault="00D63781">
      <w:r>
        <w:t xml:space="preserve">Dodavatel zajistí instalaci a zprovoznění </w:t>
      </w:r>
      <w:r w:rsidR="00161F13">
        <w:t>10 ks venkovních přístupových bodů</w:t>
      </w:r>
      <w:r w:rsidR="00496BC6">
        <w:t xml:space="preserve"> AP</w:t>
      </w:r>
      <w:r w:rsidR="00161F13">
        <w:t xml:space="preserve"> rozmístěných ve </w:t>
      </w:r>
      <w:r>
        <w:t>čty</w:t>
      </w:r>
      <w:r w:rsidR="00161F13">
        <w:t>řech lokalitách</w:t>
      </w:r>
      <w:r>
        <w:t xml:space="preserve"> (</w:t>
      </w:r>
      <w:proofErr w:type="spellStart"/>
      <w:r w:rsidR="00F24180">
        <w:t>sites</w:t>
      </w:r>
      <w:proofErr w:type="spellEnd"/>
      <w:r w:rsidR="00F24180">
        <w:t>)</w:t>
      </w:r>
      <w:r w:rsidR="00496BC6">
        <w:t>, propojených do kon</w:t>
      </w:r>
      <w:r w:rsidR="00A429E9">
        <w:t>troléru</w:t>
      </w:r>
      <w:r w:rsidR="00496BC6">
        <w:t>/</w:t>
      </w:r>
      <w:proofErr w:type="spellStart"/>
      <w:r w:rsidR="00496BC6">
        <w:t>switche</w:t>
      </w:r>
      <w:proofErr w:type="spellEnd"/>
      <w:r w:rsidR="00496BC6">
        <w:t xml:space="preserve"> v technologickém centru TC2 (</w:t>
      </w:r>
      <w:proofErr w:type="spellStart"/>
      <w:r w:rsidR="00496BC6">
        <w:t>serverovně</w:t>
      </w:r>
      <w:proofErr w:type="spellEnd"/>
      <w:r w:rsidR="00496BC6">
        <w:t>) města Znojma.</w:t>
      </w:r>
    </w:p>
    <w:p w:rsidR="00161F13" w:rsidRDefault="00D63781" w:rsidP="001E1C07">
      <w:pPr>
        <w:pStyle w:val="Odstavecseseznamem"/>
        <w:numPr>
          <w:ilvl w:val="0"/>
          <w:numId w:val="1"/>
        </w:numPr>
      </w:pPr>
      <w:r>
        <w:t>Lokalita</w:t>
      </w:r>
      <w:r w:rsidR="00A206A6">
        <w:t xml:space="preserve"> č. 1 „</w:t>
      </w:r>
      <w:r w:rsidR="00A206A6" w:rsidRPr="00EE3F50">
        <w:rPr>
          <w:b/>
        </w:rPr>
        <w:t>Nádraží</w:t>
      </w:r>
      <w:r w:rsidR="00A206A6">
        <w:t xml:space="preserve">“ - </w:t>
      </w:r>
      <w:r w:rsidR="00161F13">
        <w:t>střecha budovy naproti vlakovému nádraží, adresa Znojmo, 17.</w:t>
      </w:r>
      <w:r w:rsidR="001E1C07">
        <w:t xml:space="preserve"> </w:t>
      </w:r>
      <w:r w:rsidR="00161F13">
        <w:t xml:space="preserve">listopadu </w:t>
      </w:r>
      <w:r w:rsidR="001E1C07" w:rsidRPr="001E1C07">
        <w:t>2395/36</w:t>
      </w:r>
      <w:r w:rsidR="001E1C07">
        <w:t xml:space="preserve">, souřadnice </w:t>
      </w:r>
      <w:r w:rsidR="001E1C07" w:rsidRPr="001E1C07">
        <w:t>48.8533450N, 16.0580894E</w:t>
      </w:r>
    </w:p>
    <w:p w:rsidR="001E1C07" w:rsidRDefault="00D63781" w:rsidP="001E1C07">
      <w:pPr>
        <w:pStyle w:val="Odstavecseseznamem"/>
        <w:numPr>
          <w:ilvl w:val="0"/>
          <w:numId w:val="1"/>
        </w:numPr>
      </w:pPr>
      <w:r>
        <w:t>Lokalita</w:t>
      </w:r>
      <w:r w:rsidR="00A206A6">
        <w:t xml:space="preserve"> č. 2 „</w:t>
      </w:r>
      <w:r w:rsidR="00A206A6" w:rsidRPr="00EE3F50">
        <w:rPr>
          <w:b/>
        </w:rPr>
        <w:t>Kiosek</w:t>
      </w:r>
      <w:r w:rsidR="00A206A6">
        <w:t xml:space="preserve">“ – stavba </w:t>
      </w:r>
      <w:r w:rsidR="001E1C07">
        <w:t>kiosk</w:t>
      </w:r>
      <w:r w:rsidR="00A206A6">
        <w:t>u</w:t>
      </w:r>
      <w:r w:rsidR="001E1C07">
        <w:t xml:space="preserve"> s pečivem před budovou pošty s adresou Znojmo, </w:t>
      </w:r>
      <w:r w:rsidR="001E1C07" w:rsidRPr="001E1C07">
        <w:t>Dr. Milady Horákové 2297/6</w:t>
      </w:r>
      <w:r w:rsidR="001E1C07">
        <w:t xml:space="preserve">, souřadnice </w:t>
      </w:r>
      <w:r w:rsidR="001E1C07" w:rsidRPr="001E1C07">
        <w:t>48.8523356N, 16.0574697E</w:t>
      </w:r>
      <w:r w:rsidR="001E1C07">
        <w:t xml:space="preserve"> </w:t>
      </w:r>
    </w:p>
    <w:p w:rsidR="001E1C07" w:rsidRDefault="00D63781" w:rsidP="001E1C07">
      <w:pPr>
        <w:pStyle w:val="Odstavecseseznamem"/>
        <w:numPr>
          <w:ilvl w:val="0"/>
          <w:numId w:val="1"/>
        </w:numPr>
      </w:pPr>
      <w:r>
        <w:t>Lokalita</w:t>
      </w:r>
      <w:r w:rsidR="00A206A6">
        <w:t xml:space="preserve"> č. 3 „</w:t>
      </w:r>
      <w:r w:rsidR="00A206A6" w:rsidRPr="00EE3F50">
        <w:rPr>
          <w:b/>
        </w:rPr>
        <w:t>Baťa</w:t>
      </w:r>
      <w:r w:rsidR="00A206A6">
        <w:t xml:space="preserve">“ - </w:t>
      </w:r>
      <w:r w:rsidR="001E1C07">
        <w:t xml:space="preserve">střecha budovy Baťa, adresa Znojmo, </w:t>
      </w:r>
      <w:r w:rsidR="001E1C07" w:rsidRPr="001E1C07">
        <w:t>Horní náměstí 7/1</w:t>
      </w:r>
      <w:r w:rsidR="001E1C07">
        <w:t xml:space="preserve">, souřadnice </w:t>
      </w:r>
      <w:r w:rsidR="001E1C07" w:rsidRPr="001E1C07">
        <w:t>48.8562817N, 16.0481142E</w:t>
      </w:r>
    </w:p>
    <w:p w:rsidR="001E1C07" w:rsidRDefault="00D63781" w:rsidP="001E1C07">
      <w:pPr>
        <w:pStyle w:val="Odstavecseseznamem"/>
        <w:numPr>
          <w:ilvl w:val="0"/>
          <w:numId w:val="1"/>
        </w:numPr>
      </w:pPr>
      <w:r>
        <w:t>Lokalita</w:t>
      </w:r>
      <w:r w:rsidR="00A206A6">
        <w:t xml:space="preserve"> č.</w:t>
      </w:r>
      <w:r>
        <w:t xml:space="preserve"> </w:t>
      </w:r>
      <w:r w:rsidR="00A206A6">
        <w:t>4 „</w:t>
      </w:r>
      <w:r w:rsidR="00A206A6" w:rsidRPr="00EE3F50">
        <w:rPr>
          <w:b/>
        </w:rPr>
        <w:t>Eso</w:t>
      </w:r>
      <w:r w:rsidR="00A206A6">
        <w:t xml:space="preserve">“ - </w:t>
      </w:r>
      <w:r w:rsidR="001E1C07">
        <w:t xml:space="preserve">střecha budovy bufet Eso, adresa Znojmo, </w:t>
      </w:r>
      <w:r w:rsidR="001E1C07" w:rsidRPr="001E1C07">
        <w:t>Divišovo náměstí 167/1</w:t>
      </w:r>
      <w:r w:rsidR="001E1C07">
        <w:t xml:space="preserve"> , souřadnice </w:t>
      </w:r>
      <w:r w:rsidR="001E1C07" w:rsidRPr="001E1C07">
        <w:t>48.8571444N, 16.0483178E</w:t>
      </w:r>
    </w:p>
    <w:p w:rsidR="00496BC6" w:rsidRDefault="00496BC6" w:rsidP="00740B89">
      <w:pPr>
        <w:pStyle w:val="Odstavecseseznamem"/>
        <w:numPr>
          <w:ilvl w:val="0"/>
          <w:numId w:val="1"/>
        </w:numPr>
      </w:pPr>
      <w:r>
        <w:t>Centrum „</w:t>
      </w:r>
      <w:r w:rsidRPr="00740B89">
        <w:rPr>
          <w:b/>
        </w:rPr>
        <w:t>TC2</w:t>
      </w:r>
      <w:r>
        <w:t>“ – technologické centrum 2 (</w:t>
      </w:r>
      <w:proofErr w:type="spellStart"/>
      <w:r>
        <w:t>serverovna</w:t>
      </w:r>
      <w:proofErr w:type="spellEnd"/>
      <w:r>
        <w:t xml:space="preserve">), budova Městské policie Znojmo, adresa Znojmo, Jana Palacha </w:t>
      </w:r>
      <w:r>
        <w:t>953/2</w:t>
      </w:r>
      <w:r>
        <w:t xml:space="preserve">, souřadnice </w:t>
      </w:r>
      <w:r w:rsidR="00740B89" w:rsidRPr="00740B89">
        <w:t>48.8570025N, 16.0529131E</w:t>
      </w:r>
    </w:p>
    <w:p w:rsidR="00304F24" w:rsidRDefault="00304F24" w:rsidP="00304F24"/>
    <w:p w:rsidR="00304F24" w:rsidRDefault="0077169D" w:rsidP="00304F24">
      <w:proofErr w:type="spellStart"/>
      <w:r>
        <w:t>Ortofoto</w:t>
      </w:r>
      <w:proofErr w:type="spellEnd"/>
      <w:r w:rsidR="003B4DEC">
        <w:t xml:space="preserve"> </w:t>
      </w:r>
      <w:r>
        <w:t>mapa s umístěním l</w:t>
      </w:r>
      <w:r w:rsidR="00304F24">
        <w:t xml:space="preserve">okalit a přibližná orientace </w:t>
      </w:r>
      <w:r w:rsidR="003B4DEC">
        <w:t xml:space="preserve">antén </w:t>
      </w:r>
      <w:r w:rsidR="00304F24">
        <w:t>přístupových bodů</w:t>
      </w:r>
      <w:r w:rsidR="00B96F8C">
        <w:t xml:space="preserve"> AP</w:t>
      </w:r>
    </w:p>
    <w:p w:rsidR="00304F24" w:rsidRDefault="00304F24" w:rsidP="00304F24">
      <w:r>
        <w:t>Bod Nádraží a Kiosek:</w:t>
      </w:r>
    </w:p>
    <w:p w:rsidR="00304F24" w:rsidRDefault="00304F24" w:rsidP="00B07FEF">
      <w:pPr>
        <w:jc w:val="center"/>
      </w:pPr>
      <w:r>
        <w:rPr>
          <w:noProof/>
          <w:lang w:eastAsia="cs-CZ"/>
        </w:rPr>
        <w:drawing>
          <wp:inline distT="0" distB="0" distL="0" distR="0">
            <wp:extent cx="4848225" cy="364579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adraziWiFi4E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3502" cy="36798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F24" w:rsidRDefault="00304F24" w:rsidP="00F24180"/>
    <w:p w:rsidR="00304F24" w:rsidRDefault="00304F24" w:rsidP="00F24180">
      <w:r>
        <w:t>Bod Baťa a Eso:</w:t>
      </w:r>
    </w:p>
    <w:p w:rsidR="00304F24" w:rsidRDefault="00304F24" w:rsidP="00B07FEF">
      <w:pPr>
        <w:jc w:val="center"/>
      </w:pPr>
      <w:r>
        <w:rPr>
          <w:noProof/>
          <w:lang w:eastAsia="cs-CZ"/>
        </w:rPr>
        <w:lastRenderedPageBreak/>
        <w:drawing>
          <wp:inline distT="0" distB="0" distL="0" distR="0">
            <wp:extent cx="4667250" cy="3463396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HorniNamWiFi4EU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00445" cy="34880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4F24" w:rsidRDefault="00304F24" w:rsidP="00F24180"/>
    <w:p w:rsidR="00496BC6" w:rsidRDefault="00496BC6" w:rsidP="00F24180"/>
    <w:p w:rsidR="00304F24" w:rsidRDefault="00B07FEF" w:rsidP="00B07FEF">
      <w:pPr>
        <w:pStyle w:val="Nadpis2"/>
        <w:numPr>
          <w:ilvl w:val="1"/>
          <w:numId w:val="3"/>
        </w:numPr>
      </w:pPr>
      <w:r>
        <w:t>Propojení lokalit</w:t>
      </w:r>
    </w:p>
    <w:p w:rsidR="00B07FEF" w:rsidRPr="00B07FEF" w:rsidRDefault="00B07FEF" w:rsidP="00B07FEF"/>
    <w:p w:rsidR="00216AD8" w:rsidRDefault="00216AD8" w:rsidP="00F24180">
      <w:r>
        <w:t>Jednotlivé lokality budou propojeny do technologického centra 2 (TC2), umístěného v budově městské policie na adrese Jana Palacha 2, Znojmo</w:t>
      </w:r>
      <w:r w:rsidR="00705550">
        <w:t xml:space="preserve">. V této lokalitě bude také umístěn příslušný koncentrátor / </w:t>
      </w:r>
      <w:proofErr w:type="spellStart"/>
      <w:r w:rsidR="00705550">
        <w:t>switch</w:t>
      </w:r>
      <w:proofErr w:type="spellEnd"/>
      <w:r w:rsidR="00705550">
        <w:t>.</w:t>
      </w:r>
    </w:p>
    <w:p w:rsidR="00216AD8" w:rsidRDefault="00216AD8" w:rsidP="00F24180">
      <w:r>
        <w:t>Pro vzájemné propojení budou použity následující technologie:</w:t>
      </w:r>
    </w:p>
    <w:p w:rsidR="00216AD8" w:rsidRDefault="007D1C32" w:rsidP="00216AD8">
      <w:pPr>
        <w:pStyle w:val="Odstavecseseznamem"/>
        <w:numPr>
          <w:ilvl w:val="0"/>
          <w:numId w:val="4"/>
        </w:numPr>
      </w:pPr>
      <w:r>
        <w:t xml:space="preserve">FO - </w:t>
      </w:r>
      <w:r w:rsidR="00216AD8">
        <w:t>optický spoj SM</w:t>
      </w:r>
      <w:r w:rsidR="00705550">
        <w:t>, technologie WDM (</w:t>
      </w:r>
      <w:proofErr w:type="spellStart"/>
      <w:r w:rsidR="00705550">
        <w:t>jednovláknový</w:t>
      </w:r>
      <w:proofErr w:type="spellEnd"/>
      <w:r w:rsidR="00705550">
        <w:t xml:space="preserve">) </w:t>
      </w:r>
    </w:p>
    <w:p w:rsidR="00705550" w:rsidRDefault="007D1C32" w:rsidP="00216AD8">
      <w:pPr>
        <w:pStyle w:val="Odstavecseseznamem"/>
        <w:numPr>
          <w:ilvl w:val="0"/>
          <w:numId w:val="4"/>
        </w:numPr>
      </w:pPr>
      <w:proofErr w:type="spellStart"/>
      <w:r>
        <w:t>Eth</w:t>
      </w:r>
      <w:proofErr w:type="spellEnd"/>
      <w:r>
        <w:t xml:space="preserve"> - </w:t>
      </w:r>
      <w:r w:rsidR="00705550">
        <w:t xml:space="preserve">metalický </w:t>
      </w:r>
      <w:proofErr w:type="spellStart"/>
      <w:r w:rsidR="00705550">
        <w:t>ethernet</w:t>
      </w:r>
      <w:proofErr w:type="spellEnd"/>
      <w:r w:rsidR="00705550">
        <w:t xml:space="preserve"> min Cat5e 100Mbps</w:t>
      </w:r>
    </w:p>
    <w:p w:rsidR="00705550" w:rsidRDefault="007D1C32" w:rsidP="00216AD8">
      <w:pPr>
        <w:pStyle w:val="Odstavecseseznamem"/>
        <w:numPr>
          <w:ilvl w:val="0"/>
          <w:numId w:val="4"/>
        </w:numPr>
      </w:pPr>
      <w:r>
        <w:t xml:space="preserve">60G - </w:t>
      </w:r>
      <w:r w:rsidR="00705550">
        <w:t>bezdrátový spoj ve volném pásmu 60GHz</w:t>
      </w:r>
    </w:p>
    <w:p w:rsidR="00B07FEF" w:rsidRDefault="00B07FEF" w:rsidP="00F24180">
      <w:r>
        <w:t xml:space="preserve">Vzájemné propojení jednotlivých lokalit dle následujícího schématu: </w:t>
      </w:r>
    </w:p>
    <w:p w:rsidR="00B07FEF" w:rsidRDefault="00B07FEF" w:rsidP="00F24180"/>
    <w:p w:rsidR="00B07FEF" w:rsidRDefault="00B07FEF" w:rsidP="00B07FEF">
      <w:pPr>
        <w:jc w:val="center"/>
      </w:pPr>
    </w:p>
    <w:p w:rsidR="00B07FEF" w:rsidRDefault="00B07FEF" w:rsidP="00B07FEF">
      <w:pPr>
        <w:jc w:val="center"/>
      </w:pPr>
    </w:p>
    <w:p w:rsidR="00B07FEF" w:rsidRDefault="00B07FEF" w:rsidP="00B07FEF">
      <w:pPr>
        <w:jc w:val="center"/>
      </w:pPr>
    </w:p>
    <w:p w:rsidR="00B07FEF" w:rsidRDefault="00B07FEF" w:rsidP="00B07FEF">
      <w:pPr>
        <w:jc w:val="center"/>
      </w:pPr>
    </w:p>
    <w:p w:rsidR="00B07FEF" w:rsidRDefault="00B07FEF" w:rsidP="00B07FEF">
      <w:pPr>
        <w:jc w:val="center"/>
      </w:pPr>
    </w:p>
    <w:p w:rsidR="00B07FEF" w:rsidRDefault="00B07FEF" w:rsidP="00B07FEF">
      <w:pPr>
        <w:jc w:val="center"/>
      </w:pPr>
    </w:p>
    <w:p w:rsidR="00216AD8" w:rsidRDefault="00216AD8" w:rsidP="00B07FEF">
      <w:pPr>
        <w:jc w:val="center"/>
      </w:pPr>
      <w:r>
        <w:rPr>
          <w:noProof/>
          <w:lang w:eastAsia="cs-CZ"/>
        </w:rPr>
        <w:drawing>
          <wp:inline distT="0" distB="0" distL="0" distR="0" wp14:anchorId="0E9CADB1" wp14:editId="2BC00F1B">
            <wp:extent cx="4714875" cy="4277995"/>
            <wp:effectExtent l="0" t="0" r="9525" b="825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14875" cy="4277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16AD8" w:rsidRDefault="00216AD8" w:rsidP="00B07FEF">
      <w:pPr>
        <w:jc w:val="center"/>
      </w:pPr>
    </w:p>
    <w:p w:rsidR="00CB44AB" w:rsidRDefault="00CB44AB" w:rsidP="00216AD8">
      <w:r>
        <w:t xml:space="preserve">Modrou barvou jsou označeny </w:t>
      </w:r>
      <w:r w:rsidR="007D1C32">
        <w:t>části</w:t>
      </w:r>
      <w:r>
        <w:t xml:space="preserve"> již existující, případně dodávka zadavatele (nejsou předmětem VZ)</w:t>
      </w:r>
      <w:r w:rsidR="00C17B9B">
        <w:t xml:space="preserve">. </w:t>
      </w:r>
      <w:r>
        <w:t>Červenou barvou jsou</w:t>
      </w:r>
      <w:r w:rsidR="007D1C32">
        <w:t xml:space="preserve"> označeny části, které jsou předmětem dodávky uchazeče VZ.</w:t>
      </w:r>
    </w:p>
    <w:p w:rsidR="00036290" w:rsidRDefault="00C17B9B" w:rsidP="00216AD8">
      <w:r>
        <w:t xml:space="preserve">Existující FO vedení je provedeno </w:t>
      </w:r>
      <w:r w:rsidR="00184B00">
        <w:t xml:space="preserve">kabelem </w:t>
      </w:r>
      <w:r>
        <w:t>12 vlák</w:t>
      </w:r>
      <w:r w:rsidR="00184B00">
        <w:t>en</w:t>
      </w:r>
      <w:r>
        <w:t xml:space="preserve"> </w:t>
      </w:r>
      <w:proofErr w:type="spellStart"/>
      <w:r w:rsidR="00184B00">
        <w:t>singlemode</w:t>
      </w:r>
      <w:proofErr w:type="spellEnd"/>
      <w:r>
        <w:t xml:space="preserve">, zakončený na optických panelech v lokalitách Baťa a TC2. Nové optické vedení bude provedeno „vypíchnutím“ dvou vláken z uvedeného vedení v naznačené šachtě </w:t>
      </w:r>
      <w:r w:rsidR="00036290">
        <w:t>a navařením na nový FO kabel</w:t>
      </w:r>
      <w:r w:rsidR="00184B00">
        <w:t xml:space="preserve">. Tento kabel bude </w:t>
      </w:r>
      <w:r w:rsidR="00036290">
        <w:t>protažený</w:t>
      </w:r>
      <w:r w:rsidR="00184B00">
        <w:t xml:space="preserve"> ze šachty</w:t>
      </w:r>
      <w:r w:rsidR="00036290">
        <w:t xml:space="preserve"> </w:t>
      </w:r>
      <w:proofErr w:type="spellStart"/>
      <w:r w:rsidR="00184B00">
        <w:t>multikanály</w:t>
      </w:r>
      <w:proofErr w:type="spellEnd"/>
      <w:r w:rsidR="00036290">
        <w:t xml:space="preserve"> metropolitní sítě města Znojma do</w:t>
      </w:r>
      <w:r w:rsidR="00184B00">
        <w:t xml:space="preserve"> lokality</w:t>
      </w:r>
      <w:r w:rsidR="00036290">
        <w:t xml:space="preserve"> Eso, zakončený v rozvaděči na půdě.</w:t>
      </w:r>
      <w:r w:rsidR="00184B00">
        <w:t xml:space="preserve"> Propojeny budou dvě vlákna, jedno pro připojení přístupových bodů technologií WDM, druhé jako rezerva.</w:t>
      </w:r>
    </w:p>
    <w:p w:rsidR="003101B7" w:rsidRDefault="00184B00" w:rsidP="00216AD8">
      <w:r>
        <w:t>Vzájemné propojení lokalit Nádraží a Kiosek bude provedeno bezdrátovým spojem bod-bod ve volném pásmu 60GHz. Délka spoje je cca 130m, přímá viditelnost.</w:t>
      </w:r>
    </w:p>
    <w:p w:rsidR="003101B7" w:rsidRDefault="003101B7" w:rsidP="00216AD8"/>
    <w:p w:rsidR="001900BC" w:rsidRDefault="001900BC" w:rsidP="001900BC">
      <w:pPr>
        <w:pStyle w:val="Nadpis2"/>
        <w:numPr>
          <w:ilvl w:val="1"/>
          <w:numId w:val="3"/>
        </w:numPr>
      </w:pPr>
      <w:r>
        <w:t>Konektivita</w:t>
      </w:r>
    </w:p>
    <w:p w:rsidR="001900BC" w:rsidRDefault="001900BC" w:rsidP="00216AD8"/>
    <w:p w:rsidR="00184B00" w:rsidRDefault="001900BC" w:rsidP="00216AD8">
      <w:r>
        <w:t xml:space="preserve">Konektivita do internetu bude předána v lokalitě TC2 na metalickém </w:t>
      </w:r>
      <w:proofErr w:type="spellStart"/>
      <w:r>
        <w:t>ethernetu</w:t>
      </w:r>
      <w:proofErr w:type="spellEnd"/>
      <w:r>
        <w:t xml:space="preserve">. </w:t>
      </w:r>
    </w:p>
    <w:p w:rsidR="001900BC" w:rsidRDefault="001900BC" w:rsidP="00216AD8">
      <w:r>
        <w:t xml:space="preserve">Propojení lokality TC2 a Nádraží zajistí zadavatel formou VPN propojení, zakončeného v obou lokalitách metalickým </w:t>
      </w:r>
      <w:proofErr w:type="spellStart"/>
      <w:r>
        <w:t>ethernetem</w:t>
      </w:r>
      <w:proofErr w:type="spellEnd"/>
      <w:r>
        <w:t>.</w:t>
      </w:r>
    </w:p>
    <w:p w:rsidR="004D3A4F" w:rsidRDefault="004D3A4F" w:rsidP="00216AD8"/>
    <w:p w:rsidR="004D3A4F" w:rsidRDefault="004D3A4F" w:rsidP="004D3A4F">
      <w:pPr>
        <w:pStyle w:val="Nadpis1"/>
        <w:numPr>
          <w:ilvl w:val="0"/>
          <w:numId w:val="3"/>
        </w:numPr>
      </w:pPr>
      <w:r>
        <w:t>Další</w:t>
      </w:r>
    </w:p>
    <w:p w:rsidR="004D3A4F" w:rsidRDefault="004D3A4F" w:rsidP="00216AD8"/>
    <w:p w:rsidR="004D3A4F" w:rsidRDefault="004D3A4F" w:rsidP="00216AD8">
      <w:r>
        <w:t xml:space="preserve">Konkrétní technické řešení jednotlivých lokalit </w:t>
      </w:r>
      <w:bookmarkStart w:id="0" w:name="_GoBack"/>
      <w:bookmarkEnd w:id="0"/>
      <w:r>
        <w:t xml:space="preserve">bude upřesněno při místním šetření, termíny jsou upřesněny ve Výzvě, bod č. 15 - </w:t>
      </w:r>
      <w:r w:rsidRPr="004D3A4F">
        <w:t>Prohlídka místa předmětu zakázky</w:t>
      </w:r>
      <w:r>
        <w:t>.</w:t>
      </w:r>
    </w:p>
    <w:sectPr w:rsidR="004D3A4F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4AA0" w:rsidRDefault="00B74AA0" w:rsidP="00B74AA0">
      <w:pPr>
        <w:spacing w:after="0" w:line="240" w:lineRule="auto"/>
      </w:pPr>
      <w:r>
        <w:separator/>
      </w:r>
    </w:p>
  </w:endnote>
  <w:endnote w:type="continuationSeparator" w:id="0">
    <w:p w:rsidR="00B74AA0" w:rsidRDefault="00B74AA0" w:rsidP="00B74A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4AA0" w:rsidRDefault="00B74AA0" w:rsidP="00B74AA0">
      <w:pPr>
        <w:spacing w:after="0" w:line="240" w:lineRule="auto"/>
      </w:pPr>
      <w:r>
        <w:separator/>
      </w:r>
    </w:p>
  </w:footnote>
  <w:footnote w:type="continuationSeparator" w:id="0">
    <w:p w:rsidR="00B74AA0" w:rsidRDefault="00B74AA0" w:rsidP="00B74A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4AA0" w:rsidRPr="00702724" w:rsidRDefault="00B74AA0" w:rsidP="00B74AA0">
    <w:pPr>
      <w:spacing w:after="0"/>
      <w:rPr>
        <w:rFonts w:cstheme="minorHAnsi"/>
        <w:i/>
      </w:rPr>
    </w:pPr>
    <w:r w:rsidRPr="00702724">
      <w:rPr>
        <w:rFonts w:cstheme="minorHAnsi"/>
        <w:b/>
      </w:rPr>
      <w:t>Příloha č. 3:</w:t>
    </w:r>
    <w:r w:rsidRPr="00702724">
      <w:rPr>
        <w:rFonts w:cstheme="minorHAnsi"/>
        <w:b/>
      </w:rPr>
      <w:tab/>
    </w:r>
    <w:r w:rsidRPr="00702724">
      <w:rPr>
        <w:rFonts w:cstheme="minorHAnsi"/>
        <w:i/>
      </w:rPr>
      <w:t>Specifikace předmětu VZ</w:t>
    </w:r>
  </w:p>
  <w:p w:rsidR="00B74AA0" w:rsidRDefault="00B74AA0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0477E"/>
    <w:multiLevelType w:val="hybridMultilevel"/>
    <w:tmpl w:val="D8027E9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59D4E38"/>
    <w:multiLevelType w:val="hybridMultilevel"/>
    <w:tmpl w:val="ABD22DEA"/>
    <w:lvl w:ilvl="0" w:tplc="1A12A5A8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4C307F"/>
    <w:multiLevelType w:val="hybridMultilevel"/>
    <w:tmpl w:val="8A5EA8E0"/>
    <w:lvl w:ilvl="0" w:tplc="194031C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w w:val="92"/>
        <w:sz w:val="22"/>
        <w:szCs w:val="22"/>
        <w:lang w:val="cs-CZ" w:eastAsia="cs-CZ" w:bidi="cs-CZ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7370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756A"/>
    <w:rsid w:val="00036290"/>
    <w:rsid w:val="000E01E7"/>
    <w:rsid w:val="00161F13"/>
    <w:rsid w:val="00184B00"/>
    <w:rsid w:val="001900BC"/>
    <w:rsid w:val="0019756A"/>
    <w:rsid w:val="001E1C07"/>
    <w:rsid w:val="00216AD8"/>
    <w:rsid w:val="00304F24"/>
    <w:rsid w:val="003101B7"/>
    <w:rsid w:val="003B4DEC"/>
    <w:rsid w:val="003D0169"/>
    <w:rsid w:val="00400C0C"/>
    <w:rsid w:val="00496BC6"/>
    <w:rsid w:val="004D3A4F"/>
    <w:rsid w:val="006A38CA"/>
    <w:rsid w:val="00705550"/>
    <w:rsid w:val="00740B89"/>
    <w:rsid w:val="0077169D"/>
    <w:rsid w:val="007D1C32"/>
    <w:rsid w:val="008A24D9"/>
    <w:rsid w:val="009A794C"/>
    <w:rsid w:val="00A206A6"/>
    <w:rsid w:val="00A429E9"/>
    <w:rsid w:val="00AA4A24"/>
    <w:rsid w:val="00B07FEF"/>
    <w:rsid w:val="00B74AA0"/>
    <w:rsid w:val="00B96F8C"/>
    <w:rsid w:val="00C17B9B"/>
    <w:rsid w:val="00C42F88"/>
    <w:rsid w:val="00CB44AB"/>
    <w:rsid w:val="00D63781"/>
    <w:rsid w:val="00E94A24"/>
    <w:rsid w:val="00EE3F50"/>
    <w:rsid w:val="00F24180"/>
    <w:rsid w:val="00F458F7"/>
    <w:rsid w:val="00F47548"/>
    <w:rsid w:val="00FC6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7C68A1-0447-49EA-B35D-C35F74112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07FE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B07FE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1"/>
    <w:qFormat/>
    <w:rsid w:val="00161F13"/>
    <w:pPr>
      <w:ind w:left="720"/>
      <w:contextualSpacing/>
    </w:pPr>
  </w:style>
  <w:style w:type="paragraph" w:styleId="Zkladntext">
    <w:name w:val="Body Text"/>
    <w:basedOn w:val="Normln"/>
    <w:link w:val="ZkladntextChar"/>
    <w:uiPriority w:val="1"/>
    <w:qFormat/>
    <w:rsid w:val="00B96F8C"/>
    <w:pPr>
      <w:widowControl w:val="0"/>
      <w:autoSpaceDE w:val="0"/>
      <w:autoSpaceDN w:val="0"/>
      <w:spacing w:after="0" w:line="240" w:lineRule="auto"/>
      <w:ind w:left="540"/>
    </w:pPr>
    <w:rPr>
      <w:rFonts w:ascii="Arial" w:eastAsia="Arial" w:hAnsi="Arial" w:cs="Arial"/>
      <w:lang w:eastAsia="cs-CZ" w:bidi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B96F8C"/>
    <w:rPr>
      <w:rFonts w:ascii="Arial" w:eastAsia="Arial" w:hAnsi="Arial" w:cs="Arial"/>
      <w:lang w:eastAsia="cs-CZ" w:bidi="cs-CZ"/>
    </w:rPr>
  </w:style>
  <w:style w:type="paragraph" w:customStyle="1" w:styleId="Default">
    <w:name w:val="Default"/>
    <w:rsid w:val="00B96F8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B7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74AA0"/>
  </w:style>
  <w:style w:type="paragraph" w:styleId="Zpat">
    <w:name w:val="footer"/>
    <w:basedOn w:val="Normln"/>
    <w:link w:val="ZpatChar"/>
    <w:uiPriority w:val="99"/>
    <w:unhideWhenUsed/>
    <w:rsid w:val="00B74A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74AA0"/>
  </w:style>
  <w:style w:type="character" w:customStyle="1" w:styleId="Nadpis1Char">
    <w:name w:val="Nadpis 1 Char"/>
    <w:basedOn w:val="Standardnpsmoodstavce"/>
    <w:link w:val="Nadpis1"/>
    <w:uiPriority w:val="9"/>
    <w:rsid w:val="00B07FE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B07FE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553</TotalTime>
  <Pages>5</Pages>
  <Words>712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Otepka Lubomír</dc:creator>
  <cp:keywords/>
  <dc:description/>
  <cp:lastModifiedBy>Otepka Lubomír</cp:lastModifiedBy>
  <cp:revision>22</cp:revision>
  <cp:lastPrinted>2021-06-09T13:21:00Z</cp:lastPrinted>
  <dcterms:created xsi:type="dcterms:W3CDTF">2021-06-02T08:42:00Z</dcterms:created>
  <dcterms:modified xsi:type="dcterms:W3CDTF">2021-06-10T10:35:00Z</dcterms:modified>
</cp:coreProperties>
</file>