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AA0" w:rsidRPr="00B74AA0" w:rsidRDefault="00B74AA0" w:rsidP="00B07FEF">
      <w:pPr>
        <w:pStyle w:val="Nadpis1"/>
        <w:numPr>
          <w:ilvl w:val="0"/>
          <w:numId w:val="3"/>
        </w:numPr>
      </w:pPr>
      <w:r w:rsidRPr="00B74AA0">
        <w:t xml:space="preserve">Technická specifikace předmětu </w:t>
      </w:r>
      <w:r>
        <w:t>veřejné zakázky „WiFi4EU</w:t>
      </w:r>
      <w:r w:rsidR="006A38CA">
        <w:t xml:space="preserve"> město Znojmo</w:t>
      </w:r>
      <w:r>
        <w:t>“</w:t>
      </w:r>
    </w:p>
    <w:p w:rsidR="00B74AA0" w:rsidRDefault="00B74AA0" w:rsidP="00B96F8C">
      <w:pPr>
        <w:widowControl w:val="0"/>
        <w:tabs>
          <w:tab w:val="left" w:pos="658"/>
        </w:tabs>
        <w:autoSpaceDE w:val="0"/>
        <w:autoSpaceDN w:val="0"/>
        <w:jc w:val="both"/>
        <w:rPr>
          <w:rFonts w:ascii="Arial" w:hAnsi="Arial" w:cs="Arial"/>
        </w:rPr>
      </w:pPr>
    </w:p>
    <w:p w:rsidR="00B96F8C" w:rsidRPr="00AB7415" w:rsidRDefault="00B96F8C" w:rsidP="00B96F8C">
      <w:pPr>
        <w:widowControl w:val="0"/>
        <w:tabs>
          <w:tab w:val="left" w:pos="658"/>
        </w:tabs>
        <w:autoSpaceDE w:val="0"/>
        <w:autoSpaceDN w:val="0"/>
        <w:jc w:val="both"/>
        <w:rPr>
          <w:rFonts w:ascii="Arial" w:hAnsi="Arial" w:cs="Arial"/>
        </w:rPr>
      </w:pPr>
      <w:r w:rsidRPr="00AB7415">
        <w:rPr>
          <w:rFonts w:ascii="Arial" w:hAnsi="Arial" w:cs="Arial"/>
        </w:rPr>
        <w:t>Realizace</w:t>
      </w:r>
      <w:r w:rsidRPr="00AB7415">
        <w:rPr>
          <w:rFonts w:ascii="Arial" w:hAnsi="Arial" w:cs="Arial"/>
          <w:spacing w:val="-17"/>
        </w:rPr>
        <w:t xml:space="preserve"> musí být </w:t>
      </w:r>
      <w:r w:rsidRPr="00AB7415">
        <w:rPr>
          <w:rFonts w:ascii="Arial" w:hAnsi="Arial" w:cs="Arial"/>
        </w:rPr>
        <w:t>v</w:t>
      </w:r>
      <w:r w:rsidRPr="00AB7415">
        <w:rPr>
          <w:rFonts w:ascii="Arial" w:hAnsi="Arial" w:cs="Arial"/>
          <w:spacing w:val="-14"/>
        </w:rPr>
        <w:t xml:space="preserve"> </w:t>
      </w:r>
      <w:r w:rsidRPr="00AB7415">
        <w:rPr>
          <w:rFonts w:ascii="Arial" w:hAnsi="Arial" w:cs="Arial"/>
        </w:rPr>
        <w:t>souladu</w:t>
      </w:r>
      <w:r w:rsidRPr="00AB7415">
        <w:rPr>
          <w:rFonts w:ascii="Arial" w:hAnsi="Arial" w:cs="Arial"/>
          <w:spacing w:val="-16"/>
        </w:rPr>
        <w:t xml:space="preserve"> </w:t>
      </w:r>
      <w:r w:rsidRPr="00AB7415">
        <w:rPr>
          <w:rFonts w:ascii="Arial" w:hAnsi="Arial" w:cs="Arial"/>
        </w:rPr>
        <w:t>s</w:t>
      </w:r>
      <w:r w:rsidRPr="00AB7415">
        <w:rPr>
          <w:rFonts w:ascii="Arial" w:hAnsi="Arial" w:cs="Arial"/>
          <w:spacing w:val="-15"/>
        </w:rPr>
        <w:t xml:space="preserve"> </w:t>
      </w:r>
      <w:r w:rsidRPr="00AB7415">
        <w:rPr>
          <w:rFonts w:ascii="Arial" w:hAnsi="Arial" w:cs="Arial"/>
        </w:rPr>
        <w:t>požadavky</w:t>
      </w:r>
      <w:r w:rsidRPr="00AB7415">
        <w:rPr>
          <w:rFonts w:ascii="Arial" w:hAnsi="Arial" w:cs="Arial"/>
          <w:spacing w:val="-17"/>
        </w:rPr>
        <w:t xml:space="preserve"> </w:t>
      </w:r>
      <w:r w:rsidRPr="00AB7415">
        <w:rPr>
          <w:rFonts w:ascii="Arial" w:hAnsi="Arial" w:cs="Arial"/>
        </w:rPr>
        <w:t>poskytovatele</w:t>
      </w:r>
      <w:r w:rsidRPr="00AB7415">
        <w:rPr>
          <w:rFonts w:ascii="Arial" w:hAnsi="Arial" w:cs="Arial"/>
          <w:spacing w:val="-14"/>
        </w:rPr>
        <w:t xml:space="preserve"> </w:t>
      </w:r>
      <w:r w:rsidRPr="00AB7415">
        <w:rPr>
          <w:rFonts w:ascii="Arial" w:hAnsi="Arial" w:cs="Arial"/>
        </w:rPr>
        <w:t>dotace, které jsou uvedené v příloze č.</w:t>
      </w:r>
      <w:r w:rsidR="00F458F7">
        <w:rPr>
          <w:rFonts w:ascii="Arial" w:hAnsi="Arial" w:cs="Arial"/>
        </w:rPr>
        <w:t> 6</w:t>
      </w:r>
      <w:r w:rsidRPr="00AB7415">
        <w:rPr>
          <w:rFonts w:ascii="Arial" w:hAnsi="Arial" w:cs="Arial"/>
        </w:rPr>
        <w:t xml:space="preserve"> </w:t>
      </w:r>
      <w:r w:rsidR="00F458F7">
        <w:rPr>
          <w:rFonts w:ascii="Arial" w:hAnsi="Arial" w:cs="Arial"/>
        </w:rPr>
        <w:t>–</w:t>
      </w:r>
      <w:r w:rsidRPr="00AB7415">
        <w:rPr>
          <w:rFonts w:ascii="Arial" w:hAnsi="Arial" w:cs="Arial"/>
        </w:rPr>
        <w:t xml:space="preserve"> </w:t>
      </w:r>
      <w:r w:rsidR="00F458F7">
        <w:rPr>
          <w:rFonts w:ascii="Arial" w:hAnsi="Arial" w:cs="Arial"/>
        </w:rPr>
        <w:t>Dohoda o grantu</w:t>
      </w:r>
      <w:r w:rsidRPr="00AB7415">
        <w:rPr>
          <w:rFonts w:ascii="Arial" w:hAnsi="Arial" w:cs="Arial"/>
        </w:rPr>
        <w:t xml:space="preserve">. </w:t>
      </w:r>
    </w:p>
    <w:p w:rsidR="00B96F8C" w:rsidRPr="00AB7415" w:rsidRDefault="00FE5C90" w:rsidP="00B96F8C">
      <w:pPr>
        <w:pStyle w:val="Odstavecseseznamem"/>
        <w:tabs>
          <w:tab w:val="left" w:pos="658"/>
        </w:tabs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Uchazeč </w:t>
      </w:r>
      <w:r w:rsidR="00B96F8C" w:rsidRPr="00AB7415">
        <w:rPr>
          <w:rFonts w:ascii="Arial" w:hAnsi="Arial" w:cs="Arial"/>
        </w:rPr>
        <w:t xml:space="preserve">zajistí dodání a realizaci bezdrátových přístupových Wi-Fi </w:t>
      </w:r>
      <w:proofErr w:type="spellStart"/>
      <w:r w:rsidR="00B96F8C" w:rsidRPr="00AB7415">
        <w:rPr>
          <w:rFonts w:ascii="Arial" w:hAnsi="Arial" w:cs="Arial"/>
        </w:rPr>
        <w:t>hotspotů</w:t>
      </w:r>
      <w:proofErr w:type="spellEnd"/>
      <w:r w:rsidR="00B96F8C" w:rsidRPr="00AB7415">
        <w:rPr>
          <w:rFonts w:ascii="Arial" w:hAnsi="Arial" w:cs="Arial"/>
        </w:rPr>
        <w:t xml:space="preserve"> včetně</w:t>
      </w:r>
      <w:r w:rsidR="00B96F8C">
        <w:rPr>
          <w:rFonts w:ascii="Arial" w:hAnsi="Arial" w:cs="Arial"/>
        </w:rPr>
        <w:t xml:space="preserve"> </w:t>
      </w:r>
      <w:r w:rsidR="00B96F8C" w:rsidRPr="00AB7415">
        <w:rPr>
          <w:rFonts w:ascii="Arial" w:hAnsi="Arial" w:cs="Arial"/>
        </w:rPr>
        <w:t>souvisejících instalací v níže uvedených lokalitách.</w:t>
      </w:r>
    </w:p>
    <w:p w:rsidR="00B96F8C" w:rsidRPr="00AB7415" w:rsidRDefault="00B96F8C" w:rsidP="00B96F8C">
      <w:pPr>
        <w:pStyle w:val="Odstavecseseznamem"/>
        <w:tabs>
          <w:tab w:val="left" w:pos="658"/>
        </w:tabs>
        <w:ind w:left="0"/>
        <w:rPr>
          <w:rFonts w:ascii="Arial" w:hAnsi="Arial" w:cs="Arial"/>
        </w:rPr>
      </w:pPr>
    </w:p>
    <w:p w:rsidR="00B96F8C" w:rsidRPr="00AB7415" w:rsidRDefault="00FE5C90" w:rsidP="00B96F8C">
      <w:pPr>
        <w:pStyle w:val="Odstavecseseznamem"/>
        <w:tabs>
          <w:tab w:val="left" w:pos="658"/>
        </w:tabs>
        <w:ind w:left="0"/>
        <w:rPr>
          <w:rFonts w:ascii="Arial" w:hAnsi="Arial" w:cs="Arial"/>
        </w:rPr>
      </w:pPr>
      <w:r>
        <w:rPr>
          <w:rFonts w:ascii="Arial" w:hAnsi="Arial" w:cs="Arial"/>
        </w:rPr>
        <w:t>Uchazeč</w:t>
      </w:r>
      <w:r w:rsidR="00B96F8C" w:rsidRPr="00AB7415">
        <w:rPr>
          <w:rFonts w:ascii="Arial" w:hAnsi="Arial" w:cs="Arial"/>
        </w:rPr>
        <w:t xml:space="preserve"> zajistí, aby byl přístup koncovým uživatelům poskytován zdarma (tj. bez jakékoli platby, bez obchodní reklamy, bez využití osobních údajů ke komerčním účelům).</w:t>
      </w:r>
    </w:p>
    <w:p w:rsidR="00B96F8C" w:rsidRPr="00AB7415" w:rsidRDefault="00B96F8C" w:rsidP="00B96F8C">
      <w:pPr>
        <w:pStyle w:val="Odstavecseseznamem"/>
        <w:tabs>
          <w:tab w:val="left" w:pos="658"/>
        </w:tabs>
        <w:ind w:left="0"/>
        <w:rPr>
          <w:rFonts w:ascii="Arial" w:hAnsi="Arial" w:cs="Arial"/>
        </w:rPr>
      </w:pPr>
    </w:p>
    <w:p w:rsidR="00B96F8C" w:rsidRPr="00AB7415" w:rsidRDefault="00FE5C90" w:rsidP="00B96F8C">
      <w:pPr>
        <w:pStyle w:val="Odstavecseseznamem"/>
        <w:tabs>
          <w:tab w:val="left" w:pos="658"/>
        </w:tabs>
        <w:ind w:left="0"/>
        <w:rPr>
          <w:rFonts w:ascii="Arial" w:hAnsi="Arial" w:cs="Arial"/>
        </w:rPr>
      </w:pPr>
      <w:r>
        <w:rPr>
          <w:rFonts w:ascii="Arial" w:hAnsi="Arial" w:cs="Arial"/>
        </w:rPr>
        <w:t>Uchazeč</w:t>
      </w:r>
      <w:r w:rsidR="00B96F8C" w:rsidRPr="00AB7415">
        <w:rPr>
          <w:rFonts w:ascii="Arial" w:hAnsi="Arial" w:cs="Arial"/>
        </w:rPr>
        <w:t xml:space="preserve"> zajistí, aby byl přístup koncovým uživatelům poskytován bez diskriminace,</w:t>
      </w:r>
      <w:r w:rsidR="00B96F8C">
        <w:rPr>
          <w:rFonts w:ascii="Arial" w:hAnsi="Arial" w:cs="Arial"/>
        </w:rPr>
        <w:t xml:space="preserve"> </w:t>
      </w:r>
      <w:r w:rsidR="00B96F8C" w:rsidRPr="00AB7415">
        <w:rPr>
          <w:rFonts w:ascii="Arial" w:hAnsi="Arial" w:cs="Arial"/>
        </w:rPr>
        <w:t>s</w:t>
      </w:r>
      <w:r w:rsidR="00F458F7">
        <w:rPr>
          <w:rFonts w:ascii="Arial" w:hAnsi="Arial" w:cs="Arial"/>
        </w:rPr>
        <w:t> </w:t>
      </w:r>
      <w:r w:rsidR="00B96F8C" w:rsidRPr="00AB7415">
        <w:rPr>
          <w:rFonts w:ascii="Arial" w:hAnsi="Arial" w:cs="Arial"/>
        </w:rPr>
        <w:t>výhradou opatření k zajišťování hladkého fungování sítě a zejména spravedlivého</w:t>
      </w:r>
      <w:r w:rsidR="00B96F8C">
        <w:rPr>
          <w:rFonts w:ascii="Arial" w:hAnsi="Arial" w:cs="Arial"/>
        </w:rPr>
        <w:t xml:space="preserve"> </w:t>
      </w:r>
      <w:r w:rsidR="00B96F8C" w:rsidRPr="00AB7415">
        <w:rPr>
          <w:rFonts w:ascii="Arial" w:hAnsi="Arial" w:cs="Arial"/>
        </w:rPr>
        <w:t>rozdělení kapacity mezi uživatele ve špičce.</w:t>
      </w:r>
    </w:p>
    <w:p w:rsidR="00B96F8C" w:rsidRPr="00AB7415" w:rsidRDefault="00B96F8C" w:rsidP="00B96F8C">
      <w:pPr>
        <w:pStyle w:val="Odstavecseseznamem"/>
        <w:tabs>
          <w:tab w:val="left" w:pos="658"/>
        </w:tabs>
        <w:ind w:left="0"/>
        <w:rPr>
          <w:rFonts w:ascii="Arial" w:hAnsi="Arial" w:cs="Arial"/>
        </w:rPr>
      </w:pPr>
    </w:p>
    <w:p w:rsidR="00B96F8C" w:rsidRPr="00AB7415" w:rsidRDefault="00FE5C90" w:rsidP="00B96F8C">
      <w:pPr>
        <w:pStyle w:val="Odstavecseseznamem"/>
        <w:tabs>
          <w:tab w:val="left" w:pos="658"/>
        </w:tabs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Uchazeč </w:t>
      </w:r>
      <w:r w:rsidR="00B96F8C" w:rsidRPr="00AB7415">
        <w:rPr>
          <w:rFonts w:ascii="Arial" w:hAnsi="Arial" w:cs="Arial"/>
        </w:rPr>
        <w:t>zajistí, aby byla síť WiFI4EU s ESSID „WiFi4EU“ bez jakéhokoliv zabezpečení, tzn. otevřená – bez hesla potřebného k přihlášení k dané sítí. Přístup pro uživatele na jedno kliknutí: přihlašovací portál, žádná hesla.</w:t>
      </w:r>
    </w:p>
    <w:p w:rsidR="00B96F8C" w:rsidRPr="00AB7415" w:rsidRDefault="00B96F8C" w:rsidP="00B96F8C">
      <w:pPr>
        <w:pStyle w:val="Odstavecseseznamem"/>
        <w:tabs>
          <w:tab w:val="left" w:pos="658"/>
        </w:tabs>
        <w:ind w:left="0"/>
        <w:rPr>
          <w:rFonts w:ascii="Arial" w:hAnsi="Arial" w:cs="Arial"/>
        </w:rPr>
      </w:pPr>
    </w:p>
    <w:p w:rsidR="00F458F7" w:rsidRDefault="00B96F8C" w:rsidP="00B96F8C">
      <w:pPr>
        <w:pStyle w:val="Odstavecseseznamem"/>
        <w:tabs>
          <w:tab w:val="left" w:pos="658"/>
        </w:tabs>
        <w:ind w:left="0"/>
        <w:rPr>
          <w:rFonts w:ascii="Arial" w:hAnsi="Arial" w:cs="Arial"/>
        </w:rPr>
      </w:pPr>
      <w:r w:rsidRPr="00AB7415">
        <w:rPr>
          <w:rFonts w:ascii="Arial" w:hAnsi="Arial" w:cs="Arial"/>
        </w:rPr>
        <w:t xml:space="preserve">Zadavatel </w:t>
      </w:r>
      <w:r w:rsidR="00F458F7">
        <w:rPr>
          <w:rFonts w:ascii="Arial" w:hAnsi="Arial" w:cs="Arial"/>
        </w:rPr>
        <w:t>zajistí</w:t>
      </w:r>
      <w:r w:rsidRPr="00AB7415">
        <w:rPr>
          <w:rFonts w:ascii="Arial" w:hAnsi="Arial" w:cs="Arial"/>
        </w:rPr>
        <w:t xml:space="preserve"> konektivit</w:t>
      </w:r>
      <w:r w:rsidR="00F458F7">
        <w:rPr>
          <w:rFonts w:ascii="Arial" w:hAnsi="Arial" w:cs="Arial"/>
        </w:rPr>
        <w:t>u</w:t>
      </w:r>
      <w:r w:rsidR="00E94A24">
        <w:rPr>
          <w:rFonts w:ascii="Arial" w:hAnsi="Arial" w:cs="Arial"/>
        </w:rPr>
        <w:t xml:space="preserve"> do </w:t>
      </w:r>
      <w:r w:rsidR="00E94A24" w:rsidRPr="00AB7415">
        <w:rPr>
          <w:rFonts w:ascii="Arial" w:hAnsi="Arial" w:cs="Arial"/>
        </w:rPr>
        <w:t>internet</w:t>
      </w:r>
      <w:r w:rsidR="00E94A24">
        <w:rPr>
          <w:rFonts w:ascii="Arial" w:hAnsi="Arial" w:cs="Arial"/>
        </w:rPr>
        <w:t>u</w:t>
      </w:r>
      <w:r w:rsidR="00F458F7">
        <w:rPr>
          <w:rFonts w:ascii="Arial" w:hAnsi="Arial" w:cs="Arial"/>
        </w:rPr>
        <w:t xml:space="preserve"> pro </w:t>
      </w:r>
      <w:r w:rsidR="00AA4A24">
        <w:rPr>
          <w:rFonts w:ascii="Arial" w:hAnsi="Arial" w:cs="Arial"/>
        </w:rPr>
        <w:t>jednotlivé</w:t>
      </w:r>
      <w:r w:rsidR="00F458F7">
        <w:rPr>
          <w:rFonts w:ascii="Arial" w:hAnsi="Arial" w:cs="Arial"/>
        </w:rPr>
        <w:t xml:space="preserve"> bod</w:t>
      </w:r>
      <w:r w:rsidR="00AA4A24">
        <w:rPr>
          <w:rFonts w:ascii="Arial" w:hAnsi="Arial" w:cs="Arial"/>
        </w:rPr>
        <w:t>y</w:t>
      </w:r>
      <w:r w:rsidRPr="00AB7415">
        <w:rPr>
          <w:rFonts w:ascii="Arial" w:hAnsi="Arial" w:cs="Arial"/>
        </w:rPr>
        <w:t xml:space="preserve"> s minimální rychlostí stahování 30Mbit</w:t>
      </w:r>
      <w:r w:rsidR="00AA4A24">
        <w:rPr>
          <w:rFonts w:ascii="Arial" w:hAnsi="Arial" w:cs="Arial"/>
        </w:rPr>
        <w:t xml:space="preserve">, místa předání konektivity jsou </w:t>
      </w:r>
      <w:r w:rsidR="00E94A24">
        <w:rPr>
          <w:rFonts w:ascii="Arial" w:hAnsi="Arial" w:cs="Arial"/>
        </w:rPr>
        <w:t>definována</w:t>
      </w:r>
      <w:r w:rsidR="00AA4A24" w:rsidRPr="009A794C">
        <w:rPr>
          <w:rFonts w:ascii="Arial" w:hAnsi="Arial" w:cs="Arial"/>
        </w:rPr>
        <w:t xml:space="preserve"> dále</w:t>
      </w:r>
      <w:r w:rsidR="00E94A24" w:rsidRPr="009A794C">
        <w:rPr>
          <w:rFonts w:ascii="Arial" w:hAnsi="Arial" w:cs="Arial"/>
        </w:rPr>
        <w:t xml:space="preserve"> v kapitole </w:t>
      </w:r>
      <w:r w:rsidR="009A794C" w:rsidRPr="009A794C">
        <w:rPr>
          <w:rFonts w:ascii="Arial" w:hAnsi="Arial" w:cs="Arial"/>
        </w:rPr>
        <w:t>3.3.</w:t>
      </w:r>
      <w:r w:rsidRPr="00AB7415">
        <w:rPr>
          <w:rFonts w:ascii="Arial" w:hAnsi="Arial" w:cs="Arial"/>
        </w:rPr>
        <w:t xml:space="preserve"> </w:t>
      </w:r>
    </w:p>
    <w:p w:rsidR="00F458F7" w:rsidRDefault="00F458F7" w:rsidP="00B96F8C">
      <w:pPr>
        <w:pStyle w:val="Odstavecseseznamem"/>
        <w:tabs>
          <w:tab w:val="left" w:pos="658"/>
        </w:tabs>
        <w:ind w:left="0"/>
        <w:rPr>
          <w:rFonts w:ascii="Arial" w:hAnsi="Arial" w:cs="Arial"/>
        </w:rPr>
      </w:pPr>
    </w:p>
    <w:p w:rsidR="00B96F8C" w:rsidRPr="00AB7415" w:rsidRDefault="00F458F7" w:rsidP="00B96F8C">
      <w:pPr>
        <w:pStyle w:val="Odstavecseseznamem"/>
        <w:tabs>
          <w:tab w:val="left" w:pos="658"/>
        </w:tabs>
        <w:ind w:left="0"/>
        <w:rPr>
          <w:rFonts w:ascii="Arial" w:hAnsi="Arial" w:cs="Arial"/>
        </w:rPr>
      </w:pPr>
      <w:r>
        <w:rPr>
          <w:rFonts w:ascii="Arial" w:hAnsi="Arial" w:cs="Arial"/>
        </w:rPr>
        <w:t>Zadavatel zajistí v</w:t>
      </w:r>
      <w:r w:rsidR="00B96F8C" w:rsidRPr="00AB7415">
        <w:rPr>
          <w:rFonts w:ascii="Arial" w:hAnsi="Arial" w:cs="Arial"/>
        </w:rPr>
        <w:t xml:space="preserve"> každém místě instalace </w:t>
      </w:r>
      <w:r>
        <w:rPr>
          <w:rFonts w:ascii="Arial" w:hAnsi="Arial" w:cs="Arial"/>
        </w:rPr>
        <w:t xml:space="preserve">elektrickou </w:t>
      </w:r>
      <w:r w:rsidR="00B96F8C" w:rsidRPr="00AB7415">
        <w:rPr>
          <w:rFonts w:ascii="Arial" w:hAnsi="Arial" w:cs="Arial"/>
        </w:rPr>
        <w:t>př</w:t>
      </w:r>
      <w:r>
        <w:rPr>
          <w:rFonts w:ascii="Arial" w:hAnsi="Arial" w:cs="Arial"/>
        </w:rPr>
        <w:t>í</w:t>
      </w:r>
      <w:r w:rsidR="00B96F8C" w:rsidRPr="00AB7415">
        <w:rPr>
          <w:rFonts w:ascii="Arial" w:hAnsi="Arial" w:cs="Arial"/>
        </w:rPr>
        <w:t>poj</w:t>
      </w:r>
      <w:r>
        <w:rPr>
          <w:rFonts w:ascii="Arial" w:hAnsi="Arial" w:cs="Arial"/>
        </w:rPr>
        <w:t>ku</w:t>
      </w:r>
      <w:r w:rsidR="00B96F8C" w:rsidRPr="00AB741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NN s napětím 230 V </w:t>
      </w:r>
      <w:r w:rsidR="00B96F8C" w:rsidRPr="00AB7415">
        <w:rPr>
          <w:rFonts w:ascii="Arial" w:hAnsi="Arial" w:cs="Arial"/>
        </w:rPr>
        <w:t xml:space="preserve">pro </w:t>
      </w:r>
      <w:r>
        <w:rPr>
          <w:rFonts w:ascii="Arial" w:hAnsi="Arial" w:cs="Arial"/>
        </w:rPr>
        <w:t>napájení</w:t>
      </w:r>
      <w:r w:rsidR="00B96F8C" w:rsidRPr="00AB741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instalovaných </w:t>
      </w:r>
      <w:r w:rsidR="00B96F8C" w:rsidRPr="00AB7415">
        <w:rPr>
          <w:rFonts w:ascii="Arial" w:hAnsi="Arial" w:cs="Arial"/>
        </w:rPr>
        <w:t>zařízení</w:t>
      </w:r>
      <w:r>
        <w:rPr>
          <w:rFonts w:ascii="Arial" w:hAnsi="Arial" w:cs="Arial"/>
        </w:rPr>
        <w:t>.</w:t>
      </w:r>
      <w:r w:rsidR="00B96F8C" w:rsidRPr="00AB7415">
        <w:rPr>
          <w:rFonts w:ascii="Arial" w:hAnsi="Arial" w:cs="Arial"/>
        </w:rPr>
        <w:t xml:space="preserve"> </w:t>
      </w:r>
    </w:p>
    <w:p w:rsidR="00B96F8C" w:rsidRPr="00AB7415" w:rsidRDefault="00B96F8C" w:rsidP="00B96F8C">
      <w:pPr>
        <w:pStyle w:val="Odstavecseseznamem"/>
        <w:tabs>
          <w:tab w:val="left" w:pos="658"/>
        </w:tabs>
        <w:ind w:left="0"/>
        <w:rPr>
          <w:rFonts w:ascii="Arial" w:hAnsi="Arial" w:cs="Arial"/>
        </w:rPr>
      </w:pPr>
    </w:p>
    <w:p w:rsidR="00B96F8C" w:rsidRPr="00AB7415" w:rsidRDefault="00B96F8C" w:rsidP="00B96F8C">
      <w:pPr>
        <w:pStyle w:val="Odstavecseseznamem"/>
        <w:tabs>
          <w:tab w:val="left" w:pos="658"/>
        </w:tabs>
        <w:ind w:left="0"/>
        <w:rPr>
          <w:rFonts w:ascii="Arial" w:hAnsi="Arial" w:cs="Arial"/>
        </w:rPr>
      </w:pPr>
      <w:r w:rsidRPr="00AB7415">
        <w:rPr>
          <w:rFonts w:ascii="Arial" w:hAnsi="Arial" w:cs="Arial"/>
        </w:rPr>
        <w:t xml:space="preserve">Zadavatel zajistí přístup do </w:t>
      </w:r>
      <w:r w:rsidR="00E94A24">
        <w:rPr>
          <w:rFonts w:ascii="Arial" w:hAnsi="Arial" w:cs="Arial"/>
        </w:rPr>
        <w:t>lokalit jednotlivých bodů za účelem instalace</w:t>
      </w:r>
      <w:r w:rsidRPr="00AB7415">
        <w:rPr>
          <w:rFonts w:ascii="Arial" w:hAnsi="Arial" w:cs="Arial"/>
        </w:rPr>
        <w:t xml:space="preserve"> všech komponent potřebných pro provoz WIFI sítě.</w:t>
      </w:r>
    </w:p>
    <w:p w:rsidR="00B96F8C" w:rsidRPr="00AB7415" w:rsidRDefault="00B96F8C" w:rsidP="00B96F8C">
      <w:pPr>
        <w:pStyle w:val="Odstavecseseznamem"/>
        <w:tabs>
          <w:tab w:val="left" w:pos="658"/>
        </w:tabs>
        <w:ind w:left="0"/>
        <w:rPr>
          <w:rFonts w:ascii="Arial" w:hAnsi="Arial" w:cs="Arial"/>
        </w:rPr>
      </w:pPr>
    </w:p>
    <w:p w:rsidR="00B96F8C" w:rsidRPr="00AB7415" w:rsidRDefault="00B96F8C" w:rsidP="00B07FEF">
      <w:pPr>
        <w:pStyle w:val="Nadpis1"/>
        <w:numPr>
          <w:ilvl w:val="0"/>
          <w:numId w:val="3"/>
        </w:numPr>
      </w:pPr>
      <w:r w:rsidRPr="00AB7415">
        <w:t xml:space="preserve">Technické požadavky na všechny instalované Wi-Fi AP zařízení: </w:t>
      </w:r>
    </w:p>
    <w:p w:rsidR="00B96F8C" w:rsidRPr="00AB7415" w:rsidRDefault="00B96F8C" w:rsidP="00B96F8C">
      <w:pPr>
        <w:pStyle w:val="Default"/>
        <w:jc w:val="both"/>
        <w:rPr>
          <w:sz w:val="22"/>
          <w:szCs w:val="22"/>
        </w:rPr>
      </w:pPr>
    </w:p>
    <w:p w:rsidR="00B96F8C" w:rsidRPr="00AB7415" w:rsidRDefault="00B96F8C" w:rsidP="00B96F8C">
      <w:pPr>
        <w:pStyle w:val="Default"/>
        <w:numPr>
          <w:ilvl w:val="0"/>
          <w:numId w:val="2"/>
        </w:numPr>
        <w:spacing w:after="33"/>
        <w:jc w:val="both"/>
        <w:rPr>
          <w:rFonts w:eastAsia="Calibri"/>
          <w:color w:val="auto"/>
          <w:sz w:val="22"/>
          <w:szCs w:val="22"/>
        </w:rPr>
      </w:pPr>
      <w:r w:rsidRPr="00AB7415">
        <w:rPr>
          <w:rFonts w:eastAsia="Calibri"/>
          <w:color w:val="auto"/>
          <w:sz w:val="22"/>
          <w:szCs w:val="22"/>
        </w:rPr>
        <w:t>umožňovat souběžné dvoupásmové (</w:t>
      </w:r>
      <w:proofErr w:type="gramStart"/>
      <w:r w:rsidRPr="00AB7415">
        <w:rPr>
          <w:rFonts w:eastAsia="Calibri"/>
          <w:color w:val="auto"/>
          <w:sz w:val="22"/>
          <w:szCs w:val="22"/>
        </w:rPr>
        <w:t>2,4Ghz</w:t>
      </w:r>
      <w:proofErr w:type="gramEnd"/>
      <w:r w:rsidRPr="00AB7415">
        <w:rPr>
          <w:rFonts w:eastAsia="Calibri"/>
          <w:color w:val="auto"/>
          <w:sz w:val="22"/>
          <w:szCs w:val="22"/>
        </w:rPr>
        <w:t xml:space="preserve"> –</w:t>
      </w:r>
      <w:proofErr w:type="gramStart"/>
      <w:r w:rsidRPr="00AB7415">
        <w:rPr>
          <w:rFonts w:eastAsia="Calibri"/>
          <w:color w:val="auto"/>
          <w:sz w:val="22"/>
          <w:szCs w:val="22"/>
        </w:rPr>
        <w:t>5Ghz</w:t>
      </w:r>
      <w:proofErr w:type="gramEnd"/>
      <w:r w:rsidRPr="00AB7415">
        <w:rPr>
          <w:rFonts w:eastAsia="Calibri"/>
          <w:color w:val="auto"/>
          <w:sz w:val="22"/>
          <w:szCs w:val="22"/>
        </w:rPr>
        <w:t>) připojení,</w:t>
      </w:r>
    </w:p>
    <w:p w:rsidR="00B96F8C" w:rsidRPr="00AB7415" w:rsidRDefault="00B96F8C" w:rsidP="00B96F8C">
      <w:pPr>
        <w:pStyle w:val="Default"/>
        <w:numPr>
          <w:ilvl w:val="0"/>
          <w:numId w:val="2"/>
        </w:numPr>
        <w:spacing w:after="33"/>
        <w:jc w:val="both"/>
        <w:rPr>
          <w:rFonts w:eastAsia="Calibri"/>
          <w:color w:val="auto"/>
          <w:sz w:val="22"/>
          <w:szCs w:val="22"/>
        </w:rPr>
      </w:pPr>
      <w:r w:rsidRPr="00AB7415">
        <w:rPr>
          <w:rFonts w:eastAsia="Calibri"/>
          <w:color w:val="auto"/>
          <w:sz w:val="22"/>
          <w:szCs w:val="22"/>
        </w:rPr>
        <w:t>podpůrný cyklus delší než 5 let,</w:t>
      </w:r>
    </w:p>
    <w:p w:rsidR="00B96F8C" w:rsidRPr="00AB7415" w:rsidRDefault="00B96F8C" w:rsidP="00B96F8C">
      <w:pPr>
        <w:pStyle w:val="Default"/>
        <w:numPr>
          <w:ilvl w:val="0"/>
          <w:numId w:val="2"/>
        </w:numPr>
        <w:spacing w:after="33"/>
        <w:jc w:val="both"/>
        <w:rPr>
          <w:rFonts w:eastAsia="Calibri"/>
          <w:color w:val="auto"/>
          <w:sz w:val="22"/>
          <w:szCs w:val="22"/>
        </w:rPr>
      </w:pPr>
      <w:r w:rsidRPr="00AB7415">
        <w:rPr>
          <w:rFonts w:eastAsia="Calibri"/>
          <w:color w:val="auto"/>
          <w:sz w:val="22"/>
          <w:szCs w:val="22"/>
        </w:rPr>
        <w:t>střední doba mezi poruchami (MTBF) alespoň 5 let,</w:t>
      </w:r>
    </w:p>
    <w:p w:rsidR="00B96F8C" w:rsidRPr="00AB7415" w:rsidRDefault="00B96F8C" w:rsidP="00B96F8C">
      <w:pPr>
        <w:pStyle w:val="Default"/>
        <w:numPr>
          <w:ilvl w:val="0"/>
          <w:numId w:val="2"/>
        </w:numPr>
        <w:spacing w:after="33"/>
        <w:jc w:val="both"/>
        <w:rPr>
          <w:rFonts w:eastAsia="Calibri"/>
          <w:color w:val="auto"/>
          <w:sz w:val="22"/>
          <w:szCs w:val="22"/>
        </w:rPr>
      </w:pPr>
      <w:r w:rsidRPr="00AB7415">
        <w:rPr>
          <w:rFonts w:eastAsia="Calibri"/>
          <w:color w:val="auto"/>
          <w:sz w:val="22"/>
          <w:szCs w:val="22"/>
        </w:rPr>
        <w:t>samostatné a centralizované místo řízení alespoň pro všechny AP každé sítě WiFi4EU,</w:t>
      </w:r>
    </w:p>
    <w:p w:rsidR="00B96F8C" w:rsidRPr="00AB7415" w:rsidRDefault="00B96F8C" w:rsidP="00B96F8C">
      <w:pPr>
        <w:pStyle w:val="Default"/>
        <w:numPr>
          <w:ilvl w:val="0"/>
          <w:numId w:val="2"/>
        </w:numPr>
        <w:spacing w:after="33"/>
        <w:jc w:val="both"/>
        <w:rPr>
          <w:rFonts w:eastAsia="Calibri"/>
          <w:color w:val="auto"/>
          <w:sz w:val="22"/>
          <w:szCs w:val="22"/>
        </w:rPr>
      </w:pPr>
      <w:r w:rsidRPr="00AB7415">
        <w:rPr>
          <w:rFonts w:eastAsia="Calibri"/>
          <w:color w:val="auto"/>
          <w:sz w:val="22"/>
          <w:szCs w:val="22"/>
        </w:rPr>
        <w:t>podporovat normu IEEE 802.1x,</w:t>
      </w:r>
    </w:p>
    <w:p w:rsidR="00B96F8C" w:rsidRPr="00AB7415" w:rsidRDefault="00B96F8C" w:rsidP="00B96F8C">
      <w:pPr>
        <w:pStyle w:val="Default"/>
        <w:numPr>
          <w:ilvl w:val="0"/>
          <w:numId w:val="2"/>
        </w:numPr>
        <w:spacing w:after="33"/>
        <w:jc w:val="both"/>
        <w:rPr>
          <w:rFonts w:eastAsia="Calibri"/>
          <w:color w:val="auto"/>
          <w:sz w:val="22"/>
          <w:szCs w:val="22"/>
        </w:rPr>
      </w:pPr>
      <w:r w:rsidRPr="00AB7415">
        <w:rPr>
          <w:rFonts w:eastAsia="Calibri"/>
          <w:color w:val="auto"/>
          <w:sz w:val="22"/>
          <w:szCs w:val="22"/>
        </w:rPr>
        <w:t xml:space="preserve">vyhovovat normě IEEE 802.11ac </w:t>
      </w:r>
      <w:proofErr w:type="spellStart"/>
      <w:r w:rsidRPr="00AB7415">
        <w:rPr>
          <w:rFonts w:eastAsia="Calibri"/>
          <w:color w:val="auto"/>
          <w:sz w:val="22"/>
          <w:szCs w:val="22"/>
        </w:rPr>
        <w:t>Wave</w:t>
      </w:r>
      <w:proofErr w:type="spellEnd"/>
      <w:r w:rsidRPr="00AB7415">
        <w:rPr>
          <w:rFonts w:eastAsia="Calibri"/>
          <w:color w:val="auto"/>
          <w:sz w:val="22"/>
          <w:szCs w:val="22"/>
        </w:rPr>
        <w:t xml:space="preserve"> I,</w:t>
      </w:r>
    </w:p>
    <w:p w:rsidR="00B96F8C" w:rsidRPr="00AB7415" w:rsidRDefault="00B96F8C" w:rsidP="00B96F8C">
      <w:pPr>
        <w:pStyle w:val="Default"/>
        <w:numPr>
          <w:ilvl w:val="0"/>
          <w:numId w:val="2"/>
        </w:numPr>
        <w:spacing w:after="33"/>
        <w:jc w:val="both"/>
        <w:rPr>
          <w:rFonts w:eastAsia="Calibri"/>
          <w:color w:val="auto"/>
          <w:sz w:val="22"/>
          <w:szCs w:val="22"/>
        </w:rPr>
      </w:pPr>
      <w:r w:rsidRPr="00AB7415">
        <w:rPr>
          <w:rFonts w:eastAsia="Calibri"/>
          <w:color w:val="auto"/>
          <w:sz w:val="22"/>
          <w:szCs w:val="22"/>
        </w:rPr>
        <w:t>podporovat normu IEEE 802.11r,</w:t>
      </w:r>
    </w:p>
    <w:p w:rsidR="00B96F8C" w:rsidRPr="00AB7415" w:rsidRDefault="00B96F8C" w:rsidP="00B96F8C">
      <w:pPr>
        <w:pStyle w:val="Default"/>
        <w:numPr>
          <w:ilvl w:val="0"/>
          <w:numId w:val="2"/>
        </w:numPr>
        <w:spacing w:after="33"/>
        <w:jc w:val="both"/>
        <w:rPr>
          <w:rFonts w:eastAsia="Calibri"/>
          <w:color w:val="auto"/>
          <w:sz w:val="22"/>
          <w:szCs w:val="22"/>
        </w:rPr>
      </w:pPr>
      <w:r w:rsidRPr="00AB7415">
        <w:rPr>
          <w:rFonts w:eastAsia="Calibri"/>
          <w:color w:val="auto"/>
          <w:sz w:val="22"/>
          <w:szCs w:val="22"/>
        </w:rPr>
        <w:t xml:space="preserve">podporovat normu IEEE 802.11k, </w:t>
      </w:r>
    </w:p>
    <w:p w:rsidR="00B96F8C" w:rsidRPr="00AB7415" w:rsidRDefault="00B96F8C" w:rsidP="00B96F8C">
      <w:pPr>
        <w:pStyle w:val="Default"/>
        <w:numPr>
          <w:ilvl w:val="0"/>
          <w:numId w:val="2"/>
        </w:numPr>
        <w:spacing w:after="33"/>
        <w:jc w:val="both"/>
        <w:rPr>
          <w:rFonts w:eastAsia="Calibri"/>
          <w:color w:val="auto"/>
          <w:sz w:val="22"/>
          <w:szCs w:val="22"/>
        </w:rPr>
      </w:pPr>
      <w:r w:rsidRPr="00AB7415">
        <w:rPr>
          <w:rFonts w:eastAsia="Calibri"/>
          <w:color w:val="auto"/>
          <w:sz w:val="22"/>
          <w:szCs w:val="22"/>
        </w:rPr>
        <w:t>podporovat normu IEEE 802.11v,</w:t>
      </w:r>
    </w:p>
    <w:p w:rsidR="00B96F8C" w:rsidRPr="00AB7415" w:rsidRDefault="00B96F8C" w:rsidP="00B96F8C">
      <w:pPr>
        <w:pStyle w:val="Default"/>
        <w:numPr>
          <w:ilvl w:val="0"/>
          <w:numId w:val="2"/>
        </w:numPr>
        <w:spacing w:after="33"/>
        <w:jc w:val="both"/>
        <w:rPr>
          <w:rFonts w:eastAsia="Calibri"/>
          <w:color w:val="auto"/>
          <w:sz w:val="22"/>
          <w:szCs w:val="22"/>
        </w:rPr>
      </w:pPr>
      <w:r w:rsidRPr="00AB7415">
        <w:rPr>
          <w:rFonts w:eastAsia="Calibri"/>
          <w:color w:val="auto"/>
          <w:sz w:val="22"/>
          <w:szCs w:val="22"/>
        </w:rPr>
        <w:t>zvládání alespoň 50 souběžných uživatelů bez zhoršení výkonnosti,</w:t>
      </w:r>
    </w:p>
    <w:p w:rsidR="00B96F8C" w:rsidRPr="00AB7415" w:rsidRDefault="00B96F8C" w:rsidP="00B96F8C">
      <w:pPr>
        <w:pStyle w:val="Default"/>
        <w:numPr>
          <w:ilvl w:val="0"/>
          <w:numId w:val="2"/>
        </w:numPr>
        <w:spacing w:after="33"/>
        <w:jc w:val="both"/>
        <w:rPr>
          <w:rFonts w:eastAsia="Calibri"/>
          <w:color w:val="auto"/>
          <w:sz w:val="22"/>
          <w:szCs w:val="22"/>
        </w:rPr>
      </w:pPr>
      <w:r w:rsidRPr="00AB7415">
        <w:rPr>
          <w:rFonts w:eastAsia="Calibri"/>
          <w:color w:val="auto"/>
          <w:sz w:val="22"/>
          <w:szCs w:val="22"/>
        </w:rPr>
        <w:t>mít alespoň 2x2 MIMO,</w:t>
      </w:r>
    </w:p>
    <w:p w:rsidR="00B96F8C" w:rsidRPr="00AB7415" w:rsidRDefault="00B96F8C" w:rsidP="00B96F8C">
      <w:pPr>
        <w:pStyle w:val="Default"/>
        <w:numPr>
          <w:ilvl w:val="0"/>
          <w:numId w:val="2"/>
        </w:numPr>
        <w:spacing w:after="33"/>
        <w:jc w:val="both"/>
        <w:rPr>
          <w:rFonts w:eastAsia="Calibri"/>
          <w:color w:val="auto"/>
          <w:sz w:val="22"/>
          <w:szCs w:val="22"/>
        </w:rPr>
      </w:pPr>
      <w:r w:rsidRPr="00AB7415">
        <w:rPr>
          <w:rFonts w:eastAsia="Calibri"/>
          <w:color w:val="auto"/>
          <w:sz w:val="22"/>
          <w:szCs w:val="22"/>
        </w:rPr>
        <w:t xml:space="preserve">vyhovovat normě </w:t>
      </w:r>
      <w:proofErr w:type="spellStart"/>
      <w:r w:rsidRPr="00AB7415">
        <w:rPr>
          <w:rFonts w:eastAsia="Calibri"/>
          <w:color w:val="auto"/>
          <w:sz w:val="22"/>
          <w:szCs w:val="22"/>
        </w:rPr>
        <w:t>Hotspot</w:t>
      </w:r>
      <w:proofErr w:type="spellEnd"/>
      <w:r w:rsidRPr="00AB7415">
        <w:rPr>
          <w:rFonts w:eastAsia="Calibri"/>
          <w:color w:val="auto"/>
          <w:sz w:val="22"/>
          <w:szCs w:val="22"/>
        </w:rPr>
        <w:t xml:space="preserve"> 2.0 (certifikační program </w:t>
      </w:r>
      <w:proofErr w:type="spellStart"/>
      <w:r w:rsidRPr="00AB7415">
        <w:rPr>
          <w:rFonts w:eastAsia="Calibri"/>
          <w:color w:val="auto"/>
          <w:sz w:val="22"/>
          <w:szCs w:val="22"/>
        </w:rPr>
        <w:t>Passpoint</w:t>
      </w:r>
      <w:proofErr w:type="spellEnd"/>
      <w:r w:rsidRPr="00AB7415">
        <w:rPr>
          <w:rFonts w:eastAsia="Calibri"/>
          <w:color w:val="auto"/>
          <w:sz w:val="22"/>
          <w:szCs w:val="22"/>
        </w:rPr>
        <w:t xml:space="preserve"> sdružení Wi-Fi </w:t>
      </w:r>
      <w:proofErr w:type="spellStart"/>
      <w:r w:rsidRPr="00AB7415">
        <w:rPr>
          <w:rFonts w:eastAsia="Calibri"/>
          <w:color w:val="auto"/>
          <w:sz w:val="22"/>
          <w:szCs w:val="22"/>
        </w:rPr>
        <w:t>Alliance</w:t>
      </w:r>
      <w:proofErr w:type="spellEnd"/>
      <w:r w:rsidRPr="00AB7415">
        <w:rPr>
          <w:rFonts w:eastAsia="Calibri"/>
          <w:color w:val="auto"/>
          <w:sz w:val="22"/>
          <w:szCs w:val="22"/>
        </w:rPr>
        <w:t>),</w:t>
      </w:r>
    </w:p>
    <w:p w:rsidR="00B96F8C" w:rsidRPr="00AB7415" w:rsidRDefault="00B96F8C" w:rsidP="00B96F8C">
      <w:pPr>
        <w:pStyle w:val="Default"/>
        <w:numPr>
          <w:ilvl w:val="0"/>
          <w:numId w:val="2"/>
        </w:numPr>
        <w:spacing w:after="33"/>
        <w:jc w:val="both"/>
        <w:rPr>
          <w:rFonts w:eastAsia="Calibri"/>
          <w:color w:val="auto"/>
          <w:sz w:val="22"/>
          <w:szCs w:val="22"/>
        </w:rPr>
      </w:pPr>
      <w:r w:rsidRPr="00AB7415">
        <w:rPr>
          <w:rFonts w:eastAsia="Calibri"/>
          <w:color w:val="auto"/>
          <w:sz w:val="22"/>
          <w:szCs w:val="22"/>
        </w:rPr>
        <w:t>online dohledové centrum v režimu 24/7/365,</w:t>
      </w:r>
    </w:p>
    <w:p w:rsidR="00B96F8C" w:rsidRPr="00AB7415" w:rsidRDefault="00B96F8C" w:rsidP="00B96F8C">
      <w:pPr>
        <w:pStyle w:val="Default"/>
        <w:numPr>
          <w:ilvl w:val="0"/>
          <w:numId w:val="2"/>
        </w:numPr>
        <w:spacing w:after="33"/>
        <w:jc w:val="both"/>
        <w:rPr>
          <w:rFonts w:eastAsia="Calibri"/>
          <w:color w:val="auto"/>
          <w:sz w:val="22"/>
          <w:szCs w:val="22"/>
        </w:rPr>
      </w:pPr>
      <w:r w:rsidRPr="00AB7415">
        <w:rPr>
          <w:rFonts w:eastAsia="Calibri"/>
          <w:color w:val="auto"/>
          <w:sz w:val="22"/>
          <w:szCs w:val="22"/>
        </w:rPr>
        <w:t>udržitelnost projektu v délce trvání 3 roky,</w:t>
      </w:r>
    </w:p>
    <w:p w:rsidR="00B96F8C" w:rsidRDefault="00B96F8C"/>
    <w:p w:rsidR="00B96F8C" w:rsidRPr="00B07FEF" w:rsidRDefault="00B07FEF" w:rsidP="00B07FEF">
      <w:pPr>
        <w:pStyle w:val="Nadpis1"/>
        <w:numPr>
          <w:ilvl w:val="0"/>
          <w:numId w:val="3"/>
        </w:numPr>
      </w:pPr>
      <w:r w:rsidRPr="00B07FEF">
        <w:lastRenderedPageBreak/>
        <w:t>Lokality</w:t>
      </w:r>
    </w:p>
    <w:p w:rsidR="009A794C" w:rsidRDefault="009A794C"/>
    <w:p w:rsidR="00B07FEF" w:rsidRDefault="00B07FEF">
      <w:r w:rsidRPr="00B07FEF">
        <w:t xml:space="preserve">Celkem </w:t>
      </w:r>
      <w:r>
        <w:t>10ks externích přístupových bodů bude instalováno ve čtyřech lokalitách</w:t>
      </w:r>
      <w:r w:rsidR="009A794C">
        <w:t>¨.</w:t>
      </w:r>
    </w:p>
    <w:p w:rsidR="00B07FEF" w:rsidRPr="00B07FEF" w:rsidRDefault="00B07FEF"/>
    <w:p w:rsidR="00D63781" w:rsidRPr="00D63781" w:rsidRDefault="00D63781" w:rsidP="00B07FEF">
      <w:pPr>
        <w:pStyle w:val="Nadpis2"/>
        <w:numPr>
          <w:ilvl w:val="1"/>
          <w:numId w:val="3"/>
        </w:numPr>
      </w:pPr>
      <w:r w:rsidRPr="00D63781">
        <w:t>Popis lokalit</w:t>
      </w:r>
    </w:p>
    <w:p w:rsidR="00325341" w:rsidRDefault="00FE5C90">
      <w:r>
        <w:t>Uchazeč</w:t>
      </w:r>
      <w:r w:rsidR="00D63781">
        <w:t xml:space="preserve"> zajistí instalaci a zprovoznění </w:t>
      </w:r>
      <w:r w:rsidR="00161F13">
        <w:t>10 ks venkovních přístupových bodů</w:t>
      </w:r>
      <w:r w:rsidR="00496BC6">
        <w:t xml:space="preserve"> AP</w:t>
      </w:r>
      <w:r w:rsidR="00161F13">
        <w:t xml:space="preserve"> rozmístěných ve </w:t>
      </w:r>
      <w:r w:rsidR="00D63781">
        <w:t>čty</w:t>
      </w:r>
      <w:r w:rsidR="00161F13">
        <w:t>řech lokalitách</w:t>
      </w:r>
      <w:r w:rsidR="00D63781">
        <w:t xml:space="preserve"> (</w:t>
      </w:r>
      <w:proofErr w:type="spellStart"/>
      <w:r w:rsidR="00F24180">
        <w:t>sites</w:t>
      </w:r>
      <w:proofErr w:type="spellEnd"/>
      <w:r w:rsidR="00F24180">
        <w:t>)</w:t>
      </w:r>
      <w:r w:rsidR="00496BC6">
        <w:t>, propojených do kon</w:t>
      </w:r>
      <w:r w:rsidR="00A429E9">
        <w:t>troléru</w:t>
      </w:r>
      <w:r w:rsidR="00496BC6">
        <w:t>/</w:t>
      </w:r>
      <w:proofErr w:type="spellStart"/>
      <w:r w:rsidR="00496BC6">
        <w:t>switche</w:t>
      </w:r>
      <w:proofErr w:type="spellEnd"/>
      <w:r w:rsidR="00496BC6">
        <w:t xml:space="preserve"> v technologickém centru TC2 (</w:t>
      </w:r>
      <w:proofErr w:type="spellStart"/>
      <w:r w:rsidR="00496BC6">
        <w:t>serverovně</w:t>
      </w:r>
      <w:proofErr w:type="spellEnd"/>
      <w:r w:rsidR="00496BC6">
        <w:t>) města Znojma.</w:t>
      </w:r>
    </w:p>
    <w:p w:rsidR="00161F13" w:rsidRDefault="00D63781" w:rsidP="001E1C07">
      <w:pPr>
        <w:pStyle w:val="Odstavecseseznamem"/>
        <w:numPr>
          <w:ilvl w:val="0"/>
          <w:numId w:val="1"/>
        </w:numPr>
      </w:pPr>
      <w:r>
        <w:t>Lokalita</w:t>
      </w:r>
      <w:r w:rsidR="00A206A6">
        <w:t xml:space="preserve"> č. 1 „</w:t>
      </w:r>
      <w:r w:rsidR="00A206A6" w:rsidRPr="00EE3F50">
        <w:rPr>
          <w:b/>
        </w:rPr>
        <w:t>Nádraží</w:t>
      </w:r>
      <w:r w:rsidR="00A206A6">
        <w:t xml:space="preserve">“ - </w:t>
      </w:r>
      <w:r w:rsidR="00161F13">
        <w:t>střecha budovy naproti vlakovému nádraží, adresa Znojmo, 17.</w:t>
      </w:r>
      <w:r w:rsidR="001E1C07">
        <w:t xml:space="preserve"> </w:t>
      </w:r>
      <w:r w:rsidR="00161F13">
        <w:t xml:space="preserve">listopadu </w:t>
      </w:r>
      <w:r w:rsidR="001E1C07" w:rsidRPr="001E1C07">
        <w:t>2395/36</w:t>
      </w:r>
      <w:r w:rsidR="001E1C07">
        <w:t xml:space="preserve">, souřadnice </w:t>
      </w:r>
      <w:r w:rsidR="001E1C07" w:rsidRPr="001E1C07">
        <w:t>48.8533450N, 16.0580894E</w:t>
      </w:r>
    </w:p>
    <w:p w:rsidR="001E1C07" w:rsidRDefault="00D63781" w:rsidP="001E1C07">
      <w:pPr>
        <w:pStyle w:val="Odstavecseseznamem"/>
        <w:numPr>
          <w:ilvl w:val="0"/>
          <w:numId w:val="1"/>
        </w:numPr>
      </w:pPr>
      <w:r>
        <w:t>Lokalita</w:t>
      </w:r>
      <w:r w:rsidR="00A206A6">
        <w:t xml:space="preserve"> č. 2 „</w:t>
      </w:r>
      <w:r w:rsidR="00A206A6" w:rsidRPr="00EE3F50">
        <w:rPr>
          <w:b/>
        </w:rPr>
        <w:t>Kiosek</w:t>
      </w:r>
      <w:r w:rsidR="00A206A6">
        <w:t xml:space="preserve">“ – stavba </w:t>
      </w:r>
      <w:r w:rsidR="001E1C07">
        <w:t>kiosk</w:t>
      </w:r>
      <w:r w:rsidR="00A206A6">
        <w:t>u</w:t>
      </w:r>
      <w:r w:rsidR="001E1C07">
        <w:t xml:space="preserve"> s pečivem před budovou pošty s adresou Znojmo, </w:t>
      </w:r>
      <w:r w:rsidR="001E1C07" w:rsidRPr="001E1C07">
        <w:t>Dr. Milady Horákové 2297/6</w:t>
      </w:r>
      <w:r w:rsidR="001E1C07">
        <w:t xml:space="preserve">, souřadnice </w:t>
      </w:r>
      <w:r w:rsidR="001E1C07" w:rsidRPr="001E1C07">
        <w:t>48.8523356N, 16.0574697E</w:t>
      </w:r>
      <w:r w:rsidR="001E1C07">
        <w:t xml:space="preserve"> </w:t>
      </w:r>
    </w:p>
    <w:p w:rsidR="001E1C07" w:rsidRDefault="00D63781" w:rsidP="008C3C69">
      <w:pPr>
        <w:pStyle w:val="Odstavecseseznamem"/>
        <w:numPr>
          <w:ilvl w:val="0"/>
          <w:numId w:val="1"/>
        </w:numPr>
      </w:pPr>
      <w:r>
        <w:t>Lokalita</w:t>
      </w:r>
      <w:r w:rsidR="00A206A6">
        <w:t xml:space="preserve"> č. 3 „</w:t>
      </w:r>
      <w:r w:rsidR="008C3C69">
        <w:rPr>
          <w:b/>
        </w:rPr>
        <w:t>Nájemní dům</w:t>
      </w:r>
      <w:r w:rsidR="00A206A6">
        <w:t xml:space="preserve">“ - </w:t>
      </w:r>
      <w:r w:rsidR="001E1C07">
        <w:t xml:space="preserve">střecha </w:t>
      </w:r>
      <w:r w:rsidR="008C3C69">
        <w:t>nájemního domu</w:t>
      </w:r>
      <w:r w:rsidR="001E1C07">
        <w:t xml:space="preserve">, adresa Znojmo, </w:t>
      </w:r>
      <w:r w:rsidR="001E1C07" w:rsidRPr="001E1C07">
        <w:t xml:space="preserve">Horní náměstí </w:t>
      </w:r>
      <w:r w:rsidR="008C3C69">
        <w:t>140</w:t>
      </w:r>
      <w:r w:rsidR="001E1C07" w:rsidRPr="001E1C07">
        <w:t>/</w:t>
      </w:r>
      <w:r w:rsidR="008C3C69">
        <w:t>7</w:t>
      </w:r>
      <w:r w:rsidR="001E1C07">
        <w:t xml:space="preserve">, souřadnice </w:t>
      </w:r>
      <w:r w:rsidR="008C3C69" w:rsidRPr="008C3C69">
        <w:t>48.8565697N, 16.0477486E</w:t>
      </w:r>
    </w:p>
    <w:p w:rsidR="001E1C07" w:rsidRDefault="00D63781" w:rsidP="001E1C07">
      <w:pPr>
        <w:pStyle w:val="Odstavecseseznamem"/>
        <w:numPr>
          <w:ilvl w:val="0"/>
          <w:numId w:val="1"/>
        </w:numPr>
      </w:pPr>
      <w:r>
        <w:t>Lokalita</w:t>
      </w:r>
      <w:r w:rsidR="00A206A6">
        <w:t xml:space="preserve"> č.</w:t>
      </w:r>
      <w:r>
        <w:t xml:space="preserve"> </w:t>
      </w:r>
      <w:r w:rsidR="00A206A6">
        <w:t>4 „</w:t>
      </w:r>
      <w:r w:rsidR="00A206A6" w:rsidRPr="00EE3F50">
        <w:rPr>
          <w:b/>
        </w:rPr>
        <w:t>Eso</w:t>
      </w:r>
      <w:r w:rsidR="00A206A6">
        <w:t xml:space="preserve">“ - </w:t>
      </w:r>
      <w:r w:rsidR="001E1C07">
        <w:t xml:space="preserve">střecha budovy bufet Eso, adresa Znojmo, </w:t>
      </w:r>
      <w:r w:rsidR="001E1C07" w:rsidRPr="001E1C07">
        <w:t>Divišovo náměstí 167/1</w:t>
      </w:r>
      <w:r w:rsidR="001E1C07">
        <w:t xml:space="preserve"> , souřadnice </w:t>
      </w:r>
      <w:r w:rsidR="001E1C07" w:rsidRPr="001E1C07">
        <w:t>48.8571444N, 16.0483178E</w:t>
      </w:r>
    </w:p>
    <w:p w:rsidR="00496BC6" w:rsidRDefault="00496BC6" w:rsidP="00740B89">
      <w:pPr>
        <w:pStyle w:val="Odstavecseseznamem"/>
        <w:numPr>
          <w:ilvl w:val="0"/>
          <w:numId w:val="1"/>
        </w:numPr>
      </w:pPr>
      <w:r>
        <w:t>Centrum „</w:t>
      </w:r>
      <w:r w:rsidRPr="00740B89">
        <w:rPr>
          <w:b/>
        </w:rPr>
        <w:t>TC2</w:t>
      </w:r>
      <w:r>
        <w:t>“ – technologické centrum 2 (</w:t>
      </w:r>
      <w:proofErr w:type="spellStart"/>
      <w:r>
        <w:t>serverovna</w:t>
      </w:r>
      <w:proofErr w:type="spellEnd"/>
      <w:r>
        <w:t xml:space="preserve">), budova Městské policie Znojmo, adresa Znojmo, Jana Palacha 953/2, souřadnice </w:t>
      </w:r>
      <w:r w:rsidR="00740B89" w:rsidRPr="00740B89">
        <w:t>48.8570025N, 16.0529131E</w:t>
      </w:r>
    </w:p>
    <w:p w:rsidR="00304F24" w:rsidRDefault="00304F24" w:rsidP="00304F24"/>
    <w:p w:rsidR="00304F24" w:rsidRDefault="0077169D" w:rsidP="00304F24">
      <w:proofErr w:type="spellStart"/>
      <w:r>
        <w:t>Ortofoto</w:t>
      </w:r>
      <w:proofErr w:type="spellEnd"/>
      <w:r w:rsidR="003B4DEC">
        <w:t xml:space="preserve"> </w:t>
      </w:r>
      <w:r>
        <w:t>mapa s umístěním l</w:t>
      </w:r>
      <w:r w:rsidR="00304F24">
        <w:t xml:space="preserve">okalit a přibližná orientace </w:t>
      </w:r>
      <w:r w:rsidR="003B4DEC">
        <w:t xml:space="preserve">antén </w:t>
      </w:r>
      <w:r w:rsidR="00304F24">
        <w:t>přístupových bodů</w:t>
      </w:r>
      <w:r w:rsidR="00B96F8C">
        <w:t xml:space="preserve"> AP</w:t>
      </w:r>
    </w:p>
    <w:p w:rsidR="00304F24" w:rsidRDefault="00304F24" w:rsidP="00304F24">
      <w:r>
        <w:t>Bod Nádraží a Kiosek:</w:t>
      </w:r>
    </w:p>
    <w:p w:rsidR="00304F24" w:rsidRDefault="00304F24" w:rsidP="00B07FE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848225" cy="36457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draziWiFi4E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502" cy="367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F24" w:rsidRDefault="00304F24" w:rsidP="00F24180"/>
    <w:p w:rsidR="00304F24" w:rsidRDefault="00626071" w:rsidP="00F24180">
      <w:r>
        <w:lastRenderedPageBreak/>
        <w:t>Bod Nájemní dům</w:t>
      </w:r>
      <w:r w:rsidR="00304F24">
        <w:t xml:space="preserve"> a Eso:</w:t>
      </w:r>
    </w:p>
    <w:p w:rsidR="00304F24" w:rsidRDefault="00796323" w:rsidP="00B07FEF">
      <w:pPr>
        <w:jc w:val="center"/>
      </w:pPr>
      <w:r>
        <w:rPr>
          <w:noProof/>
          <w:lang w:eastAsia="cs-CZ"/>
        </w:rPr>
        <w:drawing>
          <wp:inline distT="0" distB="0" distL="0" distR="0" wp14:anchorId="5C103A17" wp14:editId="544AB0D9">
            <wp:extent cx="4695825" cy="335623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9010" cy="33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:rsidR="00304F24" w:rsidRDefault="00304F24" w:rsidP="00F24180"/>
    <w:p w:rsidR="00496BC6" w:rsidRDefault="00496BC6" w:rsidP="00F24180"/>
    <w:p w:rsidR="00304F24" w:rsidRDefault="00B07FEF" w:rsidP="00B07FEF">
      <w:pPr>
        <w:pStyle w:val="Nadpis2"/>
        <w:numPr>
          <w:ilvl w:val="1"/>
          <w:numId w:val="3"/>
        </w:numPr>
      </w:pPr>
      <w:r>
        <w:t>Propojení lokalit</w:t>
      </w:r>
    </w:p>
    <w:p w:rsidR="00B07FEF" w:rsidRPr="00B07FEF" w:rsidRDefault="00B07FEF" w:rsidP="00B07FEF"/>
    <w:p w:rsidR="00216AD8" w:rsidRDefault="00216AD8" w:rsidP="00F24180">
      <w:r>
        <w:t>Jednotlivé lokality budou propojeny do technologického centr</w:t>
      </w:r>
      <w:r w:rsidR="00F72121">
        <w:t>a 2 (TC2), umístěného v budově M</w:t>
      </w:r>
      <w:r>
        <w:t>ěstské policie</w:t>
      </w:r>
      <w:r w:rsidR="00F72121">
        <w:t xml:space="preserve"> Znojmo</w:t>
      </w:r>
      <w:r>
        <w:t xml:space="preserve"> na adrese Jana Palacha 2, Znojmo</w:t>
      </w:r>
      <w:r w:rsidR="00705550">
        <w:t xml:space="preserve">. V této lokalitě bude také umístěn příslušný koncentrátor / </w:t>
      </w:r>
      <w:proofErr w:type="spellStart"/>
      <w:r w:rsidR="00705550">
        <w:t>switch</w:t>
      </w:r>
      <w:proofErr w:type="spellEnd"/>
      <w:r w:rsidR="00705550">
        <w:t>.</w:t>
      </w:r>
    </w:p>
    <w:p w:rsidR="00216AD8" w:rsidRDefault="00216AD8" w:rsidP="00F24180">
      <w:r>
        <w:t>Pro vzájemné propojení budou použity následující technologie:</w:t>
      </w:r>
    </w:p>
    <w:p w:rsidR="00216AD8" w:rsidRDefault="007D1C32" w:rsidP="00216AD8">
      <w:pPr>
        <w:pStyle w:val="Odstavecseseznamem"/>
        <w:numPr>
          <w:ilvl w:val="0"/>
          <w:numId w:val="4"/>
        </w:numPr>
      </w:pPr>
      <w:r>
        <w:t xml:space="preserve">FO - </w:t>
      </w:r>
      <w:r w:rsidR="00216AD8">
        <w:t>optický spoj SM</w:t>
      </w:r>
      <w:r w:rsidR="00705550">
        <w:t xml:space="preserve"> </w:t>
      </w:r>
    </w:p>
    <w:p w:rsidR="00705550" w:rsidRDefault="007D1C32" w:rsidP="00216AD8">
      <w:pPr>
        <w:pStyle w:val="Odstavecseseznamem"/>
        <w:numPr>
          <w:ilvl w:val="0"/>
          <w:numId w:val="4"/>
        </w:numPr>
      </w:pPr>
      <w:proofErr w:type="spellStart"/>
      <w:r>
        <w:t>Eth</w:t>
      </w:r>
      <w:proofErr w:type="spellEnd"/>
      <w:r>
        <w:t xml:space="preserve"> - </w:t>
      </w:r>
      <w:r w:rsidR="00705550">
        <w:t xml:space="preserve">metalický </w:t>
      </w:r>
      <w:proofErr w:type="spellStart"/>
      <w:r w:rsidR="00705550">
        <w:t>ethernet</w:t>
      </w:r>
      <w:proofErr w:type="spellEnd"/>
      <w:r w:rsidR="00705550">
        <w:t xml:space="preserve"> min Cat5e 100Mbps</w:t>
      </w:r>
    </w:p>
    <w:p w:rsidR="00705550" w:rsidRDefault="007D1C32" w:rsidP="00216AD8">
      <w:pPr>
        <w:pStyle w:val="Odstavecseseznamem"/>
        <w:numPr>
          <w:ilvl w:val="0"/>
          <w:numId w:val="4"/>
        </w:numPr>
      </w:pPr>
      <w:r>
        <w:t xml:space="preserve">60G - </w:t>
      </w:r>
      <w:r w:rsidR="00705550">
        <w:t>bezdrátový spoj ve volném pásmu 60GHz</w:t>
      </w:r>
    </w:p>
    <w:p w:rsidR="00B07FEF" w:rsidRDefault="00B07FEF" w:rsidP="00F24180">
      <w:r>
        <w:t xml:space="preserve">Vzájemné propojení jednotlivých lokalit dle následujícího schématu: </w:t>
      </w:r>
    </w:p>
    <w:p w:rsidR="00B07FEF" w:rsidRDefault="00B07FEF" w:rsidP="00F24180"/>
    <w:p w:rsidR="00B07FEF" w:rsidRDefault="00B07FEF" w:rsidP="00B07FEF">
      <w:pPr>
        <w:jc w:val="center"/>
      </w:pPr>
    </w:p>
    <w:p w:rsidR="00B07FEF" w:rsidRDefault="00B07FEF" w:rsidP="00B07FEF">
      <w:pPr>
        <w:jc w:val="center"/>
      </w:pPr>
    </w:p>
    <w:p w:rsidR="00B07FEF" w:rsidRDefault="00B07FEF" w:rsidP="00B07FEF">
      <w:pPr>
        <w:jc w:val="center"/>
      </w:pPr>
    </w:p>
    <w:p w:rsidR="00B07FEF" w:rsidRDefault="00B07FEF" w:rsidP="00B07FEF">
      <w:pPr>
        <w:jc w:val="center"/>
      </w:pPr>
    </w:p>
    <w:p w:rsidR="00B07FEF" w:rsidRDefault="00B07FEF" w:rsidP="00B07FEF">
      <w:pPr>
        <w:jc w:val="center"/>
      </w:pPr>
    </w:p>
    <w:p w:rsidR="00B07FEF" w:rsidRDefault="00B07FEF" w:rsidP="00B07FEF">
      <w:pPr>
        <w:jc w:val="center"/>
      </w:pPr>
    </w:p>
    <w:p w:rsidR="00216AD8" w:rsidRDefault="00F72121" w:rsidP="00F72121">
      <w:r>
        <w:rPr>
          <w:noProof/>
          <w:lang w:eastAsia="cs-CZ"/>
        </w:rPr>
        <w:lastRenderedPageBreak/>
        <w:drawing>
          <wp:inline distT="0" distB="0" distL="0" distR="0" wp14:anchorId="62F97348" wp14:editId="5FCA6DFF">
            <wp:extent cx="5410200" cy="5636221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282" cy="564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AD8" w:rsidRDefault="00216AD8" w:rsidP="00B07FEF">
      <w:pPr>
        <w:jc w:val="center"/>
      </w:pPr>
    </w:p>
    <w:p w:rsidR="00CB44AB" w:rsidRDefault="00CB44AB" w:rsidP="00216AD8">
      <w:r>
        <w:t xml:space="preserve">Modrou barvou jsou označeny </w:t>
      </w:r>
      <w:r w:rsidR="007D1C32">
        <w:t>části</w:t>
      </w:r>
      <w:r>
        <w:t xml:space="preserve"> již existující, případně dodávka zadavatele (nejsou předmětem VZ)</w:t>
      </w:r>
      <w:r w:rsidR="00C17B9B">
        <w:t xml:space="preserve">. </w:t>
      </w:r>
      <w:r>
        <w:t>Červenou barvou jsou</w:t>
      </w:r>
      <w:r w:rsidR="007D1C32">
        <w:t xml:space="preserve"> označeny části, které jsou předmětem dodávky uchazeče VZ.</w:t>
      </w:r>
    </w:p>
    <w:p w:rsidR="00E0600C" w:rsidRDefault="00F72121" w:rsidP="00216AD8">
      <w:r>
        <w:t>Pro propojení TC2 s body Nájemní dům a Eso budou vytvořeny tři nová optická vedení v trasách 1 až 3. Pro uložení optických kabelů bude využito komor, multifunkčních kanálů a trubiček stávající Metropolitní sítě Znojmo.</w:t>
      </w:r>
    </w:p>
    <w:p w:rsidR="00E0600C" w:rsidRDefault="00E0600C" w:rsidP="00FA1BCA">
      <w:pPr>
        <w:spacing w:after="0"/>
      </w:pPr>
      <w:r>
        <w:t xml:space="preserve">Trasa 1 – délka 500m – </w:t>
      </w:r>
      <w:proofErr w:type="spellStart"/>
      <w:r>
        <w:t>multikanál</w:t>
      </w:r>
      <w:proofErr w:type="spellEnd"/>
      <w:r>
        <w:t xml:space="preserve"> vč. trubičky 7/5,5mm</w:t>
      </w:r>
    </w:p>
    <w:p w:rsidR="00E0600C" w:rsidRDefault="00E0600C" w:rsidP="00FA1BCA">
      <w:pPr>
        <w:spacing w:after="0"/>
      </w:pPr>
      <w:r>
        <w:t>Trasa 2 – délka 30m – trubička 10/8mm</w:t>
      </w:r>
    </w:p>
    <w:p w:rsidR="00E0600C" w:rsidRDefault="00E0600C" w:rsidP="00FA1BCA">
      <w:pPr>
        <w:spacing w:after="0"/>
      </w:pPr>
      <w:r>
        <w:t xml:space="preserve">Trasa 3 – délka 150m – pouze </w:t>
      </w:r>
      <w:proofErr w:type="spellStart"/>
      <w:r>
        <w:t>multikanál</w:t>
      </w:r>
      <w:proofErr w:type="spellEnd"/>
      <w:r>
        <w:t xml:space="preserve"> </w:t>
      </w:r>
      <w:r w:rsidR="00FA1BCA">
        <w:t>(nutno doplnit trubičku)</w:t>
      </w:r>
    </w:p>
    <w:p w:rsidR="00FA1BCA" w:rsidRDefault="00FA1BCA" w:rsidP="00FA1BCA">
      <w:pPr>
        <w:spacing w:after="0"/>
      </w:pPr>
    </w:p>
    <w:p w:rsidR="00F72121" w:rsidRDefault="00E0600C" w:rsidP="00216AD8">
      <w:r>
        <w:t>Uvedené délky tras jsou orientační a zahrnují pouze délku podzemní části trasy, není v n</w:t>
      </w:r>
      <w:r w:rsidR="00FE5C90">
        <w:t>ich</w:t>
      </w:r>
      <w:r>
        <w:t xml:space="preserve"> zahrnut</w:t>
      </w:r>
      <w:r w:rsidR="00FE5C90">
        <w:t>a</w:t>
      </w:r>
      <w:r>
        <w:t xml:space="preserve"> </w:t>
      </w:r>
      <w:r w:rsidR="00FE5C90">
        <w:t xml:space="preserve">délka </w:t>
      </w:r>
      <w:r>
        <w:t xml:space="preserve">vedení vnitřním prostorem budov jednotlivých bodů a TC2. </w:t>
      </w:r>
      <w:r w:rsidR="00F72121">
        <w:t>Pro všechny tři trasy bude použitý optický kabel 12 vláken SM s konstrukcí vhodnou pro „zafouknutí“ do stávajících trubiček 7/5,5mm.</w:t>
      </w:r>
    </w:p>
    <w:p w:rsidR="005B1AD1" w:rsidRDefault="00F72121" w:rsidP="00216AD8">
      <w:r>
        <w:t xml:space="preserve">V komoře (viz schéma výše) bude umístěn uzamykatelný plastový rozvaděč, ve kterém budou uloženy sváry </w:t>
      </w:r>
      <w:r w:rsidR="005B1AD1">
        <w:t>všech tří tras. Sváry budou provedeny takovým způsobem, aby z TC2 do bodu Nájemní dům vedlo 6 vláken a do bodu Eso také 6 vláken. Zbývající vlákna trasy 2 a 3 zůstanou nevyužita.</w:t>
      </w:r>
    </w:p>
    <w:p w:rsidR="005B1AD1" w:rsidRDefault="005B1AD1" w:rsidP="00216AD8">
      <w:r>
        <w:t xml:space="preserve">V TC2 budou optická vlákna zakončena konektory (12ks) ve stávajícím datovém rozvaděči na </w:t>
      </w:r>
      <w:proofErr w:type="spellStart"/>
      <w:r>
        <w:t>patch</w:t>
      </w:r>
      <w:proofErr w:type="spellEnd"/>
      <w:r>
        <w:t xml:space="preserve"> panelu 19“, 1U.</w:t>
      </w:r>
    </w:p>
    <w:p w:rsidR="005B1AD1" w:rsidRDefault="005B1AD1" w:rsidP="00216AD8">
      <w:r>
        <w:t>V bodech Nájemní dům a Eso budou optická vlákna zakončena konektory (6ks) v uzamykatelných rozvaděčích na půdách objektů.</w:t>
      </w:r>
      <w:r w:rsidR="00FA1BCA">
        <w:t xml:space="preserve"> Propojení s aktivními prvky bude provedeno optickými </w:t>
      </w:r>
      <w:proofErr w:type="spellStart"/>
      <w:r w:rsidR="00FA1BCA">
        <w:t>patchkordy</w:t>
      </w:r>
      <w:proofErr w:type="spellEnd"/>
      <w:r w:rsidR="00FA1BCA">
        <w:t>.</w:t>
      </w:r>
    </w:p>
    <w:p w:rsidR="00FA1BCA" w:rsidRDefault="00FA1BCA" w:rsidP="00FA1BCA">
      <w:r>
        <w:t xml:space="preserve">Propojení lokality TC2 a Nádraží zajistí zadavatel formou VPN propojení, zakončeného v obou lokalitách metalickým </w:t>
      </w:r>
      <w:proofErr w:type="spellStart"/>
      <w:r>
        <w:t>ethernetem</w:t>
      </w:r>
      <w:proofErr w:type="spellEnd"/>
      <w:r>
        <w:t>.</w:t>
      </w:r>
    </w:p>
    <w:p w:rsidR="003101B7" w:rsidRDefault="00184B00" w:rsidP="00216AD8">
      <w:r>
        <w:t>Vzájemné propojení lokalit Nádraží a Kiosek</w:t>
      </w:r>
      <w:r w:rsidR="00FE5C90">
        <w:t xml:space="preserve"> zajistí uchazeč</w:t>
      </w:r>
      <w:r>
        <w:t xml:space="preserve"> bezdrátovým spojem bod-bod ve volném pásmu 60GHz. Délka spoje je cca 130m, přímá viditelnost.</w:t>
      </w:r>
    </w:p>
    <w:p w:rsidR="003101B7" w:rsidRDefault="003101B7" w:rsidP="00216AD8"/>
    <w:p w:rsidR="00E95875" w:rsidRDefault="00E95875" w:rsidP="001900BC">
      <w:pPr>
        <w:pStyle w:val="Nadpis2"/>
        <w:numPr>
          <w:ilvl w:val="1"/>
          <w:numId w:val="3"/>
        </w:numPr>
      </w:pPr>
      <w:r>
        <w:t>Technické řešení jednotlivých lokalit</w:t>
      </w:r>
    </w:p>
    <w:p w:rsidR="00E95875" w:rsidRDefault="00E95875" w:rsidP="00E95875">
      <w:pPr>
        <w:pStyle w:val="Nadpis4"/>
      </w:pPr>
    </w:p>
    <w:p w:rsidR="00E95875" w:rsidRDefault="00E95875" w:rsidP="00E95875">
      <w:pPr>
        <w:pStyle w:val="Nadpis4"/>
        <w:ind w:left="360"/>
      </w:pPr>
      <w:r>
        <w:t xml:space="preserve">Lokalita </w:t>
      </w:r>
      <w:proofErr w:type="gramStart"/>
      <w:r>
        <w:t>č.1 - Nádraží</w:t>
      </w:r>
      <w:proofErr w:type="gramEnd"/>
    </w:p>
    <w:p w:rsidR="00E95875" w:rsidRDefault="00E95875" w:rsidP="00E95875">
      <w:pPr>
        <w:pStyle w:val="Odstavecseseznamem"/>
        <w:numPr>
          <w:ilvl w:val="0"/>
          <w:numId w:val="5"/>
        </w:numPr>
      </w:pPr>
      <w:r>
        <w:t>aktivní prvky</w:t>
      </w:r>
      <w:r>
        <w:t xml:space="preserve"> bud</w:t>
      </w:r>
      <w:r>
        <w:t>ou</w:t>
      </w:r>
      <w:r>
        <w:t xml:space="preserve"> umístěn</w:t>
      </w:r>
      <w:r>
        <w:t>y</w:t>
      </w:r>
      <w:r>
        <w:t xml:space="preserve"> ve stávajícím rozvaděči kamer MP ve strojovně výtahu</w:t>
      </w:r>
    </w:p>
    <w:p w:rsidR="00E95875" w:rsidRDefault="00E95875" w:rsidP="00E95875">
      <w:pPr>
        <w:pStyle w:val="Odstavecseseznamem"/>
        <w:numPr>
          <w:ilvl w:val="0"/>
          <w:numId w:val="5"/>
        </w:numPr>
      </w:pPr>
      <w:r>
        <w:t>v rozvaděči je stávající přípojka NN s podružným měřením – použít</w:t>
      </w:r>
    </w:p>
    <w:p w:rsidR="00E95875" w:rsidRDefault="00FB3A93" w:rsidP="00E95875">
      <w:pPr>
        <w:pStyle w:val="Odstavecseseznamem"/>
        <w:numPr>
          <w:ilvl w:val="0"/>
          <w:numId w:val="5"/>
        </w:numPr>
      </w:pPr>
      <w:r>
        <w:t>2ks venkovních</w:t>
      </w:r>
      <w:r w:rsidR="00E95875">
        <w:t xml:space="preserve"> AP budou umístěny na výložnících na stávajícím stožáru kamery MP</w:t>
      </w:r>
    </w:p>
    <w:p w:rsidR="00E95875" w:rsidRDefault="00E95875" w:rsidP="00E95875">
      <w:pPr>
        <w:pStyle w:val="Odstavecseseznamem"/>
        <w:numPr>
          <w:ilvl w:val="0"/>
          <w:numId w:val="5"/>
        </w:numPr>
      </w:pPr>
      <w:r>
        <w:t>spoj 60GHz na výložníku na stávajícím anténním stožáru</w:t>
      </w:r>
    </w:p>
    <w:p w:rsidR="00E95875" w:rsidRDefault="00E95875" w:rsidP="00E95875">
      <w:pPr>
        <w:pStyle w:val="Odstavecseseznamem"/>
        <w:numPr>
          <w:ilvl w:val="0"/>
          <w:numId w:val="5"/>
        </w:numPr>
      </w:pPr>
      <w:r>
        <w:t xml:space="preserve">vedení </w:t>
      </w:r>
      <w:proofErr w:type="spellStart"/>
      <w:r>
        <w:t>eth</w:t>
      </w:r>
      <w:proofErr w:type="spellEnd"/>
      <w:r>
        <w:t xml:space="preserve"> kabelů </w:t>
      </w:r>
      <w:r>
        <w:t>vést souběžně</w:t>
      </w:r>
      <w:r>
        <w:t xml:space="preserve"> </w:t>
      </w:r>
      <w:r>
        <w:t>se</w:t>
      </w:r>
      <w:r>
        <w:t xml:space="preserve"> stávajícím</w:t>
      </w:r>
      <w:r>
        <w:t>i</w:t>
      </w:r>
      <w:r>
        <w:t xml:space="preserve"> trubk</w:t>
      </w:r>
      <w:r>
        <w:t>a</w:t>
      </w:r>
      <w:r>
        <w:t>m</w:t>
      </w:r>
      <w:r>
        <w:t>i</w:t>
      </w:r>
      <w:r>
        <w:t xml:space="preserve"> na ploché střeše</w:t>
      </w:r>
    </w:p>
    <w:p w:rsidR="00E95875" w:rsidRPr="00E95875" w:rsidRDefault="00E95875" w:rsidP="00E95875">
      <w:pPr>
        <w:pStyle w:val="Odstavecseseznamem"/>
        <w:numPr>
          <w:ilvl w:val="0"/>
          <w:numId w:val="5"/>
        </w:numPr>
      </w:pPr>
      <w:r>
        <w:t xml:space="preserve">pro </w:t>
      </w:r>
      <w:proofErr w:type="spellStart"/>
      <w:r>
        <w:t>eth</w:t>
      </w:r>
      <w:proofErr w:type="spellEnd"/>
      <w:r>
        <w:t xml:space="preserve"> kabely využít stávajících prostupů přes stěnu strojovny vedle rozvaděče</w:t>
      </w:r>
    </w:p>
    <w:p w:rsidR="00E95875" w:rsidRDefault="00E95875" w:rsidP="00E95875">
      <w:pPr>
        <w:pStyle w:val="Nadpis4"/>
        <w:ind w:left="360"/>
      </w:pPr>
      <w:r>
        <w:t xml:space="preserve">Lokalita </w:t>
      </w:r>
      <w:proofErr w:type="gramStart"/>
      <w:r>
        <w:t>č.</w:t>
      </w:r>
      <w:r>
        <w:t>2</w:t>
      </w:r>
      <w:r>
        <w:t xml:space="preserve"> </w:t>
      </w:r>
      <w:r>
        <w:t>–</w:t>
      </w:r>
      <w:r>
        <w:t xml:space="preserve"> </w:t>
      </w:r>
      <w:r>
        <w:t>Kiosek</w:t>
      </w:r>
      <w:proofErr w:type="gramEnd"/>
    </w:p>
    <w:p w:rsidR="00E95875" w:rsidRPr="00E95875" w:rsidRDefault="00E95875" w:rsidP="00E95875">
      <w:pPr>
        <w:pStyle w:val="Odstavecseseznamem"/>
        <w:numPr>
          <w:ilvl w:val="0"/>
          <w:numId w:val="5"/>
        </w:numPr>
      </w:pPr>
      <w:r w:rsidRPr="00E95875">
        <w:t>na plochou střechu (střední část) umístit patkový stožár a zatížit (nemontovat do střechy)</w:t>
      </w:r>
    </w:p>
    <w:p w:rsidR="00E95875" w:rsidRPr="00E95875" w:rsidRDefault="00E95875" w:rsidP="00E95875">
      <w:pPr>
        <w:pStyle w:val="Odstavecseseznamem"/>
        <w:numPr>
          <w:ilvl w:val="0"/>
          <w:numId w:val="5"/>
        </w:numPr>
      </w:pPr>
      <w:r w:rsidRPr="00E95875">
        <w:t>na stožár umístit 3ks</w:t>
      </w:r>
      <w:r w:rsidR="00FB3A93">
        <w:t xml:space="preserve"> venkovních</w:t>
      </w:r>
      <w:r w:rsidRPr="00E95875">
        <w:t xml:space="preserve"> AP, 60GHz rádio a plastový rozvaděč na </w:t>
      </w:r>
      <w:r>
        <w:t>aktivní prvky</w:t>
      </w:r>
      <w:r w:rsidRPr="00E95875">
        <w:t xml:space="preserve"> </w:t>
      </w:r>
    </w:p>
    <w:p w:rsidR="00E95875" w:rsidRPr="00E95875" w:rsidRDefault="00E95875" w:rsidP="00E95875">
      <w:pPr>
        <w:pStyle w:val="Odstavecseseznamem"/>
        <w:numPr>
          <w:ilvl w:val="0"/>
          <w:numId w:val="5"/>
        </w:numPr>
      </w:pPr>
      <w:r w:rsidRPr="00E95875">
        <w:t xml:space="preserve">NN přípojku s měřením zajistí zadavatel, jen CYKY kabel bez zakončení, zakončení zajistí </w:t>
      </w:r>
      <w:r w:rsidR="00FE5C90">
        <w:t>uchazeč</w:t>
      </w:r>
      <w:r w:rsidRPr="00E95875">
        <w:t xml:space="preserve"> uvnitř plastového rozvaděče </w:t>
      </w:r>
    </w:p>
    <w:p w:rsidR="00E95875" w:rsidRDefault="00E95875" w:rsidP="00E95875">
      <w:pPr>
        <w:pStyle w:val="Nadpis4"/>
        <w:ind w:left="360"/>
      </w:pPr>
      <w:r>
        <w:t xml:space="preserve">Lokalita </w:t>
      </w:r>
      <w:proofErr w:type="gramStart"/>
      <w:r>
        <w:t>č.</w:t>
      </w:r>
      <w:r>
        <w:t>3</w:t>
      </w:r>
      <w:r>
        <w:t xml:space="preserve"> – </w:t>
      </w:r>
      <w:r>
        <w:t>Nájemní</w:t>
      </w:r>
      <w:proofErr w:type="gramEnd"/>
      <w:r>
        <w:t xml:space="preserve"> dům</w:t>
      </w:r>
    </w:p>
    <w:p w:rsidR="00230A71" w:rsidRPr="00E95875" w:rsidRDefault="00230A71" w:rsidP="00230A71">
      <w:pPr>
        <w:pStyle w:val="Odstavecseseznamem"/>
        <w:numPr>
          <w:ilvl w:val="0"/>
          <w:numId w:val="5"/>
        </w:numPr>
      </w:pPr>
      <w:r w:rsidRPr="00E95875">
        <w:t xml:space="preserve">trasa uvnitř vstupní chodby </w:t>
      </w:r>
      <w:r>
        <w:t>do</w:t>
      </w:r>
      <w:r w:rsidRPr="00E95875">
        <w:t xml:space="preserve"> </w:t>
      </w:r>
      <w:r>
        <w:t>plastové lišty min. rozměrů umístěné při zemi</w:t>
      </w:r>
      <w:r w:rsidRPr="00E95875">
        <w:t xml:space="preserve"> </w:t>
      </w:r>
    </w:p>
    <w:p w:rsidR="00230A71" w:rsidRPr="00E95875" w:rsidRDefault="00230A71" w:rsidP="00230A71">
      <w:pPr>
        <w:pStyle w:val="Odstavecseseznamem"/>
        <w:numPr>
          <w:ilvl w:val="0"/>
          <w:numId w:val="5"/>
        </w:numPr>
      </w:pPr>
      <w:r w:rsidRPr="00E95875">
        <w:t xml:space="preserve">svislá trasa na půdu </w:t>
      </w:r>
      <w:r>
        <w:t>vnitroblokem</w:t>
      </w:r>
      <w:r w:rsidRPr="00E95875">
        <w:t xml:space="preserve"> </w:t>
      </w:r>
      <w:r>
        <w:t>po fasádě</w:t>
      </w:r>
      <w:r>
        <w:t xml:space="preserve"> do chráničky/trubky</w:t>
      </w:r>
      <w:r w:rsidRPr="00E95875">
        <w:t xml:space="preserve"> </w:t>
      </w:r>
    </w:p>
    <w:p w:rsidR="00230A71" w:rsidRPr="00E95875" w:rsidRDefault="00230A71" w:rsidP="00230A71">
      <w:pPr>
        <w:pStyle w:val="Odstavecseseznamem"/>
        <w:numPr>
          <w:ilvl w:val="0"/>
          <w:numId w:val="5"/>
        </w:numPr>
      </w:pPr>
      <w:r w:rsidRPr="00E95875">
        <w:t>na půdě po trámech v chráničkách</w:t>
      </w:r>
    </w:p>
    <w:p w:rsidR="00230A71" w:rsidRDefault="00230A71" w:rsidP="00230A71">
      <w:pPr>
        <w:pStyle w:val="Odstavecseseznamem"/>
        <w:numPr>
          <w:ilvl w:val="0"/>
          <w:numId w:val="5"/>
        </w:numPr>
      </w:pPr>
      <w:r w:rsidRPr="00E95875">
        <w:t xml:space="preserve">na </w:t>
      </w:r>
      <w:r>
        <w:t>půdě</w:t>
      </w:r>
      <w:r w:rsidRPr="00E95875">
        <w:t xml:space="preserve"> </w:t>
      </w:r>
      <w:r>
        <w:t>umístit</w:t>
      </w:r>
      <w:r w:rsidRPr="00E95875">
        <w:t xml:space="preserve"> uzamykatelný rozvaděč pro </w:t>
      </w:r>
      <w:r>
        <w:t>aktivní prvky</w:t>
      </w:r>
    </w:p>
    <w:p w:rsidR="00A436E9" w:rsidRPr="00E95875" w:rsidRDefault="00A436E9" w:rsidP="00A436E9">
      <w:pPr>
        <w:pStyle w:val="Odstavecseseznamem"/>
        <w:numPr>
          <w:ilvl w:val="0"/>
          <w:numId w:val="5"/>
        </w:numPr>
      </w:pPr>
      <w:r w:rsidRPr="00E95875">
        <w:t>NN přípojku s</w:t>
      </w:r>
      <w:r>
        <w:t xml:space="preserve"> podružným </w:t>
      </w:r>
      <w:r w:rsidRPr="00E95875">
        <w:t xml:space="preserve">měřením zajistí zadavatel, jen CYKY kabel bez zakončení, zakončení zajistí </w:t>
      </w:r>
      <w:r w:rsidR="00FE5C90">
        <w:t>uchazeč</w:t>
      </w:r>
      <w:r w:rsidRPr="00E95875">
        <w:t xml:space="preserve"> uvnitř rozvaděče </w:t>
      </w:r>
    </w:p>
    <w:p w:rsidR="00230A71" w:rsidRDefault="00230A71" w:rsidP="00230A71">
      <w:pPr>
        <w:pStyle w:val="Odstavecseseznamem"/>
        <w:numPr>
          <w:ilvl w:val="0"/>
          <w:numId w:val="5"/>
        </w:numPr>
      </w:pPr>
      <w:r>
        <w:t xml:space="preserve">3ks </w:t>
      </w:r>
      <w:r w:rsidR="00FB3A93">
        <w:t xml:space="preserve">venkovních </w:t>
      </w:r>
      <w:r>
        <w:t>AP umístit na výložníky na stávající</w:t>
      </w:r>
      <w:r w:rsidR="00FB3A93">
        <w:t xml:space="preserve"> dva</w:t>
      </w:r>
      <w:r>
        <w:t xml:space="preserve"> komíny</w:t>
      </w:r>
    </w:p>
    <w:p w:rsidR="00230A71" w:rsidRDefault="00230A71" w:rsidP="00230A71">
      <w:pPr>
        <w:pStyle w:val="Odstavecseseznamem"/>
        <w:numPr>
          <w:ilvl w:val="0"/>
          <w:numId w:val="5"/>
        </w:numPr>
      </w:pPr>
      <w:r>
        <w:t>objekt je v městské památkové zóně – výložníky i AP musí být v barvě komínů</w:t>
      </w:r>
    </w:p>
    <w:p w:rsidR="00E95875" w:rsidRDefault="00E95875" w:rsidP="00E95875">
      <w:pPr>
        <w:pStyle w:val="Nadpis4"/>
        <w:ind w:left="360"/>
      </w:pPr>
      <w:r>
        <w:t xml:space="preserve">Lokalita </w:t>
      </w:r>
      <w:proofErr w:type="gramStart"/>
      <w:r>
        <w:t>č.</w:t>
      </w:r>
      <w:r>
        <w:t>4</w:t>
      </w:r>
      <w:r>
        <w:t xml:space="preserve"> – </w:t>
      </w:r>
      <w:r>
        <w:t>Eso</w:t>
      </w:r>
      <w:proofErr w:type="gramEnd"/>
    </w:p>
    <w:p w:rsidR="00E95875" w:rsidRPr="00E95875" w:rsidRDefault="00E95875" w:rsidP="00E95875">
      <w:pPr>
        <w:pStyle w:val="Odstavecseseznamem"/>
        <w:numPr>
          <w:ilvl w:val="0"/>
          <w:numId w:val="5"/>
        </w:numPr>
      </w:pPr>
      <w:r w:rsidRPr="00E95875">
        <w:t xml:space="preserve">trasa uvnitř vstupní chodby </w:t>
      </w:r>
      <w:r>
        <w:t>do</w:t>
      </w:r>
      <w:r w:rsidRPr="00E95875">
        <w:t xml:space="preserve"> chráničky</w:t>
      </w:r>
      <w:r>
        <w:t>/</w:t>
      </w:r>
      <w:r w:rsidRPr="00E95875">
        <w:t xml:space="preserve">trubky souběžně se stávající optikou </w:t>
      </w:r>
    </w:p>
    <w:p w:rsidR="00E95875" w:rsidRPr="00E95875" w:rsidRDefault="00E95875" w:rsidP="00E95875">
      <w:pPr>
        <w:pStyle w:val="Odstavecseseznamem"/>
        <w:numPr>
          <w:ilvl w:val="0"/>
          <w:numId w:val="5"/>
        </w:numPr>
      </w:pPr>
      <w:r w:rsidRPr="00E95875">
        <w:t xml:space="preserve">svislá trasa na půdu </w:t>
      </w:r>
      <w:r>
        <w:t>vnitroblokem</w:t>
      </w:r>
      <w:r w:rsidRPr="00E95875">
        <w:t xml:space="preserve"> souběžně se svodem okapu</w:t>
      </w:r>
      <w:r>
        <w:t xml:space="preserve"> do chráničky/trubky</w:t>
      </w:r>
      <w:r w:rsidRPr="00E95875">
        <w:t xml:space="preserve"> </w:t>
      </w:r>
      <w:r>
        <w:t>alternativně</w:t>
      </w:r>
      <w:r w:rsidRPr="00E95875">
        <w:t xml:space="preserve"> vnitř</w:t>
      </w:r>
      <w:r>
        <w:t>ním prostorem</w:t>
      </w:r>
      <w:r w:rsidRPr="00E95875">
        <w:t xml:space="preserve"> přes podesty schodiště (nové lišty, nebo využít stávající trubkování)</w:t>
      </w:r>
    </w:p>
    <w:p w:rsidR="00E95875" w:rsidRPr="00E95875" w:rsidRDefault="00E95875" w:rsidP="00E95875">
      <w:pPr>
        <w:pStyle w:val="Odstavecseseznamem"/>
        <w:numPr>
          <w:ilvl w:val="0"/>
          <w:numId w:val="5"/>
        </w:numPr>
      </w:pPr>
      <w:r w:rsidRPr="00E95875">
        <w:t>na půdě po trámech v chráničkách</w:t>
      </w:r>
    </w:p>
    <w:p w:rsidR="00230A71" w:rsidRDefault="00E95875" w:rsidP="00E95875">
      <w:pPr>
        <w:pStyle w:val="Odstavecseseznamem"/>
        <w:numPr>
          <w:ilvl w:val="0"/>
          <w:numId w:val="5"/>
        </w:numPr>
      </w:pPr>
      <w:r w:rsidRPr="00E95875">
        <w:t>v rohu půdy umístit stožár vedle okna na jižní střeše</w:t>
      </w:r>
    </w:p>
    <w:p w:rsidR="00E95875" w:rsidRPr="00E95875" w:rsidRDefault="00230A71" w:rsidP="00E95875">
      <w:pPr>
        <w:pStyle w:val="Odstavecseseznamem"/>
        <w:numPr>
          <w:ilvl w:val="0"/>
          <w:numId w:val="5"/>
        </w:numPr>
      </w:pPr>
      <w:r>
        <w:t>prostup stožáru přes střešní krytinu v kovovém provedení</w:t>
      </w:r>
      <w:r w:rsidR="00E95875" w:rsidRPr="00E95875">
        <w:t xml:space="preserve"> </w:t>
      </w:r>
    </w:p>
    <w:p w:rsidR="00E95875" w:rsidRDefault="00E95875" w:rsidP="00E95875">
      <w:pPr>
        <w:pStyle w:val="Odstavecseseznamem"/>
        <w:numPr>
          <w:ilvl w:val="0"/>
          <w:numId w:val="5"/>
        </w:numPr>
      </w:pPr>
      <w:r w:rsidRPr="00E95875">
        <w:t xml:space="preserve">na stožár </w:t>
      </w:r>
      <w:r>
        <w:t>umístit</w:t>
      </w:r>
      <w:r w:rsidRPr="00E95875">
        <w:t xml:space="preserve"> uzamykatelný rozvaděč pro </w:t>
      </w:r>
      <w:r>
        <w:t>aktivní prvky</w:t>
      </w:r>
    </w:p>
    <w:p w:rsidR="00A436E9" w:rsidRPr="00E95875" w:rsidRDefault="00A436E9" w:rsidP="00A436E9">
      <w:pPr>
        <w:pStyle w:val="Odstavecseseznamem"/>
        <w:numPr>
          <w:ilvl w:val="0"/>
          <w:numId w:val="5"/>
        </w:numPr>
      </w:pPr>
      <w:r w:rsidRPr="00E95875">
        <w:t xml:space="preserve">NN přípojku s měřením zajistí zadavatel, jen CYKY kabel bez zakončení, zakončení zajistí </w:t>
      </w:r>
      <w:r w:rsidR="00FE5C90">
        <w:t>uchazeč</w:t>
      </w:r>
      <w:r w:rsidRPr="00E95875">
        <w:t xml:space="preserve"> uvnitř rozvaděče </w:t>
      </w:r>
    </w:p>
    <w:p w:rsidR="00230A71" w:rsidRDefault="00230A71" w:rsidP="00230A71">
      <w:pPr>
        <w:pStyle w:val="Odstavecseseznamem"/>
        <w:numPr>
          <w:ilvl w:val="0"/>
          <w:numId w:val="5"/>
        </w:numPr>
      </w:pPr>
      <w:r>
        <w:t>2ks</w:t>
      </w:r>
      <w:r w:rsidR="00FB3A93">
        <w:t xml:space="preserve"> venkovních</w:t>
      </w:r>
      <w:r>
        <w:t xml:space="preserve"> AP umístit na výložníky </w:t>
      </w:r>
      <w:r>
        <w:t>na stožár</w:t>
      </w:r>
    </w:p>
    <w:p w:rsidR="00230A71" w:rsidRDefault="00230A71" w:rsidP="00230A71">
      <w:pPr>
        <w:pStyle w:val="Odstavecseseznamem"/>
        <w:numPr>
          <w:ilvl w:val="0"/>
          <w:numId w:val="5"/>
        </w:numPr>
      </w:pPr>
      <w:r>
        <w:t xml:space="preserve">objekt je v městské památkové zóně – </w:t>
      </w:r>
      <w:r>
        <w:t xml:space="preserve">stožár, prostup, </w:t>
      </w:r>
      <w:r>
        <w:t xml:space="preserve">výložníky i AP musí být v barvě </w:t>
      </w:r>
      <w:r>
        <w:t xml:space="preserve">střešní krytiny </w:t>
      </w:r>
      <w:proofErr w:type="spellStart"/>
      <w:r>
        <w:t>teracota</w:t>
      </w:r>
      <w:proofErr w:type="spellEnd"/>
    </w:p>
    <w:p w:rsidR="00230A71" w:rsidRDefault="00230A71" w:rsidP="00FB3A93">
      <w:pPr>
        <w:pStyle w:val="Odstavecseseznamem"/>
      </w:pPr>
    </w:p>
    <w:p w:rsidR="00E95875" w:rsidRPr="00E95875" w:rsidRDefault="00E95875" w:rsidP="00E95875"/>
    <w:p w:rsidR="001900BC" w:rsidRDefault="001900BC" w:rsidP="001900BC">
      <w:pPr>
        <w:pStyle w:val="Nadpis2"/>
        <w:numPr>
          <w:ilvl w:val="1"/>
          <w:numId w:val="3"/>
        </w:numPr>
      </w:pPr>
      <w:r>
        <w:t>Konektivita</w:t>
      </w:r>
    </w:p>
    <w:p w:rsidR="001900BC" w:rsidRDefault="001900BC" w:rsidP="00216AD8"/>
    <w:p w:rsidR="00184B00" w:rsidRDefault="001900BC" w:rsidP="00216AD8">
      <w:r>
        <w:t xml:space="preserve">Konektivita do internetu bude předána v lokalitě TC2 na metalickém </w:t>
      </w:r>
      <w:proofErr w:type="spellStart"/>
      <w:r>
        <w:t>ethernetu</w:t>
      </w:r>
      <w:proofErr w:type="spellEnd"/>
      <w:r>
        <w:t xml:space="preserve">. </w:t>
      </w:r>
    </w:p>
    <w:p w:rsidR="004D3A4F" w:rsidRDefault="004D3A4F" w:rsidP="00E95875">
      <w:pPr>
        <w:pStyle w:val="Nadpis2"/>
      </w:pPr>
    </w:p>
    <w:p w:rsidR="00E043FB" w:rsidRDefault="00E043FB" w:rsidP="00216AD8"/>
    <w:p w:rsidR="004D3A4F" w:rsidRDefault="004D3A4F" w:rsidP="004D3A4F">
      <w:pPr>
        <w:pStyle w:val="Nadpis1"/>
        <w:numPr>
          <w:ilvl w:val="0"/>
          <w:numId w:val="3"/>
        </w:numPr>
      </w:pPr>
      <w:r>
        <w:t>Další</w:t>
      </w:r>
    </w:p>
    <w:p w:rsidR="004D3A4F" w:rsidRDefault="004D3A4F" w:rsidP="00216AD8"/>
    <w:p w:rsidR="00177563" w:rsidRDefault="00FB3A93" w:rsidP="00216AD8">
      <w:r>
        <w:t>Detailní</w:t>
      </w:r>
      <w:r w:rsidR="004D3A4F">
        <w:t xml:space="preserve"> technické řešení jednotlivých lokalit bude upřesněno </w:t>
      </w:r>
      <w:r>
        <w:t xml:space="preserve">na základě dotazů uchazečů </w:t>
      </w:r>
      <w:r w:rsidR="004D3A4F">
        <w:t xml:space="preserve">při místním šetření, </w:t>
      </w:r>
      <w:r>
        <w:t xml:space="preserve">a to formou písemných odpovědí, které zveřejní zadavatel na portálu </w:t>
      </w:r>
      <w:r w:rsidR="00177563" w:rsidRPr="00177563">
        <w:t>JOSEPHINE</w:t>
      </w:r>
      <w:r w:rsidR="00177563">
        <w:t xml:space="preserve">, dostupného </w:t>
      </w:r>
      <w:r w:rsidR="00177563" w:rsidRPr="00177563">
        <w:t>na webové adrese https://josephine.proebiz.com/</w:t>
      </w:r>
      <w:r>
        <w:t xml:space="preserve"> </w:t>
      </w:r>
    </w:p>
    <w:p w:rsidR="004D3A4F" w:rsidRDefault="00FB3A93" w:rsidP="00216AD8">
      <w:bookmarkStart w:id="0" w:name="_GoBack"/>
      <w:bookmarkEnd w:id="0"/>
      <w:r>
        <w:t>T</w:t>
      </w:r>
      <w:r w:rsidR="004D3A4F">
        <w:t>ermín</w:t>
      </w:r>
      <w:r>
        <w:t xml:space="preserve"> místního šetření</w:t>
      </w:r>
      <w:r w:rsidR="004D3A4F">
        <w:t xml:space="preserve"> j</w:t>
      </w:r>
      <w:r>
        <w:t>e</w:t>
      </w:r>
      <w:r w:rsidR="004D3A4F">
        <w:t xml:space="preserve"> upřesněn ve Výzvě, bod č. 15 - </w:t>
      </w:r>
      <w:r w:rsidR="004D3A4F" w:rsidRPr="004D3A4F">
        <w:t>Prohlídka místa předmětu zakázky</w:t>
      </w:r>
      <w:r w:rsidR="004D3A4F">
        <w:t>.</w:t>
      </w:r>
    </w:p>
    <w:sectPr w:rsidR="004D3A4F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AA0" w:rsidRDefault="00B74AA0" w:rsidP="00B74AA0">
      <w:pPr>
        <w:spacing w:after="0" w:line="240" w:lineRule="auto"/>
      </w:pPr>
      <w:r>
        <w:separator/>
      </w:r>
    </w:p>
  </w:endnote>
  <w:endnote w:type="continuationSeparator" w:id="0">
    <w:p w:rsidR="00B74AA0" w:rsidRDefault="00B74AA0" w:rsidP="00B74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AA0" w:rsidRDefault="00B74AA0" w:rsidP="00B74AA0">
      <w:pPr>
        <w:spacing w:after="0" w:line="240" w:lineRule="auto"/>
      </w:pPr>
      <w:r>
        <w:separator/>
      </w:r>
    </w:p>
  </w:footnote>
  <w:footnote w:type="continuationSeparator" w:id="0">
    <w:p w:rsidR="00B74AA0" w:rsidRDefault="00B74AA0" w:rsidP="00B74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AA0" w:rsidRPr="00702724" w:rsidRDefault="00B74AA0" w:rsidP="00B74AA0">
    <w:pPr>
      <w:spacing w:after="0"/>
      <w:rPr>
        <w:rFonts w:cstheme="minorHAnsi"/>
        <w:i/>
      </w:rPr>
    </w:pPr>
    <w:r w:rsidRPr="00702724">
      <w:rPr>
        <w:rFonts w:cstheme="minorHAnsi"/>
        <w:b/>
      </w:rPr>
      <w:t>Příloha č. 3:</w:t>
    </w:r>
    <w:r w:rsidRPr="00702724">
      <w:rPr>
        <w:rFonts w:cstheme="minorHAnsi"/>
        <w:b/>
      </w:rPr>
      <w:tab/>
    </w:r>
    <w:r w:rsidRPr="00702724">
      <w:rPr>
        <w:rFonts w:cstheme="minorHAnsi"/>
        <w:i/>
      </w:rPr>
      <w:t>Specifikace předmětu VZ</w:t>
    </w:r>
    <w:r w:rsidR="00544618">
      <w:rPr>
        <w:rFonts w:cstheme="minorHAnsi"/>
        <w:i/>
      </w:rPr>
      <w:t xml:space="preserve"> (ver1)</w:t>
    </w:r>
  </w:p>
  <w:p w:rsidR="00B74AA0" w:rsidRDefault="00B74AA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0477E"/>
    <w:multiLevelType w:val="hybridMultilevel"/>
    <w:tmpl w:val="D8027E9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E3B0FFB"/>
    <w:multiLevelType w:val="hybridMultilevel"/>
    <w:tmpl w:val="A1F488C2"/>
    <w:lvl w:ilvl="0" w:tplc="D1D0CC6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D4E38"/>
    <w:multiLevelType w:val="hybridMultilevel"/>
    <w:tmpl w:val="ABD22DEA"/>
    <w:lvl w:ilvl="0" w:tplc="1A12A5A8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22E51"/>
    <w:multiLevelType w:val="hybridMultilevel"/>
    <w:tmpl w:val="A36E3BFC"/>
    <w:lvl w:ilvl="0" w:tplc="FBB03B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4C307F"/>
    <w:multiLevelType w:val="hybridMultilevel"/>
    <w:tmpl w:val="8A5EA8E0"/>
    <w:lvl w:ilvl="0" w:tplc="194031C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w w:val="92"/>
        <w:sz w:val="22"/>
        <w:szCs w:val="22"/>
        <w:lang w:val="cs-CZ" w:eastAsia="cs-CZ" w:bidi="cs-CZ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7370B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56A"/>
    <w:rsid w:val="00036290"/>
    <w:rsid w:val="000E01E7"/>
    <w:rsid w:val="00161F13"/>
    <w:rsid w:val="00177563"/>
    <w:rsid w:val="00184B00"/>
    <w:rsid w:val="001900BC"/>
    <w:rsid w:val="0019756A"/>
    <w:rsid w:val="001E1C07"/>
    <w:rsid w:val="00216AD8"/>
    <w:rsid w:val="00230A71"/>
    <w:rsid w:val="00304F24"/>
    <w:rsid w:val="003101B7"/>
    <w:rsid w:val="003B4DEC"/>
    <w:rsid w:val="003D0169"/>
    <w:rsid w:val="00400C0C"/>
    <w:rsid w:val="00496BC6"/>
    <w:rsid w:val="004D3A4F"/>
    <w:rsid w:val="00544618"/>
    <w:rsid w:val="005B1AD1"/>
    <w:rsid w:val="005C0E44"/>
    <w:rsid w:val="00626071"/>
    <w:rsid w:val="006A38CA"/>
    <w:rsid w:val="006D2063"/>
    <w:rsid w:val="00705550"/>
    <w:rsid w:val="00740B89"/>
    <w:rsid w:val="0077169D"/>
    <w:rsid w:val="00796323"/>
    <w:rsid w:val="007D1C32"/>
    <w:rsid w:val="008A24D9"/>
    <w:rsid w:val="008C3C69"/>
    <w:rsid w:val="009A794C"/>
    <w:rsid w:val="00A206A6"/>
    <w:rsid w:val="00A429E9"/>
    <w:rsid w:val="00A436E9"/>
    <w:rsid w:val="00AA4A24"/>
    <w:rsid w:val="00B07FEF"/>
    <w:rsid w:val="00B74AA0"/>
    <w:rsid w:val="00B96F8C"/>
    <w:rsid w:val="00C17B9B"/>
    <w:rsid w:val="00C42F88"/>
    <w:rsid w:val="00CB44AB"/>
    <w:rsid w:val="00D63781"/>
    <w:rsid w:val="00E043FB"/>
    <w:rsid w:val="00E0600C"/>
    <w:rsid w:val="00E94A24"/>
    <w:rsid w:val="00E95875"/>
    <w:rsid w:val="00EE3F50"/>
    <w:rsid w:val="00F24180"/>
    <w:rsid w:val="00F458F7"/>
    <w:rsid w:val="00F47548"/>
    <w:rsid w:val="00F72121"/>
    <w:rsid w:val="00FA1BCA"/>
    <w:rsid w:val="00FB3A93"/>
    <w:rsid w:val="00FC65A8"/>
    <w:rsid w:val="00FE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7C68A1-0447-49EA-B35D-C35F74112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07F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07F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958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958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61F13"/>
    <w:pPr>
      <w:ind w:left="720"/>
      <w:contextualSpacing/>
    </w:pPr>
  </w:style>
  <w:style w:type="paragraph" w:styleId="Zkladntext">
    <w:name w:val="Body Text"/>
    <w:basedOn w:val="Normln"/>
    <w:link w:val="ZkladntextChar"/>
    <w:uiPriority w:val="1"/>
    <w:qFormat/>
    <w:rsid w:val="00B96F8C"/>
    <w:pPr>
      <w:widowControl w:val="0"/>
      <w:autoSpaceDE w:val="0"/>
      <w:autoSpaceDN w:val="0"/>
      <w:spacing w:after="0" w:line="240" w:lineRule="auto"/>
      <w:ind w:left="540"/>
    </w:pPr>
    <w:rPr>
      <w:rFonts w:ascii="Arial" w:eastAsia="Arial" w:hAnsi="Arial" w:cs="Arial"/>
      <w:lang w:eastAsia="cs-CZ" w:bidi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B96F8C"/>
    <w:rPr>
      <w:rFonts w:ascii="Arial" w:eastAsia="Arial" w:hAnsi="Arial" w:cs="Arial"/>
      <w:lang w:eastAsia="cs-CZ" w:bidi="cs-CZ"/>
    </w:rPr>
  </w:style>
  <w:style w:type="paragraph" w:customStyle="1" w:styleId="Default">
    <w:name w:val="Default"/>
    <w:rsid w:val="00B96F8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B74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4AA0"/>
  </w:style>
  <w:style w:type="paragraph" w:styleId="Zpat">
    <w:name w:val="footer"/>
    <w:basedOn w:val="Normln"/>
    <w:link w:val="ZpatChar"/>
    <w:uiPriority w:val="99"/>
    <w:unhideWhenUsed/>
    <w:rsid w:val="00B74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4AA0"/>
  </w:style>
  <w:style w:type="character" w:customStyle="1" w:styleId="Nadpis1Char">
    <w:name w:val="Nadpis 1 Char"/>
    <w:basedOn w:val="Standardnpsmoodstavce"/>
    <w:link w:val="Nadpis1"/>
    <w:uiPriority w:val="9"/>
    <w:rsid w:val="00B07F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B07F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9587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E95875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4350</TotalTime>
  <Pages>6</Pages>
  <Words>1153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Otepka Lubomír</dc:creator>
  <cp:keywords/>
  <dc:description/>
  <cp:lastModifiedBy>Otepka Lubomír</cp:lastModifiedBy>
  <cp:revision>16</cp:revision>
  <cp:lastPrinted>2021-06-09T13:21:00Z</cp:lastPrinted>
  <dcterms:created xsi:type="dcterms:W3CDTF">2021-09-03T06:23:00Z</dcterms:created>
  <dcterms:modified xsi:type="dcterms:W3CDTF">2021-09-06T15:20:00Z</dcterms:modified>
</cp:coreProperties>
</file>