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2511E4">
      <w:pPr>
        <w:pStyle w:val="Nadpis2"/>
        <w:tabs>
          <w:tab w:val="center" w:pos="1471"/>
          <w:tab w:val="center" w:pos="4679"/>
        </w:tabs>
        <w:spacing w:after="4" w:line="288" w:lineRule="auto"/>
        <w:ind w:left="0" w:firstLine="0"/>
        <w:jc w:val="center"/>
        <w:rPr>
          <w:sz w:val="40"/>
          <w:szCs w:val="40"/>
        </w:rPr>
      </w:pPr>
    </w:p>
    <w:p w:rsidR="00D32ADB" w:rsidRPr="005C76C3" w:rsidRDefault="00D32ADB" w:rsidP="002511E4">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rsidR="00D32ADB" w:rsidRPr="005C76C3" w:rsidRDefault="00D32ADB" w:rsidP="002511E4">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2511E4" w:rsidRDefault="00FF6598"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rsidR="00D32ADB" w:rsidRPr="005C76C3" w:rsidRDefault="00D32ADB" w:rsidP="002511E4">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rsidR="00D32ADB" w:rsidRPr="005C76C3" w:rsidRDefault="00D32ADB" w:rsidP="002511E4">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D32ADB" w:rsidRPr="005C76C3" w:rsidRDefault="00D32ADB" w:rsidP="002511E4">
      <w:pPr>
        <w:spacing w:line="288" w:lineRule="auto"/>
        <w:ind w:left="0" w:right="290" w:firstLine="0"/>
        <w:rPr>
          <w:rFonts w:asciiTheme="minorHAnsi" w:hAnsiTheme="minorHAnsi" w:cstheme="minorHAnsi"/>
          <w:sz w:val="20"/>
          <w:szCs w:val="20"/>
        </w:rPr>
      </w:pPr>
    </w:p>
    <w:p w:rsidR="00D32ADB" w:rsidRPr="005C76C3" w:rsidRDefault="00D32ADB" w:rsidP="002511E4">
      <w:pPr>
        <w:spacing w:line="288" w:lineRule="auto"/>
        <w:ind w:right="290"/>
        <w:jc w:val="center"/>
        <w:rPr>
          <w:rFonts w:asciiTheme="minorHAnsi" w:hAnsiTheme="minorHAnsi" w:cstheme="minorHAnsi"/>
          <w:sz w:val="20"/>
          <w:szCs w:val="20"/>
        </w:rPr>
      </w:pPr>
    </w:p>
    <w:p w:rsidR="005C76C3" w:rsidRPr="002511E4" w:rsidRDefault="00D32ADB" w:rsidP="002511E4">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D32ADB" w:rsidRDefault="00D32ADB" w:rsidP="002511E4">
      <w:pPr>
        <w:spacing w:line="288" w:lineRule="auto"/>
        <w:ind w:right="286"/>
        <w:jc w:val="center"/>
        <w:rPr>
          <w:rFonts w:asciiTheme="minorHAnsi" w:hAnsiTheme="minorHAnsi" w:cstheme="minorHAnsi"/>
          <w:b/>
          <w:sz w:val="28"/>
          <w:szCs w:val="28"/>
        </w:rPr>
      </w:pPr>
      <w:r w:rsidRPr="005C76C3">
        <w:rPr>
          <w:rFonts w:asciiTheme="minorHAnsi" w:hAnsiTheme="minorHAnsi" w:cstheme="minorHAnsi"/>
          <w:b/>
          <w:sz w:val="28"/>
          <w:szCs w:val="28"/>
        </w:rPr>
        <w:t>„</w:t>
      </w:r>
      <w:r w:rsidR="00B0521E">
        <w:rPr>
          <w:rFonts w:asciiTheme="minorHAnsi" w:hAnsiTheme="minorHAnsi" w:cstheme="minorHAnsi"/>
          <w:b/>
          <w:sz w:val="28"/>
          <w:szCs w:val="28"/>
        </w:rPr>
        <w:t>Farby pre vodorovné dopravné značenie</w:t>
      </w:r>
      <w:r w:rsidR="00800516" w:rsidRPr="005C76C3">
        <w:rPr>
          <w:rFonts w:asciiTheme="minorHAnsi" w:hAnsiTheme="minorHAnsi" w:cstheme="minorHAnsi"/>
          <w:b/>
          <w:sz w:val="28"/>
          <w:szCs w:val="28"/>
        </w:rPr>
        <w:t>“</w:t>
      </w:r>
    </w:p>
    <w:p w:rsidR="002511E4" w:rsidRPr="002511E4" w:rsidRDefault="002511E4" w:rsidP="002511E4">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(dodanie tovaru)</w:t>
      </w: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Default="00D32ADB"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2511E4" w:rsidRDefault="002511E4" w:rsidP="002511E4">
      <w:pPr>
        <w:spacing w:line="288" w:lineRule="auto"/>
        <w:ind w:left="0" w:right="0" w:firstLine="0"/>
        <w:jc w:val="left"/>
        <w:rPr>
          <w:rFonts w:asciiTheme="minorHAnsi" w:hAnsiTheme="minorHAnsi" w:cstheme="minorHAnsi"/>
          <w:sz w:val="20"/>
          <w:szCs w:val="20"/>
        </w:rPr>
      </w:pPr>
    </w:p>
    <w:p w:rsidR="005C76C3" w:rsidRDefault="005C76C3" w:rsidP="002511E4">
      <w:pPr>
        <w:spacing w:line="288" w:lineRule="auto"/>
        <w:ind w:left="0" w:right="0" w:firstLine="0"/>
        <w:jc w:val="left"/>
        <w:rPr>
          <w:rFonts w:asciiTheme="minorHAnsi" w:hAnsiTheme="minorHAnsi" w:cstheme="minorHAnsi"/>
          <w:sz w:val="20"/>
          <w:szCs w:val="20"/>
        </w:rPr>
      </w:pPr>
    </w:p>
    <w:p w:rsidR="005C76C3" w:rsidRPr="005C76C3" w:rsidRDefault="005C76C3" w:rsidP="002511E4">
      <w:pPr>
        <w:spacing w:line="288" w:lineRule="auto"/>
        <w:ind w:left="0" w:right="0" w:firstLine="0"/>
        <w:jc w:val="left"/>
        <w:rPr>
          <w:rFonts w:asciiTheme="minorHAnsi" w:hAnsiTheme="minorHAnsi" w:cstheme="minorHAnsi"/>
          <w:sz w:val="20"/>
          <w:szCs w:val="20"/>
        </w:rPr>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5C76C3" w:rsidRDefault="00787185" w:rsidP="002511E4">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2511E4">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2511E4">
      <w:pPr>
        <w:pStyle w:val="Bezriadkovania"/>
        <w:spacing w:after="4"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2511E4">
      <w:pPr>
        <w:spacing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2511E4">
      <w:pPr>
        <w:spacing w:line="288" w:lineRule="auto"/>
        <w:ind w:left="0" w:right="0" w:firstLine="0"/>
        <w:jc w:val="left"/>
      </w:pPr>
    </w:p>
    <w:p w:rsidR="00D32ADB" w:rsidRPr="005C76C3" w:rsidRDefault="00D32ADB" w:rsidP="002511E4">
      <w:pPr>
        <w:spacing w:line="288" w:lineRule="auto"/>
        <w:ind w:left="0" w:right="0" w:firstLine="0"/>
        <w:jc w:val="left"/>
        <w:rPr>
          <w:rFonts w:asciiTheme="minorHAnsi" w:hAnsiTheme="minorHAnsi" w:cstheme="minorHAnsi"/>
          <w:sz w:val="20"/>
          <w:szCs w:val="20"/>
        </w:rPr>
      </w:pPr>
    </w:p>
    <w:p w:rsidR="009E6B33" w:rsidRPr="005C76C3" w:rsidRDefault="009E6B33" w:rsidP="002511E4">
      <w:pPr>
        <w:tabs>
          <w:tab w:val="center" w:pos="2098"/>
          <w:tab w:val="center" w:pos="6569"/>
        </w:tabs>
        <w:spacing w:line="288" w:lineRule="auto"/>
        <w:ind w:left="0"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5C76C3" w:rsidRPr="005C76C3" w:rsidRDefault="005C76C3"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D32ADB"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C8750A" w:rsidRPr="005C76C3" w:rsidRDefault="00C8750A" w:rsidP="002511E4">
      <w:pPr>
        <w:tabs>
          <w:tab w:val="center" w:pos="2098"/>
          <w:tab w:val="center" w:pos="6569"/>
        </w:tabs>
        <w:spacing w:line="288" w:lineRule="auto"/>
        <w:ind w:left="-15" w:right="0" w:firstLine="0"/>
        <w:jc w:val="left"/>
        <w:rPr>
          <w:rFonts w:asciiTheme="minorHAnsi" w:hAnsiTheme="minorHAnsi" w:cstheme="minorHAnsi"/>
          <w:sz w:val="20"/>
          <w:szCs w:val="20"/>
        </w:rPr>
      </w:pPr>
    </w:p>
    <w:p w:rsidR="00B24740" w:rsidRPr="005C76C3" w:rsidRDefault="00D32ADB" w:rsidP="002511E4">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2D02C7">
        <w:rPr>
          <w:rFonts w:asciiTheme="minorHAnsi" w:hAnsiTheme="minorHAnsi" w:cstheme="minorHAnsi"/>
          <w:sz w:val="20"/>
          <w:szCs w:val="20"/>
        </w:rPr>
        <w:t>jún</w:t>
      </w:r>
      <w:r w:rsidR="00B0521E">
        <w:rPr>
          <w:rFonts w:asciiTheme="minorHAnsi" w:hAnsiTheme="minorHAnsi" w:cstheme="minorHAnsi"/>
          <w:sz w:val="20"/>
          <w:szCs w:val="20"/>
        </w:rPr>
        <w:t xml:space="preserve"> 2021</w:t>
      </w:r>
    </w:p>
    <w:p w:rsidR="00AC4394" w:rsidRPr="005C76C3" w:rsidRDefault="00D75D18" w:rsidP="002511E4">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2511E4">
      <w:pPr>
        <w:spacing w:after="40" w:line="360" w:lineRule="auto"/>
        <w:ind w:left="432" w:right="0" w:firstLine="0"/>
        <w:jc w:val="left"/>
        <w:rPr>
          <w:rFonts w:asciiTheme="minorHAnsi" w:hAnsiTheme="minorHAnsi" w:cstheme="minorHAnsi"/>
          <w:b/>
          <w:sz w:val="20"/>
          <w:szCs w:val="20"/>
        </w:rPr>
      </w:pP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2511E4">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2511E4" w:rsidRDefault="00AC4394" w:rsidP="002511E4">
      <w:pPr>
        <w:pStyle w:val="Odsekzoznamu"/>
        <w:numPr>
          <w:ilvl w:val="0"/>
          <w:numId w:val="3"/>
        </w:numPr>
        <w:spacing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2511E4">
      <w:pPr>
        <w:pStyle w:val="Odsekzoznamu"/>
        <w:numPr>
          <w:ilvl w:val="1"/>
          <w:numId w:val="3"/>
        </w:numPr>
        <w:tabs>
          <w:tab w:val="left" w:pos="3969"/>
        </w:tabs>
        <w:spacing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2511E4">
      <w:pPr>
        <w:tabs>
          <w:tab w:val="left" w:pos="3969"/>
        </w:tabs>
        <w:spacing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2511E4">
      <w:pPr>
        <w:tabs>
          <w:tab w:val="left" w:pos="3969"/>
        </w:tabs>
        <w:spacing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2511E4">
      <w:pPr>
        <w:tabs>
          <w:tab w:val="left" w:pos="3969"/>
        </w:tabs>
        <w:spacing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2511E4">
      <w:pPr>
        <w:tabs>
          <w:tab w:val="left" w:pos="3969"/>
        </w:tabs>
        <w:spacing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2511E4">
      <w:pPr>
        <w:tabs>
          <w:tab w:val="left" w:pos="3969"/>
        </w:tabs>
        <w:spacing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2511E4">
      <w:pPr>
        <w:tabs>
          <w:tab w:val="left" w:pos="3969"/>
        </w:tabs>
        <w:spacing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2511E4">
      <w:pPr>
        <w:spacing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2511E4">
      <w:pPr>
        <w:tabs>
          <w:tab w:val="left" w:pos="3969"/>
        </w:tabs>
        <w:spacing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2511E4">
      <w:pPr>
        <w:tabs>
          <w:tab w:val="left" w:pos="3969"/>
        </w:tabs>
        <w:spacing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2511E4">
      <w:pPr>
        <w:spacing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2511E4">
      <w:pPr>
        <w:tabs>
          <w:tab w:val="left" w:pos="3969"/>
        </w:tabs>
        <w:spacing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40213C">
        <w:rPr>
          <w:rFonts w:asciiTheme="minorHAnsi" w:hAnsiTheme="minorHAnsi" w:cstheme="minorHAnsi"/>
          <w:color w:val="auto"/>
          <w:sz w:val="20"/>
          <w:szCs w:val="20"/>
        </w:rPr>
        <w:t>Vladimír Valach</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40213C">
        <w:rPr>
          <w:rFonts w:asciiTheme="minorHAnsi" w:hAnsiTheme="minorHAnsi" w:cstheme="minorHAnsi"/>
          <w:color w:val="auto"/>
          <w:sz w:val="20"/>
          <w:szCs w:val="20"/>
        </w:rPr>
        <w:t>prevádzky pre oblasť stred</w:t>
      </w:r>
      <w:r w:rsidR="00DB7459" w:rsidRPr="005C76C3">
        <w:rPr>
          <w:rFonts w:asciiTheme="minorHAnsi" w:hAnsiTheme="minorHAnsi" w:cstheme="minorHAnsi"/>
          <w:color w:val="auto"/>
          <w:sz w:val="20"/>
          <w:szCs w:val="20"/>
        </w:rPr>
        <w:t xml:space="preserve">, </w:t>
      </w:r>
    </w:p>
    <w:p w:rsidR="00D75D18" w:rsidRPr="005C76C3" w:rsidRDefault="00200708" w:rsidP="002511E4">
      <w:pPr>
        <w:tabs>
          <w:tab w:val="left" w:pos="3969"/>
        </w:tabs>
        <w:spacing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40213C" w:rsidRPr="00D2250D">
          <w:rPr>
            <w:rStyle w:val="Hypertextovprepojenie"/>
            <w:rFonts w:asciiTheme="minorHAnsi" w:hAnsiTheme="minorHAnsi" w:cstheme="minorHAnsi"/>
            <w:sz w:val="20"/>
            <w:szCs w:val="20"/>
          </w:rPr>
          <w:t>vladimir.valach@bbrsc.sk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E83697" w:rsidRPr="00E83697">
        <w:rPr>
          <w:rFonts w:asciiTheme="minorHAnsi" w:hAnsiTheme="minorHAnsi" w:cstheme="minorHAnsi"/>
          <w:color w:val="auto"/>
          <w:sz w:val="20"/>
          <w:szCs w:val="20"/>
        </w:rPr>
        <w:t>304</w:t>
      </w:r>
    </w:p>
    <w:p w:rsidR="00D32ADB" w:rsidRPr="005C76C3" w:rsidRDefault="00D32ADB" w:rsidP="002511E4">
      <w:pPr>
        <w:spacing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2511E4">
      <w:pPr>
        <w:pStyle w:val="Nadpis1"/>
        <w:numPr>
          <w:ilvl w:val="0"/>
          <w:numId w:val="3"/>
        </w:numPr>
        <w:spacing w:after="4"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5111C4" w:rsidRDefault="0040213C" w:rsidP="002511E4">
      <w:pPr>
        <w:pStyle w:val="Bezriadkovania"/>
        <w:numPr>
          <w:ilvl w:val="1"/>
          <w:numId w:val="3"/>
        </w:numPr>
        <w:spacing w:after="4" w:line="288" w:lineRule="auto"/>
        <w:ind w:left="851" w:right="112" w:hanging="709"/>
        <w:jc w:val="both"/>
        <w:rPr>
          <w:rFonts w:asciiTheme="minorHAnsi" w:hAnsiTheme="minorHAnsi" w:cstheme="minorHAnsi"/>
          <w:sz w:val="20"/>
          <w:szCs w:val="20"/>
        </w:rPr>
      </w:pPr>
      <w:r w:rsidRPr="002D02C7">
        <w:rPr>
          <w:rFonts w:asciiTheme="minorHAnsi" w:hAnsiTheme="minorHAnsi" w:cstheme="minorHAnsi"/>
          <w:color w:val="auto"/>
          <w:sz w:val="20"/>
          <w:szCs w:val="20"/>
        </w:rPr>
        <w:t>Predmetom zákazky je priebežné dodanie nového tovaru v neporušených obaloch, a to farieb a technických guličiek</w:t>
      </w:r>
      <w:r w:rsidR="00C2286C" w:rsidRPr="002D02C7">
        <w:rPr>
          <w:rFonts w:asciiTheme="minorHAnsi" w:hAnsiTheme="minorHAnsi" w:cstheme="minorHAnsi"/>
          <w:color w:val="auto"/>
          <w:sz w:val="20"/>
          <w:szCs w:val="20"/>
        </w:rPr>
        <w:t xml:space="preserve"> (</w:t>
      </w:r>
      <w:proofErr w:type="spellStart"/>
      <w:r w:rsidR="00C2286C" w:rsidRPr="002D02C7">
        <w:rPr>
          <w:rFonts w:asciiTheme="minorHAnsi" w:hAnsiTheme="minorHAnsi" w:cstheme="minorHAnsi"/>
          <w:color w:val="auto"/>
          <w:sz w:val="20"/>
          <w:szCs w:val="20"/>
        </w:rPr>
        <w:t>balotina</w:t>
      </w:r>
      <w:proofErr w:type="spellEnd"/>
      <w:r w:rsidR="00C2286C" w:rsidRPr="002D02C7">
        <w:rPr>
          <w:rFonts w:asciiTheme="minorHAnsi" w:hAnsiTheme="minorHAnsi" w:cstheme="minorHAnsi"/>
          <w:color w:val="auto"/>
          <w:sz w:val="20"/>
          <w:szCs w:val="20"/>
        </w:rPr>
        <w:t>)</w:t>
      </w:r>
      <w:r w:rsidRPr="002D02C7">
        <w:rPr>
          <w:rFonts w:cstheme="minorHAnsi"/>
          <w:color w:val="auto"/>
          <w:sz w:val="22"/>
          <w:szCs w:val="22"/>
        </w:rPr>
        <w:t xml:space="preserve"> </w:t>
      </w:r>
      <w:r w:rsidRPr="002D02C7">
        <w:rPr>
          <w:rFonts w:asciiTheme="minorHAnsi" w:hAnsiTheme="minorHAnsi" w:cstheme="minorHAnsi"/>
          <w:color w:val="auto"/>
          <w:sz w:val="20"/>
          <w:szCs w:val="20"/>
        </w:rPr>
        <w:t>určených na povrchovú úpravu ciest a iných asfaltových plôch pri vodorovnom dopravnom značení, na povrchovú úpravu betónu, karbonizovaných omietok a </w:t>
      </w:r>
      <w:proofErr w:type="spellStart"/>
      <w:r w:rsidRPr="002D02C7">
        <w:rPr>
          <w:rFonts w:asciiTheme="minorHAnsi" w:hAnsiTheme="minorHAnsi" w:cstheme="minorHAnsi"/>
          <w:color w:val="auto"/>
          <w:sz w:val="20"/>
          <w:szCs w:val="20"/>
        </w:rPr>
        <w:t>vláknocementu</w:t>
      </w:r>
      <w:proofErr w:type="spellEnd"/>
      <w:r w:rsidRPr="002D02C7">
        <w:rPr>
          <w:rFonts w:asciiTheme="minorHAnsi" w:hAnsiTheme="minorHAnsi" w:cstheme="minorHAnsi"/>
          <w:color w:val="auto"/>
          <w:sz w:val="20"/>
          <w:szCs w:val="20"/>
        </w:rPr>
        <w:t>. Dodávka tovarov v dohodnutom čase, mieste a podľa ostatných podmienok je upravená v Rámcovej dohode (Príloha č. 2 tejto Výzvy) v rozsahu dodávok uvedených v špecifikácii (Príloha č. 3 tejto Výzvy</w:t>
      </w:r>
      <w:r w:rsidRPr="0040213C">
        <w:rPr>
          <w:rFonts w:asciiTheme="minorHAnsi" w:hAnsiTheme="minorHAnsi" w:cstheme="minorHAnsi"/>
          <w:sz w:val="20"/>
          <w:szCs w:val="20"/>
        </w:rPr>
        <w:t>).</w:t>
      </w:r>
    </w:p>
    <w:p w:rsidR="0040213C" w:rsidRPr="002511E4" w:rsidRDefault="002D02C7" w:rsidP="002511E4">
      <w:pPr>
        <w:pStyle w:val="Bezriadkovania"/>
        <w:numPr>
          <w:ilvl w:val="1"/>
          <w:numId w:val="3"/>
        </w:numPr>
        <w:spacing w:after="4" w:line="288" w:lineRule="auto"/>
        <w:ind w:left="851" w:right="112" w:hanging="709"/>
        <w:jc w:val="both"/>
        <w:rPr>
          <w:rFonts w:asciiTheme="minorHAnsi" w:hAnsiTheme="minorHAnsi" w:cstheme="minorHAnsi"/>
          <w:sz w:val="20"/>
          <w:szCs w:val="20"/>
        </w:rPr>
      </w:pPr>
      <w:r>
        <w:rPr>
          <w:rFonts w:asciiTheme="minorHAnsi" w:hAnsiTheme="minorHAnsi" w:cstheme="minorHAnsi"/>
          <w:color w:val="auto"/>
          <w:sz w:val="20"/>
          <w:szCs w:val="20"/>
        </w:rPr>
        <w:t xml:space="preserve">Predmet zákazky </w:t>
      </w:r>
      <w:r w:rsidR="00A2787B">
        <w:rPr>
          <w:rFonts w:asciiTheme="minorHAnsi" w:hAnsiTheme="minorHAnsi" w:cstheme="minorHAnsi"/>
          <w:color w:val="auto"/>
          <w:sz w:val="20"/>
          <w:szCs w:val="20"/>
        </w:rPr>
        <w:t xml:space="preserve">musí byť v súlade a spĺňať technické požiadavky v zmysle Technicko-kvalitatívnych </w:t>
      </w:r>
      <w:r w:rsidR="00A2787B" w:rsidRPr="002511E4">
        <w:rPr>
          <w:rFonts w:asciiTheme="minorHAnsi" w:hAnsiTheme="minorHAnsi" w:cstheme="minorHAnsi"/>
          <w:color w:val="auto"/>
          <w:sz w:val="20"/>
          <w:szCs w:val="20"/>
        </w:rPr>
        <w:t>podmienok MDVRR TKP časť 11 Dopravné značenie účinné od 01.01.2011</w:t>
      </w:r>
      <w:r w:rsidR="00A2787B" w:rsidRPr="002511E4">
        <w:rPr>
          <w:rFonts w:asciiTheme="minorHAnsi" w:hAnsiTheme="minorHAnsi" w:cstheme="minorHAnsi"/>
          <w:sz w:val="20"/>
          <w:szCs w:val="20"/>
        </w:rPr>
        <w:t>.</w:t>
      </w:r>
    </w:p>
    <w:p w:rsidR="002511E4" w:rsidRPr="002511E4" w:rsidRDefault="002511E4" w:rsidP="002511E4">
      <w:pPr>
        <w:pStyle w:val="Odsekzoznamu"/>
        <w:numPr>
          <w:ilvl w:val="1"/>
          <w:numId w:val="3"/>
        </w:numPr>
        <w:spacing w:line="288" w:lineRule="auto"/>
        <w:ind w:left="851" w:right="112" w:hanging="709"/>
        <w:rPr>
          <w:rFonts w:asciiTheme="minorHAnsi" w:hAnsiTheme="minorHAnsi" w:cstheme="minorHAnsi"/>
          <w:sz w:val="20"/>
          <w:szCs w:val="20"/>
        </w:rPr>
      </w:pPr>
      <w:r w:rsidRPr="002511E4">
        <w:rPr>
          <w:rFonts w:asciiTheme="minorHAnsi" w:hAnsiTheme="minorHAnsi" w:cstheme="minorHAnsi"/>
          <w:sz w:val="20"/>
          <w:szCs w:val="20"/>
        </w:rPr>
        <w:t xml:space="preserve">Úspešný uchádzač je pred podpisom zmluvy v rámci poskytnutia riadnej súčinnosti potrebnej na uzatvorenie zmluvy povinný verejnému obstarávateľovi predložiť nasledovné dokumenty: </w:t>
      </w:r>
    </w:p>
    <w:p w:rsidR="002511E4" w:rsidRDefault="002511E4" w:rsidP="002511E4">
      <w:pPr>
        <w:pStyle w:val="Odsekzoznamu"/>
        <w:numPr>
          <w:ilvl w:val="0"/>
          <w:numId w:val="39"/>
        </w:numPr>
        <w:spacing w:line="288" w:lineRule="auto"/>
        <w:ind w:left="1276" w:hanging="425"/>
        <w:rPr>
          <w:rFonts w:asciiTheme="minorHAnsi" w:hAnsiTheme="minorHAnsi" w:cstheme="minorHAnsi"/>
          <w:sz w:val="20"/>
          <w:szCs w:val="20"/>
        </w:rPr>
      </w:pPr>
      <w:r w:rsidRPr="002511E4">
        <w:rPr>
          <w:rFonts w:asciiTheme="minorHAnsi" w:hAnsiTheme="minorHAnsi" w:cstheme="minorHAnsi"/>
          <w:b/>
          <w:i/>
          <w:sz w:val="20"/>
          <w:szCs w:val="20"/>
        </w:rPr>
        <w:t>Kartu bezpečnostných údajov</w:t>
      </w:r>
      <w:r w:rsidRPr="002511E4">
        <w:rPr>
          <w:rFonts w:asciiTheme="minorHAnsi" w:hAnsiTheme="minorHAnsi" w:cstheme="minorHAnsi"/>
          <w:sz w:val="20"/>
          <w:szCs w:val="20"/>
        </w:rPr>
        <w:t xml:space="preserve"> v</w:t>
      </w:r>
      <w:r w:rsidR="00665583">
        <w:rPr>
          <w:rFonts w:asciiTheme="minorHAnsi" w:hAnsiTheme="minorHAnsi" w:cstheme="minorHAnsi"/>
          <w:sz w:val="20"/>
          <w:szCs w:val="20"/>
        </w:rPr>
        <w:t> </w:t>
      </w:r>
      <w:r w:rsidRPr="002511E4">
        <w:rPr>
          <w:rFonts w:asciiTheme="minorHAnsi" w:hAnsiTheme="minorHAnsi" w:cstheme="minorHAnsi"/>
          <w:sz w:val="20"/>
          <w:szCs w:val="20"/>
        </w:rPr>
        <w:t>zmysle</w:t>
      </w:r>
      <w:r w:rsidR="00665583">
        <w:rPr>
          <w:rFonts w:asciiTheme="minorHAnsi" w:hAnsiTheme="minorHAnsi" w:cstheme="minorHAnsi"/>
          <w:sz w:val="20"/>
          <w:szCs w:val="20"/>
        </w:rPr>
        <w:t xml:space="preserve"> Nariadenia Komisie EÚ č. 830/2015</w:t>
      </w:r>
      <w:r w:rsidRPr="002511E4">
        <w:rPr>
          <w:rFonts w:asciiTheme="minorHAnsi" w:hAnsiTheme="minorHAnsi" w:cstheme="minorHAnsi"/>
          <w:sz w:val="20"/>
          <w:szCs w:val="20"/>
        </w:rPr>
        <w:t xml:space="preserve">, ktorým sa mení a dopĺňa nariadenie Európskeho parlamentu a Rady (ES) č. 1907/2006 o registrácii, hodnotení, autorizácii a obmedzovaní chemických látok (REACH) v slovenskom jazyku vo vzťahu k jednotlivým položkám predmetu zákazky uvedených v prílohe č. 3 Výzvy - Špecifikácia, </w:t>
      </w:r>
    </w:p>
    <w:p w:rsidR="00665583" w:rsidRPr="002511E4" w:rsidRDefault="00665583" w:rsidP="002511E4">
      <w:pPr>
        <w:pStyle w:val="Odsekzoznamu"/>
        <w:numPr>
          <w:ilvl w:val="0"/>
          <w:numId w:val="39"/>
        </w:numPr>
        <w:spacing w:line="288" w:lineRule="auto"/>
        <w:ind w:left="1276" w:hanging="425"/>
        <w:rPr>
          <w:rFonts w:asciiTheme="minorHAnsi" w:hAnsiTheme="minorHAnsi" w:cstheme="minorHAnsi"/>
          <w:sz w:val="20"/>
          <w:szCs w:val="20"/>
        </w:rPr>
      </w:pPr>
      <w:r>
        <w:rPr>
          <w:rFonts w:asciiTheme="minorHAnsi" w:hAnsiTheme="minorHAnsi" w:cstheme="minorHAnsi"/>
          <w:b/>
          <w:i/>
          <w:sz w:val="20"/>
          <w:szCs w:val="20"/>
        </w:rPr>
        <w:t>Technický list výrobku</w:t>
      </w:r>
    </w:p>
    <w:p w:rsidR="002F4419" w:rsidRPr="002511E4" w:rsidRDefault="002F4419" w:rsidP="002511E4">
      <w:pPr>
        <w:pStyle w:val="Odsekzoznamu"/>
        <w:numPr>
          <w:ilvl w:val="1"/>
          <w:numId w:val="3"/>
        </w:numPr>
        <w:spacing w:line="288" w:lineRule="auto"/>
        <w:ind w:left="851" w:right="112" w:hanging="709"/>
        <w:rPr>
          <w:rFonts w:asciiTheme="minorHAnsi" w:hAnsiTheme="minorHAnsi" w:cstheme="minorHAnsi"/>
          <w:sz w:val="20"/>
          <w:szCs w:val="20"/>
        </w:rPr>
      </w:pPr>
      <w:r w:rsidRPr="002511E4">
        <w:rPr>
          <w:rFonts w:asciiTheme="minorHAnsi" w:hAnsiTheme="minorHAnsi" w:cstheme="minorHAnsi"/>
          <w:sz w:val="20"/>
          <w:szCs w:val="20"/>
        </w:rPr>
        <w:t>Spoločný slovník obstarávania (CPV):</w:t>
      </w:r>
    </w:p>
    <w:p w:rsidR="00EC15B6" w:rsidRPr="002511E4" w:rsidRDefault="002F4419" w:rsidP="002511E4">
      <w:pPr>
        <w:tabs>
          <w:tab w:val="left" w:pos="3544"/>
        </w:tabs>
        <w:spacing w:line="288" w:lineRule="auto"/>
        <w:ind w:left="993" w:right="112" w:firstLine="0"/>
        <w:rPr>
          <w:rFonts w:asciiTheme="minorHAnsi" w:hAnsiTheme="minorHAnsi" w:cstheme="minorHAnsi"/>
          <w:color w:val="auto"/>
          <w:sz w:val="20"/>
          <w:szCs w:val="20"/>
        </w:rPr>
      </w:pPr>
      <w:r w:rsidRPr="002511E4">
        <w:rPr>
          <w:rFonts w:asciiTheme="minorHAnsi" w:hAnsiTheme="minorHAnsi" w:cstheme="minorHAnsi"/>
          <w:sz w:val="20"/>
          <w:szCs w:val="20"/>
        </w:rPr>
        <w:t>Hlavný predmet:</w:t>
      </w:r>
      <w:r w:rsidR="000E08A3" w:rsidRPr="002511E4">
        <w:rPr>
          <w:rFonts w:asciiTheme="minorHAnsi" w:hAnsiTheme="minorHAnsi" w:cstheme="minorHAnsi"/>
          <w:sz w:val="20"/>
          <w:szCs w:val="20"/>
        </w:rPr>
        <w:tab/>
      </w:r>
      <w:r w:rsidR="0040213C" w:rsidRPr="002511E4">
        <w:rPr>
          <w:rFonts w:asciiTheme="minorHAnsi" w:hAnsiTheme="minorHAnsi" w:cstheme="minorHAnsi"/>
          <w:bCs/>
          <w:color w:val="auto"/>
          <w:sz w:val="20"/>
          <w:szCs w:val="20"/>
        </w:rPr>
        <w:t>44811000-8   Farba na vozovku</w:t>
      </w:r>
    </w:p>
    <w:p w:rsidR="00D32ADB" w:rsidRPr="005C76C3" w:rsidRDefault="00E5594A" w:rsidP="002511E4">
      <w:pPr>
        <w:shd w:val="clear" w:color="auto" w:fill="FFFFFF"/>
        <w:spacing w:line="288" w:lineRule="auto"/>
        <w:ind w:left="357" w:right="112"/>
        <w:rPr>
          <w:rFonts w:asciiTheme="minorHAnsi" w:eastAsia="Times New Roman" w:hAnsiTheme="minorHAnsi" w:cstheme="minorHAnsi"/>
          <w:color w:val="333333"/>
          <w:sz w:val="20"/>
          <w:szCs w:val="20"/>
        </w:rPr>
      </w:pPr>
      <w:r w:rsidRPr="005C76C3">
        <w:rPr>
          <w:rFonts w:asciiTheme="minorHAnsi" w:eastAsia="Times New Roman" w:hAnsiTheme="minorHAnsi" w:cstheme="minorHAnsi"/>
          <w:color w:val="333333"/>
          <w:sz w:val="20"/>
          <w:szCs w:val="20"/>
        </w:rPr>
        <w:t xml:space="preserve">                                       </w:t>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E3415F" w:rsidRDefault="00E5594A"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w:t>
      </w:r>
      <w:r w:rsidR="0065621B">
        <w:rPr>
          <w:rFonts w:asciiTheme="minorHAnsi" w:hAnsiTheme="minorHAnsi" w:cstheme="minorHAnsi"/>
          <w:sz w:val="20"/>
          <w:szCs w:val="20"/>
        </w:rPr>
        <w:t>h miest verejného obstarávateľa</w:t>
      </w:r>
      <w:r w:rsidR="009F5B59" w:rsidRPr="009F5B59">
        <w:rPr>
          <w:rFonts w:asciiTheme="minorHAnsi" w:hAnsiTheme="minorHAnsi" w:cstheme="minorHAnsi"/>
          <w:sz w:val="20"/>
          <w:szCs w:val="20"/>
        </w:rPr>
        <w:t xml:space="preserve">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bude prebiehať v priestoroch verejného obstarávateľa na to určených</w:t>
      </w:r>
      <w:r w:rsidR="001B4E0B" w:rsidRPr="009F5B59">
        <w:rPr>
          <w:rFonts w:asciiTheme="minorHAnsi" w:hAnsiTheme="minorHAnsi" w:cstheme="minorHAnsi"/>
          <w:sz w:val="20"/>
          <w:szCs w:val="20"/>
        </w:rPr>
        <w:t>, a</w:t>
      </w:r>
      <w:r w:rsidR="00C617FF" w:rsidRPr="009F5B59">
        <w:rPr>
          <w:rFonts w:asciiTheme="minorHAnsi" w:hAnsiTheme="minorHAnsi" w:cstheme="minorHAnsi"/>
          <w:sz w:val="20"/>
          <w:szCs w:val="20"/>
        </w:rPr>
        <w:t> </w:t>
      </w:r>
      <w:r w:rsidR="001B4E0B" w:rsidRPr="009F5B59">
        <w:rPr>
          <w:rFonts w:asciiTheme="minorHAnsi" w:hAnsiTheme="minorHAnsi" w:cstheme="minorHAnsi"/>
          <w:sz w:val="20"/>
          <w:szCs w:val="20"/>
        </w:rPr>
        <w:t>to</w:t>
      </w:r>
      <w:r w:rsidR="00C617FF" w:rsidRPr="009F5B59">
        <w:rPr>
          <w:rFonts w:asciiTheme="minorHAnsi" w:hAnsiTheme="minorHAnsi" w:cstheme="minorHAnsi"/>
          <w:sz w:val="20"/>
          <w:szCs w:val="20"/>
        </w:rPr>
        <w:t xml:space="preserve"> ko</w:t>
      </w:r>
      <w:r w:rsidR="00852F0A" w:rsidRPr="009F5B59">
        <w:rPr>
          <w:rFonts w:asciiTheme="minorHAnsi" w:hAnsiTheme="minorHAnsi" w:cstheme="minorHAnsi"/>
          <w:sz w:val="20"/>
          <w:szCs w:val="20"/>
        </w:rPr>
        <w:t>nkrétne na adrese</w:t>
      </w:r>
      <w:r w:rsidR="00C617FF" w:rsidRPr="009F5B59">
        <w:rPr>
          <w:rFonts w:asciiTheme="minorHAnsi" w:hAnsiTheme="minorHAnsi" w:cstheme="minorHAnsi"/>
          <w:sz w:val="20"/>
          <w:szCs w:val="20"/>
        </w:rPr>
        <w:t>:</w:t>
      </w:r>
      <w:r w:rsidR="00E706CD" w:rsidRPr="009F5B59">
        <w:rPr>
          <w:rFonts w:asciiTheme="minorHAnsi" w:hAnsiTheme="minorHAnsi" w:cstheme="minorHAnsi"/>
          <w:sz w:val="20"/>
          <w:szCs w:val="20"/>
        </w:rPr>
        <w:t xml:space="preserve"> </w:t>
      </w:r>
    </w:p>
    <w:p w:rsidR="00E3415F" w:rsidRPr="00E3415F" w:rsidRDefault="00E3415F" w:rsidP="002511E4">
      <w:pPr>
        <w:pStyle w:val="Odsekzoznamu"/>
        <w:tabs>
          <w:tab w:val="left" w:pos="9072"/>
        </w:tabs>
        <w:spacing w:line="288" w:lineRule="auto"/>
        <w:ind w:left="851" w:firstLine="0"/>
        <w:rPr>
          <w:rFonts w:asciiTheme="minorHAnsi" w:hAnsiTheme="minorHAnsi" w:cstheme="minorHAnsi"/>
          <w:sz w:val="20"/>
          <w:szCs w:val="20"/>
        </w:rPr>
      </w:pPr>
    </w:p>
    <w:p w:rsidR="009F5B59" w:rsidRPr="00BB00B7"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rsidR="009F5B59" w:rsidRPr="00EE7BC3" w:rsidRDefault="009F5B59" w:rsidP="002511E4">
      <w:pPr>
        <w:pStyle w:val="Odsekzoznamu"/>
        <w:spacing w:line="288" w:lineRule="auto"/>
        <w:ind w:left="1276" w:hanging="425"/>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rsidR="009F5B59" w:rsidRDefault="009F5B59" w:rsidP="002511E4">
      <w:pPr>
        <w:pStyle w:val="Odsekzoznamu"/>
        <w:spacing w:line="288" w:lineRule="auto"/>
        <w:ind w:left="1276" w:hanging="425"/>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rsidR="009F5B59"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rsidR="009F5B59" w:rsidRPr="00EE7BC3" w:rsidRDefault="009F5B59" w:rsidP="002511E4">
      <w:pPr>
        <w:pStyle w:val="Odsekzoznamu"/>
        <w:numPr>
          <w:ilvl w:val="0"/>
          <w:numId w:val="37"/>
        </w:numPr>
        <w:spacing w:line="288" w:lineRule="auto"/>
        <w:ind w:left="1276" w:right="0" w:hanging="425"/>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rsidR="009F5B59" w:rsidRDefault="009F5B59" w:rsidP="002511E4">
      <w:pPr>
        <w:pStyle w:val="Odsekzoznamu"/>
        <w:tabs>
          <w:tab w:val="left" w:pos="9072"/>
        </w:tabs>
        <w:spacing w:line="288" w:lineRule="auto"/>
        <w:ind w:left="851" w:firstLine="0"/>
        <w:rPr>
          <w:rFonts w:asciiTheme="minorHAnsi" w:hAnsiTheme="minorHAnsi" w:cstheme="minorHAnsi"/>
          <w:sz w:val="20"/>
          <w:szCs w:val="20"/>
        </w:rPr>
      </w:pPr>
    </w:p>
    <w:p w:rsidR="009F5B59" w:rsidRDefault="0065621B"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Pr>
          <w:rFonts w:asciiTheme="minorHAnsi" w:hAnsiTheme="minorHAnsi" w:cstheme="minorHAnsi"/>
          <w:sz w:val="20"/>
          <w:szCs w:val="20"/>
        </w:rPr>
        <w:t>Minimálne jednora</w:t>
      </w:r>
      <w:r w:rsidRPr="009F5B59">
        <w:rPr>
          <w:rFonts w:asciiTheme="minorHAnsi" w:hAnsiTheme="minorHAnsi" w:cstheme="minorHAnsi"/>
          <w:sz w:val="20"/>
          <w:szCs w:val="20"/>
        </w:rPr>
        <w:t>zovo</w:t>
      </w:r>
      <w:r w:rsidR="009F5B59" w:rsidRPr="009F5B59">
        <w:rPr>
          <w:rFonts w:asciiTheme="minorHAnsi" w:hAnsiTheme="minorHAnsi" w:cstheme="minorHAnsi"/>
          <w:sz w:val="20"/>
          <w:szCs w:val="20"/>
        </w:rPr>
        <w:t xml:space="preserve"> dodané množstvo do odberného miesta verejného obstarávateľa v rámci čiastkovej objednávk</w:t>
      </w:r>
      <w:r w:rsidR="009F5B59">
        <w:rPr>
          <w:rFonts w:asciiTheme="minorHAnsi" w:hAnsiTheme="minorHAnsi" w:cstheme="minorHAnsi"/>
          <w:sz w:val="20"/>
          <w:szCs w:val="20"/>
        </w:rPr>
        <w:t>y je v hodnote 100</w:t>
      </w:r>
      <w:r w:rsidR="00517F19">
        <w:rPr>
          <w:rFonts w:asciiTheme="minorHAnsi" w:hAnsiTheme="minorHAnsi" w:cstheme="minorHAnsi"/>
          <w:sz w:val="20"/>
          <w:szCs w:val="20"/>
        </w:rPr>
        <w:t>,00</w:t>
      </w:r>
      <w:r w:rsidR="009F5B59">
        <w:rPr>
          <w:rFonts w:asciiTheme="minorHAnsi" w:hAnsiTheme="minorHAnsi" w:cstheme="minorHAnsi"/>
          <w:sz w:val="20"/>
          <w:szCs w:val="20"/>
        </w:rPr>
        <w:t xml:space="preserve"> EUR bez DPH v lehote najneskôr 5 dní odo dňa doručenia čiastkovej objednávky.</w:t>
      </w:r>
    </w:p>
    <w:p w:rsidR="00E3415F" w:rsidRPr="00E3415F" w:rsidRDefault="00E3415F" w:rsidP="002511E4">
      <w:pPr>
        <w:pStyle w:val="Odsekzoznamu"/>
        <w:numPr>
          <w:ilvl w:val="1"/>
          <w:numId w:val="38"/>
        </w:numPr>
        <w:tabs>
          <w:tab w:val="left" w:pos="9072"/>
        </w:tabs>
        <w:spacing w:line="288" w:lineRule="auto"/>
        <w:ind w:left="851" w:hanging="709"/>
        <w:rPr>
          <w:rFonts w:asciiTheme="minorHAnsi" w:hAnsiTheme="minorHAnsi" w:cstheme="minorHAnsi"/>
          <w:sz w:val="20"/>
          <w:szCs w:val="20"/>
        </w:rPr>
      </w:pPr>
      <w:r w:rsidRPr="00E3415F">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9F5B59" w:rsidRPr="005C76C3" w:rsidRDefault="009F5B59" w:rsidP="002511E4">
      <w:pPr>
        <w:spacing w:line="288" w:lineRule="auto"/>
        <w:ind w:left="0" w:right="112" w:firstLine="0"/>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9F5B59" w:rsidP="002511E4">
      <w:pPr>
        <w:pStyle w:val="Odsekzoznamu"/>
        <w:numPr>
          <w:ilvl w:val="1"/>
          <w:numId w:val="3"/>
        </w:numPr>
        <w:spacing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p>
    <w:p w:rsidR="00D32ADB" w:rsidRPr="005C76C3" w:rsidRDefault="00D32ADB" w:rsidP="002511E4">
      <w:pPr>
        <w:spacing w:line="288" w:lineRule="auto"/>
        <w:ind w:left="-5" w:right="112"/>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2511E4">
      <w:pPr>
        <w:pStyle w:val="Odsekzoznamu"/>
        <w:numPr>
          <w:ilvl w:val="1"/>
          <w:numId w:val="3"/>
        </w:numPr>
        <w:spacing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2511E4">
      <w:pPr>
        <w:pStyle w:val="Odsekzoznamu"/>
        <w:spacing w:line="288" w:lineRule="auto"/>
        <w:ind w:left="851" w:right="112" w:firstLine="0"/>
        <w:rPr>
          <w:rFonts w:asciiTheme="minorHAnsi" w:hAnsiTheme="minorHAnsi" w:cstheme="minorHAnsi"/>
          <w:sz w:val="20"/>
          <w:szCs w:val="20"/>
        </w:rPr>
      </w:pPr>
    </w:p>
    <w:p w:rsidR="00D32ADB" w:rsidRPr="005C76C3" w:rsidRDefault="004B7C4A"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2511E4">
      <w:pPr>
        <w:pStyle w:val="Odsekzoznamu"/>
        <w:numPr>
          <w:ilvl w:val="1"/>
          <w:numId w:val="3"/>
        </w:numPr>
        <w:spacing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12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 čo 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65621B" w:rsidRPr="0065621B" w:rsidRDefault="0065621B" w:rsidP="0065621B">
      <w:pPr>
        <w:spacing w:line="288" w:lineRule="auto"/>
        <w:ind w:left="131" w:right="0" w:firstLine="0"/>
        <w:rPr>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2511E4">
      <w:pPr>
        <w:pStyle w:val="Odsekzoznamu"/>
        <w:numPr>
          <w:ilvl w:val="1"/>
          <w:numId w:val="3"/>
        </w:numPr>
        <w:spacing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2511E4">
      <w:pPr>
        <w:spacing w:line="288" w:lineRule="auto"/>
        <w:ind w:left="0" w:right="112" w:firstLine="0"/>
        <w:jc w:val="left"/>
        <w:rPr>
          <w:rFonts w:asciiTheme="minorHAnsi" w:hAnsiTheme="minorHAnsi" w:cstheme="minorHAnsi"/>
          <w:sz w:val="20"/>
          <w:szCs w:val="20"/>
        </w:rPr>
      </w:pPr>
    </w:p>
    <w:p w:rsidR="00287B7C" w:rsidRPr="005C76C3" w:rsidRDefault="00287B7C"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2511E4">
      <w:pPr>
        <w:spacing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2511E4">
      <w:pPr>
        <w:spacing w:line="288" w:lineRule="auto"/>
        <w:ind w:left="851" w:right="112" w:hanging="709"/>
        <w:rPr>
          <w:rFonts w:asciiTheme="minorHAnsi" w:hAnsiTheme="minorHAnsi" w:cstheme="minorHAnsi"/>
          <w:sz w:val="20"/>
          <w:szCs w:val="20"/>
        </w:rPr>
      </w:pPr>
    </w:p>
    <w:p w:rsidR="00287B7C" w:rsidRPr="005C76C3" w:rsidRDefault="00287B7C"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2511E4">
      <w:pPr>
        <w:spacing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2511E4">
      <w:pPr>
        <w:spacing w:line="288" w:lineRule="auto"/>
        <w:ind w:right="112" w:firstLine="132"/>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rsidR="00366F10" w:rsidRPr="00D823AA" w:rsidRDefault="00366F10" w:rsidP="002511E4">
      <w:pPr>
        <w:pStyle w:val="Odsekzoznamu"/>
        <w:numPr>
          <w:ilvl w:val="0"/>
          <w:numId w:val="34"/>
        </w:numPr>
        <w:spacing w:line="288"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celková cena za predmet zákazky</w:t>
      </w:r>
      <w:r w:rsidRPr="00D823AA">
        <w:rPr>
          <w:rFonts w:asciiTheme="minorHAnsi" w:eastAsiaTheme="minorEastAsia" w:hAnsiTheme="minorHAnsi" w:cstheme="minorHAnsi"/>
          <w:color w:val="FF0000"/>
          <w:sz w:val="20"/>
          <w:szCs w:val="20"/>
        </w:rPr>
        <w:t xml:space="preserve"> </w:t>
      </w:r>
      <w:r w:rsidRPr="00D823AA">
        <w:rPr>
          <w:rFonts w:asciiTheme="minorHAnsi" w:eastAsiaTheme="minorEastAsia" w:hAnsiTheme="minorHAnsi" w:cstheme="minorHAnsi"/>
          <w:sz w:val="20"/>
          <w:szCs w:val="20"/>
        </w:rPr>
        <w:t xml:space="preserve">bez DPH, </w:t>
      </w:r>
    </w:p>
    <w:p w:rsidR="00366F10" w:rsidRPr="00D823AA" w:rsidRDefault="00366F10" w:rsidP="002511E4">
      <w:pPr>
        <w:pStyle w:val="Odsekzoznamu"/>
        <w:numPr>
          <w:ilvl w:val="0"/>
          <w:numId w:val="34"/>
        </w:numPr>
        <w:spacing w:line="288"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 xml:space="preserve">sadzba DPH, </w:t>
      </w:r>
    </w:p>
    <w:p w:rsidR="00366F10" w:rsidRPr="00D823AA" w:rsidRDefault="00366F10" w:rsidP="002511E4">
      <w:pPr>
        <w:pStyle w:val="Odsekzoznamu"/>
        <w:numPr>
          <w:ilvl w:val="0"/>
          <w:numId w:val="34"/>
        </w:numPr>
        <w:spacing w:line="288"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celková cena za predmet zákazky</w:t>
      </w:r>
      <w:r w:rsidRPr="00D823AA">
        <w:rPr>
          <w:rFonts w:asciiTheme="minorHAnsi" w:eastAsiaTheme="minorEastAsia" w:hAnsiTheme="minorHAnsi" w:cstheme="minorHAnsi"/>
          <w:color w:val="FF0000"/>
          <w:sz w:val="20"/>
          <w:szCs w:val="20"/>
        </w:rPr>
        <w:t xml:space="preserve"> </w:t>
      </w:r>
      <w:r w:rsidRPr="00D823AA">
        <w:rPr>
          <w:rFonts w:asciiTheme="minorHAnsi" w:eastAsiaTheme="minorEastAsia" w:hAnsiTheme="minorHAnsi" w:cstheme="minorHAnsi"/>
          <w:sz w:val="20"/>
          <w:szCs w:val="20"/>
        </w:rPr>
        <w:t>vrátane DPH,</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2511E4">
      <w:pPr>
        <w:pStyle w:val="Odsekzoznamu"/>
        <w:numPr>
          <w:ilvl w:val="1"/>
          <w:numId w:val="3"/>
        </w:numPr>
        <w:autoSpaceDE w:val="0"/>
        <w:autoSpaceDN w:val="0"/>
        <w:adjustRightInd w:val="0"/>
        <w:spacing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2511E4">
      <w:pPr>
        <w:pStyle w:val="Odsekzoznamu"/>
        <w:numPr>
          <w:ilvl w:val="1"/>
          <w:numId w:val="3"/>
        </w:numPr>
        <w:spacing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2511E4">
      <w:pPr>
        <w:spacing w:line="288" w:lineRule="auto"/>
        <w:ind w:left="0" w:right="112" w:firstLine="0"/>
        <w:rPr>
          <w:color w:val="auto"/>
          <w:sz w:val="20"/>
          <w:szCs w:val="20"/>
        </w:rPr>
      </w:pPr>
    </w:p>
    <w:p w:rsidR="00D32ADB" w:rsidRPr="005C76C3" w:rsidRDefault="00D32ADB" w:rsidP="002511E4">
      <w:pPr>
        <w:pStyle w:val="Odsekzoznamu"/>
        <w:numPr>
          <w:ilvl w:val="0"/>
          <w:numId w:val="3"/>
        </w:numPr>
        <w:spacing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2511E4">
      <w:pPr>
        <w:pStyle w:val="Odsekzoznamu"/>
        <w:numPr>
          <w:ilvl w:val="1"/>
          <w:numId w:val="3"/>
        </w:numPr>
        <w:spacing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2511E4">
      <w:pPr>
        <w:pStyle w:val="Odsekzoznamu"/>
        <w:numPr>
          <w:ilvl w:val="0"/>
          <w:numId w:val="13"/>
        </w:numPr>
        <w:spacing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2511E4">
      <w:pPr>
        <w:pStyle w:val="Odsekzoznamu"/>
        <w:numPr>
          <w:ilvl w:val="0"/>
          <w:numId w:val="13"/>
        </w:numPr>
        <w:spacing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2511E4">
      <w:pPr>
        <w:spacing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0E7AF4" w:rsidRPr="005C76C3" w:rsidRDefault="000E7AF4" w:rsidP="002511E4">
      <w:pPr>
        <w:pStyle w:val="Default"/>
        <w:numPr>
          <w:ilvl w:val="0"/>
          <w:numId w:val="29"/>
        </w:numPr>
        <w:spacing w:after="4"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E3415F">
        <w:rPr>
          <w:rFonts w:asciiTheme="minorHAnsi" w:hAnsiTheme="minorHAnsi" w:cstheme="minorHAnsi"/>
          <w:b/>
          <w:bCs/>
          <w:sz w:val="20"/>
          <w:szCs w:val="20"/>
        </w:rPr>
        <w:t>50</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rsidR="00C8750A" w:rsidRPr="005C76C3" w:rsidRDefault="00C8750A" w:rsidP="002511E4">
      <w:pPr>
        <w:pStyle w:val="Zarkazkladnhotextu"/>
        <w:spacing w:after="4" w:line="288" w:lineRule="auto"/>
        <w:ind w:left="1701" w:right="112" w:firstLine="993"/>
        <w:jc w:val="both"/>
        <w:rPr>
          <w:rFonts w:asciiTheme="minorHAnsi" w:hAnsiTheme="minorHAnsi" w:cstheme="minorHAnsi"/>
        </w:rPr>
      </w:pPr>
      <w:r>
        <w:rPr>
          <w:rFonts w:asciiTheme="minorHAnsi" w:hAnsiTheme="minorHAnsi" w:cstheme="minorHAnsi"/>
        </w:rPr>
        <w:tab/>
      </w:r>
    </w:p>
    <w:p w:rsidR="000E7AF4" w:rsidRPr="005C76C3" w:rsidRDefault="000E7AF4" w:rsidP="002511E4">
      <w:pPr>
        <w:tabs>
          <w:tab w:val="left" w:pos="9072"/>
        </w:tabs>
        <w:spacing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2511E4">
      <w:pPr>
        <w:pStyle w:val="Zarkazkladnhotextu"/>
        <w:spacing w:after="4" w:line="288" w:lineRule="auto"/>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2511E4">
      <w:pPr>
        <w:pStyle w:val="Odsekzoznamu"/>
        <w:numPr>
          <w:ilvl w:val="1"/>
          <w:numId w:val="3"/>
        </w:numPr>
        <w:spacing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2511E4">
      <w:pPr>
        <w:numPr>
          <w:ilvl w:val="0"/>
          <w:numId w:val="1"/>
        </w:numPr>
        <w:spacing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2511E4">
      <w:pPr>
        <w:numPr>
          <w:ilvl w:val="0"/>
          <w:numId w:val="1"/>
        </w:numPr>
        <w:spacing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2511E4">
      <w:pPr>
        <w:numPr>
          <w:ilvl w:val="0"/>
          <w:numId w:val="1"/>
        </w:numPr>
        <w:spacing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2511E4">
      <w:pPr>
        <w:numPr>
          <w:ilvl w:val="0"/>
          <w:numId w:val="1"/>
        </w:numPr>
        <w:spacing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2511E4">
      <w:pPr>
        <w:spacing w:line="288" w:lineRule="auto"/>
        <w:ind w:left="0" w:right="112" w:firstLine="0"/>
        <w:jc w:val="left"/>
        <w:rPr>
          <w:rFonts w:asciiTheme="minorHAnsi" w:hAnsiTheme="minorHAnsi" w:cstheme="minorHAnsi"/>
          <w:sz w:val="20"/>
          <w:szCs w:val="20"/>
        </w:rPr>
      </w:pPr>
    </w:p>
    <w:p w:rsidR="00D32ADB" w:rsidRPr="005C76C3" w:rsidRDefault="00D32ADB" w:rsidP="002511E4">
      <w:pPr>
        <w:pStyle w:val="Nadpis1"/>
        <w:numPr>
          <w:ilvl w:val="0"/>
          <w:numId w:val="3"/>
        </w:numPr>
        <w:spacing w:after="4"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AA6401" w:rsidRDefault="00D32ADB" w:rsidP="002511E4">
      <w:pPr>
        <w:pStyle w:val="Odsekzoznamu"/>
        <w:numPr>
          <w:ilvl w:val="1"/>
          <w:numId w:val="3"/>
        </w:numPr>
        <w:spacing w:line="288" w:lineRule="auto"/>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doručené do</w:t>
      </w:r>
      <w:r w:rsidR="00F473A9" w:rsidRPr="00AA6401">
        <w:rPr>
          <w:rFonts w:asciiTheme="minorHAnsi" w:hAnsiTheme="minorHAnsi" w:cstheme="minorHAnsi"/>
          <w:b/>
          <w:sz w:val="20"/>
          <w:szCs w:val="20"/>
        </w:rPr>
        <w:t xml:space="preserve"> </w:t>
      </w:r>
      <w:r w:rsidR="0065621B" w:rsidRPr="0065621B">
        <w:rPr>
          <w:rFonts w:asciiTheme="minorHAnsi" w:hAnsiTheme="minorHAnsi" w:cstheme="minorHAnsi"/>
          <w:b/>
          <w:sz w:val="20"/>
          <w:szCs w:val="20"/>
        </w:rPr>
        <w:t>28</w:t>
      </w:r>
      <w:r w:rsidR="00765133" w:rsidRPr="0065621B">
        <w:rPr>
          <w:rFonts w:asciiTheme="minorHAnsi" w:hAnsiTheme="minorHAnsi" w:cstheme="minorHAnsi"/>
          <w:b/>
          <w:sz w:val="20"/>
          <w:szCs w:val="20"/>
        </w:rPr>
        <w:t>.</w:t>
      </w:r>
      <w:r w:rsidR="00455723" w:rsidRPr="0065621B">
        <w:rPr>
          <w:rFonts w:asciiTheme="minorHAnsi" w:hAnsiTheme="minorHAnsi" w:cstheme="minorHAnsi"/>
          <w:b/>
          <w:sz w:val="20"/>
          <w:szCs w:val="20"/>
        </w:rPr>
        <w:t>06</w:t>
      </w:r>
      <w:r w:rsidR="000E4023" w:rsidRPr="0065621B">
        <w:rPr>
          <w:rFonts w:asciiTheme="minorHAnsi" w:hAnsiTheme="minorHAnsi" w:cstheme="minorHAnsi"/>
          <w:b/>
          <w:sz w:val="20"/>
          <w:szCs w:val="20"/>
        </w:rPr>
        <w:t>.</w:t>
      </w:r>
      <w:r w:rsidR="00765133" w:rsidRPr="0065621B">
        <w:rPr>
          <w:rFonts w:asciiTheme="minorHAnsi" w:hAnsiTheme="minorHAnsi" w:cstheme="minorHAnsi"/>
          <w:b/>
          <w:sz w:val="20"/>
          <w:szCs w:val="20"/>
        </w:rPr>
        <w:t>202</w:t>
      </w:r>
      <w:r w:rsidR="00AA6401" w:rsidRPr="0065621B">
        <w:rPr>
          <w:rFonts w:asciiTheme="minorHAnsi" w:hAnsiTheme="minorHAnsi" w:cstheme="minorHAnsi"/>
          <w:b/>
          <w:sz w:val="20"/>
          <w:szCs w:val="20"/>
        </w:rPr>
        <w:t>1</w:t>
      </w:r>
      <w:r w:rsidR="00517F19" w:rsidRPr="0065621B">
        <w:rPr>
          <w:rFonts w:asciiTheme="minorHAnsi" w:hAnsiTheme="minorHAnsi" w:cstheme="minorHAnsi"/>
          <w:b/>
          <w:sz w:val="20"/>
          <w:szCs w:val="20"/>
        </w:rPr>
        <w:t xml:space="preserve"> do 09</w:t>
      </w:r>
      <w:r w:rsidR="00765133" w:rsidRPr="0065621B">
        <w:rPr>
          <w:rFonts w:asciiTheme="minorHAnsi" w:hAnsiTheme="minorHAnsi" w:cstheme="minorHAnsi"/>
          <w:b/>
          <w:sz w:val="20"/>
          <w:szCs w:val="20"/>
        </w:rPr>
        <w:t>.00</w:t>
      </w:r>
      <w:r w:rsidR="00DA665F" w:rsidRPr="0065621B">
        <w:rPr>
          <w:rFonts w:asciiTheme="minorHAnsi" w:hAnsiTheme="minorHAnsi" w:cstheme="minorHAnsi"/>
          <w:b/>
          <w:sz w:val="20"/>
          <w:szCs w:val="20"/>
        </w:rPr>
        <w:t xml:space="preserve"> hod.</w:t>
      </w:r>
    </w:p>
    <w:p w:rsidR="00D32ADB" w:rsidRPr="005C76C3" w:rsidRDefault="00D32ADB" w:rsidP="002511E4">
      <w:pPr>
        <w:spacing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2511E4">
      <w:pPr>
        <w:spacing w:line="288" w:lineRule="auto"/>
        <w:ind w:left="1080" w:right="112" w:firstLine="0"/>
        <w:rPr>
          <w:rFonts w:asciiTheme="minorHAnsi" w:hAnsiTheme="minorHAnsi" w:cstheme="minorHAnsi"/>
          <w:sz w:val="20"/>
          <w:szCs w:val="20"/>
        </w:rPr>
      </w:pPr>
    </w:p>
    <w:p w:rsidR="00C7700D" w:rsidRPr="005C76C3" w:rsidRDefault="00C7700D" w:rsidP="002511E4">
      <w:pPr>
        <w:spacing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2511E4">
      <w:pPr>
        <w:pStyle w:val="Odsekzoznamu"/>
        <w:spacing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2511E4">
      <w:pPr>
        <w:pStyle w:val="Odsekzoznamu"/>
        <w:spacing w:line="288" w:lineRule="auto"/>
        <w:ind w:left="851" w:right="112" w:firstLine="0"/>
        <w:rPr>
          <w:rFonts w:asciiTheme="minorHAnsi" w:hAnsiTheme="minorHAnsi" w:cstheme="minorHAnsi"/>
          <w:b/>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bookmarkStart w:id="5" w:name="_Toc12175"/>
      <w:r w:rsidRPr="000832C1">
        <w:rPr>
          <w:b/>
          <w:sz w:val="20"/>
          <w:szCs w:val="20"/>
        </w:rPr>
        <w:t>Doplnenie, zmena a odvolanie ponuky</w:t>
      </w:r>
    </w:p>
    <w:p w:rsidR="004F6AFD" w:rsidRPr="000832C1" w:rsidRDefault="004F6AFD" w:rsidP="002511E4">
      <w:pPr>
        <w:pStyle w:val="Odsekzoznamu"/>
        <w:numPr>
          <w:ilvl w:val="1"/>
          <w:numId w:val="3"/>
        </w:numPr>
        <w:spacing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2511E4">
      <w:pPr>
        <w:pStyle w:val="Odsekzoznamu"/>
        <w:spacing w:line="288" w:lineRule="auto"/>
        <w:ind w:left="1080" w:right="112" w:firstLine="0"/>
        <w:rPr>
          <w:sz w:val="20"/>
          <w:szCs w:val="20"/>
        </w:rPr>
      </w:pPr>
      <w:bookmarkStart w:id="6" w:name="_GoBack"/>
      <w:bookmarkEnd w:id="6"/>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2511E4">
      <w:pPr>
        <w:pStyle w:val="Odsekzoznamu"/>
        <w:spacing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2511E4">
      <w:pPr>
        <w:pStyle w:val="Odsekzoznamu"/>
        <w:spacing w:line="288" w:lineRule="auto"/>
        <w:ind w:left="851" w:right="112" w:hanging="709"/>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2511E4">
      <w:pPr>
        <w:pStyle w:val="Odsekzoznamu"/>
        <w:numPr>
          <w:ilvl w:val="1"/>
          <w:numId w:val="3"/>
        </w:numPr>
        <w:spacing w:line="288" w:lineRule="auto"/>
        <w:ind w:left="851" w:right="112"/>
        <w:jc w:val="left"/>
        <w:rPr>
          <w:sz w:val="20"/>
          <w:szCs w:val="20"/>
        </w:rPr>
      </w:pPr>
      <w:r w:rsidRPr="000832C1">
        <w:rPr>
          <w:sz w:val="20"/>
          <w:szCs w:val="20"/>
        </w:rPr>
        <w:t>Predmet zákazky sa nedelí na časti.</w:t>
      </w:r>
    </w:p>
    <w:p w:rsidR="004F6AFD" w:rsidRPr="000832C1" w:rsidRDefault="004F6AFD" w:rsidP="002511E4">
      <w:pPr>
        <w:pStyle w:val="Odsekzoznamu"/>
        <w:spacing w:line="288" w:lineRule="auto"/>
        <w:ind w:left="1080" w:right="112" w:firstLine="0"/>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2511E4">
      <w:pPr>
        <w:pStyle w:val="Odsekzoznamu"/>
        <w:spacing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2511E4">
      <w:pPr>
        <w:pStyle w:val="Odsekzoznamu"/>
        <w:spacing w:line="288" w:lineRule="auto"/>
        <w:ind w:left="851" w:right="112" w:hanging="709"/>
        <w:jc w:val="left"/>
        <w:rPr>
          <w:sz w:val="20"/>
          <w:szCs w:val="20"/>
        </w:rPr>
      </w:pPr>
    </w:p>
    <w:p w:rsidR="004F6AFD" w:rsidRPr="000832C1" w:rsidRDefault="004F6AFD" w:rsidP="002511E4">
      <w:pPr>
        <w:pStyle w:val="Odsekzoznamu"/>
        <w:numPr>
          <w:ilvl w:val="0"/>
          <w:numId w:val="3"/>
        </w:numPr>
        <w:spacing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2511E4">
      <w:pPr>
        <w:spacing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2511E4">
      <w:pPr>
        <w:spacing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2511E4">
      <w:pPr>
        <w:spacing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2511E4">
      <w:pPr>
        <w:spacing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2511E4">
      <w:pPr>
        <w:spacing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2511E4">
      <w:pPr>
        <w:pStyle w:val="Odsekzoznamu"/>
        <w:spacing w:line="288" w:lineRule="auto"/>
        <w:ind w:left="426" w:right="112" w:firstLine="0"/>
        <w:jc w:val="left"/>
        <w:rPr>
          <w:sz w:val="20"/>
          <w:szCs w:val="20"/>
        </w:rPr>
      </w:pPr>
    </w:p>
    <w:p w:rsidR="004F6AFD" w:rsidRPr="000832C1" w:rsidRDefault="004F6AFD" w:rsidP="002511E4">
      <w:pPr>
        <w:pStyle w:val="Nadpis1"/>
        <w:numPr>
          <w:ilvl w:val="0"/>
          <w:numId w:val="3"/>
        </w:numPr>
        <w:spacing w:after="4" w:line="288" w:lineRule="auto"/>
        <w:ind w:left="425" w:right="112" w:hanging="357"/>
        <w:rPr>
          <w:sz w:val="20"/>
          <w:szCs w:val="20"/>
        </w:rPr>
      </w:pPr>
      <w:r w:rsidRPr="000832C1">
        <w:rPr>
          <w:sz w:val="20"/>
          <w:szCs w:val="20"/>
        </w:rPr>
        <w:t>Komunikácia</w:t>
      </w:r>
      <w:r w:rsidRPr="000832C1">
        <w:rPr>
          <w:b w:val="0"/>
          <w:sz w:val="20"/>
          <w:szCs w:val="20"/>
        </w:rPr>
        <w:t xml:space="preserve"> </w:t>
      </w:r>
      <w:bookmarkEnd w:id="5"/>
    </w:p>
    <w:p w:rsidR="00366F10" w:rsidRPr="00B71E7B"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2511E4">
      <w:pPr>
        <w:pStyle w:val="Odsekzoznamu"/>
        <w:numPr>
          <w:ilvl w:val="1"/>
          <w:numId w:val="3"/>
        </w:numPr>
        <w:autoSpaceDE w:val="0"/>
        <w:autoSpaceDN w:val="0"/>
        <w:adjustRightInd w:val="0"/>
        <w:spacing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2511E4">
      <w:pPr>
        <w:pStyle w:val="Odsekzoznamu"/>
        <w:numPr>
          <w:ilvl w:val="1"/>
          <w:numId w:val="3"/>
        </w:numPr>
        <w:autoSpaceDE w:val="0"/>
        <w:autoSpaceDN w:val="0"/>
        <w:adjustRightInd w:val="0"/>
        <w:spacing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2511E4">
      <w:pPr>
        <w:pStyle w:val="Odsekzoznamu"/>
        <w:tabs>
          <w:tab w:val="num" w:pos="284"/>
        </w:tabs>
        <w:spacing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2511E4">
      <w:pPr>
        <w:pStyle w:val="Odsekzoznamu"/>
        <w:tabs>
          <w:tab w:val="num" w:pos="284"/>
        </w:tabs>
        <w:spacing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2511E4">
      <w:pPr>
        <w:pStyle w:val="Odsekzoznamu"/>
        <w:tabs>
          <w:tab w:val="num" w:pos="284"/>
          <w:tab w:val="left" w:pos="567"/>
        </w:tabs>
        <w:autoSpaceDE w:val="0"/>
        <w:autoSpaceDN w:val="0"/>
        <w:adjustRightInd w:val="0"/>
        <w:spacing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2511E4">
      <w:pPr>
        <w:pStyle w:val="Odsekzoznamu"/>
        <w:tabs>
          <w:tab w:val="num" w:pos="284"/>
          <w:tab w:val="left" w:pos="567"/>
        </w:tabs>
        <w:autoSpaceDE w:val="0"/>
        <w:autoSpaceDN w:val="0"/>
        <w:adjustRightInd w:val="0"/>
        <w:spacing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2511E4">
      <w:pPr>
        <w:pStyle w:val="Odsekzoznamu"/>
        <w:numPr>
          <w:ilvl w:val="1"/>
          <w:numId w:val="3"/>
        </w:numPr>
        <w:autoSpaceDE w:val="0"/>
        <w:autoSpaceDN w:val="0"/>
        <w:adjustRightInd w:val="0"/>
        <w:spacing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2511E4">
      <w:pPr>
        <w:spacing w:line="288" w:lineRule="auto"/>
        <w:ind w:right="112"/>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2511E4">
      <w:pPr>
        <w:pStyle w:val="Default"/>
        <w:spacing w:after="4" w:line="288" w:lineRule="auto"/>
        <w:ind w:left="1080" w:right="112"/>
        <w:jc w:val="both"/>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2511E4">
      <w:pPr>
        <w:pStyle w:val="Odsekzoznamu"/>
        <w:numPr>
          <w:ilvl w:val="1"/>
          <w:numId w:val="3"/>
        </w:numPr>
        <w:spacing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2511E4">
      <w:pPr>
        <w:spacing w:line="288" w:lineRule="auto"/>
        <w:ind w:left="0" w:right="112" w:firstLine="0"/>
        <w:jc w:val="left"/>
        <w:rPr>
          <w:sz w:val="20"/>
          <w:szCs w:val="20"/>
          <w:u w:val="single"/>
        </w:rPr>
      </w:pPr>
    </w:p>
    <w:p w:rsidR="004F6AFD" w:rsidRPr="000832C1" w:rsidRDefault="004F6AFD" w:rsidP="002511E4">
      <w:pPr>
        <w:pStyle w:val="Nadpis1"/>
        <w:numPr>
          <w:ilvl w:val="0"/>
          <w:numId w:val="3"/>
        </w:numPr>
        <w:spacing w:after="4" w:line="288"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Elektronická aukcia sa nepoužije.</w:t>
      </w:r>
    </w:p>
    <w:p w:rsidR="004F6AFD" w:rsidRPr="000832C1" w:rsidRDefault="004F6AFD" w:rsidP="002511E4">
      <w:pPr>
        <w:pStyle w:val="Odsekzoznamu"/>
        <w:spacing w:line="288" w:lineRule="auto"/>
        <w:ind w:left="1080" w:right="112" w:firstLine="0"/>
        <w:rPr>
          <w:sz w:val="20"/>
          <w:szCs w:val="20"/>
        </w:rPr>
      </w:pPr>
    </w:p>
    <w:p w:rsidR="004F6AFD" w:rsidRPr="000832C1" w:rsidRDefault="004F6AFD" w:rsidP="002511E4">
      <w:pPr>
        <w:pStyle w:val="Nadpis1"/>
        <w:numPr>
          <w:ilvl w:val="0"/>
          <w:numId w:val="3"/>
        </w:numPr>
        <w:spacing w:after="4"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2511E4">
      <w:pPr>
        <w:pStyle w:val="Default"/>
        <w:numPr>
          <w:ilvl w:val="1"/>
          <w:numId w:val="3"/>
        </w:numPr>
        <w:spacing w:after="4"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2511E4">
      <w:pPr>
        <w:pStyle w:val="Default"/>
        <w:numPr>
          <w:ilvl w:val="1"/>
          <w:numId w:val="3"/>
        </w:numPr>
        <w:spacing w:after="4"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2511E4">
      <w:pPr>
        <w:pStyle w:val="Default"/>
        <w:spacing w:after="4" w:line="288" w:lineRule="auto"/>
        <w:ind w:left="1080" w:right="112"/>
        <w:jc w:val="both"/>
        <w:rPr>
          <w:rFonts w:asciiTheme="minorHAnsi" w:hAnsiTheme="minorHAnsi"/>
          <w:sz w:val="20"/>
          <w:szCs w:val="20"/>
        </w:rPr>
      </w:pPr>
    </w:p>
    <w:p w:rsidR="004F6AFD" w:rsidRPr="000832C1" w:rsidRDefault="004F6AFD" w:rsidP="002511E4">
      <w:pPr>
        <w:pStyle w:val="Nadpis1"/>
        <w:numPr>
          <w:ilvl w:val="0"/>
          <w:numId w:val="3"/>
        </w:numPr>
        <w:spacing w:after="4" w:line="288" w:lineRule="auto"/>
        <w:ind w:left="426" w:right="112" w:hanging="426"/>
        <w:rPr>
          <w:sz w:val="20"/>
          <w:szCs w:val="20"/>
        </w:rPr>
      </w:pPr>
      <w:r w:rsidRPr="000832C1">
        <w:rPr>
          <w:sz w:val="20"/>
          <w:szCs w:val="20"/>
        </w:rPr>
        <w:t>Záverečné ustanovenia</w:t>
      </w:r>
    </w:p>
    <w:p w:rsidR="004F6AFD" w:rsidRPr="000832C1" w:rsidRDefault="004F6AFD" w:rsidP="002511E4">
      <w:pPr>
        <w:pStyle w:val="Odsekzoznamu"/>
        <w:numPr>
          <w:ilvl w:val="1"/>
          <w:numId w:val="3"/>
        </w:numPr>
        <w:spacing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2511E4">
      <w:pPr>
        <w:spacing w:line="288" w:lineRule="auto"/>
        <w:ind w:left="0" w:right="112" w:firstLine="0"/>
        <w:jc w:val="left"/>
        <w:rPr>
          <w:sz w:val="20"/>
          <w:szCs w:val="20"/>
        </w:rPr>
      </w:pPr>
      <w:r w:rsidRPr="000832C1">
        <w:rPr>
          <w:sz w:val="20"/>
          <w:szCs w:val="20"/>
        </w:rPr>
        <w:t xml:space="preserve"> </w:t>
      </w:r>
    </w:p>
    <w:p w:rsidR="004F6AFD" w:rsidRPr="000832C1" w:rsidRDefault="004F6AFD" w:rsidP="002511E4">
      <w:pPr>
        <w:pStyle w:val="Nadpis1"/>
        <w:numPr>
          <w:ilvl w:val="0"/>
          <w:numId w:val="3"/>
        </w:numPr>
        <w:spacing w:after="4"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2511E4">
      <w:pPr>
        <w:numPr>
          <w:ilvl w:val="0"/>
          <w:numId w:val="8"/>
        </w:numPr>
        <w:spacing w:line="288" w:lineRule="auto"/>
        <w:ind w:right="112" w:firstLine="131"/>
        <w:rPr>
          <w:sz w:val="20"/>
          <w:szCs w:val="20"/>
        </w:rPr>
      </w:pPr>
      <w:r w:rsidRPr="000832C1">
        <w:rPr>
          <w:sz w:val="20"/>
          <w:szCs w:val="20"/>
        </w:rPr>
        <w:t>Príloha č. 1 Výzvy – Návrh na plnenie kritéria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 xml:space="preserve">Príloha č. 2 Výzvy – </w:t>
      </w:r>
      <w:r w:rsidR="00517F19">
        <w:rPr>
          <w:sz w:val="20"/>
          <w:szCs w:val="20"/>
        </w:rPr>
        <w:t>Rámcová dohoda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 xml:space="preserve">Prílohe č. 3 Výzvy – </w:t>
      </w:r>
      <w:r w:rsidR="00E3415F">
        <w:rPr>
          <w:sz w:val="20"/>
          <w:szCs w:val="20"/>
        </w:rPr>
        <w:t>Špecifikácia</w:t>
      </w:r>
    </w:p>
    <w:p w:rsidR="004F6AFD" w:rsidRPr="000832C1" w:rsidRDefault="004F6AFD" w:rsidP="002511E4">
      <w:pPr>
        <w:numPr>
          <w:ilvl w:val="0"/>
          <w:numId w:val="8"/>
        </w:numPr>
        <w:spacing w:line="288" w:lineRule="auto"/>
        <w:ind w:right="112" w:firstLine="131"/>
        <w:rPr>
          <w:sz w:val="20"/>
          <w:szCs w:val="20"/>
        </w:rPr>
      </w:pPr>
      <w:r w:rsidRPr="000832C1">
        <w:rPr>
          <w:sz w:val="20"/>
          <w:szCs w:val="20"/>
        </w:rPr>
        <w:t>Príloha č. 4 Výzvy – Čestné vyhlásenie</w:t>
      </w:r>
    </w:p>
    <w:p w:rsidR="004F6AFD" w:rsidRDefault="004F6AFD" w:rsidP="002511E4">
      <w:pPr>
        <w:numPr>
          <w:ilvl w:val="0"/>
          <w:numId w:val="8"/>
        </w:numPr>
        <w:spacing w:line="288" w:lineRule="auto"/>
        <w:ind w:right="112" w:firstLine="131"/>
        <w:rPr>
          <w:sz w:val="20"/>
          <w:szCs w:val="20"/>
        </w:rPr>
      </w:pPr>
      <w:r w:rsidRPr="000832C1">
        <w:rPr>
          <w:sz w:val="20"/>
          <w:szCs w:val="20"/>
        </w:rPr>
        <w:t>Príloha č. 5 Výzvy – Krycí list ponuky</w:t>
      </w:r>
    </w:p>
    <w:p w:rsidR="002A29E7" w:rsidRDefault="002A29E7" w:rsidP="002511E4">
      <w:pPr>
        <w:numPr>
          <w:ilvl w:val="0"/>
          <w:numId w:val="8"/>
        </w:numPr>
        <w:spacing w:line="288" w:lineRule="auto"/>
        <w:ind w:right="112" w:firstLine="131"/>
        <w:rPr>
          <w:sz w:val="20"/>
          <w:szCs w:val="20"/>
        </w:rPr>
      </w:pPr>
      <w:r>
        <w:rPr>
          <w:sz w:val="20"/>
          <w:szCs w:val="20"/>
        </w:rPr>
        <w:t>Príloha č. 6 Výzvy – Zoznam subdodávateľov</w:t>
      </w:r>
    </w:p>
    <w:p w:rsidR="002A29E7" w:rsidRPr="000832C1" w:rsidRDefault="002A29E7" w:rsidP="002511E4">
      <w:pPr>
        <w:spacing w:line="312" w:lineRule="auto"/>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65621B" w:rsidRPr="0065621B">
      <w:rPr>
        <w:rFonts w:ascii="Times New Roman" w:eastAsia="Times New Roman" w:hAnsi="Times New Roman" w:cs="Times New Roman"/>
        <w:b/>
        <w:noProof/>
        <w:sz w:val="16"/>
        <w:szCs w:val="16"/>
      </w:rPr>
      <w:t>9</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65621B">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65621B" w:rsidRPr="0065621B">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65621B">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38DC"/>
    <w:rsid w:val="00225E7B"/>
    <w:rsid w:val="002404AD"/>
    <w:rsid w:val="00242E45"/>
    <w:rsid w:val="0024436C"/>
    <w:rsid w:val="00251032"/>
    <w:rsid w:val="002511E4"/>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02C7"/>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13C"/>
    <w:rsid w:val="004026A2"/>
    <w:rsid w:val="0040589E"/>
    <w:rsid w:val="004060D5"/>
    <w:rsid w:val="00407C6E"/>
    <w:rsid w:val="004263E6"/>
    <w:rsid w:val="00426655"/>
    <w:rsid w:val="00447C62"/>
    <w:rsid w:val="004522EE"/>
    <w:rsid w:val="00455723"/>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5621B"/>
    <w:rsid w:val="00660678"/>
    <w:rsid w:val="00660C9F"/>
    <w:rsid w:val="006644FB"/>
    <w:rsid w:val="00665583"/>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5B59"/>
    <w:rsid w:val="009F6A19"/>
    <w:rsid w:val="00A01C51"/>
    <w:rsid w:val="00A03E1F"/>
    <w:rsid w:val="00A03FE0"/>
    <w:rsid w:val="00A168F3"/>
    <w:rsid w:val="00A215E7"/>
    <w:rsid w:val="00A2347C"/>
    <w:rsid w:val="00A26FDB"/>
    <w:rsid w:val="00A2787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3A67"/>
    <w:rsid w:val="00DA4B0D"/>
    <w:rsid w:val="00DA665F"/>
    <w:rsid w:val="00DB7459"/>
    <w:rsid w:val="00DC45C4"/>
    <w:rsid w:val="00DD17D9"/>
    <w:rsid w:val="00DD1CC4"/>
    <w:rsid w:val="00DD3BCF"/>
    <w:rsid w:val="00DD59A6"/>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mir.valach@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2815-9BD7-4B87-8951-EDFA3D2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3404</Words>
  <Characters>19406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Jombikova</dc:creator>
  <cp:keywords/>
  <cp:lastModifiedBy>Katarina Jombikova</cp:lastModifiedBy>
  <cp:revision>10</cp:revision>
  <cp:lastPrinted>2019-03-27T08:50:00Z</cp:lastPrinted>
  <dcterms:created xsi:type="dcterms:W3CDTF">2021-04-11T05:57:00Z</dcterms:created>
  <dcterms:modified xsi:type="dcterms:W3CDTF">2021-06-21T05:17:00Z</dcterms:modified>
</cp:coreProperties>
</file>