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AC573" w14:textId="77777777" w:rsidR="00FE2C78" w:rsidRPr="00F444BC" w:rsidRDefault="00FE2C78" w:rsidP="00AF6E46">
      <w:pPr>
        <w:rPr>
          <w:rFonts w:ascii="Times New Roman" w:hAnsi="Times New Roman" w:cs="Times New Roman"/>
          <w:sz w:val="24"/>
          <w:szCs w:val="24"/>
        </w:rPr>
      </w:pPr>
    </w:p>
    <w:p w14:paraId="3625B72D" w14:textId="77777777" w:rsidR="00FE2C78" w:rsidRPr="00F444BC" w:rsidRDefault="00AF6E46" w:rsidP="00AF6E46">
      <w:pPr>
        <w:rPr>
          <w:rFonts w:ascii="Times New Roman" w:hAnsi="Times New Roman" w:cs="Times New Roman"/>
          <w:sz w:val="24"/>
          <w:szCs w:val="24"/>
        </w:rPr>
      </w:pPr>
      <w:r w:rsidRPr="00F444BC">
        <w:rPr>
          <w:rFonts w:ascii="Times New Roman" w:hAnsi="Times New Roman" w:cs="Times New Roman"/>
          <w:sz w:val="24"/>
          <w:szCs w:val="24"/>
        </w:rPr>
        <w:t>Verejné obstarávanie p</w:t>
      </w:r>
      <w:r w:rsidR="00FE2C78" w:rsidRPr="00F444BC">
        <w:rPr>
          <w:rFonts w:ascii="Times New Roman" w:hAnsi="Times New Roman" w:cs="Times New Roman"/>
          <w:sz w:val="24"/>
          <w:szCs w:val="24"/>
        </w:rPr>
        <w:t>odlimitn</w:t>
      </w:r>
      <w:r w:rsidRPr="00F444BC">
        <w:rPr>
          <w:rFonts w:ascii="Times New Roman" w:hAnsi="Times New Roman" w:cs="Times New Roman"/>
          <w:sz w:val="24"/>
          <w:szCs w:val="24"/>
        </w:rPr>
        <w:t>ej</w:t>
      </w:r>
      <w:r w:rsidR="00FE2C78" w:rsidRPr="00F444BC">
        <w:rPr>
          <w:rFonts w:ascii="Times New Roman" w:hAnsi="Times New Roman" w:cs="Times New Roman"/>
          <w:sz w:val="24"/>
          <w:szCs w:val="24"/>
        </w:rPr>
        <w:t xml:space="preserve"> zákazk</w:t>
      </w:r>
      <w:r w:rsidRPr="00F444BC">
        <w:rPr>
          <w:rFonts w:ascii="Times New Roman" w:hAnsi="Times New Roman" w:cs="Times New Roman"/>
          <w:sz w:val="24"/>
          <w:szCs w:val="24"/>
        </w:rPr>
        <w:t>y</w:t>
      </w:r>
      <w:r w:rsidR="00FE2C78" w:rsidRPr="00F444BC">
        <w:rPr>
          <w:rFonts w:ascii="Times New Roman" w:hAnsi="Times New Roman" w:cs="Times New Roman"/>
          <w:sz w:val="24"/>
          <w:szCs w:val="24"/>
        </w:rPr>
        <w:t xml:space="preserve"> bez využitia elektronického trhoviska na stavebné práce:</w:t>
      </w:r>
    </w:p>
    <w:p w14:paraId="5FF1107D" w14:textId="77777777" w:rsidR="00AF6E46" w:rsidRPr="00F444BC" w:rsidRDefault="00AF6E46" w:rsidP="00AF6E46">
      <w:pPr>
        <w:rPr>
          <w:rFonts w:ascii="Times New Roman" w:hAnsi="Times New Roman" w:cs="Times New Roman"/>
          <w:sz w:val="28"/>
          <w:szCs w:val="28"/>
        </w:rPr>
      </w:pPr>
    </w:p>
    <w:p w14:paraId="3E126EC4" w14:textId="11181D19" w:rsidR="00FE2C78" w:rsidRPr="00F444BC" w:rsidRDefault="00FE2C78" w:rsidP="00AF6E46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444B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„</w:t>
      </w:r>
      <w:r w:rsidR="00AC2FD7" w:rsidRPr="00F444BC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sk-SK"/>
        </w:rPr>
        <w:t>Výmena podláh na blokoch AD, VŠM Ľ. Štúra Mlyny, UK</w:t>
      </w:r>
      <w:r w:rsidRPr="00F444B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“</w:t>
      </w:r>
    </w:p>
    <w:p w14:paraId="6430297F" w14:textId="77777777" w:rsidR="009B3BA3" w:rsidRDefault="009B3BA3" w:rsidP="00AF6E46">
      <w:pPr>
        <w:jc w:val="center"/>
        <w:rPr>
          <w:rFonts w:ascii="Times New Roman" w:hAnsi="Times New Roman" w:cs="Times New Roman"/>
        </w:rPr>
      </w:pPr>
    </w:p>
    <w:p w14:paraId="26B4D43D" w14:textId="1780C388" w:rsidR="00FE2C78" w:rsidRDefault="00FE2C78" w:rsidP="00FE2C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2C78">
        <w:rPr>
          <w:rFonts w:ascii="Times New Roman" w:hAnsi="Times New Roman" w:cs="Times New Roman"/>
          <w:sz w:val="24"/>
          <w:szCs w:val="24"/>
          <w:u w:val="single"/>
        </w:rPr>
        <w:t xml:space="preserve">Vysvetlenie </w:t>
      </w:r>
      <w:r w:rsidR="00AC2FD7">
        <w:rPr>
          <w:rFonts w:ascii="Times New Roman" w:hAnsi="Times New Roman" w:cs="Times New Roman"/>
          <w:sz w:val="24"/>
          <w:szCs w:val="24"/>
          <w:u w:val="single"/>
        </w:rPr>
        <w:t>súťažných podkladov</w:t>
      </w:r>
      <w:r w:rsidR="009B3BA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E9B2DD2" w14:textId="4C4D45E9" w:rsidR="00AC2FD7" w:rsidRPr="00CB3652" w:rsidRDefault="00AC2FD7" w:rsidP="00FE2C78">
      <w:pPr>
        <w:rPr>
          <w:rFonts w:ascii="Times New Roman" w:hAnsi="Times New Roman" w:cs="Times New Roman"/>
          <w:sz w:val="24"/>
          <w:szCs w:val="24"/>
        </w:rPr>
      </w:pPr>
      <w:r w:rsidRPr="00CB3652">
        <w:rPr>
          <w:rFonts w:ascii="Times New Roman" w:hAnsi="Times New Roman" w:cs="Times New Roman"/>
          <w:sz w:val="24"/>
          <w:szCs w:val="24"/>
        </w:rPr>
        <w:t>Na základe obhliadky jedného zo záujemcov upravuje verejný obstarávateľ nasledovné údaje v súťažných podkladoch a jeho prílohách</w:t>
      </w:r>
      <w:r w:rsidR="00CB3652" w:rsidRPr="00CB3652">
        <w:rPr>
          <w:rFonts w:ascii="Times New Roman" w:hAnsi="Times New Roman" w:cs="Times New Roman"/>
          <w:sz w:val="24"/>
          <w:szCs w:val="24"/>
        </w:rPr>
        <w:t>:</w:t>
      </w:r>
    </w:p>
    <w:p w14:paraId="023EFF9B" w14:textId="77777777" w:rsidR="009B3BA3" w:rsidRPr="00AC2FD7" w:rsidRDefault="009B3BA3" w:rsidP="009B3BA3">
      <w:pPr>
        <w:pStyle w:val="Zkladntext"/>
        <w:spacing w:before="13"/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ar-SA"/>
        </w:rPr>
      </w:pPr>
    </w:p>
    <w:p w14:paraId="5F3D9132" w14:textId="1BCFA545" w:rsidR="006E4D24" w:rsidRDefault="00AC2FD7" w:rsidP="00AC2FD7">
      <w:pPr>
        <w:pStyle w:val="Odsekzoznamu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Verejný obstarávateľ mení v</w:t>
      </w:r>
      <w:r w:rsid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 dokumente Súťažné podklady, v</w:t>
      </w: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 časti A </w:t>
      </w:r>
      <w:r w:rsidR="00CB3652"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Pokyny pre záujemcov, časť I. Všeobecné informácie, bod 5 Miesto a lehota realizácie predmetu zákazky, konkrétne bod 5.2 nasledovné znenie:</w:t>
      </w:r>
    </w:p>
    <w:p w14:paraId="2D5657FB" w14:textId="77777777" w:rsidR="00CB3652" w:rsidRPr="00CB3652" w:rsidRDefault="00CB3652" w:rsidP="00CB3652">
      <w:pPr>
        <w:pStyle w:val="Odsekzoznamu"/>
        <w:ind w:left="72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56A461F" w14:textId="5AB3358E" w:rsidR="00AC2FD7" w:rsidRPr="00CB3652" w:rsidRDefault="00AC2FD7" w:rsidP="00AC2FD7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práce na bloku E na AD (2. časť zákazky) začnú najneskôr do 10 dní od zaslania elektronickej výzvy na začatie prác, výzva bude zaslaná úspešnému uchádzačovi  v mesiaci </w:t>
      </w:r>
      <w:r w:rsidRPr="00CB3652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 w:bidi="ar-SA"/>
        </w:rPr>
        <w:t>február 2022,</w:t>
      </w: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ak sa zmluvné strany nedohodnú inak</w:t>
      </w:r>
    </w:p>
    <w:p w14:paraId="281A7875" w14:textId="1A8BDB40" w:rsidR="00AC2FD7" w:rsidRPr="00CB3652" w:rsidRDefault="00AC2FD7" w:rsidP="00AC2FD7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266E951" w14:textId="17152DF4" w:rsidR="00AC2FD7" w:rsidRPr="00CB3652" w:rsidRDefault="00AC2FD7" w:rsidP="00AC2FD7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na znenie:</w:t>
      </w:r>
    </w:p>
    <w:p w14:paraId="20CE7ABD" w14:textId="521AFEAF" w:rsidR="00AC2FD7" w:rsidRDefault="00AC2FD7" w:rsidP="00CB3652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práce na bloku E na AD (2. časť zákazky) začnú najneskôr do 10 dní od zaslania elektronickej výzvy na začatie prác, výzva bude zaslaná úspešnému uchádzačovi  </w:t>
      </w:r>
      <w:r w:rsidRPr="00CB3652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 w:bidi="ar-SA"/>
        </w:rPr>
        <w:t>v rozmedzí mesiacov november 2021 až február 2022</w:t>
      </w: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ak sa zmluvné strany nedohodnú inak.</w:t>
      </w:r>
    </w:p>
    <w:p w14:paraId="6EF6BE06" w14:textId="0AE4E63E" w:rsidR="00CB3652" w:rsidRDefault="00CB3652" w:rsidP="00CB3652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A6187F5" w14:textId="5C6B4B3C" w:rsidR="00CB3652" w:rsidRDefault="00CB3652" w:rsidP="00CB3652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Zmena je zvýraznená tlačeným a podčiarknutým písmom.</w:t>
      </w:r>
    </w:p>
    <w:p w14:paraId="1B3214C4" w14:textId="6B53601E" w:rsidR="00CB3652" w:rsidRDefault="00CB3652" w:rsidP="00CB3652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02A3F91" w14:textId="6874F43A" w:rsidR="00CB3652" w:rsidRDefault="00CB3652" w:rsidP="00CB3652">
      <w:pPr>
        <w:pStyle w:val="Odsekzoznamu"/>
        <w:numPr>
          <w:ilvl w:val="0"/>
          <w:numId w:val="4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Verejný obstarávateľ mení v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 dokumente Súťažné podklady, v</w:t>
      </w: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 časti A .Pokyny pre záujemcov, časť I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II</w:t>
      </w: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Príprava a predkladanie ponuky</w:t>
      </w: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, bod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16</w:t>
      </w: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Obsah ponuky</w:t>
      </w: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, konkrétne bod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16</w:t>
      </w: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.2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.8</w:t>
      </w: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nasledovné znenie:</w:t>
      </w:r>
    </w:p>
    <w:p w14:paraId="69CA367A" w14:textId="77777777" w:rsidR="00CB3652" w:rsidRDefault="00CB3652" w:rsidP="00CB3652">
      <w:pPr>
        <w:pStyle w:val="Odsekzoznamu"/>
        <w:ind w:left="72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89B5296" w14:textId="38D42DC6" w:rsidR="00CB3652" w:rsidRDefault="00CB3652" w:rsidP="00CB3652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Predpokladaný časový a vecný harmonogram stavebných prác podľa jednotlivých častí (1 a 2) s členením jednotlivých prác podľa oddielov v zmysle výkazu výmer. Predpokladaný začiatok prác na bloku C (1. časť) je 2. september 2021 a predpokladaný začiatok prác na blok E (2.časť) je 1. február 2022. Začiatok prác je podmienený termínom podpisu zmluvy, pričom na bloku E je podmienený aj vyprataním pôvodného nábytku a dokončením elektroinštalácií  a maliarskych a udržiavacích prác</w:t>
      </w:r>
    </w:p>
    <w:p w14:paraId="3EECD2A1" w14:textId="1E595231" w:rsidR="00CB3652" w:rsidRDefault="00CB3652" w:rsidP="00CB3652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3B2E443" w14:textId="3ED4D022" w:rsidR="00CB3652" w:rsidRDefault="00CB3652" w:rsidP="00CB3652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na znenie:</w:t>
      </w:r>
    </w:p>
    <w:p w14:paraId="3D26A3BB" w14:textId="3F127A21" w:rsidR="00960F02" w:rsidRDefault="00960F02" w:rsidP="00960F02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Predpokladaný časový a vecný harmonogram stavebných prác podľa jednotlivých častí (1 a 2) s členením jednotlivých prác podľa oddielov v zmysle výkazu výmer. </w:t>
      </w:r>
    </w:p>
    <w:p w14:paraId="0541820B" w14:textId="77777777" w:rsidR="00960F02" w:rsidRDefault="00960F02" w:rsidP="00CB3652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0EDF1D2" w14:textId="77777777" w:rsidR="00CB3652" w:rsidRDefault="00CB3652" w:rsidP="00CB3652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7A74773" w14:textId="176D03B0" w:rsidR="00CB3652" w:rsidRDefault="00CB3652" w:rsidP="00CB3652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C33228C" w14:textId="69EB4C38" w:rsidR="00CB3652" w:rsidRDefault="00960F02" w:rsidP="00CB3652">
      <w:pPr>
        <w:pStyle w:val="Odsekzoznamu"/>
        <w:widowControl/>
        <w:numPr>
          <w:ilvl w:val="0"/>
          <w:numId w:val="4"/>
        </w:numPr>
        <w:suppressAutoHyphens/>
        <w:autoSpaceDE/>
        <w:autoSpaceDN/>
        <w:spacing w:before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V</w:t>
      </w:r>
      <w:r w:rsid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erejný obstarávateľ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mení </w:t>
      </w:r>
      <w:r w:rsidR="00CB3652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aj v prílohe č. 3b – Zmluva o dielo – blok E</w:t>
      </w:r>
      <w:r w:rsidR="00F444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, v článku III. Termíny plnenia a miesto zhotovenia diela, bod 1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nasledovné znenie</w:t>
      </w:r>
      <w:r w:rsidR="00F444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:</w:t>
      </w:r>
    </w:p>
    <w:p w14:paraId="7CA4DA38" w14:textId="77777777" w:rsidR="00F444BC" w:rsidRDefault="00F444BC" w:rsidP="00F444BC">
      <w:pPr>
        <w:suppressAutoHyphens/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</w:p>
    <w:p w14:paraId="7C30DFB1" w14:textId="4BA7BA5A" w:rsidR="00F444BC" w:rsidRPr="00F444BC" w:rsidRDefault="00F444BC" w:rsidP="00F444BC">
      <w:pPr>
        <w:suppressAutoHyphens/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F444BC">
        <w:rPr>
          <w:rFonts w:ascii="Times New Roman" w:hAnsi="Times New Roman" w:cs="Times New Roman"/>
          <w:sz w:val="24"/>
          <w:szCs w:val="24"/>
        </w:rPr>
        <w:t xml:space="preserve">Začiatok prác: </w:t>
      </w:r>
    </w:p>
    <w:p w14:paraId="7A027CE9" w14:textId="7D876098" w:rsidR="00F444BC" w:rsidRDefault="00F444BC" w:rsidP="00F444BC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444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na bloku E na AD do 10 dní od zaslania elektronickej výzvy na začatie prác, </w:t>
      </w:r>
      <w:r w:rsidRPr="00F444B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 w:bidi="ar-SA"/>
        </w:rPr>
        <w:t>v mesiaci február 2022</w:t>
      </w:r>
      <w:r w:rsidRPr="00F444BC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ar-SA"/>
        </w:rPr>
        <w:t>,</w:t>
      </w:r>
      <w:r w:rsidRPr="00F444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ak sa zmluvné strany nedohodnú inak. Začiatok prác na tomto bloku je podmienený vyprataním pôvodného nábytku a dokončením elektroinštalácií a maliarskych a  udržiavacích prác realizovaných iným zhotoviteľom</w:t>
      </w:r>
    </w:p>
    <w:p w14:paraId="4D9197FC" w14:textId="6580869F" w:rsidR="00F444BC" w:rsidRDefault="00F444BC" w:rsidP="00F444BC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EB96711" w14:textId="7DD3A358" w:rsidR="00F444BC" w:rsidRDefault="00F444BC" w:rsidP="00F444BC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na znenie:</w:t>
      </w:r>
    </w:p>
    <w:p w14:paraId="3B2E70FD" w14:textId="7FB163DC" w:rsidR="00F444BC" w:rsidRDefault="00F444BC" w:rsidP="00F444BC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48D7DF4" w14:textId="77777777" w:rsidR="00F444BC" w:rsidRPr="00F444BC" w:rsidRDefault="00F444BC" w:rsidP="00F444BC">
      <w:pPr>
        <w:suppressAutoHyphens/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F444BC">
        <w:rPr>
          <w:rFonts w:ascii="Times New Roman" w:hAnsi="Times New Roman" w:cs="Times New Roman"/>
          <w:sz w:val="24"/>
          <w:szCs w:val="24"/>
        </w:rPr>
        <w:t xml:space="preserve">Začiatok prác: </w:t>
      </w:r>
    </w:p>
    <w:p w14:paraId="2325D31B" w14:textId="0F1BB1F1" w:rsidR="00F444BC" w:rsidRDefault="00F444BC" w:rsidP="00F444BC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444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na bloku E na AD do 10 dní od zaslania elektronickej výzvy na začatie prác, </w:t>
      </w:r>
      <w:r w:rsidRPr="00F444B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 w:bidi="ar-SA"/>
        </w:rPr>
        <w:t>v rozmedzí mesiacov november 2021 až február 2022</w:t>
      </w:r>
      <w:r w:rsidRPr="00F444BC">
        <w:rPr>
          <w:rFonts w:ascii="Times New Roman" w:eastAsiaTheme="minorHAnsi" w:hAnsi="Times New Roman" w:cs="Times New Roman"/>
          <w:sz w:val="24"/>
          <w:szCs w:val="24"/>
          <w:u w:val="single"/>
          <w:lang w:eastAsia="en-US" w:bidi="ar-SA"/>
        </w:rPr>
        <w:t>,</w:t>
      </w:r>
      <w:r w:rsidRPr="00F444B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ak sa zmluvné strany nedohodnú inak. Začiatok prác na tomto bloku je podmienený vyprataním pôvodného nábytku a dokončením elektroinštalácií a maliarskych a  udržiavacích prác realizovaných iným zhotoviteľom</w:t>
      </w:r>
    </w:p>
    <w:p w14:paraId="34861496" w14:textId="77777777" w:rsidR="00F444BC" w:rsidRPr="00F444BC" w:rsidRDefault="00F444BC" w:rsidP="00F444BC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5F2650F" w14:textId="77777777" w:rsidR="00F444BC" w:rsidRDefault="00F444BC" w:rsidP="00F444BC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Zmena je zvýraznená tlačeným a podčiarknutým písmom.</w:t>
      </w:r>
    </w:p>
    <w:p w14:paraId="18D0EB37" w14:textId="77777777" w:rsidR="00F444BC" w:rsidRPr="00F444BC" w:rsidRDefault="00F444BC" w:rsidP="00F444BC">
      <w:pPr>
        <w:suppressAutoHyphens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5D5583" w14:textId="6FA866A0" w:rsidR="00CB3652" w:rsidRPr="00CB3652" w:rsidRDefault="00CB3652" w:rsidP="00CB3652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Verejný obstarávateľ zapracoval túto zmenu aj v súťažných podkladoch</w:t>
      </w:r>
      <w:r w:rsidR="00094EF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– príloha č. 1 tohto dokumentu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ako aj v zmluve určenej pre blok E</w:t>
      </w:r>
      <w:r w:rsidR="00094EF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– príloha č. 2 tohto dokumentu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 </w:t>
      </w:r>
    </w:p>
    <w:p w14:paraId="22909C72" w14:textId="77777777" w:rsidR="00AC2FD7" w:rsidRDefault="00AC2FD7" w:rsidP="00AC2FD7">
      <w:pPr>
        <w:pStyle w:val="Odsekzoznamu"/>
        <w:widowControl/>
        <w:suppressAutoHyphens/>
        <w:autoSpaceDE/>
        <w:autoSpaceDN/>
        <w:spacing w:before="0" w:line="276" w:lineRule="auto"/>
        <w:ind w:left="720" w:firstLine="0"/>
        <w:contextualSpacing/>
        <w:jc w:val="both"/>
        <w:rPr>
          <w:rFonts w:cs="Segoe UI"/>
          <w:color w:val="000000"/>
        </w:rPr>
      </w:pPr>
    </w:p>
    <w:p w14:paraId="6FD69049" w14:textId="32721746" w:rsidR="00AC2FD7" w:rsidRDefault="00F444BC" w:rsidP="00F444BC">
      <w:pPr>
        <w:pStyle w:val="Odsekzoznamu"/>
        <w:numPr>
          <w:ilvl w:val="0"/>
          <w:numId w:val="4"/>
        </w:numPr>
        <w:jc w:val="both"/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>Zároveň verejný obstarávateľ</w:t>
      </w:r>
      <w:r w:rsidR="00960F02"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 xml:space="preserve"> upozorňuje záujemcov, </w:t>
      </w:r>
      <w:r w:rsidR="00094EF5"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>že</w:t>
      </w:r>
      <w:r w:rsidR="00960F02"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 xml:space="preserve"> v Prílohe č. 2 – Výkaz výmer –Výmena podláh na blokoch AD -  blok E zmenil špecifikáciu nasledovných položiek:</w:t>
      </w:r>
    </w:p>
    <w:p w14:paraId="2113D13D" w14:textId="1DB52423" w:rsidR="00960F02" w:rsidRDefault="00960F02" w:rsidP="00960F02">
      <w:pPr>
        <w:pStyle w:val="Odsekzoznamu"/>
        <w:ind w:left="720" w:firstLine="0"/>
      </w:pPr>
    </w:p>
    <w:p w14:paraId="104EC96F" w14:textId="77777777" w:rsidR="00960F02" w:rsidRDefault="00960F02" w:rsidP="00960F02">
      <w:pPr>
        <w:pStyle w:val="Odsekzoznamu"/>
        <w:ind w:left="720" w:firstLine="0"/>
      </w:pPr>
    </w:p>
    <w:p w14:paraId="39926A9C" w14:textId="3289FD6B" w:rsidR="00960F02" w:rsidRDefault="00960F02" w:rsidP="00960F02">
      <w:pPr>
        <w:pStyle w:val="Odsekzoznamu"/>
        <w:ind w:left="720" w:firstLine="0"/>
      </w:pPr>
      <w:r>
        <w:t>Položk</w:t>
      </w:r>
      <w:r w:rsidR="00C34B09">
        <w:t>a</w:t>
      </w:r>
      <w:r>
        <w:t xml:space="preserve"> č. 17 v h</w:t>
      </w:r>
      <w:r w:rsidR="00094EF5">
        <w:t>á</w:t>
      </w:r>
      <w:r>
        <w:t>rku 01.1 -Schodisko</w:t>
      </w:r>
      <w:r w:rsidR="00C34B09">
        <w:t xml:space="preserve"> pôvodná</w:t>
      </w:r>
    </w:p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00"/>
        <w:gridCol w:w="1540"/>
        <w:gridCol w:w="4580"/>
        <w:gridCol w:w="680"/>
        <w:gridCol w:w="1260"/>
      </w:tblGrid>
      <w:tr w:rsidR="00960F02" w14:paraId="32F21DA6" w14:textId="77777777" w:rsidTr="00960F02">
        <w:trPr>
          <w:trHeight w:val="290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10C0DB" w14:textId="77777777" w:rsidR="00960F02" w:rsidRDefault="00960F0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4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377C3" w14:textId="77777777" w:rsidR="00960F02" w:rsidRDefault="00960F0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64462" w14:textId="77777777" w:rsidR="00960F02" w:rsidRDefault="00960F02">
            <w:pP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284130001250.S</w:t>
            </w:r>
          </w:p>
        </w:tc>
        <w:tc>
          <w:tcPr>
            <w:tcW w:w="45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0A6DEB" w14:textId="77777777" w:rsidR="00960F02" w:rsidRDefault="00960F02">
            <w:pP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Soklová lišta 30x30mm sivá</w:t>
            </w:r>
          </w:p>
        </w:tc>
        <w:tc>
          <w:tcPr>
            <w:tcW w:w="6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7B634" w14:textId="77777777" w:rsidR="00960F02" w:rsidRDefault="00960F0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2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596AC" w14:textId="77777777" w:rsidR="00960F02" w:rsidRDefault="00960F02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18,850</w:t>
            </w:r>
          </w:p>
        </w:tc>
      </w:tr>
    </w:tbl>
    <w:p w14:paraId="1B56A469" w14:textId="77777777" w:rsidR="00960F02" w:rsidRDefault="00960F02" w:rsidP="00960F02">
      <w:pPr>
        <w:pStyle w:val="Odsekzoznamu"/>
        <w:ind w:left="720" w:firstLine="0"/>
        <w:rPr>
          <w:color w:val="FFFFFF"/>
        </w:rPr>
      </w:pPr>
    </w:p>
    <w:p w14:paraId="0D6848FE" w14:textId="4ED8BF98" w:rsidR="00960F02" w:rsidRDefault="00C34B09" w:rsidP="00C34B09">
      <w:pPr>
        <w:pStyle w:val="Odsekzoznamu"/>
        <w:ind w:left="720" w:firstLine="0"/>
      </w:pPr>
      <w:r>
        <w:t>Položka č. 17 v h</w:t>
      </w:r>
      <w:r w:rsidR="00094EF5">
        <w:t>á</w:t>
      </w:r>
      <w:r>
        <w:t>rku 01.1 -Schodisko nová</w:t>
      </w:r>
    </w:p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00"/>
        <w:gridCol w:w="1540"/>
        <w:gridCol w:w="4580"/>
        <w:gridCol w:w="680"/>
        <w:gridCol w:w="1260"/>
      </w:tblGrid>
      <w:tr w:rsidR="00960F02" w:rsidRPr="00960F02" w14:paraId="14CE95D8" w14:textId="77777777" w:rsidTr="00BC0B2C">
        <w:trPr>
          <w:trHeight w:val="290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EE6E3" w14:textId="77777777" w:rsidR="00960F02" w:rsidRPr="00960F02" w:rsidRDefault="00960F02" w:rsidP="00BC0B2C">
            <w:pPr>
              <w:jc w:val="center"/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</w:pPr>
            <w:r w:rsidRPr="00960F02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4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C4184" w14:textId="77777777" w:rsidR="00960F02" w:rsidRPr="00960F02" w:rsidRDefault="00960F02" w:rsidP="00BC0B2C">
            <w:pPr>
              <w:jc w:val="center"/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</w:pPr>
            <w:r w:rsidRPr="00960F02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A67DB" w14:textId="77777777" w:rsidR="00960F02" w:rsidRPr="00960F02" w:rsidRDefault="00960F02" w:rsidP="00BC0B2C">
            <w:pPr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</w:pPr>
            <w:r w:rsidRPr="00960F02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  <w:t>284130001250.S</w:t>
            </w:r>
          </w:p>
        </w:tc>
        <w:tc>
          <w:tcPr>
            <w:tcW w:w="45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EFCA0" w14:textId="312AE313" w:rsidR="00960F02" w:rsidRPr="00960F02" w:rsidRDefault="00960F02" w:rsidP="00BC0B2C">
            <w:pPr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</w:pPr>
            <w:r w:rsidRPr="00960F02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  <w:t>Soklová lišta 20x50mm</w:t>
            </w:r>
          </w:p>
        </w:tc>
        <w:tc>
          <w:tcPr>
            <w:tcW w:w="6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E4537" w14:textId="77777777" w:rsidR="00960F02" w:rsidRPr="00960F02" w:rsidRDefault="00960F02" w:rsidP="00BC0B2C">
            <w:pPr>
              <w:jc w:val="center"/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</w:pPr>
            <w:r w:rsidRPr="00960F02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2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22692" w14:textId="77777777" w:rsidR="00960F02" w:rsidRPr="00960F02" w:rsidRDefault="00960F02" w:rsidP="00BC0B2C">
            <w:pPr>
              <w:jc w:val="right"/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</w:pPr>
            <w:r w:rsidRPr="00960F02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  <w:t>18,850</w:t>
            </w:r>
          </w:p>
        </w:tc>
      </w:tr>
    </w:tbl>
    <w:p w14:paraId="5A550934" w14:textId="77777777" w:rsidR="00960F02" w:rsidRPr="00960F02" w:rsidRDefault="00960F02" w:rsidP="00960F02">
      <w:pPr>
        <w:pStyle w:val="Odsekzoznamu"/>
        <w:ind w:left="720" w:firstLine="0"/>
        <w:rPr>
          <w:rFonts w:eastAsiaTheme="minorHAnsi"/>
          <w:lang w:eastAsia="en-US"/>
        </w:rPr>
      </w:pPr>
    </w:p>
    <w:p w14:paraId="13678330" w14:textId="77777777" w:rsidR="00960F02" w:rsidRPr="00960F02" w:rsidRDefault="00960F02" w:rsidP="00960F02">
      <w:pPr>
        <w:pStyle w:val="Odsekzoznamu"/>
        <w:ind w:left="720" w:firstLine="0"/>
      </w:pPr>
    </w:p>
    <w:p w14:paraId="052081B0" w14:textId="77777777" w:rsidR="00960F02" w:rsidRDefault="00960F02" w:rsidP="00960F02">
      <w:pPr>
        <w:pStyle w:val="Odsekzoznamu"/>
        <w:ind w:left="720" w:firstLine="0"/>
      </w:pPr>
    </w:p>
    <w:p w14:paraId="4B1BE7B9" w14:textId="7DC3027A" w:rsidR="00960F02" w:rsidRDefault="00960F02" w:rsidP="00960F02">
      <w:pPr>
        <w:pStyle w:val="Odsekzoznamu"/>
        <w:ind w:left="720" w:firstLine="0"/>
      </w:pPr>
      <w:r>
        <w:t>Položk</w:t>
      </w:r>
      <w:r w:rsidR="00C34B09">
        <w:t>a</w:t>
      </w:r>
      <w:r>
        <w:t xml:space="preserve"> č. 17 v h</w:t>
      </w:r>
      <w:r w:rsidR="00094EF5">
        <w:t>á</w:t>
      </w:r>
      <w:r>
        <w:t>rk</w:t>
      </w:r>
      <w:r w:rsidR="00094EF5">
        <w:t>u</w:t>
      </w:r>
      <w:r>
        <w:t xml:space="preserve"> 01.2 -Chodby</w:t>
      </w:r>
      <w:r w:rsidR="00C34B09">
        <w:t xml:space="preserve"> - pôvodná</w:t>
      </w:r>
    </w:p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00"/>
        <w:gridCol w:w="1540"/>
        <w:gridCol w:w="4580"/>
        <w:gridCol w:w="680"/>
        <w:gridCol w:w="1260"/>
      </w:tblGrid>
      <w:tr w:rsidR="00960F02" w14:paraId="4E514118" w14:textId="77777777" w:rsidTr="00960F02">
        <w:trPr>
          <w:trHeight w:val="290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95732F" w14:textId="77777777" w:rsidR="00960F02" w:rsidRDefault="00960F0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4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096C8" w14:textId="77777777" w:rsidR="00960F02" w:rsidRDefault="00960F0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56626" w14:textId="77777777" w:rsidR="00960F02" w:rsidRDefault="00960F02">
            <w:pP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284130001250.S</w:t>
            </w:r>
          </w:p>
        </w:tc>
        <w:tc>
          <w:tcPr>
            <w:tcW w:w="45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CA46F" w14:textId="77777777" w:rsidR="00960F02" w:rsidRDefault="00960F02">
            <w:pP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Soklová lišta 30x30mm sivá</w:t>
            </w:r>
          </w:p>
        </w:tc>
        <w:tc>
          <w:tcPr>
            <w:tcW w:w="6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7D0DFD" w14:textId="77777777" w:rsidR="00960F02" w:rsidRDefault="00960F0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2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E90AE" w14:textId="77777777" w:rsidR="00960F02" w:rsidRDefault="00960F02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443,312</w:t>
            </w:r>
          </w:p>
        </w:tc>
      </w:tr>
    </w:tbl>
    <w:p w14:paraId="7AC8C58F" w14:textId="77777777" w:rsidR="00960F02" w:rsidRDefault="00960F02" w:rsidP="00960F02">
      <w:pPr>
        <w:pStyle w:val="Odsekzoznamu"/>
        <w:ind w:left="720" w:firstLine="0"/>
        <w:rPr>
          <w:color w:val="FFFFFF"/>
        </w:rPr>
      </w:pPr>
      <w:r w:rsidRPr="00960F02">
        <w:rPr>
          <w:color w:val="FFFFFF"/>
        </w:rPr>
        <w:t>Z</w:t>
      </w:r>
    </w:p>
    <w:p w14:paraId="45AFADB3" w14:textId="167A4162" w:rsidR="00C34B09" w:rsidRDefault="00C34B09" w:rsidP="00C34B09">
      <w:pPr>
        <w:pStyle w:val="Odsekzoznamu"/>
        <w:ind w:left="720" w:firstLine="0"/>
      </w:pPr>
      <w:r>
        <w:t>Položka č. 17 v h</w:t>
      </w:r>
      <w:r w:rsidR="00094EF5">
        <w:t>á</w:t>
      </w:r>
      <w:r>
        <w:t>rku 01.2 -Chodby - nová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00"/>
        <w:gridCol w:w="1526"/>
        <w:gridCol w:w="2270"/>
        <w:gridCol w:w="2733"/>
        <w:gridCol w:w="483"/>
        <w:gridCol w:w="1260"/>
      </w:tblGrid>
      <w:tr w:rsidR="00094EF5" w14:paraId="4F24622E" w14:textId="77777777" w:rsidTr="00094EF5">
        <w:trPr>
          <w:trHeight w:val="290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DB4F0" w14:textId="77777777" w:rsidR="00094EF5" w:rsidRPr="00960F02" w:rsidRDefault="00094EF5" w:rsidP="00BC0B2C">
            <w:pPr>
              <w:jc w:val="center"/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</w:pPr>
            <w:r w:rsidRPr="00960F02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4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32A76" w14:textId="77777777" w:rsidR="00094EF5" w:rsidRPr="00960F02" w:rsidRDefault="00094EF5" w:rsidP="00BC0B2C">
            <w:pPr>
              <w:jc w:val="center"/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</w:pPr>
            <w:r w:rsidRPr="00960F02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2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F0D174" w14:textId="77777777" w:rsidR="00094EF5" w:rsidRPr="00960F02" w:rsidRDefault="00094EF5" w:rsidP="00BC0B2C">
            <w:pPr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</w:pPr>
            <w:r w:rsidRPr="00960F02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  <w:t>284130001250.S</w:t>
            </w:r>
          </w:p>
        </w:tc>
        <w:tc>
          <w:tcPr>
            <w:tcW w:w="2270" w:type="dxa"/>
            <w:tcBorders>
              <w:top w:val="single" w:sz="8" w:space="0" w:color="969696"/>
              <w:left w:val="nil"/>
              <w:bottom w:val="single" w:sz="8" w:space="0" w:color="969696"/>
              <w:right w:val="nil"/>
            </w:tcBorders>
          </w:tcPr>
          <w:p w14:paraId="51B588CD" w14:textId="77777777" w:rsidR="00094EF5" w:rsidRPr="00960F02" w:rsidRDefault="00094EF5" w:rsidP="00BC0B2C">
            <w:pPr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273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A007CA" w14:textId="3FB9B084" w:rsidR="00094EF5" w:rsidRPr="00960F02" w:rsidRDefault="00094EF5" w:rsidP="00BC0B2C">
            <w:pPr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</w:pPr>
            <w:r w:rsidRPr="00960F02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  <w:t>Soklová lišta 20x50mm</w:t>
            </w:r>
          </w:p>
        </w:tc>
        <w:tc>
          <w:tcPr>
            <w:tcW w:w="483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79026" w14:textId="77777777" w:rsidR="00094EF5" w:rsidRPr="00960F02" w:rsidRDefault="00094EF5" w:rsidP="00BC0B2C">
            <w:pPr>
              <w:jc w:val="center"/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</w:pPr>
            <w:r w:rsidRPr="00960F02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2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1CB63" w14:textId="77777777" w:rsidR="00094EF5" w:rsidRPr="00960F02" w:rsidRDefault="00094EF5" w:rsidP="00BC0B2C">
            <w:pPr>
              <w:jc w:val="right"/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</w:pPr>
            <w:r w:rsidRPr="00960F02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</w:rPr>
              <w:t>443,312</w:t>
            </w:r>
          </w:p>
        </w:tc>
      </w:tr>
    </w:tbl>
    <w:p w14:paraId="1081260F" w14:textId="77777777" w:rsidR="00960F02" w:rsidRDefault="00960F02" w:rsidP="00960F02">
      <w:pPr>
        <w:pStyle w:val="Odsekzoznamu"/>
        <w:ind w:left="720" w:firstLine="0"/>
      </w:pPr>
    </w:p>
    <w:p w14:paraId="37861636" w14:textId="77777777" w:rsidR="00960F02" w:rsidRPr="00960F02" w:rsidRDefault="00960F02" w:rsidP="00C34B09">
      <w:pPr>
        <w:pStyle w:val="Odsekzoznamu"/>
        <w:ind w:left="720" w:firstLine="0"/>
      </w:pPr>
    </w:p>
    <w:p w14:paraId="2E0EEAE3" w14:textId="78D834CE" w:rsidR="00960F02" w:rsidRDefault="00960F02" w:rsidP="00C34B09">
      <w:pPr>
        <w:pStyle w:val="Odsekzoznamu"/>
        <w:ind w:left="720" w:firstLine="0"/>
      </w:pPr>
      <w:r>
        <w:t>Položk</w:t>
      </w:r>
      <w:r w:rsidR="00C34B09">
        <w:t>a</w:t>
      </w:r>
      <w:r>
        <w:t xml:space="preserve"> č. 15 v h</w:t>
      </w:r>
      <w:r w:rsidR="00094EF5">
        <w:t>á</w:t>
      </w:r>
      <w:r>
        <w:t>rku 01.3 -Izby</w:t>
      </w:r>
      <w:r w:rsidR="00C34B09">
        <w:t xml:space="preserve"> - pôvodná</w:t>
      </w:r>
    </w:p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00"/>
        <w:gridCol w:w="1540"/>
        <w:gridCol w:w="4580"/>
        <w:gridCol w:w="680"/>
        <w:gridCol w:w="1260"/>
      </w:tblGrid>
      <w:tr w:rsidR="00960F02" w14:paraId="2E5F8C7A" w14:textId="77777777" w:rsidTr="00960F02">
        <w:trPr>
          <w:trHeight w:val="290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5D511" w14:textId="77777777" w:rsidR="00960F02" w:rsidRDefault="00960F0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BB568" w14:textId="77777777" w:rsidR="00960F02" w:rsidRDefault="00960F0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5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B3483" w14:textId="77777777" w:rsidR="00960F02" w:rsidRDefault="00960F02">
            <w:pP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284130001250.S</w:t>
            </w:r>
          </w:p>
        </w:tc>
        <w:tc>
          <w:tcPr>
            <w:tcW w:w="45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A8EB5" w14:textId="77777777" w:rsidR="00960F02" w:rsidRDefault="00960F02">
            <w:pP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Soklová lišta 30x30mm sivá</w:t>
            </w:r>
          </w:p>
        </w:tc>
        <w:tc>
          <w:tcPr>
            <w:tcW w:w="6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19F2E" w14:textId="77777777" w:rsidR="00960F02" w:rsidRDefault="00960F02">
            <w:pPr>
              <w:jc w:val="center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470FE" w14:textId="77777777" w:rsidR="00960F02" w:rsidRDefault="00960F02">
            <w:pPr>
              <w:jc w:val="right"/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0000FF"/>
                <w:sz w:val="18"/>
                <w:szCs w:val="18"/>
              </w:rPr>
              <w:t>1 399,226</w:t>
            </w:r>
          </w:p>
        </w:tc>
      </w:tr>
    </w:tbl>
    <w:p w14:paraId="613D7636" w14:textId="77777777" w:rsidR="00C34B09" w:rsidRDefault="00C34B09" w:rsidP="00C34B09">
      <w:pPr>
        <w:pStyle w:val="Odsekzoznamu"/>
        <w:ind w:left="720" w:firstLine="0"/>
      </w:pPr>
    </w:p>
    <w:p w14:paraId="51020BA0" w14:textId="77777777" w:rsidR="00C34B09" w:rsidRDefault="00C34B09" w:rsidP="00C34B09">
      <w:pPr>
        <w:pStyle w:val="Odsekzoznamu"/>
        <w:ind w:left="720" w:firstLine="0"/>
      </w:pPr>
    </w:p>
    <w:p w14:paraId="1E9858EC" w14:textId="0D7ACCA5" w:rsidR="00C34B09" w:rsidRDefault="00C34B09" w:rsidP="00C34B09">
      <w:pPr>
        <w:pStyle w:val="Odsekzoznamu"/>
        <w:ind w:left="720" w:firstLine="0"/>
      </w:pPr>
      <w:r>
        <w:t>Položka č. 15 v h</w:t>
      </w:r>
      <w:r w:rsidR="00094EF5">
        <w:t>á</w:t>
      </w:r>
      <w:r>
        <w:t>rku 01.3 -Izby – nová</w:t>
      </w:r>
    </w:p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00"/>
        <w:gridCol w:w="1540"/>
        <w:gridCol w:w="4580"/>
        <w:gridCol w:w="680"/>
        <w:gridCol w:w="1260"/>
      </w:tblGrid>
      <w:tr w:rsidR="00C34B09" w14:paraId="0DDDB3C2" w14:textId="77777777" w:rsidTr="00BC0B2C">
        <w:trPr>
          <w:trHeight w:val="290"/>
        </w:trPr>
        <w:tc>
          <w:tcPr>
            <w:tcW w:w="380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38298" w14:textId="77777777" w:rsidR="00C34B09" w:rsidRPr="00C34B09" w:rsidRDefault="00C34B09" w:rsidP="00BC0B2C">
            <w:pPr>
              <w:jc w:val="center"/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</w:pPr>
            <w:r w:rsidRPr="00C34B09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40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5D5F2" w14:textId="77777777" w:rsidR="00C34B09" w:rsidRPr="00C34B09" w:rsidRDefault="00C34B09" w:rsidP="00BC0B2C">
            <w:pPr>
              <w:jc w:val="center"/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</w:rPr>
            </w:pPr>
            <w:r w:rsidRPr="00C34B09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</w:rPr>
              <w:t>M</w:t>
            </w:r>
          </w:p>
        </w:tc>
        <w:tc>
          <w:tcPr>
            <w:tcW w:w="15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8D70F7" w14:textId="77777777" w:rsidR="00C34B09" w:rsidRPr="00C34B09" w:rsidRDefault="00C34B09" w:rsidP="00BC0B2C">
            <w:pPr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</w:rPr>
            </w:pPr>
            <w:r w:rsidRPr="00C34B09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</w:rPr>
              <w:t>284130001250.S</w:t>
            </w:r>
          </w:p>
        </w:tc>
        <w:tc>
          <w:tcPr>
            <w:tcW w:w="45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39B96" w14:textId="5A20FF51" w:rsidR="00C34B09" w:rsidRPr="00C34B09" w:rsidRDefault="00C34B09" w:rsidP="00BC0B2C">
            <w:pPr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</w:rPr>
            </w:pPr>
            <w:r w:rsidRPr="00C34B09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  <w:lang w:eastAsia="sk-SK"/>
              </w:rPr>
              <w:t>Soklová lišta 20x50mm</w:t>
            </w:r>
          </w:p>
        </w:tc>
        <w:tc>
          <w:tcPr>
            <w:tcW w:w="6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47387" w14:textId="77777777" w:rsidR="00C34B09" w:rsidRPr="00C34B09" w:rsidRDefault="00C34B09" w:rsidP="00BC0B2C">
            <w:pPr>
              <w:jc w:val="center"/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</w:rPr>
            </w:pPr>
            <w:r w:rsidRPr="00C34B09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</w:rPr>
              <w:t>m</w:t>
            </w:r>
          </w:p>
        </w:tc>
        <w:tc>
          <w:tcPr>
            <w:tcW w:w="12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0D811" w14:textId="77777777" w:rsidR="00C34B09" w:rsidRPr="00C34B09" w:rsidRDefault="00C34B09" w:rsidP="00BC0B2C">
            <w:pPr>
              <w:jc w:val="right"/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</w:rPr>
            </w:pPr>
            <w:r w:rsidRPr="00C34B09">
              <w:rPr>
                <w:rFonts w:ascii="Arial CE" w:hAnsi="Arial CE" w:cs="Arial CE"/>
                <w:i/>
                <w:iCs/>
                <w:color w:val="FF0000"/>
                <w:sz w:val="18"/>
                <w:szCs w:val="18"/>
              </w:rPr>
              <w:t>1 399,226</w:t>
            </w:r>
          </w:p>
        </w:tc>
      </w:tr>
    </w:tbl>
    <w:p w14:paraId="02909D0D" w14:textId="77777777" w:rsidR="00C34B09" w:rsidRDefault="00C34B09" w:rsidP="00C34B09">
      <w:pPr>
        <w:pStyle w:val="Odsekzoznamu"/>
        <w:ind w:left="720" w:firstLine="0"/>
      </w:pPr>
    </w:p>
    <w:p w14:paraId="57CB0FFC" w14:textId="3A46ABFC" w:rsidR="00960F02" w:rsidRPr="00960F02" w:rsidRDefault="00094EF5" w:rsidP="00960F02">
      <w:pPr>
        <w:jc w:val="both"/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  <w:t>Zmenený výkaz výmer pre blok E je prílohou č. 3 tohto dokumentu.</w:t>
      </w:r>
    </w:p>
    <w:p w14:paraId="71CE68F0" w14:textId="77777777" w:rsidR="00960F02" w:rsidRPr="00F444BC" w:rsidRDefault="00960F02" w:rsidP="00960F02">
      <w:pPr>
        <w:pStyle w:val="Odsekzoznamu"/>
        <w:ind w:left="720" w:firstLine="0"/>
        <w:jc w:val="both"/>
        <w:rPr>
          <w:rFonts w:ascii="Times New Roman" w:eastAsia="Palatino Linotype" w:hAnsi="Times New Roman" w:cs="Times New Roman"/>
          <w:color w:val="000000" w:themeColor="text1"/>
          <w:sz w:val="24"/>
          <w:szCs w:val="24"/>
        </w:rPr>
      </w:pPr>
    </w:p>
    <w:p w14:paraId="10637332" w14:textId="77777777" w:rsidR="00472AD4" w:rsidRDefault="00472AD4" w:rsidP="00C21C0C">
      <w:pPr>
        <w:rPr>
          <w:rFonts w:ascii="Times New Roman" w:hAnsi="Times New Roman" w:cs="Times New Roman"/>
        </w:rPr>
      </w:pPr>
    </w:p>
    <w:p w14:paraId="602CD33E" w14:textId="2F36A610" w:rsidR="00AF6E46" w:rsidRDefault="00AF6E46" w:rsidP="00AF6E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Bratislave, dňa </w:t>
      </w:r>
      <w:r w:rsidR="00AC2FD7">
        <w:rPr>
          <w:rFonts w:ascii="Times New Roman" w:hAnsi="Times New Roman" w:cs="Times New Roman"/>
        </w:rPr>
        <w:t>2</w:t>
      </w:r>
      <w:r w:rsidR="00094E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 w:rsidR="00AC2FD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.2021</w:t>
      </w:r>
    </w:p>
    <w:p w14:paraId="04B16898" w14:textId="25064744" w:rsidR="00AC2FD7" w:rsidRDefault="00AC2FD7" w:rsidP="00AF6E46">
      <w:pPr>
        <w:rPr>
          <w:rFonts w:ascii="Times New Roman" w:hAnsi="Times New Roman" w:cs="Times New Roman"/>
        </w:rPr>
      </w:pPr>
    </w:p>
    <w:p w14:paraId="7CE8D072" w14:textId="5EBE1377" w:rsidR="00AC2FD7" w:rsidRDefault="00AC2FD7" w:rsidP="00AF6E46">
      <w:pPr>
        <w:rPr>
          <w:rFonts w:ascii="Times New Roman" w:hAnsi="Times New Roman" w:cs="Times New Roman"/>
        </w:rPr>
      </w:pPr>
      <w:r w:rsidRPr="00CB3652">
        <w:rPr>
          <w:rFonts w:ascii="Times New Roman" w:hAnsi="Times New Roman" w:cs="Times New Roman"/>
        </w:rPr>
        <w:t>Prílohy:</w:t>
      </w:r>
      <w:r w:rsidR="00CB3652">
        <w:rPr>
          <w:rFonts w:ascii="Times New Roman" w:hAnsi="Times New Roman" w:cs="Times New Roman"/>
        </w:rPr>
        <w:t xml:space="preserve"> Príloha č. 1 – Súťažné podklady</w:t>
      </w:r>
    </w:p>
    <w:p w14:paraId="3CFDB0AB" w14:textId="5E8D931F" w:rsidR="00F444BC" w:rsidRDefault="00F444BC" w:rsidP="00AF6E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Príloha č. 2 – Zmluva o dielo – blok E</w:t>
      </w:r>
    </w:p>
    <w:p w14:paraId="7851E7E5" w14:textId="48691734" w:rsidR="00094EF5" w:rsidRDefault="00094EF5" w:rsidP="00094EF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Príloha č. 3 – Výkaz výmer pre blok E</w:t>
      </w:r>
    </w:p>
    <w:p w14:paraId="3FB35762" w14:textId="0FA06649" w:rsidR="00AF6E46" w:rsidRPr="001E1DE1" w:rsidRDefault="00AF6E46" w:rsidP="00AF6E46">
      <w:pPr>
        <w:spacing w:after="0"/>
        <w:ind w:left="4248" w:firstLine="708"/>
        <w:rPr>
          <w:rFonts w:ascii="Times New Roman" w:hAnsi="Times New Roman" w:cs="Times New Roman"/>
        </w:rPr>
      </w:pPr>
    </w:p>
    <w:sectPr w:rsidR="00AF6E46" w:rsidRPr="001E1DE1" w:rsidSect="00AF6E46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3D1CF" w14:textId="77777777" w:rsidR="003605B2" w:rsidRDefault="003605B2" w:rsidP="00FE2C78">
      <w:pPr>
        <w:spacing w:after="0" w:line="240" w:lineRule="auto"/>
      </w:pPr>
      <w:r>
        <w:separator/>
      </w:r>
    </w:p>
  </w:endnote>
  <w:endnote w:type="continuationSeparator" w:id="0">
    <w:p w14:paraId="71062F0E" w14:textId="77777777" w:rsidR="003605B2" w:rsidRDefault="003605B2" w:rsidP="00FE2C78">
      <w:pPr>
        <w:spacing w:after="0" w:line="240" w:lineRule="auto"/>
      </w:pPr>
      <w:r>
        <w:continuationSeparator/>
      </w:r>
    </w:p>
  </w:endnote>
  <w:endnote w:type="continuationNotice" w:id="1">
    <w:p w14:paraId="0CFD42E0" w14:textId="77777777" w:rsidR="003605B2" w:rsidRDefault="003605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A0BE4" w14:textId="77777777" w:rsidR="003605B2" w:rsidRDefault="003605B2" w:rsidP="00FE2C78">
      <w:pPr>
        <w:spacing w:after="0" w:line="240" w:lineRule="auto"/>
      </w:pPr>
      <w:r>
        <w:separator/>
      </w:r>
    </w:p>
  </w:footnote>
  <w:footnote w:type="continuationSeparator" w:id="0">
    <w:p w14:paraId="33FFC7F6" w14:textId="77777777" w:rsidR="003605B2" w:rsidRDefault="003605B2" w:rsidP="00FE2C78">
      <w:pPr>
        <w:spacing w:after="0" w:line="240" w:lineRule="auto"/>
      </w:pPr>
      <w:r>
        <w:continuationSeparator/>
      </w:r>
    </w:p>
  </w:footnote>
  <w:footnote w:type="continuationNotice" w:id="1">
    <w:p w14:paraId="7F576512" w14:textId="77777777" w:rsidR="003605B2" w:rsidRDefault="003605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1E09F" w14:textId="77777777" w:rsidR="00C21C0C" w:rsidRPr="00FE2C78" w:rsidRDefault="00C21C0C" w:rsidP="00C21C0C">
    <w:pPr>
      <w:spacing w:after="0"/>
      <w:rPr>
        <w:rFonts w:ascii="Times New Roman" w:hAnsi="Times New Roman" w:cs="Times New Roman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EC6CE3" wp14:editId="4C19F211">
          <wp:simplePos x="0" y="0"/>
          <wp:positionH relativeFrom="column">
            <wp:posOffset>28575</wp:posOffset>
          </wp:positionH>
          <wp:positionV relativeFrom="paragraph">
            <wp:posOffset>-95250</wp:posOffset>
          </wp:positionV>
          <wp:extent cx="752475" cy="742950"/>
          <wp:effectExtent l="0" t="0" r="9525" b="0"/>
          <wp:wrapSquare wrapText="bothSides"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</w:rPr>
      <w:t xml:space="preserve">         </w:t>
    </w:r>
    <w:r w:rsidRPr="00FE2C78">
      <w:rPr>
        <w:rFonts w:ascii="Times New Roman" w:hAnsi="Times New Roman" w:cs="Times New Roman"/>
        <w:b/>
        <w:bCs/>
      </w:rPr>
      <w:t>UNIVERZITA KOMENSKÉHO V BRATISLAVE</w:t>
    </w:r>
  </w:p>
  <w:p w14:paraId="2D1312C6" w14:textId="77777777" w:rsidR="00C21C0C" w:rsidRPr="00FE2C78" w:rsidRDefault="00C21C0C" w:rsidP="00C21C0C">
    <w:pPr>
      <w:tabs>
        <w:tab w:val="center" w:pos="4536"/>
      </w:tabs>
      <w:spacing w:after="0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                              </w:t>
    </w:r>
    <w:r w:rsidRPr="00FE2C78">
      <w:rPr>
        <w:rFonts w:ascii="Times New Roman" w:hAnsi="Times New Roman" w:cs="Times New Roman"/>
        <w:b/>
        <w:bCs/>
        <w:sz w:val="28"/>
        <w:szCs w:val="28"/>
      </w:rPr>
      <w:t>REKTORÁT</w:t>
    </w:r>
  </w:p>
  <w:p w14:paraId="4FC3F5B1" w14:textId="77777777" w:rsidR="00C21C0C" w:rsidRPr="00FE2C78" w:rsidRDefault="00C21C0C" w:rsidP="00C21C0C">
    <w:pPr>
      <w:spacing w:after="0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           </w:t>
    </w:r>
    <w:r w:rsidRPr="00FE2C78">
      <w:rPr>
        <w:rFonts w:ascii="Times New Roman" w:hAnsi="Times New Roman" w:cs="Times New Roman"/>
        <w:b/>
        <w:bCs/>
      </w:rPr>
      <w:t>Oddelenie centrálneho obstarávania zákaziek</w:t>
    </w:r>
  </w:p>
  <w:p w14:paraId="2BB5773F" w14:textId="77777777" w:rsidR="00C21C0C" w:rsidRDefault="00C21C0C" w:rsidP="00C21C0C">
    <w:pPr>
      <w:pBdr>
        <w:bottom w:val="single" w:sz="4" w:space="1" w:color="auto"/>
      </w:pBdr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Pr="00FE2C78">
      <w:rPr>
        <w:rFonts w:ascii="Times New Roman" w:hAnsi="Times New Roman" w:cs="Times New Roman"/>
      </w:rPr>
      <w:t>Šafárikovo námestie 6, P. O. BOX 440, 814 99 Bratislava 1</w:t>
    </w:r>
  </w:p>
  <w:p w14:paraId="6BAC6D99" w14:textId="77777777" w:rsidR="00C21C0C" w:rsidRPr="00FE2C78" w:rsidRDefault="00C21C0C" w:rsidP="00C21C0C">
    <w:pPr>
      <w:pBdr>
        <w:bottom w:val="single" w:sz="4" w:space="1" w:color="auto"/>
      </w:pBdr>
      <w:spacing w:after="0"/>
      <w:jc w:val="center"/>
      <w:rPr>
        <w:rFonts w:ascii="Times New Roman" w:hAnsi="Times New Roman" w:cs="Times New Roman"/>
      </w:rPr>
    </w:pPr>
  </w:p>
  <w:p w14:paraId="50F56BE2" w14:textId="77777777" w:rsidR="00C21C0C" w:rsidRPr="00AF6E46" w:rsidRDefault="00C21C0C" w:rsidP="00C21C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750D"/>
    <w:multiLevelType w:val="hybridMultilevel"/>
    <w:tmpl w:val="69DECF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0CAB"/>
    <w:multiLevelType w:val="hybridMultilevel"/>
    <w:tmpl w:val="54F6F6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266F6"/>
    <w:multiLevelType w:val="multilevel"/>
    <w:tmpl w:val="714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827C41"/>
    <w:multiLevelType w:val="hybridMultilevel"/>
    <w:tmpl w:val="7ECCBD9A"/>
    <w:lvl w:ilvl="0" w:tplc="3C7A6CD2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6F471D2"/>
    <w:multiLevelType w:val="hybridMultilevel"/>
    <w:tmpl w:val="95D0CF1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E10880"/>
    <w:multiLevelType w:val="multilevel"/>
    <w:tmpl w:val="9F8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78"/>
    <w:rsid w:val="00002331"/>
    <w:rsid w:val="00022714"/>
    <w:rsid w:val="0005540D"/>
    <w:rsid w:val="000636D2"/>
    <w:rsid w:val="000847BD"/>
    <w:rsid w:val="00086B3F"/>
    <w:rsid w:val="00094EF5"/>
    <w:rsid w:val="000B4EB5"/>
    <w:rsid w:val="000F2BBE"/>
    <w:rsid w:val="0010500F"/>
    <w:rsid w:val="0014544F"/>
    <w:rsid w:val="0015137A"/>
    <w:rsid w:val="001563CB"/>
    <w:rsid w:val="00160BA8"/>
    <w:rsid w:val="001A6952"/>
    <w:rsid w:val="001B14C4"/>
    <w:rsid w:val="001B6846"/>
    <w:rsid w:val="001C2E12"/>
    <w:rsid w:val="001D1900"/>
    <w:rsid w:val="001E1DE1"/>
    <w:rsid w:val="001F4BF8"/>
    <w:rsid w:val="002018DF"/>
    <w:rsid w:val="00213E60"/>
    <w:rsid w:val="00222448"/>
    <w:rsid w:val="0023152E"/>
    <w:rsid w:val="00235674"/>
    <w:rsid w:val="00247CAD"/>
    <w:rsid w:val="0027558D"/>
    <w:rsid w:val="0029204F"/>
    <w:rsid w:val="002C35AD"/>
    <w:rsid w:val="003605B2"/>
    <w:rsid w:val="003A273C"/>
    <w:rsid w:val="003A5A34"/>
    <w:rsid w:val="003C34DF"/>
    <w:rsid w:val="003C69C0"/>
    <w:rsid w:val="003D4331"/>
    <w:rsid w:val="003D5292"/>
    <w:rsid w:val="003E6448"/>
    <w:rsid w:val="003E699B"/>
    <w:rsid w:val="00434DCB"/>
    <w:rsid w:val="00461752"/>
    <w:rsid w:val="00472AD4"/>
    <w:rsid w:val="00476E2F"/>
    <w:rsid w:val="00481B42"/>
    <w:rsid w:val="00497E25"/>
    <w:rsid w:val="004A63D0"/>
    <w:rsid w:val="00500436"/>
    <w:rsid w:val="005014C6"/>
    <w:rsid w:val="00540340"/>
    <w:rsid w:val="005519AD"/>
    <w:rsid w:val="00575BE1"/>
    <w:rsid w:val="005A1936"/>
    <w:rsid w:val="005B54BA"/>
    <w:rsid w:val="005C4AEA"/>
    <w:rsid w:val="005E02E7"/>
    <w:rsid w:val="00605EF2"/>
    <w:rsid w:val="006155EC"/>
    <w:rsid w:val="00657AFB"/>
    <w:rsid w:val="00666993"/>
    <w:rsid w:val="006865A7"/>
    <w:rsid w:val="006A3BD2"/>
    <w:rsid w:val="006A562F"/>
    <w:rsid w:val="006E4D24"/>
    <w:rsid w:val="0073122E"/>
    <w:rsid w:val="00732A31"/>
    <w:rsid w:val="00760A54"/>
    <w:rsid w:val="00775A7E"/>
    <w:rsid w:val="007869C6"/>
    <w:rsid w:val="00791478"/>
    <w:rsid w:val="007B0231"/>
    <w:rsid w:val="007C2311"/>
    <w:rsid w:val="00894F16"/>
    <w:rsid w:val="009203B5"/>
    <w:rsid w:val="0095032B"/>
    <w:rsid w:val="00960F02"/>
    <w:rsid w:val="009626C2"/>
    <w:rsid w:val="00970A89"/>
    <w:rsid w:val="00973302"/>
    <w:rsid w:val="009B3BA3"/>
    <w:rsid w:val="009B77FC"/>
    <w:rsid w:val="009E1466"/>
    <w:rsid w:val="009F2033"/>
    <w:rsid w:val="009F6344"/>
    <w:rsid w:val="00A079E3"/>
    <w:rsid w:val="00A3194C"/>
    <w:rsid w:val="00A40BF5"/>
    <w:rsid w:val="00A51B08"/>
    <w:rsid w:val="00A53A0D"/>
    <w:rsid w:val="00A67666"/>
    <w:rsid w:val="00A77BA8"/>
    <w:rsid w:val="00A95FF3"/>
    <w:rsid w:val="00AB2869"/>
    <w:rsid w:val="00AB6C35"/>
    <w:rsid w:val="00AC2FD7"/>
    <w:rsid w:val="00AC4942"/>
    <w:rsid w:val="00AD0CCD"/>
    <w:rsid w:val="00AE1BCD"/>
    <w:rsid w:val="00AF6E46"/>
    <w:rsid w:val="00B03422"/>
    <w:rsid w:val="00B0626B"/>
    <w:rsid w:val="00B1422C"/>
    <w:rsid w:val="00B22EE8"/>
    <w:rsid w:val="00B43DB2"/>
    <w:rsid w:val="00B50799"/>
    <w:rsid w:val="00B84144"/>
    <w:rsid w:val="00BB3FBE"/>
    <w:rsid w:val="00BC7EF4"/>
    <w:rsid w:val="00C17B8C"/>
    <w:rsid w:val="00C21C0C"/>
    <w:rsid w:val="00C34B09"/>
    <w:rsid w:val="00C401F8"/>
    <w:rsid w:val="00C463C8"/>
    <w:rsid w:val="00C8776E"/>
    <w:rsid w:val="00CB3652"/>
    <w:rsid w:val="00CB7228"/>
    <w:rsid w:val="00CC3983"/>
    <w:rsid w:val="00CC4BAA"/>
    <w:rsid w:val="00D3001F"/>
    <w:rsid w:val="00D30E37"/>
    <w:rsid w:val="00D31073"/>
    <w:rsid w:val="00D41E3D"/>
    <w:rsid w:val="00D6653F"/>
    <w:rsid w:val="00DA3DD6"/>
    <w:rsid w:val="00DC26EC"/>
    <w:rsid w:val="00DC3CA8"/>
    <w:rsid w:val="00DC5DB6"/>
    <w:rsid w:val="00DE063C"/>
    <w:rsid w:val="00DF72E9"/>
    <w:rsid w:val="00E01FC9"/>
    <w:rsid w:val="00E44AF8"/>
    <w:rsid w:val="00E60B2B"/>
    <w:rsid w:val="00E76C05"/>
    <w:rsid w:val="00EA284F"/>
    <w:rsid w:val="00ED264E"/>
    <w:rsid w:val="00F227DE"/>
    <w:rsid w:val="00F35A59"/>
    <w:rsid w:val="00F444BC"/>
    <w:rsid w:val="00F63078"/>
    <w:rsid w:val="00F74A56"/>
    <w:rsid w:val="00F976A1"/>
    <w:rsid w:val="00FA7BE6"/>
    <w:rsid w:val="00FB3126"/>
    <w:rsid w:val="00FE2C78"/>
    <w:rsid w:val="0E5C91B0"/>
    <w:rsid w:val="2B2520E8"/>
    <w:rsid w:val="3A822930"/>
    <w:rsid w:val="48657D3F"/>
    <w:rsid w:val="4F9FAD3C"/>
    <w:rsid w:val="5E026BA9"/>
    <w:rsid w:val="5F32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5653B"/>
  <w15:chartTrackingRefBased/>
  <w15:docId w15:val="{2BF00D6E-2B48-4C8F-BEF6-9E76FF6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B3BA3"/>
    <w:pPr>
      <w:widowControl w:val="0"/>
      <w:autoSpaceDE w:val="0"/>
      <w:autoSpaceDN w:val="0"/>
      <w:spacing w:after="0" w:line="240" w:lineRule="auto"/>
      <w:ind w:left="456"/>
      <w:jc w:val="both"/>
      <w:outlineLvl w:val="0"/>
    </w:pPr>
    <w:rPr>
      <w:rFonts w:ascii="Palatino Linotype" w:eastAsia="Palatino Linotype" w:hAnsi="Palatino Linotype" w:cs="Palatino Linotype"/>
      <w:b/>
      <w:bCs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E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2C78"/>
  </w:style>
  <w:style w:type="paragraph" w:styleId="Pta">
    <w:name w:val="footer"/>
    <w:basedOn w:val="Normlny"/>
    <w:link w:val="PtaChar"/>
    <w:uiPriority w:val="99"/>
    <w:unhideWhenUsed/>
    <w:rsid w:val="00FE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2C78"/>
  </w:style>
  <w:style w:type="character" w:customStyle="1" w:styleId="normaltextrun">
    <w:name w:val="normaltextrun"/>
    <w:basedOn w:val="Predvolenpsmoodseku"/>
    <w:rsid w:val="00FE2C78"/>
  </w:style>
  <w:style w:type="character" w:customStyle="1" w:styleId="spellingerror">
    <w:name w:val="spellingerror"/>
    <w:basedOn w:val="Predvolenpsmoodseku"/>
    <w:rsid w:val="00FE2C78"/>
  </w:style>
  <w:style w:type="character" w:customStyle="1" w:styleId="eop">
    <w:name w:val="eop"/>
    <w:basedOn w:val="Predvolenpsmoodseku"/>
    <w:rsid w:val="00FE2C78"/>
  </w:style>
  <w:style w:type="character" w:customStyle="1" w:styleId="Nadpis1Char">
    <w:name w:val="Nadpis 1 Char"/>
    <w:basedOn w:val="Predvolenpsmoodseku"/>
    <w:link w:val="Nadpis1"/>
    <w:uiPriority w:val="9"/>
    <w:rsid w:val="009B3BA3"/>
    <w:rPr>
      <w:rFonts w:ascii="Palatino Linotype" w:eastAsia="Palatino Linotype" w:hAnsi="Palatino Linotype" w:cs="Palatino Linotype"/>
      <w:b/>
      <w:bCs/>
      <w:lang w:eastAsia="sk-SK" w:bidi="sk-SK"/>
    </w:rPr>
  </w:style>
  <w:style w:type="paragraph" w:styleId="Zkladntext">
    <w:name w:val="Body Text"/>
    <w:basedOn w:val="Normlny"/>
    <w:link w:val="ZkladntextChar"/>
    <w:uiPriority w:val="1"/>
    <w:qFormat/>
    <w:rsid w:val="009B3BA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B3BA3"/>
    <w:rPr>
      <w:rFonts w:ascii="Palatino Linotype" w:eastAsia="Palatino Linotype" w:hAnsi="Palatino Linotype" w:cs="Palatino Linotype"/>
      <w:lang w:eastAsia="sk-SK" w:bidi="sk-SK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C21C0C"/>
    <w:pPr>
      <w:widowControl w:val="0"/>
      <w:autoSpaceDE w:val="0"/>
      <w:autoSpaceDN w:val="0"/>
      <w:spacing w:before="1" w:after="0" w:line="240" w:lineRule="auto"/>
      <w:ind w:left="115" w:hanging="266"/>
    </w:pPr>
    <w:rPr>
      <w:rFonts w:ascii="Calibri" w:eastAsia="Calibri" w:hAnsi="Calibri" w:cs="Calibri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142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422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422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2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22C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B1422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22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y"/>
    <w:rsid w:val="0015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1563CB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formtext">
    <w:name w:val="formtext"/>
    <w:basedOn w:val="Predvolenpsmoodseku"/>
    <w:rsid w:val="001563CB"/>
  </w:style>
  <w:style w:type="character" w:styleId="Vrazn">
    <w:name w:val="Strong"/>
    <w:basedOn w:val="Predvolenpsmoodseku"/>
    <w:uiPriority w:val="22"/>
    <w:qFormat/>
    <w:rsid w:val="00A53A0D"/>
    <w:rPr>
      <w:b/>
      <w:bCs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qFormat/>
    <w:locked/>
    <w:rsid w:val="00AC2FD7"/>
    <w:rPr>
      <w:rFonts w:ascii="Calibri" w:eastAsia="Calibri" w:hAnsi="Calibri" w:cs="Calibri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88D87E062B49B6D86B39BAFBC8E4" ma:contentTypeVersion="2" ma:contentTypeDescription="Umožňuje vytvoriť nový dokument." ma:contentTypeScope="" ma:versionID="38ff7328934a7821195cc74ca1a8a518">
  <xsd:schema xmlns:xsd="http://www.w3.org/2001/XMLSchema" xmlns:xs="http://www.w3.org/2001/XMLSchema" xmlns:p="http://schemas.microsoft.com/office/2006/metadata/properties" xmlns:ns2="becbe1ba-740c-407a-8760-e44ff0176f0c" targetNamespace="http://schemas.microsoft.com/office/2006/metadata/properties" ma:root="true" ma:fieldsID="83e16ac6ab1f95ad5c185cf7bd5c62a0" ns2:_="">
    <xsd:import namespace="becbe1ba-740c-407a-8760-e44ff0176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be1ba-740c-407a-8760-e44ff0176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17D7-3854-4423-AB99-C68A2C5BA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EE9B6-8FD8-42B8-9A70-5634372AB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32838-1F4A-4BB6-8FB7-B8F659F42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be1ba-740c-407a-8760-e44ff0176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4528C3-912E-4365-9AF9-F285BDFA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87</cp:revision>
  <cp:lastPrinted>2021-01-26T11:22:00Z</cp:lastPrinted>
  <dcterms:created xsi:type="dcterms:W3CDTF">2021-01-14T19:38:00Z</dcterms:created>
  <dcterms:modified xsi:type="dcterms:W3CDTF">2021-07-23T10:34:00Z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0x010100C96588D87E062B49B6D86B39BAFBC8E4</vt:lpwstr>
  </property>
</Properties>
</file>