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E77BE" w14:textId="38940248" w:rsidR="00DD6A42" w:rsidRDefault="00DD6A42"/>
    <w:p w14:paraId="21286963" w14:textId="1D44F363" w:rsidR="008C50AB" w:rsidRDefault="008C50AB" w:rsidP="008C50AB">
      <w:pPr>
        <w:ind w:left="1701" w:hanging="1701"/>
        <w:rPr>
          <w:b/>
          <w:bCs/>
        </w:rPr>
      </w:pPr>
      <w:r w:rsidRPr="008C50AB">
        <w:rPr>
          <w:b/>
          <w:bCs/>
        </w:rPr>
        <w:t>Názov diela:</w:t>
      </w:r>
      <w:r w:rsidRPr="008C50AB">
        <w:rPr>
          <w:b/>
          <w:bCs/>
        </w:rPr>
        <w:tab/>
        <w:t>Rekonštrukcia cesty a mostov II/</w:t>
      </w:r>
      <w:r w:rsidR="000B5D54">
        <w:rPr>
          <w:b/>
          <w:bCs/>
        </w:rPr>
        <w:t>529 Brezno – Č. Balog a III/2724 Kokava n/Rimavicou - Utekač</w:t>
      </w:r>
    </w:p>
    <w:p w14:paraId="19DAC549" w14:textId="40F8DE6D" w:rsidR="008C50AB" w:rsidRPr="0054625B" w:rsidRDefault="0054625B" w:rsidP="0054625B">
      <w:pPr>
        <w:pStyle w:val="Bezriadkovania"/>
        <w:tabs>
          <w:tab w:val="left" w:pos="1701"/>
        </w:tabs>
        <w:rPr>
          <w:b/>
          <w:bCs/>
        </w:rPr>
      </w:pPr>
      <w:r>
        <w:tab/>
      </w:r>
      <w:r w:rsidR="008C50AB" w:rsidRPr="0054625B">
        <w:rPr>
          <w:b/>
          <w:bCs/>
        </w:rPr>
        <w:t>PRAVIDELNÁ SPRÁVA SD</w:t>
      </w:r>
    </w:p>
    <w:p w14:paraId="62CAB1A0" w14:textId="1DA8204A" w:rsidR="008C50AB" w:rsidRDefault="008C50AB" w:rsidP="0054625B">
      <w:pPr>
        <w:pStyle w:val="Bezriadkovania"/>
        <w:tabs>
          <w:tab w:val="left" w:pos="1701"/>
        </w:tabs>
        <w:rPr>
          <w:rFonts w:cstheme="minorHAnsi"/>
        </w:rPr>
      </w:pPr>
      <w:r>
        <w:tab/>
      </w:r>
      <w:r w:rsidRPr="008C50AB">
        <w:t>za obdobie od</w:t>
      </w:r>
      <w:r w:rsidR="0054625B">
        <w:t xml:space="preserve"> </w:t>
      </w:r>
      <w:r w:rsidR="0054625B" w:rsidRPr="00ED607E">
        <w:rPr>
          <w:rFonts w:cstheme="minorHAnsi"/>
        </w:rPr>
        <w:t>&lt;dátum&gt;</w:t>
      </w:r>
      <w:r w:rsidRPr="008C50AB">
        <w:t>do</w:t>
      </w:r>
      <w:r w:rsidR="0054625B" w:rsidRPr="00ED607E">
        <w:rPr>
          <w:rFonts w:cstheme="minorHAnsi"/>
        </w:rPr>
        <w:t>&lt;dátum&gt;</w:t>
      </w:r>
    </w:p>
    <w:p w14:paraId="55EB82B6" w14:textId="77777777" w:rsidR="0054625B" w:rsidRPr="008C50AB" w:rsidRDefault="0054625B" w:rsidP="0054625B">
      <w:pPr>
        <w:pStyle w:val="Bezriadkovania"/>
        <w:tabs>
          <w:tab w:val="left" w:pos="1701"/>
        </w:tabs>
      </w:pPr>
    </w:p>
    <w:p w14:paraId="6E7B3E7D" w14:textId="259E0FA0" w:rsidR="008C50AB" w:rsidRDefault="008C50AB" w:rsidP="00E8382C">
      <w:pPr>
        <w:tabs>
          <w:tab w:val="left" w:pos="1701"/>
        </w:tabs>
        <w:ind w:left="1701" w:hanging="1701"/>
      </w:pPr>
      <w:r w:rsidRPr="008C50AB">
        <w:rPr>
          <w:b/>
          <w:bCs/>
        </w:rPr>
        <w:t>Objednávateľ:</w:t>
      </w:r>
      <w:r>
        <w:tab/>
      </w:r>
      <w:r w:rsidRPr="008C50AB">
        <w:rPr>
          <w:b/>
          <w:bCs/>
        </w:rPr>
        <w:t>Banskobystrický samosprávny kraj</w:t>
      </w:r>
      <w:r>
        <w:t>, Nám. SNP 23, 974 01 Banská Bystrica, Slovenská republika</w:t>
      </w:r>
    </w:p>
    <w:p w14:paraId="24A447A6" w14:textId="63F4E0C2" w:rsidR="008C50AB" w:rsidRDefault="008C50AB" w:rsidP="008C50AB">
      <w:pPr>
        <w:tabs>
          <w:tab w:val="left" w:pos="1701"/>
        </w:tabs>
        <w:ind w:left="1701" w:hanging="1701"/>
      </w:pPr>
      <w:r w:rsidRPr="008C50AB">
        <w:rPr>
          <w:b/>
          <w:bCs/>
        </w:rPr>
        <w:t>Správca:</w:t>
      </w:r>
      <w:r w:rsidRPr="008C50AB">
        <w:rPr>
          <w:b/>
          <w:bCs/>
        </w:rPr>
        <w:tab/>
        <w:t>Banskobystrická regionálna správa ciest, a.s.</w:t>
      </w:r>
      <w:r>
        <w:t>, Majerská cesta č. 94, 974 69 Banská Bystrica</w:t>
      </w:r>
    </w:p>
    <w:p w14:paraId="445F700E" w14:textId="1C5AB369" w:rsidR="008C50AB" w:rsidRDefault="008C50AB" w:rsidP="008C50AB">
      <w:pPr>
        <w:tabs>
          <w:tab w:val="left" w:pos="1418"/>
        </w:tabs>
        <w:ind w:left="1416" w:hanging="1416"/>
      </w:pPr>
    </w:p>
    <w:p w14:paraId="5EA19351" w14:textId="4AACC4A6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 w:rsidRPr="008C50AB">
        <w:rPr>
          <w:b/>
          <w:bCs/>
        </w:rPr>
        <w:t>Zhotoviteľ:</w:t>
      </w:r>
      <w:r>
        <w:rPr>
          <w:b/>
          <w:bCs/>
        </w:rPr>
        <w:tab/>
        <w:t>.........................................</w:t>
      </w:r>
    </w:p>
    <w:p w14:paraId="363B420B" w14:textId="1A61786A" w:rsidR="008C50AB" w:rsidRDefault="008C50AB" w:rsidP="000924E3">
      <w:pPr>
        <w:tabs>
          <w:tab w:val="left" w:pos="1418"/>
        </w:tabs>
        <w:rPr>
          <w:b/>
          <w:bCs/>
        </w:rPr>
      </w:pPr>
    </w:p>
    <w:p w14:paraId="28553ADF" w14:textId="7204E02D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Stavebný dozor:</w:t>
      </w:r>
      <w:r>
        <w:rPr>
          <w:b/>
          <w:bCs/>
        </w:rPr>
        <w:tab/>
        <w:t>.........................................</w:t>
      </w:r>
    </w:p>
    <w:p w14:paraId="4019139C" w14:textId="1D122BDA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564806D0" w14:textId="14E019E6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Technický dozor: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 w:rsidR="00E8382C">
        <w:rPr>
          <w:b/>
          <w:bCs/>
        </w:rPr>
        <w:tab/>
      </w:r>
      <w:r w:rsidR="00E8382C">
        <w:rPr>
          <w:b/>
          <w:bCs/>
        </w:rPr>
        <w:tab/>
      </w:r>
      <w:r>
        <w:rPr>
          <w:b/>
          <w:bCs/>
        </w:rPr>
        <w:t>BBRSC, a.s.</w:t>
      </w:r>
    </w:p>
    <w:p w14:paraId="4D3EB1C3" w14:textId="79365EC7" w:rsidR="008C50AB" w:rsidRDefault="008C50AB" w:rsidP="00E8382C">
      <w:pPr>
        <w:tabs>
          <w:tab w:val="left" w:pos="1701"/>
        </w:tabs>
        <w:rPr>
          <w:b/>
          <w:bCs/>
        </w:rPr>
      </w:pPr>
    </w:p>
    <w:p w14:paraId="35DEE970" w14:textId="2596E3B5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Cena diela:</w:t>
      </w:r>
      <w:r>
        <w:rPr>
          <w:b/>
          <w:bCs/>
        </w:rPr>
        <w:tab/>
        <w:t>,- EUR s</w:t>
      </w:r>
      <w:r w:rsidR="0054625B">
        <w:rPr>
          <w:b/>
          <w:bCs/>
        </w:rPr>
        <w:t> </w:t>
      </w:r>
      <w:r>
        <w:rPr>
          <w:b/>
          <w:bCs/>
        </w:rPr>
        <w:t>DPH</w:t>
      </w:r>
    </w:p>
    <w:p w14:paraId="515EE759" w14:textId="28AA60B6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07C5EF06" w14:textId="571B13F1" w:rsidR="0054625B" w:rsidRPr="0054625B" w:rsidRDefault="0054625B" w:rsidP="0054625B">
      <w:pPr>
        <w:pStyle w:val="Bezriadkovania"/>
        <w:rPr>
          <w:b/>
          <w:bCs/>
        </w:rPr>
      </w:pPr>
      <w:r w:rsidRPr="0054625B">
        <w:rPr>
          <w:b/>
          <w:bCs/>
        </w:rPr>
        <w:t xml:space="preserve">Doba realizácie </w:t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  <w:t xml:space="preserve">Odovzdanie </w:t>
      </w:r>
      <w:r w:rsidRPr="0054625B">
        <w:rPr>
          <w:b/>
          <w:bCs/>
        </w:rPr>
        <w:tab/>
      </w:r>
    </w:p>
    <w:p w14:paraId="6F2A38F7" w14:textId="65DB77DC" w:rsidR="0054625B" w:rsidRPr="008C50AB" w:rsidRDefault="0054625B" w:rsidP="0054625B">
      <w:pPr>
        <w:pStyle w:val="Bezriadkovania"/>
      </w:pPr>
      <w:r w:rsidRPr="0054625B">
        <w:rPr>
          <w:b/>
          <w:bCs/>
        </w:rPr>
        <w:t>diela:</w:t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 w:rsidRPr="0054625B">
        <w:rPr>
          <w:b/>
          <w:bCs/>
        </w:rPr>
        <w:tab/>
      </w:r>
      <w:r>
        <w:rPr>
          <w:b/>
          <w:bCs/>
        </w:rPr>
        <w:tab/>
      </w:r>
      <w:r w:rsidRPr="0054625B">
        <w:rPr>
          <w:b/>
          <w:bCs/>
        </w:rPr>
        <w:t>staveniska:</w:t>
      </w:r>
      <w:r w:rsidR="00E8382C">
        <w:rPr>
          <w:b/>
          <w:bCs/>
        </w:rPr>
        <w:t xml:space="preserve"> </w:t>
      </w:r>
      <w:r w:rsidR="00E8382C" w:rsidRPr="00ED607E">
        <w:rPr>
          <w:rFonts w:cstheme="minorHAnsi"/>
        </w:rPr>
        <w:t>&lt;dátum&gt;</w:t>
      </w:r>
      <w:r>
        <w:tab/>
      </w:r>
      <w:r>
        <w:tab/>
      </w:r>
      <w:r>
        <w:tab/>
      </w:r>
      <w:r>
        <w:tab/>
      </w:r>
    </w:p>
    <w:p w14:paraId="5D291E6A" w14:textId="2679D0CB" w:rsidR="008C50AB" w:rsidRDefault="008C50A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2A4BC361" w14:textId="36316D51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Vypracoval SD: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 + autorizácia</w:t>
      </w:r>
    </w:p>
    <w:p w14:paraId="213B92F8" w14:textId="3108388D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236E473A" w14:textId="68F00173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Dátum: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</w:t>
      </w:r>
    </w:p>
    <w:p w14:paraId="7A39D60F" w14:textId="77777777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682F8913" w14:textId="17D5E8AD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  <w:r>
        <w:rPr>
          <w:b/>
          <w:bCs/>
        </w:rPr>
        <w:t>Schválil TD: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</w:t>
      </w:r>
    </w:p>
    <w:p w14:paraId="044BE5A1" w14:textId="6EB50E7A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</w:pPr>
    </w:p>
    <w:p w14:paraId="02B5BE4F" w14:textId="77777777" w:rsidR="0054625B" w:rsidRDefault="0054625B" w:rsidP="008C50AB">
      <w:pPr>
        <w:tabs>
          <w:tab w:val="left" w:pos="1701"/>
        </w:tabs>
        <w:ind w:left="1701" w:hanging="1701"/>
        <w:rPr>
          <w:b/>
          <w:bCs/>
        </w:rPr>
        <w:sectPr w:rsidR="0054625B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b/>
          <w:bCs/>
        </w:rPr>
        <w:t>Schválil BBSK:</w:t>
      </w:r>
      <w:r>
        <w:rPr>
          <w:b/>
          <w:bCs/>
        </w:rPr>
        <w:tab/>
        <w:t>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podpis</w:t>
      </w:r>
    </w:p>
    <w:p w14:paraId="0626D906" w14:textId="77777777" w:rsidR="0054625B" w:rsidRPr="0054625B" w:rsidRDefault="0054625B" w:rsidP="0054625B">
      <w:pPr>
        <w:pStyle w:val="Zkladntext"/>
        <w:rPr>
          <w:rFonts w:asciiTheme="minorHAnsi" w:hAnsiTheme="minorHAnsi" w:cstheme="minorHAnsi"/>
          <w:b/>
          <w:sz w:val="22"/>
          <w:szCs w:val="22"/>
        </w:rPr>
      </w:pPr>
      <w:r w:rsidRPr="0054625B">
        <w:rPr>
          <w:rFonts w:asciiTheme="minorHAnsi" w:hAnsiTheme="minorHAnsi" w:cstheme="minorHAnsi"/>
          <w:b/>
          <w:sz w:val="22"/>
          <w:szCs w:val="22"/>
        </w:rPr>
        <w:lastRenderedPageBreak/>
        <w:t>Obsah:</w:t>
      </w:r>
      <w:r w:rsidRPr="0054625B">
        <w:rPr>
          <w:rFonts w:asciiTheme="minorHAnsi" w:hAnsiTheme="minorHAnsi" w:cstheme="minorHAnsi"/>
          <w:b/>
          <w:sz w:val="22"/>
          <w:szCs w:val="22"/>
        </w:rPr>
        <w:tab/>
      </w:r>
    </w:p>
    <w:p w14:paraId="1B605DB9" w14:textId="77777777" w:rsidR="0054625B" w:rsidRPr="0054625B" w:rsidRDefault="0054625B" w:rsidP="0054625B">
      <w:pPr>
        <w:pStyle w:val="Zkladntext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Zmluvné vzťahy</w:t>
      </w:r>
    </w:p>
    <w:p w14:paraId="5AF851EE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ZoD na zhotovenie diela (Zhotoviteľ , cena, bankové záruky, zádržné, termíny, dodatky)</w:t>
      </w:r>
    </w:p>
    <w:p w14:paraId="036BFB7F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Zmluva o výkone SD (Poskytovateľ , cena, termíny, dodatky)</w:t>
      </w:r>
    </w:p>
    <w:p w14:paraId="609BD70E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55961C76" w14:textId="77777777" w:rsidR="0054625B" w:rsidRPr="0054625B" w:rsidRDefault="0054625B" w:rsidP="0054625B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Technický popis , členenie stavby, objektová skladba</w:t>
      </w:r>
    </w:p>
    <w:p w14:paraId="7ACEB5AD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671CB3BE" w14:textId="77777777" w:rsidR="0054625B" w:rsidRPr="0054625B" w:rsidRDefault="0054625B" w:rsidP="0054625B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Vstupná kontrola HMG, KSP</w:t>
      </w:r>
    </w:p>
    <w:p w14:paraId="51761DA4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3B5C0328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Priebeh prác</w:t>
      </w:r>
    </w:p>
    <w:p w14:paraId="53F1E28F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Opis priebehu stavebných prác podľa členenia stavby</w:t>
      </w:r>
    </w:p>
    <w:p w14:paraId="018D574D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Porovnanie vykonaného objemu prác s HMG</w:t>
      </w:r>
    </w:p>
    <w:p w14:paraId="265AE62A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Aktualizovaný zoznam subdodávateľov vrátane rámcového popisu a rozsahu ich činnosť</w:t>
      </w:r>
    </w:p>
    <w:p w14:paraId="083C8DCA" w14:textId="77777777" w:rsidR="0054625B" w:rsidRPr="0054625B" w:rsidRDefault="0054625B" w:rsidP="0054625B">
      <w:pPr>
        <w:pStyle w:val="Zkladntext"/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14:paraId="161823AA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Kontrola časová, kontrola kvality</w:t>
      </w:r>
    </w:p>
    <w:p w14:paraId="371CDF1A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Porovnanie skutočného priebehu prác s postupom plánovaným v HMG</w:t>
      </w:r>
    </w:p>
    <w:p w14:paraId="69A7BC53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Vykonané skúšky podľa KSP a ich vyhodnotenie</w:t>
      </w:r>
    </w:p>
    <w:p w14:paraId="62F0B66F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Chronologická fotodokumentácia zakrytých častí diela s vyhodnotením</w:t>
      </w:r>
    </w:p>
    <w:p w14:paraId="4793AAF2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711F1F7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 xml:space="preserve">Prehľad nákladov </w:t>
      </w:r>
    </w:p>
    <w:p w14:paraId="567C415C" w14:textId="77777777" w:rsidR="0054625B" w:rsidRPr="0054625B" w:rsidRDefault="0054625B" w:rsidP="000924E3">
      <w:pPr>
        <w:pStyle w:val="Zkladntext"/>
        <w:numPr>
          <w:ilvl w:val="1"/>
          <w:numId w:val="1"/>
        </w:numPr>
        <w:tabs>
          <w:tab w:val="left" w:pos="284"/>
        </w:tabs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Prehľad a sumarizácia fakturácie podľa Rekapitulácie VV ZoD (excel)</w:t>
      </w:r>
    </w:p>
    <w:p w14:paraId="77E43BD6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09D883A5" w14:textId="77777777" w:rsidR="0054625B" w:rsidRPr="0054625B" w:rsidRDefault="0054625B" w:rsidP="000924E3">
      <w:pPr>
        <w:pStyle w:val="Zkladntex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Ďalšie informácie</w:t>
      </w:r>
    </w:p>
    <w:p w14:paraId="523F1101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Návrh opatrení na odstránenie nedostatkov</w:t>
      </w:r>
    </w:p>
    <w:p w14:paraId="587C38D1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Návrh opatrení na akceleráciu prác</w:t>
      </w:r>
    </w:p>
    <w:p w14:paraId="309C8185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Problémy ovplyvňujúce priebeh prác</w:t>
      </w:r>
    </w:p>
    <w:p w14:paraId="7F218BC0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Informácie potrebné pre objednávateľa na otázky a komunikáciu verejnosti</w:t>
      </w:r>
    </w:p>
    <w:p w14:paraId="44FB4D0B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0" w:firstLine="284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Označenie stavby (infotabule, miesto, dátum osadenia/odstránenia)</w:t>
      </w:r>
    </w:p>
    <w:p w14:paraId="3CC96084" w14:textId="77777777" w:rsidR="0054625B" w:rsidRPr="0054625B" w:rsidRDefault="0054625B" w:rsidP="0054625B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14:paraId="1488744F" w14:textId="77777777" w:rsidR="0054625B" w:rsidRPr="0054625B" w:rsidRDefault="0054625B" w:rsidP="000924E3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Prílohy</w:t>
      </w:r>
    </w:p>
    <w:p w14:paraId="51E2B1B2" w14:textId="77777777" w:rsidR="0054625B" w:rsidRPr="0054625B" w:rsidRDefault="0054625B" w:rsidP="000924E3">
      <w:pPr>
        <w:pStyle w:val="Zkladntext"/>
        <w:numPr>
          <w:ilvl w:val="1"/>
          <w:numId w:val="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Priebežná  rekapitulácia výkaz výmer (excel)</w:t>
      </w:r>
    </w:p>
    <w:p w14:paraId="5138377E" w14:textId="5344AE80" w:rsidR="0054625B" w:rsidRPr="0054625B" w:rsidRDefault="0054625B" w:rsidP="000924E3">
      <w:pPr>
        <w:pStyle w:val="Zkladntext"/>
        <w:numPr>
          <w:ilvl w:val="1"/>
          <w:numId w:val="1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4625B">
        <w:rPr>
          <w:rFonts w:asciiTheme="minorHAnsi" w:hAnsiTheme="minorHAnsi" w:cstheme="minorHAnsi"/>
          <w:sz w:val="22"/>
          <w:szCs w:val="22"/>
        </w:rPr>
        <w:t>Stavebný denník v elektronickej forme (formát PDF)</w:t>
      </w:r>
    </w:p>
    <w:sectPr w:rsidR="0054625B" w:rsidRPr="0054625B" w:rsidSect="0054625B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289B4" w14:textId="77777777" w:rsidR="008C50AB" w:rsidRDefault="008C50AB" w:rsidP="008C50AB">
      <w:pPr>
        <w:spacing w:after="0" w:line="240" w:lineRule="auto"/>
      </w:pPr>
      <w:r>
        <w:separator/>
      </w:r>
    </w:p>
  </w:endnote>
  <w:endnote w:type="continuationSeparator" w:id="0">
    <w:p w14:paraId="2FEEB7BE" w14:textId="77777777" w:rsidR="008C50AB" w:rsidRDefault="008C50AB" w:rsidP="008C50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F6FD16" w14:textId="77777777" w:rsidR="008C50AB" w:rsidRDefault="008C50AB" w:rsidP="008C50AB">
      <w:pPr>
        <w:spacing w:after="0" w:line="240" w:lineRule="auto"/>
      </w:pPr>
      <w:r>
        <w:separator/>
      </w:r>
    </w:p>
  </w:footnote>
  <w:footnote w:type="continuationSeparator" w:id="0">
    <w:p w14:paraId="18C02CFD" w14:textId="77777777" w:rsidR="008C50AB" w:rsidRDefault="008C50AB" w:rsidP="008C50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57C2B" w14:textId="77777777" w:rsidR="008C50AB" w:rsidRPr="003D1EC5" w:rsidRDefault="008C50AB" w:rsidP="008C50AB">
    <w:pPr>
      <w:pStyle w:val="Hlavika"/>
      <w:rPr>
        <w:rFonts w:ascii="Arial Narrow" w:hAnsi="Arial Narrow"/>
        <w:b/>
        <w:caps/>
      </w:rPr>
    </w:pPr>
    <w:r w:rsidRPr="003D1EC5">
      <w:rPr>
        <w:rFonts w:ascii="Arial Narrow" w:hAnsi="Arial Narrow"/>
        <w:b/>
        <w:caps/>
      </w:rPr>
      <w:t>Príloha č. 1 Formulár pravidelnej správy SD</w:t>
    </w:r>
  </w:p>
  <w:p w14:paraId="4ABAA3C8" w14:textId="36DBFE06" w:rsidR="008C50AB" w:rsidRDefault="008C50AB" w:rsidP="008C50AB">
    <w:pPr>
      <w:pStyle w:val="Hlavika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B67A74" wp14:editId="50ED3375">
          <wp:simplePos x="0" y="0"/>
          <wp:positionH relativeFrom="column">
            <wp:posOffset>1263650</wp:posOffset>
          </wp:positionH>
          <wp:positionV relativeFrom="paragraph">
            <wp:posOffset>0</wp:posOffset>
          </wp:positionV>
          <wp:extent cx="1885950" cy="942975"/>
          <wp:effectExtent l="0" t="0" r="0" b="9525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33848D29" wp14:editId="1AA068ED">
          <wp:extent cx="1075055" cy="728345"/>
          <wp:effectExtent l="0" t="0" r="0" b="0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05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</w:t>
    </w:r>
    <w:r>
      <w:tab/>
      <w:t xml:space="preserve">                                                   </w:t>
    </w:r>
    <w:r>
      <w:rPr>
        <w:noProof/>
      </w:rPr>
      <w:drawing>
        <wp:inline distT="0" distB="0" distL="0" distR="0" wp14:anchorId="7F282047" wp14:editId="550189AE">
          <wp:extent cx="584200" cy="728345"/>
          <wp:effectExtent l="0" t="0" r="635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20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inline distT="0" distB="0" distL="0" distR="0" wp14:anchorId="416B4173" wp14:editId="15B3F5DA">
          <wp:extent cx="668655" cy="72834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A02AD" w14:textId="77777777" w:rsidR="008C50AB" w:rsidRDefault="008C50AB" w:rsidP="008C50AB">
    <w:pPr>
      <w:pStyle w:val="Hlavika"/>
    </w:pPr>
    <w:r>
      <w:rPr>
        <w:rFonts w:ascii="Arial Black" w:hAnsi="Arial Black"/>
        <w:sz w:val="18"/>
        <w:szCs w:val="18"/>
        <w:u w:val="single"/>
      </w:rPr>
      <w:t>EUROPSKA ÚNIA</w:t>
    </w:r>
    <w:r>
      <w:tab/>
    </w:r>
    <w:r>
      <w:tab/>
    </w:r>
  </w:p>
  <w:p w14:paraId="67B58A93" w14:textId="77777777" w:rsidR="008C50AB" w:rsidRPr="00DF4FC6" w:rsidRDefault="008C50AB" w:rsidP="008C50AB">
    <w:pPr>
      <w:pStyle w:val="Hlavika"/>
      <w:rPr>
        <w:rFonts w:ascii="Arial Black" w:hAnsi="Arial Black"/>
        <w:sz w:val="16"/>
        <w:szCs w:val="16"/>
        <w:u w:val="single"/>
      </w:rPr>
    </w:pPr>
    <w:r w:rsidRPr="00DF4FC6">
      <w:rPr>
        <w:rFonts w:ascii="Arial Black" w:hAnsi="Arial Black"/>
        <w:sz w:val="16"/>
        <w:szCs w:val="16"/>
        <w:u w:val="single"/>
      </w:rPr>
      <w:tab/>
    </w:r>
    <w:r w:rsidRPr="00DF4FC6">
      <w:rPr>
        <w:rFonts w:ascii="Arial Black" w:hAnsi="Arial Black"/>
        <w:sz w:val="16"/>
        <w:szCs w:val="16"/>
        <w:u w:val="single"/>
      </w:rPr>
      <w:tab/>
    </w:r>
  </w:p>
  <w:p w14:paraId="3A92209D" w14:textId="77777777" w:rsidR="008C50AB" w:rsidRPr="00ED607E" w:rsidRDefault="008C50AB" w:rsidP="008C50AB">
    <w:pPr>
      <w:pStyle w:val="Hlavika"/>
      <w:tabs>
        <w:tab w:val="clear" w:pos="4536"/>
        <w:tab w:val="left" w:pos="1418"/>
        <w:tab w:val="left" w:pos="1843"/>
      </w:tabs>
      <w:rPr>
        <w:rFonts w:cstheme="minorHAnsi"/>
      </w:rPr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ED607E">
      <w:rPr>
        <w:rFonts w:cstheme="minorHAnsi"/>
      </w:rPr>
      <w:t>ODDELENIE INVESTIČNEJ PRÍPRAVY, VÝSTAVBY A PREVÁDZKY</w:t>
    </w:r>
  </w:p>
  <w:p w14:paraId="5A862111" w14:textId="77777777" w:rsidR="008C50AB" w:rsidRDefault="008C50A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A0BE0" w14:textId="77777777" w:rsidR="0054625B" w:rsidRDefault="0054625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B070B5"/>
    <w:multiLevelType w:val="hybridMultilevel"/>
    <w:tmpl w:val="1AA0B94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00434B2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AB"/>
    <w:rsid w:val="000924E3"/>
    <w:rsid w:val="000B5D54"/>
    <w:rsid w:val="00412FF2"/>
    <w:rsid w:val="0054625B"/>
    <w:rsid w:val="008C50AB"/>
    <w:rsid w:val="00D52EF9"/>
    <w:rsid w:val="00DD6A42"/>
    <w:rsid w:val="00E83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E8DC79"/>
  <w15:chartTrackingRefBased/>
  <w15:docId w15:val="{59290716-E3E1-46E8-96D9-94878A458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C5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8C50AB"/>
  </w:style>
  <w:style w:type="paragraph" w:styleId="Pta">
    <w:name w:val="footer"/>
    <w:basedOn w:val="Normlny"/>
    <w:link w:val="PtaChar"/>
    <w:unhideWhenUsed/>
    <w:rsid w:val="008C50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C50AB"/>
  </w:style>
  <w:style w:type="paragraph" w:customStyle="1" w:styleId="CharChar1CharCharCharCharCharChar">
    <w:name w:val="Char Char1 Char Char Char Char Char Char"/>
    <w:basedOn w:val="Normlny"/>
    <w:rsid w:val="008C50AB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Bezriadkovania">
    <w:name w:val="No Spacing"/>
    <w:uiPriority w:val="1"/>
    <w:qFormat/>
    <w:rsid w:val="0054625B"/>
    <w:pPr>
      <w:spacing w:after="0" w:line="240" w:lineRule="auto"/>
    </w:pPr>
  </w:style>
  <w:style w:type="paragraph" w:styleId="Zkladntext">
    <w:name w:val="Body Text"/>
    <w:basedOn w:val="Normlny"/>
    <w:link w:val="ZkladntextChar"/>
    <w:rsid w:val="0054625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rsid w:val="0054625B"/>
    <w:rPr>
      <w:rFonts w:ascii="Times New Roman" w:eastAsia="Times New Roman" w:hAnsi="Times New Roman" w:cs="Times New Roman"/>
      <w:sz w:val="24"/>
      <w:szCs w:val="24"/>
    </w:rPr>
  </w:style>
  <w:style w:type="paragraph" w:styleId="Odsekzoznamu">
    <w:name w:val="List Paragraph"/>
    <w:basedOn w:val="Normlny"/>
    <w:uiPriority w:val="34"/>
    <w:qFormat/>
    <w:rsid w:val="0054625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4</cp:revision>
  <dcterms:created xsi:type="dcterms:W3CDTF">2021-05-26T09:10:00Z</dcterms:created>
  <dcterms:modified xsi:type="dcterms:W3CDTF">2021-07-15T06:29:00Z</dcterms:modified>
  <cp:contentStatus>Finálna verzia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