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7BEC632B" w:rsidR="00256DC6" w:rsidRPr="000E6AB5" w:rsidRDefault="002E1C18" w:rsidP="008132CC">
      <w:pPr>
        <w:pStyle w:val="BodyText3"/>
        <w:rPr>
          <w:rFonts w:asciiTheme="majorHAnsi" w:hAnsiTheme="majorHAnsi" w:cs="Arial"/>
          <w:b/>
          <w:bCs/>
          <w:color w:val="auto"/>
        </w:rPr>
      </w:pPr>
      <w:r>
        <w:rPr>
          <w:rFonts w:asciiTheme="majorHAnsi" w:hAnsiTheme="majorHAnsi" w:cs="Arial"/>
          <w:b/>
          <w:color w:val="auto"/>
        </w:rPr>
        <w:t xml:space="preserve">na </w:t>
      </w:r>
      <w:r w:rsidR="00C13E25">
        <w:rPr>
          <w:rFonts w:asciiTheme="majorHAnsi" w:hAnsiTheme="majorHAnsi" w:cs="Arial"/>
          <w:b/>
          <w:color w:val="auto"/>
        </w:rPr>
        <w:t>poskytnutie služby</w:t>
      </w:r>
    </w:p>
    <w:p w14:paraId="3098E42B" w14:textId="27ED36BE"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nasl.</w:t>
      </w:r>
      <w:r w:rsidRPr="000E6AB5">
        <w:rPr>
          <w:rFonts w:asciiTheme="majorHAnsi" w:hAnsiTheme="majorHAnsi" w:cs="Arial"/>
          <w:bCs/>
          <w:noProof w:val="0"/>
          <w:color w:val="000000"/>
        </w:rPr>
        <w:t xml:space="preserve">  zákona č. 343/2015 Z. z. o verejnom obstarávaní a o zmene a doplnení niektorých zákonov v znení neskorších predpisov</w:t>
      </w:r>
      <w:r w:rsidR="008C633D" w:rsidRPr="000E6AB5">
        <w:rPr>
          <w:rFonts w:asciiTheme="majorHAnsi" w:hAnsiTheme="majorHAnsi" w:cs="Arial"/>
          <w:color w:val="auto"/>
        </w:rPr>
        <w:t xml:space="preserve"> </w:t>
      </w:r>
    </w:p>
    <w:p w14:paraId="71FB0B0A" w14:textId="7721E8D1" w:rsidR="00256DC6" w:rsidRPr="000E6AB5" w:rsidRDefault="00256DC6"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4D20FE90" w14:textId="7A59C1C9" w:rsidR="00256DC6" w:rsidRPr="00C13E25" w:rsidRDefault="00C13E25" w:rsidP="00A5365B">
      <w:pPr>
        <w:spacing w:before="100"/>
        <w:ind w:left="2126" w:hanging="2126"/>
        <w:jc w:val="center"/>
        <w:rPr>
          <w:rFonts w:asciiTheme="majorHAnsi" w:hAnsiTheme="majorHAnsi" w:cs="Arial"/>
          <w:b/>
          <w:bCs/>
          <w:color w:val="000000"/>
          <w:sz w:val="28"/>
          <w:szCs w:val="28"/>
        </w:rPr>
      </w:pPr>
      <w:r w:rsidRPr="00C13E25">
        <w:rPr>
          <w:rFonts w:ascii="Cambria" w:hAnsi="Cambria"/>
          <w:b/>
          <w:bCs/>
          <w:color w:val="000000"/>
          <w:sz w:val="28"/>
          <w:szCs w:val="28"/>
        </w:rPr>
        <w:t xml:space="preserve">Servisné a konzultačné služby pre infraštruktúru Openshift  </w:t>
      </w:r>
    </w:p>
    <w:p w14:paraId="05D2C218" w14:textId="77777777" w:rsidR="00256DC6" w:rsidRPr="000E6AB5" w:rsidRDefault="00256DC6" w:rsidP="00A5365B">
      <w:pP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5FA11A85"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070B8A01" w14:textId="5E1E74EF" w:rsidR="005F0940" w:rsidRPr="001F6584" w:rsidRDefault="006D7886" w:rsidP="005F0940">
      <w:pPr>
        <w:rPr>
          <w:rFonts w:asciiTheme="majorHAnsi" w:hAnsiTheme="majorHAnsi" w:cs="Arial"/>
          <w:sz w:val="20"/>
          <w:szCs w:val="20"/>
        </w:rPr>
      </w:pPr>
      <w:r>
        <w:rPr>
          <w:rFonts w:asciiTheme="majorHAnsi" w:hAnsiTheme="majorHAnsi" w:cs="Arial"/>
          <w:sz w:val="20"/>
          <w:szCs w:val="20"/>
        </w:rPr>
        <w:t>Ing. Marek Repa</w:t>
      </w:r>
    </w:p>
    <w:p w14:paraId="60BA0E7F" w14:textId="20785057" w:rsidR="005F0940" w:rsidRPr="001F6584" w:rsidRDefault="006D7886" w:rsidP="005F0940">
      <w:pPr>
        <w:rPr>
          <w:rFonts w:asciiTheme="majorHAnsi" w:hAnsiTheme="majorHAnsi" w:cs="Arial"/>
          <w:sz w:val="20"/>
          <w:szCs w:val="20"/>
        </w:rPr>
      </w:pPr>
      <w:r>
        <w:rPr>
          <w:rFonts w:asciiTheme="majorHAnsi" w:hAnsiTheme="majorHAnsi" w:cs="Arial"/>
          <w:sz w:val="20"/>
          <w:szCs w:val="20"/>
        </w:rPr>
        <w:t>r</w:t>
      </w:r>
      <w:r w:rsidRPr="009A5D5D">
        <w:rPr>
          <w:rFonts w:asciiTheme="majorHAnsi" w:hAnsiTheme="majorHAnsi" w:cs="Arial"/>
          <w:sz w:val="20"/>
          <w:szCs w:val="20"/>
        </w:rPr>
        <w:t>iaditeľ</w:t>
      </w:r>
      <w:r>
        <w:rPr>
          <w:rFonts w:asciiTheme="majorHAnsi" w:hAnsiTheme="majorHAnsi" w:cs="Arial"/>
          <w:sz w:val="20"/>
          <w:szCs w:val="20"/>
        </w:rPr>
        <w:t xml:space="preserve"> odboru</w:t>
      </w:r>
      <w:r w:rsidRPr="009A5D5D">
        <w:rPr>
          <w:rFonts w:asciiTheme="majorHAnsi" w:hAnsiTheme="majorHAnsi" w:cs="Arial"/>
          <w:sz w:val="20"/>
          <w:szCs w:val="20"/>
        </w:rPr>
        <w:t>, odb</w:t>
      </w:r>
      <w:r>
        <w:rPr>
          <w:rFonts w:asciiTheme="majorHAnsi" w:hAnsiTheme="majorHAnsi" w:cs="Arial"/>
          <w:sz w:val="20"/>
          <w:szCs w:val="20"/>
        </w:rPr>
        <w:t>or informačných technológii</w:t>
      </w:r>
    </w:p>
    <w:p w14:paraId="391199A3" w14:textId="77777777" w:rsidR="006014DC" w:rsidRPr="000E6AB5" w:rsidRDefault="006014DC" w:rsidP="005F0940">
      <w:pPr>
        <w:rPr>
          <w:rFonts w:asciiTheme="majorHAnsi" w:hAnsiTheme="majorHAnsi" w:cs="Arial"/>
          <w:sz w:val="20"/>
          <w:szCs w:val="20"/>
        </w:rPr>
      </w:pPr>
    </w:p>
    <w:p w14:paraId="1455954D" w14:textId="698F1813" w:rsidR="006014DC" w:rsidRDefault="006D7886" w:rsidP="00A5365B">
      <w:pPr>
        <w:rPr>
          <w:rFonts w:asciiTheme="majorHAnsi" w:hAnsiTheme="majorHAnsi" w:cs="Arial"/>
          <w:sz w:val="20"/>
          <w:szCs w:val="20"/>
        </w:rPr>
      </w:pPr>
      <w:r>
        <w:rPr>
          <w:rFonts w:asciiTheme="majorHAnsi" w:hAnsiTheme="majorHAnsi" w:cs="Arial"/>
          <w:sz w:val="20"/>
          <w:szCs w:val="20"/>
        </w:rPr>
        <w:t>Ing. Tomáš Kukan</w:t>
      </w:r>
    </w:p>
    <w:p w14:paraId="62B6A20D" w14:textId="688F60D4" w:rsidR="00D35BCB" w:rsidRDefault="006D7886" w:rsidP="00A5365B">
      <w:pPr>
        <w:rPr>
          <w:rFonts w:asciiTheme="majorHAnsi" w:hAnsiTheme="majorHAnsi" w:cs="Arial"/>
          <w:sz w:val="20"/>
          <w:szCs w:val="20"/>
        </w:rPr>
      </w:pPr>
      <w:r>
        <w:rPr>
          <w:rFonts w:asciiTheme="majorHAnsi" w:hAnsiTheme="majorHAnsi" w:cs="Arial"/>
          <w:sz w:val="20"/>
          <w:szCs w:val="20"/>
        </w:rPr>
        <w:t xml:space="preserve">vedúci oddelenia systémovej a sieťovej infraštruktúry, </w:t>
      </w:r>
      <w:r w:rsidRPr="009A5D5D">
        <w:rPr>
          <w:rFonts w:asciiTheme="majorHAnsi" w:hAnsiTheme="majorHAnsi" w:cs="Arial"/>
          <w:sz w:val="20"/>
          <w:szCs w:val="20"/>
        </w:rPr>
        <w:t>odb</w:t>
      </w:r>
      <w:r>
        <w:rPr>
          <w:rFonts w:asciiTheme="majorHAnsi" w:hAnsiTheme="majorHAnsi" w:cs="Arial"/>
          <w:sz w:val="20"/>
          <w:szCs w:val="20"/>
        </w:rPr>
        <w:t>or informačných technológii</w:t>
      </w:r>
    </w:p>
    <w:p w14:paraId="5A006020" w14:textId="77777777" w:rsidR="00D35BCB" w:rsidRPr="000E6AB5" w:rsidRDefault="00D35BCB" w:rsidP="00A5365B">
      <w:pPr>
        <w:rPr>
          <w:rFonts w:asciiTheme="majorHAnsi" w:hAnsiTheme="majorHAnsi" w:cs="Arial"/>
          <w:sz w:val="20"/>
          <w:szCs w:val="20"/>
        </w:rPr>
      </w:pPr>
    </w:p>
    <w:p w14:paraId="324D77A0" w14:textId="77777777"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18F6208A" w14:textId="5F4C3187"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Zora Vypuštáková</w:t>
      </w:r>
    </w:p>
    <w:p w14:paraId="354AFFE3" w14:textId="3CF509D9" w:rsidR="005F0940" w:rsidRPr="001F6584" w:rsidRDefault="006B359B" w:rsidP="005F0940">
      <w:pPr>
        <w:rPr>
          <w:rFonts w:asciiTheme="majorHAnsi" w:hAnsiTheme="majorHAnsi" w:cs="Arial"/>
          <w:sz w:val="20"/>
          <w:szCs w:val="20"/>
        </w:rPr>
      </w:pPr>
      <w:r>
        <w:rPr>
          <w:rFonts w:asciiTheme="majorHAnsi" w:hAnsiTheme="majorHAnsi" w:cs="Arial"/>
          <w:sz w:val="20"/>
          <w:szCs w:val="20"/>
        </w:rPr>
        <w:t>r</w:t>
      </w:r>
      <w:r w:rsidR="001F6584" w:rsidRPr="001F6584">
        <w:rPr>
          <w:rFonts w:asciiTheme="majorHAnsi" w:hAnsiTheme="majorHAnsi" w:cs="Arial"/>
          <w:sz w:val="20"/>
          <w:szCs w:val="20"/>
        </w:rPr>
        <w:t>iaditeľka odboru hospodárskych služieb</w:t>
      </w:r>
    </w:p>
    <w:p w14:paraId="6686976D" w14:textId="77777777" w:rsidR="006014DC" w:rsidRPr="001F6584" w:rsidRDefault="006014DC" w:rsidP="00A5365B">
      <w:pPr>
        <w:jc w:val="both"/>
        <w:rPr>
          <w:rFonts w:asciiTheme="majorHAnsi" w:hAnsiTheme="majorHAnsi" w:cs="Arial"/>
          <w:sz w:val="20"/>
          <w:szCs w:val="20"/>
        </w:rPr>
      </w:pPr>
    </w:p>
    <w:p w14:paraId="519EEEFC" w14:textId="0FD104F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Ing. Jozef Zelenák</w:t>
      </w:r>
    </w:p>
    <w:p w14:paraId="6489A929" w14:textId="2DFB790F" w:rsidR="005F0940" w:rsidRPr="001F6584" w:rsidRDefault="006B359B" w:rsidP="005F0940">
      <w:pPr>
        <w:rPr>
          <w:rFonts w:asciiTheme="majorHAnsi" w:hAnsiTheme="majorHAnsi" w:cs="Arial"/>
          <w:sz w:val="20"/>
          <w:szCs w:val="20"/>
        </w:rPr>
      </w:pPr>
      <w:r>
        <w:rPr>
          <w:rFonts w:asciiTheme="majorHAnsi" w:hAnsiTheme="majorHAnsi" w:cs="Arial"/>
          <w:sz w:val="20"/>
          <w:szCs w:val="20"/>
        </w:rPr>
        <w:t>v</w:t>
      </w:r>
      <w:r w:rsidR="001F6584" w:rsidRPr="001F6584">
        <w:rPr>
          <w:rFonts w:asciiTheme="majorHAnsi" w:hAnsiTheme="majorHAnsi" w:cs="Arial"/>
          <w:sz w:val="20"/>
          <w:szCs w:val="20"/>
        </w:rPr>
        <w:t>edúci oddelenia centrálneho obstarávania</w:t>
      </w:r>
    </w:p>
    <w:p w14:paraId="6B89D5DF" w14:textId="77777777" w:rsidR="005F0940" w:rsidRPr="001F6584" w:rsidRDefault="005F0940" w:rsidP="005F0940">
      <w:pPr>
        <w:rPr>
          <w:rFonts w:asciiTheme="majorHAnsi" w:hAnsiTheme="majorHAnsi" w:cs="Arial"/>
          <w:sz w:val="20"/>
          <w:szCs w:val="20"/>
        </w:rPr>
      </w:pPr>
    </w:p>
    <w:p w14:paraId="6A2DEA1E" w14:textId="5944EE53" w:rsidR="005F0940" w:rsidRPr="001F6584" w:rsidRDefault="001F6584" w:rsidP="005F0940">
      <w:pPr>
        <w:rPr>
          <w:rFonts w:asciiTheme="majorHAnsi" w:hAnsiTheme="majorHAnsi" w:cs="Arial"/>
          <w:sz w:val="20"/>
          <w:szCs w:val="20"/>
        </w:rPr>
      </w:pPr>
      <w:r w:rsidRPr="001F6584">
        <w:rPr>
          <w:rFonts w:asciiTheme="majorHAnsi" w:hAnsiTheme="majorHAnsi" w:cs="Arial"/>
          <w:sz w:val="20"/>
          <w:szCs w:val="20"/>
        </w:rPr>
        <w:t xml:space="preserve">Ing. </w:t>
      </w:r>
      <w:r w:rsidR="00A62019">
        <w:rPr>
          <w:rFonts w:asciiTheme="majorHAnsi" w:hAnsiTheme="majorHAnsi" w:cs="Arial"/>
          <w:sz w:val="20"/>
          <w:szCs w:val="20"/>
        </w:rPr>
        <w:t>Milan Kučera</w:t>
      </w:r>
    </w:p>
    <w:p w14:paraId="7E7B81EC" w14:textId="35E04C44" w:rsidR="005F0940" w:rsidRPr="001F6584" w:rsidRDefault="006B359B" w:rsidP="005F0940">
      <w:pPr>
        <w:rPr>
          <w:rFonts w:asciiTheme="majorHAnsi" w:hAnsiTheme="majorHAnsi" w:cs="Arial"/>
          <w:sz w:val="20"/>
          <w:szCs w:val="20"/>
        </w:rPr>
      </w:pPr>
      <w:r>
        <w:rPr>
          <w:rFonts w:asciiTheme="majorHAnsi" w:hAnsiTheme="majorHAnsi" w:cs="Arial"/>
          <w:sz w:val="20"/>
          <w:szCs w:val="20"/>
        </w:rPr>
        <w:t>h</w:t>
      </w:r>
      <w:r w:rsidR="00A62019">
        <w:rPr>
          <w:rFonts w:asciiTheme="majorHAnsi" w:hAnsiTheme="majorHAnsi" w:cs="Arial"/>
          <w:sz w:val="20"/>
          <w:szCs w:val="20"/>
        </w:rPr>
        <w:t xml:space="preserve">lavný </w:t>
      </w:r>
      <w:r w:rsidR="001F6584" w:rsidRPr="001F6584">
        <w:rPr>
          <w:rFonts w:asciiTheme="majorHAnsi" w:hAnsiTheme="majorHAnsi" w:cs="Arial"/>
          <w:sz w:val="20"/>
          <w:szCs w:val="20"/>
        </w:rPr>
        <w:t>metodik centrálneho obstarávania</w:t>
      </w:r>
    </w:p>
    <w:p w14:paraId="719C0F82" w14:textId="67A727E2" w:rsidR="00A6315A" w:rsidRPr="000E6AB5" w:rsidRDefault="00A6315A" w:rsidP="00A5365B">
      <w:pPr>
        <w:rPr>
          <w:rFonts w:asciiTheme="majorHAnsi" w:hAnsiTheme="majorHAnsi" w:cs="Arial"/>
          <w:sz w:val="20"/>
          <w:szCs w:val="20"/>
          <w:highlight w:val="yellow"/>
        </w:rPr>
      </w:pPr>
    </w:p>
    <w:p w14:paraId="12B1FB4C" w14:textId="51023F31" w:rsidR="005F0940" w:rsidRPr="000E6AB5" w:rsidRDefault="005F0940" w:rsidP="00A5365B">
      <w:pPr>
        <w:rPr>
          <w:rFonts w:asciiTheme="majorHAnsi" w:hAnsiTheme="majorHAnsi" w:cs="Arial"/>
          <w:sz w:val="20"/>
          <w:szCs w:val="20"/>
        </w:rPr>
      </w:pP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1724E40D" w14:textId="7D4D8223" w:rsidR="005F0940" w:rsidRPr="000E6AB5" w:rsidRDefault="005F0940" w:rsidP="00A5365B">
      <w:pPr>
        <w:rPr>
          <w:rFonts w:asciiTheme="majorHAnsi" w:hAnsiTheme="majorHAnsi" w:cs="Arial"/>
          <w:sz w:val="20"/>
          <w:szCs w:val="20"/>
        </w:rPr>
      </w:pPr>
    </w:p>
    <w:p w14:paraId="21867A7E" w14:textId="3F15FE54"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6976682F" w:rsidR="005F0940" w:rsidRDefault="005F0940" w:rsidP="00A5365B">
      <w:pPr>
        <w:rPr>
          <w:rFonts w:asciiTheme="majorHAnsi" w:hAnsiTheme="majorHAnsi" w:cs="Arial"/>
          <w:sz w:val="20"/>
          <w:szCs w:val="20"/>
        </w:rPr>
      </w:pPr>
    </w:p>
    <w:p w14:paraId="7E87B6A7" w14:textId="37770DDE" w:rsidR="00BE7F3C" w:rsidRDefault="00BE7F3C" w:rsidP="00A5365B">
      <w:pPr>
        <w:rPr>
          <w:rFonts w:asciiTheme="majorHAnsi" w:hAnsiTheme="majorHAnsi" w:cs="Arial"/>
          <w:sz w:val="20"/>
          <w:szCs w:val="20"/>
        </w:rPr>
      </w:pPr>
    </w:p>
    <w:p w14:paraId="6D5BD862" w14:textId="77892687" w:rsidR="00BE7F3C" w:rsidRDefault="00BE7F3C" w:rsidP="00A5365B">
      <w:pPr>
        <w:rPr>
          <w:rFonts w:asciiTheme="majorHAnsi" w:hAnsiTheme="majorHAnsi" w:cs="Arial"/>
          <w:sz w:val="20"/>
          <w:szCs w:val="20"/>
        </w:rPr>
      </w:pPr>
    </w:p>
    <w:p w14:paraId="6397FDDB" w14:textId="58F29B4A" w:rsidR="00BE7F3C" w:rsidRDefault="00BE7F3C" w:rsidP="00A5365B">
      <w:pPr>
        <w:rPr>
          <w:rFonts w:asciiTheme="majorHAnsi" w:hAnsiTheme="majorHAnsi" w:cs="Arial"/>
          <w:sz w:val="20"/>
          <w:szCs w:val="20"/>
        </w:rPr>
      </w:pPr>
    </w:p>
    <w:p w14:paraId="5E58A452" w14:textId="77777777" w:rsidR="00BE7F3C" w:rsidRPr="000E6AB5" w:rsidRDefault="00BE7F3C" w:rsidP="00A5365B">
      <w:pPr>
        <w:rPr>
          <w:rFonts w:asciiTheme="majorHAnsi" w:hAnsiTheme="majorHAnsi" w:cs="Arial"/>
          <w:sz w:val="20"/>
          <w:szCs w:val="20"/>
        </w:rPr>
      </w:pPr>
    </w:p>
    <w:p w14:paraId="450E1026" w14:textId="77777777" w:rsidR="00436979" w:rsidRPr="000E6AB5" w:rsidRDefault="00436979" w:rsidP="00A5365B">
      <w:pPr>
        <w:rPr>
          <w:rFonts w:asciiTheme="majorHAnsi" w:hAnsiTheme="majorHAnsi" w:cs="Arial"/>
          <w:sz w:val="20"/>
          <w:szCs w:val="20"/>
        </w:rPr>
      </w:pPr>
    </w:p>
    <w:p w14:paraId="0B0BEBBC" w14:textId="5BC90955" w:rsidR="00051C89" w:rsidRPr="000E6AB5" w:rsidRDefault="00256DC6" w:rsidP="00A5365B">
      <w:pPr>
        <w:jc w:val="center"/>
        <w:rPr>
          <w:rFonts w:asciiTheme="majorHAnsi" w:hAnsiTheme="majorHAnsi" w:cs="Arial"/>
          <w:sz w:val="20"/>
          <w:szCs w:val="20"/>
        </w:rPr>
      </w:pPr>
      <w:r w:rsidRPr="000E6AB5">
        <w:rPr>
          <w:rFonts w:asciiTheme="majorHAnsi" w:hAnsiTheme="majorHAnsi" w:cs="Arial"/>
          <w:sz w:val="20"/>
          <w:szCs w:val="20"/>
        </w:rPr>
        <w:t xml:space="preserve">V Bratislave dňa </w:t>
      </w:r>
      <w:r w:rsidR="007C4B3D">
        <w:rPr>
          <w:rFonts w:asciiTheme="majorHAnsi" w:hAnsiTheme="majorHAnsi" w:cs="Arial"/>
          <w:sz w:val="20"/>
          <w:szCs w:val="20"/>
        </w:rPr>
        <w:t>23</w:t>
      </w:r>
      <w:r w:rsidR="003236BB" w:rsidRPr="00455F42">
        <w:rPr>
          <w:rFonts w:asciiTheme="majorHAnsi" w:hAnsiTheme="majorHAnsi" w:cs="Arial"/>
          <w:sz w:val="20"/>
          <w:szCs w:val="20"/>
        </w:rPr>
        <w:t>.</w:t>
      </w:r>
      <w:r w:rsidR="006949DC">
        <w:rPr>
          <w:rFonts w:asciiTheme="majorHAnsi" w:hAnsiTheme="majorHAnsi" w:cs="Arial"/>
          <w:sz w:val="20"/>
          <w:szCs w:val="20"/>
        </w:rPr>
        <w:t>0</w:t>
      </w:r>
      <w:r w:rsidR="00940CBB">
        <w:rPr>
          <w:rFonts w:asciiTheme="majorHAnsi" w:hAnsiTheme="majorHAnsi" w:cs="Arial"/>
          <w:sz w:val="20"/>
          <w:szCs w:val="20"/>
        </w:rPr>
        <w:t>8</w:t>
      </w:r>
      <w:r w:rsidR="00B96E98" w:rsidRPr="00455F42">
        <w:rPr>
          <w:rFonts w:asciiTheme="majorHAnsi" w:hAnsiTheme="majorHAnsi" w:cs="Arial"/>
          <w:sz w:val="20"/>
          <w:szCs w:val="20"/>
        </w:rPr>
        <w:t>.</w:t>
      </w:r>
      <w:r w:rsidR="00B96E98" w:rsidRPr="000E6AB5">
        <w:rPr>
          <w:rFonts w:asciiTheme="majorHAnsi" w:hAnsiTheme="majorHAnsi" w:cs="Arial"/>
          <w:sz w:val="20"/>
          <w:szCs w:val="20"/>
        </w:rPr>
        <w:t>20</w:t>
      </w:r>
      <w:r w:rsidR="001F6584">
        <w:rPr>
          <w:rFonts w:asciiTheme="majorHAnsi" w:hAnsiTheme="majorHAnsi" w:cs="Arial"/>
          <w:sz w:val="20"/>
          <w:szCs w:val="20"/>
        </w:rPr>
        <w:t>2</w:t>
      </w:r>
      <w:r w:rsidR="006949DC">
        <w:rPr>
          <w:rFonts w:asciiTheme="majorHAnsi" w:hAnsiTheme="majorHAnsi" w:cs="Arial"/>
          <w:sz w:val="20"/>
          <w:szCs w:val="20"/>
        </w:rPr>
        <w:t>1</w:t>
      </w:r>
      <w:r w:rsidR="00051C89" w:rsidRPr="000E6AB5">
        <w:rPr>
          <w:rFonts w:asciiTheme="majorHAnsi" w:hAnsiTheme="majorHAnsi" w:cs="Arial"/>
          <w:b/>
          <w:bCs/>
          <w:sz w:val="20"/>
          <w:szCs w:val="20"/>
        </w:rPr>
        <w:br w:type="page"/>
      </w: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7280BFEB"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C13E25">
        <w:rPr>
          <w:rFonts w:asciiTheme="majorHAnsi" w:hAnsiTheme="majorHAnsi" w:cs="Arial"/>
          <w:sz w:val="20"/>
          <w:szCs w:val="20"/>
          <w:u w:val="none"/>
        </w:rPr>
        <w:t>poskytnutia</w:t>
      </w:r>
      <w:r w:rsidR="00AC6533" w:rsidRPr="000E6AB5">
        <w:rPr>
          <w:rFonts w:asciiTheme="majorHAnsi" w:hAnsiTheme="majorHAnsi" w:cs="Arial"/>
          <w:sz w:val="20"/>
          <w:szCs w:val="20"/>
          <w:u w:val="none"/>
        </w:rPr>
        <w:t xml:space="preserve"> a spôsob plnenia</w:t>
      </w:r>
      <w:r w:rsidRPr="000E6AB5">
        <w:rPr>
          <w:rFonts w:asciiTheme="majorHAnsi" w:hAnsiTheme="majorHAnsi" w:cs="Arial"/>
          <w:sz w:val="20"/>
          <w:szCs w:val="20"/>
          <w:u w:val="none"/>
        </w:rPr>
        <w:t xml:space="preserve"> predmetu zákazky</w:t>
      </w:r>
    </w:p>
    <w:p w14:paraId="73D2CD0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Zdroj finančných prostriedkov</w:t>
      </w:r>
    </w:p>
    <w:p w14:paraId="7910B818"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Zákazka</w:t>
      </w:r>
    </w:p>
    <w:p w14:paraId="11736B3B" w14:textId="77777777" w:rsidR="00555EAC"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Lehota viazanosti ponuky</w:t>
      </w:r>
    </w:p>
    <w:p w14:paraId="13E56950" w14:textId="77777777" w:rsidR="00555EAC" w:rsidRPr="000E6AB5"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Spracúvanie osobných údajov</w:t>
      </w:r>
    </w:p>
    <w:p w14:paraId="6305E259" w14:textId="77777777" w:rsidR="00FA7E9F" w:rsidRPr="000E6AB5" w:rsidRDefault="00FA7E9F" w:rsidP="00A5365B">
      <w:pPr>
        <w:tabs>
          <w:tab w:val="left" w:pos="567"/>
          <w:tab w:val="left" w:pos="993"/>
        </w:tabs>
        <w:rPr>
          <w:rFonts w:asciiTheme="majorHAnsi" w:hAnsiTheme="majorHAnsi" w:cs="Arial"/>
          <w:sz w:val="20"/>
          <w:szCs w:val="20"/>
        </w:rPr>
      </w:pPr>
    </w:p>
    <w:p w14:paraId="73C96AB0" w14:textId="5D3FB91F"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w:t>
      </w:r>
      <w:r w:rsidRPr="003B509A">
        <w:rPr>
          <w:rFonts w:asciiTheme="majorHAnsi" w:hAnsiTheme="majorHAnsi" w:cs="Arial"/>
          <w:b w:val="0"/>
          <w:sz w:val="20"/>
          <w:szCs w:val="20"/>
          <w:u w:val="none"/>
        </w:rPr>
        <w:tab/>
      </w:r>
      <w:r w:rsidR="0038226C" w:rsidRPr="003B509A">
        <w:rPr>
          <w:rFonts w:asciiTheme="majorHAnsi" w:hAnsiTheme="majorHAnsi" w:cs="Arial"/>
          <w:sz w:val="20"/>
          <w:szCs w:val="20"/>
          <w:u w:val="none"/>
        </w:rPr>
        <w:t>Komunikácia a vysvetľovanie</w:t>
      </w:r>
    </w:p>
    <w:p w14:paraId="110ED388" w14:textId="77777777" w:rsidR="00125914" w:rsidRPr="000E6AB5"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Komunikácia </w:t>
      </w:r>
      <w:r w:rsidR="00125914" w:rsidRPr="000E6AB5">
        <w:rPr>
          <w:rFonts w:asciiTheme="majorHAnsi" w:hAnsiTheme="majorHAnsi" w:cs="Arial"/>
          <w:sz w:val="20"/>
          <w:szCs w:val="20"/>
          <w:u w:val="none"/>
        </w:rPr>
        <w:t xml:space="preserve">medzi verejným obstarávateľom a záujemcami </w:t>
      </w:r>
      <w:r w:rsidR="0038226C" w:rsidRPr="000E6AB5">
        <w:rPr>
          <w:rFonts w:asciiTheme="majorHAnsi" w:hAnsiTheme="majorHAnsi" w:cs="Arial"/>
          <w:sz w:val="20"/>
          <w:szCs w:val="20"/>
          <w:u w:val="none"/>
        </w:rPr>
        <w:t>alebo</w:t>
      </w:r>
      <w:r w:rsidR="00125914" w:rsidRPr="000E6AB5">
        <w:rPr>
          <w:rFonts w:asciiTheme="majorHAnsi" w:hAnsiTheme="majorHAnsi" w:cs="Arial"/>
          <w:sz w:val="20"/>
          <w:szCs w:val="20"/>
          <w:u w:val="none"/>
        </w:rPr>
        <w:t xml:space="preserve"> uchádzačmi</w:t>
      </w:r>
    </w:p>
    <w:p w14:paraId="00D5C9F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Vysvetľovanie a </w:t>
      </w:r>
      <w:r w:rsidR="00A96193" w:rsidRPr="000E6AB5">
        <w:rPr>
          <w:rFonts w:asciiTheme="majorHAnsi" w:hAnsiTheme="majorHAnsi" w:cs="Arial"/>
          <w:sz w:val="20"/>
          <w:szCs w:val="20"/>
          <w:u w:val="none"/>
        </w:rPr>
        <w:t xml:space="preserve">zmeny </w:t>
      </w:r>
      <w:r w:rsidRPr="000E6AB5">
        <w:rPr>
          <w:rFonts w:asciiTheme="majorHAnsi" w:hAnsiTheme="majorHAnsi" w:cs="Arial"/>
          <w:sz w:val="20"/>
          <w:szCs w:val="20"/>
          <w:u w:val="none"/>
        </w:rPr>
        <w:t>súťažných podkladov</w:t>
      </w:r>
    </w:p>
    <w:p w14:paraId="24B20676" w14:textId="23D063D3"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Obhliadka miesta </w:t>
      </w:r>
      <w:r w:rsidR="00C13E25">
        <w:rPr>
          <w:rFonts w:asciiTheme="majorHAnsi" w:hAnsiTheme="majorHAnsi" w:cs="Arial"/>
          <w:sz w:val="20"/>
          <w:szCs w:val="20"/>
          <w:u w:val="none"/>
        </w:rPr>
        <w:t>poskytnutia</w:t>
      </w:r>
      <w:r w:rsidR="003B2568" w:rsidRPr="000E6AB5">
        <w:rPr>
          <w:rFonts w:asciiTheme="majorHAnsi" w:hAnsiTheme="majorHAnsi" w:cs="Arial"/>
          <w:sz w:val="20"/>
          <w:szCs w:val="20"/>
          <w:u w:val="none"/>
        </w:rPr>
        <w:t xml:space="preserve"> </w:t>
      </w:r>
      <w:r w:rsidRPr="000E6AB5">
        <w:rPr>
          <w:rFonts w:asciiTheme="majorHAnsi" w:hAnsiTheme="majorHAnsi" w:cs="Arial"/>
          <w:sz w:val="20"/>
          <w:szCs w:val="20"/>
          <w:u w:val="none"/>
        </w:rPr>
        <w:t>predmetu zákazky</w:t>
      </w:r>
    </w:p>
    <w:p w14:paraId="5CAEAEC3" w14:textId="77777777" w:rsidR="00FA7E9F" w:rsidRPr="000E6AB5"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III.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 xml:space="preserve">Príprava ponuky </w:t>
      </w:r>
    </w:p>
    <w:p w14:paraId="4A8205B0"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Vyhotovenie ponuky</w:t>
      </w:r>
    </w:p>
    <w:p w14:paraId="79210DE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Jazyk ponuky</w:t>
      </w:r>
    </w:p>
    <w:p w14:paraId="04200089"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Mena a ceny uvádzané v ponuke</w:t>
      </w:r>
    </w:p>
    <w:p w14:paraId="5AC14D87"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Zábezpeka </w:t>
      </w:r>
    </w:p>
    <w:p w14:paraId="44C81201"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Obsah ponuky</w:t>
      </w:r>
    </w:p>
    <w:p w14:paraId="4A6781A9" w14:textId="77777777" w:rsidR="00125914"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N</w:t>
      </w:r>
      <w:r w:rsidR="00125914" w:rsidRPr="000E6AB5">
        <w:rPr>
          <w:rFonts w:asciiTheme="majorHAnsi" w:hAnsiTheme="majorHAnsi" w:cs="Arial"/>
          <w:sz w:val="20"/>
          <w:szCs w:val="20"/>
          <w:u w:val="none"/>
        </w:rPr>
        <w:t>áklady na ponuku</w:t>
      </w:r>
    </w:p>
    <w:p w14:paraId="7FE60D4D" w14:textId="77777777" w:rsidR="00FA7E9F" w:rsidRPr="003B509A"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Predkladanie ponuky</w:t>
      </w:r>
    </w:p>
    <w:p w14:paraId="0F0BD79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Uchádzač oprávnený predložiť ponuku</w:t>
      </w:r>
    </w:p>
    <w:p w14:paraId="545A06F5" w14:textId="2C982EBD"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Predloženie ponuky</w:t>
      </w:r>
      <w:r w:rsidR="004A468A">
        <w:rPr>
          <w:rFonts w:asciiTheme="majorHAnsi" w:hAnsiTheme="majorHAnsi" w:cs="Arial"/>
          <w:sz w:val="20"/>
          <w:szCs w:val="20"/>
          <w:u w:val="none"/>
        </w:rPr>
        <w:t xml:space="preserve"> - Registrácia</w:t>
      </w:r>
    </w:p>
    <w:p w14:paraId="1CC9B5B4"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Označenie ponuky</w:t>
      </w:r>
    </w:p>
    <w:p w14:paraId="014C85EC" w14:textId="77777777" w:rsidR="00125914" w:rsidRPr="000E6AB5"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L</w:t>
      </w:r>
      <w:r w:rsidR="00125914" w:rsidRPr="000E6AB5">
        <w:rPr>
          <w:rFonts w:asciiTheme="majorHAnsi" w:hAnsiTheme="majorHAnsi" w:cs="Arial"/>
          <w:sz w:val="20"/>
          <w:szCs w:val="20"/>
          <w:u w:val="none"/>
        </w:rPr>
        <w:t>ehota na predkladanie ponuky</w:t>
      </w:r>
    </w:p>
    <w:p w14:paraId="6FBA65CE"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Doplnenie, zmena a odvolanie ponuky</w:t>
      </w:r>
    </w:p>
    <w:p w14:paraId="5CE07D15" w14:textId="77777777" w:rsidR="00FA7E9F" w:rsidRPr="000E6AB5"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Otváranie a </w:t>
      </w:r>
      <w:r w:rsidR="00953581" w:rsidRPr="003B509A">
        <w:rPr>
          <w:rFonts w:asciiTheme="majorHAnsi" w:hAnsiTheme="majorHAnsi" w:cs="Arial"/>
          <w:sz w:val="20"/>
          <w:szCs w:val="20"/>
          <w:u w:val="none"/>
        </w:rPr>
        <w:t xml:space="preserve">vyhodnocovanie </w:t>
      </w:r>
      <w:r w:rsidR="00125914" w:rsidRPr="003B509A">
        <w:rPr>
          <w:rFonts w:asciiTheme="majorHAnsi" w:hAnsiTheme="majorHAnsi" w:cs="Arial"/>
          <w:sz w:val="20"/>
          <w:szCs w:val="20"/>
          <w:u w:val="none"/>
        </w:rPr>
        <w:t>ponúk</w:t>
      </w:r>
    </w:p>
    <w:p w14:paraId="3C170C79" w14:textId="77777777"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Otváranie </w:t>
      </w:r>
      <w:r w:rsidR="006F5EDC" w:rsidRPr="000E6AB5">
        <w:rPr>
          <w:rFonts w:asciiTheme="majorHAnsi" w:hAnsiTheme="majorHAnsi" w:cs="Arial"/>
          <w:sz w:val="20"/>
          <w:szCs w:val="20"/>
          <w:u w:val="none"/>
        </w:rPr>
        <w:t>ponúk</w:t>
      </w:r>
      <w:r w:rsidR="00393BBC" w:rsidRPr="000E6AB5">
        <w:rPr>
          <w:rFonts w:asciiTheme="majorHAnsi" w:hAnsiTheme="majorHAnsi" w:cs="Arial"/>
          <w:sz w:val="20"/>
          <w:szCs w:val="20"/>
          <w:u w:val="none"/>
        </w:rPr>
        <w:t xml:space="preserve"> </w:t>
      </w:r>
    </w:p>
    <w:p w14:paraId="5B464BA8" w14:textId="3AD49B16" w:rsidR="00FA7E9F"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Vyhodnotenie </w:t>
      </w:r>
      <w:r w:rsidR="008A6560" w:rsidRPr="000E6AB5">
        <w:rPr>
          <w:rFonts w:asciiTheme="majorHAnsi" w:hAnsiTheme="majorHAnsi" w:cs="Arial"/>
          <w:sz w:val="20"/>
          <w:szCs w:val="20"/>
          <w:u w:val="none"/>
        </w:rPr>
        <w:t>ponúk</w:t>
      </w:r>
    </w:p>
    <w:p w14:paraId="32D153BC" w14:textId="22E1D5AC"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Vyhodnotenie splnenia podmienok účasti uchádzačov</w:t>
      </w:r>
    </w:p>
    <w:p w14:paraId="238615C3" w14:textId="39C67D9B" w:rsidR="00FA7E9F" w:rsidRPr="000E6AB5"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Oprava chýb</w:t>
      </w:r>
    </w:p>
    <w:p w14:paraId="69FD91BC" w14:textId="77777777" w:rsidR="007D534C" w:rsidRPr="000E6AB5"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3B509A" w:rsidRDefault="002A4BBB"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Pr="003B509A">
        <w:rPr>
          <w:rFonts w:asciiTheme="majorHAnsi" w:hAnsiTheme="majorHAnsi" w:cs="Arial"/>
          <w:b w:val="0"/>
          <w:sz w:val="20"/>
          <w:szCs w:val="20"/>
          <w:u w:val="none"/>
        </w:rPr>
        <w:tab/>
      </w:r>
      <w:r w:rsidR="007D534C" w:rsidRPr="003B509A">
        <w:rPr>
          <w:rFonts w:asciiTheme="majorHAnsi" w:hAnsiTheme="majorHAnsi" w:cs="Arial"/>
          <w:sz w:val="20"/>
          <w:szCs w:val="20"/>
          <w:u w:val="none"/>
        </w:rPr>
        <w:t>Elektronická aukcia</w:t>
      </w:r>
    </w:p>
    <w:p w14:paraId="2DE6B606" w14:textId="77777777" w:rsidR="007D534C" w:rsidRPr="000E6AB5"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Elektronická aukcia</w:t>
      </w:r>
    </w:p>
    <w:p w14:paraId="06E1C226" w14:textId="77777777" w:rsidR="00FF044E" w:rsidRPr="000E6AB5" w:rsidRDefault="00FF044E" w:rsidP="00A5365B">
      <w:pPr>
        <w:tabs>
          <w:tab w:val="left" w:pos="567"/>
          <w:tab w:val="left" w:pos="993"/>
        </w:tabs>
        <w:rPr>
          <w:rFonts w:asciiTheme="majorHAnsi" w:hAnsiTheme="majorHAnsi" w:cs="Arial"/>
          <w:sz w:val="20"/>
          <w:szCs w:val="20"/>
        </w:rPr>
      </w:pPr>
    </w:p>
    <w:p w14:paraId="1DE1E79A" w14:textId="4D32EF55"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7D534C" w:rsidRPr="003B509A">
        <w:rPr>
          <w:rFonts w:asciiTheme="majorHAnsi" w:hAnsiTheme="majorHAnsi" w:cs="Arial"/>
          <w:b w:val="0"/>
          <w:sz w:val="20"/>
          <w:szCs w:val="20"/>
          <w:u w:val="none"/>
        </w:rPr>
        <w:t>I</w:t>
      </w:r>
      <w:r w:rsidR="002A4BBB"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Dôvernosť a</w:t>
      </w:r>
      <w:r w:rsidR="004F2F64" w:rsidRPr="003B509A">
        <w:rPr>
          <w:rFonts w:asciiTheme="majorHAnsi" w:hAnsiTheme="majorHAnsi" w:cs="Arial"/>
          <w:sz w:val="20"/>
          <w:szCs w:val="20"/>
          <w:u w:val="none"/>
        </w:rPr>
        <w:t> revízne postupy</w:t>
      </w:r>
    </w:p>
    <w:p w14:paraId="7E7EB078"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Dôvernosť procesu verejného obstarávania</w:t>
      </w:r>
    </w:p>
    <w:p w14:paraId="5D44EE44" w14:textId="77777777" w:rsidR="00FF044E"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Revízne potupy</w:t>
      </w:r>
    </w:p>
    <w:p w14:paraId="38759E84" w14:textId="77777777" w:rsidR="00FF044E" w:rsidRPr="000E6AB5" w:rsidRDefault="00FF044E" w:rsidP="00A5365B">
      <w:pPr>
        <w:tabs>
          <w:tab w:val="left" w:pos="567"/>
          <w:tab w:val="left" w:pos="709"/>
        </w:tabs>
        <w:rPr>
          <w:rFonts w:asciiTheme="majorHAnsi" w:hAnsiTheme="majorHAnsi" w:cs="Arial"/>
          <w:sz w:val="20"/>
          <w:szCs w:val="20"/>
        </w:rPr>
      </w:pPr>
    </w:p>
    <w:p w14:paraId="134EF271" w14:textId="013F22D2" w:rsidR="00FF044E" w:rsidRPr="003B509A" w:rsidRDefault="00407191"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VI</w:t>
      </w:r>
      <w:r w:rsidR="00125914" w:rsidRPr="003B509A">
        <w:rPr>
          <w:rFonts w:asciiTheme="majorHAnsi" w:hAnsiTheme="majorHAnsi" w:cs="Arial"/>
          <w:b w:val="0"/>
          <w:sz w:val="20"/>
          <w:szCs w:val="20"/>
          <w:u w:val="none"/>
        </w:rPr>
        <w:t>I</w:t>
      </w:r>
      <w:r w:rsidR="007D534C" w:rsidRPr="003B509A">
        <w:rPr>
          <w:rFonts w:asciiTheme="majorHAnsi" w:hAnsiTheme="majorHAnsi" w:cs="Arial"/>
          <w:b w:val="0"/>
          <w:sz w:val="20"/>
          <w:szCs w:val="20"/>
          <w:u w:val="none"/>
        </w:rPr>
        <w:t>I</w:t>
      </w:r>
      <w:r w:rsidR="00125914" w:rsidRPr="003B509A">
        <w:rPr>
          <w:rFonts w:asciiTheme="majorHAnsi" w:hAnsiTheme="majorHAnsi" w:cs="Arial"/>
          <w:b w:val="0"/>
          <w:sz w:val="20"/>
          <w:szCs w:val="20"/>
          <w:u w:val="none"/>
        </w:rPr>
        <w:t>.</w:t>
      </w:r>
      <w:r w:rsidR="002A4BBB"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Prijatie ponuky</w:t>
      </w:r>
    </w:p>
    <w:p w14:paraId="56B78D46"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Informácia o výsledku vyhodnotenia ponúk</w:t>
      </w:r>
    </w:p>
    <w:p w14:paraId="5AB3A76C"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Uzavretie zmluvy</w:t>
      </w:r>
    </w:p>
    <w:p w14:paraId="392AB0C7" w14:textId="77777777" w:rsidR="00FF044E" w:rsidRPr="000E6AB5"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3B509A"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3B509A">
        <w:rPr>
          <w:rFonts w:asciiTheme="majorHAnsi" w:hAnsiTheme="majorHAnsi" w:cs="Arial"/>
          <w:b w:val="0"/>
          <w:sz w:val="20"/>
          <w:szCs w:val="20"/>
          <w:u w:val="none"/>
        </w:rPr>
        <w:t>Časť IX</w:t>
      </w:r>
      <w:r w:rsidR="00125914" w:rsidRPr="003B509A">
        <w:rPr>
          <w:rFonts w:asciiTheme="majorHAnsi" w:hAnsiTheme="majorHAnsi" w:cs="Arial"/>
          <w:b w:val="0"/>
          <w:sz w:val="20"/>
          <w:szCs w:val="20"/>
          <w:u w:val="none"/>
        </w:rPr>
        <w:t>.</w:t>
      </w:r>
      <w:r w:rsidR="00DC6D5C"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Súhrn vybratých charakteristík</w:t>
      </w:r>
      <w:r w:rsidR="004F2F64" w:rsidRPr="003B509A">
        <w:rPr>
          <w:rFonts w:asciiTheme="majorHAnsi" w:hAnsiTheme="majorHAnsi" w:cs="Arial"/>
          <w:sz w:val="20"/>
          <w:szCs w:val="20"/>
          <w:u w:val="none"/>
        </w:rPr>
        <w:t xml:space="preserve"> verejného obstarávania</w:t>
      </w:r>
      <w:r w:rsidR="00125914" w:rsidRPr="003B509A">
        <w:rPr>
          <w:rFonts w:asciiTheme="majorHAnsi" w:hAnsiTheme="majorHAnsi" w:cs="Arial"/>
          <w:sz w:val="20"/>
          <w:szCs w:val="20"/>
          <w:u w:val="none"/>
        </w:rPr>
        <w:t xml:space="preserve"> </w:t>
      </w:r>
    </w:p>
    <w:p w14:paraId="0460C39B"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Všeobecné ustanovenia</w:t>
      </w:r>
    </w:p>
    <w:p w14:paraId="0F3CCF0E" w14:textId="77777777" w:rsidR="0047726F" w:rsidRPr="000E6AB5" w:rsidRDefault="0047726F" w:rsidP="00A5365B">
      <w:pPr>
        <w:rPr>
          <w:rFonts w:asciiTheme="majorHAnsi" w:hAnsiTheme="majorHAnsi"/>
        </w:rPr>
      </w:pPr>
    </w:p>
    <w:p w14:paraId="2ADFF2FA" w14:textId="77777777" w:rsidR="004E7161"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Prílohy k časti A.1 POKYNY NA VYPRACOVANIE PONUKY</w:t>
      </w:r>
    </w:p>
    <w:p w14:paraId="6C791EB5" w14:textId="0D3FEB91" w:rsidR="00856199"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1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V</w:t>
      </w:r>
      <w:r w:rsidR="008E73CE" w:rsidRPr="000E6AB5">
        <w:rPr>
          <w:rFonts w:asciiTheme="majorHAnsi" w:hAnsiTheme="majorHAnsi" w:cs="Arial"/>
          <w:sz w:val="20"/>
          <w:szCs w:val="20"/>
        </w:rPr>
        <w:t>yhláseni</w:t>
      </w:r>
      <w:r w:rsidR="00DD4B43">
        <w:rPr>
          <w:rFonts w:asciiTheme="majorHAnsi" w:hAnsiTheme="majorHAnsi" w:cs="Arial"/>
          <w:sz w:val="20"/>
          <w:szCs w:val="20"/>
        </w:rPr>
        <w:t>a</w:t>
      </w:r>
      <w:r w:rsidR="008E73CE" w:rsidRPr="000E6AB5">
        <w:rPr>
          <w:rFonts w:asciiTheme="majorHAnsi" w:hAnsiTheme="majorHAnsi" w:cs="Arial"/>
          <w:sz w:val="20"/>
          <w:szCs w:val="20"/>
        </w:rPr>
        <w:t xml:space="preserve"> uchádzača</w:t>
      </w:r>
    </w:p>
    <w:p w14:paraId="7D9C074D" w14:textId="77777777" w:rsidR="00F37677" w:rsidRPr="000E6AB5" w:rsidRDefault="00F37677"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2 – </w:t>
      </w:r>
      <w:r w:rsidR="00C82453" w:rsidRPr="000E6AB5">
        <w:rPr>
          <w:rFonts w:asciiTheme="majorHAnsi" w:hAnsiTheme="majorHAnsi" w:cs="Arial"/>
          <w:sz w:val="20"/>
          <w:szCs w:val="20"/>
        </w:rPr>
        <w:t>Č</w:t>
      </w:r>
      <w:r w:rsidRPr="000E6AB5">
        <w:rPr>
          <w:rFonts w:asciiTheme="majorHAnsi" w:hAnsiTheme="majorHAnsi" w:cs="Arial"/>
          <w:sz w:val="20"/>
          <w:szCs w:val="20"/>
        </w:rPr>
        <w:t>estné vyhlásenie o vytvorení skupiny dodávateľov - vzor</w:t>
      </w:r>
    </w:p>
    <w:p w14:paraId="65D1176C" w14:textId="77777777" w:rsidR="000A2EE5" w:rsidRPr="000E6AB5" w:rsidRDefault="00D82AE2" w:rsidP="008E73CE">
      <w:pPr>
        <w:ind w:left="851"/>
        <w:rPr>
          <w:rFonts w:asciiTheme="majorHAnsi" w:hAnsiTheme="majorHAnsi" w:cs="Arial"/>
          <w:sz w:val="20"/>
          <w:szCs w:val="20"/>
        </w:rPr>
      </w:pPr>
      <w:r w:rsidRPr="000E6AB5">
        <w:rPr>
          <w:rFonts w:asciiTheme="majorHAnsi" w:hAnsiTheme="majorHAnsi" w:cs="Arial"/>
          <w:sz w:val="20"/>
          <w:szCs w:val="20"/>
        </w:rPr>
        <w:t xml:space="preserve">Príloha č. </w:t>
      </w:r>
      <w:r w:rsidR="00F37677" w:rsidRPr="000E6AB5">
        <w:rPr>
          <w:rFonts w:asciiTheme="majorHAnsi" w:hAnsiTheme="majorHAnsi" w:cs="Arial"/>
          <w:sz w:val="20"/>
          <w:szCs w:val="20"/>
        </w:rPr>
        <w:t>3</w:t>
      </w:r>
      <w:r w:rsidRPr="000E6AB5">
        <w:rPr>
          <w:rFonts w:asciiTheme="majorHAnsi" w:hAnsiTheme="majorHAnsi" w:cs="Arial"/>
          <w:sz w:val="20"/>
          <w:szCs w:val="20"/>
        </w:rPr>
        <w:t xml:space="preserve"> </w:t>
      </w:r>
      <w:r w:rsidR="0047726F" w:rsidRPr="000E6AB5">
        <w:rPr>
          <w:rFonts w:asciiTheme="majorHAnsi" w:hAnsiTheme="majorHAnsi" w:cs="Arial"/>
          <w:sz w:val="20"/>
          <w:szCs w:val="20"/>
        </w:rPr>
        <w:t>–</w:t>
      </w:r>
      <w:r w:rsidR="00F600EF" w:rsidRPr="000E6AB5">
        <w:rPr>
          <w:rFonts w:asciiTheme="majorHAnsi" w:hAnsiTheme="majorHAnsi" w:cs="Arial"/>
          <w:sz w:val="20"/>
          <w:szCs w:val="20"/>
        </w:rPr>
        <w:t xml:space="preserve"> </w:t>
      </w:r>
      <w:r w:rsidR="000A2EE5" w:rsidRPr="000E6AB5">
        <w:rPr>
          <w:rFonts w:asciiTheme="majorHAnsi" w:hAnsiTheme="majorHAnsi" w:cs="Arial"/>
          <w:sz w:val="20"/>
          <w:szCs w:val="20"/>
        </w:rPr>
        <w:t>Plnomocenstvo pre člena skupiny dodávateľov</w:t>
      </w:r>
      <w:r w:rsidR="00F37677" w:rsidRPr="000E6AB5">
        <w:rPr>
          <w:rFonts w:asciiTheme="majorHAnsi" w:hAnsiTheme="majorHAnsi" w:cs="Arial"/>
          <w:sz w:val="20"/>
          <w:szCs w:val="20"/>
        </w:rPr>
        <w:t xml:space="preserve"> - vzor</w:t>
      </w:r>
    </w:p>
    <w:p w14:paraId="217C6D38" w14:textId="77777777" w:rsidR="00DC537B" w:rsidRPr="000E6AB5" w:rsidRDefault="00DC537B" w:rsidP="00A5365B">
      <w:pPr>
        <w:rPr>
          <w:rFonts w:asciiTheme="majorHAnsi" w:hAnsiTheme="majorHAnsi" w:cs="Arial"/>
          <w:sz w:val="20"/>
          <w:szCs w:val="20"/>
        </w:rPr>
      </w:pPr>
    </w:p>
    <w:p w14:paraId="3D76AECC" w14:textId="77777777" w:rsidR="000A2EE5" w:rsidRPr="000E6AB5" w:rsidRDefault="000A2EE5" w:rsidP="00A5365B">
      <w:pPr>
        <w:rPr>
          <w:rFonts w:asciiTheme="majorHAnsi" w:hAnsiTheme="majorHAnsi" w:cs="Arial"/>
          <w:b/>
          <w:bCs/>
          <w:sz w:val="20"/>
          <w:szCs w:val="20"/>
        </w:rPr>
      </w:pPr>
    </w:p>
    <w:p w14:paraId="0D1C9D75" w14:textId="3A0FC963"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A.2</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P</w:t>
      </w:r>
      <w:r w:rsidRPr="000E6AB5">
        <w:rPr>
          <w:rFonts w:asciiTheme="majorHAnsi" w:hAnsiTheme="majorHAnsi" w:cs="Arial"/>
          <w:b/>
          <w:bCs/>
          <w:smallCaps/>
          <w:sz w:val="20"/>
          <w:szCs w:val="20"/>
        </w:rPr>
        <w:t>odmienky účasti uchádzačov</w:t>
      </w:r>
    </w:p>
    <w:p w14:paraId="0AAD9E2E" w14:textId="77777777" w:rsidR="002A4BBB" w:rsidRPr="0075590B" w:rsidRDefault="002A4BBB" w:rsidP="002A4BBB">
      <w:pPr>
        <w:tabs>
          <w:tab w:val="left" w:pos="567"/>
          <w:tab w:val="left" w:pos="993"/>
        </w:tabs>
        <w:rPr>
          <w:rFonts w:asciiTheme="majorHAnsi" w:hAnsiTheme="majorHAnsi" w:cs="Arial"/>
          <w:sz w:val="16"/>
          <w:szCs w:val="16"/>
        </w:rPr>
      </w:pPr>
    </w:p>
    <w:p w14:paraId="05BAC72C" w14:textId="721F1EB4" w:rsidR="000170F2" w:rsidRPr="00724F5E" w:rsidRDefault="00125914" w:rsidP="00724F5E">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osobného postavenia</w:t>
      </w:r>
    </w:p>
    <w:p w14:paraId="7FAC4A39" w14:textId="77777777" w:rsidR="00205784" w:rsidRPr="000E6AB5"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Podmienky účasti vo verejnom obstarávaní, týkajúce sa technickej alebo odbornej spôsobilosti</w:t>
      </w:r>
      <w:r w:rsidR="00DA4E87" w:rsidRPr="000E6AB5">
        <w:rPr>
          <w:rFonts w:asciiTheme="majorHAnsi" w:hAnsiTheme="majorHAnsi" w:cs="Arial"/>
          <w:sz w:val="20"/>
          <w:szCs w:val="20"/>
          <w:u w:val="none"/>
        </w:rPr>
        <w:t xml:space="preserve"> </w:t>
      </w:r>
    </w:p>
    <w:p w14:paraId="0FA8712F" w14:textId="77777777" w:rsidR="00885FFD" w:rsidRPr="000E6AB5"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Doplňujúce </w:t>
      </w:r>
      <w:r w:rsidR="00A94E7A" w:rsidRPr="000E6AB5">
        <w:rPr>
          <w:rFonts w:asciiTheme="majorHAnsi" w:hAnsiTheme="majorHAnsi" w:cs="Arial"/>
          <w:sz w:val="20"/>
          <w:szCs w:val="20"/>
          <w:u w:val="none"/>
        </w:rPr>
        <w:t>informácie</w:t>
      </w:r>
      <w:r w:rsidRPr="000E6AB5">
        <w:rPr>
          <w:rFonts w:asciiTheme="majorHAnsi" w:hAnsiTheme="majorHAnsi" w:cs="Arial"/>
          <w:sz w:val="20"/>
          <w:szCs w:val="20"/>
          <w:u w:val="none"/>
        </w:rPr>
        <w:t xml:space="preserve"> k podmienkam účasti</w:t>
      </w:r>
    </w:p>
    <w:p w14:paraId="4C0AD0F2" w14:textId="540A59E1" w:rsidR="00714232" w:rsidRPr="000E6AB5" w:rsidRDefault="00714232" w:rsidP="00A5365B">
      <w:pPr>
        <w:tabs>
          <w:tab w:val="left" w:pos="426"/>
          <w:tab w:val="left" w:pos="567"/>
          <w:tab w:val="left" w:pos="1080"/>
        </w:tabs>
        <w:jc w:val="both"/>
        <w:rPr>
          <w:rFonts w:asciiTheme="majorHAnsi" w:hAnsiTheme="majorHAnsi" w:cs="Arial"/>
          <w:sz w:val="20"/>
          <w:szCs w:val="20"/>
        </w:rPr>
      </w:pPr>
    </w:p>
    <w:p w14:paraId="0334674C" w14:textId="16E09848" w:rsidR="00BF0B91" w:rsidRDefault="00BF0B91" w:rsidP="00D06C34">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Pr="000E6AB5">
        <w:rPr>
          <w:rFonts w:asciiTheme="majorHAnsi" w:hAnsiTheme="majorHAnsi" w:cs="Arial"/>
          <w:sz w:val="20"/>
          <w:szCs w:val="20"/>
        </w:rPr>
        <w:t xml:space="preserve"> k časti A.2 PODMIENKY ÚČASTI UCHÁDZAČOV</w:t>
      </w:r>
    </w:p>
    <w:p w14:paraId="036D9641" w14:textId="1CBCA5AF" w:rsidR="000170F2" w:rsidRPr="000E6AB5" w:rsidRDefault="000170F2" w:rsidP="000170F2">
      <w:pPr>
        <w:ind w:left="851"/>
        <w:rPr>
          <w:rFonts w:asciiTheme="majorHAnsi" w:hAnsiTheme="majorHAnsi" w:cs="Arial"/>
          <w:sz w:val="20"/>
          <w:szCs w:val="20"/>
        </w:rPr>
      </w:pPr>
      <w:r w:rsidRPr="00D71649">
        <w:rPr>
          <w:rFonts w:asciiTheme="majorHAnsi" w:hAnsiTheme="majorHAnsi" w:cs="Arial"/>
          <w:sz w:val="20"/>
          <w:szCs w:val="20"/>
        </w:rPr>
        <w:t xml:space="preserve">Príloha č. </w:t>
      </w:r>
      <w:r w:rsidR="00D06C34">
        <w:rPr>
          <w:rFonts w:asciiTheme="majorHAnsi" w:hAnsiTheme="majorHAnsi" w:cs="Arial"/>
          <w:sz w:val="20"/>
          <w:szCs w:val="20"/>
        </w:rPr>
        <w:t>1</w:t>
      </w:r>
      <w:r w:rsidRPr="00D71649">
        <w:rPr>
          <w:rFonts w:asciiTheme="majorHAnsi" w:hAnsiTheme="majorHAnsi" w:cs="Arial"/>
          <w:sz w:val="20"/>
          <w:szCs w:val="20"/>
        </w:rPr>
        <w:t xml:space="preserve"> – Doplňujúce údaje k </w:t>
      </w:r>
      <w:r w:rsidR="00724F5E" w:rsidRPr="000E6AB5">
        <w:rPr>
          <w:rFonts w:asciiTheme="majorHAnsi" w:hAnsiTheme="majorHAnsi" w:cs="Arial"/>
          <w:sz w:val="20"/>
          <w:szCs w:val="20"/>
        </w:rPr>
        <w:t>zoznamu</w:t>
      </w:r>
      <w:r w:rsidR="00724F5E">
        <w:rPr>
          <w:rFonts w:asciiTheme="majorHAnsi" w:hAnsiTheme="majorHAnsi" w:cs="Arial"/>
          <w:sz w:val="20"/>
          <w:szCs w:val="20"/>
        </w:rPr>
        <w:t xml:space="preserve"> poskytnutých služieb –</w:t>
      </w:r>
      <w:r w:rsidR="00724F5E" w:rsidRPr="000E6AB5">
        <w:rPr>
          <w:rFonts w:asciiTheme="majorHAnsi" w:hAnsiTheme="majorHAnsi" w:cs="Arial"/>
          <w:sz w:val="20"/>
          <w:szCs w:val="20"/>
        </w:rPr>
        <w:t xml:space="preserve"> vzor</w:t>
      </w:r>
    </w:p>
    <w:p w14:paraId="3E5C0171" w14:textId="0C6B7BA5" w:rsidR="00BF0B91" w:rsidRPr="000E6AB5"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A.3</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K</w:t>
      </w:r>
      <w:r w:rsidRPr="000E6AB5">
        <w:rPr>
          <w:rFonts w:asciiTheme="majorHAnsi" w:hAnsiTheme="majorHAnsi" w:cs="Arial"/>
          <w:b/>
          <w:bCs/>
          <w:smallCaps/>
          <w:sz w:val="20"/>
          <w:szCs w:val="20"/>
        </w:rPr>
        <w:t>ritériá na vyhodnotenie ponúk a pravidlá ich uplatnenia</w:t>
      </w:r>
    </w:p>
    <w:p w14:paraId="4B54ADA3" w14:textId="77777777" w:rsidR="002A4BBB" w:rsidRPr="0075590B" w:rsidRDefault="002A4BBB" w:rsidP="002A4BBB">
      <w:pPr>
        <w:tabs>
          <w:tab w:val="left" w:pos="567"/>
          <w:tab w:val="left" w:pos="993"/>
        </w:tabs>
        <w:rPr>
          <w:rFonts w:asciiTheme="majorHAnsi" w:hAnsiTheme="majorHAnsi" w:cs="Arial"/>
          <w:sz w:val="16"/>
          <w:szCs w:val="16"/>
        </w:rPr>
      </w:pPr>
    </w:p>
    <w:p w14:paraId="1016EBF5" w14:textId="77777777" w:rsidR="00706D10" w:rsidRPr="000E6AB5"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Kritérium</w:t>
      </w:r>
      <w:r w:rsidR="00621817" w:rsidRPr="000E6AB5">
        <w:rPr>
          <w:rFonts w:asciiTheme="majorHAnsi" w:hAnsiTheme="majorHAnsi" w:cs="Arial"/>
          <w:sz w:val="20"/>
          <w:szCs w:val="20"/>
          <w:u w:val="none"/>
        </w:rPr>
        <w:t xml:space="preserve"> na v</w:t>
      </w:r>
      <w:r w:rsidR="00125914" w:rsidRPr="000E6AB5">
        <w:rPr>
          <w:rFonts w:asciiTheme="majorHAnsi" w:hAnsiTheme="majorHAnsi" w:cs="Arial"/>
          <w:sz w:val="20"/>
          <w:szCs w:val="20"/>
          <w:u w:val="none"/>
        </w:rPr>
        <w:t>yhodnotenie ponúk</w:t>
      </w:r>
    </w:p>
    <w:p w14:paraId="5A66CA61" w14:textId="77777777" w:rsidR="004E7161" w:rsidRPr="000E6AB5" w:rsidRDefault="004E7161" w:rsidP="00E23938">
      <w:pPr>
        <w:tabs>
          <w:tab w:val="left" w:pos="426"/>
          <w:tab w:val="left" w:pos="851"/>
        </w:tabs>
        <w:rPr>
          <w:rFonts w:asciiTheme="majorHAnsi" w:hAnsiTheme="majorHAnsi" w:cs="Arial"/>
          <w:sz w:val="20"/>
          <w:szCs w:val="20"/>
        </w:rPr>
      </w:pPr>
    </w:p>
    <w:p w14:paraId="346EC3CE" w14:textId="15670569" w:rsidR="00464BE3" w:rsidRPr="000E6AB5" w:rsidRDefault="00856199" w:rsidP="00BF0B91">
      <w:pPr>
        <w:tabs>
          <w:tab w:val="left" w:pos="426"/>
          <w:tab w:val="left" w:pos="851"/>
        </w:tabs>
        <w:ind w:left="851"/>
        <w:rPr>
          <w:rFonts w:asciiTheme="majorHAnsi" w:hAnsiTheme="majorHAnsi" w:cs="Arial"/>
          <w:sz w:val="20"/>
          <w:szCs w:val="20"/>
        </w:rPr>
      </w:pPr>
      <w:r w:rsidRPr="000E6AB5">
        <w:rPr>
          <w:rFonts w:asciiTheme="majorHAnsi" w:hAnsiTheme="majorHAnsi" w:cs="Arial"/>
          <w:sz w:val="20"/>
          <w:szCs w:val="20"/>
        </w:rPr>
        <w:t>Príloh</w:t>
      </w:r>
      <w:r w:rsidR="00E23938">
        <w:rPr>
          <w:rFonts w:asciiTheme="majorHAnsi" w:hAnsiTheme="majorHAnsi" w:cs="Arial"/>
          <w:sz w:val="20"/>
          <w:szCs w:val="20"/>
        </w:rPr>
        <w:t>a</w:t>
      </w:r>
      <w:r w:rsidR="00FE293C" w:rsidRPr="000E6AB5">
        <w:rPr>
          <w:rFonts w:asciiTheme="majorHAnsi" w:hAnsiTheme="majorHAnsi" w:cs="Arial"/>
          <w:sz w:val="20"/>
          <w:szCs w:val="20"/>
        </w:rPr>
        <w:t xml:space="preserve"> </w:t>
      </w:r>
      <w:r w:rsidR="00464BE3" w:rsidRPr="000E6AB5">
        <w:rPr>
          <w:rFonts w:asciiTheme="majorHAnsi" w:hAnsiTheme="majorHAnsi" w:cs="Arial"/>
          <w:sz w:val="20"/>
          <w:szCs w:val="20"/>
        </w:rPr>
        <w:t xml:space="preserve">k </w:t>
      </w:r>
      <w:r w:rsidR="00FE293C" w:rsidRPr="000E6AB5">
        <w:rPr>
          <w:rFonts w:asciiTheme="majorHAnsi" w:hAnsiTheme="majorHAnsi" w:cs="Arial"/>
          <w:sz w:val="20"/>
          <w:szCs w:val="20"/>
        </w:rPr>
        <w:t xml:space="preserve">časti A.3 </w:t>
      </w:r>
      <w:r w:rsidR="00A42551" w:rsidRPr="000E6AB5">
        <w:rPr>
          <w:rFonts w:asciiTheme="majorHAnsi" w:hAnsiTheme="majorHAnsi" w:cs="Arial"/>
          <w:sz w:val="20"/>
          <w:szCs w:val="20"/>
        </w:rPr>
        <w:t>KRITÉRIÁ NA VYHODNOTENIE PONÚK A PRAVIDLÁ ICH UPLATNENIA</w:t>
      </w:r>
    </w:p>
    <w:p w14:paraId="638C056F" w14:textId="634BB4BE" w:rsidR="00464BE3" w:rsidRPr="000E6AB5" w:rsidRDefault="00F600EF" w:rsidP="00BF0B91">
      <w:pPr>
        <w:ind w:left="851"/>
        <w:rPr>
          <w:rFonts w:asciiTheme="majorHAnsi" w:hAnsiTheme="majorHAnsi" w:cs="Arial"/>
          <w:sz w:val="20"/>
          <w:szCs w:val="20"/>
        </w:rPr>
      </w:pPr>
      <w:r w:rsidRPr="000E6AB5">
        <w:rPr>
          <w:rFonts w:asciiTheme="majorHAnsi" w:hAnsiTheme="majorHAnsi" w:cs="Arial"/>
          <w:sz w:val="20"/>
          <w:szCs w:val="20"/>
        </w:rPr>
        <w:t xml:space="preserve">Príloha </w:t>
      </w:r>
      <w:r w:rsidR="008E73CE" w:rsidRPr="000E6AB5">
        <w:rPr>
          <w:rFonts w:asciiTheme="majorHAnsi" w:hAnsiTheme="majorHAnsi" w:cs="Arial"/>
          <w:sz w:val="20"/>
          <w:szCs w:val="20"/>
        </w:rPr>
        <w:t xml:space="preserve">č. 1 </w:t>
      </w:r>
      <w:r w:rsidRPr="000E6AB5">
        <w:rPr>
          <w:rFonts w:asciiTheme="majorHAnsi" w:hAnsiTheme="majorHAnsi" w:cs="Arial"/>
          <w:sz w:val="20"/>
          <w:szCs w:val="20"/>
        </w:rPr>
        <w:t xml:space="preserve">– </w:t>
      </w:r>
      <w:r w:rsidR="00A42551" w:rsidRPr="000E6AB5">
        <w:rPr>
          <w:rFonts w:asciiTheme="majorHAnsi" w:hAnsiTheme="majorHAnsi" w:cs="Arial"/>
          <w:sz w:val="20"/>
          <w:szCs w:val="20"/>
        </w:rPr>
        <w:t>Návrh na plnenie kritéri</w:t>
      </w:r>
      <w:r w:rsidR="008E73CE" w:rsidRPr="000E6AB5">
        <w:rPr>
          <w:rFonts w:asciiTheme="majorHAnsi" w:hAnsiTheme="majorHAnsi" w:cs="Arial"/>
          <w:sz w:val="20"/>
          <w:szCs w:val="20"/>
        </w:rPr>
        <w:t>í</w:t>
      </w:r>
      <w:r w:rsidR="00A42551" w:rsidRPr="000E6AB5">
        <w:rPr>
          <w:rFonts w:asciiTheme="majorHAnsi" w:hAnsiTheme="majorHAnsi" w:cs="Arial"/>
          <w:sz w:val="20"/>
          <w:szCs w:val="20"/>
        </w:rPr>
        <w:t xml:space="preserve"> na vyhodnotenie ponúk</w:t>
      </w:r>
    </w:p>
    <w:p w14:paraId="6A61C792" w14:textId="77777777" w:rsidR="008918D1" w:rsidRPr="000E6AB5" w:rsidRDefault="008918D1" w:rsidP="008918D1">
      <w:pPr>
        <w:rPr>
          <w:rFonts w:asciiTheme="majorHAnsi" w:hAnsiTheme="majorHAnsi" w:cs="Arial"/>
          <w:sz w:val="20"/>
          <w:szCs w:val="20"/>
        </w:rPr>
      </w:pPr>
    </w:p>
    <w:p w14:paraId="0DB9618C" w14:textId="6C5D2A8C"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B</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pis predmetu zákazky</w:t>
      </w:r>
    </w:p>
    <w:p w14:paraId="4D361FB0" w14:textId="77777777" w:rsidR="008E73CE" w:rsidRPr="000E6AB5" w:rsidRDefault="008E73CE" w:rsidP="008E73CE">
      <w:pPr>
        <w:tabs>
          <w:tab w:val="left" w:pos="567"/>
          <w:tab w:val="left" w:pos="993"/>
        </w:tabs>
        <w:rPr>
          <w:rFonts w:asciiTheme="majorHAnsi" w:hAnsiTheme="majorHAnsi" w:cs="Arial"/>
          <w:sz w:val="16"/>
          <w:szCs w:val="16"/>
        </w:rPr>
      </w:pPr>
    </w:p>
    <w:p w14:paraId="518D72E1" w14:textId="67AD1CA0" w:rsidR="00D7031F" w:rsidRPr="00EA413E" w:rsidRDefault="006F5EDC" w:rsidP="00EA413E">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Vymedzenie predmetu zákazky</w:t>
      </w:r>
    </w:p>
    <w:p w14:paraId="664BA04C" w14:textId="4E4F2669" w:rsidR="000D25CB" w:rsidRDefault="000D25CB" w:rsidP="000D25CB">
      <w:pPr>
        <w:rPr>
          <w:rFonts w:asciiTheme="majorHAnsi" w:hAnsiTheme="majorHAnsi" w:cs="Arial"/>
          <w:sz w:val="20"/>
          <w:szCs w:val="20"/>
        </w:rPr>
      </w:pPr>
    </w:p>
    <w:p w14:paraId="4D817B49" w14:textId="4DA5DB5C" w:rsidR="00D7031F" w:rsidRDefault="00D7031F" w:rsidP="00D7031F">
      <w:pPr>
        <w:ind w:left="851"/>
        <w:rPr>
          <w:rFonts w:asciiTheme="majorHAnsi" w:hAnsiTheme="majorHAnsi" w:cs="Arial"/>
          <w:sz w:val="20"/>
          <w:szCs w:val="20"/>
        </w:rPr>
      </w:pPr>
      <w:r>
        <w:rPr>
          <w:rFonts w:asciiTheme="majorHAnsi" w:hAnsiTheme="majorHAnsi" w:cs="Arial"/>
          <w:sz w:val="20"/>
          <w:szCs w:val="20"/>
        </w:rPr>
        <w:t>Príloha k časti B. OPIS PREDMETU ZÁKAZKY</w:t>
      </w:r>
    </w:p>
    <w:p w14:paraId="6EDD3555" w14:textId="1C32A9EF" w:rsidR="00D7031F" w:rsidRDefault="00D7031F" w:rsidP="00D7031F">
      <w:pPr>
        <w:ind w:left="851"/>
        <w:rPr>
          <w:rFonts w:asciiTheme="majorHAnsi" w:hAnsiTheme="majorHAnsi" w:cs="Arial"/>
          <w:sz w:val="20"/>
          <w:szCs w:val="20"/>
        </w:rPr>
      </w:pPr>
      <w:r>
        <w:rPr>
          <w:rFonts w:asciiTheme="majorHAnsi" w:hAnsiTheme="majorHAnsi" w:cs="Arial"/>
          <w:sz w:val="20"/>
          <w:szCs w:val="20"/>
        </w:rPr>
        <w:t xml:space="preserve">Príloha č. 1 – </w:t>
      </w:r>
      <w:r w:rsidR="004E047B">
        <w:rPr>
          <w:rFonts w:asciiTheme="majorHAnsi" w:hAnsiTheme="majorHAnsi" w:cs="Arial"/>
          <w:sz w:val="20"/>
          <w:szCs w:val="20"/>
        </w:rPr>
        <w:t>Podrobný opis predmetu zákazky</w:t>
      </w:r>
    </w:p>
    <w:p w14:paraId="27E07013" w14:textId="77777777" w:rsidR="00D7031F" w:rsidRPr="000E6AB5" w:rsidRDefault="00D7031F" w:rsidP="00D7031F">
      <w:pPr>
        <w:ind w:left="851"/>
        <w:rPr>
          <w:rFonts w:asciiTheme="majorHAnsi" w:hAnsiTheme="majorHAnsi" w:cs="Arial"/>
          <w:sz w:val="20"/>
          <w:szCs w:val="20"/>
        </w:rPr>
      </w:pPr>
    </w:p>
    <w:p w14:paraId="17CD085B" w14:textId="7ED21179" w:rsidR="00125914" w:rsidRPr="000E6AB5" w:rsidRDefault="00125914" w:rsidP="002A4BBB">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C</w:t>
      </w:r>
      <w:r w:rsidR="00944DA5" w:rsidRPr="000E6AB5">
        <w:rPr>
          <w:rFonts w:asciiTheme="majorHAnsi" w:hAnsiTheme="majorHAnsi" w:cs="Arial"/>
          <w:b/>
          <w:bCs/>
          <w:smallCaps/>
          <w:sz w:val="20"/>
          <w:szCs w:val="20"/>
        </w:rPr>
        <w:t>.</w:t>
      </w:r>
      <w:r w:rsidRPr="000E6AB5">
        <w:rPr>
          <w:rFonts w:asciiTheme="majorHAnsi" w:hAnsiTheme="majorHAnsi" w:cs="Arial"/>
          <w:b/>
          <w:bCs/>
          <w:smallCaps/>
          <w:sz w:val="20"/>
          <w:szCs w:val="20"/>
        </w:rPr>
        <w:tab/>
      </w:r>
      <w:r w:rsidR="00FD074B" w:rsidRPr="000E6AB5">
        <w:rPr>
          <w:rFonts w:asciiTheme="majorHAnsi" w:hAnsiTheme="majorHAnsi" w:cs="Arial"/>
          <w:b/>
          <w:bCs/>
          <w:smallCaps/>
          <w:sz w:val="20"/>
          <w:szCs w:val="20"/>
        </w:rPr>
        <w:t>O</w:t>
      </w:r>
      <w:r w:rsidRPr="000E6AB5">
        <w:rPr>
          <w:rFonts w:asciiTheme="majorHAnsi" w:hAnsiTheme="majorHAnsi" w:cs="Arial"/>
          <w:b/>
          <w:bCs/>
          <w:smallCaps/>
          <w:sz w:val="20"/>
          <w:szCs w:val="20"/>
        </w:rPr>
        <w:t xml:space="preserve">bchodné podmienky </w:t>
      </w:r>
      <w:r w:rsidR="00515E1D">
        <w:rPr>
          <w:rFonts w:asciiTheme="majorHAnsi" w:hAnsiTheme="majorHAnsi" w:cs="Arial"/>
          <w:b/>
          <w:bCs/>
          <w:smallCaps/>
          <w:sz w:val="20"/>
          <w:szCs w:val="20"/>
        </w:rPr>
        <w:t xml:space="preserve"> poskytnutia</w:t>
      </w:r>
      <w:r w:rsidR="003B2568" w:rsidRPr="000E6AB5">
        <w:rPr>
          <w:rFonts w:asciiTheme="majorHAnsi" w:hAnsiTheme="majorHAnsi" w:cs="Arial"/>
          <w:b/>
          <w:bCs/>
          <w:smallCaps/>
          <w:sz w:val="20"/>
          <w:szCs w:val="20"/>
        </w:rPr>
        <w:t xml:space="preserve"> </w:t>
      </w:r>
      <w:r w:rsidRPr="000E6AB5">
        <w:rPr>
          <w:rFonts w:asciiTheme="majorHAnsi" w:hAnsiTheme="majorHAnsi" w:cs="Arial"/>
          <w:b/>
          <w:bCs/>
          <w:smallCaps/>
          <w:sz w:val="20"/>
          <w:szCs w:val="20"/>
        </w:rPr>
        <w:t>predmetu zákazky</w:t>
      </w:r>
    </w:p>
    <w:p w14:paraId="03A0092C" w14:textId="77777777" w:rsidR="008E73CE" w:rsidRPr="0075590B" w:rsidRDefault="008E73CE" w:rsidP="008E73CE">
      <w:pPr>
        <w:tabs>
          <w:tab w:val="left" w:pos="567"/>
          <w:tab w:val="left" w:pos="993"/>
        </w:tabs>
        <w:rPr>
          <w:rFonts w:asciiTheme="majorHAnsi" w:hAnsiTheme="majorHAnsi" w:cs="Arial"/>
          <w:sz w:val="16"/>
          <w:szCs w:val="16"/>
        </w:rPr>
      </w:pPr>
    </w:p>
    <w:p w14:paraId="2FC65384" w14:textId="77777777" w:rsidR="006F5EDC" w:rsidRPr="000E6AB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Pokyny pre vypracovani</w:t>
      </w:r>
      <w:r w:rsidR="00584CE3" w:rsidRPr="000E6AB5">
        <w:rPr>
          <w:rFonts w:asciiTheme="majorHAnsi" w:hAnsiTheme="majorHAnsi" w:cs="Arial"/>
          <w:sz w:val="20"/>
          <w:szCs w:val="20"/>
          <w:u w:val="none"/>
        </w:rPr>
        <w:t>e záväzných zmluvných podmienok</w:t>
      </w:r>
    </w:p>
    <w:p w14:paraId="4B7525B2" w14:textId="30CDE4B5" w:rsidR="00515E1D" w:rsidRPr="0085126C" w:rsidRDefault="006835E9" w:rsidP="0085126C">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 xml:space="preserve">Návrh </w:t>
      </w:r>
      <w:r w:rsidR="00D06C34">
        <w:rPr>
          <w:rFonts w:asciiTheme="majorHAnsi" w:hAnsiTheme="majorHAnsi" w:cs="Arial"/>
          <w:sz w:val="20"/>
          <w:szCs w:val="20"/>
          <w:u w:val="none"/>
        </w:rPr>
        <w:t>s</w:t>
      </w:r>
      <w:r w:rsidR="00515E1D">
        <w:rPr>
          <w:rFonts w:asciiTheme="majorHAnsi" w:hAnsiTheme="majorHAnsi" w:cs="Arial"/>
          <w:sz w:val="20"/>
          <w:szCs w:val="20"/>
          <w:u w:val="none"/>
        </w:rPr>
        <w:t>ervisnej zmluvy</w:t>
      </w:r>
    </w:p>
    <w:p w14:paraId="26E19CD4" w14:textId="77777777" w:rsidR="006014DC" w:rsidRPr="000E6AB5" w:rsidRDefault="006014DC" w:rsidP="00A5365B">
      <w:pPr>
        <w:tabs>
          <w:tab w:val="left" w:pos="567"/>
          <w:tab w:val="left" w:pos="993"/>
        </w:tabs>
        <w:rPr>
          <w:rFonts w:asciiTheme="majorHAnsi" w:hAnsiTheme="majorHAnsi" w:cs="Arial"/>
          <w:b/>
          <w:bCs/>
          <w:smallCaps/>
          <w:sz w:val="20"/>
          <w:szCs w:val="20"/>
        </w:rPr>
      </w:pPr>
    </w:p>
    <w:p w14:paraId="384A350D" w14:textId="1BCDB657" w:rsidR="006014DC" w:rsidRPr="000E6AB5" w:rsidRDefault="00664BB2" w:rsidP="008E73CE">
      <w:pPr>
        <w:tabs>
          <w:tab w:val="left" w:pos="0"/>
        </w:tabs>
        <w:ind w:left="851" w:hanging="851"/>
        <w:rPr>
          <w:rFonts w:asciiTheme="majorHAnsi" w:hAnsiTheme="majorHAnsi" w:cs="Arial"/>
          <w:b/>
          <w:bCs/>
          <w:smallCaps/>
          <w:sz w:val="20"/>
          <w:szCs w:val="20"/>
        </w:rPr>
      </w:pPr>
      <w:r w:rsidRPr="000E6AB5">
        <w:rPr>
          <w:rFonts w:asciiTheme="majorHAnsi" w:hAnsiTheme="majorHAnsi" w:cs="Arial"/>
          <w:b/>
          <w:bCs/>
          <w:smallCaps/>
          <w:sz w:val="20"/>
          <w:szCs w:val="20"/>
        </w:rPr>
        <w:t>D</w:t>
      </w:r>
      <w:r w:rsidR="006014DC" w:rsidRPr="000E6AB5">
        <w:rPr>
          <w:rFonts w:asciiTheme="majorHAnsi" w:hAnsiTheme="majorHAnsi" w:cs="Arial"/>
          <w:b/>
          <w:bCs/>
          <w:smallCaps/>
          <w:sz w:val="20"/>
          <w:szCs w:val="20"/>
        </w:rPr>
        <w:t>.</w:t>
      </w:r>
      <w:r w:rsidR="006014DC" w:rsidRPr="000E6AB5">
        <w:rPr>
          <w:rFonts w:asciiTheme="majorHAnsi" w:hAnsiTheme="majorHAnsi" w:cs="Arial"/>
          <w:b/>
          <w:bCs/>
          <w:smallCaps/>
          <w:sz w:val="20"/>
          <w:szCs w:val="20"/>
        </w:rPr>
        <w:tab/>
      </w:r>
      <w:r w:rsidR="008E73CE" w:rsidRPr="000E6AB5">
        <w:rPr>
          <w:rFonts w:asciiTheme="majorHAnsi" w:hAnsiTheme="majorHAnsi" w:cs="Arial"/>
          <w:b/>
          <w:bCs/>
          <w:smallCaps/>
          <w:sz w:val="20"/>
          <w:szCs w:val="20"/>
        </w:rPr>
        <w:t>S</w:t>
      </w:r>
      <w:r w:rsidR="006014DC" w:rsidRPr="000E6AB5">
        <w:rPr>
          <w:rFonts w:asciiTheme="majorHAnsi" w:hAnsiTheme="majorHAnsi" w:cs="Arial"/>
          <w:b/>
          <w:bCs/>
          <w:smallCaps/>
          <w:sz w:val="20"/>
          <w:szCs w:val="20"/>
        </w:rPr>
        <w:t>amostatné</w:t>
      </w:r>
      <w:r w:rsidR="00D573DB" w:rsidRPr="000E6AB5">
        <w:rPr>
          <w:rFonts w:asciiTheme="majorHAnsi" w:hAnsiTheme="majorHAnsi" w:cs="Arial"/>
          <w:b/>
          <w:bCs/>
          <w:smallCaps/>
          <w:sz w:val="20"/>
          <w:szCs w:val="20"/>
        </w:rPr>
        <w:t xml:space="preserve"> </w:t>
      </w:r>
      <w:r w:rsidR="00300855" w:rsidRPr="000E6AB5">
        <w:rPr>
          <w:rFonts w:asciiTheme="majorHAnsi" w:hAnsiTheme="majorHAnsi" w:cs="Arial"/>
          <w:b/>
          <w:bCs/>
          <w:smallCaps/>
          <w:sz w:val="20"/>
          <w:szCs w:val="20"/>
        </w:rPr>
        <w:t>prílohy</w:t>
      </w:r>
    </w:p>
    <w:p w14:paraId="11E20ADE" w14:textId="1EF9B0A6" w:rsidR="00300855" w:rsidRDefault="00300855" w:rsidP="008E73CE">
      <w:pPr>
        <w:tabs>
          <w:tab w:val="left" w:pos="567"/>
          <w:tab w:val="left" w:pos="993"/>
        </w:tabs>
        <w:rPr>
          <w:rFonts w:asciiTheme="majorHAnsi" w:hAnsiTheme="majorHAnsi" w:cs="Arial"/>
          <w:sz w:val="16"/>
          <w:szCs w:val="16"/>
        </w:rPr>
      </w:pPr>
    </w:p>
    <w:p w14:paraId="48293244" w14:textId="1E0E3B65" w:rsidR="0085126C" w:rsidRDefault="0075590B" w:rsidP="004E047B">
      <w:pPr>
        <w:tabs>
          <w:tab w:val="left" w:pos="567"/>
          <w:tab w:val="left" w:pos="993"/>
        </w:tabs>
        <w:ind w:left="851"/>
        <w:rPr>
          <w:rFonts w:asciiTheme="majorHAnsi" w:hAnsiTheme="majorHAnsi" w:cs="Arial"/>
          <w:sz w:val="20"/>
          <w:szCs w:val="20"/>
        </w:rPr>
      </w:pPr>
      <w:r w:rsidRPr="00F90FC4">
        <w:rPr>
          <w:rFonts w:asciiTheme="majorHAnsi" w:hAnsiTheme="majorHAnsi" w:cs="Arial"/>
          <w:sz w:val="20"/>
          <w:szCs w:val="20"/>
        </w:rPr>
        <w:t>Príloh</w:t>
      </w:r>
      <w:r w:rsidR="004D6E71">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SAMOSTATN0 PRÍLOHY</w:t>
      </w:r>
    </w:p>
    <w:p w14:paraId="6F7A3165" w14:textId="25FBE5ED" w:rsidR="0085126C" w:rsidRPr="00E23938" w:rsidRDefault="0085126C" w:rsidP="0085126C">
      <w:pPr>
        <w:ind w:left="142" w:firstLine="709"/>
      </w:pPr>
      <w:r>
        <w:rPr>
          <w:rFonts w:asciiTheme="majorHAnsi" w:hAnsiTheme="majorHAnsi" w:cs="Arial"/>
          <w:sz w:val="20"/>
          <w:szCs w:val="20"/>
        </w:rPr>
        <w:t xml:space="preserve">Príloha č. </w:t>
      </w:r>
      <w:r w:rsidR="004E047B">
        <w:rPr>
          <w:rFonts w:asciiTheme="majorHAnsi" w:hAnsiTheme="majorHAnsi" w:cs="Arial"/>
          <w:sz w:val="20"/>
          <w:szCs w:val="20"/>
        </w:rPr>
        <w:t>1</w:t>
      </w:r>
      <w:r>
        <w:rPr>
          <w:rFonts w:asciiTheme="majorHAnsi" w:hAnsiTheme="majorHAnsi" w:cs="Arial"/>
          <w:sz w:val="20"/>
          <w:szCs w:val="20"/>
        </w:rPr>
        <w:t xml:space="preserve"> – Servisná zmluva</w:t>
      </w:r>
      <w:r w:rsidR="008919DB">
        <w:rPr>
          <w:rFonts w:asciiTheme="majorHAnsi" w:hAnsiTheme="majorHAnsi" w:cs="Arial"/>
          <w:sz w:val="20"/>
          <w:szCs w:val="20"/>
        </w:rPr>
        <w:t xml:space="preserve"> s prílohami</w:t>
      </w:r>
    </w:p>
    <w:p w14:paraId="27C7A3A4" w14:textId="3DC5CF9A"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22D1AD60" w14:textId="77777777" w:rsidR="008346C7" w:rsidRPr="001218E3" w:rsidRDefault="008346C7" w:rsidP="008346C7">
      <w:pPr>
        <w:spacing w:line="276" w:lineRule="auto"/>
        <w:jc w:val="center"/>
        <w:rPr>
          <w:rFonts w:asciiTheme="majorHAnsi" w:eastAsia="Calibri" w:hAnsiTheme="majorHAnsi"/>
          <w:b/>
          <w:bCs/>
          <w:noProof w:val="0"/>
        </w:rPr>
      </w:pPr>
      <w:r w:rsidRPr="001218E3">
        <w:rPr>
          <w:rFonts w:asciiTheme="majorHAnsi" w:eastAsia="Calibri" w:hAnsiTheme="majorHAnsi"/>
          <w:b/>
          <w:bCs/>
          <w:noProof w:val="0"/>
          <w:lang w:eastAsia="en-US"/>
        </w:rPr>
        <w:lastRenderedPageBreak/>
        <w:t>ETICKÝ KÓDEX UCHÁDZAČA VO VEREJNOM OBSTARÁVANÍ</w:t>
      </w:r>
    </w:p>
    <w:p w14:paraId="60F51351" w14:textId="77777777" w:rsidR="008346C7" w:rsidRPr="001218E3" w:rsidRDefault="008346C7" w:rsidP="008346C7">
      <w:pPr>
        <w:spacing w:line="276" w:lineRule="auto"/>
        <w:jc w:val="center"/>
        <w:rPr>
          <w:rFonts w:asciiTheme="majorHAnsi" w:eastAsia="Calibri" w:hAnsiTheme="majorHAnsi"/>
          <w:noProof w:val="0"/>
          <w:sz w:val="20"/>
          <w:szCs w:val="20"/>
          <w:lang w:eastAsia="en-US"/>
        </w:rPr>
      </w:pPr>
    </w:p>
    <w:p w14:paraId="34F2E34B" w14:textId="77777777" w:rsidR="008346C7" w:rsidRDefault="008346C7" w:rsidP="008346C7">
      <w:pPr>
        <w:jc w:val="both"/>
        <w:rPr>
          <w:rFonts w:asciiTheme="majorHAnsi" w:eastAsia="Calibri" w:hAnsiTheme="majorHAnsi" w:cs="Calibri"/>
          <w:noProof w:val="0"/>
          <w:sz w:val="20"/>
          <w:szCs w:val="20"/>
          <w:lang w:eastAsia="en-US"/>
        </w:rPr>
      </w:pPr>
      <w:r w:rsidRPr="001218E3">
        <w:rPr>
          <w:rFonts w:asciiTheme="majorHAnsi" w:eastAsia="Calibri" w:hAnsiTheme="majorHAnsi"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Pr="001218E3">
          <w:rPr>
            <w:rStyle w:val="Hyperlink"/>
            <w:rFonts w:asciiTheme="majorHAnsi" w:eastAsia="Calibri" w:hAnsiTheme="majorHAnsi" w:cs="Calibri"/>
            <w:noProof w:val="0"/>
            <w:color w:val="0563C1"/>
            <w:sz w:val="20"/>
            <w:szCs w:val="20"/>
            <w:lang w:eastAsia="en-US"/>
          </w:rPr>
          <w:t>https://www.uvo.gov.sk/eticky-kodex-zaujemcu-uchadzaca-54b.html</w:t>
        </w:r>
      </w:hyperlink>
      <w:r w:rsidRPr="001218E3">
        <w:rPr>
          <w:rFonts w:asciiTheme="majorHAnsi" w:eastAsia="Calibri" w:hAnsiTheme="majorHAnsi" w:cs="Calibri"/>
          <w:noProof w:val="0"/>
          <w:sz w:val="20"/>
          <w:szCs w:val="20"/>
          <w:lang w:eastAsia="en-US"/>
        </w:rPr>
        <w:t>.</w:t>
      </w:r>
    </w:p>
    <w:p w14:paraId="6D996050" w14:textId="3010D46D" w:rsidR="001218E3" w:rsidRPr="001218E3" w:rsidRDefault="001218E3" w:rsidP="001218E3">
      <w:pPr>
        <w:jc w:val="both"/>
        <w:rPr>
          <w:rFonts w:asciiTheme="majorHAnsi" w:hAnsiTheme="majorHAnsi" w:cs="Arial"/>
          <w:b/>
          <w:bCs/>
          <w:sz w:val="20"/>
          <w:szCs w:val="20"/>
        </w:rPr>
      </w:pPr>
      <w:r>
        <w:rPr>
          <w:rFonts w:asciiTheme="majorHAnsi" w:hAnsiTheme="majorHAnsi" w:cs="Arial"/>
          <w:b/>
          <w:bCs/>
          <w:sz w:val="20"/>
          <w:szCs w:val="20"/>
        </w:rPr>
        <w:br w:type="page"/>
      </w: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lastRenderedPageBreak/>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7D3B2DF" w14:textId="77777777" w:rsidR="006B06AC" w:rsidRPr="000E6AB5" w:rsidRDefault="00125914" w:rsidP="00A5365B">
      <w:pPr>
        <w:tabs>
          <w:tab w:val="left" w:pos="3544"/>
        </w:tabs>
        <w:ind w:left="3544" w:hanging="2977"/>
        <w:jc w:val="both"/>
        <w:rPr>
          <w:rFonts w:asciiTheme="majorHAnsi" w:hAnsiTheme="majorHAnsi" w:cs="Arial"/>
          <w:sz w:val="20"/>
          <w:szCs w:val="20"/>
        </w:rPr>
      </w:pPr>
      <w:r w:rsidRPr="000E6AB5">
        <w:rPr>
          <w:rFonts w:asciiTheme="majorHAnsi" w:hAnsiTheme="majorHAnsi" w:cs="Arial"/>
          <w:sz w:val="20"/>
          <w:szCs w:val="20"/>
        </w:rPr>
        <w:t>Názov:</w:t>
      </w:r>
      <w:r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 xml:space="preserve">Národná banka Slovenska </w:t>
      </w:r>
    </w:p>
    <w:p w14:paraId="7A4709BD" w14:textId="3D944EE3" w:rsidR="00125914" w:rsidRPr="000E6AB5" w:rsidRDefault="005612D7"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Sídlo</w:t>
      </w:r>
      <w:r w:rsidR="00125914" w:rsidRPr="000E6AB5">
        <w:rPr>
          <w:rFonts w:asciiTheme="majorHAnsi" w:hAnsiTheme="majorHAnsi" w:cs="Arial"/>
          <w:sz w:val="20"/>
          <w:szCs w:val="20"/>
        </w:rPr>
        <w:t>:</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6B06AC" w:rsidRPr="000E6AB5">
        <w:rPr>
          <w:rFonts w:asciiTheme="majorHAnsi" w:hAnsiTheme="majorHAnsi" w:cs="Arial"/>
          <w:sz w:val="20"/>
          <w:szCs w:val="20"/>
        </w:rPr>
        <w:tab/>
      </w:r>
      <w:r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Slovensk</w:t>
      </w:r>
      <w:r w:rsidR="007D6F43" w:rsidRPr="000E6AB5">
        <w:rPr>
          <w:rFonts w:asciiTheme="majorHAnsi" w:hAnsiTheme="majorHAnsi" w:cs="Arial"/>
          <w:sz w:val="20"/>
          <w:szCs w:val="20"/>
        </w:rPr>
        <w:t>á republika</w:t>
      </w:r>
    </w:p>
    <w:p w14:paraId="124D9146"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IČO:</w:t>
      </w:r>
      <w:r w:rsidRPr="000E6AB5">
        <w:rPr>
          <w:rFonts w:asciiTheme="majorHAnsi" w:hAnsiTheme="majorHAnsi" w:cs="Arial"/>
          <w:sz w:val="20"/>
          <w:szCs w:val="20"/>
        </w:rPr>
        <w:tab/>
      </w:r>
      <w:r w:rsidR="00790A2B" w:rsidRPr="000E6AB5">
        <w:rPr>
          <w:rFonts w:asciiTheme="majorHAnsi" w:hAnsiTheme="majorHAnsi" w:cs="Arial"/>
          <w:sz w:val="20"/>
          <w:szCs w:val="20"/>
        </w:rPr>
        <w:tab/>
      </w:r>
      <w:r w:rsidR="00790A2B" w:rsidRPr="000E6AB5">
        <w:rPr>
          <w:rFonts w:asciiTheme="majorHAnsi" w:hAnsiTheme="majorHAnsi" w:cs="Arial"/>
          <w:sz w:val="20"/>
          <w:szCs w:val="20"/>
        </w:rPr>
        <w:tab/>
      </w:r>
      <w:r w:rsidRPr="000E6AB5">
        <w:rPr>
          <w:rFonts w:asciiTheme="majorHAnsi" w:hAnsiTheme="majorHAnsi" w:cs="Arial"/>
          <w:sz w:val="20"/>
          <w:szCs w:val="20"/>
        </w:rPr>
        <w:t>30844789</w:t>
      </w:r>
    </w:p>
    <w:p w14:paraId="44CAD66A" w14:textId="77777777"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Internetová adresa (URL):</w:t>
      </w:r>
      <w:r w:rsidR="00CB177C" w:rsidRPr="000E6AB5">
        <w:rPr>
          <w:rFonts w:asciiTheme="majorHAnsi" w:hAnsiTheme="majorHAnsi" w:cs="Arial"/>
          <w:sz w:val="20"/>
          <w:szCs w:val="20"/>
        </w:rPr>
        <w:tab/>
      </w:r>
      <w:r w:rsidR="00E55CF4" w:rsidRPr="000E6AB5">
        <w:rPr>
          <w:rFonts w:asciiTheme="majorHAnsi" w:hAnsiTheme="majorHAnsi" w:cs="Arial"/>
          <w:sz w:val="20"/>
          <w:szCs w:val="20"/>
        </w:rPr>
        <w:tab/>
      </w:r>
      <w:r w:rsidR="00E55CF4" w:rsidRPr="000E6AB5">
        <w:rPr>
          <w:rFonts w:asciiTheme="majorHAnsi" w:hAnsiTheme="majorHAnsi" w:cs="Arial"/>
          <w:sz w:val="20"/>
          <w:szCs w:val="20"/>
        </w:rPr>
        <w:tab/>
      </w:r>
      <w:hyperlink r:id="rId9" w:history="1">
        <w:r w:rsidRPr="000E6AB5">
          <w:rPr>
            <w:rStyle w:val="Hyperlink"/>
            <w:rFonts w:asciiTheme="majorHAnsi" w:hAnsiTheme="majorHAnsi" w:cs="Arial"/>
            <w:sz w:val="20"/>
            <w:szCs w:val="20"/>
          </w:rPr>
          <w:t>www.nbs.sk</w:t>
        </w:r>
      </w:hyperlink>
    </w:p>
    <w:p w14:paraId="34906BE3" w14:textId="4CBBDA38" w:rsidR="00125914" w:rsidRPr="000E6AB5" w:rsidRDefault="00125914" w:rsidP="00A5365B">
      <w:pPr>
        <w:tabs>
          <w:tab w:val="left" w:pos="3544"/>
        </w:tabs>
        <w:ind w:left="567"/>
        <w:jc w:val="both"/>
        <w:rPr>
          <w:rFonts w:asciiTheme="majorHAnsi" w:hAnsiTheme="majorHAnsi" w:cs="Arial"/>
          <w:sz w:val="20"/>
          <w:szCs w:val="20"/>
        </w:rPr>
      </w:pPr>
      <w:r w:rsidRPr="000E6AB5">
        <w:rPr>
          <w:rFonts w:asciiTheme="majorHAnsi" w:hAnsiTheme="majorHAnsi" w:cs="Arial"/>
          <w:sz w:val="20"/>
          <w:szCs w:val="20"/>
        </w:rPr>
        <w:t xml:space="preserve">Kontaktná osoba: </w:t>
      </w:r>
      <w:r w:rsidRPr="000E6AB5">
        <w:rPr>
          <w:rFonts w:asciiTheme="majorHAnsi" w:hAnsiTheme="majorHAnsi" w:cs="Arial"/>
          <w:sz w:val="20"/>
          <w:szCs w:val="20"/>
        </w:rPr>
        <w:tab/>
      </w:r>
      <w:r w:rsidRPr="000E6AB5">
        <w:rPr>
          <w:rFonts w:asciiTheme="majorHAnsi" w:hAnsiTheme="majorHAnsi" w:cs="Arial"/>
          <w:sz w:val="20"/>
          <w:szCs w:val="20"/>
        </w:rPr>
        <w:tab/>
      </w:r>
      <w:r w:rsidR="00CA6484" w:rsidRPr="000E6AB5">
        <w:rPr>
          <w:rFonts w:asciiTheme="majorHAnsi" w:hAnsiTheme="majorHAnsi" w:cs="Arial"/>
          <w:sz w:val="20"/>
          <w:szCs w:val="20"/>
        </w:rPr>
        <w:tab/>
      </w:r>
      <w:r w:rsidR="003A5DE1">
        <w:rPr>
          <w:rFonts w:asciiTheme="majorHAnsi" w:hAnsiTheme="majorHAnsi" w:cs="Arial"/>
          <w:sz w:val="20"/>
          <w:szCs w:val="20"/>
        </w:rPr>
        <w:t xml:space="preserve">Ing. </w:t>
      </w:r>
      <w:r w:rsidR="00E8692C">
        <w:rPr>
          <w:rFonts w:asciiTheme="majorHAnsi" w:hAnsiTheme="majorHAnsi" w:cs="Arial"/>
          <w:sz w:val="20"/>
          <w:szCs w:val="20"/>
        </w:rPr>
        <w:t>Milan Kučera</w:t>
      </w:r>
    </w:p>
    <w:p w14:paraId="2387B2F7" w14:textId="19B7DB3D"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Kontaktná adresa:</w:t>
      </w:r>
      <w:r w:rsidR="00125914"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005612D7" w:rsidRPr="000E6AB5">
        <w:rPr>
          <w:rFonts w:asciiTheme="majorHAnsi" w:hAnsiTheme="majorHAnsi" w:cs="Arial"/>
          <w:sz w:val="20"/>
          <w:szCs w:val="20"/>
        </w:rPr>
        <w:t>Imricha</w:t>
      </w:r>
      <w:r w:rsidR="00125914" w:rsidRPr="000E6AB5">
        <w:rPr>
          <w:rFonts w:asciiTheme="majorHAnsi" w:hAnsiTheme="majorHAnsi" w:cs="Arial"/>
          <w:sz w:val="20"/>
          <w:szCs w:val="20"/>
        </w:rPr>
        <w:t xml:space="preserve"> Karvaša 1, 813 25 Bratislava, </w:t>
      </w:r>
      <w:r w:rsidR="007D6F43" w:rsidRPr="000E6AB5">
        <w:rPr>
          <w:rFonts w:asciiTheme="majorHAnsi" w:hAnsiTheme="majorHAnsi" w:cs="Arial"/>
          <w:sz w:val="20"/>
          <w:szCs w:val="20"/>
        </w:rPr>
        <w:t>Slovenská republika</w:t>
      </w:r>
    </w:p>
    <w:p w14:paraId="27E97CDB" w14:textId="7B8690B2"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Telefón:</w:t>
      </w:r>
      <w:r w:rsidR="00125914" w:rsidRPr="000E6AB5">
        <w:rPr>
          <w:rFonts w:asciiTheme="majorHAnsi" w:hAnsiTheme="majorHAnsi" w:cs="Arial"/>
          <w:sz w:val="20"/>
          <w:szCs w:val="20"/>
        </w:rPr>
        <w:tab/>
      </w:r>
      <w:r w:rsidR="00125914" w:rsidRPr="000E6AB5">
        <w:rPr>
          <w:rFonts w:asciiTheme="majorHAnsi" w:hAnsiTheme="majorHAnsi" w:cs="Arial"/>
          <w:sz w:val="20"/>
          <w:szCs w:val="20"/>
        </w:rPr>
        <w:tab/>
      </w:r>
      <w:r w:rsidRPr="000E6AB5">
        <w:rPr>
          <w:rFonts w:asciiTheme="majorHAnsi" w:hAnsiTheme="majorHAnsi" w:cs="Arial"/>
          <w:sz w:val="20"/>
          <w:szCs w:val="20"/>
        </w:rPr>
        <w:tab/>
      </w:r>
      <w:r w:rsidR="003A5DE1">
        <w:rPr>
          <w:rFonts w:asciiTheme="majorHAnsi" w:hAnsiTheme="majorHAnsi" w:cs="Arial"/>
          <w:sz w:val="20"/>
          <w:szCs w:val="20"/>
        </w:rPr>
        <w:t>+421 25787 12</w:t>
      </w:r>
      <w:r w:rsidR="00E8692C">
        <w:rPr>
          <w:rFonts w:asciiTheme="majorHAnsi" w:hAnsiTheme="majorHAnsi" w:cs="Arial"/>
          <w:sz w:val="20"/>
          <w:szCs w:val="20"/>
        </w:rPr>
        <w:t>46</w:t>
      </w:r>
      <w:r w:rsidR="003A5DE1">
        <w:rPr>
          <w:rFonts w:asciiTheme="majorHAnsi" w:hAnsiTheme="majorHAnsi" w:cs="Arial"/>
          <w:sz w:val="20"/>
          <w:szCs w:val="20"/>
        </w:rPr>
        <w:t>, +421 918 720 3</w:t>
      </w:r>
      <w:r w:rsidR="00E35429">
        <w:rPr>
          <w:rFonts w:asciiTheme="majorHAnsi" w:hAnsiTheme="majorHAnsi" w:cs="Arial"/>
          <w:sz w:val="20"/>
          <w:szCs w:val="20"/>
        </w:rPr>
        <w:t>69</w:t>
      </w:r>
    </w:p>
    <w:p w14:paraId="4367B034" w14:textId="5C9970F6" w:rsidR="00125914" w:rsidRPr="000E6AB5" w:rsidRDefault="001E41E2"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E-mail:</w:t>
      </w:r>
      <w:r w:rsidR="00125914" w:rsidRPr="000E6AB5">
        <w:rPr>
          <w:rFonts w:asciiTheme="majorHAnsi" w:hAnsiTheme="majorHAnsi" w:cs="Arial"/>
          <w:sz w:val="20"/>
          <w:szCs w:val="20"/>
        </w:rPr>
        <w:tab/>
      </w:r>
      <w:r w:rsidR="006B06AC" w:rsidRPr="000E6AB5">
        <w:rPr>
          <w:rFonts w:asciiTheme="majorHAnsi" w:hAnsiTheme="majorHAnsi" w:cs="Arial"/>
          <w:sz w:val="20"/>
          <w:szCs w:val="20"/>
        </w:rPr>
        <w:tab/>
      </w:r>
      <w:r w:rsidR="00425210" w:rsidRPr="000E6AB5">
        <w:rPr>
          <w:rFonts w:asciiTheme="majorHAnsi" w:hAnsiTheme="majorHAnsi" w:cs="Arial"/>
          <w:sz w:val="20"/>
          <w:szCs w:val="20"/>
        </w:rPr>
        <w:tab/>
      </w:r>
      <w:hyperlink r:id="rId10" w:history="1">
        <w:r w:rsidR="00E35429" w:rsidRPr="00495D1C">
          <w:rPr>
            <w:rStyle w:val="Hyperlink"/>
            <w:rFonts w:asciiTheme="majorHAnsi" w:hAnsiTheme="majorHAnsi" w:cs="Arial"/>
            <w:sz w:val="20"/>
            <w:szCs w:val="20"/>
          </w:rPr>
          <w:t>milan.kucera@nbs.sk</w:t>
        </w:r>
      </w:hyperlink>
      <w:r w:rsidR="00E35429">
        <w:rPr>
          <w:rFonts w:asciiTheme="majorHAnsi" w:hAnsiTheme="majorHAnsi" w:cs="Arial"/>
          <w:sz w:val="20"/>
          <w:szCs w:val="20"/>
        </w:rPr>
        <w:t xml:space="preserve"> </w:t>
      </w:r>
    </w:p>
    <w:p w14:paraId="7BDFA223" w14:textId="7D586F7F" w:rsidR="00125914" w:rsidRPr="000E6AB5" w:rsidRDefault="006B06AC" w:rsidP="00A5365B">
      <w:pPr>
        <w:tabs>
          <w:tab w:val="left" w:pos="3544"/>
        </w:tabs>
        <w:ind w:left="567" w:hanging="567"/>
        <w:jc w:val="both"/>
        <w:rPr>
          <w:rFonts w:asciiTheme="majorHAnsi" w:hAnsiTheme="majorHAnsi" w:cs="Arial"/>
          <w:sz w:val="20"/>
          <w:szCs w:val="20"/>
        </w:rPr>
      </w:pPr>
      <w:r w:rsidRPr="000E6AB5">
        <w:rPr>
          <w:rFonts w:asciiTheme="majorHAnsi" w:hAnsiTheme="majorHAnsi" w:cs="Arial"/>
          <w:sz w:val="20"/>
          <w:szCs w:val="20"/>
        </w:rPr>
        <w:tab/>
      </w:r>
      <w:r w:rsidR="00125914" w:rsidRPr="000E6AB5">
        <w:rPr>
          <w:rFonts w:asciiTheme="majorHAnsi" w:hAnsiTheme="majorHAnsi" w:cs="Arial"/>
          <w:sz w:val="20"/>
          <w:szCs w:val="20"/>
        </w:rPr>
        <w:t>Profil verejného obstarávateľa:</w:t>
      </w:r>
      <w:r w:rsidR="00125914" w:rsidRPr="000E6AB5">
        <w:rPr>
          <w:rFonts w:asciiTheme="majorHAnsi" w:hAnsiTheme="majorHAnsi" w:cs="Arial"/>
          <w:sz w:val="20"/>
          <w:szCs w:val="20"/>
        </w:rPr>
        <w:tab/>
      </w:r>
      <w:r w:rsidR="00CB177C" w:rsidRPr="000E6AB5">
        <w:rPr>
          <w:rFonts w:asciiTheme="majorHAnsi" w:hAnsiTheme="majorHAnsi" w:cs="Arial"/>
          <w:sz w:val="20"/>
          <w:szCs w:val="20"/>
        </w:rPr>
        <w:tab/>
      </w:r>
      <w:r w:rsidR="00CB177C" w:rsidRPr="000E6AB5">
        <w:rPr>
          <w:rFonts w:asciiTheme="majorHAnsi" w:hAnsiTheme="majorHAnsi" w:cs="Arial"/>
          <w:sz w:val="20"/>
          <w:szCs w:val="20"/>
        </w:rPr>
        <w:tab/>
      </w:r>
      <w:hyperlink r:id="rId11" w:history="1">
        <w:r w:rsidR="00343A6F" w:rsidRPr="00343A6F">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0E818E9F" w14:textId="65AFB08F" w:rsidR="00EA255F" w:rsidRPr="00C13E25" w:rsidRDefault="001768E3" w:rsidP="00EA255F">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bookmarkStart w:id="9" w:name="_Hlk70348288"/>
      <w:bookmarkStart w:id="10" w:name="_Hlk70347293"/>
      <w:r w:rsidR="00C13E25" w:rsidRPr="00C13E25">
        <w:rPr>
          <w:rFonts w:ascii="Cambria" w:hAnsi="Cambria"/>
          <w:color w:val="000000"/>
          <w:sz w:val="20"/>
          <w:szCs w:val="20"/>
        </w:rPr>
        <w:t>Servisné a konzultačné služby pre infraštruktúru Openshift</w:t>
      </w:r>
      <w:bookmarkEnd w:id="9"/>
      <w:bookmarkEnd w:id="10"/>
      <w:r w:rsidR="00C44DCD" w:rsidRPr="00C13E25">
        <w:rPr>
          <w:rFonts w:asciiTheme="majorHAnsi" w:hAnsiTheme="majorHAnsi" w:cs="Arial"/>
          <w:b/>
          <w:sz w:val="20"/>
          <w:szCs w:val="20"/>
        </w:rPr>
        <w:t>.</w:t>
      </w:r>
    </w:p>
    <w:p w14:paraId="4450F94F" w14:textId="77777777" w:rsidR="00B5035A" w:rsidRPr="0038376D"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38376D">
        <w:rPr>
          <w:rFonts w:asciiTheme="majorHAnsi" w:hAnsiTheme="majorHAnsi" w:cs="Arial"/>
          <w:sz w:val="20"/>
          <w:szCs w:val="20"/>
        </w:rPr>
        <w:t xml:space="preserve">Stručný opis </w:t>
      </w:r>
      <w:r w:rsidR="00AA2EF8" w:rsidRPr="0038376D">
        <w:rPr>
          <w:rFonts w:asciiTheme="majorHAnsi" w:hAnsiTheme="majorHAnsi" w:cs="Arial"/>
          <w:sz w:val="20"/>
          <w:szCs w:val="20"/>
        </w:rPr>
        <w:t xml:space="preserve">predmetu </w:t>
      </w:r>
      <w:r w:rsidRPr="0038376D">
        <w:rPr>
          <w:rFonts w:asciiTheme="majorHAnsi" w:hAnsiTheme="majorHAnsi" w:cs="Arial"/>
          <w:sz w:val="20"/>
          <w:szCs w:val="20"/>
        </w:rPr>
        <w:t>zákazky:</w:t>
      </w:r>
    </w:p>
    <w:p w14:paraId="76A1212F" w14:textId="04DAE978" w:rsidR="0038376D" w:rsidRDefault="00C44DCD" w:rsidP="0038376D">
      <w:pPr>
        <w:autoSpaceDE w:val="0"/>
        <w:autoSpaceDN w:val="0"/>
        <w:adjustRightInd w:val="0"/>
        <w:ind w:left="567"/>
        <w:jc w:val="both"/>
        <w:rPr>
          <w:rFonts w:ascii="Cambria" w:hAnsi="Cambria"/>
          <w:sz w:val="20"/>
          <w:szCs w:val="20"/>
        </w:rPr>
      </w:pPr>
      <w:r w:rsidRPr="0038376D">
        <w:rPr>
          <w:rFonts w:asciiTheme="majorHAnsi" w:hAnsiTheme="majorHAnsi" w:cs="Arial"/>
          <w:sz w:val="20"/>
          <w:szCs w:val="20"/>
        </w:rPr>
        <w:t xml:space="preserve">Predmetom zákazky </w:t>
      </w:r>
      <w:r w:rsidR="0038376D" w:rsidRPr="0038376D">
        <w:rPr>
          <w:rFonts w:asciiTheme="majorHAnsi" w:hAnsiTheme="majorHAnsi" w:cs="Arial"/>
          <w:sz w:val="20"/>
          <w:szCs w:val="20"/>
        </w:rPr>
        <w:t>sú</w:t>
      </w:r>
    </w:p>
    <w:p w14:paraId="46CA0E36" w14:textId="77777777" w:rsidR="00354CB2" w:rsidRPr="00354CB2" w:rsidRDefault="00354CB2" w:rsidP="00354CB2">
      <w:pPr>
        <w:ind w:firstLine="567"/>
        <w:contextualSpacing/>
        <w:jc w:val="both"/>
        <w:rPr>
          <w:rFonts w:asciiTheme="majorHAnsi" w:hAnsiTheme="majorHAnsi"/>
          <w:sz w:val="20"/>
          <w:szCs w:val="20"/>
        </w:rPr>
      </w:pPr>
      <w:r w:rsidRPr="00354CB2">
        <w:rPr>
          <w:rFonts w:asciiTheme="majorHAnsi" w:hAnsiTheme="majorHAnsi"/>
          <w:i/>
          <w:iCs/>
          <w:sz w:val="20"/>
          <w:szCs w:val="20"/>
          <w:u w:val="single"/>
        </w:rPr>
        <w:t>Servisné služby pre infraštruktúru Openshift</w:t>
      </w:r>
      <w:r w:rsidRPr="00354CB2">
        <w:rPr>
          <w:rFonts w:asciiTheme="majorHAnsi" w:hAnsiTheme="majorHAnsi"/>
          <w:sz w:val="20"/>
          <w:szCs w:val="20"/>
        </w:rPr>
        <w:t xml:space="preserve"> predmetom, ktorých je</w:t>
      </w:r>
    </w:p>
    <w:p w14:paraId="50901B3D" w14:textId="21DCC529" w:rsidR="00354CB2" w:rsidRPr="00D2333C" w:rsidRDefault="00354CB2" w:rsidP="00990FBA">
      <w:pPr>
        <w:pStyle w:val="ListParagraph"/>
        <w:numPr>
          <w:ilvl w:val="0"/>
          <w:numId w:val="49"/>
        </w:numPr>
        <w:spacing w:after="0" w:line="240" w:lineRule="auto"/>
        <w:ind w:left="851" w:hanging="284"/>
        <w:contextualSpacing/>
        <w:jc w:val="both"/>
        <w:rPr>
          <w:rFonts w:asciiTheme="majorHAnsi" w:hAnsiTheme="majorHAnsi"/>
          <w:sz w:val="20"/>
          <w:szCs w:val="20"/>
        </w:rPr>
      </w:pPr>
      <w:r w:rsidRPr="00D2333C">
        <w:rPr>
          <w:rFonts w:asciiTheme="majorHAnsi" w:hAnsiTheme="majorHAnsi"/>
          <w:sz w:val="20"/>
          <w:szCs w:val="20"/>
        </w:rPr>
        <w:t xml:space="preserve">odstránenie nahlásených incidentov súvisiacich s prevádzkou infraštuktúry Openshift priamo </w:t>
      </w:r>
      <w:r w:rsidR="00F272C8">
        <w:rPr>
          <w:rFonts w:asciiTheme="majorHAnsi" w:hAnsiTheme="majorHAnsi"/>
          <w:sz w:val="20"/>
          <w:szCs w:val="20"/>
        </w:rPr>
        <w:t>poskyto</w:t>
      </w:r>
      <w:r w:rsidRPr="00D2333C">
        <w:rPr>
          <w:rFonts w:asciiTheme="majorHAnsi" w:hAnsiTheme="majorHAnsi"/>
          <w:sz w:val="20"/>
          <w:szCs w:val="20"/>
        </w:rPr>
        <w:t>vateľom, alebo v kooperácii so správcovským tímom verejného obstarávateľa,</w:t>
      </w:r>
    </w:p>
    <w:p w14:paraId="4371C309" w14:textId="77777777" w:rsidR="00354CB2" w:rsidRPr="00D2333C" w:rsidRDefault="00354CB2" w:rsidP="00990FBA">
      <w:pPr>
        <w:pStyle w:val="ListParagraph"/>
        <w:numPr>
          <w:ilvl w:val="0"/>
          <w:numId w:val="49"/>
        </w:numPr>
        <w:spacing w:after="0" w:line="240" w:lineRule="auto"/>
        <w:ind w:left="851" w:hanging="284"/>
        <w:contextualSpacing/>
        <w:jc w:val="both"/>
        <w:rPr>
          <w:rFonts w:asciiTheme="majorHAnsi" w:hAnsiTheme="majorHAnsi"/>
          <w:sz w:val="20"/>
          <w:szCs w:val="20"/>
        </w:rPr>
      </w:pPr>
      <w:r w:rsidRPr="00D2333C">
        <w:rPr>
          <w:rFonts w:asciiTheme="majorHAnsi" w:hAnsiTheme="majorHAnsi"/>
          <w:sz w:val="20"/>
          <w:szCs w:val="20"/>
        </w:rPr>
        <w:t>poskytovanie operatívnych konzultácií súvisiacich s prevádzkou infraštruktúty Openshift správcovskému tímu verejného obstarávateľa,</w:t>
      </w:r>
    </w:p>
    <w:p w14:paraId="7E53FBDE" w14:textId="77777777" w:rsidR="00354CB2" w:rsidRPr="00D2333C" w:rsidRDefault="00354CB2" w:rsidP="00990FBA">
      <w:pPr>
        <w:pStyle w:val="ListParagraph"/>
        <w:numPr>
          <w:ilvl w:val="0"/>
          <w:numId w:val="49"/>
        </w:numPr>
        <w:spacing w:after="0" w:line="240" w:lineRule="auto"/>
        <w:ind w:left="851" w:hanging="284"/>
        <w:contextualSpacing/>
        <w:jc w:val="both"/>
        <w:rPr>
          <w:rFonts w:asciiTheme="majorHAnsi" w:hAnsiTheme="majorHAnsi"/>
          <w:sz w:val="20"/>
          <w:szCs w:val="20"/>
        </w:rPr>
      </w:pPr>
      <w:r w:rsidRPr="00D2333C">
        <w:rPr>
          <w:rFonts w:asciiTheme="majorHAnsi" w:hAnsiTheme="majorHAnsi"/>
          <w:sz w:val="20"/>
          <w:szCs w:val="20"/>
        </w:rPr>
        <w:t>jeden krát za dva mesiace vykonať analýzu dostupných nových verzií SW produktov tvoriacich infraštruktúru Openshift a vyhodnotiť potrebu vykonania aktualizácií, pri vykonávaní aktualizácií poskytne asistenciu správcovskému tímu verejného obstarávateľa, alebo ich v prípade, že o to bude požiadaný vykoná vlastnými pracovníkmi.</w:t>
      </w:r>
    </w:p>
    <w:p w14:paraId="76F27E6A" w14:textId="14155173" w:rsidR="00354CB2" w:rsidRPr="00354CB2" w:rsidRDefault="00354CB2" w:rsidP="00990FBA">
      <w:pPr>
        <w:ind w:left="567"/>
        <w:contextualSpacing/>
        <w:jc w:val="both"/>
        <w:rPr>
          <w:rFonts w:asciiTheme="majorHAnsi" w:hAnsiTheme="majorHAnsi"/>
          <w:sz w:val="20"/>
          <w:szCs w:val="20"/>
        </w:rPr>
      </w:pPr>
      <w:r w:rsidRPr="00354CB2">
        <w:rPr>
          <w:rFonts w:asciiTheme="majorHAnsi" w:hAnsiTheme="majorHAnsi"/>
          <w:i/>
          <w:iCs/>
          <w:sz w:val="20"/>
          <w:szCs w:val="20"/>
          <w:u w:val="single"/>
        </w:rPr>
        <w:t>Konzultačn</w:t>
      </w:r>
      <w:r w:rsidR="000A5C42">
        <w:rPr>
          <w:rFonts w:asciiTheme="majorHAnsi" w:hAnsiTheme="majorHAnsi"/>
          <w:i/>
          <w:iCs/>
          <w:sz w:val="20"/>
          <w:szCs w:val="20"/>
          <w:u w:val="single"/>
        </w:rPr>
        <w:t xml:space="preserve">é a </w:t>
      </w:r>
      <w:r w:rsidRPr="00354CB2">
        <w:rPr>
          <w:rFonts w:asciiTheme="majorHAnsi" w:hAnsiTheme="majorHAnsi"/>
          <w:i/>
          <w:iCs/>
          <w:sz w:val="20"/>
          <w:szCs w:val="20"/>
          <w:u w:val="single"/>
        </w:rPr>
        <w:t>implementačné služby pre infraštruktúru Openshift, CI/CD pipeline a DevSecOps</w:t>
      </w:r>
      <w:r w:rsidRPr="00354CB2">
        <w:rPr>
          <w:rFonts w:asciiTheme="majorHAnsi" w:hAnsiTheme="majorHAnsi"/>
          <w:sz w:val="20"/>
          <w:szCs w:val="20"/>
        </w:rPr>
        <w:t xml:space="preserve"> predmetom, ktorých je</w:t>
      </w:r>
    </w:p>
    <w:p w14:paraId="0E602D27" w14:textId="45F8DFC3" w:rsidR="00354CB2" w:rsidRPr="00354CB2" w:rsidRDefault="00354CB2" w:rsidP="00990FBA">
      <w:pPr>
        <w:pStyle w:val="ListParagraph"/>
        <w:numPr>
          <w:ilvl w:val="0"/>
          <w:numId w:val="49"/>
        </w:numPr>
        <w:spacing w:after="0" w:line="240" w:lineRule="auto"/>
        <w:ind w:left="851" w:hanging="284"/>
        <w:contextualSpacing/>
        <w:jc w:val="both"/>
        <w:rPr>
          <w:rFonts w:asciiTheme="majorHAnsi" w:hAnsiTheme="majorHAnsi" w:cs="Arial"/>
          <w:sz w:val="20"/>
          <w:szCs w:val="20"/>
        </w:rPr>
      </w:pPr>
      <w:r w:rsidRPr="00D2333C">
        <w:rPr>
          <w:rFonts w:asciiTheme="majorHAnsi" w:hAnsiTheme="majorHAnsi"/>
          <w:sz w:val="20"/>
          <w:szCs w:val="20"/>
        </w:rPr>
        <w:t xml:space="preserve">poskytovanie konzultácií a dodatočných implementačných služieb pre infraštruktúru Openshift a problematiku CI/CD pipeline a DevSecOps, v rozsahu maximálne 900 hodín počas platnosti </w:t>
      </w:r>
      <w:r>
        <w:rPr>
          <w:rFonts w:asciiTheme="majorHAnsi" w:hAnsiTheme="majorHAnsi"/>
          <w:sz w:val="20"/>
          <w:szCs w:val="20"/>
        </w:rPr>
        <w:t xml:space="preserve">servisnej </w:t>
      </w:r>
      <w:r w:rsidRPr="00D2333C">
        <w:rPr>
          <w:rFonts w:asciiTheme="majorHAnsi" w:hAnsiTheme="majorHAnsi"/>
          <w:sz w:val="20"/>
          <w:szCs w:val="20"/>
        </w:rPr>
        <w:t>zmluvy.</w:t>
      </w:r>
    </w:p>
    <w:p w14:paraId="4CCAB186" w14:textId="77777777" w:rsidR="000A65EE" w:rsidRPr="000E6AB5" w:rsidRDefault="004218C0" w:rsidP="002328CD">
      <w:pPr>
        <w:pStyle w:val="BodyTextIndent2"/>
        <w:ind w:left="567"/>
        <w:rPr>
          <w:rFonts w:asciiTheme="majorHAnsi" w:hAnsiTheme="majorHAnsi" w:cs="Arial"/>
          <w:sz w:val="20"/>
          <w:szCs w:val="20"/>
        </w:rPr>
      </w:pPr>
      <w:r w:rsidRPr="0038376D">
        <w:rPr>
          <w:rFonts w:asciiTheme="majorHAnsi" w:hAnsiTheme="majorHAnsi" w:cs="Arial"/>
          <w:sz w:val="20"/>
          <w:szCs w:val="20"/>
        </w:rPr>
        <w:t>Podrobné vymedzenie predmetu zákazky vrátane požiadaviek</w:t>
      </w:r>
      <w:r w:rsidR="00833290" w:rsidRPr="0038376D">
        <w:rPr>
          <w:rFonts w:asciiTheme="majorHAnsi" w:hAnsiTheme="majorHAnsi" w:cs="Arial"/>
          <w:sz w:val="20"/>
          <w:szCs w:val="20"/>
        </w:rPr>
        <w:t xml:space="preserve"> na predmet zákazky</w:t>
      </w:r>
      <w:r w:rsidRPr="0038376D">
        <w:rPr>
          <w:rFonts w:asciiTheme="majorHAnsi" w:hAnsiTheme="majorHAnsi" w:cs="Arial"/>
          <w:sz w:val="20"/>
          <w:szCs w:val="20"/>
        </w:rPr>
        <w:t xml:space="preserve">, množstva </w:t>
      </w:r>
      <w:r w:rsidRPr="000E6AB5">
        <w:rPr>
          <w:rFonts w:asciiTheme="majorHAnsi" w:hAnsiTheme="majorHAnsi" w:cs="Arial"/>
          <w:sz w:val="20"/>
          <w:szCs w:val="20"/>
        </w:rPr>
        <w:t>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752C4B5F" w:rsidR="00A759DF" w:rsidRPr="00935593"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515E1D">
        <w:rPr>
          <w:rFonts w:asciiTheme="majorHAnsi" w:hAnsiTheme="majorHAnsi" w:cs="Arial"/>
          <w:sz w:val="20"/>
          <w:szCs w:val="20"/>
        </w:rPr>
        <w:t>21</w:t>
      </w:r>
      <w:r w:rsidR="00C13E25">
        <w:rPr>
          <w:rFonts w:asciiTheme="majorHAnsi" w:hAnsiTheme="majorHAnsi" w:cs="Arial"/>
          <w:sz w:val="20"/>
          <w:szCs w:val="20"/>
        </w:rPr>
        <w:t>2 040</w:t>
      </w:r>
      <w:r w:rsidR="00BD5E36">
        <w:rPr>
          <w:rFonts w:asciiTheme="majorHAnsi" w:hAnsiTheme="majorHAnsi" w:cs="Arial"/>
          <w:sz w:val="20"/>
          <w:szCs w:val="20"/>
        </w:rPr>
        <w:t>,</w:t>
      </w:r>
      <w:r w:rsidR="00872F19">
        <w:rPr>
          <w:rFonts w:asciiTheme="majorHAnsi" w:hAnsiTheme="majorHAnsi" w:cs="Arial"/>
          <w:sz w:val="20"/>
          <w:szCs w:val="20"/>
        </w:rPr>
        <w:t>-</w:t>
      </w:r>
      <w:r w:rsidR="007A7EF7" w:rsidRPr="000E6AB5">
        <w:rPr>
          <w:rFonts w:asciiTheme="majorHAnsi" w:hAnsiTheme="majorHAnsi" w:cs="Arial"/>
          <w:sz w:val="20"/>
          <w:szCs w:val="20"/>
        </w:rPr>
        <w:t xml:space="preserve"> e</w:t>
      </w:r>
      <w:r w:rsidR="003938F6" w:rsidRPr="000E6AB5">
        <w:rPr>
          <w:rFonts w:asciiTheme="majorHAnsi" w:hAnsiTheme="majorHAnsi" w:cs="Arial"/>
          <w:sz w:val="20"/>
          <w:szCs w:val="20"/>
        </w:rPr>
        <w:t xml:space="preserve">ur bez </w:t>
      </w:r>
      <w:r w:rsidR="003938F6" w:rsidRPr="005C1E72">
        <w:rPr>
          <w:rFonts w:asciiTheme="majorHAnsi" w:hAnsiTheme="majorHAnsi" w:cs="Arial"/>
          <w:sz w:val="20"/>
          <w:szCs w:val="20"/>
        </w:rPr>
        <w:t>DPH</w:t>
      </w:r>
      <w:r w:rsidR="00935593" w:rsidRPr="00935593">
        <w:rPr>
          <w:rFonts w:asciiTheme="majorHAnsi" w:hAnsiTheme="majorHAnsi" w:cs="Arial"/>
          <w:sz w:val="20"/>
          <w:szCs w:val="20"/>
        </w:rPr>
        <w:t xml:space="preserve"> (</w:t>
      </w:r>
      <w:r w:rsidR="00C13E25">
        <w:rPr>
          <w:rFonts w:asciiTheme="majorHAnsi" w:hAnsiTheme="majorHAnsi" w:cs="Arial"/>
          <w:sz w:val="20"/>
          <w:szCs w:val="20"/>
        </w:rPr>
        <w:t>3</w:t>
      </w:r>
      <w:r w:rsidR="00935593">
        <w:rPr>
          <w:rFonts w:asciiTheme="majorHAnsi" w:hAnsiTheme="majorHAnsi" w:cs="Arial"/>
          <w:sz w:val="20"/>
          <w:szCs w:val="20"/>
        </w:rPr>
        <w:t>6</w:t>
      </w:r>
      <w:r w:rsidR="00935593" w:rsidRPr="00935593">
        <w:rPr>
          <w:rFonts w:asciiTheme="majorHAnsi" w:hAnsiTheme="majorHAnsi" w:cs="Arial"/>
          <w:sz w:val="20"/>
          <w:szCs w:val="20"/>
        </w:rPr>
        <w:t xml:space="preserve"> mesiacov</w:t>
      </w:r>
      <w:r w:rsidR="00935593">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06DD6AC4" w14:textId="58E27BFE" w:rsidR="00CC1A23" w:rsidRPr="00935593" w:rsidRDefault="0081164D" w:rsidP="00C13E25">
      <w:pPr>
        <w:pStyle w:val="BodyTextIndent2"/>
        <w:tabs>
          <w:tab w:val="left" w:pos="3261"/>
          <w:tab w:val="left" w:pos="4253"/>
        </w:tabs>
        <w:ind w:left="567"/>
        <w:rPr>
          <w:rFonts w:asciiTheme="majorHAnsi" w:hAnsiTheme="majorHAnsi" w:cs="Arial"/>
          <w:sz w:val="20"/>
          <w:szCs w:val="20"/>
        </w:rPr>
      </w:pPr>
      <w:r w:rsidRPr="000E6AB5">
        <w:rPr>
          <w:rFonts w:asciiTheme="majorHAnsi" w:hAnsiTheme="majorHAnsi" w:cs="Arial"/>
          <w:sz w:val="20"/>
          <w:szCs w:val="20"/>
        </w:rPr>
        <w:t>Hlavný predmet:</w:t>
      </w:r>
    </w:p>
    <w:p w14:paraId="6C417B05" w14:textId="1549C5B8" w:rsidR="0060353D" w:rsidRDefault="0060353D" w:rsidP="0060353D">
      <w:pPr>
        <w:pStyle w:val="BodyTextIndent2"/>
        <w:tabs>
          <w:tab w:val="left" w:pos="3261"/>
          <w:tab w:val="left" w:pos="4253"/>
        </w:tabs>
        <w:ind w:left="0" w:firstLine="567"/>
        <w:rPr>
          <w:rFonts w:ascii="Cambria" w:hAnsi="Cambria" w:cs="Arial"/>
          <w:sz w:val="20"/>
          <w:szCs w:val="20"/>
        </w:rPr>
      </w:pPr>
      <w:r w:rsidRPr="005C1E72">
        <w:rPr>
          <w:rFonts w:asciiTheme="majorHAnsi" w:hAnsiTheme="majorHAnsi" w:cs="Arial"/>
          <w:sz w:val="20"/>
          <w:szCs w:val="20"/>
        </w:rPr>
        <w:t>7</w:t>
      </w:r>
      <w:r w:rsidR="00C13E25">
        <w:rPr>
          <w:rFonts w:asciiTheme="majorHAnsi" w:hAnsiTheme="majorHAnsi" w:cs="Arial"/>
          <w:sz w:val="20"/>
          <w:szCs w:val="20"/>
        </w:rPr>
        <w:t>20</w:t>
      </w:r>
      <w:r w:rsidRPr="005C1E72">
        <w:rPr>
          <w:rFonts w:asciiTheme="majorHAnsi" w:hAnsiTheme="majorHAnsi" w:cs="Arial"/>
          <w:sz w:val="20"/>
          <w:szCs w:val="20"/>
        </w:rPr>
        <w:t>00</w:t>
      </w:r>
      <w:r w:rsidR="00B0137D">
        <w:rPr>
          <w:rFonts w:asciiTheme="majorHAnsi" w:hAnsiTheme="majorHAnsi" w:cs="Arial"/>
          <w:sz w:val="20"/>
          <w:szCs w:val="20"/>
        </w:rPr>
        <w:t>0</w:t>
      </w:r>
      <w:r w:rsidRPr="005C1E72">
        <w:rPr>
          <w:rFonts w:asciiTheme="majorHAnsi" w:hAnsiTheme="majorHAnsi" w:cs="Arial"/>
          <w:sz w:val="20"/>
          <w:szCs w:val="20"/>
        </w:rPr>
        <w:t>00-</w:t>
      </w:r>
      <w:r w:rsidR="00B0137D">
        <w:rPr>
          <w:rFonts w:asciiTheme="majorHAnsi" w:hAnsiTheme="majorHAnsi" w:cs="Arial"/>
          <w:sz w:val="20"/>
          <w:szCs w:val="20"/>
        </w:rPr>
        <w:t>5</w:t>
      </w:r>
      <w:r w:rsidRPr="005C1E72">
        <w:rPr>
          <w:rFonts w:asciiTheme="majorHAnsi" w:hAnsiTheme="majorHAnsi" w:cs="Arial"/>
          <w:sz w:val="20"/>
          <w:szCs w:val="20"/>
        </w:rPr>
        <w:t xml:space="preserve"> </w:t>
      </w:r>
      <w:r w:rsidR="00B0137D" w:rsidRPr="00B0137D">
        <w:rPr>
          <w:rFonts w:ascii="Cambria" w:hAnsi="Cambria" w:cs="Arial"/>
          <w:sz w:val="20"/>
          <w:szCs w:val="20"/>
        </w:rPr>
        <w:t>Služby informačných technológií: konzultácie, vývoj softvéru, internet a</w:t>
      </w:r>
      <w:r w:rsidR="00B31711">
        <w:rPr>
          <w:rFonts w:ascii="Cambria" w:hAnsi="Cambria" w:cs="Arial"/>
          <w:sz w:val="20"/>
          <w:szCs w:val="20"/>
        </w:rPr>
        <w:t> </w:t>
      </w:r>
      <w:r w:rsidR="00B0137D" w:rsidRPr="00B0137D">
        <w:rPr>
          <w:rFonts w:ascii="Cambria" w:hAnsi="Cambria" w:cs="Arial"/>
          <w:sz w:val="20"/>
          <w:szCs w:val="20"/>
        </w:rPr>
        <w:t>podpora</w:t>
      </w:r>
    </w:p>
    <w:p w14:paraId="4A32D7B2" w14:textId="77777777" w:rsidR="00B31711" w:rsidRPr="00923813" w:rsidRDefault="00B31711" w:rsidP="00B31711">
      <w:pPr>
        <w:pStyle w:val="BodyTextIndent2"/>
        <w:tabs>
          <w:tab w:val="left" w:pos="3261"/>
          <w:tab w:val="left" w:pos="4253"/>
        </w:tabs>
        <w:ind w:left="0" w:firstLine="567"/>
        <w:rPr>
          <w:rFonts w:asciiTheme="majorHAnsi" w:hAnsiTheme="majorHAnsi" w:cs="Arial"/>
          <w:sz w:val="20"/>
          <w:szCs w:val="20"/>
        </w:rPr>
      </w:pPr>
      <w:r w:rsidRPr="00923813">
        <w:rPr>
          <w:rFonts w:asciiTheme="majorHAnsi" w:hAnsiTheme="majorHAnsi" w:cs="Arial"/>
          <w:sz w:val="20"/>
          <w:szCs w:val="20"/>
        </w:rPr>
        <w:t xml:space="preserve">Doplňujúci predmet: </w:t>
      </w:r>
    </w:p>
    <w:p w14:paraId="33DC7B85" w14:textId="0CDC4B7E" w:rsidR="00B31711" w:rsidRPr="00923813" w:rsidRDefault="00B31711" w:rsidP="00B31711">
      <w:pPr>
        <w:pStyle w:val="BodyTextIndent2"/>
        <w:tabs>
          <w:tab w:val="left" w:pos="3261"/>
          <w:tab w:val="left" w:pos="4253"/>
        </w:tabs>
        <w:ind w:left="0" w:firstLine="567"/>
        <w:rPr>
          <w:rFonts w:asciiTheme="majorHAnsi" w:hAnsiTheme="majorHAnsi" w:cs="Arial"/>
          <w:sz w:val="20"/>
          <w:szCs w:val="20"/>
        </w:rPr>
      </w:pPr>
      <w:r w:rsidRPr="00923813">
        <w:rPr>
          <w:rFonts w:asciiTheme="majorHAnsi" w:hAnsiTheme="majorHAnsi" w:cs="Arial"/>
          <w:sz w:val="20"/>
          <w:szCs w:val="20"/>
        </w:rPr>
        <w:t>72261000-2 Softvérové podporné služby</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BD139A">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42C6415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xml:space="preserve"> termín </w:t>
      </w:r>
      <w:r w:rsidR="00B31711">
        <w:rPr>
          <w:rFonts w:asciiTheme="majorHAnsi" w:hAnsiTheme="majorHAnsi" w:cs="Arial"/>
          <w:b/>
          <w:bCs/>
          <w:smallCaps/>
          <w:sz w:val="20"/>
          <w:szCs w:val="20"/>
        </w:rPr>
        <w:t>poskytnutia</w:t>
      </w:r>
      <w:r w:rsidR="00BD139A">
        <w:rPr>
          <w:rFonts w:asciiTheme="majorHAnsi" w:hAnsiTheme="majorHAnsi" w:cs="Arial"/>
          <w:b/>
          <w:bCs/>
          <w:smallCaps/>
          <w:sz w:val="20"/>
          <w:szCs w:val="20"/>
        </w:rPr>
        <w:t xml:space="preserve"> </w:t>
      </w:r>
      <w:r w:rsidR="0040042E" w:rsidRPr="000E6AB5">
        <w:rPr>
          <w:rFonts w:asciiTheme="majorHAnsi" w:hAnsiTheme="majorHAnsi" w:cs="Arial"/>
          <w:b/>
          <w:bCs/>
          <w:smallCaps/>
          <w:sz w:val="20"/>
          <w:szCs w:val="20"/>
        </w:rPr>
        <w:t xml:space="preserve">a spôsob plnenia </w:t>
      </w:r>
      <w:r w:rsidR="00125914" w:rsidRPr="000E6AB5">
        <w:rPr>
          <w:rFonts w:asciiTheme="majorHAnsi" w:hAnsiTheme="majorHAnsi" w:cs="Arial"/>
          <w:b/>
          <w:bCs/>
          <w:smallCaps/>
          <w:sz w:val="20"/>
          <w:szCs w:val="20"/>
        </w:rPr>
        <w:t>predmetu zákazky</w:t>
      </w:r>
    </w:p>
    <w:p w14:paraId="78D3F920" w14:textId="77777777" w:rsidR="00A908B6" w:rsidRDefault="008132CC"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Miesto plnenia predmetu zákazky:</w:t>
      </w:r>
    </w:p>
    <w:p w14:paraId="71371B21" w14:textId="620DCB65" w:rsidR="00BD139A" w:rsidRDefault="00BD139A" w:rsidP="00A75CC4">
      <w:pPr>
        <w:pStyle w:val="ListParagraph"/>
        <w:numPr>
          <w:ilvl w:val="0"/>
          <w:numId w:val="48"/>
        </w:numPr>
        <w:tabs>
          <w:tab w:val="right" w:leader="dot" w:pos="9000"/>
          <w:tab w:val="left" w:leader="dot" w:pos="10034"/>
        </w:tabs>
        <w:spacing w:after="0" w:line="240" w:lineRule="auto"/>
        <w:jc w:val="both"/>
        <w:rPr>
          <w:rFonts w:asciiTheme="majorHAnsi" w:hAnsiTheme="majorHAnsi" w:cs="Arial"/>
          <w:sz w:val="20"/>
          <w:szCs w:val="20"/>
        </w:rPr>
      </w:pPr>
      <w:r w:rsidRPr="00BD139A">
        <w:rPr>
          <w:rFonts w:asciiTheme="majorHAnsi" w:hAnsiTheme="majorHAnsi" w:cs="Arial"/>
          <w:sz w:val="20"/>
          <w:szCs w:val="20"/>
        </w:rPr>
        <w:t>Národn</w:t>
      </w:r>
      <w:r w:rsidR="00A64C3D">
        <w:rPr>
          <w:rFonts w:asciiTheme="majorHAnsi" w:hAnsiTheme="majorHAnsi" w:cs="Arial"/>
          <w:sz w:val="20"/>
          <w:szCs w:val="20"/>
        </w:rPr>
        <w:t>á</w:t>
      </w:r>
      <w:r w:rsidRPr="00BD139A">
        <w:rPr>
          <w:rFonts w:asciiTheme="majorHAnsi" w:hAnsiTheme="majorHAnsi" w:cs="Arial"/>
          <w:sz w:val="20"/>
          <w:szCs w:val="20"/>
        </w:rPr>
        <w:t xml:space="preserve"> bank</w:t>
      </w:r>
      <w:r w:rsidR="00A64C3D">
        <w:rPr>
          <w:rFonts w:asciiTheme="majorHAnsi" w:hAnsiTheme="majorHAnsi" w:cs="Arial"/>
          <w:sz w:val="20"/>
          <w:szCs w:val="20"/>
        </w:rPr>
        <w:t>a</w:t>
      </w:r>
      <w:r w:rsidRPr="00BD139A">
        <w:rPr>
          <w:rFonts w:asciiTheme="majorHAnsi" w:hAnsiTheme="majorHAnsi" w:cs="Arial"/>
          <w:sz w:val="20"/>
          <w:szCs w:val="20"/>
        </w:rPr>
        <w:t xml:space="preserve"> Slovenska</w:t>
      </w:r>
      <w:r w:rsidR="00AC1B64">
        <w:rPr>
          <w:rFonts w:asciiTheme="majorHAnsi" w:hAnsiTheme="majorHAnsi" w:cs="Arial"/>
          <w:sz w:val="20"/>
          <w:szCs w:val="20"/>
        </w:rPr>
        <w:t>,</w:t>
      </w:r>
      <w:r>
        <w:rPr>
          <w:rFonts w:asciiTheme="majorHAnsi" w:hAnsiTheme="majorHAnsi" w:cs="Arial"/>
          <w:sz w:val="20"/>
          <w:szCs w:val="20"/>
        </w:rPr>
        <w:t xml:space="preserve"> </w:t>
      </w:r>
      <w:r w:rsidR="00A64C3D">
        <w:rPr>
          <w:rFonts w:asciiTheme="majorHAnsi" w:hAnsiTheme="majorHAnsi" w:cs="Arial"/>
          <w:sz w:val="20"/>
          <w:szCs w:val="20"/>
        </w:rPr>
        <w:t xml:space="preserve">ústredie, </w:t>
      </w:r>
      <w:r>
        <w:rPr>
          <w:rFonts w:asciiTheme="majorHAnsi" w:hAnsiTheme="majorHAnsi" w:cs="Arial"/>
          <w:sz w:val="20"/>
          <w:szCs w:val="20"/>
        </w:rPr>
        <w:t>Imricha Karvaša 1, 813 25 Bratislava</w:t>
      </w:r>
      <w:r w:rsidR="00A908B6">
        <w:rPr>
          <w:rFonts w:asciiTheme="majorHAnsi" w:hAnsiTheme="majorHAnsi" w:cs="Arial"/>
          <w:sz w:val="20"/>
          <w:szCs w:val="20"/>
        </w:rPr>
        <w:t xml:space="preserve"> a</w:t>
      </w:r>
    </w:p>
    <w:p w14:paraId="6E294B6A" w14:textId="19B3A875" w:rsidR="00A908B6" w:rsidRDefault="00A908B6" w:rsidP="00A75CC4">
      <w:pPr>
        <w:pStyle w:val="ListParagraph"/>
        <w:numPr>
          <w:ilvl w:val="0"/>
          <w:numId w:val="48"/>
        </w:numPr>
        <w:tabs>
          <w:tab w:val="right" w:leader="dot" w:pos="9000"/>
          <w:tab w:val="left" w:leader="dot" w:pos="10034"/>
        </w:tabs>
        <w:spacing w:after="0" w:line="240" w:lineRule="auto"/>
        <w:jc w:val="both"/>
        <w:rPr>
          <w:rFonts w:asciiTheme="majorHAnsi" w:hAnsiTheme="majorHAnsi" w:cs="Arial"/>
          <w:sz w:val="20"/>
          <w:szCs w:val="20"/>
        </w:rPr>
      </w:pPr>
      <w:r>
        <w:rPr>
          <w:rFonts w:ascii="Cambria" w:hAnsi="Cambria"/>
          <w:sz w:val="20"/>
          <w:szCs w:val="20"/>
        </w:rPr>
        <w:t xml:space="preserve">záložné technologické pracovisko, </w:t>
      </w:r>
      <w:r w:rsidRPr="0004250B">
        <w:rPr>
          <w:rFonts w:ascii="Cambria" w:hAnsi="Cambria"/>
          <w:sz w:val="20"/>
          <w:szCs w:val="20"/>
        </w:rPr>
        <w:t>Kopčianska ulica 92/D, Bratislava</w:t>
      </w:r>
      <w:r>
        <w:rPr>
          <w:rFonts w:ascii="Cambria" w:hAnsi="Cambria"/>
          <w:sz w:val="20"/>
          <w:szCs w:val="20"/>
        </w:rPr>
        <w:t>.</w:t>
      </w:r>
    </w:p>
    <w:p w14:paraId="49E832BA" w14:textId="01F508DF" w:rsidR="00FC4D74" w:rsidRPr="00BD139A" w:rsidRDefault="002B36D9" w:rsidP="00BD139A">
      <w:pPr>
        <w:pStyle w:val="ListParagraph"/>
        <w:numPr>
          <w:ilvl w:val="0"/>
          <w:numId w:val="8"/>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BD139A">
        <w:rPr>
          <w:rFonts w:asciiTheme="majorHAnsi" w:hAnsiTheme="majorHAnsi" w:cs="Arial"/>
          <w:sz w:val="20"/>
          <w:szCs w:val="20"/>
        </w:rPr>
        <w:t xml:space="preserve">Predmet zákazky bude </w:t>
      </w:r>
      <w:r w:rsidR="00FD6769" w:rsidRPr="0004250B">
        <w:rPr>
          <w:rFonts w:asciiTheme="majorHAnsi" w:hAnsiTheme="majorHAnsi" w:cs="Arial"/>
          <w:sz w:val="20"/>
          <w:szCs w:val="20"/>
        </w:rPr>
        <w:t>poskytovaný</w:t>
      </w:r>
      <w:r w:rsidR="00AC1B64" w:rsidRPr="00BD139A">
        <w:rPr>
          <w:rFonts w:asciiTheme="majorHAnsi" w:hAnsiTheme="majorHAnsi" w:cs="Arial"/>
          <w:sz w:val="20"/>
          <w:szCs w:val="20"/>
        </w:rPr>
        <w:t xml:space="preserve"> </w:t>
      </w:r>
      <w:r w:rsidRPr="00BD139A">
        <w:rPr>
          <w:rFonts w:asciiTheme="majorHAnsi" w:hAnsiTheme="majorHAnsi" w:cs="Arial"/>
          <w:sz w:val="20"/>
          <w:szCs w:val="20"/>
        </w:rPr>
        <w:t>v termínoch a spôsobom podľa obchodných podmienok uvedených v</w:t>
      </w:r>
      <w:r w:rsidR="002E0FA1" w:rsidRPr="00BD139A">
        <w:rPr>
          <w:rFonts w:asciiTheme="majorHAnsi" w:hAnsiTheme="majorHAnsi" w:cs="Arial"/>
          <w:sz w:val="20"/>
          <w:szCs w:val="20"/>
        </w:rPr>
        <w:t> bode 4</w:t>
      </w:r>
      <w:r w:rsidR="00C07032">
        <w:rPr>
          <w:rFonts w:asciiTheme="majorHAnsi" w:hAnsiTheme="majorHAnsi" w:cs="Arial"/>
          <w:sz w:val="20"/>
          <w:szCs w:val="20"/>
        </w:rPr>
        <w:t>1</w:t>
      </w:r>
      <w:r w:rsidR="005E4A63" w:rsidRPr="00BD139A">
        <w:rPr>
          <w:rFonts w:asciiTheme="majorHAnsi" w:hAnsiTheme="majorHAnsi" w:cs="Arial"/>
          <w:sz w:val="20"/>
          <w:szCs w:val="20"/>
        </w:rPr>
        <w:t xml:space="preserve">. Návrh </w:t>
      </w:r>
      <w:r w:rsidR="008D4391" w:rsidRPr="00940CBB">
        <w:rPr>
          <w:rFonts w:asciiTheme="majorHAnsi" w:hAnsiTheme="majorHAnsi" w:cs="Arial"/>
          <w:sz w:val="20"/>
          <w:szCs w:val="20"/>
        </w:rPr>
        <w:t>servisnej zmluvy</w:t>
      </w:r>
      <w:r w:rsidR="008D4391">
        <w:rPr>
          <w:rFonts w:asciiTheme="majorHAnsi" w:hAnsiTheme="majorHAnsi" w:cs="Arial"/>
          <w:sz w:val="20"/>
          <w:szCs w:val="20"/>
        </w:rPr>
        <w:t xml:space="preserve"> </w:t>
      </w:r>
      <w:r w:rsidRPr="00BD139A">
        <w:rPr>
          <w:rFonts w:asciiTheme="majorHAnsi" w:hAnsiTheme="majorHAnsi" w:cs="Arial"/>
          <w:sz w:val="20"/>
          <w:szCs w:val="20"/>
        </w:rPr>
        <w:t xml:space="preserve">časti C. </w:t>
      </w:r>
      <w:r w:rsidRPr="00BD139A">
        <w:rPr>
          <w:rFonts w:asciiTheme="majorHAnsi" w:hAnsiTheme="majorHAnsi" w:cs="Arial"/>
          <w:i/>
          <w:sz w:val="20"/>
          <w:szCs w:val="20"/>
        </w:rPr>
        <w:t xml:space="preserve">OBCHODNÉ PODMIENKY </w:t>
      </w:r>
      <w:r w:rsidR="00B31711">
        <w:rPr>
          <w:rFonts w:asciiTheme="majorHAnsi" w:hAnsiTheme="majorHAnsi" w:cs="Arial"/>
          <w:i/>
          <w:sz w:val="20"/>
          <w:szCs w:val="20"/>
        </w:rPr>
        <w:t>POSKYTNUTIA</w:t>
      </w:r>
      <w:r w:rsidRPr="00BD139A">
        <w:rPr>
          <w:rFonts w:asciiTheme="majorHAnsi" w:hAnsiTheme="majorHAnsi" w:cs="Arial"/>
          <w:i/>
          <w:sz w:val="20"/>
          <w:szCs w:val="20"/>
        </w:rPr>
        <w:t xml:space="preserve"> PREDMETU ZÁKAZKY</w:t>
      </w:r>
      <w:r w:rsidR="005845F6" w:rsidRPr="00BD139A">
        <w:rPr>
          <w:rFonts w:asciiTheme="majorHAnsi" w:hAnsiTheme="majorHAnsi" w:cs="Arial"/>
          <w:sz w:val="20"/>
          <w:szCs w:val="20"/>
        </w:rPr>
        <w:t xml:space="preserve"> </w:t>
      </w:r>
      <w:r w:rsidRPr="00BD139A">
        <w:rPr>
          <w:rFonts w:asciiTheme="majorHAnsi" w:hAnsiTheme="majorHAnsi" w:cs="Arial"/>
          <w:sz w:val="20"/>
          <w:szCs w:val="20"/>
        </w:rPr>
        <w:t>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2F983340" w:rsidR="00415275" w:rsidRPr="00F643DC"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F643DC">
        <w:rPr>
          <w:rFonts w:asciiTheme="majorHAnsi" w:hAnsiTheme="majorHAnsi" w:cs="Arial"/>
          <w:noProof w:val="0"/>
          <w:sz w:val="20"/>
          <w:szCs w:val="20"/>
        </w:rPr>
        <w:t>Po</w:t>
      </w:r>
      <w:r w:rsidR="00871E29" w:rsidRPr="00F643DC">
        <w:rPr>
          <w:rFonts w:asciiTheme="majorHAnsi" w:hAnsiTheme="majorHAnsi" w:cs="Arial"/>
          <w:noProof w:val="0"/>
          <w:sz w:val="20"/>
          <w:szCs w:val="20"/>
        </w:rPr>
        <w:t>dlimitná</w:t>
      </w:r>
      <w:r w:rsidR="002C6FC0" w:rsidRPr="00F643DC">
        <w:rPr>
          <w:rFonts w:asciiTheme="majorHAnsi" w:hAnsiTheme="majorHAnsi" w:cs="Arial"/>
          <w:noProof w:val="0"/>
          <w:color w:val="000000"/>
          <w:sz w:val="20"/>
          <w:szCs w:val="20"/>
        </w:rPr>
        <w:t xml:space="preserve"> zákazka </w:t>
      </w:r>
      <w:r w:rsidR="00E2361F">
        <w:rPr>
          <w:rFonts w:asciiTheme="majorHAnsi" w:hAnsiTheme="majorHAnsi" w:cs="Arial"/>
          <w:noProof w:val="0"/>
          <w:color w:val="000000"/>
          <w:sz w:val="20"/>
          <w:szCs w:val="20"/>
        </w:rPr>
        <w:t>na</w:t>
      </w:r>
      <w:r w:rsidR="00C81BBD">
        <w:rPr>
          <w:rFonts w:asciiTheme="majorHAnsi" w:hAnsiTheme="majorHAnsi" w:cs="Arial"/>
          <w:noProof w:val="0"/>
          <w:color w:val="000000"/>
          <w:sz w:val="20"/>
          <w:szCs w:val="20"/>
        </w:rPr>
        <w:t xml:space="preserve"> </w:t>
      </w:r>
      <w:r w:rsidR="00B31711">
        <w:rPr>
          <w:rFonts w:asciiTheme="majorHAnsi" w:hAnsiTheme="majorHAnsi" w:cs="Arial"/>
          <w:noProof w:val="0"/>
          <w:color w:val="000000"/>
          <w:sz w:val="20"/>
          <w:szCs w:val="20"/>
        </w:rPr>
        <w:t>poskytnuti</w:t>
      </w:r>
      <w:r w:rsidR="00C81BBD">
        <w:rPr>
          <w:rFonts w:asciiTheme="majorHAnsi" w:hAnsiTheme="majorHAnsi" w:cs="Arial"/>
          <w:noProof w:val="0"/>
          <w:color w:val="000000"/>
          <w:sz w:val="20"/>
          <w:szCs w:val="20"/>
        </w:rPr>
        <w:t>e</w:t>
      </w:r>
      <w:r w:rsidR="00B31711">
        <w:rPr>
          <w:rFonts w:asciiTheme="majorHAnsi" w:hAnsiTheme="majorHAnsi" w:cs="Arial"/>
          <w:noProof w:val="0"/>
          <w:color w:val="000000"/>
          <w:sz w:val="20"/>
          <w:szCs w:val="20"/>
        </w:rPr>
        <w:t xml:space="preserve"> služieb</w:t>
      </w:r>
      <w:r w:rsidR="0081164D" w:rsidRPr="00F643DC">
        <w:rPr>
          <w:rFonts w:asciiTheme="majorHAnsi" w:hAnsiTheme="majorHAnsi" w:cs="Arial"/>
          <w:noProof w:val="0"/>
          <w:color w:val="000000"/>
          <w:sz w:val="20"/>
          <w:szCs w:val="20"/>
        </w:rPr>
        <w:t xml:space="preserve"> </w:t>
      </w:r>
      <w:r w:rsidR="009F5B56" w:rsidRPr="00F643DC">
        <w:rPr>
          <w:rFonts w:asciiTheme="majorHAnsi" w:hAnsiTheme="majorHAnsi" w:cs="Arial"/>
          <w:noProof w:val="0"/>
          <w:color w:val="000000"/>
          <w:sz w:val="20"/>
          <w:szCs w:val="20"/>
        </w:rPr>
        <w:t>bez využitia elektronického trhoviska</w:t>
      </w:r>
      <w:r w:rsidR="001C00F9" w:rsidRPr="00F643DC">
        <w:rPr>
          <w:rFonts w:asciiTheme="majorHAnsi" w:hAnsiTheme="majorHAnsi" w:cs="Arial"/>
          <w:noProof w:val="0"/>
          <w:color w:val="000000"/>
          <w:sz w:val="20"/>
          <w:szCs w:val="20"/>
        </w:rPr>
        <w:t>.</w:t>
      </w:r>
    </w:p>
    <w:p w14:paraId="1BB6F33D" w14:textId="514C9C63" w:rsidR="00CD4D00" w:rsidRPr="00F643DC"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sz w:val="20"/>
          <w:szCs w:val="20"/>
        </w:rPr>
        <w:t xml:space="preserve">Druh zákazky: Zákazka </w:t>
      </w:r>
      <w:r w:rsidR="00B31711" w:rsidRPr="00014C74">
        <w:rPr>
          <w:rFonts w:asciiTheme="majorHAnsi" w:hAnsiTheme="majorHAnsi" w:cs="Arial"/>
          <w:noProof w:val="0"/>
          <w:sz w:val="20"/>
          <w:szCs w:val="20"/>
        </w:rPr>
        <w:t xml:space="preserve">sa považuje za zákazku na poskytnutie služby </w:t>
      </w:r>
      <w:r w:rsidR="00B31711" w:rsidRPr="00014C74">
        <w:rPr>
          <w:rFonts w:asciiTheme="majorHAnsi" w:hAnsiTheme="majorHAnsi" w:cs="Arial"/>
          <w:sz w:val="20"/>
          <w:szCs w:val="20"/>
        </w:rPr>
        <w:t>podľa § 3 ods. 4 zákona o verejnom obstarávaní.</w:t>
      </w:r>
    </w:p>
    <w:p w14:paraId="549E3E68" w14:textId="45EF3FB5" w:rsidR="002B36D9" w:rsidRPr="009E0717"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F643DC">
        <w:rPr>
          <w:rFonts w:asciiTheme="majorHAnsi" w:hAnsiTheme="majorHAnsi" w:cs="Arial"/>
          <w:noProof w:val="0"/>
          <w:color w:val="000000"/>
          <w:sz w:val="20"/>
          <w:szCs w:val="20"/>
        </w:rPr>
        <w:t>Vzhľadom na to, že v</w:t>
      </w:r>
      <w:r w:rsidR="00276FDE" w:rsidRPr="00F643DC">
        <w:rPr>
          <w:rFonts w:asciiTheme="majorHAnsi" w:hAnsiTheme="majorHAnsi" w:cs="Arial"/>
          <w:noProof w:val="0"/>
          <w:color w:val="000000"/>
          <w:sz w:val="20"/>
          <w:szCs w:val="20"/>
        </w:rPr>
        <w:t xml:space="preserve">erejný obstarávateľ </w:t>
      </w:r>
      <w:r w:rsidRPr="00F643DC">
        <w:rPr>
          <w:rFonts w:asciiTheme="majorHAnsi" w:hAnsiTheme="majorHAnsi" w:cs="Arial"/>
          <w:noProof w:val="0"/>
          <w:color w:val="000000"/>
          <w:sz w:val="20"/>
          <w:szCs w:val="20"/>
        </w:rPr>
        <w:t xml:space="preserve">nepoužije elektronickú aukciu, </w:t>
      </w:r>
      <w:r w:rsidR="00276FDE" w:rsidRPr="00F643DC">
        <w:rPr>
          <w:rFonts w:asciiTheme="majorHAnsi" w:hAnsiTheme="majorHAnsi" w:cs="Arial"/>
          <w:noProof w:val="0"/>
          <w:color w:val="000000"/>
          <w:sz w:val="20"/>
          <w:szCs w:val="20"/>
        </w:rPr>
        <w:t xml:space="preserve">pri vyhodnocovaní ponúk bude postupovať podľa § </w:t>
      </w:r>
      <w:r w:rsidR="00185EDE" w:rsidRPr="00F643DC">
        <w:rPr>
          <w:rFonts w:asciiTheme="majorHAnsi" w:hAnsiTheme="majorHAnsi" w:cs="Arial"/>
          <w:noProof w:val="0"/>
          <w:color w:val="000000"/>
          <w:sz w:val="20"/>
          <w:szCs w:val="20"/>
        </w:rPr>
        <w:t>112 ods. 6</w:t>
      </w:r>
      <w:r w:rsidR="0038265D" w:rsidRPr="00F643DC">
        <w:rPr>
          <w:rFonts w:asciiTheme="majorHAnsi" w:hAnsiTheme="majorHAnsi" w:cs="Arial"/>
          <w:noProof w:val="0"/>
          <w:color w:val="000000"/>
          <w:sz w:val="20"/>
          <w:szCs w:val="20"/>
        </w:rPr>
        <w:t xml:space="preserve"> </w:t>
      </w:r>
      <w:r w:rsidR="00276FDE" w:rsidRPr="00F643DC">
        <w:rPr>
          <w:rFonts w:asciiTheme="majorHAnsi" w:hAnsiTheme="majorHAnsi" w:cs="Arial"/>
          <w:noProof w:val="0"/>
          <w:color w:val="000000"/>
          <w:sz w:val="20"/>
          <w:szCs w:val="20"/>
        </w:rPr>
        <w:t xml:space="preserve">zákona o verejnom obstarávaní, </w:t>
      </w:r>
      <w:r w:rsidR="00050105" w:rsidRPr="00F643DC">
        <w:rPr>
          <w:rFonts w:asciiTheme="majorHAnsi" w:hAnsiTheme="majorHAnsi" w:cs="Arial"/>
          <w:noProof w:val="0"/>
          <w:color w:val="000000"/>
          <w:sz w:val="20"/>
          <w:szCs w:val="20"/>
        </w:rPr>
        <w:t>t.</w:t>
      </w:r>
      <w:r w:rsidR="003910F9" w:rsidRPr="00F643DC">
        <w:rPr>
          <w:rFonts w:asciiTheme="majorHAnsi" w:hAnsiTheme="majorHAnsi" w:cs="Arial"/>
          <w:noProof w:val="0"/>
          <w:color w:val="000000"/>
          <w:sz w:val="20"/>
          <w:szCs w:val="20"/>
        </w:rPr>
        <w:t> </w:t>
      </w:r>
      <w:r w:rsidR="00050105" w:rsidRPr="00F643DC">
        <w:rPr>
          <w:rFonts w:asciiTheme="majorHAnsi" w:hAnsiTheme="majorHAnsi" w:cs="Arial"/>
          <w:noProof w:val="0"/>
          <w:color w:val="000000"/>
          <w:sz w:val="20"/>
          <w:szCs w:val="20"/>
        </w:rPr>
        <w:t>j.</w:t>
      </w:r>
      <w:r w:rsidR="00276FDE" w:rsidRPr="00F643DC">
        <w:rPr>
          <w:rFonts w:asciiTheme="majorHAnsi" w:hAnsiTheme="majorHAnsi" w:cs="Arial"/>
          <w:noProof w:val="0"/>
          <w:color w:val="000000"/>
          <w:sz w:val="20"/>
          <w:szCs w:val="20"/>
        </w:rPr>
        <w:t xml:space="preserve"> </w:t>
      </w:r>
      <w:r w:rsidR="0038265D" w:rsidRPr="00F643DC">
        <w:rPr>
          <w:rFonts w:asciiTheme="majorHAnsi" w:hAnsiTheme="majorHAnsi" w:cs="Arial"/>
          <w:noProof w:val="0"/>
          <w:color w:val="000000"/>
          <w:sz w:val="20"/>
          <w:szCs w:val="20"/>
        </w:rPr>
        <w:t>verejný obstarávateľ uskutoční vyhodnotenie splnenia podmienok účasti a</w:t>
      </w:r>
      <w:r w:rsidR="00D62B76">
        <w:rPr>
          <w:rFonts w:asciiTheme="majorHAnsi" w:hAnsiTheme="majorHAnsi" w:cs="Arial"/>
          <w:noProof w:val="0"/>
          <w:color w:val="000000"/>
          <w:sz w:val="20"/>
          <w:szCs w:val="20"/>
        </w:rPr>
        <w:t xml:space="preserve"> vyhodnotenie</w:t>
      </w:r>
      <w:r w:rsidR="0038265D" w:rsidRPr="00F643DC">
        <w:rPr>
          <w:rFonts w:asciiTheme="majorHAnsi" w:hAnsiTheme="majorHAnsi" w:cs="Arial"/>
          <w:noProof w:val="0"/>
          <w:color w:val="000000"/>
          <w:sz w:val="20"/>
          <w:szCs w:val="20"/>
        </w:rPr>
        <w:t xml:space="preserve"> ponúk z hľadiska splnenia požiadaviek na predmet zákazky po vyhodnotení ponúk na základe kritérií na vyhodnotenie ponúk.</w:t>
      </w:r>
    </w:p>
    <w:p w14:paraId="55CCEE0D" w14:textId="4E1816E2" w:rsidR="00504380" w:rsidRPr="009E0717" w:rsidRDefault="00CD4D00" w:rsidP="009E0717">
      <w:pPr>
        <w:numPr>
          <w:ilvl w:val="1"/>
          <w:numId w:val="10"/>
        </w:numPr>
        <w:tabs>
          <w:tab w:val="clear" w:pos="1143"/>
          <w:tab w:val="num" w:pos="567"/>
        </w:tabs>
        <w:ind w:left="567" w:hanging="567"/>
        <w:jc w:val="both"/>
        <w:rPr>
          <w:rFonts w:asciiTheme="majorHAnsi" w:hAnsiTheme="majorHAnsi" w:cs="Arial"/>
          <w:sz w:val="20"/>
          <w:szCs w:val="20"/>
        </w:rPr>
      </w:pPr>
      <w:r w:rsidRPr="009E0717">
        <w:rPr>
          <w:rFonts w:asciiTheme="majorHAnsi" w:hAnsiTheme="majorHAnsi" w:cs="Arial"/>
          <w:noProof w:val="0"/>
          <w:sz w:val="20"/>
          <w:szCs w:val="20"/>
        </w:rPr>
        <w:t>Výsledkom</w:t>
      </w:r>
      <w:r w:rsidRPr="009E0717">
        <w:rPr>
          <w:rFonts w:asciiTheme="majorHAnsi" w:hAnsiTheme="majorHAnsi" w:cs="Arial"/>
          <w:sz w:val="20"/>
          <w:szCs w:val="20"/>
        </w:rPr>
        <w:t xml:space="preserve"> verejného obstarávania </w:t>
      </w:r>
      <w:r w:rsidR="00AA4305" w:rsidRPr="009E0717">
        <w:rPr>
          <w:rFonts w:asciiTheme="majorHAnsi" w:hAnsiTheme="majorHAnsi" w:cs="Arial"/>
          <w:sz w:val="20"/>
          <w:szCs w:val="20"/>
        </w:rPr>
        <w:t xml:space="preserve">bude </w:t>
      </w:r>
      <w:r w:rsidR="002C3868" w:rsidRPr="009E0717">
        <w:rPr>
          <w:rFonts w:asciiTheme="majorHAnsi" w:hAnsiTheme="majorHAnsi" w:cs="Arial"/>
          <w:sz w:val="20"/>
          <w:szCs w:val="20"/>
        </w:rPr>
        <w:t>uzavretie</w:t>
      </w:r>
      <w:r w:rsidR="009E0717" w:rsidRPr="009E0717">
        <w:rPr>
          <w:rFonts w:asciiTheme="majorHAnsi" w:hAnsiTheme="majorHAnsi" w:cs="Arial"/>
          <w:sz w:val="20"/>
          <w:szCs w:val="20"/>
        </w:rPr>
        <w:t xml:space="preserve"> Zmluvy </w:t>
      </w:r>
      <w:r w:rsidR="009E0717" w:rsidRPr="009E0717">
        <w:rPr>
          <w:rFonts w:ascii="Cambria" w:hAnsi="Cambria" w:cs="Arial"/>
          <w:sz w:val="20"/>
          <w:szCs w:val="20"/>
        </w:rPr>
        <w:t>o poskytovaní servisných služieb</w:t>
      </w:r>
      <w:r w:rsidR="009E0717" w:rsidRPr="009E0717">
        <w:rPr>
          <w:rFonts w:asciiTheme="majorHAnsi" w:hAnsiTheme="majorHAnsi" w:cs="Arial"/>
          <w:sz w:val="20"/>
          <w:szCs w:val="20"/>
        </w:rPr>
        <w:t xml:space="preserve"> č. </w:t>
      </w:r>
      <w:r w:rsidR="00F643DC" w:rsidRPr="009E0717">
        <w:rPr>
          <w:rFonts w:asciiTheme="majorHAnsi" w:hAnsiTheme="majorHAnsi" w:cs="Arial"/>
          <w:sz w:val="20"/>
          <w:szCs w:val="20"/>
        </w:rPr>
        <w:t xml:space="preserve"> </w:t>
      </w:r>
      <w:r w:rsidR="009E0717" w:rsidRPr="009E0717">
        <w:rPr>
          <w:rFonts w:ascii="Cambria" w:hAnsi="Cambria" w:cs="Arial"/>
          <w:sz w:val="20"/>
          <w:szCs w:val="20"/>
        </w:rPr>
        <w:t>C-NBS1-000-062-489</w:t>
      </w:r>
      <w:r w:rsidR="009E0717" w:rsidRPr="009E0717">
        <w:rPr>
          <w:rFonts w:asciiTheme="majorHAnsi" w:hAnsiTheme="majorHAnsi" w:cs="Arial"/>
          <w:sz w:val="20"/>
          <w:szCs w:val="20"/>
        </w:rPr>
        <w:t xml:space="preserve">  </w:t>
      </w:r>
      <w:r w:rsidR="002C3868" w:rsidRPr="009E0717">
        <w:rPr>
          <w:rFonts w:asciiTheme="majorHAnsi" w:hAnsiTheme="majorHAnsi" w:cs="Arial"/>
          <w:sz w:val="20"/>
          <w:szCs w:val="20"/>
        </w:rPr>
        <w:t>(ďalej len „</w:t>
      </w:r>
      <w:r w:rsidR="009E0717" w:rsidRPr="009E0717">
        <w:rPr>
          <w:rFonts w:asciiTheme="majorHAnsi" w:hAnsiTheme="majorHAnsi" w:cs="Arial"/>
          <w:sz w:val="20"/>
          <w:szCs w:val="20"/>
        </w:rPr>
        <w:t>servisná zmluva</w:t>
      </w:r>
      <w:r w:rsidR="002C3868" w:rsidRPr="009E0717">
        <w:rPr>
          <w:rFonts w:asciiTheme="majorHAnsi" w:hAnsiTheme="majorHAnsi" w:cs="Arial"/>
          <w:sz w:val="20"/>
          <w:szCs w:val="20"/>
        </w:rPr>
        <w:t>“)</w:t>
      </w:r>
      <w:r w:rsidR="006C50FF" w:rsidRPr="009E0717">
        <w:rPr>
          <w:rFonts w:asciiTheme="majorHAnsi" w:hAnsiTheme="majorHAnsi" w:cs="Arial"/>
          <w:sz w:val="20"/>
          <w:szCs w:val="20"/>
        </w:rPr>
        <w:t>.</w:t>
      </w:r>
    </w:p>
    <w:p w14:paraId="31D5537F" w14:textId="74523E35"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6C50FF">
        <w:rPr>
          <w:rFonts w:asciiTheme="majorHAnsi" w:hAnsiTheme="majorHAnsi" w:cs="Arial"/>
          <w:sz w:val="20"/>
          <w:szCs w:val="20"/>
        </w:rPr>
        <w:t>poskytnutie</w:t>
      </w:r>
      <w:r w:rsidRPr="000E6AB5">
        <w:rPr>
          <w:rFonts w:asciiTheme="majorHAnsi" w:hAnsiTheme="majorHAnsi" w:cs="Arial"/>
          <w:sz w:val="20"/>
          <w:szCs w:val="20"/>
        </w:rPr>
        <w:t xml:space="preserve"> 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6C50FF">
        <w:rPr>
          <w:rFonts w:asciiTheme="majorHAnsi" w:hAnsiTheme="majorHAnsi" w:cs="Arial"/>
          <w:i/>
          <w:iCs/>
          <w:sz w:val="20"/>
          <w:szCs w:val="20"/>
        </w:rPr>
        <w:t>POSKYTNUTIA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44B8121E"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8E5036">
        <w:rPr>
          <w:rFonts w:asciiTheme="majorHAnsi" w:hAnsiTheme="majorHAnsi"/>
          <w:b/>
        </w:rPr>
        <w:t>28</w:t>
      </w:r>
      <w:r w:rsidR="00F643DC">
        <w:rPr>
          <w:rFonts w:asciiTheme="majorHAnsi" w:hAnsiTheme="majorHAnsi"/>
          <w:b/>
        </w:rPr>
        <w:t>.</w:t>
      </w:r>
      <w:r w:rsidR="002A1F7E">
        <w:rPr>
          <w:rFonts w:asciiTheme="majorHAnsi" w:hAnsiTheme="majorHAnsi"/>
          <w:b/>
        </w:rPr>
        <w:t>0</w:t>
      </w:r>
      <w:r w:rsidR="008E5036">
        <w:rPr>
          <w:rFonts w:asciiTheme="majorHAnsi" w:hAnsiTheme="majorHAnsi"/>
          <w:b/>
        </w:rPr>
        <w:t>2</w:t>
      </w:r>
      <w:r w:rsidR="00F643DC">
        <w:rPr>
          <w:rFonts w:asciiTheme="majorHAnsi" w:hAnsiTheme="majorHAnsi"/>
          <w:b/>
        </w:rPr>
        <w:t>.202</w:t>
      </w:r>
      <w:r w:rsidR="002A1F7E">
        <w:rPr>
          <w:rFonts w:asciiTheme="majorHAnsi" w:hAnsiTheme="majorHAnsi"/>
          <w:b/>
        </w:rPr>
        <w:t>2</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2"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003F2BCB"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Poskytovanie vysvetlení, odovzdávanie podkladov a komunikácia (ďalej len </w:t>
      </w:r>
      <w:r w:rsidR="00CB2B17">
        <w:rPr>
          <w:rFonts w:asciiTheme="majorHAnsi" w:hAnsiTheme="majorHAnsi" w:cs="Arial"/>
          <w:sz w:val="20"/>
          <w:szCs w:val="20"/>
        </w:rPr>
        <w:t>„</w:t>
      </w:r>
      <w:r w:rsidRPr="000E6AB5">
        <w:rPr>
          <w:rFonts w:asciiTheme="majorHAnsi" w:hAnsiTheme="majorHAnsi" w:cs="Arial"/>
          <w:sz w:val="20"/>
          <w:szCs w:val="20"/>
        </w:rPr>
        <w:t>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3"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Mozilla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A54142">
      <w:pPr>
        <w:pStyle w:val="ListParagraph"/>
        <w:numPr>
          <w:ilvl w:val="1"/>
          <w:numId w:val="30"/>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Edge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 xml:space="preserve">jej obsahom, to znamená ihneď ako sa dostane zásielka do </w:t>
      </w:r>
      <w:r w:rsidRPr="000E6AB5">
        <w:rPr>
          <w:rFonts w:asciiTheme="majorHAnsi" w:hAnsiTheme="majorHAnsi" w:cs="Arial"/>
          <w:sz w:val="20"/>
          <w:szCs w:val="20"/>
        </w:rPr>
        <w:lastRenderedPageBreak/>
        <w:t>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E5683D7"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4"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3EE010AF"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oznámi vysvetlenie informácií uvedených vo výzve na predkladanie ponúk,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5"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44EABB04" w:rsidR="00415275" w:rsidRPr="00C62460"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C62460">
        <w:rPr>
          <w:rFonts w:asciiTheme="majorHAnsi" w:hAnsiTheme="majorHAnsi" w:cs="Arial"/>
          <w:b/>
          <w:bCs/>
          <w:smallCaps/>
          <w:sz w:val="20"/>
          <w:szCs w:val="20"/>
        </w:rPr>
        <w:t>O</w:t>
      </w:r>
      <w:r w:rsidR="00415275" w:rsidRPr="00C62460">
        <w:rPr>
          <w:rFonts w:asciiTheme="majorHAnsi" w:hAnsiTheme="majorHAnsi" w:cs="Arial"/>
          <w:b/>
          <w:bCs/>
          <w:smallCaps/>
          <w:sz w:val="20"/>
          <w:szCs w:val="20"/>
        </w:rPr>
        <w:t xml:space="preserve">bhliadka miesta </w:t>
      </w:r>
      <w:r w:rsidR="00EE2B30">
        <w:rPr>
          <w:rFonts w:asciiTheme="majorHAnsi" w:hAnsiTheme="majorHAnsi" w:cs="Arial"/>
          <w:b/>
          <w:bCs/>
          <w:smallCaps/>
          <w:sz w:val="20"/>
          <w:szCs w:val="20"/>
        </w:rPr>
        <w:t>poskytnutia</w:t>
      </w:r>
      <w:r w:rsidR="00640578" w:rsidRPr="00C62460">
        <w:rPr>
          <w:rFonts w:asciiTheme="majorHAnsi" w:hAnsiTheme="majorHAnsi" w:cs="Arial"/>
          <w:b/>
          <w:bCs/>
          <w:smallCaps/>
          <w:sz w:val="20"/>
          <w:szCs w:val="20"/>
        </w:rPr>
        <w:t xml:space="preserve"> </w:t>
      </w:r>
      <w:r w:rsidRPr="00C62460">
        <w:rPr>
          <w:rFonts w:asciiTheme="majorHAnsi" w:hAnsiTheme="majorHAnsi" w:cs="Arial"/>
          <w:b/>
          <w:bCs/>
          <w:smallCaps/>
          <w:sz w:val="20"/>
          <w:szCs w:val="20"/>
        </w:rPr>
        <w:t>predmetu zákazky</w:t>
      </w:r>
    </w:p>
    <w:p w14:paraId="7A0A6479" w14:textId="35B91A38" w:rsidR="008132CC" w:rsidRPr="00860D31" w:rsidRDefault="00860D31" w:rsidP="00860D31">
      <w:pPr>
        <w:pStyle w:val="ListParagraph"/>
        <w:ind w:left="574"/>
        <w:jc w:val="both"/>
        <w:rPr>
          <w:rFonts w:asciiTheme="majorHAnsi" w:hAnsiTheme="majorHAnsi" w:cs="Arial"/>
          <w:sz w:val="20"/>
          <w:szCs w:val="20"/>
        </w:rPr>
      </w:pPr>
      <w:r w:rsidRPr="00860D31">
        <w:rPr>
          <w:rFonts w:asciiTheme="majorHAnsi" w:hAnsiTheme="majorHAnsi" w:cs="Arial"/>
          <w:sz w:val="20"/>
          <w:szCs w:val="20"/>
        </w:rPr>
        <w:t xml:space="preserve">Obhliadka miesta </w:t>
      </w:r>
      <w:r w:rsidR="00EE2B30">
        <w:rPr>
          <w:rFonts w:asciiTheme="majorHAnsi" w:hAnsiTheme="majorHAnsi" w:cs="Arial"/>
          <w:sz w:val="20"/>
          <w:szCs w:val="20"/>
        </w:rPr>
        <w:t>poskytnutia</w:t>
      </w:r>
      <w:r w:rsidRPr="00860D31">
        <w:rPr>
          <w:rFonts w:asciiTheme="majorHAnsi" w:hAnsiTheme="majorHAnsi" w:cs="Arial"/>
          <w:sz w:val="20"/>
          <w:szCs w:val="20"/>
        </w:rPr>
        <w:t xml:space="preserve"> predmetu zákazky nie je potrebná</w:t>
      </w:r>
      <w:r w:rsidRPr="00860D31">
        <w:rPr>
          <w:rFonts w:asciiTheme="majorHAnsi" w:hAnsiTheme="majorHAnsi" w:cs="Arial"/>
          <w:color w:val="000000" w:themeColor="text1"/>
          <w:sz w:val="20"/>
          <w:szCs w:val="20"/>
        </w:rPr>
        <w:t>.</w:t>
      </w: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6"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J</w:t>
      </w:r>
      <w:r w:rsidR="00415275" w:rsidRPr="000E6AB5">
        <w:rPr>
          <w:rFonts w:asciiTheme="majorHAnsi" w:hAnsiTheme="majorHAnsi" w:cs="Arial"/>
          <w:b/>
          <w:bCs/>
          <w:smallCaps/>
          <w:sz w:val="20"/>
          <w:szCs w:val="20"/>
        </w:rPr>
        <w:t>azyk ponuky</w:t>
      </w:r>
    </w:p>
    <w:p w14:paraId="1C5BFF10" w14:textId="0BB0D112"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57D01564"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 xml:space="preserve">na dve desatinné miesta </w:t>
      </w:r>
      <w:r w:rsidRPr="000E6AB5">
        <w:rPr>
          <w:rFonts w:asciiTheme="majorHAnsi" w:hAnsiTheme="majorHAnsi" w:cs="Arial"/>
          <w:sz w:val="20"/>
          <w:szCs w:val="20"/>
        </w:rPr>
        <w:t>a stanovené podľa § 3 zákona NR SR č.</w:t>
      </w:r>
      <w:r w:rsidR="00EC321C">
        <w:rPr>
          <w:rFonts w:asciiTheme="majorHAnsi" w:hAnsiTheme="majorHAnsi" w:cs="Arial"/>
          <w:sz w:val="20"/>
          <w:szCs w:val="20"/>
        </w:rPr>
        <w:t> </w:t>
      </w:r>
      <w:r w:rsidRPr="000E6AB5">
        <w:rPr>
          <w:rFonts w:asciiTheme="majorHAnsi" w:hAnsiTheme="majorHAnsi" w:cs="Arial"/>
          <w:sz w:val="20"/>
          <w:szCs w:val="20"/>
        </w:rPr>
        <w:t xml:space="preserve">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212325BB" w:rsidR="00E3487D" w:rsidRPr="00954B9F" w:rsidRDefault="00E3487D" w:rsidP="00954B9F">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w:t>
      </w:r>
      <w:r w:rsidR="00954B9F" w:rsidRPr="000E6AB5">
        <w:rPr>
          <w:rFonts w:asciiTheme="majorHAnsi" w:hAnsiTheme="majorHAnsi" w:cs="Arial"/>
          <w:sz w:val="20"/>
          <w:szCs w:val="20"/>
        </w:rPr>
        <w:t xml:space="preserve">uvádzané v ponuke uchádzača musia byť vypracované presne podľa časti A.3 </w:t>
      </w:r>
      <w:r w:rsidR="00954B9F" w:rsidRPr="000E6AB5">
        <w:rPr>
          <w:rFonts w:asciiTheme="majorHAnsi" w:hAnsiTheme="majorHAnsi" w:cs="Arial"/>
          <w:i/>
          <w:sz w:val="20"/>
          <w:szCs w:val="20"/>
        </w:rPr>
        <w:t>KRITÉRIÁ NA VYHODNOTENIE PONÚK</w:t>
      </w:r>
      <w:r w:rsidR="00954B9F" w:rsidRPr="000E6AB5">
        <w:rPr>
          <w:rFonts w:asciiTheme="majorHAnsi" w:hAnsiTheme="majorHAnsi" w:cs="Arial"/>
          <w:sz w:val="20"/>
          <w:szCs w:val="20"/>
        </w:rPr>
        <w:t xml:space="preserve"> a pravidlá ich uplatnenia“ týchto súťažných podkladov. Uchádzač musí vyplniť príslušné tabuľky v časti A.3 </w:t>
      </w:r>
      <w:r w:rsidR="00954B9F" w:rsidRPr="000E6AB5">
        <w:rPr>
          <w:rFonts w:asciiTheme="majorHAnsi" w:hAnsiTheme="majorHAnsi" w:cs="Arial"/>
          <w:i/>
          <w:sz w:val="20"/>
          <w:szCs w:val="20"/>
        </w:rPr>
        <w:t>KRITÉRIÁ NA VYHODNOTENIE PONÚK A PRAVIDLÁ ICH UPLATNENIA</w:t>
      </w:r>
      <w:r w:rsidR="00954B9F" w:rsidRPr="000E6AB5">
        <w:rPr>
          <w:rFonts w:asciiTheme="majorHAnsi" w:hAnsiTheme="majorHAnsi" w:cs="Arial"/>
          <w:sz w:val="20"/>
          <w:szCs w:val="20"/>
        </w:rPr>
        <w:t xml:space="preserve"> týchto súťažných podkladov tak, aby každá požadovaná cenová položka mala uvedenú kladnú číselnú hodnotu, ktorá 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427D2B8C"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w:t>
      </w:r>
      <w:r w:rsidR="008C6875">
        <w:rPr>
          <w:rFonts w:asciiTheme="majorHAnsi" w:hAnsiTheme="majorHAnsi" w:cs="Arial"/>
          <w:sz w:val="20"/>
          <w:szCs w:val="20"/>
        </w:rPr>
        <w:t xml:space="preserve"> servisnej zmluvy </w:t>
      </w:r>
      <w:r w:rsidRPr="000E6AB5">
        <w:rPr>
          <w:rFonts w:asciiTheme="majorHAnsi" w:hAnsiTheme="majorHAnsi" w:cs="Arial"/>
          <w:sz w:val="20"/>
          <w:szCs w:val="20"/>
        </w:rPr>
        <w:t>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E2393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265AE289" w14:textId="253EEB15" w:rsidR="00130330" w:rsidRPr="000E6AB5" w:rsidRDefault="00130330" w:rsidP="002F698D">
      <w:pPr>
        <w:pStyle w:val="ListParagraph"/>
        <w:spacing w:after="0" w:line="240" w:lineRule="auto"/>
        <w:ind w:left="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2F698D">
        <w:rPr>
          <w:rFonts w:asciiTheme="majorHAnsi" w:hAnsiTheme="majorHAnsi" w:cs="Arial"/>
          <w:sz w:val="20"/>
          <w:szCs w:val="20"/>
        </w:rPr>
        <w:t>ne</w:t>
      </w:r>
      <w:r w:rsidRPr="000E6AB5">
        <w:rPr>
          <w:rFonts w:asciiTheme="majorHAnsi" w:hAnsiTheme="majorHAnsi" w:cs="Arial"/>
          <w:sz w:val="20"/>
          <w:szCs w:val="20"/>
        </w:rPr>
        <w:t>požaduje od uchádzačov zabezpečenie viazanosti ich ponuky zábezpekou.</w:t>
      </w:r>
    </w:p>
    <w:p w14:paraId="7FB01A05" w14:textId="59F7F31F" w:rsidR="004A39C8" w:rsidRPr="000E6AB5" w:rsidRDefault="004A39C8" w:rsidP="004A39C8">
      <w:pPr>
        <w:jc w:val="both"/>
        <w:rPr>
          <w:rFonts w:asciiTheme="majorHAnsi" w:hAnsiTheme="majorHAnsi" w:cs="Arial"/>
          <w:sz w:val="20"/>
          <w:szCs w:val="20"/>
        </w:rPr>
      </w:pPr>
    </w:p>
    <w:p w14:paraId="21E323A2" w14:textId="5B12425C" w:rsidR="00B82008" w:rsidRPr="00E23938" w:rsidRDefault="0046498A" w:rsidP="00E23938">
      <w:pPr>
        <w:pStyle w:val="ListParagraph"/>
        <w:keepNext/>
        <w:numPr>
          <w:ilvl w:val="0"/>
          <w:numId w:val="2"/>
        </w:numPr>
        <w:shd w:val="clear" w:color="auto" w:fill="D9D9D9"/>
        <w:spacing w:after="40" w:line="240" w:lineRule="auto"/>
        <w:ind w:left="567" w:hanging="567"/>
        <w:jc w:val="both"/>
        <w:rPr>
          <w:rFonts w:asciiTheme="majorHAnsi" w:hAnsiTheme="majorHAnsi" w:cs="Arial"/>
          <w:b/>
          <w:bCs/>
          <w:smallCaps/>
          <w:sz w:val="20"/>
          <w:szCs w:val="20"/>
        </w:rPr>
      </w:pPr>
      <w:r w:rsidRPr="00E23938">
        <w:rPr>
          <w:rFonts w:asciiTheme="majorHAnsi" w:hAnsiTheme="majorHAnsi" w:cs="Arial"/>
          <w:b/>
          <w:bCs/>
          <w:smallCaps/>
          <w:sz w:val="20"/>
          <w:szCs w:val="20"/>
        </w:rPr>
        <w:t>O</w:t>
      </w:r>
      <w:r w:rsidR="00B82008" w:rsidRPr="00E23938">
        <w:rPr>
          <w:rFonts w:asciiTheme="majorHAnsi" w:hAnsiTheme="majorHAnsi" w:cs="Arial"/>
          <w:b/>
          <w:bCs/>
          <w:smallCaps/>
          <w:sz w:val="20"/>
          <w:szCs w:val="20"/>
        </w:rPr>
        <w:t>bsah ponuk</w:t>
      </w:r>
      <w:r w:rsidR="005D17CE" w:rsidRPr="00E23938">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6A20F10E"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691C76EA"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adresa hlavnej internetovej stránky (URL),</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r w:rsidR="00A176C5" w:rsidRPr="000E6AB5">
        <w:rPr>
          <w:rFonts w:asciiTheme="majorHAnsi" w:hAnsiTheme="majorHAnsi" w:cs="Arial"/>
          <w:sz w:val="20"/>
          <w:szCs w:val="20"/>
        </w:rPr>
        <w:t xml:space="preserve">mikropodnik, malý alebo stredný podnik </w:t>
      </w:r>
      <w:r w:rsidR="00A176C5" w:rsidRPr="000E6AB5">
        <w:rPr>
          <w:rFonts w:asciiTheme="majorHAnsi" w:hAnsiTheme="majorHAnsi" w:cs="Arial"/>
          <w:i/>
          <w:sz w:val="20"/>
          <w:szCs w:val="20"/>
        </w:rPr>
        <w:t xml:space="preserve">(táto informácia sa vyžaduje len na štatistické účely; mikropodniky: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mikropodnikmi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13531C40" w:rsidR="00CE0E5F" w:rsidRPr="00954B9F" w:rsidRDefault="00BF09B3" w:rsidP="00954B9F">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Vyplnené </w:t>
      </w:r>
      <w:r w:rsidR="00954B9F" w:rsidRPr="000E6AB5">
        <w:rPr>
          <w:rFonts w:asciiTheme="majorHAnsi" w:hAnsiTheme="majorHAnsi" w:cs="Arial"/>
          <w:sz w:val="20"/>
          <w:szCs w:val="20"/>
        </w:rPr>
        <w:t>a podpísané vyhlásenie uchádzača o tom, že súhlasí s podmienkami podlimitnej zákazky určenými verejným obstarávateľom vo výzve na predkladanie ponúk, v súťažných podkladoch a v iných dokumentoch poskytnutých verejným obstarávateľom v lehote na predkladanie ponúk, že všetky predložené doklady a údaje uvedené v ponuke sú pravdivé a úplné, že predkladá iba jednu ponuku a že nie je členom skupiny dodávateľov, ktorá ako iný uchádzač predkladá ponuku.</w:t>
      </w:r>
      <w:r w:rsidR="00954B9F">
        <w:rPr>
          <w:rFonts w:asciiTheme="majorHAnsi" w:hAnsiTheme="majorHAnsi" w:cs="Arial"/>
          <w:sz w:val="20"/>
          <w:szCs w:val="20"/>
        </w:rPr>
        <w:t xml:space="preserve"> </w:t>
      </w:r>
      <w:r w:rsidR="00954B9F" w:rsidRPr="000E6AB5">
        <w:rPr>
          <w:rFonts w:asciiTheme="majorHAnsi" w:hAnsiTheme="majorHAnsi" w:cs="Arial"/>
          <w:sz w:val="20"/>
          <w:szCs w:val="20"/>
        </w:rPr>
        <w:t xml:space="preserve">Vyhlásenie tvorí prílohu č. 1 k časti A.1 </w:t>
      </w:r>
      <w:r w:rsidR="00954B9F" w:rsidRPr="000E6AB5">
        <w:rPr>
          <w:rFonts w:asciiTheme="majorHAnsi" w:hAnsiTheme="majorHAnsi" w:cs="Arial"/>
          <w:i/>
          <w:sz w:val="20"/>
          <w:szCs w:val="20"/>
        </w:rPr>
        <w:t>POKYNY NA VYPRACOVANIE PONUKY</w:t>
      </w:r>
      <w:r w:rsidR="00954B9F" w:rsidRPr="000E6AB5">
        <w:rPr>
          <w:rFonts w:asciiTheme="majorHAnsi" w:hAnsiTheme="majorHAnsi" w:cs="Arial"/>
          <w:sz w:val="20"/>
          <w:szCs w:val="20"/>
        </w:rPr>
        <w:t xml:space="preserve"> týchto súťažných podkladov.</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B93B2D4" w14:textId="1D9CE9A2" w:rsidR="00E95120" w:rsidRPr="002F698D" w:rsidRDefault="00E47E95" w:rsidP="002F698D">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E6AB5">
        <w:rPr>
          <w:rFonts w:asciiTheme="majorHAnsi" w:hAnsiTheme="majorHAnsi" w:cs="Arial"/>
          <w:i/>
          <w:sz w:val="20"/>
          <w:szCs w:val="20"/>
        </w:rPr>
        <w:t xml:space="preserve">POKYNY NA </w:t>
      </w:r>
      <w:r w:rsidRPr="008B21F7">
        <w:rPr>
          <w:rFonts w:asciiTheme="majorHAnsi" w:hAnsiTheme="majorHAnsi" w:cs="Arial"/>
          <w:i/>
          <w:sz w:val="20"/>
          <w:szCs w:val="20"/>
        </w:rPr>
        <w:t>VYPRACOVANIE PONUKY</w:t>
      </w:r>
      <w:r w:rsidRPr="008B21F7">
        <w:rPr>
          <w:rFonts w:asciiTheme="majorHAnsi" w:hAnsiTheme="majorHAnsi" w:cs="Arial"/>
          <w:sz w:val="20"/>
          <w:szCs w:val="20"/>
        </w:rPr>
        <w:t xml:space="preserve"> týchto súťažných podkladov.</w:t>
      </w:r>
    </w:p>
    <w:p w14:paraId="1DCDBC13" w14:textId="56BAED95" w:rsidR="00CE0E5F" w:rsidRPr="008B21F7"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Doklady a</w:t>
      </w:r>
      <w:r w:rsidR="00A35E4F" w:rsidRPr="008B21F7">
        <w:rPr>
          <w:rFonts w:asciiTheme="majorHAnsi" w:hAnsiTheme="majorHAnsi" w:cs="Arial"/>
          <w:sz w:val="20"/>
          <w:szCs w:val="20"/>
        </w:rPr>
        <w:t> </w:t>
      </w:r>
      <w:r w:rsidRPr="008B21F7">
        <w:rPr>
          <w:rFonts w:asciiTheme="majorHAnsi" w:hAnsiTheme="majorHAnsi" w:cs="Arial"/>
          <w:sz w:val="20"/>
          <w:szCs w:val="20"/>
        </w:rPr>
        <w:t>dokumenty</w:t>
      </w:r>
      <w:r w:rsidR="00A35E4F" w:rsidRPr="008B21F7">
        <w:rPr>
          <w:rFonts w:asciiTheme="majorHAnsi" w:hAnsiTheme="majorHAnsi" w:cs="Arial"/>
          <w:sz w:val="20"/>
          <w:szCs w:val="20"/>
        </w:rPr>
        <w:t xml:space="preserve"> prostredníctvom ktorých uchádzač preukazuje splnenie podmienok účasti v</w:t>
      </w:r>
      <w:r w:rsidR="00DF77F9" w:rsidRPr="008B21F7">
        <w:rPr>
          <w:rFonts w:asciiTheme="majorHAnsi" w:hAnsiTheme="majorHAnsi" w:cs="Arial"/>
          <w:sz w:val="20"/>
          <w:szCs w:val="20"/>
        </w:rPr>
        <w:t> podlimitnej zákazke</w:t>
      </w:r>
      <w:r w:rsidR="00A35E4F" w:rsidRPr="008B21F7">
        <w:rPr>
          <w:rFonts w:asciiTheme="majorHAnsi" w:hAnsiTheme="majorHAnsi" w:cs="Arial"/>
          <w:sz w:val="20"/>
          <w:szCs w:val="20"/>
        </w:rPr>
        <w:t xml:space="preserve"> </w:t>
      </w:r>
      <w:r w:rsidRPr="008B21F7">
        <w:rPr>
          <w:rFonts w:asciiTheme="majorHAnsi" w:hAnsiTheme="majorHAnsi" w:cs="Arial"/>
          <w:sz w:val="20"/>
          <w:szCs w:val="20"/>
        </w:rPr>
        <w:t>požadované v</w:t>
      </w:r>
      <w:r w:rsidR="004A5CC5" w:rsidRPr="008B21F7">
        <w:rPr>
          <w:rFonts w:asciiTheme="majorHAnsi" w:hAnsiTheme="majorHAnsi" w:cs="Arial"/>
          <w:sz w:val="20"/>
          <w:szCs w:val="20"/>
        </w:rPr>
        <w:t>o výzve na predkladanie ponúk</w:t>
      </w:r>
      <w:r w:rsidR="00A35E4F" w:rsidRPr="008B21F7">
        <w:rPr>
          <w:rFonts w:asciiTheme="majorHAnsi" w:hAnsiTheme="majorHAnsi" w:cs="Arial"/>
          <w:sz w:val="20"/>
          <w:szCs w:val="20"/>
        </w:rPr>
        <w:t xml:space="preserve"> a v </w:t>
      </w:r>
      <w:r w:rsidR="00D7515D" w:rsidRPr="008B21F7">
        <w:rPr>
          <w:rFonts w:asciiTheme="majorHAnsi" w:hAnsiTheme="majorHAnsi" w:cs="Arial"/>
          <w:sz w:val="20"/>
          <w:szCs w:val="20"/>
        </w:rPr>
        <w:t xml:space="preserve">bode </w:t>
      </w:r>
      <w:r w:rsidR="00CE0E5F" w:rsidRPr="008B21F7">
        <w:rPr>
          <w:rFonts w:asciiTheme="majorHAnsi" w:hAnsiTheme="majorHAnsi" w:cs="Arial"/>
          <w:sz w:val="20"/>
          <w:szCs w:val="20"/>
        </w:rPr>
        <w:t>34 a 35</w:t>
      </w:r>
      <w:r w:rsidR="00D7515D" w:rsidRPr="008B21F7">
        <w:rPr>
          <w:rFonts w:asciiTheme="majorHAnsi" w:hAnsiTheme="majorHAnsi" w:cs="Arial"/>
          <w:sz w:val="20"/>
          <w:szCs w:val="20"/>
        </w:rPr>
        <w:t xml:space="preserve"> </w:t>
      </w:r>
      <w:r w:rsidR="000A76D1" w:rsidRPr="008B21F7">
        <w:rPr>
          <w:rFonts w:asciiTheme="majorHAnsi" w:hAnsiTheme="majorHAnsi" w:cs="Arial"/>
          <w:sz w:val="20"/>
          <w:szCs w:val="20"/>
        </w:rPr>
        <w:t>časti A.2</w:t>
      </w:r>
      <w:r w:rsidRPr="008B21F7">
        <w:rPr>
          <w:rFonts w:asciiTheme="majorHAnsi" w:hAnsiTheme="majorHAnsi" w:cs="Arial"/>
          <w:color w:val="FF0000"/>
          <w:sz w:val="20"/>
          <w:szCs w:val="20"/>
        </w:rPr>
        <w:t xml:space="preserve"> </w:t>
      </w:r>
      <w:r w:rsidR="00CE0E5F" w:rsidRPr="008B21F7">
        <w:rPr>
          <w:rFonts w:asciiTheme="majorHAnsi" w:hAnsiTheme="majorHAnsi" w:cs="Arial"/>
          <w:i/>
          <w:sz w:val="20"/>
          <w:szCs w:val="20"/>
        </w:rPr>
        <w:t>PODMIENKY ÚČASTI UCHÁDZAČOV</w:t>
      </w:r>
      <w:r w:rsidR="00A35E4F" w:rsidRPr="008B21F7">
        <w:rPr>
          <w:rFonts w:asciiTheme="majorHAnsi" w:hAnsiTheme="majorHAnsi" w:cs="Arial"/>
          <w:sz w:val="20"/>
          <w:szCs w:val="20"/>
        </w:rPr>
        <w:t xml:space="preserve"> </w:t>
      </w:r>
      <w:r w:rsidRPr="008B21F7">
        <w:rPr>
          <w:rFonts w:asciiTheme="majorHAnsi" w:hAnsiTheme="majorHAnsi" w:cs="Arial"/>
          <w:sz w:val="20"/>
          <w:szCs w:val="20"/>
        </w:rPr>
        <w:t>týchto súťažných podkladov.</w:t>
      </w:r>
    </w:p>
    <w:p w14:paraId="78B4D946" w14:textId="40AC5371" w:rsidR="00CE0E5F"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8B21F7">
        <w:rPr>
          <w:rFonts w:asciiTheme="majorHAnsi" w:hAnsiTheme="majorHAnsi" w:cs="Arial"/>
          <w:sz w:val="20"/>
          <w:szCs w:val="20"/>
        </w:rPr>
        <w:t>uvedených v časti B</w:t>
      </w:r>
      <w:r w:rsidR="00FC3DD8" w:rsidRPr="008B21F7">
        <w:rPr>
          <w:rFonts w:asciiTheme="majorHAnsi" w:hAnsiTheme="majorHAnsi" w:cs="Arial"/>
          <w:sz w:val="20"/>
          <w:szCs w:val="20"/>
        </w:rPr>
        <w:t>.</w:t>
      </w:r>
      <w:r w:rsidR="00A35E4F" w:rsidRPr="008B21F7">
        <w:rPr>
          <w:rFonts w:asciiTheme="majorHAnsi" w:hAnsiTheme="majorHAnsi" w:cs="Arial"/>
          <w:sz w:val="20"/>
          <w:szCs w:val="20"/>
        </w:rPr>
        <w:t xml:space="preserve"> </w:t>
      </w:r>
      <w:r w:rsidR="00CE0E5F" w:rsidRPr="008B21F7">
        <w:rPr>
          <w:rFonts w:asciiTheme="majorHAnsi" w:hAnsiTheme="majorHAnsi" w:cs="Arial"/>
          <w:i/>
          <w:sz w:val="20"/>
          <w:szCs w:val="20"/>
        </w:rPr>
        <w:t>OPIS PREDMETU ZÁKAZKY</w:t>
      </w:r>
      <w:r w:rsidR="00A35E4F" w:rsidRPr="008B21F7">
        <w:rPr>
          <w:rFonts w:asciiTheme="majorHAnsi" w:hAnsiTheme="majorHAnsi" w:cs="Arial"/>
          <w:i/>
          <w:sz w:val="20"/>
          <w:szCs w:val="20"/>
        </w:rPr>
        <w:t xml:space="preserve"> </w:t>
      </w:r>
      <w:r w:rsidR="00A35E4F" w:rsidRPr="008B21F7">
        <w:rPr>
          <w:rFonts w:asciiTheme="majorHAnsi" w:hAnsiTheme="majorHAnsi" w:cs="Arial"/>
          <w:sz w:val="20"/>
          <w:szCs w:val="20"/>
        </w:rPr>
        <w:t xml:space="preserve">týchto súťažných podkladov </w:t>
      </w:r>
      <w:r w:rsidRPr="008B21F7">
        <w:rPr>
          <w:rFonts w:asciiTheme="majorHAnsi" w:hAnsiTheme="majorHAnsi" w:cs="Arial"/>
          <w:sz w:val="20"/>
          <w:szCs w:val="20"/>
        </w:rPr>
        <w:t>alebo iné doklady, dokumenty, iné písomnosti alebo iné informácie, ktoré uchádzač považuje za účelné priložiť k</w:t>
      </w:r>
      <w:r w:rsidR="00414245" w:rsidRPr="008B21F7">
        <w:rPr>
          <w:rFonts w:asciiTheme="majorHAnsi" w:hAnsiTheme="majorHAnsi" w:cs="Arial"/>
          <w:sz w:val="20"/>
          <w:szCs w:val="20"/>
        </w:rPr>
        <w:t> </w:t>
      </w:r>
      <w:r w:rsidRPr="008B21F7">
        <w:rPr>
          <w:rFonts w:asciiTheme="majorHAnsi" w:hAnsiTheme="majorHAnsi" w:cs="Arial"/>
          <w:sz w:val="20"/>
          <w:szCs w:val="20"/>
        </w:rPr>
        <w:t>ponuke</w:t>
      </w:r>
      <w:r w:rsidR="00414245" w:rsidRPr="008B21F7">
        <w:rPr>
          <w:rFonts w:asciiTheme="majorHAnsi" w:hAnsiTheme="majorHAnsi" w:cs="Arial"/>
          <w:sz w:val="20"/>
          <w:szCs w:val="20"/>
        </w:rPr>
        <w:t xml:space="preserve"> a nemajú vplyv na vyhodnotenie ponúk</w:t>
      </w:r>
      <w:r w:rsidRPr="008B21F7">
        <w:rPr>
          <w:rFonts w:asciiTheme="majorHAnsi" w:hAnsiTheme="majorHAnsi" w:cs="Arial"/>
          <w:sz w:val="20"/>
          <w:szCs w:val="20"/>
        </w:rPr>
        <w:t>.</w:t>
      </w:r>
    </w:p>
    <w:p w14:paraId="4D00515C" w14:textId="7DDF3967" w:rsidR="00CE0E5F" w:rsidRPr="008B21F7"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Vyplnený a podpísaný n</w:t>
      </w:r>
      <w:r w:rsidR="000D7B4F" w:rsidRPr="008B21F7">
        <w:rPr>
          <w:rFonts w:asciiTheme="majorHAnsi" w:hAnsiTheme="majorHAnsi" w:cs="Arial"/>
          <w:sz w:val="20"/>
          <w:szCs w:val="20"/>
        </w:rPr>
        <w:t xml:space="preserve">ávrh na plnenie </w:t>
      </w:r>
      <w:r w:rsidR="0034318F" w:rsidRPr="008B21F7">
        <w:rPr>
          <w:rFonts w:asciiTheme="majorHAnsi" w:hAnsiTheme="majorHAnsi" w:cs="Arial"/>
          <w:sz w:val="20"/>
          <w:szCs w:val="20"/>
        </w:rPr>
        <w:t xml:space="preserve">kritérií </w:t>
      </w:r>
      <w:r w:rsidR="00CE0E5F" w:rsidRPr="008B21F7">
        <w:rPr>
          <w:rFonts w:asciiTheme="majorHAnsi" w:hAnsiTheme="majorHAnsi" w:cs="Arial"/>
          <w:sz w:val="20"/>
          <w:szCs w:val="20"/>
        </w:rPr>
        <w:t xml:space="preserve">na vyhodnotenie ponúk </w:t>
      </w:r>
      <w:r w:rsidR="00996BB1" w:rsidRPr="008B21F7">
        <w:rPr>
          <w:rFonts w:asciiTheme="majorHAnsi" w:hAnsiTheme="majorHAnsi" w:cs="Arial"/>
          <w:sz w:val="20"/>
          <w:szCs w:val="20"/>
        </w:rPr>
        <w:t>uvedeného v</w:t>
      </w:r>
      <w:r w:rsidR="00A02D5A" w:rsidRPr="008B21F7">
        <w:rPr>
          <w:rFonts w:asciiTheme="majorHAnsi" w:hAnsiTheme="majorHAnsi" w:cs="Arial"/>
          <w:sz w:val="20"/>
          <w:szCs w:val="20"/>
        </w:rPr>
        <w:t> </w:t>
      </w:r>
      <w:r w:rsidR="00EA06EE" w:rsidRPr="008B21F7">
        <w:rPr>
          <w:rFonts w:asciiTheme="majorHAnsi" w:hAnsiTheme="majorHAnsi" w:cs="Arial"/>
          <w:sz w:val="20"/>
          <w:szCs w:val="20"/>
        </w:rPr>
        <w:t>prílo</w:t>
      </w:r>
      <w:r w:rsidR="002161E4" w:rsidRPr="008B21F7">
        <w:rPr>
          <w:rFonts w:asciiTheme="majorHAnsi" w:hAnsiTheme="majorHAnsi" w:cs="Arial"/>
          <w:sz w:val="20"/>
          <w:szCs w:val="20"/>
        </w:rPr>
        <w:t>he</w:t>
      </w:r>
      <w:r w:rsidR="00CE0E5F" w:rsidRPr="008B21F7">
        <w:rPr>
          <w:rFonts w:asciiTheme="majorHAnsi" w:hAnsiTheme="majorHAnsi" w:cs="Arial"/>
          <w:sz w:val="20"/>
          <w:szCs w:val="20"/>
        </w:rPr>
        <w:t xml:space="preserve"> </w:t>
      </w:r>
      <w:r w:rsidR="00A02D5A" w:rsidRPr="008B21F7">
        <w:rPr>
          <w:rFonts w:asciiTheme="majorHAnsi" w:hAnsiTheme="majorHAnsi" w:cs="Arial"/>
          <w:sz w:val="20"/>
          <w:szCs w:val="20"/>
        </w:rPr>
        <w:t>k</w:t>
      </w:r>
      <w:r w:rsidR="00996BB1" w:rsidRPr="008B21F7">
        <w:rPr>
          <w:rFonts w:asciiTheme="majorHAnsi" w:hAnsiTheme="majorHAnsi" w:cs="Arial"/>
          <w:sz w:val="20"/>
          <w:szCs w:val="20"/>
        </w:rPr>
        <w:t xml:space="preserve"> časti A.3 </w:t>
      </w:r>
      <w:r w:rsidR="00CE0E5F" w:rsidRPr="008B21F7">
        <w:rPr>
          <w:rFonts w:asciiTheme="majorHAnsi" w:hAnsiTheme="majorHAnsi" w:cs="Arial"/>
          <w:i/>
          <w:sz w:val="20"/>
          <w:szCs w:val="20"/>
        </w:rPr>
        <w:t>KRITÉRIÁ NA VYHODNOTENIE PONÚK A PRAVIDLÁ ICH UPLATNENIA</w:t>
      </w:r>
      <w:r w:rsidR="00A02D5A" w:rsidRPr="008B21F7">
        <w:rPr>
          <w:rFonts w:asciiTheme="majorHAnsi" w:hAnsiTheme="majorHAnsi" w:cs="Arial"/>
          <w:i/>
          <w:sz w:val="20"/>
          <w:szCs w:val="20"/>
        </w:rPr>
        <w:t xml:space="preserve"> </w:t>
      </w:r>
      <w:r w:rsidR="00A02D5A" w:rsidRPr="008B21F7">
        <w:rPr>
          <w:rFonts w:asciiTheme="majorHAnsi" w:hAnsiTheme="majorHAnsi" w:cs="Arial"/>
          <w:sz w:val="20"/>
          <w:szCs w:val="20"/>
        </w:rPr>
        <w:t>týchto</w:t>
      </w:r>
      <w:r w:rsidR="00FC3DD8" w:rsidRPr="008B21F7">
        <w:rPr>
          <w:rFonts w:asciiTheme="majorHAnsi" w:hAnsiTheme="majorHAnsi" w:cs="Arial"/>
          <w:i/>
          <w:sz w:val="20"/>
          <w:szCs w:val="20"/>
        </w:rPr>
        <w:t xml:space="preserve"> </w:t>
      </w:r>
      <w:r w:rsidR="00FC3DD8" w:rsidRPr="008B21F7">
        <w:rPr>
          <w:rFonts w:asciiTheme="majorHAnsi" w:hAnsiTheme="majorHAnsi" w:cs="Arial"/>
          <w:sz w:val="20"/>
          <w:szCs w:val="20"/>
        </w:rPr>
        <w:t>súťažných podkladov</w:t>
      </w:r>
      <w:r w:rsidR="004D0431" w:rsidRPr="008B21F7">
        <w:rPr>
          <w:rFonts w:asciiTheme="majorHAnsi" w:hAnsiTheme="majorHAnsi" w:cs="Arial"/>
          <w:sz w:val="20"/>
          <w:szCs w:val="20"/>
        </w:rPr>
        <w:t>.</w:t>
      </w:r>
    </w:p>
    <w:p w14:paraId="59ADBEB9" w14:textId="62DB110E" w:rsidR="00835B92" w:rsidRPr="008B21F7"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8B21F7">
        <w:rPr>
          <w:rFonts w:asciiTheme="majorHAnsi" w:hAnsiTheme="majorHAnsi" w:cs="Arial"/>
          <w:sz w:val="20"/>
          <w:szCs w:val="20"/>
        </w:rPr>
        <w:t xml:space="preserve">Doplnené a podpísané obchodné podmienky </w:t>
      </w:r>
      <w:r w:rsidR="00EE2B30">
        <w:rPr>
          <w:rFonts w:asciiTheme="majorHAnsi" w:hAnsiTheme="majorHAnsi" w:cs="Arial"/>
          <w:sz w:val="20"/>
          <w:szCs w:val="20"/>
        </w:rPr>
        <w:t>poskytnutia</w:t>
      </w:r>
      <w:r w:rsidR="003A1490" w:rsidRPr="008B21F7">
        <w:rPr>
          <w:rFonts w:asciiTheme="majorHAnsi" w:hAnsiTheme="majorHAnsi" w:cs="Arial"/>
          <w:sz w:val="20"/>
          <w:szCs w:val="20"/>
        </w:rPr>
        <w:t xml:space="preserve"> </w:t>
      </w:r>
      <w:r w:rsidRPr="008B21F7">
        <w:rPr>
          <w:rFonts w:asciiTheme="majorHAnsi" w:hAnsiTheme="majorHAnsi" w:cs="Arial"/>
          <w:sz w:val="20"/>
          <w:szCs w:val="20"/>
        </w:rPr>
        <w:t>predmetu zákazky</w:t>
      </w:r>
      <w:r w:rsidR="00ED6400" w:rsidRPr="008B21F7">
        <w:rPr>
          <w:rFonts w:asciiTheme="majorHAnsi" w:hAnsiTheme="majorHAnsi" w:cs="Arial"/>
          <w:sz w:val="20"/>
          <w:szCs w:val="20"/>
        </w:rPr>
        <w:t xml:space="preserve"> s prílohami</w:t>
      </w:r>
      <w:r w:rsidRPr="008B21F7">
        <w:rPr>
          <w:rFonts w:asciiTheme="majorHAnsi" w:hAnsiTheme="majorHAnsi" w:cs="Arial"/>
          <w:sz w:val="20"/>
          <w:szCs w:val="20"/>
        </w:rPr>
        <w:t xml:space="preserve"> </w:t>
      </w:r>
      <w:r w:rsidR="00F946FE" w:rsidRPr="008B21F7">
        <w:rPr>
          <w:rFonts w:asciiTheme="majorHAnsi" w:hAnsiTheme="majorHAnsi" w:cs="Arial"/>
          <w:sz w:val="20"/>
          <w:szCs w:val="20"/>
        </w:rPr>
        <w:t>– návrh</w:t>
      </w:r>
      <w:r w:rsidR="0051340A">
        <w:rPr>
          <w:rFonts w:asciiTheme="majorHAnsi" w:hAnsiTheme="majorHAnsi" w:cs="Arial"/>
          <w:sz w:val="20"/>
          <w:szCs w:val="20"/>
        </w:rPr>
        <w:t xml:space="preserve"> </w:t>
      </w:r>
      <w:r w:rsidR="00954B9F" w:rsidRPr="0051340A">
        <w:rPr>
          <w:rFonts w:asciiTheme="majorHAnsi" w:hAnsiTheme="majorHAnsi" w:cs="Arial"/>
          <w:sz w:val="20"/>
          <w:szCs w:val="20"/>
        </w:rPr>
        <w:t>servisnej zmluvy</w:t>
      </w:r>
      <w:r w:rsidR="00954B9F" w:rsidRPr="00954B9F">
        <w:rPr>
          <w:rFonts w:asciiTheme="majorHAnsi" w:hAnsiTheme="majorHAnsi" w:cs="Arial"/>
          <w:sz w:val="20"/>
          <w:szCs w:val="20"/>
        </w:rPr>
        <w:t xml:space="preserve"> </w:t>
      </w:r>
      <w:r w:rsidRPr="00954B9F">
        <w:rPr>
          <w:rFonts w:asciiTheme="majorHAnsi" w:hAnsiTheme="majorHAnsi" w:cs="Arial"/>
          <w:sz w:val="20"/>
          <w:szCs w:val="20"/>
        </w:rPr>
        <w:t xml:space="preserve">podľa </w:t>
      </w:r>
      <w:r w:rsidRPr="008B21F7">
        <w:rPr>
          <w:rFonts w:asciiTheme="majorHAnsi" w:hAnsiTheme="majorHAnsi" w:cs="Arial"/>
          <w:sz w:val="20"/>
          <w:szCs w:val="20"/>
        </w:rPr>
        <w:t>časti C</w:t>
      </w:r>
      <w:r w:rsidR="00FC3DD8" w:rsidRPr="008B21F7">
        <w:rPr>
          <w:rFonts w:asciiTheme="majorHAnsi" w:hAnsiTheme="majorHAnsi" w:cs="Arial"/>
          <w:sz w:val="20"/>
          <w:szCs w:val="20"/>
        </w:rPr>
        <w:t>.</w:t>
      </w:r>
      <w:r w:rsidRPr="008B21F7">
        <w:rPr>
          <w:rFonts w:asciiTheme="majorHAnsi" w:hAnsiTheme="majorHAnsi" w:cs="Arial"/>
          <w:sz w:val="20"/>
          <w:szCs w:val="20"/>
        </w:rPr>
        <w:t xml:space="preserve"> </w:t>
      </w:r>
      <w:r w:rsidR="00CE0E5F" w:rsidRPr="008B21F7">
        <w:rPr>
          <w:rFonts w:asciiTheme="majorHAnsi" w:hAnsiTheme="majorHAnsi" w:cs="Arial"/>
          <w:i/>
          <w:sz w:val="20"/>
          <w:szCs w:val="20"/>
        </w:rPr>
        <w:t>OBCHODNÉ PODMIENK</w:t>
      </w:r>
      <w:r w:rsidR="00635BB0">
        <w:rPr>
          <w:rFonts w:asciiTheme="majorHAnsi" w:hAnsiTheme="majorHAnsi" w:cs="Arial"/>
          <w:i/>
          <w:sz w:val="20"/>
          <w:szCs w:val="20"/>
        </w:rPr>
        <w:t xml:space="preserve">Y </w:t>
      </w:r>
      <w:r w:rsidR="00EE2B30">
        <w:rPr>
          <w:rFonts w:asciiTheme="majorHAnsi" w:hAnsiTheme="majorHAnsi" w:cs="Arial"/>
          <w:i/>
          <w:sz w:val="20"/>
          <w:szCs w:val="20"/>
        </w:rPr>
        <w:t>POSKYTNUTIA</w:t>
      </w:r>
      <w:r w:rsidR="00CE0E5F" w:rsidRPr="008B21F7">
        <w:rPr>
          <w:rFonts w:asciiTheme="majorHAnsi" w:hAnsiTheme="majorHAnsi" w:cs="Arial"/>
          <w:i/>
          <w:sz w:val="20"/>
          <w:szCs w:val="20"/>
        </w:rPr>
        <w:t xml:space="preserve"> PREDMETU ZÁKAZKY</w:t>
      </w:r>
      <w:r w:rsidRPr="008B21F7">
        <w:rPr>
          <w:rFonts w:asciiTheme="majorHAnsi" w:hAnsiTheme="majorHAnsi" w:cs="Arial"/>
          <w:i/>
          <w:sz w:val="20"/>
          <w:szCs w:val="20"/>
        </w:rPr>
        <w:t xml:space="preserve"> </w:t>
      </w:r>
      <w:r w:rsidR="00444DD8" w:rsidRPr="008B21F7">
        <w:rPr>
          <w:rFonts w:asciiTheme="majorHAnsi" w:hAnsiTheme="majorHAnsi" w:cs="Arial"/>
          <w:sz w:val="20"/>
          <w:szCs w:val="20"/>
        </w:rPr>
        <w:t>týchto súťažných</w:t>
      </w:r>
      <w:r w:rsidR="00FC3DD8" w:rsidRPr="008B21F7">
        <w:rPr>
          <w:rFonts w:asciiTheme="majorHAnsi" w:hAnsiTheme="majorHAnsi" w:cs="Arial"/>
          <w:sz w:val="20"/>
          <w:szCs w:val="20"/>
        </w:rPr>
        <w:t xml:space="preserve"> podkladov</w:t>
      </w:r>
      <w:r w:rsidRPr="008B21F7">
        <w:rPr>
          <w:rFonts w:asciiTheme="majorHAnsi" w:hAnsiTheme="majorHAnsi" w:cs="Arial"/>
          <w:sz w:val="20"/>
          <w:szCs w:val="20"/>
        </w:rPr>
        <w:t>.</w:t>
      </w:r>
    </w:p>
    <w:p w14:paraId="66303134" w14:textId="6AD7E1AD"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8B21F7">
        <w:rPr>
          <w:rFonts w:asciiTheme="majorHAnsi" w:hAnsiTheme="majorHAnsi" w:cs="Arial"/>
          <w:sz w:val="20"/>
          <w:szCs w:val="20"/>
        </w:rPr>
        <w:t xml:space="preserve">Ak štatutárny orgán </w:t>
      </w:r>
      <w:r w:rsidR="00B254CA">
        <w:rPr>
          <w:rFonts w:asciiTheme="majorHAnsi" w:hAnsiTheme="majorHAnsi" w:cs="Arial"/>
          <w:sz w:val="20"/>
          <w:szCs w:val="20"/>
        </w:rPr>
        <w:t xml:space="preserve">uchádzača </w:t>
      </w:r>
      <w:r w:rsidRPr="008B21F7">
        <w:rPr>
          <w:rFonts w:asciiTheme="majorHAnsi" w:hAnsiTheme="majorHAnsi" w:cs="Arial"/>
          <w:sz w:val="20"/>
          <w:szCs w:val="20"/>
        </w:rPr>
        <w:t xml:space="preserve">poverí svojho zamestnanca </w:t>
      </w:r>
      <w:r w:rsidR="00B254CA">
        <w:rPr>
          <w:rFonts w:asciiTheme="majorHAnsi" w:hAnsiTheme="majorHAnsi" w:cs="Arial"/>
          <w:sz w:val="20"/>
          <w:szCs w:val="20"/>
        </w:rPr>
        <w:t xml:space="preserve">resp. inú osobu </w:t>
      </w:r>
      <w:r w:rsidRPr="008B21F7">
        <w:rPr>
          <w:rFonts w:asciiTheme="majorHAnsi" w:hAnsiTheme="majorHAnsi" w:cs="Arial"/>
          <w:sz w:val="20"/>
          <w:szCs w:val="20"/>
        </w:rPr>
        <w:t>konať navonok v jeho mene pri podpise ponuky alebo</w:t>
      </w:r>
      <w:r w:rsidR="0051340A">
        <w:rPr>
          <w:rFonts w:asciiTheme="majorHAnsi" w:hAnsiTheme="majorHAnsi" w:cs="Arial"/>
          <w:sz w:val="20"/>
          <w:szCs w:val="20"/>
        </w:rPr>
        <w:t xml:space="preserve"> </w:t>
      </w:r>
      <w:r w:rsidR="00954B9F" w:rsidRPr="0051340A">
        <w:rPr>
          <w:rFonts w:asciiTheme="majorHAnsi" w:hAnsiTheme="majorHAnsi" w:cs="Arial"/>
          <w:sz w:val="20"/>
          <w:szCs w:val="20"/>
        </w:rPr>
        <w:t>servisnej zmluvy</w:t>
      </w:r>
      <w:r w:rsidRPr="008B21F7">
        <w:rPr>
          <w:rFonts w:asciiTheme="majorHAnsi" w:hAnsiTheme="majorHAnsi" w:cs="Arial"/>
          <w:sz w:val="20"/>
          <w:szCs w:val="20"/>
        </w:rPr>
        <w:t xml:space="preserve">, musí byť súčasťou ponuky aj </w:t>
      </w:r>
      <w:r w:rsidR="00B254CA">
        <w:rPr>
          <w:rFonts w:asciiTheme="majorHAnsi" w:hAnsiTheme="majorHAnsi" w:cs="Arial"/>
          <w:sz w:val="20"/>
          <w:szCs w:val="20"/>
        </w:rPr>
        <w:t xml:space="preserve">poverenie resp. </w:t>
      </w:r>
      <w:r w:rsidRPr="008B21F7">
        <w:rPr>
          <w:rFonts w:asciiTheme="majorHAnsi" w:hAnsiTheme="majorHAnsi" w:cs="Arial"/>
          <w:sz w:val="20"/>
          <w:szCs w:val="20"/>
        </w:rPr>
        <w:t>plná moc, jednoznačne</w:t>
      </w:r>
      <w:r w:rsidRPr="000E6AB5">
        <w:rPr>
          <w:rFonts w:asciiTheme="majorHAnsi" w:hAnsiTheme="majorHAnsi" w:cs="Arial"/>
          <w:sz w:val="20"/>
          <w:szCs w:val="20"/>
        </w:rPr>
        <w:t xml:space="preserv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6B602616"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8B21F7">
        <w:rPr>
          <w:rFonts w:asciiTheme="majorHAnsi" w:hAnsiTheme="majorHAnsi" w:cs="Arial"/>
          <w:sz w:val="20"/>
          <w:szCs w:val="20"/>
        </w:rPr>
        <w:t>17.2.</w:t>
      </w:r>
      <w:r w:rsidR="002F698D">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77777777" w:rsidR="005D17CE" w:rsidRPr="000E6AB5" w:rsidRDefault="0046498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D17CE" w:rsidRPr="000E6AB5">
        <w:rPr>
          <w:rFonts w:asciiTheme="majorHAnsi" w:hAnsiTheme="majorHAnsi" w:cs="Arial"/>
          <w:b/>
          <w:bCs/>
          <w:smallCaps/>
          <w:sz w:val="20"/>
          <w:szCs w:val="20"/>
        </w:rPr>
        <w:t>áklady na ponuku</w:t>
      </w:r>
    </w:p>
    <w:p w14:paraId="71434354" w14:textId="77777777" w:rsidR="00EA04B5" w:rsidRPr="000E6AB5" w:rsidRDefault="00193CA7" w:rsidP="00BD110A">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026CCE">
      <w:pPr>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28E390C3" w14:textId="283B0397" w:rsidR="00CE0E5F"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Od skupiny </w:t>
      </w:r>
      <w:r w:rsidR="00061E28" w:rsidRPr="008B21F7">
        <w:rPr>
          <w:rFonts w:asciiTheme="majorHAnsi" w:hAnsiTheme="majorHAnsi" w:cs="Arial"/>
          <w:sz w:val="20"/>
          <w:szCs w:val="20"/>
        </w:rPr>
        <w:t>dodávateľov</w:t>
      </w:r>
      <w:r w:rsidRPr="008B21F7">
        <w:rPr>
          <w:rFonts w:asciiTheme="majorHAnsi" w:hAnsiTheme="majorHAnsi" w:cs="Arial"/>
          <w:sz w:val="20"/>
          <w:szCs w:val="20"/>
        </w:rPr>
        <w:t xml:space="preserve"> </w:t>
      </w:r>
      <w:r w:rsidR="0079253C" w:rsidRPr="008B21F7">
        <w:rPr>
          <w:rFonts w:asciiTheme="majorHAnsi" w:hAnsiTheme="majorHAnsi" w:cs="Arial"/>
          <w:sz w:val="20"/>
          <w:szCs w:val="20"/>
        </w:rPr>
        <w:t xml:space="preserve">sa </w:t>
      </w:r>
      <w:r w:rsidRPr="008B21F7">
        <w:rPr>
          <w:rFonts w:asciiTheme="majorHAnsi" w:hAnsiTheme="majorHAnsi" w:cs="Arial"/>
          <w:sz w:val="20"/>
          <w:szCs w:val="20"/>
        </w:rPr>
        <w:t xml:space="preserve">v prípade prijatia ich ponuky, podpisu </w:t>
      </w:r>
      <w:r w:rsidR="00023528">
        <w:rPr>
          <w:rFonts w:asciiTheme="majorHAnsi" w:hAnsiTheme="majorHAnsi" w:cs="Arial"/>
          <w:sz w:val="20"/>
          <w:szCs w:val="20"/>
        </w:rPr>
        <w:t xml:space="preserve">servisnej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a</w:t>
      </w:r>
      <w:r w:rsidR="00D471A7" w:rsidRPr="008B21F7">
        <w:rPr>
          <w:rFonts w:asciiTheme="majorHAnsi" w:hAnsiTheme="majorHAnsi" w:cs="Arial"/>
          <w:sz w:val="20"/>
          <w:szCs w:val="20"/>
        </w:rPr>
        <w:t> </w:t>
      </w:r>
      <w:r w:rsidRPr="008B21F7">
        <w:rPr>
          <w:rFonts w:asciiTheme="majorHAnsi" w:hAnsiTheme="majorHAnsi" w:cs="Arial"/>
          <w:sz w:val="20"/>
          <w:szCs w:val="20"/>
        </w:rPr>
        <w:t>komunikácie</w:t>
      </w:r>
      <w:r w:rsidR="00D471A7" w:rsidRPr="008B21F7">
        <w:rPr>
          <w:rFonts w:asciiTheme="majorHAnsi" w:hAnsiTheme="majorHAnsi" w:cs="Arial"/>
          <w:sz w:val="20"/>
          <w:szCs w:val="20"/>
        </w:rPr>
        <w:t>,</w:t>
      </w:r>
      <w:r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Pr="008B21F7">
        <w:rPr>
          <w:rFonts w:asciiTheme="majorHAnsi" w:hAnsiTheme="majorHAnsi" w:cs="Arial"/>
          <w:sz w:val="20"/>
          <w:szCs w:val="20"/>
        </w:rPr>
        <w:t>j. zodpovednosti v procese plnenia</w:t>
      </w:r>
      <w:r w:rsidR="00023528">
        <w:rPr>
          <w:rFonts w:asciiTheme="majorHAnsi" w:hAnsiTheme="majorHAnsi" w:cs="Arial"/>
          <w:sz w:val="20"/>
          <w:szCs w:val="20"/>
        </w:rPr>
        <w:t xml:space="preserve"> servisnej 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vyžaduje vytvorenie určitej právnej formy</w:t>
      </w:r>
      <w:r w:rsidR="00D471A7" w:rsidRPr="008B21F7">
        <w:rPr>
          <w:rFonts w:asciiTheme="majorHAnsi" w:hAnsiTheme="majorHAnsi" w:cs="Arial"/>
          <w:sz w:val="20"/>
          <w:szCs w:val="20"/>
        </w:rPr>
        <w:t>,</w:t>
      </w:r>
      <w:r w:rsidR="00CE0E5F" w:rsidRPr="008B21F7">
        <w:rPr>
          <w:rFonts w:asciiTheme="majorHAnsi" w:hAnsiTheme="majorHAnsi" w:cs="Arial"/>
          <w:sz w:val="20"/>
          <w:szCs w:val="20"/>
        </w:rPr>
        <w:t xml:space="preserve"> t.</w:t>
      </w:r>
      <w:r w:rsidR="004227D0" w:rsidRPr="008B21F7">
        <w:rPr>
          <w:rFonts w:asciiTheme="majorHAnsi" w:hAnsiTheme="majorHAnsi" w:cs="Arial"/>
          <w:sz w:val="20"/>
          <w:szCs w:val="20"/>
        </w:rPr>
        <w:t xml:space="preserve"> </w:t>
      </w:r>
      <w:r w:rsidR="00CE0E5F" w:rsidRPr="008B21F7">
        <w:rPr>
          <w:rFonts w:asciiTheme="majorHAnsi" w:hAnsiTheme="majorHAnsi" w:cs="Arial"/>
          <w:sz w:val="20"/>
          <w:szCs w:val="20"/>
        </w:rPr>
        <w:t>j.</w:t>
      </w:r>
      <w:r w:rsidRPr="008B21F7">
        <w:rPr>
          <w:rFonts w:asciiTheme="majorHAnsi" w:hAnsiTheme="majorHAnsi" w:cs="Arial"/>
          <w:sz w:val="20"/>
          <w:szCs w:val="20"/>
        </w:rPr>
        <w:t xml:space="preserve"> aby skupina dodávateľov z dôvodu riadneho plnenia </w:t>
      </w:r>
      <w:r w:rsidR="00023528">
        <w:rPr>
          <w:rFonts w:asciiTheme="majorHAnsi" w:hAnsiTheme="majorHAnsi" w:cs="Arial"/>
          <w:sz w:val="20"/>
          <w:szCs w:val="20"/>
        </w:rPr>
        <w:t xml:space="preserve">servisnej </w:t>
      </w:r>
      <w:r w:rsidRPr="008B21F7">
        <w:rPr>
          <w:rFonts w:asciiTheme="majorHAnsi" w:hAnsiTheme="majorHAnsi" w:cs="Arial"/>
          <w:sz w:val="20"/>
          <w:szCs w:val="20"/>
        </w:rPr>
        <w:t>zmluvy</w:t>
      </w:r>
      <w:r w:rsidR="008B21F7" w:rsidRPr="008B21F7">
        <w:rPr>
          <w:rFonts w:asciiTheme="majorHAnsi" w:hAnsiTheme="majorHAnsi" w:cs="Arial"/>
          <w:sz w:val="20"/>
          <w:szCs w:val="20"/>
        </w:rPr>
        <w:t xml:space="preserve"> </w:t>
      </w:r>
      <w:r w:rsidRPr="008B21F7">
        <w:rPr>
          <w:rFonts w:asciiTheme="majorHAnsi" w:hAnsiTheme="majorHAnsi" w:cs="Arial"/>
          <w:sz w:val="20"/>
          <w:szCs w:val="20"/>
        </w:rPr>
        <w:t xml:space="preserve">uzatvorila a predložila verejnému obstarávateľovi napr. zmluvu v súlade s platnými predpismi Slovenskej republiky a acquis communautaire (napr. podľa </w:t>
      </w:r>
      <w:r w:rsidR="00D471A7" w:rsidRPr="008B21F7">
        <w:rPr>
          <w:rFonts w:asciiTheme="majorHAnsi" w:hAnsiTheme="majorHAnsi" w:cs="Arial"/>
          <w:sz w:val="20"/>
          <w:szCs w:val="20"/>
        </w:rPr>
        <w:t xml:space="preserve">ust. </w:t>
      </w:r>
      <w:r w:rsidRPr="008B21F7">
        <w:rPr>
          <w:rFonts w:asciiTheme="majorHAnsi" w:hAnsiTheme="majorHAnsi" w:cs="Arial"/>
          <w:sz w:val="20"/>
          <w:szCs w:val="20"/>
        </w:rPr>
        <w:t>§</w:t>
      </w:r>
      <w:r w:rsidR="00770B56" w:rsidRPr="008B21F7">
        <w:rPr>
          <w:rFonts w:asciiTheme="majorHAnsi" w:hAnsiTheme="majorHAnsi" w:cs="Arial"/>
          <w:sz w:val="20"/>
          <w:szCs w:val="20"/>
        </w:rPr>
        <w:t> </w:t>
      </w:r>
      <w:r w:rsidRPr="008B21F7">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8B21F7">
        <w:rPr>
          <w:rFonts w:asciiTheme="majorHAnsi" w:hAnsiTheme="majorHAnsi" w:cs="Arial"/>
          <w:sz w:val="20"/>
          <w:szCs w:val="20"/>
        </w:rPr>
        <w:t xml:space="preserve"> Verejný obstarávateľ neuzavrie </w:t>
      </w:r>
      <w:r w:rsidR="00023528">
        <w:rPr>
          <w:rFonts w:asciiTheme="majorHAnsi" w:hAnsiTheme="majorHAnsi" w:cs="Arial"/>
          <w:sz w:val="20"/>
          <w:szCs w:val="20"/>
        </w:rPr>
        <w:t xml:space="preserve">servisnú </w:t>
      </w:r>
      <w:r w:rsidR="0079253C" w:rsidRPr="008B21F7">
        <w:rPr>
          <w:rFonts w:asciiTheme="majorHAnsi" w:hAnsiTheme="majorHAnsi" w:cs="Arial"/>
          <w:sz w:val="20"/>
          <w:szCs w:val="20"/>
        </w:rPr>
        <w:t>zmluvu</w:t>
      </w:r>
      <w:r w:rsidR="008C6875">
        <w:rPr>
          <w:rFonts w:asciiTheme="majorHAnsi" w:hAnsiTheme="majorHAnsi" w:cs="Arial"/>
          <w:sz w:val="20"/>
          <w:szCs w:val="20"/>
        </w:rPr>
        <w:t xml:space="preserve"> </w:t>
      </w:r>
      <w:r w:rsidR="0079253C" w:rsidRPr="008B21F7">
        <w:rPr>
          <w:rFonts w:asciiTheme="majorHAnsi" w:hAnsiTheme="majorHAnsi" w:cs="Arial"/>
          <w:sz w:val="20"/>
          <w:szCs w:val="20"/>
        </w:rPr>
        <w:t>s úspešným uchádzačom, ktorým je skupina</w:t>
      </w:r>
      <w:r w:rsidR="0079253C" w:rsidRPr="000E6AB5">
        <w:rPr>
          <w:rFonts w:asciiTheme="majorHAnsi" w:hAnsiTheme="majorHAnsi" w:cs="Arial"/>
          <w:sz w:val="20"/>
          <w:szCs w:val="20"/>
        </w:rPr>
        <w:t xml:space="preserve"> dodávateľov, v prípade nesplnenia povinnosti podľa predchádzajúcej vety.</w:t>
      </w:r>
    </w:p>
    <w:p w14:paraId="3F99B29D" w14:textId="1A03C06F" w:rsidR="00DD7192" w:rsidRPr="000E6AB5"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vylúči ponuku uchádzača, ktorá je</w:t>
      </w:r>
      <w:r w:rsidR="00CE0E5F" w:rsidRPr="000E6AB5">
        <w:rPr>
          <w:rFonts w:asciiTheme="majorHAnsi" w:hAnsiTheme="majorHAnsi" w:cs="Arial"/>
          <w:sz w:val="20"/>
          <w:szCs w:val="20"/>
        </w:rPr>
        <w:t xml:space="preserve"> predložená v rozpore s bodom 19</w:t>
      </w:r>
      <w:r w:rsidRPr="000E6AB5">
        <w:rPr>
          <w:rFonts w:asciiTheme="majorHAnsi" w:hAnsiTheme="majorHAnsi" w:cs="Arial"/>
          <w:sz w:val="20"/>
          <w:szCs w:val="20"/>
        </w:rPr>
        <w:t>.1</w:t>
      </w:r>
      <w:r w:rsidR="00DD7192" w:rsidRPr="000E6AB5">
        <w:rPr>
          <w:rFonts w:asciiTheme="majorHAnsi" w:hAnsiTheme="majorHAnsi" w:cs="Arial"/>
          <w:sz w:val="20"/>
          <w:szCs w:val="20"/>
        </w:rPr>
        <w:t xml:space="preserve"> týchto súťažných podkladov</w:t>
      </w:r>
      <w:r w:rsidRPr="000E6AB5">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3088D3B2"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DA7DE9">
        <w:rPr>
          <w:rFonts w:asciiTheme="majorHAnsi" w:hAnsiTheme="majorHAnsi" w:cs="Arial"/>
          <w:sz w:val="20"/>
          <w:szCs w:val="20"/>
        </w:rPr>
        <w:t>v</w:t>
      </w:r>
      <w:r w:rsidR="001952EA">
        <w:rPr>
          <w:rFonts w:asciiTheme="majorHAnsi" w:hAnsiTheme="majorHAnsi" w:cs="Arial"/>
          <w:sz w:val="20"/>
          <w:szCs w:val="20"/>
        </w:rPr>
        <w:t> </w:t>
      </w:r>
      <w:r w:rsidR="00DA7DE9">
        <w:rPr>
          <w:rFonts w:asciiTheme="majorHAnsi" w:hAnsiTheme="majorHAnsi" w:cs="Arial"/>
          <w:sz w:val="20"/>
          <w:szCs w:val="20"/>
        </w:rPr>
        <w:t>elekt</w:t>
      </w:r>
      <w:r w:rsidR="001952EA">
        <w:rPr>
          <w:rFonts w:asciiTheme="majorHAnsi" w:hAnsiTheme="majorHAnsi" w:cs="Arial"/>
          <w:sz w:val="20"/>
          <w:szCs w:val="20"/>
        </w:rPr>
        <w:t xml:space="preserve">ronickej podobe v lehote na predkladanie ponúk </w:t>
      </w:r>
      <w:r w:rsidR="00F2724D" w:rsidRPr="000E6AB5">
        <w:rPr>
          <w:rFonts w:asciiTheme="majorHAnsi" w:hAnsiTheme="majorHAnsi" w:cs="Arial"/>
          <w:sz w:val="20"/>
          <w:szCs w:val="20"/>
        </w:rPr>
        <w:t xml:space="preserve">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w:t>
      </w:r>
      <w:r w:rsidR="00C66345">
        <w:rPr>
          <w:rFonts w:asciiTheme="majorHAnsi" w:hAnsiTheme="majorHAnsi" w:cs="Arial"/>
          <w:sz w:val="20"/>
          <w:szCs w:val="20"/>
        </w:rPr>
        <w:t>u</w:t>
      </w:r>
      <w:r w:rsidR="00CE0113" w:rsidRPr="000E6AB5">
        <w:rPr>
          <w:rFonts w:asciiTheme="majorHAnsi" w:hAnsiTheme="majorHAnsi" w:cs="Arial"/>
          <w:sz w:val="20"/>
          <w:szCs w:val="20"/>
        </w:rPr>
        <w:t xml:space="preserve">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(eID)</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7A326630" w14:textId="405E4733" w:rsidR="00347418" w:rsidRPr="000E6AB5" w:rsidRDefault="00861801" w:rsidP="00451DCB">
      <w:pPr>
        <w:tabs>
          <w:tab w:val="num" w:pos="284"/>
        </w:tabs>
        <w:ind w:left="851" w:hanging="284"/>
        <w:jc w:val="both"/>
        <w:rPr>
          <w:rFonts w:asciiTheme="majorHAnsi" w:hAnsiTheme="majorHAnsi" w:cs="Arial"/>
          <w:noProof w:val="0"/>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EA5027" w:rsidRPr="000E6AB5">
        <w:rPr>
          <w:rFonts w:asciiTheme="majorHAnsi" w:hAnsiTheme="majorHAnsi" w:cs="Arial"/>
          <w:sz w:val="20"/>
          <w:szCs w:val="20"/>
        </w:rPr>
        <w:t xml:space="preserve">v systéme JOSEPHINE registráciou a prihlásením </w:t>
      </w:r>
      <w:r w:rsidR="00177398" w:rsidRPr="000E6AB5">
        <w:rPr>
          <w:rFonts w:asciiTheme="majorHAnsi" w:hAnsiTheme="majorHAnsi" w:cs="Arial"/>
          <w:sz w:val="20"/>
          <w:szCs w:val="20"/>
        </w:rPr>
        <w:t xml:space="preserve">sa </w:t>
      </w:r>
      <w:r w:rsidR="00EA5027" w:rsidRPr="000E6AB5">
        <w:rPr>
          <w:rFonts w:asciiTheme="majorHAnsi" w:hAnsiTheme="majorHAnsi" w:cs="Arial"/>
          <w:sz w:val="20"/>
          <w:szCs w:val="20"/>
        </w:rPr>
        <w:t>pomocou občianskeho preukazu s elektronickým čipom a</w:t>
      </w:r>
      <w:r w:rsidR="008B26B9" w:rsidRPr="000E6AB5">
        <w:rPr>
          <w:rFonts w:asciiTheme="majorHAnsi" w:hAnsiTheme="majorHAnsi" w:cs="Arial"/>
          <w:sz w:val="20"/>
          <w:szCs w:val="20"/>
        </w:rPr>
        <w:t xml:space="preserve">  </w:t>
      </w:r>
      <w:r w:rsidR="00EA5027"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D963ED" w:rsidRPr="000E6AB5">
        <w:rPr>
          <w:rFonts w:asciiTheme="majorHAnsi" w:hAnsiTheme="majorHAnsi" w:cs="Arial"/>
          <w:sz w:val="20"/>
          <w:szCs w:val="20"/>
        </w:rPr>
        <w:t>kódom (eID). V</w:t>
      </w:r>
      <w:r w:rsidR="00177398" w:rsidRPr="000E6AB5">
        <w:rPr>
          <w:rFonts w:asciiTheme="majorHAnsi" w:hAnsiTheme="majorHAnsi" w:cs="Arial"/>
          <w:sz w:val="20"/>
          <w:szCs w:val="20"/>
        </w:rPr>
        <w:t> </w:t>
      </w:r>
      <w:r w:rsidR="00D963ED" w:rsidRPr="000E6AB5">
        <w:rPr>
          <w:rFonts w:asciiTheme="majorHAnsi" w:hAnsiTheme="majorHAnsi" w:cs="Arial"/>
          <w:sz w:val="20"/>
          <w:szCs w:val="20"/>
        </w:rPr>
        <w:t>systéme</w:t>
      </w:r>
      <w:r w:rsidR="00177398" w:rsidRPr="000E6AB5">
        <w:rPr>
          <w:rFonts w:asciiTheme="majorHAnsi" w:hAnsiTheme="majorHAnsi" w:cs="Arial"/>
          <w:sz w:val="20"/>
          <w:szCs w:val="20"/>
        </w:rPr>
        <w:t xml:space="preserve"> je</w:t>
      </w:r>
      <w:r w:rsidR="00D963ED" w:rsidRPr="000E6AB5">
        <w:rPr>
          <w:rFonts w:asciiTheme="majorHAnsi" w:hAnsiTheme="majorHAnsi" w:cs="Arial"/>
          <w:sz w:val="20"/>
          <w:szCs w:val="20"/>
        </w:rPr>
        <w:t xml:space="preserve"> autentifikovaná spoločnosť, ktorú pomocou eID registruje štatutár danej spoločnosti. Autentifikáciu vykonáva poskytovateľ systému JOSEPHINE a to v pracovných dňoch v čase od </w:t>
      </w:r>
      <w:r w:rsidRPr="000E6AB5">
        <w:rPr>
          <w:rFonts w:asciiTheme="majorHAnsi" w:hAnsiTheme="majorHAnsi" w:cs="Arial"/>
          <w:sz w:val="20"/>
          <w:szCs w:val="20"/>
        </w:rPr>
        <w:t>0</w:t>
      </w:r>
      <w:r w:rsidR="008B26B9" w:rsidRPr="000E6AB5">
        <w:rPr>
          <w:rFonts w:asciiTheme="majorHAnsi" w:hAnsiTheme="majorHAnsi" w:cs="Arial"/>
          <w:sz w:val="20"/>
          <w:szCs w:val="20"/>
        </w:rPr>
        <w:t>8.</w:t>
      </w:r>
      <w:r w:rsidR="00D963ED" w:rsidRPr="000E6AB5">
        <w:rPr>
          <w:rFonts w:asciiTheme="majorHAnsi" w:hAnsiTheme="majorHAnsi" w:cs="Arial"/>
          <w:sz w:val="20"/>
          <w:szCs w:val="20"/>
        </w:rPr>
        <w:t>00</w:t>
      </w:r>
      <w:r w:rsidRPr="000E6AB5">
        <w:rPr>
          <w:rFonts w:asciiTheme="majorHAnsi" w:hAnsiTheme="majorHAnsi" w:cs="Arial"/>
          <w:sz w:val="20"/>
          <w:szCs w:val="20"/>
        </w:rPr>
        <w:t xml:space="preserve"> h</w:t>
      </w:r>
      <w:r w:rsidR="008B26B9" w:rsidRPr="000E6AB5">
        <w:rPr>
          <w:rFonts w:asciiTheme="majorHAnsi" w:hAnsiTheme="majorHAnsi" w:cs="Arial"/>
          <w:sz w:val="20"/>
          <w:szCs w:val="20"/>
        </w:rPr>
        <w:t xml:space="preserve"> do 1</w:t>
      </w:r>
      <w:r w:rsidR="00571FBA" w:rsidRPr="000E6AB5">
        <w:rPr>
          <w:rFonts w:asciiTheme="majorHAnsi" w:hAnsiTheme="majorHAnsi" w:cs="Arial"/>
          <w:sz w:val="20"/>
          <w:szCs w:val="20"/>
        </w:rPr>
        <w:t>6</w:t>
      </w:r>
      <w:r w:rsidR="008B26B9" w:rsidRPr="000E6AB5">
        <w:rPr>
          <w:rFonts w:asciiTheme="majorHAnsi" w:hAnsiTheme="majorHAnsi" w:cs="Arial"/>
          <w:sz w:val="20"/>
          <w:szCs w:val="20"/>
        </w:rPr>
        <w:t>.</w:t>
      </w:r>
      <w:r w:rsidR="000B7DD6" w:rsidRPr="000E6AB5">
        <w:rPr>
          <w:rFonts w:asciiTheme="majorHAnsi" w:hAnsiTheme="majorHAnsi" w:cs="Arial"/>
          <w:sz w:val="20"/>
          <w:szCs w:val="20"/>
        </w:rPr>
        <w:t xml:space="preserve">00 </w:t>
      </w:r>
      <w:r w:rsidR="000265D7">
        <w:rPr>
          <w:rFonts w:asciiTheme="majorHAnsi" w:hAnsiTheme="majorHAnsi" w:cs="Arial"/>
          <w:sz w:val="20"/>
          <w:szCs w:val="20"/>
        </w:rPr>
        <w:t>h. O dokončení autentifikácie je uchádzač informovaný e-mailom</w:t>
      </w:r>
      <w:r w:rsidR="00225D63">
        <w:rPr>
          <w:rFonts w:asciiTheme="majorHAnsi" w:hAnsiTheme="majorHAnsi" w:cs="Arial"/>
          <w:sz w:val="20"/>
          <w:szCs w:val="20"/>
        </w:rPr>
        <w:t xml:space="preserve"> alebo</w:t>
      </w:r>
    </w:p>
    <w:p w14:paraId="16106065" w14:textId="5A5E9A16" w:rsidR="00347418" w:rsidRPr="000E6AB5" w:rsidRDefault="00347418" w:rsidP="00451DCB">
      <w:pPr>
        <w:tabs>
          <w:tab w:val="num" w:pos="284"/>
        </w:tabs>
        <w:ind w:left="851" w:hanging="284"/>
        <w:jc w:val="both"/>
        <w:rPr>
          <w:rFonts w:asciiTheme="majorHAnsi" w:hAnsiTheme="majorHAnsi" w:cs="Arial"/>
          <w:sz w:val="20"/>
          <w:szCs w:val="20"/>
        </w:rPr>
      </w:pPr>
      <w:r w:rsidRPr="000E6AB5">
        <w:rPr>
          <w:rFonts w:asciiTheme="majorHAnsi" w:hAnsiTheme="majorHAnsi" w:cs="Arial"/>
          <w:noProof w:val="0"/>
          <w:sz w:val="20"/>
          <w:szCs w:val="20"/>
        </w:rPr>
        <w:t>b</w:t>
      </w:r>
      <w:r w:rsidRPr="000E6AB5">
        <w:rPr>
          <w:rFonts w:asciiTheme="majorHAnsi" w:hAnsiTheme="majorHAnsi" w:cs="Arial"/>
          <w:sz w:val="20"/>
          <w:szCs w:val="20"/>
        </w:rPr>
        <w:t>)</w:t>
      </w:r>
      <w:r w:rsidRPr="000E6AB5">
        <w:rPr>
          <w:rFonts w:asciiTheme="majorHAnsi" w:hAnsiTheme="majorHAnsi" w:cs="Arial"/>
          <w:sz w:val="20"/>
          <w:szCs w:val="20"/>
        </w:rPr>
        <w:tab/>
      </w:r>
      <w:bookmarkStart w:id="13" w:name="_Hlk533675063"/>
      <w:r w:rsidRPr="000E6AB5">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w:t>
      </w:r>
      <w:r w:rsidR="002A6621">
        <w:rPr>
          <w:rFonts w:asciiTheme="majorHAnsi" w:hAnsiTheme="majorHAnsi" w:cs="Arial"/>
          <w:sz w:val="20"/>
          <w:szCs w:val="20"/>
        </w:rPr>
        <w:t xml:space="preserve"> h</w:t>
      </w:r>
      <w:r w:rsidRPr="000E6AB5">
        <w:rPr>
          <w:rFonts w:asciiTheme="majorHAnsi" w:hAnsiTheme="majorHAnsi" w:cs="Arial"/>
          <w:sz w:val="20"/>
          <w:szCs w:val="20"/>
        </w:rPr>
        <w:t xml:space="preserve"> – 16.00 h.</w:t>
      </w:r>
      <w:bookmarkEnd w:id="13"/>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1DAFEF9A" w14:textId="068CC30C" w:rsidR="00347418" w:rsidRPr="000E6AB5" w:rsidRDefault="00347418" w:rsidP="00451DCB">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c)</w:t>
      </w:r>
      <w:r w:rsidRPr="000E6AB5">
        <w:rPr>
          <w:rFonts w:asciiTheme="majorHAnsi" w:hAnsiTheme="majorHAnsi" w:cs="Arial"/>
          <w:sz w:val="20"/>
          <w:szCs w:val="20"/>
        </w:rPr>
        <w:tab/>
      </w:r>
      <w:bookmarkStart w:id="14" w:name="_Hlk533675093"/>
      <w:r w:rsidRPr="000E6AB5">
        <w:rPr>
          <w:rFonts w:asciiTheme="majorHAnsi" w:hAnsiTheme="majorHAnsi"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w:t>
      </w:r>
      <w:r w:rsidR="00451DCB" w:rsidRPr="000E6AB5">
        <w:rPr>
          <w:rFonts w:asciiTheme="majorHAnsi" w:hAnsiTheme="majorHAnsi" w:cs="Arial"/>
          <w:sz w:val="20"/>
          <w:szCs w:val="20"/>
        </w:rPr>
        <w:t>od 8.00</w:t>
      </w:r>
      <w:r w:rsidR="002A6621">
        <w:rPr>
          <w:rFonts w:asciiTheme="majorHAnsi" w:hAnsiTheme="majorHAnsi" w:cs="Arial"/>
          <w:sz w:val="20"/>
          <w:szCs w:val="20"/>
        </w:rPr>
        <w:t xml:space="preserve"> h</w:t>
      </w:r>
      <w:r w:rsidR="00451DCB" w:rsidRPr="000E6AB5">
        <w:rPr>
          <w:rFonts w:asciiTheme="majorHAnsi" w:hAnsiTheme="majorHAnsi" w:cs="Arial"/>
          <w:sz w:val="20"/>
          <w:szCs w:val="20"/>
        </w:rPr>
        <w:t xml:space="preserve"> do</w:t>
      </w:r>
      <w:r w:rsidRPr="000E6AB5">
        <w:rPr>
          <w:rFonts w:asciiTheme="majorHAnsi" w:hAnsiTheme="majorHAnsi" w:cs="Arial"/>
          <w:sz w:val="20"/>
          <w:szCs w:val="20"/>
        </w:rPr>
        <w:t xml:space="preserve"> 16.00 h</w:t>
      </w:r>
      <w:bookmarkEnd w:id="14"/>
      <w:r w:rsidRPr="000E6AB5">
        <w:rPr>
          <w:rFonts w:asciiTheme="majorHAnsi" w:hAnsiTheme="majorHAnsi" w:cs="Arial"/>
          <w:sz w:val="20"/>
          <w:szCs w:val="20"/>
        </w:rPr>
        <w:t>.</w:t>
      </w:r>
      <w:r w:rsidR="000265D7">
        <w:rPr>
          <w:rFonts w:asciiTheme="majorHAnsi" w:hAnsiTheme="majorHAnsi" w:cs="Arial"/>
          <w:sz w:val="20"/>
          <w:szCs w:val="20"/>
        </w:rPr>
        <w:t xml:space="preserve"> O dokončení autentifikácie je uchádzač informovaný e-mailom</w:t>
      </w:r>
      <w:r w:rsidR="00225D63">
        <w:rPr>
          <w:rFonts w:asciiTheme="majorHAnsi" w:hAnsiTheme="majorHAnsi" w:cs="Arial"/>
          <w:sz w:val="20"/>
          <w:szCs w:val="20"/>
        </w:rPr>
        <w:t xml:space="preserve"> alebo</w:t>
      </w:r>
    </w:p>
    <w:p w14:paraId="2230CD75" w14:textId="01362FC6" w:rsidR="00D963ED" w:rsidRDefault="00347418" w:rsidP="00302232">
      <w:pPr>
        <w:tabs>
          <w:tab w:val="left" w:pos="851"/>
        </w:tabs>
        <w:ind w:left="851" w:hanging="284"/>
        <w:jc w:val="both"/>
        <w:rPr>
          <w:rFonts w:asciiTheme="majorHAnsi" w:hAnsiTheme="majorHAnsi" w:cs="Arial"/>
          <w:sz w:val="20"/>
          <w:szCs w:val="20"/>
        </w:rPr>
      </w:pPr>
      <w:r w:rsidRPr="000E6AB5">
        <w:rPr>
          <w:rFonts w:asciiTheme="majorHAnsi" w:hAnsiTheme="majorHAnsi" w:cs="Arial"/>
          <w:sz w:val="20"/>
          <w:szCs w:val="20"/>
        </w:rPr>
        <w:t>d)</w:t>
      </w:r>
      <w:r w:rsidRPr="000E6AB5">
        <w:rPr>
          <w:rFonts w:asciiTheme="majorHAnsi" w:hAnsiTheme="majorHAnsi" w:cs="Arial"/>
          <w:sz w:val="20"/>
          <w:szCs w:val="20"/>
        </w:rPr>
        <w:tab/>
      </w:r>
      <w:r w:rsidR="00D963ED" w:rsidRPr="000E6AB5">
        <w:rPr>
          <w:rFonts w:asciiTheme="majorHAnsi" w:hAnsiTheme="majorHAnsi" w:cs="Arial"/>
          <w:sz w:val="20"/>
          <w:szCs w:val="20"/>
        </w:rPr>
        <w:t xml:space="preserve">počkaním na </w:t>
      </w:r>
      <w:r w:rsidR="006B197E" w:rsidRPr="000E6AB5">
        <w:rPr>
          <w:rFonts w:asciiTheme="majorHAnsi" w:hAnsiTheme="majorHAnsi" w:cs="Arial"/>
          <w:sz w:val="20"/>
          <w:szCs w:val="20"/>
        </w:rPr>
        <w:t xml:space="preserve">autentifikačný </w:t>
      </w:r>
      <w:r w:rsidR="00D963ED" w:rsidRPr="000E6AB5">
        <w:rPr>
          <w:rFonts w:asciiTheme="majorHAnsi" w:hAnsiTheme="majorHAnsi" w:cs="Arial"/>
          <w:sz w:val="20"/>
          <w:szCs w:val="20"/>
        </w:rPr>
        <w:t xml:space="preserve">kód, ktorý bude zaslaný na adresu sídla uchádzača </w:t>
      </w:r>
      <w:r w:rsidR="000C5C1C" w:rsidRPr="000E6AB5">
        <w:rPr>
          <w:rFonts w:asciiTheme="majorHAnsi" w:hAnsiTheme="majorHAnsi" w:cs="Arial"/>
          <w:sz w:val="20"/>
          <w:szCs w:val="20"/>
        </w:rPr>
        <w:t>do rúk</w:t>
      </w:r>
      <w:r w:rsidR="00AD4438" w:rsidRPr="000E6AB5">
        <w:rPr>
          <w:rFonts w:asciiTheme="majorHAnsi" w:hAnsiTheme="majorHAnsi" w:cs="Arial"/>
          <w:sz w:val="20"/>
          <w:szCs w:val="20"/>
        </w:rPr>
        <w:t xml:space="preserve"> štatutára </w:t>
      </w:r>
      <w:r w:rsidR="00AA6ADD" w:rsidRPr="000E6AB5">
        <w:rPr>
          <w:rFonts w:asciiTheme="majorHAnsi" w:hAnsiTheme="majorHAnsi" w:cs="Arial"/>
          <w:sz w:val="20"/>
          <w:szCs w:val="20"/>
        </w:rPr>
        <w:t xml:space="preserve">uchádzača </w:t>
      </w:r>
      <w:r w:rsidR="00D963ED" w:rsidRPr="000E6AB5">
        <w:rPr>
          <w:rFonts w:asciiTheme="majorHAnsi" w:hAnsiTheme="majorHAnsi" w:cs="Arial"/>
          <w:sz w:val="20"/>
          <w:szCs w:val="20"/>
        </w:rPr>
        <w:t xml:space="preserve">v listovej podobe formou doporučenej zásielky. Lehota na tento úkon sú </w:t>
      </w:r>
      <w:r w:rsidR="00AA6ADD" w:rsidRPr="000E6AB5">
        <w:rPr>
          <w:rFonts w:asciiTheme="majorHAnsi" w:hAnsiTheme="majorHAnsi" w:cs="Arial"/>
          <w:sz w:val="20"/>
          <w:szCs w:val="20"/>
        </w:rPr>
        <w:t xml:space="preserve">obvykle </w:t>
      </w:r>
      <w:r w:rsidR="00C1398C">
        <w:rPr>
          <w:rFonts w:asciiTheme="majorHAnsi" w:hAnsiTheme="majorHAnsi" w:cs="Arial"/>
          <w:sz w:val="20"/>
          <w:szCs w:val="20"/>
        </w:rPr>
        <w:t>štyri</w:t>
      </w:r>
      <w:r w:rsidR="00D963ED" w:rsidRPr="000E6AB5">
        <w:rPr>
          <w:rFonts w:asciiTheme="majorHAnsi" w:hAnsiTheme="majorHAnsi" w:cs="Arial"/>
          <w:sz w:val="20"/>
          <w:szCs w:val="20"/>
        </w:rPr>
        <w:t xml:space="preserve"> pracovné dni a je potrebné s touto leho</w:t>
      </w:r>
      <w:r w:rsidR="000B7DD6" w:rsidRPr="000E6AB5">
        <w:rPr>
          <w:rFonts w:asciiTheme="majorHAnsi" w:hAnsiTheme="majorHAnsi" w:cs="Arial"/>
          <w:sz w:val="20"/>
          <w:szCs w:val="20"/>
        </w:rPr>
        <w:t>tou počítať pri vkladaní ponuky.</w:t>
      </w:r>
      <w:r w:rsidR="000265D7">
        <w:rPr>
          <w:rFonts w:asciiTheme="majorHAnsi" w:hAnsiTheme="majorHAnsi" w:cs="Arial"/>
          <w:sz w:val="20"/>
          <w:szCs w:val="20"/>
        </w:rPr>
        <w:t xml:space="preserve"> O odoslaní listovej zásielky je uchádzač informovaný e-mailom</w:t>
      </w:r>
      <w:r w:rsidR="00225D63">
        <w:rPr>
          <w:rFonts w:asciiTheme="majorHAnsi" w:hAnsiTheme="majorHAnsi" w:cs="Arial"/>
          <w:sz w:val="20"/>
          <w:szCs w:val="20"/>
        </w:rPr>
        <w:t xml:space="preserve"> alebo</w:t>
      </w:r>
    </w:p>
    <w:p w14:paraId="645F389D" w14:textId="24795966" w:rsidR="00C1398C" w:rsidRPr="000E6AB5" w:rsidRDefault="00C1398C" w:rsidP="00302232">
      <w:pPr>
        <w:tabs>
          <w:tab w:val="left" w:pos="851"/>
        </w:tabs>
        <w:ind w:left="851" w:hanging="284"/>
        <w:jc w:val="both"/>
        <w:rPr>
          <w:rFonts w:asciiTheme="majorHAnsi" w:hAnsiTheme="majorHAnsi" w:cs="Arial"/>
          <w:sz w:val="20"/>
          <w:szCs w:val="20"/>
        </w:rPr>
      </w:pPr>
      <w:r>
        <w:rPr>
          <w:rFonts w:asciiTheme="majorHAnsi" w:hAnsiTheme="majorHAnsi" w:cs="Arial"/>
          <w:sz w:val="20"/>
          <w:szCs w:val="20"/>
        </w:rPr>
        <w:t xml:space="preserve">e) </w:t>
      </w:r>
      <w:r>
        <w:rPr>
          <w:rFonts w:asciiTheme="majorHAnsi" w:hAnsiTheme="majorHAnsi"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w:t>
      </w:r>
      <w:r w:rsidR="00225D63">
        <w:rPr>
          <w:rFonts w:asciiTheme="majorHAnsi" w:hAnsiTheme="majorHAnsi" w:cs="Arial"/>
          <w:sz w:val="20"/>
          <w:szCs w:val="20"/>
        </w:rPr>
        <w:t>t</w:t>
      </w:r>
      <w:r>
        <w:rPr>
          <w:rFonts w:asciiTheme="majorHAnsi" w:hAnsiTheme="majorHAnsi" w:cs="Arial"/>
          <w:sz w:val="20"/>
          <w:szCs w:val="20"/>
        </w:rPr>
        <w:t>o v pracovné dni v čase 8.00</w:t>
      </w:r>
      <w:r w:rsidR="002A6621">
        <w:rPr>
          <w:rFonts w:asciiTheme="majorHAnsi" w:hAnsiTheme="majorHAnsi" w:cs="Arial"/>
          <w:sz w:val="20"/>
          <w:szCs w:val="20"/>
        </w:rPr>
        <w:t xml:space="preserve"> h</w:t>
      </w:r>
      <w:r>
        <w:rPr>
          <w:rFonts w:asciiTheme="majorHAnsi" w:hAnsiTheme="majorHAnsi" w:cs="Arial"/>
          <w:sz w:val="20"/>
          <w:szCs w:val="20"/>
        </w:rPr>
        <w:t xml:space="preserve"> – 16.00 h.</w:t>
      </w:r>
      <w:r w:rsidR="000265D7">
        <w:rPr>
          <w:rFonts w:asciiTheme="majorHAnsi" w:hAnsiTheme="majorHAnsi" w:cs="Arial"/>
          <w:sz w:val="20"/>
          <w:szCs w:val="20"/>
        </w:rPr>
        <w:t xml:space="preserve"> O dokončení autentifikácie je uchádzač informovaný e-mailom.</w:t>
      </w:r>
    </w:p>
    <w:p w14:paraId="4546C670" w14:textId="630AEB76" w:rsidR="00D963ED" w:rsidRPr="000E6AB5" w:rsidRDefault="00FC1B5C" w:rsidP="0030223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w:t>
      </w:r>
      <w:r w:rsidR="00D963ED" w:rsidRPr="000E6AB5">
        <w:rPr>
          <w:rFonts w:asciiTheme="majorHAnsi" w:hAnsiTheme="majorHAnsi" w:cs="Arial"/>
          <w:sz w:val="20"/>
          <w:szCs w:val="20"/>
        </w:rPr>
        <w:t>utentifikovaný uchádzač si po prihlásení do systém</w:t>
      </w:r>
      <w:r w:rsidR="000B7DD6" w:rsidRPr="000E6AB5">
        <w:rPr>
          <w:rFonts w:asciiTheme="majorHAnsi" w:hAnsiTheme="majorHAnsi" w:cs="Arial"/>
          <w:sz w:val="20"/>
          <w:szCs w:val="20"/>
        </w:rPr>
        <w:t>u JOSEPHINE v prehľade „Zoznam</w:t>
      </w:r>
      <w:r w:rsidR="00D963ED" w:rsidRPr="000E6AB5">
        <w:rPr>
          <w:rFonts w:asciiTheme="majorHAnsi" w:hAnsiTheme="majorHAnsi" w:cs="Arial"/>
          <w:sz w:val="20"/>
          <w:szCs w:val="20"/>
        </w:rPr>
        <w:t xml:space="preserve"> obstarávaní</w:t>
      </w:r>
      <w:r w:rsidR="000B7DD6" w:rsidRPr="000E6AB5">
        <w:rPr>
          <w:rFonts w:asciiTheme="majorHAnsi" w:hAnsiTheme="majorHAnsi" w:cs="Arial"/>
          <w:sz w:val="20"/>
          <w:szCs w:val="20"/>
        </w:rPr>
        <w:t>“,</w:t>
      </w:r>
      <w:r w:rsidR="00D963ED" w:rsidRPr="000E6AB5">
        <w:rPr>
          <w:rFonts w:asciiTheme="majorHAnsi" w:hAnsiTheme="majorHAnsi" w:cs="Arial"/>
          <w:sz w:val="20"/>
          <w:szCs w:val="20"/>
        </w:rPr>
        <w:t xml:space="preserve"> vyberie predmetné obstarávanie a vloží svoju ponuku do určeného formulára na príjem ponúk, ktorý nájde v záložke „Ponuky</w:t>
      </w:r>
      <w:r w:rsidR="00AA6ADD" w:rsidRPr="000E6AB5">
        <w:rPr>
          <w:rFonts w:asciiTheme="majorHAnsi" w:hAnsiTheme="majorHAnsi" w:cs="Arial"/>
          <w:sz w:val="20"/>
          <w:szCs w:val="20"/>
        </w:rPr>
        <w:t xml:space="preserve"> a žiadosti</w:t>
      </w:r>
      <w:r w:rsidR="00D963ED" w:rsidRPr="000E6AB5">
        <w:rPr>
          <w:rFonts w:asciiTheme="majorHAnsi" w:hAnsiTheme="majorHAnsi" w:cs="Arial"/>
          <w:sz w:val="20"/>
          <w:szCs w:val="20"/>
        </w:rPr>
        <w:t>“.</w:t>
      </w:r>
    </w:p>
    <w:p w14:paraId="473794B9" w14:textId="0703B3C3" w:rsidR="00B122D5" w:rsidRPr="000E6AB5"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Elektronická ponuka sa vloží vyplnením ponukového formulára a vložením požadovaných dokladov a</w:t>
      </w:r>
      <w:r w:rsidR="00D05316" w:rsidRPr="000E6AB5">
        <w:rPr>
          <w:rFonts w:asciiTheme="majorHAnsi" w:hAnsiTheme="majorHAnsi" w:cs="Arial"/>
          <w:sz w:val="20"/>
          <w:szCs w:val="20"/>
        </w:rPr>
        <w:t xml:space="preserve"> </w:t>
      </w:r>
      <w:r w:rsidRPr="000E6AB5">
        <w:rPr>
          <w:rFonts w:asciiTheme="majorHAnsi" w:hAnsiTheme="majorHAnsi" w:cs="Arial"/>
          <w:sz w:val="20"/>
          <w:szCs w:val="20"/>
        </w:rPr>
        <w:t xml:space="preserve"> dokumentov v systéme JOSEPHINE umiestnenom na webovej adrese </w:t>
      </w:r>
      <w:hyperlink r:id="rId17" w:history="1">
        <w:r w:rsidRPr="000E6AB5">
          <w:rPr>
            <w:rFonts w:asciiTheme="majorHAnsi" w:hAnsiTheme="majorHAnsi" w:cs="Arial"/>
            <w:sz w:val="20"/>
            <w:szCs w:val="20"/>
          </w:rPr>
          <w:t>https://josephine.proebiz.com</w:t>
        </w:r>
      </w:hyperlink>
      <w:r w:rsidRPr="000E6AB5">
        <w:rPr>
          <w:rFonts w:asciiTheme="majorHAnsi" w:hAnsiTheme="majorHAnsi" w:cs="Arial"/>
          <w:sz w:val="20"/>
          <w:szCs w:val="20"/>
        </w:rPr>
        <w:t xml:space="preserve">. </w:t>
      </w:r>
      <w:r w:rsidR="00B122D5" w:rsidRPr="000E6AB5">
        <w:rPr>
          <w:rFonts w:asciiTheme="majorHAnsi" w:hAnsiTheme="majorHAnsi" w:cs="Arial"/>
          <w:sz w:val="20"/>
          <w:szCs w:val="20"/>
        </w:rPr>
        <w:t>Uchádzač predloží ponuku podľa týchto súťažných podkladov spolu s prílohami, ako aj všetky ostatné požadované doklady, dokumenty uvedené v</w:t>
      </w:r>
      <w:r w:rsidR="00DF77F9" w:rsidRPr="000E6AB5">
        <w:rPr>
          <w:rFonts w:asciiTheme="majorHAnsi" w:hAnsiTheme="majorHAnsi" w:cs="Arial"/>
          <w:sz w:val="20"/>
          <w:szCs w:val="20"/>
        </w:rPr>
        <w:t xml:space="preserve">o výzve na predkladanie ponúk </w:t>
      </w:r>
      <w:r w:rsidR="00B122D5" w:rsidRPr="000E6AB5">
        <w:rPr>
          <w:rFonts w:asciiTheme="majorHAnsi" w:hAnsiTheme="majorHAnsi" w:cs="Arial"/>
          <w:sz w:val="20"/>
          <w:szCs w:val="20"/>
        </w:rPr>
        <w:t>a v týchto súťažných podkladoch.</w:t>
      </w:r>
    </w:p>
    <w:p w14:paraId="58ECF808" w14:textId="49AFA402" w:rsidR="00DD4942" w:rsidRPr="000E6AB5"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predloženej ponuke prostredníctvom systému JOSEPHINE musia byť pripojené požadované naskenované doklady </w:t>
      </w:r>
      <w:r w:rsidR="005F1241" w:rsidRPr="000E6AB5">
        <w:rPr>
          <w:rFonts w:asciiTheme="majorHAnsi" w:hAnsiTheme="majorHAnsi" w:cs="Arial"/>
          <w:sz w:val="20"/>
          <w:szCs w:val="20"/>
        </w:rPr>
        <w:t xml:space="preserve">a dokumenty </w:t>
      </w:r>
      <w:r w:rsidRPr="000E6AB5">
        <w:rPr>
          <w:rFonts w:asciiTheme="majorHAnsi" w:hAnsiTheme="majorHAnsi" w:cs="Arial"/>
          <w:sz w:val="20"/>
          <w:szCs w:val="20"/>
        </w:rPr>
        <w:t xml:space="preserve">(odporúčaný formát je „PDF“) tak, ako je uvedené v týchto súťažných podkladoch a vyplnenie položkového elektronického formulára, ktorý zodpovedá návrhu na plnenie kritérií podľa vzoru uvedeného v prílohe </w:t>
      </w:r>
      <w:r w:rsidR="008B26B9" w:rsidRPr="000E6AB5">
        <w:rPr>
          <w:rFonts w:asciiTheme="majorHAnsi" w:hAnsiTheme="majorHAnsi" w:cs="Arial"/>
          <w:sz w:val="20"/>
          <w:szCs w:val="20"/>
        </w:rPr>
        <w:t xml:space="preserve">č. 1 </w:t>
      </w:r>
      <w:r w:rsidRPr="000E6AB5">
        <w:rPr>
          <w:rFonts w:asciiTheme="majorHAnsi" w:hAnsiTheme="majorHAnsi" w:cs="Arial"/>
          <w:sz w:val="20"/>
          <w:szCs w:val="20"/>
        </w:rPr>
        <w:t xml:space="preserve">k časti A.3 </w:t>
      </w:r>
      <w:r w:rsidR="008B26B9" w:rsidRPr="000E6AB5">
        <w:rPr>
          <w:rFonts w:asciiTheme="majorHAnsi" w:hAnsiTheme="majorHAnsi" w:cs="Arial"/>
          <w:i/>
          <w:sz w:val="20"/>
          <w:szCs w:val="20"/>
        </w:rPr>
        <w:t>KRITÉRIÁ NA VYHODNOTENIE PONÚK A PRAVIDLÁ ICH UPLATNENIA</w:t>
      </w:r>
      <w:r w:rsidRPr="000E6AB5">
        <w:rPr>
          <w:rFonts w:asciiTheme="majorHAnsi" w:hAnsiTheme="majorHAnsi" w:cs="Arial"/>
          <w:sz w:val="20"/>
          <w:szCs w:val="20"/>
        </w:rPr>
        <w:t xml:space="preserve"> týchto súťažných podkladov.</w:t>
      </w:r>
    </w:p>
    <w:p w14:paraId="4C829AE2" w14:textId="77777777" w:rsidR="00DD4942" w:rsidRPr="000E6AB5"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ponuka obsahuje dôverné informácie, uchádzač ich v ponuke viditeľne označí.</w:t>
      </w:r>
    </w:p>
    <w:p w14:paraId="63BDCC0D" w14:textId="3F5E081A" w:rsidR="00DD4942" w:rsidRPr="008B21F7"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Uchádzačom navrhovaná cena za </w:t>
      </w:r>
      <w:r w:rsidR="00EE2B30">
        <w:rPr>
          <w:rFonts w:asciiTheme="majorHAnsi" w:hAnsiTheme="majorHAnsi" w:cs="Arial"/>
          <w:sz w:val="20"/>
          <w:szCs w:val="20"/>
        </w:rPr>
        <w:t>poskytnutie</w:t>
      </w:r>
      <w:r w:rsidRPr="008B21F7">
        <w:rPr>
          <w:rFonts w:asciiTheme="majorHAnsi" w:hAnsiTheme="majorHAnsi" w:cs="Arial"/>
          <w:sz w:val="20"/>
          <w:szCs w:val="20"/>
        </w:rPr>
        <w:t xml:space="preserve"> požadovaného predmetu zákazky, uvedená v ponuke uchádzača, bude vyjadrená v </w:t>
      </w:r>
      <w:r w:rsidR="00302232" w:rsidRPr="008B21F7">
        <w:rPr>
          <w:rFonts w:asciiTheme="majorHAnsi" w:hAnsiTheme="majorHAnsi" w:cs="Arial"/>
          <w:sz w:val="20"/>
          <w:szCs w:val="20"/>
        </w:rPr>
        <w:t>EUR (Eurách) s presnosťou na dve desatinné miesta</w:t>
      </w:r>
      <w:r w:rsidRPr="008B21F7">
        <w:rPr>
          <w:rFonts w:asciiTheme="majorHAnsi" w:hAnsiTheme="majorHAnsi" w:cs="Arial"/>
          <w:sz w:val="20"/>
          <w:szCs w:val="20"/>
        </w:rPr>
        <w:t xml:space="preserve"> a vložená do systému JOSEPHINE v tejto štruktúre: cena bez DPH, sadzba DPH, cena s alebo bez  DPH (pri vkladaní do systému JOSEPHINE označená ako „Jednotková cena (kritérium hodnotenia)“).</w:t>
      </w:r>
    </w:p>
    <w:p w14:paraId="53BF5BD7" w14:textId="569B3A1C"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C1133E4" w14:textId="77777777" w:rsidR="00275320" w:rsidRPr="000E6AB5" w:rsidRDefault="00275320" w:rsidP="00275320">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0F66BA94"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41D50F18"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r w:rsidR="00EE2B30" w:rsidRPr="00C13E25">
        <w:rPr>
          <w:rFonts w:ascii="Cambria" w:hAnsi="Cambria"/>
          <w:color w:val="000000"/>
          <w:sz w:val="20"/>
          <w:szCs w:val="20"/>
        </w:rPr>
        <w:t>Servisné a konzultačné služby pre infraštruktúru Openshift</w:t>
      </w:r>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20C4C645"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7C098F">
        <w:rPr>
          <w:rFonts w:asciiTheme="majorHAnsi" w:hAnsiTheme="majorHAnsi" w:cs="Arial"/>
          <w:b/>
          <w:sz w:val="20"/>
          <w:szCs w:val="20"/>
        </w:rPr>
        <w:t xml:space="preserve">do </w:t>
      </w:r>
      <w:r w:rsidR="009A652D">
        <w:rPr>
          <w:rFonts w:asciiTheme="majorHAnsi" w:hAnsiTheme="majorHAnsi" w:cs="Arial"/>
          <w:b/>
          <w:sz w:val="20"/>
          <w:szCs w:val="20"/>
        </w:rPr>
        <w:t>22</w:t>
      </w:r>
      <w:r w:rsidR="00C93BF7">
        <w:rPr>
          <w:rFonts w:asciiTheme="majorHAnsi" w:hAnsiTheme="majorHAnsi" w:cs="Arial"/>
          <w:b/>
          <w:sz w:val="20"/>
          <w:szCs w:val="20"/>
        </w:rPr>
        <w:t>.</w:t>
      </w:r>
      <w:r w:rsidR="00746B39">
        <w:rPr>
          <w:rFonts w:asciiTheme="majorHAnsi" w:hAnsiTheme="majorHAnsi" w:cs="Arial"/>
          <w:b/>
          <w:sz w:val="20"/>
          <w:szCs w:val="20"/>
        </w:rPr>
        <w:t>0</w:t>
      </w:r>
      <w:r w:rsidR="002F0E62">
        <w:rPr>
          <w:rFonts w:asciiTheme="majorHAnsi" w:hAnsiTheme="majorHAnsi" w:cs="Arial"/>
          <w:b/>
          <w:sz w:val="20"/>
          <w:szCs w:val="20"/>
        </w:rPr>
        <w:t>9</w:t>
      </w:r>
      <w:r w:rsidR="008B21F7" w:rsidRPr="007C098F">
        <w:rPr>
          <w:rFonts w:asciiTheme="majorHAnsi" w:hAnsiTheme="majorHAnsi" w:cs="Arial"/>
          <w:b/>
          <w:sz w:val="20"/>
          <w:szCs w:val="20"/>
        </w:rPr>
        <w:t>.202</w:t>
      </w:r>
      <w:r w:rsidR="00746B39">
        <w:rPr>
          <w:rFonts w:asciiTheme="majorHAnsi" w:hAnsiTheme="majorHAnsi" w:cs="Arial"/>
          <w:b/>
          <w:sz w:val="20"/>
          <w:szCs w:val="20"/>
        </w:rPr>
        <w:t>1</w:t>
      </w:r>
      <w:r w:rsidR="0012527E" w:rsidRPr="007C098F">
        <w:rPr>
          <w:rFonts w:asciiTheme="majorHAnsi" w:hAnsiTheme="majorHAnsi" w:cs="Arial"/>
          <w:b/>
          <w:sz w:val="20"/>
          <w:szCs w:val="20"/>
        </w:rPr>
        <w:t xml:space="preserve"> do </w:t>
      </w:r>
      <w:r w:rsidR="008B21F7" w:rsidRPr="007C098F">
        <w:rPr>
          <w:rFonts w:asciiTheme="majorHAnsi" w:hAnsiTheme="majorHAnsi" w:cs="Arial"/>
          <w:b/>
          <w:sz w:val="20"/>
          <w:szCs w:val="20"/>
        </w:rPr>
        <w:t>1</w:t>
      </w:r>
      <w:r w:rsidR="00C93BF7">
        <w:rPr>
          <w:rFonts w:asciiTheme="majorHAnsi" w:hAnsiTheme="majorHAnsi" w:cs="Arial"/>
          <w:b/>
          <w:sz w:val="20"/>
          <w:szCs w:val="20"/>
        </w:rPr>
        <w:t>2</w:t>
      </w:r>
      <w:r w:rsidR="00D579AB" w:rsidRPr="007C098F">
        <w:rPr>
          <w:rFonts w:asciiTheme="majorHAnsi" w:hAnsiTheme="majorHAnsi" w:cs="Arial"/>
          <w:b/>
          <w:sz w:val="20"/>
          <w:szCs w:val="20"/>
        </w:rPr>
        <w:t>.</w:t>
      </w:r>
      <w:r w:rsidR="008B21F7" w:rsidRPr="007C098F">
        <w:rPr>
          <w:rFonts w:asciiTheme="majorHAnsi" w:hAnsiTheme="majorHAnsi" w:cs="Arial"/>
          <w:b/>
          <w:sz w:val="20"/>
          <w:szCs w:val="20"/>
        </w:rPr>
        <w:t>00</w:t>
      </w:r>
      <w:r w:rsidR="00D94283" w:rsidRPr="007C098F">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7A019EF5" w14:textId="77777777" w:rsidR="001768E3" w:rsidRPr="000E6AB5" w:rsidRDefault="00880133"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2B3C157D" w14:textId="5E22D3E2" w:rsidR="00A414BF" w:rsidRDefault="00CE408F"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zriadi na otváranie, preskúmanie </w:t>
      </w:r>
      <w:r w:rsidR="00A414BF" w:rsidRPr="000E6AB5">
        <w:rPr>
          <w:rFonts w:asciiTheme="majorHAnsi" w:hAnsiTheme="majorHAnsi" w:cs="Arial"/>
          <w:sz w:val="20"/>
          <w:szCs w:val="20"/>
        </w:rPr>
        <w:t>a vyhodnocovanie ponúk komisiu.</w:t>
      </w:r>
    </w:p>
    <w:p w14:paraId="578032B9" w14:textId="14CC88DB" w:rsidR="00AA4D1C" w:rsidRPr="00AF46B0" w:rsidRDefault="00AF46B0" w:rsidP="00AF46B0">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p>
    <w:p w14:paraId="571A4614" w14:textId="17502CC1" w:rsidR="00F66A14" w:rsidRDefault="001952EA" w:rsidP="007933B9">
      <w:pPr>
        <w:pStyle w:val="ListParagraph"/>
        <w:numPr>
          <w:ilvl w:val="1"/>
          <w:numId w:val="24"/>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8"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1ECE01C0" w14:textId="1E758746" w:rsidR="00A414BF" w:rsidRPr="000E6AB5" w:rsidRDefault="001952EA" w:rsidP="007933B9">
      <w:pPr>
        <w:pStyle w:val="ListParagraph"/>
        <w:numPr>
          <w:ilvl w:val="1"/>
          <w:numId w:val="24"/>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w:t>
      </w:r>
      <w:r w:rsidR="00AA4D1C">
        <w:rPr>
          <w:rStyle w:val="Hyperlink"/>
          <w:rFonts w:asciiTheme="majorHAnsi" w:hAnsiTheme="majorHAnsi" w:cs="Arial"/>
          <w:color w:val="auto"/>
          <w:sz w:val="20"/>
          <w:szCs w:val="20"/>
          <w:u w:val="none"/>
        </w:rPr>
        <w:t>sprístupnení ponúk budú zverejnené informácie v zmysle zákona o verejnom obstarávaní. Všetky prístupy do „on-line“ prostredia zo strany uchádzačov bude systém JOSEPHINE logovať a budú súčasťou protokolov v </w:t>
      </w:r>
      <w:r w:rsidR="00126627">
        <w:rPr>
          <w:rStyle w:val="Hyperlink"/>
          <w:rFonts w:asciiTheme="majorHAnsi" w:hAnsiTheme="majorHAnsi" w:cs="Arial"/>
          <w:color w:val="auto"/>
          <w:sz w:val="20"/>
          <w:szCs w:val="20"/>
          <w:u w:val="none"/>
        </w:rPr>
        <w:t xml:space="preserve">predmetnom </w:t>
      </w:r>
      <w:r w:rsidR="00AA4D1C">
        <w:rPr>
          <w:rStyle w:val="Hyperlink"/>
          <w:rFonts w:asciiTheme="majorHAnsi" w:hAnsiTheme="majorHAnsi" w:cs="Arial"/>
          <w:color w:val="auto"/>
          <w:sz w:val="20"/>
          <w:szCs w:val="20"/>
          <w:u w:val="none"/>
        </w:rPr>
        <w:t>verejnom obstarávaní.</w:t>
      </w:r>
    </w:p>
    <w:p w14:paraId="3756FFB5" w14:textId="2430211E" w:rsidR="007A7EF7" w:rsidRPr="000E6AB5" w:rsidRDefault="007A7EF7" w:rsidP="00302232">
      <w:pPr>
        <w:shd w:val="clear" w:color="auto" w:fill="FFFFFF" w:themeFill="background1"/>
        <w:jc w:val="both"/>
        <w:rPr>
          <w:rFonts w:asciiTheme="majorHAnsi" w:hAnsiTheme="majorHAnsi" w:cs="Arial"/>
          <w:sz w:val="20"/>
          <w:szCs w:val="20"/>
        </w:rPr>
      </w:pPr>
    </w:p>
    <w:p w14:paraId="2E6F9531" w14:textId="7E6B2879" w:rsidR="0060145A" w:rsidRPr="002A3276" w:rsidRDefault="0060145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2A3276">
        <w:rPr>
          <w:rFonts w:asciiTheme="majorHAnsi" w:hAnsiTheme="majorHAnsi" w:cs="Arial"/>
          <w:b/>
          <w:bCs/>
          <w:smallCaps/>
          <w:sz w:val="20"/>
          <w:szCs w:val="20"/>
        </w:rPr>
        <w:t>Vyhodnotenie ponúk</w:t>
      </w:r>
    </w:p>
    <w:p w14:paraId="66CB7A41" w14:textId="77777777" w:rsidR="00CB2E19" w:rsidRPr="000E6AB5" w:rsidRDefault="0060145A"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441FCA6E" w14:textId="137C4942" w:rsidR="0060145A" w:rsidRPr="000E6AB5" w:rsidRDefault="00E50E12" w:rsidP="00A54142">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w:t>
      </w:r>
      <w:r w:rsidR="0060145A" w:rsidRPr="000E6AB5">
        <w:rPr>
          <w:rFonts w:asciiTheme="majorHAnsi" w:hAnsiTheme="majorHAnsi" w:cs="Arial"/>
          <w:sz w:val="20"/>
          <w:szCs w:val="20"/>
        </w:rPr>
        <w:t xml:space="preserve">omisia zriadená verejným obstarávateľom v zmysle § 51 zákona o verejnom obstarávaní </w:t>
      </w:r>
      <w:r w:rsidRPr="000E6AB5">
        <w:rPr>
          <w:rFonts w:asciiTheme="majorHAnsi" w:hAnsiTheme="majorHAnsi" w:cs="Arial"/>
          <w:sz w:val="20"/>
          <w:szCs w:val="20"/>
        </w:rPr>
        <w:t>po</w:t>
      </w:r>
      <w:r w:rsidR="008B2E4C" w:rsidRPr="000E6AB5">
        <w:rPr>
          <w:rFonts w:asciiTheme="majorHAnsi" w:hAnsiTheme="majorHAnsi" w:cs="Arial"/>
          <w:sz w:val="20"/>
          <w:szCs w:val="20"/>
        </w:rPr>
        <w:t>s</w:t>
      </w:r>
      <w:r w:rsidRPr="000E6AB5">
        <w:rPr>
          <w:rFonts w:asciiTheme="majorHAnsi" w:hAnsiTheme="majorHAnsi" w:cs="Arial"/>
          <w:sz w:val="20"/>
          <w:szCs w:val="20"/>
        </w:rPr>
        <w:t>tupujú pri vyhodnocovaní ponúk z hľadiska splnenia požiadaviek verejného obstarávateľa na predmet zákazky</w:t>
      </w:r>
      <w:r w:rsidR="0060145A" w:rsidRPr="000E6AB5">
        <w:rPr>
          <w:rFonts w:asciiTheme="majorHAnsi" w:hAnsiTheme="majorHAnsi" w:cs="Arial"/>
          <w:sz w:val="20"/>
          <w:szCs w:val="20"/>
        </w:rPr>
        <w:t xml:space="preserve"> podľa § 53 zákona o verejnom obstarávaní.</w:t>
      </w:r>
    </w:p>
    <w:p w14:paraId="2FAF24AC" w14:textId="77777777" w:rsidR="0060145A" w:rsidRPr="000E6AB5" w:rsidRDefault="0060145A" w:rsidP="0060145A">
      <w:pPr>
        <w:jc w:val="both"/>
        <w:rPr>
          <w:rFonts w:asciiTheme="majorHAnsi" w:hAnsiTheme="majorHAnsi" w:cs="Arial"/>
          <w:sz w:val="20"/>
          <w:szCs w:val="20"/>
        </w:rPr>
      </w:pPr>
    </w:p>
    <w:p w14:paraId="1F9CA284" w14:textId="77777777" w:rsidR="004C7CA5" w:rsidRPr="000E6AB5" w:rsidRDefault="000E0C9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yhodnotenie splnenia podmienok účasti uchádzačov</w:t>
      </w:r>
    </w:p>
    <w:p w14:paraId="57135AAC" w14:textId="4ACBB2D0" w:rsidR="005B1AB1" w:rsidRDefault="002217AB" w:rsidP="00A75CC4">
      <w:pPr>
        <w:pStyle w:val="ListParagraph"/>
        <w:numPr>
          <w:ilvl w:val="1"/>
          <w:numId w:val="40"/>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w:t>
      </w:r>
      <w:r w:rsidR="00643E41" w:rsidRPr="003F5B6B">
        <w:rPr>
          <w:rFonts w:asciiTheme="majorHAnsi" w:hAnsiTheme="majorHAnsi" w:cs="Arial"/>
          <w:sz w:val="20"/>
          <w:szCs w:val="20"/>
        </w:rPr>
        <w:t xml:space="preserve">účasti uchádzačov bude vykonané </w:t>
      </w:r>
      <w:r w:rsidRPr="003F5B6B">
        <w:rPr>
          <w:rFonts w:asciiTheme="majorHAnsi" w:hAnsiTheme="majorHAnsi" w:cs="Arial"/>
          <w:sz w:val="20"/>
          <w:szCs w:val="20"/>
        </w:rPr>
        <w:t xml:space="preserve">v súlade s § 114 ods. </w:t>
      </w:r>
      <w:r w:rsidR="00D63F13" w:rsidRPr="003F5B6B">
        <w:rPr>
          <w:rFonts w:asciiTheme="majorHAnsi" w:hAnsiTheme="majorHAnsi" w:cs="Arial"/>
          <w:sz w:val="20"/>
          <w:szCs w:val="20"/>
        </w:rPr>
        <w:t>5, pričom</w:t>
      </w:r>
      <w:r w:rsidR="009011FC">
        <w:rPr>
          <w:rFonts w:asciiTheme="majorHAnsi" w:hAnsiTheme="majorHAnsi" w:cs="Arial"/>
          <w:sz w:val="20"/>
          <w:szCs w:val="20"/>
        </w:rPr>
        <w:t xml:space="preserve"> sa</w:t>
      </w:r>
      <w:r w:rsidR="00D63F13" w:rsidRPr="003F5B6B">
        <w:rPr>
          <w:rFonts w:asciiTheme="majorHAnsi" w:hAnsiTheme="majorHAnsi" w:cs="Arial"/>
          <w:sz w:val="20"/>
          <w:szCs w:val="20"/>
        </w:rPr>
        <w:t xml:space="preserve"> postupuje podľa </w:t>
      </w:r>
      <w:r w:rsidRPr="003F5B6B">
        <w:rPr>
          <w:rFonts w:asciiTheme="majorHAnsi" w:hAnsiTheme="majorHAnsi" w:cs="Arial"/>
          <w:sz w:val="20"/>
          <w:szCs w:val="20"/>
        </w:rPr>
        <w:t xml:space="preserve">§ 40 </w:t>
      </w:r>
      <w:r w:rsidR="00D63F13" w:rsidRPr="003F5B6B">
        <w:rPr>
          <w:rFonts w:asciiTheme="majorHAnsi" w:hAnsiTheme="majorHAnsi" w:cs="Arial"/>
          <w:sz w:val="20"/>
          <w:szCs w:val="20"/>
        </w:rPr>
        <w:t xml:space="preserve">ods. 4 až 14 </w:t>
      </w:r>
      <w:r w:rsidRPr="003F5B6B">
        <w:rPr>
          <w:rFonts w:asciiTheme="majorHAnsi" w:hAnsiTheme="majorHAnsi" w:cs="Arial"/>
          <w:sz w:val="20"/>
          <w:szCs w:val="20"/>
        </w:rPr>
        <w:t>zákona o verejnom obstarávaní.</w:t>
      </w:r>
      <w:r w:rsidR="00D63F13" w:rsidRPr="003F5B6B">
        <w:rPr>
          <w:rFonts w:asciiTheme="majorHAnsi" w:hAnsiTheme="majorHAnsi" w:cs="Arial"/>
          <w:sz w:val="20"/>
          <w:szCs w:val="20"/>
        </w:rPr>
        <w:t xml:space="preserve"> Verejný obstarávateľ vylúči z verejného </w:t>
      </w:r>
      <w:r w:rsidR="00D63F13" w:rsidRPr="003F5B6B">
        <w:rPr>
          <w:rFonts w:asciiTheme="majorHAnsi" w:hAnsiTheme="majorHAnsi" w:cs="Arial"/>
          <w:sz w:val="20"/>
          <w:szCs w:val="20"/>
        </w:rPr>
        <w:lastRenderedPageBreak/>
        <w:t>obstarávania uchádzača, ktorý nepredložil ani po písomnej žiadosti doklady nahradené čestným vyhlásením podľa § 114 ods. 1 zákona o verejnom obstarávaní v určenej lehote.</w:t>
      </w:r>
    </w:p>
    <w:p w14:paraId="1C8A6595" w14:textId="07B10393" w:rsidR="005B1AB1" w:rsidRDefault="00C10A5D" w:rsidP="00A75CC4">
      <w:pPr>
        <w:pStyle w:val="ListParagraph"/>
        <w:numPr>
          <w:ilvl w:val="1"/>
          <w:numId w:val="40"/>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 xml:space="preserve">Vyhodnotenie splnenia podmienok účasti uchádzačov bude </w:t>
      </w:r>
      <w:r w:rsidR="00710AFE" w:rsidRPr="003F5B6B">
        <w:rPr>
          <w:rFonts w:asciiTheme="majorHAnsi" w:hAnsiTheme="majorHAnsi" w:cs="Arial"/>
          <w:sz w:val="20"/>
          <w:szCs w:val="20"/>
        </w:rPr>
        <w:t xml:space="preserve">založené na posúdení </w:t>
      </w:r>
      <w:r w:rsidR="002C7DDD" w:rsidRPr="003F5B6B">
        <w:rPr>
          <w:rFonts w:asciiTheme="majorHAnsi" w:hAnsiTheme="majorHAnsi" w:cs="Arial"/>
          <w:sz w:val="20"/>
          <w:szCs w:val="20"/>
        </w:rPr>
        <w:t xml:space="preserve">splnenia podmienok účasti uvedených v časti </w:t>
      </w:r>
      <w:r w:rsidR="002C7DDD" w:rsidRPr="003F5B6B">
        <w:rPr>
          <w:rFonts w:asciiTheme="majorHAnsi" w:hAnsiTheme="majorHAnsi" w:cs="Arial"/>
          <w:i/>
          <w:sz w:val="20"/>
          <w:szCs w:val="20"/>
        </w:rPr>
        <w:t xml:space="preserve">A2. </w:t>
      </w:r>
      <w:r w:rsidR="005B1AB1" w:rsidRPr="003F5B6B">
        <w:rPr>
          <w:rFonts w:asciiTheme="majorHAnsi" w:hAnsiTheme="majorHAnsi" w:cs="Arial"/>
          <w:i/>
          <w:sz w:val="20"/>
          <w:szCs w:val="20"/>
        </w:rPr>
        <w:t>PODMIENKY ÚČASTI UCHÁDZAČOV</w:t>
      </w:r>
      <w:r w:rsidR="005B1AB1" w:rsidRPr="003F5B6B">
        <w:rPr>
          <w:rFonts w:asciiTheme="majorHAnsi" w:hAnsiTheme="majorHAnsi" w:cs="Arial"/>
          <w:sz w:val="20"/>
          <w:szCs w:val="20"/>
        </w:rPr>
        <w:t xml:space="preserve"> </w:t>
      </w:r>
      <w:r w:rsidR="00D7190F" w:rsidRPr="003F5B6B">
        <w:rPr>
          <w:rFonts w:asciiTheme="majorHAnsi" w:hAnsiTheme="majorHAnsi" w:cs="Arial"/>
          <w:sz w:val="20"/>
          <w:szCs w:val="20"/>
        </w:rPr>
        <w:t>týchto súťažných podkladov.</w:t>
      </w:r>
    </w:p>
    <w:p w14:paraId="0467CA97" w14:textId="77777777" w:rsidR="00600008" w:rsidRPr="003F5B6B" w:rsidRDefault="00C10A5D" w:rsidP="00A75CC4">
      <w:pPr>
        <w:pStyle w:val="ListParagraph"/>
        <w:numPr>
          <w:ilvl w:val="1"/>
          <w:numId w:val="40"/>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3F5B6B">
        <w:rPr>
          <w:rFonts w:asciiTheme="majorHAnsi" w:hAnsiTheme="majorHAnsi" w:cs="Arial"/>
          <w:sz w:val="20"/>
          <w:szCs w:val="20"/>
        </w:rPr>
        <w:t>datočne vyžiadať doklad podľa § </w:t>
      </w:r>
      <w:r w:rsidRPr="003F5B6B">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1366440B" w:rsidR="004C7CA5" w:rsidRPr="003F5B6B" w:rsidRDefault="004C7CA5" w:rsidP="00A75CC4">
      <w:pPr>
        <w:pStyle w:val="ListParagraph"/>
        <w:numPr>
          <w:ilvl w:val="1"/>
          <w:numId w:val="41"/>
        </w:numPr>
        <w:spacing w:after="0" w:line="240" w:lineRule="auto"/>
        <w:ind w:left="567" w:hanging="567"/>
        <w:jc w:val="both"/>
        <w:rPr>
          <w:rFonts w:asciiTheme="majorHAnsi" w:hAnsiTheme="majorHAnsi" w:cs="Arial"/>
          <w:sz w:val="20"/>
          <w:szCs w:val="20"/>
        </w:rPr>
      </w:pPr>
      <w:r w:rsidRPr="003F5B6B">
        <w:rPr>
          <w:rFonts w:asciiTheme="majorHAnsi" w:hAnsiTheme="majorHAnsi" w:cs="Arial"/>
          <w:sz w:val="20"/>
          <w:szCs w:val="20"/>
        </w:rPr>
        <w:t>Zrejmé matematické chyby zistené pri skúmaní ponúk, budú opravené iba v prípade:</w:t>
      </w:r>
    </w:p>
    <w:p w14:paraId="13F24ACE" w14:textId="4745A205" w:rsidR="005B1AB1" w:rsidRPr="003F5B6B" w:rsidRDefault="005B1AB1" w:rsidP="00A75CC4">
      <w:pPr>
        <w:pStyle w:val="ListParagraph"/>
        <w:numPr>
          <w:ilvl w:val="2"/>
          <w:numId w:val="41"/>
        </w:numPr>
        <w:spacing w:after="0" w:line="240" w:lineRule="auto"/>
        <w:ind w:left="1276" w:hanging="709"/>
        <w:jc w:val="both"/>
        <w:rPr>
          <w:rFonts w:asciiTheme="majorHAnsi" w:hAnsiTheme="majorHAnsi" w:cs="Arial"/>
          <w:sz w:val="20"/>
          <w:szCs w:val="20"/>
        </w:rPr>
      </w:pPr>
      <w:r w:rsidRPr="003F5B6B">
        <w:rPr>
          <w:rFonts w:asciiTheme="majorHAnsi" w:hAnsiTheme="majorHAnsi" w:cs="Arial"/>
          <w:sz w:val="20"/>
          <w:szCs w:val="20"/>
        </w:rPr>
        <w:t>r</w:t>
      </w:r>
      <w:r w:rsidR="00D60982" w:rsidRPr="003F5B6B">
        <w:rPr>
          <w:rFonts w:asciiTheme="majorHAnsi" w:hAnsiTheme="majorHAnsi" w:cs="Arial"/>
          <w:sz w:val="20"/>
          <w:szCs w:val="20"/>
        </w:rPr>
        <w:t>ozdielu medzi sumou uvedenou číslom a sumou uvedenou slovom,</w:t>
      </w:r>
    </w:p>
    <w:p w14:paraId="512C810C" w14:textId="77777777" w:rsidR="005B1AB1" w:rsidRPr="000E6AB5" w:rsidRDefault="00D60982" w:rsidP="00A75CC4">
      <w:pPr>
        <w:pStyle w:val="ListParagraph"/>
        <w:numPr>
          <w:ilvl w:val="2"/>
          <w:numId w:val="4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A75CC4">
      <w:pPr>
        <w:pStyle w:val="ListParagraph"/>
        <w:numPr>
          <w:ilvl w:val="2"/>
          <w:numId w:val="4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A75CC4">
      <w:pPr>
        <w:pStyle w:val="ListParagraph"/>
        <w:numPr>
          <w:ilvl w:val="2"/>
          <w:numId w:val="41"/>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A75CC4">
      <w:pPr>
        <w:pStyle w:val="ListParagraph"/>
        <w:numPr>
          <w:ilvl w:val="1"/>
          <w:numId w:val="4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A54142">
      <w:pPr>
        <w:pStyle w:val="ListParagraph"/>
        <w:numPr>
          <w:ilvl w:val="1"/>
          <w:numId w:val="25"/>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A54142">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A54142">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0ECF0688" w:rsidR="00FD4918" w:rsidRPr="000E6AB5" w:rsidRDefault="00354B65"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splnenie podmienok účasti a požiadaviek na predmet zákazky u uchádzača, ktorý sa umi</w:t>
      </w:r>
      <w:r w:rsidR="00C102F5" w:rsidRPr="000E6AB5">
        <w:rPr>
          <w:rFonts w:asciiTheme="majorHAnsi" w:hAnsiTheme="majorHAnsi" w:cs="Arial"/>
          <w:sz w:val="20"/>
          <w:szCs w:val="20"/>
        </w:rPr>
        <w:t xml:space="preserve">estnil </w:t>
      </w:r>
      <w:r w:rsidR="00C102F5" w:rsidRPr="008B21F7">
        <w:rPr>
          <w:rFonts w:asciiTheme="majorHAnsi" w:hAnsiTheme="majorHAnsi" w:cs="Arial"/>
          <w:sz w:val="20"/>
          <w:szCs w:val="20"/>
        </w:rPr>
        <w:t>na prvom mieste v</w:t>
      </w:r>
      <w:r w:rsidR="008F0CF8" w:rsidRPr="008B21F7">
        <w:rPr>
          <w:rFonts w:asciiTheme="majorHAnsi" w:hAnsiTheme="majorHAnsi" w:cs="Arial"/>
          <w:sz w:val="20"/>
          <w:szCs w:val="20"/>
        </w:rPr>
        <w:t> poradí.</w:t>
      </w:r>
      <w:r w:rsidR="00AC0B84" w:rsidRPr="000E6AB5">
        <w:rPr>
          <w:rFonts w:asciiTheme="majorHAnsi" w:hAnsiTheme="majorHAnsi" w:cs="Arial"/>
          <w:sz w:val="20"/>
          <w:szCs w:val="20"/>
        </w:rPr>
        <w:t xml:space="preserve"> </w:t>
      </w:r>
      <w:r w:rsidR="0048298A" w:rsidRPr="000E6AB5">
        <w:rPr>
          <w:rFonts w:asciiTheme="majorHAnsi" w:hAnsiTheme="majorHAnsi" w:cs="Arial"/>
          <w:sz w:val="20"/>
          <w:szCs w:val="20"/>
        </w:rPr>
        <w:t xml:space="preserve">Ak dôjde k vylúčeniu uchádzača alebo </w:t>
      </w:r>
      <w:r w:rsidR="00CB38EA" w:rsidRPr="000E6AB5">
        <w:rPr>
          <w:rFonts w:asciiTheme="majorHAnsi" w:hAnsiTheme="majorHAnsi" w:cs="Arial"/>
          <w:sz w:val="20"/>
          <w:szCs w:val="20"/>
        </w:rPr>
        <w:t>jeho ponuky</w:t>
      </w:r>
      <w:r w:rsidR="0048298A" w:rsidRPr="000E6AB5">
        <w:rPr>
          <w:rFonts w:asciiTheme="majorHAnsi" w:hAnsiTheme="majorHAnsi" w:cs="Arial"/>
          <w:sz w:val="20"/>
          <w:szCs w:val="20"/>
        </w:rPr>
        <w:t xml:space="preserve">, vyhodnotí sa následne splnenie podmienok účasti a požiadaviek na predmet zákazky u ďalšieho uchádzača v poradí tak, </w:t>
      </w:r>
      <w:r w:rsidR="0048298A" w:rsidRPr="008B21F7">
        <w:rPr>
          <w:rFonts w:asciiTheme="majorHAnsi" w:hAnsiTheme="majorHAnsi" w:cs="Arial"/>
          <w:sz w:val="20"/>
          <w:szCs w:val="20"/>
        </w:rPr>
        <w:t xml:space="preserve">aby uchádzač umiestnený na prvom mieste v novo zostavenom poradí </w:t>
      </w:r>
      <w:r w:rsidR="00CC7280" w:rsidRPr="008B21F7">
        <w:rPr>
          <w:rFonts w:asciiTheme="majorHAnsi" w:hAnsiTheme="majorHAnsi" w:cs="Arial"/>
          <w:sz w:val="20"/>
          <w:szCs w:val="20"/>
        </w:rPr>
        <w:t xml:space="preserve">spĺňal </w:t>
      </w:r>
      <w:r w:rsidR="00CC7280" w:rsidRPr="000E6AB5">
        <w:rPr>
          <w:rFonts w:asciiTheme="majorHAnsi" w:hAnsiTheme="majorHAnsi" w:cs="Arial"/>
          <w:sz w:val="20"/>
          <w:szCs w:val="20"/>
        </w:rPr>
        <w:t>podmienky účasti a požiadavky na predmet zákazky</w:t>
      </w:r>
      <w:r w:rsidR="00FD4918" w:rsidRPr="000E6AB5">
        <w:rPr>
          <w:rFonts w:asciiTheme="majorHAnsi" w:hAnsiTheme="majorHAnsi" w:cs="Arial"/>
          <w:sz w:val="20"/>
          <w:szCs w:val="20"/>
        </w:rPr>
        <w:t>.</w:t>
      </w:r>
    </w:p>
    <w:p w14:paraId="1652BA26" w14:textId="738F58FA" w:rsidR="00552C09" w:rsidRPr="000E6AB5" w:rsidRDefault="00820B67" w:rsidP="00A54142">
      <w:pPr>
        <w:pStyle w:val="ListParagraph"/>
        <w:numPr>
          <w:ilvl w:val="0"/>
          <w:numId w:val="34"/>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77777777" w:rsidR="00820B67" w:rsidRPr="000E6AB5" w:rsidRDefault="0052024A"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zavretie zmluvy</w:t>
      </w:r>
    </w:p>
    <w:p w14:paraId="466D1578" w14:textId="2A567507" w:rsidR="00AD3811" w:rsidRPr="00644B3A" w:rsidRDefault="00B70B6C"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8B21F7">
        <w:rPr>
          <w:rFonts w:asciiTheme="majorHAnsi" w:hAnsiTheme="majorHAnsi" w:cs="Arial"/>
          <w:sz w:val="20"/>
          <w:szCs w:val="20"/>
        </w:rPr>
        <w:t xml:space="preserve">Verejný obstarávateľ uzavrie </w:t>
      </w:r>
      <w:r w:rsidR="00023528" w:rsidRPr="00644B3A">
        <w:rPr>
          <w:rFonts w:asciiTheme="majorHAnsi" w:hAnsiTheme="majorHAnsi" w:cs="Arial"/>
          <w:sz w:val="20"/>
          <w:szCs w:val="20"/>
        </w:rPr>
        <w:t xml:space="preserve">servisnú </w:t>
      </w:r>
      <w:r w:rsidR="00E97C61" w:rsidRPr="00644B3A">
        <w:rPr>
          <w:rFonts w:asciiTheme="majorHAnsi" w:hAnsiTheme="majorHAnsi" w:cs="Arial"/>
          <w:sz w:val="20"/>
          <w:szCs w:val="20"/>
        </w:rPr>
        <w:t>zmluvu</w:t>
      </w:r>
      <w:r w:rsidR="008B21F7" w:rsidRPr="00644B3A">
        <w:rPr>
          <w:rFonts w:asciiTheme="majorHAnsi" w:hAnsiTheme="majorHAnsi" w:cs="Arial"/>
          <w:sz w:val="20"/>
          <w:szCs w:val="20"/>
        </w:rPr>
        <w:t xml:space="preserve"> </w:t>
      </w:r>
      <w:r w:rsidRPr="00644B3A">
        <w:rPr>
          <w:rFonts w:asciiTheme="majorHAnsi" w:hAnsiTheme="majorHAnsi" w:cs="Arial"/>
          <w:sz w:val="20"/>
          <w:szCs w:val="20"/>
        </w:rPr>
        <w:t>s úspešným uchádzačom v súla</w:t>
      </w:r>
      <w:r w:rsidR="006D2C74" w:rsidRPr="00644B3A">
        <w:rPr>
          <w:rFonts w:asciiTheme="majorHAnsi" w:hAnsiTheme="majorHAnsi" w:cs="Arial"/>
          <w:sz w:val="20"/>
          <w:szCs w:val="20"/>
        </w:rPr>
        <w:t>de s</w:t>
      </w:r>
      <w:r w:rsidR="00820B67" w:rsidRPr="00644B3A">
        <w:rPr>
          <w:rFonts w:asciiTheme="majorHAnsi" w:hAnsiTheme="majorHAnsi" w:cs="Arial"/>
          <w:sz w:val="20"/>
          <w:szCs w:val="20"/>
        </w:rPr>
        <w:t xml:space="preserve"> § 56 </w:t>
      </w:r>
      <w:r w:rsidR="00AD3811" w:rsidRPr="00644B3A">
        <w:rPr>
          <w:rFonts w:asciiTheme="majorHAnsi" w:hAnsiTheme="majorHAnsi" w:cs="Arial"/>
          <w:sz w:val="20"/>
          <w:szCs w:val="20"/>
        </w:rPr>
        <w:t>zákona o verejnom obstarávaní.</w:t>
      </w:r>
    </w:p>
    <w:p w14:paraId="61DD7801" w14:textId="5CE1F8A2" w:rsidR="00A61E07" w:rsidRPr="00644B3A" w:rsidRDefault="00A61E07"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644B3A">
        <w:rPr>
          <w:rFonts w:asciiTheme="majorHAnsi" w:hAnsiTheme="majorHAnsi" w:cs="Arial"/>
          <w:sz w:val="20"/>
          <w:szCs w:val="20"/>
        </w:rPr>
        <w:t xml:space="preserve">Verejný obstarávateľ nesmie uzavrieť </w:t>
      </w:r>
      <w:r w:rsidR="00023528" w:rsidRPr="00644B3A">
        <w:rPr>
          <w:rFonts w:asciiTheme="majorHAnsi" w:hAnsiTheme="majorHAnsi" w:cs="Arial"/>
          <w:sz w:val="20"/>
          <w:szCs w:val="20"/>
        </w:rPr>
        <w:t xml:space="preserve">servisnú </w:t>
      </w:r>
      <w:r w:rsidRPr="00644B3A">
        <w:rPr>
          <w:rFonts w:asciiTheme="majorHAnsi" w:hAnsiTheme="majorHAnsi" w:cs="Arial"/>
          <w:sz w:val="20"/>
          <w:szCs w:val="20"/>
        </w:rPr>
        <w:t>zmluvu</w:t>
      </w:r>
      <w:r w:rsidR="008B21F7" w:rsidRPr="00644B3A">
        <w:rPr>
          <w:rFonts w:asciiTheme="majorHAnsi" w:hAnsiTheme="majorHAnsi" w:cs="Arial"/>
          <w:sz w:val="20"/>
          <w:szCs w:val="20"/>
        </w:rPr>
        <w:t xml:space="preserve"> </w:t>
      </w:r>
      <w:r w:rsidRPr="00644B3A">
        <w:rPr>
          <w:rFonts w:asciiTheme="majorHAnsi" w:hAnsiTheme="majorHAnsi" w:cs="Arial"/>
          <w:sz w:val="20"/>
          <w:szCs w:val="20"/>
        </w:rPr>
        <w:t>s uchádzačom, ktor</w:t>
      </w:r>
      <w:r w:rsidR="0003231E" w:rsidRPr="00644B3A">
        <w:rPr>
          <w:rFonts w:asciiTheme="majorHAnsi" w:hAnsiTheme="majorHAnsi" w:cs="Arial"/>
          <w:sz w:val="20"/>
          <w:szCs w:val="20"/>
        </w:rPr>
        <w:t>ý</w:t>
      </w:r>
      <w:r w:rsidRPr="00644B3A">
        <w:rPr>
          <w:rFonts w:asciiTheme="majorHAnsi" w:hAnsiTheme="majorHAnsi" w:cs="Arial"/>
          <w:sz w:val="20"/>
          <w:szCs w:val="20"/>
        </w:rPr>
        <w:t xml:space="preserve"> m</w:t>
      </w:r>
      <w:r w:rsidR="0003231E" w:rsidRPr="00644B3A">
        <w:rPr>
          <w:rFonts w:asciiTheme="majorHAnsi" w:hAnsiTheme="majorHAnsi" w:cs="Arial"/>
          <w:sz w:val="20"/>
          <w:szCs w:val="20"/>
        </w:rPr>
        <w:t>á</w:t>
      </w:r>
      <w:r w:rsidRPr="00644B3A">
        <w:rPr>
          <w:rFonts w:asciiTheme="majorHAnsi" w:hAnsiTheme="majorHAnsi" w:cs="Arial"/>
          <w:sz w:val="20"/>
          <w:szCs w:val="20"/>
        </w:rPr>
        <w:t xml:space="preserve"> povinnosť zapisovať sa do registra partnerov verejného sektora a nie </w:t>
      </w:r>
      <w:r w:rsidR="00E247FF" w:rsidRPr="00644B3A">
        <w:rPr>
          <w:rFonts w:asciiTheme="majorHAnsi" w:hAnsiTheme="majorHAnsi" w:cs="Arial"/>
          <w:sz w:val="20"/>
          <w:szCs w:val="20"/>
        </w:rPr>
        <w:t xml:space="preserve">je </w:t>
      </w:r>
      <w:r w:rsidRPr="00644B3A">
        <w:rPr>
          <w:rFonts w:asciiTheme="majorHAnsi" w:hAnsiTheme="majorHAnsi" w:cs="Arial"/>
          <w:sz w:val="20"/>
          <w:szCs w:val="20"/>
        </w:rPr>
        <w:t>zapísan</w:t>
      </w:r>
      <w:r w:rsidR="00E247FF" w:rsidRPr="00644B3A">
        <w:rPr>
          <w:rFonts w:asciiTheme="majorHAnsi" w:hAnsiTheme="majorHAnsi" w:cs="Arial"/>
          <w:sz w:val="20"/>
          <w:szCs w:val="20"/>
        </w:rPr>
        <w:t>ý</w:t>
      </w:r>
      <w:r w:rsidRPr="00644B3A">
        <w:rPr>
          <w:rFonts w:asciiTheme="majorHAnsi" w:hAnsiTheme="majorHAnsi" w:cs="Arial"/>
          <w:sz w:val="20"/>
          <w:szCs w:val="20"/>
        </w:rPr>
        <w:t xml:space="preserve"> v registri partnerov verejného sektora, alebo ktor</w:t>
      </w:r>
      <w:r w:rsidR="00E247FF" w:rsidRPr="00644B3A">
        <w:rPr>
          <w:rFonts w:asciiTheme="majorHAnsi" w:hAnsiTheme="majorHAnsi" w:cs="Arial"/>
          <w:sz w:val="20"/>
          <w:szCs w:val="20"/>
        </w:rPr>
        <w:t>ého</w:t>
      </w:r>
      <w:r w:rsidRPr="00644B3A">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644B3A" w:rsidRDefault="009A3251"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644B3A">
        <w:rPr>
          <w:rFonts w:asciiTheme="majorHAnsi" w:hAnsiTheme="majorHAnsi" w:cs="Arial"/>
          <w:sz w:val="20"/>
          <w:szCs w:val="20"/>
        </w:rPr>
        <w:t>Využitie subdodávateľov</w:t>
      </w:r>
      <w:r w:rsidR="000A2DC7" w:rsidRPr="00644B3A">
        <w:rPr>
          <w:rFonts w:asciiTheme="majorHAnsi" w:hAnsiTheme="majorHAnsi" w:cs="Arial"/>
          <w:sz w:val="20"/>
          <w:szCs w:val="20"/>
        </w:rPr>
        <w:t>:</w:t>
      </w:r>
    </w:p>
    <w:p w14:paraId="40BE2CBB" w14:textId="003232C5" w:rsidR="00594FA9" w:rsidRPr="00644B3A" w:rsidRDefault="00594FA9"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644B3A">
        <w:rPr>
          <w:rFonts w:asciiTheme="majorHAnsi" w:hAnsiTheme="majorHAnsi" w:cs="Arial"/>
          <w:sz w:val="20"/>
          <w:szCs w:val="20"/>
        </w:rPr>
        <w:t>Úspešný uchádzač</w:t>
      </w:r>
      <w:r w:rsidR="000A2DC7" w:rsidRPr="00644B3A">
        <w:rPr>
          <w:rFonts w:asciiTheme="majorHAnsi" w:hAnsiTheme="majorHAnsi" w:cs="Arial"/>
          <w:sz w:val="20"/>
          <w:szCs w:val="20"/>
        </w:rPr>
        <w:t xml:space="preserve"> v</w:t>
      </w:r>
      <w:r w:rsidR="00023528" w:rsidRPr="00644B3A">
        <w:rPr>
          <w:rFonts w:asciiTheme="majorHAnsi" w:hAnsiTheme="majorHAnsi" w:cs="Arial"/>
          <w:sz w:val="20"/>
          <w:szCs w:val="20"/>
        </w:rPr>
        <w:t xml:space="preserve"> servisnej </w:t>
      </w:r>
      <w:r w:rsidR="00E97C61" w:rsidRPr="00644B3A">
        <w:rPr>
          <w:rFonts w:asciiTheme="majorHAnsi" w:hAnsiTheme="majorHAnsi" w:cs="Arial"/>
          <w:sz w:val="20"/>
          <w:szCs w:val="20"/>
        </w:rPr>
        <w:t>zmluve</w:t>
      </w:r>
      <w:r w:rsidR="008B21F7" w:rsidRPr="00644B3A">
        <w:rPr>
          <w:rFonts w:asciiTheme="majorHAnsi" w:hAnsiTheme="majorHAnsi" w:cs="Arial"/>
          <w:sz w:val="20"/>
          <w:szCs w:val="20"/>
        </w:rPr>
        <w:t xml:space="preserve"> </w:t>
      </w:r>
      <w:r w:rsidR="00C35F9C" w:rsidRPr="00644B3A">
        <w:rPr>
          <w:rFonts w:asciiTheme="majorHAnsi" w:hAnsiTheme="majorHAnsi" w:cs="Arial"/>
          <w:sz w:val="20"/>
          <w:szCs w:val="20"/>
        </w:rPr>
        <w:t>v </w:t>
      </w:r>
      <w:r w:rsidRPr="00644B3A">
        <w:rPr>
          <w:rFonts w:asciiTheme="majorHAnsi" w:hAnsiTheme="majorHAnsi" w:cs="Arial"/>
          <w:sz w:val="20"/>
          <w:szCs w:val="20"/>
        </w:rPr>
        <w:t xml:space="preserve">prílohe č. </w:t>
      </w:r>
      <w:r w:rsidR="00023528" w:rsidRPr="00644B3A">
        <w:rPr>
          <w:rFonts w:asciiTheme="majorHAnsi" w:hAnsiTheme="majorHAnsi" w:cs="Arial"/>
          <w:sz w:val="20"/>
          <w:szCs w:val="20"/>
        </w:rPr>
        <w:t>6</w:t>
      </w:r>
      <w:r w:rsidR="001E122F" w:rsidRPr="00644B3A">
        <w:rPr>
          <w:rFonts w:asciiTheme="majorHAnsi" w:hAnsiTheme="majorHAnsi" w:cs="Arial"/>
          <w:sz w:val="20"/>
          <w:szCs w:val="20"/>
        </w:rPr>
        <w:t xml:space="preserve"> </w:t>
      </w:r>
      <w:r w:rsidR="00023528" w:rsidRPr="00644B3A">
        <w:rPr>
          <w:rFonts w:asciiTheme="majorHAnsi" w:hAnsiTheme="majorHAnsi" w:cs="Arial"/>
          <w:sz w:val="20"/>
          <w:szCs w:val="20"/>
        </w:rPr>
        <w:t xml:space="preserve">servisnej </w:t>
      </w:r>
      <w:r w:rsidR="00806333" w:rsidRPr="00644B3A">
        <w:rPr>
          <w:rFonts w:asciiTheme="majorHAnsi" w:hAnsiTheme="majorHAnsi" w:cs="Arial"/>
          <w:sz w:val="20"/>
          <w:szCs w:val="20"/>
        </w:rPr>
        <w:t>zmluvy</w:t>
      </w:r>
      <w:r w:rsidR="008B21F7" w:rsidRPr="00644B3A">
        <w:rPr>
          <w:rFonts w:asciiTheme="majorHAnsi" w:hAnsiTheme="majorHAnsi" w:cs="Arial"/>
          <w:sz w:val="20"/>
          <w:szCs w:val="20"/>
        </w:rPr>
        <w:t xml:space="preserve"> </w:t>
      </w:r>
      <w:r w:rsidR="000A2DC7" w:rsidRPr="00644B3A">
        <w:rPr>
          <w:rFonts w:asciiTheme="majorHAnsi" w:hAnsiTheme="majorHAnsi" w:cs="Arial"/>
          <w:sz w:val="20"/>
          <w:szCs w:val="20"/>
        </w:rPr>
        <w:t xml:space="preserve">najneskôr v čase jej uzavretia uvedie údaje o všetkých známych subdodávateľoch v rozsahu obchodné meno, sídlo, IČO, </w:t>
      </w:r>
      <w:r w:rsidR="00E97C61" w:rsidRPr="00644B3A">
        <w:rPr>
          <w:rFonts w:asciiTheme="majorHAnsi" w:hAnsiTheme="majorHAnsi" w:cs="Arial"/>
          <w:sz w:val="20"/>
          <w:szCs w:val="20"/>
        </w:rPr>
        <w:t xml:space="preserve">zápis do príslušného obchodného registra </w:t>
      </w:r>
      <w:r w:rsidR="000A2DC7" w:rsidRPr="00644B3A">
        <w:rPr>
          <w:rFonts w:asciiTheme="majorHAnsi" w:hAnsiTheme="majorHAnsi" w:cs="Arial"/>
          <w:sz w:val="20"/>
          <w:szCs w:val="20"/>
        </w:rPr>
        <w:t>a údaje o osobe oprávnenej konať za subdodávateľa v rozsahu meno a priezvisko, adresa pobytu, dátum narodenia</w:t>
      </w:r>
      <w:r w:rsidR="009A3251" w:rsidRPr="00644B3A">
        <w:rPr>
          <w:rFonts w:asciiTheme="majorHAnsi" w:hAnsiTheme="majorHAnsi" w:cs="Arial"/>
          <w:sz w:val="20"/>
          <w:szCs w:val="20"/>
        </w:rPr>
        <w:t>.</w:t>
      </w:r>
      <w:r w:rsidR="00D76B83" w:rsidRPr="00644B3A">
        <w:rPr>
          <w:rFonts w:asciiTheme="majorHAnsi" w:hAnsiTheme="majorHAnsi" w:cs="Arial"/>
          <w:sz w:val="20"/>
          <w:szCs w:val="20"/>
        </w:rPr>
        <w:t xml:space="preserve"> </w:t>
      </w:r>
      <w:r w:rsidR="0046654B" w:rsidRPr="00644B3A">
        <w:rPr>
          <w:rFonts w:asciiTheme="majorHAnsi" w:hAnsiTheme="majorHAnsi" w:cs="Arial"/>
          <w:sz w:val="20"/>
          <w:szCs w:val="20"/>
        </w:rPr>
        <w:t xml:space="preserve">Budúci </w:t>
      </w:r>
      <w:r w:rsidR="007D4555" w:rsidRPr="00644B3A">
        <w:rPr>
          <w:rFonts w:asciiTheme="majorHAnsi" w:hAnsiTheme="majorHAnsi" w:cs="Arial"/>
          <w:sz w:val="20"/>
          <w:szCs w:val="20"/>
        </w:rPr>
        <w:t>zhotovi</w:t>
      </w:r>
      <w:r w:rsidR="00180BD2" w:rsidRPr="00644B3A">
        <w:rPr>
          <w:rFonts w:asciiTheme="majorHAnsi" w:hAnsiTheme="majorHAnsi" w:cs="Arial"/>
          <w:sz w:val="20"/>
          <w:szCs w:val="20"/>
        </w:rPr>
        <w:t>teľ</w:t>
      </w:r>
      <w:r w:rsidR="00C35F9C" w:rsidRPr="00644B3A">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7A3148D8" w:rsidR="004B6570" w:rsidRPr="00644B3A" w:rsidRDefault="00461F3E" w:rsidP="00A54142">
      <w:pPr>
        <w:pStyle w:val="ListParagraph"/>
        <w:numPr>
          <w:ilvl w:val="2"/>
          <w:numId w:val="27"/>
        </w:numPr>
        <w:spacing w:after="0" w:line="240" w:lineRule="auto"/>
        <w:ind w:left="1276" w:hanging="709"/>
        <w:jc w:val="both"/>
        <w:rPr>
          <w:rFonts w:asciiTheme="majorHAnsi" w:hAnsiTheme="majorHAnsi" w:cs="Arial"/>
          <w:sz w:val="20"/>
          <w:szCs w:val="20"/>
        </w:rPr>
      </w:pPr>
      <w:r w:rsidRPr="00644B3A">
        <w:rPr>
          <w:rFonts w:asciiTheme="majorHAnsi" w:hAnsiTheme="majorHAnsi" w:cs="Arial"/>
          <w:sz w:val="20"/>
          <w:szCs w:val="20"/>
        </w:rPr>
        <w:t xml:space="preserve">Počas trvania </w:t>
      </w:r>
      <w:r w:rsidR="00023528" w:rsidRPr="00644B3A">
        <w:rPr>
          <w:rFonts w:asciiTheme="majorHAnsi" w:hAnsiTheme="majorHAnsi" w:cs="Arial"/>
          <w:sz w:val="20"/>
          <w:szCs w:val="20"/>
        </w:rPr>
        <w:t xml:space="preserve">servisnej </w:t>
      </w:r>
      <w:r w:rsidRPr="00644B3A">
        <w:rPr>
          <w:rFonts w:asciiTheme="majorHAnsi" w:hAnsiTheme="majorHAnsi" w:cs="Arial"/>
          <w:sz w:val="20"/>
          <w:szCs w:val="20"/>
        </w:rPr>
        <w:t>zmluvy</w:t>
      </w:r>
      <w:r w:rsidR="008B21F7" w:rsidRPr="00644B3A">
        <w:rPr>
          <w:rFonts w:asciiTheme="majorHAnsi" w:hAnsiTheme="majorHAnsi" w:cs="Arial"/>
          <w:sz w:val="20"/>
          <w:szCs w:val="20"/>
        </w:rPr>
        <w:t xml:space="preserve"> </w:t>
      </w:r>
      <w:r w:rsidRPr="00644B3A">
        <w:rPr>
          <w:rFonts w:asciiTheme="majorHAnsi" w:hAnsiTheme="majorHAnsi" w:cs="Arial"/>
          <w:sz w:val="20"/>
          <w:szCs w:val="20"/>
        </w:rPr>
        <w:t xml:space="preserve">je úspešný uchádzač oprávnený zmeniť subdodávateľa </w:t>
      </w:r>
      <w:r w:rsidR="00C35F9C" w:rsidRPr="00644B3A">
        <w:rPr>
          <w:rFonts w:asciiTheme="majorHAnsi" w:hAnsiTheme="majorHAnsi" w:cs="Arial"/>
          <w:sz w:val="20"/>
          <w:szCs w:val="20"/>
        </w:rPr>
        <w:t xml:space="preserve">uvedeného v </w:t>
      </w:r>
      <w:r w:rsidR="00594FA9" w:rsidRPr="00644B3A">
        <w:rPr>
          <w:rFonts w:asciiTheme="majorHAnsi" w:hAnsiTheme="majorHAnsi" w:cs="Arial"/>
          <w:sz w:val="20"/>
          <w:szCs w:val="20"/>
        </w:rPr>
        <w:t xml:space="preserve">prílohe č. </w:t>
      </w:r>
      <w:r w:rsidR="00023528" w:rsidRPr="00644B3A">
        <w:rPr>
          <w:rFonts w:asciiTheme="majorHAnsi" w:hAnsiTheme="majorHAnsi" w:cs="Arial"/>
          <w:sz w:val="20"/>
          <w:szCs w:val="20"/>
        </w:rPr>
        <w:t>6</w:t>
      </w:r>
      <w:r w:rsidR="00594FA9" w:rsidRPr="00644B3A">
        <w:rPr>
          <w:rFonts w:asciiTheme="majorHAnsi" w:hAnsiTheme="majorHAnsi" w:cs="Arial"/>
          <w:sz w:val="20"/>
          <w:szCs w:val="20"/>
        </w:rPr>
        <w:t xml:space="preserve"> </w:t>
      </w:r>
      <w:r w:rsidR="00023528" w:rsidRPr="00644B3A">
        <w:rPr>
          <w:rFonts w:asciiTheme="majorHAnsi" w:hAnsiTheme="majorHAnsi" w:cs="Arial"/>
          <w:sz w:val="20"/>
          <w:szCs w:val="20"/>
        </w:rPr>
        <w:t xml:space="preserve">servisnej </w:t>
      </w:r>
      <w:r w:rsidR="00806333" w:rsidRPr="00644B3A">
        <w:rPr>
          <w:rFonts w:asciiTheme="majorHAnsi" w:hAnsiTheme="majorHAnsi" w:cs="Arial"/>
          <w:sz w:val="20"/>
          <w:szCs w:val="20"/>
        </w:rPr>
        <w:t>zmluvy</w:t>
      </w:r>
      <w:r w:rsidR="008B21F7" w:rsidRPr="00644B3A">
        <w:rPr>
          <w:rFonts w:asciiTheme="majorHAnsi" w:hAnsiTheme="majorHAnsi" w:cs="Arial"/>
          <w:sz w:val="20"/>
          <w:szCs w:val="20"/>
        </w:rPr>
        <w:t xml:space="preserve"> </w:t>
      </w:r>
      <w:r w:rsidR="00E97C61" w:rsidRPr="00644B3A">
        <w:rPr>
          <w:rFonts w:asciiTheme="majorHAnsi" w:hAnsiTheme="majorHAnsi" w:cs="Arial"/>
          <w:sz w:val="20"/>
          <w:szCs w:val="20"/>
        </w:rPr>
        <w:t xml:space="preserve">v </w:t>
      </w:r>
      <w:r w:rsidR="004B6570" w:rsidRPr="00644B3A">
        <w:rPr>
          <w:rFonts w:asciiTheme="majorHAnsi" w:hAnsiTheme="majorHAnsi" w:cs="Arial"/>
          <w:sz w:val="20"/>
          <w:szCs w:val="20"/>
        </w:rPr>
        <w:t>súlade s </w:t>
      </w:r>
      <w:r w:rsidR="00180BD2" w:rsidRPr="00644B3A">
        <w:rPr>
          <w:rFonts w:asciiTheme="majorHAnsi" w:hAnsiTheme="majorHAnsi" w:cs="Arial"/>
          <w:sz w:val="20"/>
          <w:szCs w:val="20"/>
        </w:rPr>
        <w:t xml:space="preserve">touto </w:t>
      </w:r>
      <w:r w:rsidR="00644B3A" w:rsidRPr="00644B3A">
        <w:rPr>
          <w:rFonts w:asciiTheme="majorHAnsi" w:hAnsiTheme="majorHAnsi" w:cs="Arial"/>
          <w:sz w:val="20"/>
          <w:szCs w:val="20"/>
        </w:rPr>
        <w:t xml:space="preserve">servisnou </w:t>
      </w:r>
      <w:r w:rsidR="004B6570" w:rsidRPr="00644B3A">
        <w:rPr>
          <w:rFonts w:asciiTheme="majorHAnsi" w:hAnsiTheme="majorHAnsi" w:cs="Arial"/>
          <w:sz w:val="20"/>
          <w:szCs w:val="20"/>
        </w:rPr>
        <w:t>zmluv</w:t>
      </w:r>
      <w:r w:rsidR="00747FED" w:rsidRPr="00644B3A">
        <w:rPr>
          <w:rFonts w:asciiTheme="majorHAnsi" w:hAnsiTheme="majorHAnsi" w:cs="Arial"/>
          <w:sz w:val="20"/>
          <w:szCs w:val="20"/>
        </w:rPr>
        <w:t>ou</w:t>
      </w:r>
      <w:r w:rsidR="004B6570" w:rsidRPr="00644B3A">
        <w:rPr>
          <w:rFonts w:asciiTheme="majorHAnsi" w:hAnsiTheme="majorHAnsi" w:cs="Arial"/>
          <w:sz w:val="20"/>
          <w:szCs w:val="20"/>
        </w:rPr>
        <w:t>.</w:t>
      </w:r>
    </w:p>
    <w:p w14:paraId="195A5312" w14:textId="32C87449" w:rsidR="003F67C3" w:rsidRDefault="00BC4F2B" w:rsidP="00A54142">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644B3A">
        <w:rPr>
          <w:rFonts w:asciiTheme="majorHAnsi" w:hAnsiTheme="majorHAnsi" w:cs="Arial"/>
          <w:sz w:val="20"/>
          <w:szCs w:val="20"/>
        </w:rPr>
        <w:t xml:space="preserve">Úspešný uchádzač </w:t>
      </w:r>
      <w:r w:rsidR="00180BD2" w:rsidRPr="00644B3A">
        <w:rPr>
          <w:rFonts w:asciiTheme="majorHAnsi" w:hAnsiTheme="majorHAnsi" w:cs="Arial"/>
          <w:sz w:val="20"/>
          <w:szCs w:val="20"/>
        </w:rPr>
        <w:t>je</w:t>
      </w:r>
      <w:r w:rsidRPr="00644B3A">
        <w:rPr>
          <w:rFonts w:asciiTheme="majorHAnsi" w:hAnsiTheme="majorHAnsi" w:cs="Arial"/>
          <w:sz w:val="20"/>
          <w:szCs w:val="20"/>
        </w:rPr>
        <w:t xml:space="preserve"> povinn</w:t>
      </w:r>
      <w:r w:rsidR="00180BD2" w:rsidRPr="00644B3A">
        <w:rPr>
          <w:rFonts w:asciiTheme="majorHAnsi" w:hAnsiTheme="majorHAnsi" w:cs="Arial"/>
          <w:sz w:val="20"/>
          <w:szCs w:val="20"/>
        </w:rPr>
        <w:t>ý</w:t>
      </w:r>
      <w:r w:rsidRPr="00644B3A">
        <w:rPr>
          <w:rFonts w:asciiTheme="majorHAnsi" w:hAnsiTheme="majorHAnsi" w:cs="Arial"/>
          <w:sz w:val="20"/>
          <w:szCs w:val="20"/>
        </w:rPr>
        <w:t xml:space="preserve"> poskytnúť verejnému o</w:t>
      </w:r>
      <w:r w:rsidR="00FF44B8" w:rsidRPr="00644B3A">
        <w:rPr>
          <w:rFonts w:asciiTheme="majorHAnsi" w:hAnsiTheme="majorHAnsi" w:cs="Arial"/>
          <w:sz w:val="20"/>
          <w:szCs w:val="20"/>
        </w:rPr>
        <w:t>bstarávateľovi</w:t>
      </w:r>
      <w:r w:rsidRPr="00644B3A">
        <w:rPr>
          <w:rFonts w:asciiTheme="majorHAnsi" w:hAnsiTheme="majorHAnsi" w:cs="Arial"/>
          <w:sz w:val="20"/>
          <w:szCs w:val="20"/>
        </w:rPr>
        <w:t xml:space="preserve"> riadnu súčinnosť potrebnú na uzavretie </w:t>
      </w:r>
      <w:r w:rsidR="00644B3A" w:rsidRPr="00644B3A">
        <w:rPr>
          <w:rFonts w:asciiTheme="majorHAnsi" w:hAnsiTheme="majorHAnsi" w:cs="Arial"/>
          <w:sz w:val="20"/>
          <w:szCs w:val="20"/>
        </w:rPr>
        <w:t xml:space="preserve">servisnej </w:t>
      </w:r>
      <w:r w:rsidR="00806333" w:rsidRPr="00644B3A">
        <w:rPr>
          <w:rFonts w:asciiTheme="majorHAnsi" w:hAnsiTheme="majorHAnsi" w:cs="Arial"/>
          <w:sz w:val="20"/>
          <w:szCs w:val="20"/>
        </w:rPr>
        <w:t>zmluvy</w:t>
      </w:r>
      <w:r w:rsidR="008B21F7" w:rsidRPr="00644B3A">
        <w:rPr>
          <w:rFonts w:asciiTheme="majorHAnsi" w:hAnsiTheme="majorHAnsi" w:cs="Arial"/>
          <w:sz w:val="20"/>
          <w:szCs w:val="20"/>
        </w:rPr>
        <w:t xml:space="preserve"> </w:t>
      </w:r>
      <w:r w:rsidRPr="00644B3A">
        <w:rPr>
          <w:rFonts w:asciiTheme="majorHAnsi" w:hAnsiTheme="majorHAnsi" w:cs="Arial"/>
          <w:sz w:val="20"/>
          <w:szCs w:val="20"/>
        </w:rPr>
        <w:t>tak, aby moh</w:t>
      </w:r>
      <w:r w:rsidR="00180BD2" w:rsidRPr="00644B3A">
        <w:rPr>
          <w:rFonts w:asciiTheme="majorHAnsi" w:hAnsiTheme="majorHAnsi" w:cs="Arial"/>
          <w:sz w:val="20"/>
          <w:szCs w:val="20"/>
        </w:rPr>
        <w:t>la</w:t>
      </w:r>
      <w:r w:rsidRPr="008B21F7">
        <w:rPr>
          <w:rFonts w:asciiTheme="majorHAnsi" w:hAnsiTheme="majorHAnsi" w:cs="Arial"/>
          <w:sz w:val="20"/>
          <w:szCs w:val="20"/>
        </w:rPr>
        <w:t xml:space="preserve"> byť uzavret</w:t>
      </w:r>
      <w:r w:rsidR="00180BD2" w:rsidRPr="008B21F7">
        <w:rPr>
          <w:rFonts w:asciiTheme="majorHAnsi" w:hAnsiTheme="majorHAnsi" w:cs="Arial"/>
          <w:sz w:val="20"/>
          <w:szCs w:val="20"/>
        </w:rPr>
        <w:t>á</w:t>
      </w:r>
      <w:r w:rsidRPr="008B21F7">
        <w:rPr>
          <w:rFonts w:asciiTheme="majorHAnsi" w:hAnsiTheme="majorHAnsi" w:cs="Arial"/>
          <w:sz w:val="20"/>
          <w:szCs w:val="20"/>
        </w:rPr>
        <w:t xml:space="preserve"> do 10 pracovných dní odo dňa uplynutia lehoty</w:t>
      </w:r>
      <w:r w:rsidRPr="000E6AB5">
        <w:rPr>
          <w:rFonts w:asciiTheme="majorHAnsi" w:hAnsiTheme="majorHAnsi" w:cs="Arial"/>
          <w:sz w:val="20"/>
          <w:szCs w:val="20"/>
        </w:rPr>
        <w:t xml:space="preserve"> podľa §</w:t>
      </w:r>
      <w:r w:rsidR="00023528">
        <w:rPr>
          <w:rFonts w:asciiTheme="majorHAnsi" w:hAnsiTheme="majorHAnsi" w:cs="Arial"/>
          <w:sz w:val="20"/>
          <w:szCs w:val="20"/>
        </w:rPr>
        <w:t> </w:t>
      </w:r>
      <w:r w:rsidRPr="000E6AB5">
        <w:rPr>
          <w:rFonts w:asciiTheme="majorHAnsi" w:hAnsiTheme="majorHAnsi" w:cs="Arial"/>
          <w:sz w:val="20"/>
          <w:szCs w:val="20"/>
        </w:rPr>
        <w:t>56 odsekov 2 až 7</w:t>
      </w:r>
      <w:r w:rsidR="00FF44B8"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 ak bol na </w:t>
      </w:r>
      <w:r w:rsidR="00180BD2" w:rsidRPr="000E6AB5">
        <w:rPr>
          <w:rFonts w:asciiTheme="majorHAnsi" w:hAnsiTheme="majorHAnsi" w:cs="Arial"/>
          <w:sz w:val="20"/>
          <w:szCs w:val="20"/>
        </w:rPr>
        <w:t>jej</w:t>
      </w:r>
      <w:r w:rsidRPr="000E6AB5">
        <w:rPr>
          <w:rFonts w:asciiTheme="majorHAnsi" w:hAnsiTheme="majorHAnsi" w:cs="Arial"/>
          <w:sz w:val="20"/>
          <w:szCs w:val="20"/>
        </w:rPr>
        <w:t xml:space="preserve"> uzavretie písomne vyzvan</w:t>
      </w:r>
      <w:r w:rsidR="00180BD2" w:rsidRPr="000E6AB5">
        <w:rPr>
          <w:rFonts w:asciiTheme="majorHAnsi" w:hAnsiTheme="majorHAnsi" w:cs="Arial"/>
          <w:sz w:val="20"/>
          <w:szCs w:val="20"/>
        </w:rPr>
        <w:t>ý</w:t>
      </w:r>
      <w:r w:rsidRPr="000E6AB5">
        <w:rPr>
          <w:rFonts w:asciiTheme="majorHAnsi" w:hAnsiTheme="majorHAnsi" w:cs="Arial"/>
          <w:sz w:val="20"/>
          <w:szCs w:val="20"/>
        </w:rPr>
        <w:t>.</w:t>
      </w:r>
    </w:p>
    <w:p w14:paraId="6EC63CDA" w14:textId="77777777" w:rsidR="0046202B" w:rsidRPr="0046202B" w:rsidRDefault="0046202B" w:rsidP="0046202B">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46202B">
        <w:rPr>
          <w:rFonts w:asciiTheme="majorHAnsi" w:hAnsiTheme="majorHAnsi" w:cs="Arial"/>
          <w:sz w:val="20"/>
          <w:szCs w:val="20"/>
        </w:rPr>
        <w:t>Sociálne verejné obstarávanie:</w:t>
      </w:r>
    </w:p>
    <w:p w14:paraId="672E1AC7" w14:textId="4B17ABC4" w:rsidR="0046202B" w:rsidRPr="000A19A8" w:rsidRDefault="0046202B" w:rsidP="000A19A8">
      <w:pPr>
        <w:tabs>
          <w:tab w:val="left" w:pos="567"/>
        </w:tabs>
        <w:ind w:left="568"/>
        <w:jc w:val="both"/>
        <w:rPr>
          <w:rFonts w:asciiTheme="majorHAnsi" w:hAnsiTheme="majorHAnsi" w:cs="Arial"/>
          <w:sz w:val="20"/>
          <w:szCs w:val="20"/>
        </w:rPr>
      </w:pPr>
      <w:r w:rsidRPr="003A5CD1">
        <w:rPr>
          <w:rFonts w:asciiTheme="majorHAnsi" w:hAnsiTheme="majorHAnsi" w:cs="Arial"/>
          <w:sz w:val="20"/>
          <w:szCs w:val="20"/>
        </w:rPr>
        <w:t xml:space="preserve">Verejný obstarávateľ aplikuje v rámci verejného obstarávania sociálny aspekt v súlade s ustanoveniami § 42 ods. 12 zákona o verejnom obstarávaní tým, že zmluvne zaviaže úspešného uchádzača, </w:t>
      </w:r>
      <w:bookmarkStart w:id="15" w:name="_Hlk51575912"/>
      <w:r w:rsidRPr="003A5CD1">
        <w:rPr>
          <w:rFonts w:asciiTheme="majorHAnsi" w:hAnsiTheme="majorHAnsi" w:cs="Arial"/>
          <w:sz w:val="20"/>
          <w:szCs w:val="20"/>
        </w:rPr>
        <w:t>že je povinný zabezpečiť počas trvania zmluvy, aby sa v rámci odbornej študijnej praxe v trvaní najmenej jeden mesiac na plnení na základe zmluvy podieľal aspoň jeden študent vysokoškolského štúdia v odbore informa</w:t>
      </w:r>
      <w:r>
        <w:rPr>
          <w:rFonts w:asciiTheme="majorHAnsi" w:hAnsiTheme="majorHAnsi" w:cs="Arial"/>
          <w:sz w:val="20"/>
          <w:szCs w:val="20"/>
        </w:rPr>
        <w:t>tika</w:t>
      </w:r>
      <w:r w:rsidRPr="003A5CD1">
        <w:rPr>
          <w:rFonts w:asciiTheme="majorHAnsi" w:hAnsiTheme="majorHAnsi" w:cs="Arial"/>
          <w:sz w:val="20"/>
          <w:szCs w:val="20"/>
        </w:rPr>
        <w:t xml:space="preserve"> alebo ďalších príbuzných odborov. Splnenie podmienky uchádzač doloží písomným potvrdením uchádzača o vykonaní odbornej študijnej praxe s uvedením mena študenta vrátane jeho študijného odboru. Písomné potvrdenie podľa predchádzajúcej vety predloží uchádzač verejnému obstarávateľovi bezodkladne po ukončení študijnej praxe alebo do 5 pracovných dní odo dňa doručenia žiadosti verejného obstarávateľa.</w:t>
      </w:r>
      <w:bookmarkEnd w:id="15"/>
    </w:p>
    <w:p w14:paraId="39319ACD" w14:textId="77777777" w:rsidR="00A57842" w:rsidRPr="000E6AB5" w:rsidRDefault="00A57842" w:rsidP="00594FA9">
      <w:pPr>
        <w:tabs>
          <w:tab w:val="left" w:pos="142"/>
          <w:tab w:val="left" w:pos="567"/>
        </w:tabs>
        <w:jc w:val="both"/>
        <w:rPr>
          <w:rFonts w:asciiTheme="majorHAnsi" w:hAnsiTheme="majorHAnsi" w:cs="Arial"/>
          <w:sz w:val="20"/>
          <w:szCs w:val="20"/>
        </w:rPr>
      </w:pP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482389D6" w:rsidR="004C7CA5" w:rsidRPr="000E6AB5" w:rsidRDefault="00351ADF"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Pr="000E6AB5">
        <w:rPr>
          <w:rFonts w:asciiTheme="majorHAnsi" w:hAnsiTheme="majorHAnsi" w:cs="Arial"/>
          <w:b/>
          <w:bCs/>
          <w:smallCaps/>
          <w:sz w:val="20"/>
          <w:szCs w:val="20"/>
        </w:rPr>
        <w:t xml:space="preserve">šeobecné </w:t>
      </w:r>
      <w:r w:rsidR="004C7CA5" w:rsidRPr="000E6AB5">
        <w:rPr>
          <w:rFonts w:asciiTheme="majorHAnsi" w:hAnsiTheme="majorHAnsi" w:cs="Arial"/>
          <w:b/>
          <w:bCs/>
          <w:smallCaps/>
          <w:sz w:val="20"/>
          <w:szCs w:val="20"/>
        </w:rPr>
        <w:t>ustanovenia</w:t>
      </w:r>
    </w:p>
    <w:p w14:paraId="1A028892" w14:textId="29CFDDFE" w:rsidR="005F7914"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012A9127" w:rsidR="004C7CA5" w:rsidRDefault="00AE5068" w:rsidP="00A54142">
      <w:pPr>
        <w:pStyle w:val="ListParagraph"/>
        <w:numPr>
          <w:ilvl w:val="1"/>
          <w:numId w:val="28"/>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7DA7D99E" w:rsidR="000E1242" w:rsidRPr="005D4386" w:rsidRDefault="00253969" w:rsidP="005D4386">
      <w:pPr>
        <w:pStyle w:val="ListParagraph"/>
        <w:numPr>
          <w:ilvl w:val="1"/>
          <w:numId w:val="28"/>
        </w:numPr>
        <w:spacing w:after="0" w:line="240" w:lineRule="auto"/>
        <w:ind w:left="567" w:hanging="567"/>
        <w:jc w:val="both"/>
        <w:rPr>
          <w:rFonts w:ascii="Cambria" w:hAnsi="Cambria" w:cs="Arial"/>
          <w:sz w:val="20"/>
          <w:szCs w:val="20"/>
        </w:rPr>
      </w:pPr>
      <w:r w:rsidRPr="003A78C8">
        <w:rPr>
          <w:rFonts w:ascii="Cambria" w:hAnsi="Cambria" w:cs="Arial"/>
          <w:sz w:val="20"/>
          <w:szCs w:val="20"/>
        </w:rPr>
        <w:t>Verejný obstarávateľ upozorňuje na bod III.2.2 (Podmienky vykonania zákazky) „</w:t>
      </w:r>
      <w:r w:rsidR="0049524C">
        <w:rPr>
          <w:rFonts w:ascii="Cambria" w:hAnsi="Cambria" w:cs="Arial"/>
          <w:sz w:val="20"/>
          <w:szCs w:val="20"/>
        </w:rPr>
        <w:t>Výzvy na predkladanie ponúk</w:t>
      </w:r>
      <w:r w:rsidRPr="003A78C8">
        <w:rPr>
          <w:rFonts w:ascii="Cambria" w:hAnsi="Cambria" w:cs="Arial"/>
          <w:sz w:val="20"/>
          <w:szCs w:val="20"/>
        </w:rPr>
        <w:t xml:space="preserve">“, podľa ktorého úspešný uchádzač </w:t>
      </w:r>
      <w:r w:rsidRPr="003A78C8">
        <w:rPr>
          <w:rFonts w:asciiTheme="majorHAnsi" w:hAnsiTheme="majorHAnsi" w:cs="Arial"/>
          <w:color w:val="000000"/>
          <w:sz w:val="20"/>
          <w:szCs w:val="20"/>
        </w:rPr>
        <w:t xml:space="preserve">pred podpisom zmluvy </w:t>
      </w:r>
      <w:r w:rsidR="0049524C">
        <w:rPr>
          <w:rFonts w:asciiTheme="majorHAnsi" w:hAnsiTheme="majorHAnsi" w:cs="Arial"/>
          <w:color w:val="000000"/>
          <w:sz w:val="20"/>
          <w:szCs w:val="20"/>
        </w:rPr>
        <w:t>predloží doklad</w:t>
      </w:r>
      <w:r w:rsidR="005D4386">
        <w:rPr>
          <w:rFonts w:asciiTheme="majorHAnsi" w:hAnsiTheme="majorHAnsi" w:cs="Arial"/>
          <w:color w:val="000000"/>
          <w:sz w:val="20"/>
          <w:szCs w:val="20"/>
        </w:rPr>
        <w:t xml:space="preserve">, že je </w:t>
      </w:r>
      <w:r w:rsidR="005D4386" w:rsidRPr="0049524C">
        <w:rPr>
          <w:rFonts w:ascii="Cambria" w:hAnsi="Cambria" w:cs="Arial"/>
          <w:sz w:val="20"/>
          <w:szCs w:val="20"/>
        </w:rPr>
        <w:t>zmluvným partnerom spoločnosti Red Hat Limited na úrovni „Premier“.</w:t>
      </w:r>
      <w:r w:rsidR="000E1242" w:rsidRPr="005D4386">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67B7180F" w14:textId="6234CAAA" w:rsidR="005F7914" w:rsidRPr="00EE2B30" w:rsidRDefault="005F7914" w:rsidP="005F7914">
      <w:pPr>
        <w:pStyle w:val="BodyText"/>
        <w:rPr>
          <w:rFonts w:asciiTheme="majorHAnsi" w:hAnsiTheme="majorHAnsi" w:cs="Arial"/>
          <w:b/>
          <w:bCs/>
          <w:sz w:val="20"/>
          <w:szCs w:val="20"/>
        </w:rPr>
      </w:pPr>
      <w:r w:rsidRPr="000E6AB5">
        <w:rPr>
          <w:rFonts w:asciiTheme="majorHAnsi" w:hAnsiTheme="majorHAnsi" w:cs="Arial"/>
          <w:sz w:val="20"/>
          <w:szCs w:val="20"/>
        </w:rPr>
        <w:t xml:space="preserve">týmto vyhlasuje, že v podlimitnej zákazke na predmet zákazky: </w:t>
      </w:r>
      <w:r w:rsidR="00EE2B30" w:rsidRPr="00EE2B30">
        <w:rPr>
          <w:rFonts w:ascii="Cambria" w:hAnsi="Cambria"/>
          <w:b/>
          <w:bCs/>
          <w:color w:val="000000"/>
          <w:sz w:val="20"/>
          <w:szCs w:val="20"/>
        </w:rPr>
        <w:t>Servisné a konzultačné služby pre infraštruktúru Openshift</w:t>
      </w:r>
    </w:p>
    <w:p w14:paraId="7622F540" w14:textId="30B4B628" w:rsidR="005F7914" w:rsidRDefault="005F7914" w:rsidP="00A75CC4">
      <w:pPr>
        <w:pStyle w:val="BodyText"/>
        <w:numPr>
          <w:ilvl w:val="0"/>
          <w:numId w:val="39"/>
        </w:numPr>
        <w:ind w:left="426" w:hanging="426"/>
        <w:rPr>
          <w:rFonts w:asciiTheme="majorHAnsi" w:hAnsiTheme="majorHAnsi" w:cs="Arial"/>
          <w:sz w:val="20"/>
          <w:szCs w:val="20"/>
        </w:rPr>
      </w:pPr>
      <w:r w:rsidRPr="000E6AB5">
        <w:rPr>
          <w:rFonts w:asciiTheme="majorHAnsi" w:hAnsiTheme="majorHAnsi" w:cs="Arial"/>
          <w:sz w:val="20"/>
          <w:szCs w:val="20"/>
        </w:rPr>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7454DAAB" w:rsidR="005F7914" w:rsidRDefault="005F7914" w:rsidP="00A75CC4">
      <w:pPr>
        <w:pStyle w:val="BodyText"/>
        <w:numPr>
          <w:ilvl w:val="0"/>
          <w:numId w:val="39"/>
        </w:numPr>
        <w:ind w:left="426" w:hanging="426"/>
        <w:rPr>
          <w:rFonts w:asciiTheme="majorHAnsi" w:hAnsiTheme="majorHAnsi" w:cs="Arial"/>
          <w:sz w:val="20"/>
          <w:szCs w:val="20"/>
        </w:rPr>
      </w:pPr>
      <w:r w:rsidRPr="00303F6F">
        <w:rPr>
          <w:rFonts w:asciiTheme="majorHAnsi" w:hAnsiTheme="majorHAnsi" w:cs="Arial"/>
          <w:sz w:val="20"/>
          <w:szCs w:val="20"/>
        </w:rPr>
        <w:t xml:space="preserve">je dôkladne oboznámený s celým obsahom súťažných podkladov, návrhom </w:t>
      </w:r>
      <w:r w:rsidR="008C6875" w:rsidRPr="002109AA">
        <w:rPr>
          <w:rFonts w:asciiTheme="majorHAnsi" w:hAnsiTheme="majorHAnsi" w:cs="Arial"/>
          <w:sz w:val="20"/>
          <w:szCs w:val="20"/>
        </w:rPr>
        <w:t>servisnej zmluvy</w:t>
      </w:r>
      <w:r w:rsidRPr="002109AA">
        <w:rPr>
          <w:rFonts w:asciiTheme="majorHAnsi" w:hAnsiTheme="majorHAnsi" w:cs="Arial"/>
          <w:sz w:val="20"/>
          <w:szCs w:val="20"/>
        </w:rPr>
        <w:t>, vrátane</w:t>
      </w:r>
      <w:r w:rsidRPr="00303F6F">
        <w:rPr>
          <w:rFonts w:asciiTheme="majorHAnsi" w:hAnsiTheme="majorHAnsi" w:cs="Arial"/>
          <w:sz w:val="20"/>
          <w:szCs w:val="20"/>
        </w:rPr>
        <w:t xml:space="preserve"> všetkých jej príloh,</w:t>
      </w:r>
    </w:p>
    <w:p w14:paraId="27EB0DA5" w14:textId="7A1B4E81" w:rsidR="005F7914" w:rsidRDefault="00525612" w:rsidP="00A75CC4">
      <w:pPr>
        <w:pStyle w:val="BodyText"/>
        <w:numPr>
          <w:ilvl w:val="0"/>
          <w:numId w:val="39"/>
        </w:numPr>
        <w:ind w:left="426" w:hanging="426"/>
        <w:rPr>
          <w:rFonts w:asciiTheme="majorHAnsi" w:hAnsiTheme="majorHAnsi" w:cs="Arial"/>
          <w:sz w:val="20"/>
          <w:szCs w:val="20"/>
        </w:rPr>
      </w:pPr>
      <w:r>
        <w:rPr>
          <w:rFonts w:asciiTheme="majorHAnsi" w:hAnsiTheme="majorHAnsi" w:cs="Arial"/>
          <w:sz w:val="20"/>
          <w:szCs w:val="20"/>
        </w:rPr>
        <w:t>v</w:t>
      </w:r>
      <w:r w:rsidR="005F7914" w:rsidRPr="00303F6F">
        <w:rPr>
          <w:rFonts w:asciiTheme="majorHAnsi" w:hAnsiTheme="majorHAnsi" w:cs="Arial"/>
          <w:sz w:val="20"/>
          <w:szCs w:val="20"/>
        </w:rPr>
        <w:t>šetky doklady, dokumenty, vyhlásenia a údaje uvedené v ponuke sú pravdivé a úplné,</w:t>
      </w:r>
    </w:p>
    <w:p w14:paraId="7F77431C" w14:textId="707A72BE" w:rsidR="005F7914" w:rsidRDefault="005F7914" w:rsidP="00A75CC4">
      <w:pPr>
        <w:pStyle w:val="BodyText"/>
        <w:numPr>
          <w:ilvl w:val="0"/>
          <w:numId w:val="39"/>
        </w:numPr>
        <w:ind w:left="426" w:hanging="426"/>
        <w:rPr>
          <w:rFonts w:asciiTheme="majorHAnsi" w:hAnsiTheme="majorHAnsi" w:cs="Arial"/>
          <w:sz w:val="20"/>
          <w:szCs w:val="20"/>
        </w:rPr>
      </w:pPr>
      <w:r w:rsidRPr="00303F6F">
        <w:rPr>
          <w:rFonts w:asciiTheme="majorHAnsi" w:hAnsiTheme="majorHAnsi" w:cs="Arial"/>
          <w:sz w:val="20"/>
          <w:szCs w:val="20"/>
        </w:rPr>
        <w:t>predkladá iba jednu ponuku a</w:t>
      </w:r>
    </w:p>
    <w:p w14:paraId="1D569703" w14:textId="7729926C" w:rsidR="005F7914" w:rsidRPr="00303F6F" w:rsidRDefault="005F7914" w:rsidP="00A75CC4">
      <w:pPr>
        <w:pStyle w:val="BodyText"/>
        <w:numPr>
          <w:ilvl w:val="0"/>
          <w:numId w:val="39"/>
        </w:numPr>
        <w:ind w:left="426" w:hanging="426"/>
        <w:rPr>
          <w:rFonts w:asciiTheme="majorHAnsi" w:hAnsiTheme="majorHAnsi" w:cs="Arial"/>
          <w:sz w:val="20"/>
          <w:szCs w:val="20"/>
        </w:rPr>
      </w:pPr>
      <w:r w:rsidRPr="00303F6F">
        <w:rPr>
          <w:rFonts w:asciiTheme="majorHAnsi" w:hAnsiTheme="majorHAnsi" w:cs="Arial"/>
          <w:sz w:val="20"/>
          <w:szCs w:val="20"/>
        </w:rPr>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15B81283"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6"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6"/>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2A9B4C2" w:rsidR="00C27634" w:rsidRPr="00EE2B30" w:rsidRDefault="00C27634" w:rsidP="00C27634">
      <w:pPr>
        <w:pStyle w:val="BodyText"/>
        <w:spacing w:line="276" w:lineRule="auto"/>
        <w:rPr>
          <w:rFonts w:asciiTheme="majorHAnsi" w:hAnsiTheme="majorHAnsi" w:cs="Arial"/>
          <w:b/>
          <w:bCs/>
          <w:sz w:val="20"/>
          <w:szCs w:val="20"/>
        </w:rPr>
      </w:pPr>
      <w:r w:rsidRPr="000E6AB5">
        <w:rPr>
          <w:rFonts w:asciiTheme="majorHAnsi" w:hAnsiTheme="majorHAnsi" w:cs="Arial"/>
          <w:sz w:val="20"/>
          <w:szCs w:val="20"/>
        </w:rPr>
        <w:t xml:space="preserve">Dolupodpísaní zástupcovia uchádzačov uvedených v tomto vyhlásení týmto vyhlasujeme, že za účelom predloženia ponuky </w:t>
      </w:r>
      <w:r w:rsidRPr="008B21F7">
        <w:rPr>
          <w:rFonts w:asciiTheme="majorHAnsi" w:hAnsiTheme="majorHAnsi" w:cs="Arial"/>
          <w:sz w:val="20"/>
          <w:szCs w:val="20"/>
        </w:rPr>
        <w:t xml:space="preserve">v súťaži na </w:t>
      </w:r>
      <w:r w:rsidR="00EE2B30">
        <w:rPr>
          <w:rFonts w:asciiTheme="majorHAnsi" w:hAnsiTheme="majorHAnsi" w:cs="Arial"/>
          <w:sz w:val="20"/>
          <w:szCs w:val="20"/>
        </w:rPr>
        <w:t>poskytnutie</w:t>
      </w:r>
      <w:r w:rsidRPr="008B21F7">
        <w:rPr>
          <w:rFonts w:asciiTheme="majorHAnsi" w:hAnsiTheme="majorHAnsi" w:cs="Arial"/>
          <w:sz w:val="20"/>
          <w:szCs w:val="20"/>
        </w:rPr>
        <w:t xml:space="preserve"> predmetu zákazky</w:t>
      </w:r>
      <w:r w:rsidRPr="000E6AB5">
        <w:rPr>
          <w:rFonts w:asciiTheme="majorHAnsi" w:hAnsiTheme="majorHAnsi" w:cs="Arial"/>
          <w:sz w:val="20"/>
          <w:szCs w:val="20"/>
        </w:rPr>
        <w:t xml:space="preserve"> </w:t>
      </w:r>
      <w:r w:rsidR="00EE2B30" w:rsidRPr="00EE2B30">
        <w:rPr>
          <w:rFonts w:ascii="Cambria" w:hAnsi="Cambria"/>
          <w:b/>
          <w:bCs/>
          <w:color w:val="000000"/>
          <w:sz w:val="20"/>
          <w:szCs w:val="20"/>
        </w:rPr>
        <w:t>Servisné a konzultačné služby pre infraštruktúru Openshift</w:t>
      </w:r>
    </w:p>
    <w:p w14:paraId="03B49220"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0ED4F93" w14:textId="77777777" w:rsidR="00C27634" w:rsidRPr="000E6AB5" w:rsidRDefault="00C27634" w:rsidP="00C27634">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B1283AF" w14:textId="77777777" w:rsidR="00C27634" w:rsidRPr="000E6AB5" w:rsidRDefault="00C27634" w:rsidP="00C27634">
      <w:pPr>
        <w:pStyle w:val="BodyText"/>
        <w:ind w:left="284"/>
        <w:rPr>
          <w:rFonts w:asciiTheme="majorHAnsi" w:hAnsiTheme="majorHAnsi" w:cs="Arial"/>
          <w:i/>
          <w:sz w:val="20"/>
          <w:szCs w:val="20"/>
        </w:rPr>
      </w:pPr>
    </w:p>
    <w:p w14:paraId="30529CC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C554DB7" w14:textId="77777777" w:rsidR="00B924F2" w:rsidRPr="000E6AB5" w:rsidRDefault="00B924F2" w:rsidP="00B924F2">
      <w:pPr>
        <w:pStyle w:val="BodyText"/>
        <w:ind w:left="284"/>
        <w:rPr>
          <w:rFonts w:asciiTheme="majorHAnsi" w:hAnsiTheme="majorHAnsi" w:cs="Arial"/>
          <w:i/>
          <w:sz w:val="20"/>
          <w:szCs w:val="20"/>
        </w:rPr>
      </w:pPr>
      <w:r w:rsidRPr="000E6AB5">
        <w:rPr>
          <w:rFonts w:asciiTheme="majorHAnsi" w:hAnsiTheme="majorHAnsi" w:cs="Arial"/>
          <w:i/>
          <w:sz w:val="20"/>
          <w:szCs w:val="20"/>
        </w:rPr>
        <w:t>[obchodné meno, sídlo/miesto podnikania, IČO jednotlivých právnych subjektov]</w:t>
      </w:r>
    </w:p>
    <w:p w14:paraId="1F935401" w14:textId="77777777" w:rsidR="00B924F2" w:rsidRPr="000E6AB5" w:rsidRDefault="00B924F2" w:rsidP="00C27634">
      <w:pPr>
        <w:pStyle w:val="BodyText"/>
        <w:ind w:left="284"/>
        <w:rPr>
          <w:rFonts w:asciiTheme="majorHAnsi" w:hAnsiTheme="majorHAnsi" w:cs="Arial"/>
          <w:i/>
          <w:sz w:val="20"/>
          <w:szCs w:val="20"/>
        </w:rPr>
      </w:pPr>
    </w:p>
    <w:p w14:paraId="720A5AD7" w14:textId="769479E4"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 xml:space="preserve">V prípade, že naša spoločná ponuka bude úspešná a bude prijatá, zaväzujeme sa, že pred uzavretím </w:t>
      </w:r>
      <w:r w:rsidR="00023528">
        <w:rPr>
          <w:rFonts w:asciiTheme="majorHAnsi" w:hAnsiTheme="majorHAnsi" w:cs="Arial"/>
          <w:sz w:val="20"/>
          <w:szCs w:val="20"/>
        </w:rPr>
        <w:t xml:space="preserve">servisnej </w:t>
      </w:r>
      <w:r w:rsidRPr="008B21F7">
        <w:rPr>
          <w:rFonts w:asciiTheme="majorHAnsi" w:hAnsiTheme="majorHAnsi" w:cs="Arial"/>
          <w:sz w:val="20"/>
          <w:szCs w:val="20"/>
        </w:rPr>
        <w:t>zmluvy</w:t>
      </w:r>
      <w:r w:rsidR="008B21F7">
        <w:rPr>
          <w:rFonts w:asciiTheme="majorHAnsi" w:hAnsiTheme="majorHAnsi" w:cs="Arial"/>
          <w:sz w:val="20"/>
          <w:szCs w:val="20"/>
        </w:rPr>
        <w:t xml:space="preserve"> </w:t>
      </w:r>
      <w:r w:rsidRPr="000E6AB5">
        <w:rPr>
          <w:rFonts w:asciiTheme="majorHAnsi" w:hAnsiTheme="majorHAnsi" w:cs="Arial"/>
          <w:sz w:val="20"/>
          <w:szCs w:val="20"/>
        </w:rPr>
        <w:t xml:space="preserve">v zmysle podmienok súťaže, uvedených v súťažných podkladoch, predložíme verejnému obstarávateľovi zmluvu o združení </w:t>
      </w:r>
      <w:r w:rsidR="003C6178" w:rsidRPr="000E6AB5">
        <w:rPr>
          <w:rFonts w:asciiTheme="majorHAnsi" w:hAnsiTheme="majorHAnsi" w:cs="Arial"/>
          <w:sz w:val="20"/>
          <w:szCs w:val="20"/>
        </w:rPr>
        <w:t>v súlade s platnými predpismi Slovenskej republiky a acquis communautaire (</w:t>
      </w:r>
      <w:r w:rsidRPr="000E6AB5">
        <w:rPr>
          <w:rFonts w:asciiTheme="majorHAnsi" w:hAnsiTheme="majorHAnsi" w:cs="Arial"/>
          <w:sz w:val="20"/>
          <w:szCs w:val="20"/>
        </w:rPr>
        <w:t>podľa § 829 z</w:t>
      </w:r>
      <w:r w:rsidR="000B555F" w:rsidRPr="000E6AB5">
        <w:rPr>
          <w:rFonts w:asciiTheme="majorHAnsi" w:hAnsiTheme="majorHAnsi" w:cs="Arial"/>
          <w:sz w:val="20"/>
          <w:szCs w:val="20"/>
        </w:rPr>
        <w:t xml:space="preserve">ákona č. 40/1964 Zb. Občiansky </w:t>
      </w:r>
      <w:r w:rsidRPr="000E6AB5">
        <w:rPr>
          <w:rFonts w:asciiTheme="majorHAnsi" w:hAnsiTheme="majorHAnsi" w:cs="Arial"/>
          <w:sz w:val="20"/>
          <w:szCs w:val="20"/>
        </w:rPr>
        <w:t>zák</w:t>
      </w:r>
      <w:r w:rsidR="000B555F" w:rsidRPr="000E6AB5">
        <w:rPr>
          <w:rFonts w:asciiTheme="majorHAnsi" w:hAnsiTheme="majorHAnsi" w:cs="Arial"/>
          <w:sz w:val="20"/>
          <w:szCs w:val="20"/>
        </w:rPr>
        <w:t>onník v znení neskorších predpi</w:t>
      </w:r>
      <w:r w:rsidRPr="000E6AB5">
        <w:rPr>
          <w:rFonts w:asciiTheme="majorHAnsi" w:hAnsiTheme="majorHAnsi" w:cs="Arial"/>
          <w:sz w:val="20"/>
          <w:szCs w:val="20"/>
        </w:rPr>
        <w:t>s</w:t>
      </w:r>
      <w:r w:rsidR="000B555F" w:rsidRPr="000E6AB5">
        <w:rPr>
          <w:rFonts w:asciiTheme="majorHAnsi" w:hAnsiTheme="majorHAnsi" w:cs="Arial"/>
          <w:sz w:val="20"/>
          <w:szCs w:val="20"/>
        </w:rPr>
        <w:t>o</w:t>
      </w:r>
      <w:r w:rsidRPr="000E6AB5">
        <w:rPr>
          <w:rFonts w:asciiTheme="majorHAnsi" w:hAnsiTheme="majorHAnsi" w:cs="Arial"/>
          <w:sz w:val="20"/>
          <w:szCs w:val="20"/>
        </w:rPr>
        <w:t>v</w:t>
      </w:r>
      <w:r w:rsidR="003C6178" w:rsidRPr="000E6AB5">
        <w:rPr>
          <w:rFonts w:asciiTheme="majorHAnsi" w:hAnsiTheme="majorHAnsi" w:cs="Arial"/>
          <w:sz w:val="20"/>
          <w:szCs w:val="20"/>
        </w:rPr>
        <w:t xml:space="preserve"> alebo podľa zákona č. 513/1991 Zb. Obchodný zákonník v znení neskorších predpisov)</w:t>
      </w:r>
      <w:r w:rsidRPr="000E6AB5">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0E6AB5" w:rsidRDefault="00C27634" w:rsidP="00A54142">
      <w:pPr>
        <w:pStyle w:val="BodyText"/>
        <w:numPr>
          <w:ilvl w:val="0"/>
          <w:numId w:val="29"/>
        </w:numPr>
        <w:spacing w:line="276" w:lineRule="auto"/>
        <w:ind w:left="284" w:hanging="284"/>
        <w:rPr>
          <w:rFonts w:asciiTheme="majorHAnsi" w:hAnsiTheme="majorHAnsi" w:cs="Arial"/>
          <w:sz w:val="20"/>
          <w:szCs w:val="20"/>
        </w:rPr>
      </w:pPr>
      <w:r w:rsidRPr="000E6AB5">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B02988">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63E77461" w14:textId="7A60D268" w:rsidR="00804DBE" w:rsidRPr="000E6AB5" w:rsidRDefault="000B555F" w:rsidP="00C23020">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44F1D0C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F94521" w:rsidRPr="00F94521">
        <w:rPr>
          <w:rFonts w:ascii="Cambria" w:hAnsi="Cambria"/>
          <w:b/>
          <w:bCs/>
          <w:color w:val="000000"/>
          <w:sz w:val="20"/>
          <w:szCs w:val="20"/>
        </w:rPr>
        <w:t>Servisné a konzultačné služby pre infraštruktúru Openshift</w:t>
      </w:r>
      <w:r w:rsidR="00706E38">
        <w:rPr>
          <w:rFonts w:asciiTheme="majorHAnsi" w:hAnsiTheme="majorHAnsi" w:cs="Arial"/>
          <w:sz w:val="20"/>
          <w:szCs w:val="20"/>
        </w:rPr>
        <w:t xml:space="preserve"> </w:t>
      </w:r>
      <w:r w:rsidRPr="000E6AB5">
        <w:rPr>
          <w:rFonts w:asciiTheme="majorHAnsi" w:hAnsiTheme="majorHAnsi" w:cs="Arial"/>
          <w:sz w:val="20"/>
          <w:szCs w:val="20"/>
        </w:rPr>
        <w:t xml:space="preserve">a pre prípad prijatia ponuky verejným obstarávateľom aj počas plnenia </w:t>
      </w:r>
      <w:r w:rsidR="008C6875">
        <w:rPr>
          <w:rFonts w:asciiTheme="majorHAnsi" w:hAnsiTheme="majorHAnsi" w:cs="Arial"/>
          <w:sz w:val="20"/>
          <w:szCs w:val="20"/>
        </w:rPr>
        <w:t xml:space="preserve">servisnej zmluvy </w:t>
      </w:r>
      <w:r w:rsidRPr="000E6AB5">
        <w:rPr>
          <w:rFonts w:asciiTheme="majorHAnsi" w:hAnsiTheme="majorHAnsi" w:cs="Arial"/>
          <w:sz w:val="20"/>
          <w:szCs w:val="20"/>
        </w:rPr>
        <w:t>a to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35544E35"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7E491613"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54E0DA6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5049610D"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w:t>
      </w:r>
      <w:r w:rsidR="00382DD4">
        <w:rPr>
          <w:rFonts w:asciiTheme="majorHAnsi" w:hAnsiTheme="majorHAnsi" w:cs="Arial"/>
          <w:i/>
          <w:sz w:val="20"/>
          <w:szCs w:val="20"/>
        </w:rPr>
        <w:t xml:space="preserve"> </w:t>
      </w:r>
      <w:r w:rsidRPr="00174DC1">
        <w:rPr>
          <w:rFonts w:asciiTheme="majorHAnsi" w:hAnsiTheme="majorHAnsi" w:cs="Arial"/>
          <w:i/>
          <w:sz w:val="20"/>
          <w:szCs w:val="20"/>
        </w:rPr>
        <w:t>- údaje vo vyznačených poliach</w:t>
      </w:r>
    </w:p>
    <w:p w14:paraId="6B995C66" w14:textId="77777777" w:rsidR="006A41AD" w:rsidRPr="000E6AB5" w:rsidRDefault="006A41AD" w:rsidP="006B06AC">
      <w:pPr>
        <w:tabs>
          <w:tab w:val="right" w:leader="dot" w:pos="10080"/>
        </w:tabs>
        <w:spacing w:line="276" w:lineRule="auto"/>
        <w:jc w:val="both"/>
        <w:rPr>
          <w:rFonts w:asciiTheme="majorHAnsi" w:hAnsiTheme="majorHAnsi" w:cs="Arial"/>
          <w:sz w:val="20"/>
          <w:szCs w:val="20"/>
        </w:rPr>
      </w:pP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5506AC60" w14:textId="7C517D88" w:rsidR="00804DBE" w:rsidRPr="000E6AB5" w:rsidRDefault="00F75B23" w:rsidP="00D9716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lastRenderedPageBreak/>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13E6A70F" w14:textId="77777777" w:rsidR="001B3537" w:rsidRPr="000961E2" w:rsidRDefault="00A42551" w:rsidP="00A54142">
      <w:pPr>
        <w:pStyle w:val="ListParagraph"/>
        <w:numPr>
          <w:ilvl w:val="1"/>
          <w:numId w:val="36"/>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musí spĺňať podmienky účasti </w:t>
      </w:r>
      <w:r w:rsidR="00AB6C91" w:rsidRPr="000E6AB5">
        <w:rPr>
          <w:rFonts w:asciiTheme="majorHAnsi" w:hAnsiTheme="majorHAnsi" w:cs="Arial"/>
          <w:sz w:val="20"/>
          <w:szCs w:val="20"/>
        </w:rPr>
        <w:t xml:space="preserve">vo verejnom obstarávaní </w:t>
      </w:r>
      <w:r w:rsidR="001B3537" w:rsidRPr="000961E2">
        <w:rPr>
          <w:rFonts w:asciiTheme="majorHAnsi" w:hAnsiTheme="majorHAnsi" w:cs="Arial"/>
          <w:sz w:val="20"/>
          <w:szCs w:val="20"/>
        </w:rPr>
        <w:t>týkajúce sa osobného postavenia uvedené v § 32 ods. 1 zákona o verejnom obstarávaní. Ich splnenie preukáže podľa § 32 ods. 2, 4 a 5 zákona o verejnom obstarávaní predložením originálnych dokladov alebo ich úradne osvedčených kópií:</w:t>
      </w:r>
    </w:p>
    <w:p w14:paraId="12A3A86B" w14:textId="77777777" w:rsidR="001B3537" w:rsidRPr="000961E2" w:rsidRDefault="001B3537" w:rsidP="00A54142">
      <w:pPr>
        <w:pStyle w:val="ListParagraph"/>
        <w:numPr>
          <w:ilvl w:val="2"/>
          <w:numId w:val="36"/>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2B80CCAA" w14:textId="77777777" w:rsidR="001B3537" w:rsidRPr="000961E2" w:rsidRDefault="001B3537" w:rsidP="001B3537">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07386DA7" w14:textId="77777777" w:rsidR="001B3537" w:rsidRPr="000961E2" w:rsidRDefault="001B3537" w:rsidP="001B3537">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 xml:space="preserve">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 </w:t>
      </w:r>
      <w:r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1AD3559E"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Pr="000961E2">
        <w:rPr>
          <w:rFonts w:asciiTheme="majorHAnsi" w:hAnsiTheme="majorHAnsi" w:cs="Arial"/>
          <w:sz w:val="20"/>
          <w:szCs w:val="20"/>
        </w:rPr>
        <w:t>,</w:t>
      </w:r>
    </w:p>
    <w:p w14:paraId="38885FD9"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Pr="00491543">
        <w:rPr>
          <w:rFonts w:asciiTheme="majorHAnsi" w:hAnsiTheme="majorHAnsi" w:cs="Arial"/>
          <w:b/>
          <w:sz w:val="20"/>
          <w:szCs w:val="20"/>
        </w:rPr>
        <w:t>a miestne príslušného colného úradu</w:t>
      </w:r>
      <w:r>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62D1CC51"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nebol na jeho majetok vyhlásený konkurz, nie je v reštrukturalizácii, nie je v likvidácii, ani nebolo proti nemu zastavené konkurzné konanie pre nedostatok majetku alebo zrušený konkurz pre nedostatok majetku, </w:t>
      </w:r>
    </w:p>
    <w:p w14:paraId="25981A04"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Pr="000961E2">
        <w:rPr>
          <w:rFonts w:asciiTheme="majorHAnsi" w:hAnsiTheme="majorHAnsi" w:cs="Arial"/>
          <w:noProof w:val="0"/>
          <w:sz w:val="20"/>
          <w:szCs w:val="20"/>
        </w:rPr>
        <w:t xml:space="preserve">, </w:t>
      </w:r>
      <w:r w:rsidRPr="000961E2">
        <w:rPr>
          <w:rFonts w:asciiTheme="majorHAnsi" w:hAnsiTheme="majorHAnsi" w:cs="Arial"/>
          <w:sz w:val="20"/>
          <w:szCs w:val="20"/>
        </w:rPr>
        <w:t>ktorým</w:t>
      </w:r>
      <w:r w:rsidRPr="000961E2">
        <w:rPr>
          <w:rFonts w:asciiTheme="majorHAnsi" w:hAnsiTheme="majorHAnsi" w:cs="Arial"/>
          <w:noProof w:val="0"/>
          <w:sz w:val="20"/>
          <w:szCs w:val="20"/>
        </w:rPr>
        <w:t xml:space="preserve"> potvrdzuje, že</w:t>
      </w:r>
      <w:r w:rsidRPr="000961E2">
        <w:rPr>
          <w:rFonts w:asciiTheme="majorHAnsi" w:hAnsiTheme="majorHAnsi" w:cs="Arial"/>
          <w:sz w:val="20"/>
          <w:szCs w:val="20"/>
        </w:rPr>
        <w:t xml:space="preserve"> je oprávnený dodávať tovar, uskutočňovať stavebné práce alebo poskytovať službu,</w:t>
      </w:r>
    </w:p>
    <w:p w14:paraId="572AD615" w14:textId="77777777" w:rsidR="001B3537" w:rsidRPr="000961E2" w:rsidRDefault="001B3537" w:rsidP="00A54142">
      <w:pPr>
        <w:numPr>
          <w:ilvl w:val="2"/>
          <w:numId w:val="36"/>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čestným vyhlásením, </w:t>
      </w:r>
      <w:r w:rsidRPr="000961E2">
        <w:rPr>
          <w:rFonts w:asciiTheme="majorHAnsi" w:hAnsiTheme="majorHAnsi" w:cs="Arial"/>
          <w:sz w:val="20"/>
          <w:szCs w:val="20"/>
        </w:rPr>
        <w:t xml:space="preserve">že nemá uložený zákaz účasti vo verejnom obstarávaní potvrdený konečným rozhodnutím v Slovenskej republike alebo v štáte sídla, miesta podnikania alebo obvyklého pobytu. </w:t>
      </w:r>
    </w:p>
    <w:p w14:paraId="2163BA2C" w14:textId="11DFE339" w:rsidR="001B3537" w:rsidRP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1B3537">
        <w:rPr>
          <w:rFonts w:asciiTheme="majorHAnsi" w:hAnsiTheme="majorHAnsi" w:cs="Arial"/>
          <w:sz w:val="20"/>
          <w:szCs w:val="20"/>
        </w:rPr>
        <w:t>Uchádzač nie je povinný predkladať doklady podľa bodu 34.1.5 a bodu 34.1.6 súťažných podkladov, nakoľko verejný obstarávateľ použije údaje z informačných systémov verejnej správy podľa osobitného predpisu.</w:t>
      </w:r>
    </w:p>
    <w:p w14:paraId="09E9FBF6" w14:textId="77777777" w:rsidR="001B3537" w:rsidRPr="000961E2"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7073B4E7" w14:textId="77777777" w:rsidR="001B3537"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verejného obstarávateľa.</w:t>
      </w:r>
    </w:p>
    <w:p w14:paraId="21EFE606" w14:textId="77777777" w:rsidR="001B3537" w:rsidRPr="007F5A7C" w:rsidRDefault="001B3537" w:rsidP="00A54142">
      <w:pPr>
        <w:pStyle w:val="ListParagraph"/>
        <w:numPr>
          <w:ilvl w:val="1"/>
          <w:numId w:val="36"/>
        </w:numPr>
        <w:spacing w:after="0" w:line="240" w:lineRule="auto"/>
        <w:ind w:left="567" w:hanging="567"/>
        <w:jc w:val="both"/>
        <w:rPr>
          <w:rFonts w:asciiTheme="majorHAnsi" w:hAnsiTheme="majorHAnsi" w:cs="Arial"/>
          <w:sz w:val="20"/>
          <w:szCs w:val="20"/>
        </w:rPr>
      </w:pPr>
      <w:r w:rsidRPr="007F5A7C">
        <w:rPr>
          <w:rFonts w:asciiTheme="majorHAnsi" w:hAnsiTheme="majorHAnsi"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Theme="majorHAnsi" w:hAnsiTheme="majorHAnsi" w:cs="Arial"/>
          <w:sz w:val="20"/>
          <w:szCs w:val="20"/>
        </w:rPr>
        <w:t>.</w:t>
      </w:r>
      <w:r w:rsidRPr="007F5A7C">
        <w:rPr>
          <w:rFonts w:asciiTheme="majorHAnsi" w:hAnsiTheme="majorHAnsi" w:cs="Arial"/>
          <w:sz w:val="20"/>
          <w:szCs w:val="20"/>
        </w:rPr>
        <w:t xml:space="preserve"> Uchádzač nepreukazuje túto podmienku účasti, dôkazné bremeno je na stane verejného obstarávateľa.</w:t>
      </w:r>
    </w:p>
    <w:p w14:paraId="0B58416F" w14:textId="77777777" w:rsidR="001B3537" w:rsidRDefault="001B3537" w:rsidP="00A54142">
      <w:pPr>
        <w:numPr>
          <w:ilvl w:val="1"/>
          <w:numId w:val="37"/>
        </w:numPr>
        <w:ind w:left="567" w:hanging="567"/>
        <w:jc w:val="both"/>
        <w:rPr>
          <w:rFonts w:asciiTheme="majorHAnsi" w:hAnsiTheme="majorHAnsi" w:cs="Arial"/>
          <w:sz w:val="20"/>
          <w:szCs w:val="20"/>
        </w:rPr>
      </w:pPr>
      <w:r w:rsidRPr="000961E2">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 bode 34.1 súťažných podkladov alebo nevydáva ani rovnocenné doklady, možno ho nahradiť čestným vyhlásením podľa predpisov platných v štáte jeho sídla, miesta podnikania alebo obvyklého pobytu.</w:t>
      </w:r>
    </w:p>
    <w:p w14:paraId="53D2FD37" w14:textId="77777777" w:rsidR="001B3537" w:rsidRPr="00AF7E4C" w:rsidRDefault="001B3537" w:rsidP="00A54142">
      <w:pPr>
        <w:numPr>
          <w:ilvl w:val="1"/>
          <w:numId w:val="37"/>
        </w:numPr>
        <w:ind w:left="567" w:hanging="567"/>
        <w:jc w:val="both"/>
        <w:rPr>
          <w:rFonts w:asciiTheme="majorHAnsi" w:hAnsiTheme="majorHAnsi" w:cs="Arial"/>
          <w:sz w:val="20"/>
          <w:szCs w:val="20"/>
        </w:rPr>
      </w:pPr>
      <w:r w:rsidRPr="007F5A7C">
        <w:rPr>
          <w:rFonts w:asciiTheme="majorHAnsi" w:hAnsiTheme="majorHAnsi" w:cs="Arial"/>
          <w:sz w:val="20"/>
          <w:szCs w:val="20"/>
        </w:rPr>
        <w:lastRenderedPageBreak/>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049022B" w14:textId="77777777" w:rsidR="001B3537" w:rsidRPr="000961E2"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18FB138E" w14:textId="316D490E" w:rsidR="00375F09" w:rsidRDefault="001B3537" w:rsidP="00A54142">
      <w:pPr>
        <w:numPr>
          <w:ilvl w:val="1"/>
          <w:numId w:val="37"/>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Pr>
          <w:rFonts w:asciiTheme="majorHAnsi" w:hAnsiTheme="majorHAnsi" w:cs="Arial"/>
          <w:color w:val="000000"/>
          <w:sz w:val="20"/>
          <w:szCs w:val="20"/>
        </w:rPr>
        <w:t xml:space="preserve"> </w:t>
      </w:r>
      <w:r w:rsidRPr="000961E2">
        <w:rPr>
          <w:rFonts w:asciiTheme="majorHAnsi" w:hAnsiTheme="majorHAnsi" w:cs="Arial"/>
          <w:sz w:val="20"/>
          <w:szCs w:val="20"/>
        </w:rPr>
        <w:t>V prípade zisteného rozdielu v preklade ich obsahu, je rozhodujúci úradný preklad v slovenskom jazyku.</w:t>
      </w:r>
    </w:p>
    <w:p w14:paraId="37F00443" w14:textId="77777777" w:rsidR="001B3537" w:rsidRPr="001B3537" w:rsidRDefault="001B3537" w:rsidP="00886B5F">
      <w:pPr>
        <w:jc w:val="both"/>
        <w:rPr>
          <w:rFonts w:asciiTheme="majorHAnsi" w:hAnsiTheme="majorHAnsi" w:cs="Arial"/>
          <w:sz w:val="20"/>
          <w:szCs w:val="20"/>
        </w:rPr>
      </w:pPr>
    </w:p>
    <w:p w14:paraId="7329E654" w14:textId="77777777" w:rsidR="007C6039" w:rsidRPr="000E6AB5" w:rsidRDefault="000C639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3AAFCA33" w:rsidR="00A42551" w:rsidRPr="00DF5149" w:rsidRDefault="00835B92" w:rsidP="00A75CC4">
      <w:pPr>
        <w:pStyle w:val="ListParagraph"/>
        <w:numPr>
          <w:ilvl w:val="1"/>
          <w:numId w:val="43"/>
        </w:numPr>
        <w:spacing w:after="0" w:line="240" w:lineRule="auto"/>
        <w:ind w:left="539" w:hanging="539"/>
        <w:jc w:val="both"/>
        <w:rPr>
          <w:rFonts w:asciiTheme="majorHAnsi" w:hAnsiTheme="majorHAnsi" w:cs="Arial"/>
          <w:sz w:val="20"/>
          <w:szCs w:val="20"/>
        </w:rPr>
      </w:pPr>
      <w:r w:rsidRPr="00DF5149">
        <w:rPr>
          <w:rFonts w:asciiTheme="majorHAnsi" w:hAnsiTheme="majorHAnsi" w:cs="Arial"/>
          <w:sz w:val="20"/>
          <w:szCs w:val="20"/>
        </w:rPr>
        <w:t>Uchádzač v ponuke predloží nasledovné doklady:</w:t>
      </w:r>
    </w:p>
    <w:p w14:paraId="0BB7F3CC" w14:textId="4F682D9B" w:rsidR="00227E8C" w:rsidRPr="00DF5149" w:rsidRDefault="00706E38" w:rsidP="00A75CC4">
      <w:pPr>
        <w:pStyle w:val="ListParagraph"/>
        <w:numPr>
          <w:ilvl w:val="2"/>
          <w:numId w:val="43"/>
        </w:numPr>
        <w:spacing w:after="0" w:line="240" w:lineRule="auto"/>
        <w:ind w:left="1276" w:hanging="709"/>
        <w:jc w:val="both"/>
        <w:rPr>
          <w:rFonts w:asciiTheme="majorHAnsi" w:hAnsiTheme="majorHAnsi"/>
        </w:rPr>
      </w:pPr>
      <w:r w:rsidRPr="00DF5149">
        <w:rPr>
          <w:rFonts w:asciiTheme="majorHAnsi" w:hAnsiTheme="majorHAnsi"/>
          <w:b/>
          <w:sz w:val="20"/>
        </w:rPr>
        <w:t xml:space="preserve">Podľa § 34 ods. 1 písm. </w:t>
      </w:r>
      <w:r w:rsidR="00635BB0" w:rsidRPr="00DF5149">
        <w:rPr>
          <w:rFonts w:asciiTheme="majorHAnsi" w:hAnsiTheme="majorHAnsi" w:cs="Arial"/>
          <w:b/>
          <w:sz w:val="20"/>
          <w:szCs w:val="20"/>
        </w:rPr>
        <w:t>a</w:t>
      </w:r>
      <w:r w:rsidRPr="00DF5149">
        <w:rPr>
          <w:rFonts w:asciiTheme="majorHAnsi" w:hAnsiTheme="majorHAnsi"/>
          <w:sz w:val="20"/>
        </w:rPr>
        <w:t>) zákona o verejnom obstarávaní –</w:t>
      </w:r>
      <w:r w:rsidR="00227E8C" w:rsidRPr="00DF5149">
        <w:rPr>
          <w:rFonts w:asciiTheme="majorHAnsi" w:hAnsiTheme="majorHAnsi" w:cs="Arial"/>
          <w:sz w:val="20"/>
          <w:szCs w:val="20"/>
        </w:rPr>
        <w:t xml:space="preserve"> zoznam </w:t>
      </w:r>
      <w:r w:rsidR="003F530B" w:rsidRPr="00DF5149">
        <w:rPr>
          <w:rFonts w:asciiTheme="majorHAnsi" w:hAnsiTheme="majorHAnsi" w:cs="Arial"/>
          <w:sz w:val="20"/>
          <w:szCs w:val="20"/>
        </w:rPr>
        <w:t>dodávok tovaru alebo poskytnutých služieb za predchádzajúc</w:t>
      </w:r>
      <w:r w:rsidR="00F9605E" w:rsidRPr="00DF5149">
        <w:rPr>
          <w:rFonts w:asciiTheme="majorHAnsi" w:hAnsiTheme="majorHAnsi" w:cs="Arial"/>
          <w:sz w:val="20"/>
          <w:szCs w:val="20"/>
        </w:rPr>
        <w:t>e</w:t>
      </w:r>
      <w:r w:rsidR="003F530B" w:rsidRPr="00DF5149">
        <w:rPr>
          <w:rFonts w:asciiTheme="majorHAnsi" w:hAnsiTheme="majorHAnsi" w:cs="Arial"/>
          <w:sz w:val="20"/>
          <w:szCs w:val="20"/>
        </w:rPr>
        <w:t xml:space="preserve"> </w:t>
      </w:r>
      <w:r w:rsidR="00F9605E" w:rsidRPr="00DF5149">
        <w:rPr>
          <w:rFonts w:asciiTheme="majorHAnsi" w:hAnsiTheme="majorHAnsi" w:cs="Arial"/>
          <w:sz w:val="20"/>
          <w:szCs w:val="20"/>
        </w:rPr>
        <w:t>tri</w:t>
      </w:r>
      <w:r w:rsidR="003F530B" w:rsidRPr="00DF5149">
        <w:rPr>
          <w:rFonts w:asciiTheme="majorHAnsi" w:hAnsiTheme="majorHAnsi" w:cs="Arial"/>
          <w:sz w:val="20"/>
          <w:szCs w:val="20"/>
        </w:rPr>
        <w:t xml:space="preserve"> rok</w:t>
      </w:r>
      <w:r w:rsidR="00F9605E" w:rsidRPr="00DF5149">
        <w:rPr>
          <w:rFonts w:asciiTheme="majorHAnsi" w:hAnsiTheme="majorHAnsi" w:cs="Arial"/>
          <w:sz w:val="20"/>
          <w:szCs w:val="20"/>
        </w:rPr>
        <w:t>y</w:t>
      </w:r>
      <w:r w:rsidR="003F530B" w:rsidRPr="00DF5149">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762C8686" w14:textId="2B108432" w:rsidR="00A42551" w:rsidRPr="00EF4858" w:rsidRDefault="00A42551" w:rsidP="00227E8C">
      <w:pPr>
        <w:pStyle w:val="ListParagraph"/>
        <w:tabs>
          <w:tab w:val="left" w:pos="1276"/>
        </w:tabs>
        <w:spacing w:after="0" w:line="240" w:lineRule="auto"/>
        <w:ind w:left="1276"/>
        <w:jc w:val="both"/>
        <w:rPr>
          <w:rFonts w:asciiTheme="majorHAnsi" w:hAnsiTheme="majorHAnsi"/>
        </w:rPr>
      </w:pPr>
      <w:r w:rsidRPr="00EF4858">
        <w:rPr>
          <w:rFonts w:asciiTheme="majorHAnsi" w:hAnsiTheme="majorHAnsi" w:cs="Arial"/>
          <w:b/>
          <w:sz w:val="20"/>
          <w:szCs w:val="20"/>
        </w:rPr>
        <w:t>Minimálna požadovaná úroveň podmienky účasti:</w:t>
      </w:r>
    </w:p>
    <w:p w14:paraId="41D91137" w14:textId="3E04E3C6" w:rsidR="00A67A87" w:rsidRPr="00412714" w:rsidRDefault="00A67A87" w:rsidP="00990FBA">
      <w:pPr>
        <w:pStyle w:val="ListParagraph"/>
        <w:numPr>
          <w:ilvl w:val="3"/>
          <w:numId w:val="42"/>
        </w:numPr>
        <w:spacing w:after="0" w:line="240" w:lineRule="auto"/>
        <w:ind w:left="2127" w:hanging="851"/>
        <w:jc w:val="both"/>
        <w:rPr>
          <w:rFonts w:asciiTheme="majorHAnsi" w:hAnsiTheme="majorHAnsi" w:cs="Arial"/>
          <w:sz w:val="20"/>
          <w:szCs w:val="20"/>
        </w:rPr>
      </w:pPr>
      <w:r w:rsidRPr="00412714">
        <w:rPr>
          <w:rFonts w:asciiTheme="majorHAnsi" w:hAnsiTheme="majorHAnsi" w:cs="Arial"/>
          <w:sz w:val="20"/>
          <w:szCs w:val="20"/>
        </w:rPr>
        <w:t xml:space="preserve">Verejný </w:t>
      </w:r>
      <w:r w:rsidR="007C4B3D" w:rsidRPr="00412714">
        <w:rPr>
          <w:rFonts w:asciiTheme="majorHAnsi" w:hAnsiTheme="majorHAnsi" w:cs="Arial"/>
          <w:sz w:val="20"/>
          <w:szCs w:val="20"/>
        </w:rPr>
        <w:t xml:space="preserve">obstarávateľ požaduje, aby uchádzač v ponuke predložil zoznam poskytnutých služieb - </w:t>
      </w:r>
      <w:r w:rsidR="007C4B3D" w:rsidRPr="00412714">
        <w:rPr>
          <w:rFonts w:ascii="Cambria" w:hAnsi="Cambria"/>
          <w:color w:val="000000"/>
          <w:sz w:val="20"/>
          <w:szCs w:val="20"/>
        </w:rPr>
        <w:t>o zákazníckej implementácii alebo poskytovaní servisných služieb pre Red Hat Openshift</w:t>
      </w:r>
      <w:r w:rsidR="007C4B3D" w:rsidRPr="00412714">
        <w:rPr>
          <w:rFonts w:asciiTheme="majorHAnsi" w:hAnsiTheme="majorHAnsi"/>
          <w:bCs/>
          <w:sz w:val="20"/>
          <w:szCs w:val="20"/>
        </w:rPr>
        <w:t xml:space="preserve"> </w:t>
      </w:r>
      <w:r w:rsidR="007C4B3D" w:rsidRPr="00412714">
        <w:rPr>
          <w:rFonts w:asciiTheme="majorHAnsi" w:hAnsiTheme="majorHAnsi" w:cs="Arial"/>
          <w:sz w:val="20"/>
          <w:szCs w:val="20"/>
        </w:rPr>
        <w:t xml:space="preserve">za predchádzajúce tri roky počítaných od vyhlásenia verejného obstarávania s uvedením cien, lehôt dodania a odberateľov, </w:t>
      </w:r>
      <w:r w:rsidR="007C4B3D" w:rsidRPr="00A11444">
        <w:rPr>
          <w:rFonts w:asciiTheme="majorHAnsi" w:hAnsiTheme="majorHAnsi" w:cs="Arial"/>
          <w:sz w:val="20"/>
          <w:szCs w:val="20"/>
        </w:rPr>
        <w:t xml:space="preserve">v súhrnnej hodnote minimálne </w:t>
      </w:r>
      <w:r w:rsidR="007C4B3D">
        <w:rPr>
          <w:rFonts w:asciiTheme="majorHAnsi" w:hAnsiTheme="majorHAnsi" w:cs="Arial"/>
          <w:sz w:val="20"/>
          <w:szCs w:val="20"/>
        </w:rPr>
        <w:t>7</w:t>
      </w:r>
      <w:r w:rsidR="007C4B3D" w:rsidRPr="00A11444">
        <w:rPr>
          <w:rFonts w:asciiTheme="majorHAnsi" w:hAnsiTheme="majorHAnsi" w:cs="Arial"/>
          <w:sz w:val="20"/>
          <w:szCs w:val="20"/>
        </w:rPr>
        <w:t xml:space="preserve">0 000,- eur bez DPH, pričom hodnota aspoň </w:t>
      </w:r>
      <w:r w:rsidR="007C4B3D">
        <w:rPr>
          <w:rFonts w:asciiTheme="majorHAnsi" w:hAnsiTheme="majorHAnsi" w:cs="Arial"/>
          <w:sz w:val="20"/>
          <w:szCs w:val="20"/>
        </w:rPr>
        <w:t>jednej</w:t>
      </w:r>
      <w:r w:rsidR="007C4B3D" w:rsidRPr="00A11444">
        <w:rPr>
          <w:rFonts w:asciiTheme="majorHAnsi" w:hAnsiTheme="majorHAnsi" w:cs="Arial"/>
          <w:sz w:val="20"/>
          <w:szCs w:val="20"/>
        </w:rPr>
        <w:t xml:space="preserve"> zákaz</w:t>
      </w:r>
      <w:r w:rsidR="007C4B3D">
        <w:rPr>
          <w:rFonts w:asciiTheme="majorHAnsi" w:hAnsiTheme="majorHAnsi" w:cs="Arial"/>
          <w:sz w:val="20"/>
          <w:szCs w:val="20"/>
        </w:rPr>
        <w:t>ky</w:t>
      </w:r>
      <w:r w:rsidR="007C4B3D" w:rsidRPr="00A11444">
        <w:rPr>
          <w:rFonts w:asciiTheme="majorHAnsi" w:hAnsiTheme="majorHAnsi" w:cs="Arial"/>
          <w:sz w:val="20"/>
          <w:szCs w:val="20"/>
        </w:rPr>
        <w:t xml:space="preserve"> musí byť minimálne </w:t>
      </w:r>
      <w:r w:rsidR="007C4B3D">
        <w:rPr>
          <w:rFonts w:asciiTheme="majorHAnsi" w:hAnsiTheme="majorHAnsi" w:cs="Arial"/>
          <w:sz w:val="20"/>
          <w:szCs w:val="20"/>
        </w:rPr>
        <w:t>30</w:t>
      </w:r>
      <w:r w:rsidR="007C4B3D" w:rsidRPr="00A11444">
        <w:rPr>
          <w:rFonts w:asciiTheme="majorHAnsi" w:hAnsiTheme="majorHAnsi" w:cs="Arial"/>
          <w:sz w:val="20"/>
          <w:szCs w:val="20"/>
        </w:rPr>
        <w:t> 000,- eur bez DPH.</w:t>
      </w:r>
    </w:p>
    <w:p w14:paraId="3F7651A2" w14:textId="2A31D730" w:rsidR="00A67A87" w:rsidRDefault="00A67A87" w:rsidP="00990FBA">
      <w:pPr>
        <w:pStyle w:val="ListParagraph"/>
        <w:numPr>
          <w:ilvl w:val="4"/>
          <w:numId w:val="42"/>
        </w:numPr>
        <w:tabs>
          <w:tab w:val="left" w:pos="2127"/>
        </w:tabs>
        <w:spacing w:after="0" w:line="240" w:lineRule="auto"/>
        <w:ind w:left="3119" w:hanging="992"/>
        <w:jc w:val="both"/>
        <w:rPr>
          <w:rFonts w:asciiTheme="majorHAnsi" w:hAnsiTheme="majorHAnsi" w:cs="Arial"/>
          <w:sz w:val="20"/>
          <w:szCs w:val="20"/>
        </w:rPr>
      </w:pPr>
      <w:r w:rsidRPr="00A67A87">
        <w:rPr>
          <w:rFonts w:asciiTheme="majorHAnsi" w:hAnsiTheme="majorHAnsi" w:cs="Arial"/>
          <w:sz w:val="20"/>
          <w:szCs w:val="20"/>
        </w:rPr>
        <w:t>V prípade, ak odberateľom poskytnutých služieb bol verejný obstarávateľ alebo obstarávateľ podľa zákona o verejnom obstarávaní, uchádzač určí, ktor</w:t>
      </w:r>
      <w:r>
        <w:rPr>
          <w:rFonts w:asciiTheme="majorHAnsi" w:hAnsiTheme="majorHAnsi" w:cs="Arial"/>
          <w:sz w:val="20"/>
          <w:szCs w:val="20"/>
        </w:rPr>
        <w:t xml:space="preserve">é </w:t>
      </w:r>
      <w:r w:rsidRPr="00A67A87">
        <w:rPr>
          <w:rFonts w:asciiTheme="majorHAnsi" w:hAnsiTheme="majorHAnsi" w:cs="Arial"/>
          <w:sz w:val="20"/>
          <w:szCs w:val="20"/>
        </w:rPr>
        <w:t>poskytnutie služby zo zoznamu poskytnutých služieb je referenciou v zmysle §</w:t>
      </w:r>
      <w:r>
        <w:rPr>
          <w:rFonts w:asciiTheme="majorHAnsi" w:hAnsiTheme="majorHAnsi" w:cs="Arial"/>
          <w:sz w:val="20"/>
          <w:szCs w:val="20"/>
        </w:rPr>
        <w:t> </w:t>
      </w:r>
      <w:r w:rsidRPr="00A67A87">
        <w:rPr>
          <w:rFonts w:asciiTheme="majorHAnsi" w:hAnsiTheme="majorHAnsi" w:cs="Arial"/>
          <w:sz w:val="20"/>
          <w:szCs w:val="20"/>
        </w:rPr>
        <w:t>12 zákona o verejnom obstarávaní. Verejný obstarávateľ zohľadní referencie uchádzačov uvedené v evidencii referencií, ak takéto referencie existujú.</w:t>
      </w:r>
    </w:p>
    <w:p w14:paraId="392687D9" w14:textId="430ADD5D" w:rsidR="00A67A87" w:rsidRPr="00A67A87" w:rsidRDefault="00A67A87" w:rsidP="00990FBA">
      <w:pPr>
        <w:pStyle w:val="ListParagraph"/>
        <w:numPr>
          <w:ilvl w:val="4"/>
          <w:numId w:val="42"/>
        </w:numPr>
        <w:tabs>
          <w:tab w:val="left" w:pos="2127"/>
        </w:tabs>
        <w:spacing w:after="0" w:line="240" w:lineRule="auto"/>
        <w:ind w:left="3119" w:hanging="992"/>
        <w:jc w:val="both"/>
        <w:rPr>
          <w:rFonts w:asciiTheme="majorHAnsi" w:hAnsiTheme="majorHAnsi" w:cs="Arial"/>
          <w:sz w:val="20"/>
          <w:szCs w:val="20"/>
        </w:rPr>
      </w:pPr>
      <w:r w:rsidRPr="00A67A87">
        <w:rPr>
          <w:rFonts w:asciiTheme="majorHAnsi" w:hAnsiTheme="majorHAnsi" w:cs="Arial"/>
          <w:sz w:val="20"/>
          <w:szCs w:val="20"/>
        </w:rPr>
        <w:t xml:space="preserve">Verejný obstarávateľ odporúča uchádzačovi, aby ku každej zákazke zo zoznamu poskytnutých služieb, ktorá nebola zrealizovaná pre verejného obstarávateľa alebo obstarávateľa podľa zákona o verejnom obstarávaní, uviedol na samostatnom liste doplňujúce údaje k zoznamu poskytnutých služieb podľa vzoru prílohy č. </w:t>
      </w:r>
      <w:r w:rsidR="0094124F">
        <w:rPr>
          <w:rFonts w:asciiTheme="majorHAnsi" w:hAnsiTheme="majorHAnsi" w:cs="Arial"/>
          <w:sz w:val="20"/>
          <w:szCs w:val="20"/>
        </w:rPr>
        <w:t>1</w:t>
      </w:r>
      <w:r w:rsidRPr="00A67A87">
        <w:rPr>
          <w:rFonts w:asciiTheme="majorHAnsi" w:hAnsiTheme="majorHAnsi" w:cs="Arial"/>
          <w:sz w:val="20"/>
          <w:szCs w:val="20"/>
        </w:rPr>
        <w:t xml:space="preserve"> nachádzajúceho sa v časti A.2 </w:t>
      </w:r>
      <w:r w:rsidRPr="00A67A87">
        <w:rPr>
          <w:rFonts w:asciiTheme="majorHAnsi" w:hAnsiTheme="majorHAnsi" w:cs="Arial"/>
          <w:i/>
          <w:sz w:val="20"/>
          <w:szCs w:val="20"/>
        </w:rPr>
        <w:t>PODMIENKY ÚČASTI UCHÁDZAČOV</w:t>
      </w:r>
      <w:r w:rsidRPr="00A67A87">
        <w:rPr>
          <w:rFonts w:asciiTheme="majorHAnsi" w:hAnsiTheme="majorHAnsi" w:cs="Arial"/>
          <w:sz w:val="20"/>
          <w:szCs w:val="20"/>
        </w:rPr>
        <w:t xml:space="preserve"> týchto súťažných podkladov, aj nasledujúce údaje:</w:t>
      </w:r>
    </w:p>
    <w:p w14:paraId="16365B10" w14:textId="1CBA048D"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11444">
        <w:rPr>
          <w:rFonts w:asciiTheme="majorHAnsi" w:hAnsiTheme="majorHAnsi" w:cs="Arial"/>
          <w:sz w:val="20"/>
          <w:szCs w:val="20"/>
          <w:lang w:eastAsia="en-US"/>
        </w:rPr>
        <w:t xml:space="preserve">Identifikáciu </w:t>
      </w:r>
      <w:r w:rsidR="00DB0279">
        <w:rPr>
          <w:rFonts w:asciiTheme="majorHAnsi" w:hAnsiTheme="majorHAnsi" w:cs="Arial"/>
          <w:sz w:val="20"/>
          <w:szCs w:val="20"/>
          <w:lang w:eastAsia="en-US"/>
        </w:rPr>
        <w:t>poskytovateľa</w:t>
      </w:r>
      <w:r w:rsidRPr="00A11444">
        <w:rPr>
          <w:rFonts w:asciiTheme="majorHAnsi" w:hAnsiTheme="majorHAnsi" w:cs="Arial"/>
          <w:sz w:val="20"/>
          <w:szCs w:val="20"/>
          <w:lang w:eastAsia="en-US"/>
        </w:rPr>
        <w:t xml:space="preserve">: obchodné meno, </w:t>
      </w:r>
      <w:r w:rsidRPr="00A11444">
        <w:rPr>
          <w:rFonts w:asciiTheme="majorHAnsi" w:hAnsiTheme="majorHAnsi" w:cs="Arial"/>
          <w:sz w:val="20"/>
          <w:szCs w:val="20"/>
        </w:rPr>
        <w:t xml:space="preserve">adresu sídla alebo miesta podnikania </w:t>
      </w:r>
      <w:r w:rsidR="008C51F9">
        <w:rPr>
          <w:rFonts w:asciiTheme="majorHAnsi" w:hAnsiTheme="majorHAnsi" w:cs="Arial"/>
          <w:sz w:val="20"/>
          <w:szCs w:val="20"/>
        </w:rPr>
        <w:t>poskyto</w:t>
      </w:r>
      <w:r w:rsidRPr="00A11444">
        <w:rPr>
          <w:rFonts w:asciiTheme="majorHAnsi" w:hAnsiTheme="majorHAnsi" w:cs="Arial"/>
          <w:sz w:val="20"/>
          <w:szCs w:val="20"/>
        </w:rPr>
        <w:t>vateľa, IČO</w:t>
      </w:r>
      <w:r w:rsidRPr="00A11444">
        <w:rPr>
          <w:rFonts w:asciiTheme="majorHAnsi" w:hAnsiTheme="majorHAnsi" w:cs="Arial"/>
          <w:sz w:val="20"/>
          <w:szCs w:val="20"/>
          <w:lang w:eastAsia="en-US"/>
        </w:rPr>
        <w:t>;</w:t>
      </w:r>
    </w:p>
    <w:p w14:paraId="3E503660" w14:textId="77777777"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Identifikáciu</w:t>
      </w:r>
      <w:r w:rsidRPr="00A67A87">
        <w:rPr>
          <w:rFonts w:asciiTheme="majorHAnsi" w:hAnsiTheme="majorHAnsi" w:cs="Arial"/>
          <w:sz w:val="20"/>
          <w:szCs w:val="20"/>
        </w:rPr>
        <w:t xml:space="preserve"> odberateľa: obchodné meno, adresu sídla alebo miesta podnikania odberateľa, IČO</w:t>
      </w:r>
      <w:r w:rsidRPr="00A67A87">
        <w:rPr>
          <w:rFonts w:asciiTheme="majorHAnsi" w:hAnsiTheme="majorHAnsi" w:cs="Arial"/>
          <w:sz w:val="20"/>
          <w:szCs w:val="20"/>
          <w:lang w:eastAsia="en-US"/>
        </w:rPr>
        <w:t>;</w:t>
      </w:r>
    </w:p>
    <w:p w14:paraId="2642D83E" w14:textId="77777777"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Predmet zákazky;</w:t>
      </w:r>
    </w:p>
    <w:p w14:paraId="6D6E946B" w14:textId="77777777"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Cenu predmetu zákazky vo vzťahu k predmetu obstarania;</w:t>
      </w:r>
    </w:p>
    <w:p w14:paraId="4640BB2A" w14:textId="77777777"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 xml:space="preserve">Dobu plnenia predmetu zákazky (začiatok a koniec plnenia predmetu zákazky vo formáte </w:t>
      </w:r>
      <w:r w:rsidRPr="00A67A87">
        <w:rPr>
          <w:rFonts w:asciiTheme="majorHAnsi" w:hAnsiTheme="majorHAnsi" w:cs="Arial"/>
          <w:i/>
          <w:sz w:val="20"/>
          <w:szCs w:val="20"/>
          <w:lang w:eastAsia="en-US"/>
        </w:rPr>
        <w:t>mesiac/rok</w:t>
      </w:r>
      <w:r w:rsidRPr="00A67A87">
        <w:rPr>
          <w:rFonts w:asciiTheme="majorHAnsi" w:hAnsiTheme="majorHAnsi" w:cs="Arial"/>
          <w:sz w:val="20"/>
          <w:szCs w:val="20"/>
          <w:lang w:eastAsia="en-US"/>
        </w:rPr>
        <w:t>);</w:t>
      </w:r>
    </w:p>
    <w:p w14:paraId="3C59227C" w14:textId="77777777" w:rsidR="00A67A87"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Stručná charakteristika predmetu plnenia;</w:t>
      </w:r>
    </w:p>
    <w:p w14:paraId="73C6F074" w14:textId="1535CAB0" w:rsidR="00F42E7B" w:rsidRPr="00DB0279" w:rsidRDefault="00A67A87" w:rsidP="00990FBA">
      <w:pPr>
        <w:numPr>
          <w:ilvl w:val="0"/>
          <w:numId w:val="31"/>
        </w:numPr>
        <w:tabs>
          <w:tab w:val="left" w:pos="2835"/>
        </w:tabs>
        <w:suppressAutoHyphens/>
        <w:autoSpaceDN w:val="0"/>
        <w:ind w:left="3402" w:hanging="284"/>
        <w:jc w:val="both"/>
        <w:textAlignment w:val="baseline"/>
        <w:rPr>
          <w:rFonts w:asciiTheme="majorHAnsi" w:hAnsiTheme="majorHAnsi" w:cs="Arial"/>
          <w:sz w:val="20"/>
          <w:szCs w:val="20"/>
        </w:rPr>
      </w:pPr>
      <w:r w:rsidRPr="00A67A87">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77429A6D" w14:textId="5A0763BC" w:rsidR="00A67A87" w:rsidRPr="00DB0279" w:rsidRDefault="00A67A87" w:rsidP="00990FBA">
      <w:pPr>
        <w:pStyle w:val="ListParagraph"/>
        <w:numPr>
          <w:ilvl w:val="3"/>
          <w:numId w:val="42"/>
        </w:numPr>
        <w:spacing w:after="0" w:line="240" w:lineRule="auto"/>
        <w:ind w:left="2127" w:hanging="851"/>
        <w:jc w:val="both"/>
        <w:rPr>
          <w:rFonts w:asciiTheme="majorHAnsi" w:hAnsiTheme="majorHAnsi" w:cs="Arial"/>
          <w:sz w:val="20"/>
          <w:szCs w:val="20"/>
        </w:rPr>
      </w:pPr>
      <w:r w:rsidRPr="00DF5149">
        <w:rPr>
          <w:rFonts w:asciiTheme="majorHAnsi" w:hAnsiTheme="majorHAnsi" w:cs="Arial"/>
          <w:sz w:val="20"/>
          <w:szCs w:val="20"/>
        </w:rPr>
        <w:t xml:space="preserve">Verejný obstarávateľ odporúča uchádzačovi vyplniť uvedený vzor </w:t>
      </w:r>
      <w:r w:rsidR="00DB0279" w:rsidRPr="00DF5149">
        <w:rPr>
          <w:rFonts w:asciiTheme="majorHAnsi" w:hAnsiTheme="majorHAnsi" w:cs="Arial"/>
          <w:sz w:val="20"/>
          <w:szCs w:val="20"/>
        </w:rPr>
        <w:t xml:space="preserve">Doplňujúce údaje k zoznamu </w:t>
      </w:r>
      <w:r w:rsidR="00DB0279">
        <w:rPr>
          <w:rFonts w:asciiTheme="majorHAnsi" w:hAnsiTheme="majorHAnsi" w:cs="Arial"/>
          <w:sz w:val="20"/>
          <w:szCs w:val="20"/>
        </w:rPr>
        <w:t>poskytnutých služieb</w:t>
      </w:r>
      <w:r w:rsidR="00DB0279" w:rsidRPr="00DF5149">
        <w:rPr>
          <w:rFonts w:asciiTheme="majorHAnsi" w:hAnsiTheme="majorHAnsi" w:cs="Arial"/>
          <w:sz w:val="20"/>
          <w:szCs w:val="20"/>
        </w:rPr>
        <w:t xml:space="preserve"> nachádzajúci sa v prílohe č. </w:t>
      </w:r>
      <w:r w:rsidR="0094124F">
        <w:rPr>
          <w:rFonts w:asciiTheme="majorHAnsi" w:hAnsiTheme="majorHAnsi" w:cs="Arial"/>
          <w:sz w:val="20"/>
          <w:szCs w:val="20"/>
        </w:rPr>
        <w:t>1</w:t>
      </w:r>
      <w:r w:rsidR="00DB0279" w:rsidRPr="00DF5149">
        <w:rPr>
          <w:rFonts w:asciiTheme="majorHAnsi" w:hAnsiTheme="majorHAnsi" w:cs="Arial"/>
          <w:sz w:val="20"/>
          <w:szCs w:val="20"/>
        </w:rPr>
        <w:t xml:space="preserve"> k časti A.2 </w:t>
      </w:r>
      <w:r w:rsidR="00DB0279" w:rsidRPr="00DF5149">
        <w:rPr>
          <w:rFonts w:asciiTheme="majorHAnsi" w:hAnsiTheme="majorHAnsi" w:cs="Arial"/>
          <w:i/>
          <w:sz w:val="20"/>
          <w:szCs w:val="20"/>
        </w:rPr>
        <w:t>PODMIENKY ÚČASTI UCHÁDZAČOV</w:t>
      </w:r>
      <w:r w:rsidR="00DB0279" w:rsidRPr="00DF5149">
        <w:rPr>
          <w:rFonts w:asciiTheme="majorHAnsi" w:hAnsiTheme="majorHAnsi" w:cs="Arial"/>
          <w:sz w:val="20"/>
          <w:szCs w:val="20"/>
        </w:rPr>
        <w:t xml:space="preserve"> týchto súťažných podkladov</w:t>
      </w:r>
      <w:r w:rsidRPr="00DF5149">
        <w:rPr>
          <w:rFonts w:asciiTheme="majorHAnsi" w:hAnsiTheme="majorHAnsi" w:cs="Arial"/>
          <w:sz w:val="20"/>
          <w:szCs w:val="20"/>
        </w:rPr>
        <w:t>, aj pre tie poskytnutia služieb v zozname poskytnutých služieb rovnakého charakteru, v ktorých odberateľom bol verejný obstarávateľ alebo obstarávateľ podľa zákona o verejnom obstarávaní.</w:t>
      </w:r>
    </w:p>
    <w:p w14:paraId="7D7081CA" w14:textId="64F8F63D" w:rsidR="006C2CEA" w:rsidRPr="000E6AB5" w:rsidRDefault="006573C5" w:rsidP="00A75CC4">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EF4858">
        <w:rPr>
          <w:rFonts w:asciiTheme="majorHAnsi" w:hAnsiTheme="majorHAnsi" w:cs="Arial"/>
          <w:sz w:val="20"/>
          <w:szCs w:val="20"/>
        </w:rPr>
        <w:t>zmluvy</w:t>
      </w:r>
      <w:r w:rsidR="00EF4858">
        <w:rPr>
          <w:rFonts w:asciiTheme="majorHAnsi" w:hAnsiTheme="majorHAnsi" w:cs="Arial"/>
          <w:sz w:val="20"/>
          <w:szCs w:val="20"/>
        </w:rPr>
        <w:t xml:space="preserve"> </w:t>
      </w:r>
      <w:r w:rsidRPr="000E6AB5">
        <w:rPr>
          <w:rFonts w:asciiTheme="majorHAnsi" w:hAnsiTheme="majorHAnsi" w:cs="Arial"/>
          <w:sz w:val="20"/>
          <w:szCs w:val="20"/>
        </w:rPr>
        <w:t xml:space="preserve">bude skutočne používať </w:t>
      </w:r>
      <w:r w:rsidRPr="000E6AB5">
        <w:rPr>
          <w:rFonts w:asciiTheme="majorHAnsi" w:hAnsiTheme="majorHAnsi" w:cs="Arial"/>
          <w:sz w:val="20"/>
          <w:szCs w:val="20"/>
        </w:rPr>
        <w:lastRenderedPageBreak/>
        <w:t xml:space="preserve">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w:t>
      </w:r>
      <w:r w:rsidR="00AB6C91" w:rsidRPr="000E6AB5">
        <w:rPr>
          <w:rFonts w:asciiTheme="majorHAnsi" w:hAnsiTheme="majorHAnsi" w:cs="Arial"/>
          <w:sz w:val="20"/>
          <w:szCs w:val="20"/>
        </w:rPr>
        <w:t xml:space="preserve">podľa predchádzajúcej vety </w:t>
      </w:r>
      <w:r w:rsidRPr="000E6AB5">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0E6AB5">
        <w:rPr>
          <w:rFonts w:asciiTheme="majorHAnsi" w:hAnsiTheme="majorHAnsi" w:cs="Arial"/>
          <w:sz w:val="20"/>
          <w:szCs w:val="20"/>
        </w:rPr>
        <w:t xml:space="preserve"> zákona o verejnom obstarávaní</w:t>
      </w:r>
      <w:r w:rsidRPr="000E6AB5">
        <w:rPr>
          <w:rFonts w:asciiTheme="majorHAnsi" w:hAnsiTheme="majorHAnsi" w:cs="Arial"/>
          <w:sz w:val="20"/>
          <w:szCs w:val="20"/>
        </w:rPr>
        <w:t>;</w:t>
      </w:r>
      <w:r w:rsidR="00AB6C91" w:rsidRPr="000E6AB5">
        <w:rPr>
          <w:rFonts w:asciiTheme="majorHAnsi" w:hAnsiTheme="majorHAnsi" w:cs="Arial"/>
          <w:sz w:val="20"/>
          <w:szCs w:val="20"/>
        </w:rPr>
        <w:t xml:space="preserve"> oprávnenie dodávať tovar, </w:t>
      </w:r>
      <w:r w:rsidRPr="000E6AB5">
        <w:rPr>
          <w:rFonts w:asciiTheme="majorHAnsi" w:hAnsiTheme="majorHAnsi" w:cs="Arial"/>
          <w:sz w:val="20"/>
          <w:szCs w:val="20"/>
        </w:rPr>
        <w:t xml:space="preserve">poskytovať službu </w:t>
      </w:r>
      <w:r w:rsidR="00AB6C91" w:rsidRPr="000E6AB5">
        <w:rPr>
          <w:rFonts w:asciiTheme="majorHAnsi" w:hAnsiTheme="majorHAnsi" w:cs="Arial"/>
          <w:sz w:val="20"/>
          <w:szCs w:val="20"/>
        </w:rPr>
        <w:t xml:space="preserve">alebo uskutočňovať stavebné práce </w:t>
      </w:r>
      <w:r w:rsidRPr="000E6AB5">
        <w:rPr>
          <w:rFonts w:asciiTheme="majorHAnsi" w:hAnsiTheme="majorHAnsi" w:cs="Arial"/>
          <w:sz w:val="20"/>
          <w:szCs w:val="20"/>
        </w:rPr>
        <w:t>preukazuje vo vzťahu k tej časti predmetu zákazky, na ktorú boli kapacity záujemcov</w:t>
      </w:r>
      <w:r w:rsidR="006C2CEA" w:rsidRPr="000E6AB5">
        <w:rPr>
          <w:rFonts w:asciiTheme="majorHAnsi" w:hAnsiTheme="majorHAnsi" w:cs="Arial"/>
          <w:sz w:val="20"/>
          <w:szCs w:val="20"/>
        </w:rPr>
        <w:t>i alebo uchádzačovi poskytnuté.</w:t>
      </w:r>
    </w:p>
    <w:p w14:paraId="60302BA7" w14:textId="77777777" w:rsidR="006C2CEA" w:rsidRPr="000E6AB5" w:rsidRDefault="007C6039" w:rsidP="00A75CC4">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ktorého tvorí skupina dodávateľov, preukazuje splnenie podmienok účasti, ktoré sa týkajú</w:t>
      </w:r>
      <w:r w:rsidRPr="000E6AB5">
        <w:rPr>
          <w:rFonts w:asciiTheme="majorHAnsi" w:hAnsiTheme="majorHAnsi" w:cs="Arial"/>
          <w:color w:val="000000"/>
          <w:sz w:val="20"/>
          <w:szCs w:val="20"/>
        </w:rPr>
        <w:t xml:space="preserve"> technickej alebo odbornej spôsobilosti za všetkých členov skupiny spoločne.</w:t>
      </w:r>
    </w:p>
    <w:p w14:paraId="33078D98" w14:textId="3581BA83" w:rsidR="004F2694" w:rsidRPr="00300397" w:rsidRDefault="007C6039" w:rsidP="00A75CC4">
      <w:pPr>
        <w:pStyle w:val="ListParagraph"/>
        <w:numPr>
          <w:ilvl w:val="1"/>
          <w:numId w:val="42"/>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Doklady a dokumenty, k</w:t>
      </w:r>
      <w:r w:rsidR="003232F7" w:rsidRPr="000E6AB5">
        <w:rPr>
          <w:rFonts w:asciiTheme="majorHAnsi" w:hAnsiTheme="majorHAnsi" w:cs="Arial"/>
          <w:color w:val="000000"/>
          <w:sz w:val="20"/>
          <w:szCs w:val="20"/>
        </w:rPr>
        <w:t>torými uchádzač preukazuje svoju technickú spôsobilosť alebo odbornú spôsobilosť</w:t>
      </w:r>
      <w:r w:rsidR="00AB6C91" w:rsidRPr="000E6AB5">
        <w:rPr>
          <w:rFonts w:asciiTheme="majorHAnsi" w:hAnsiTheme="majorHAnsi" w:cs="Arial"/>
          <w:color w:val="000000"/>
          <w:sz w:val="20"/>
          <w:szCs w:val="20"/>
        </w:rPr>
        <w:t>,</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 j.</w:t>
      </w:r>
      <w:r w:rsidRPr="000E6AB5">
        <w:rPr>
          <w:rFonts w:asciiTheme="majorHAnsi" w:hAnsiTheme="majorHAnsi" w:cs="Arial"/>
          <w:color w:val="000000"/>
          <w:sz w:val="20"/>
          <w:szCs w:val="20"/>
        </w:rPr>
        <w:t xml:space="preserve"> do slovenského jazyka, okrem dokladov predložených v českom </w:t>
      </w:r>
      <w:r w:rsidRPr="00300397">
        <w:rPr>
          <w:rFonts w:asciiTheme="majorHAnsi" w:hAnsiTheme="majorHAnsi" w:cs="Arial"/>
          <w:color w:val="000000"/>
          <w:sz w:val="20"/>
          <w:szCs w:val="20"/>
        </w:rPr>
        <w:t>jazyku</w:t>
      </w:r>
      <w:r w:rsidR="00300397" w:rsidRPr="00300397">
        <w:rPr>
          <w:rFonts w:asciiTheme="majorHAnsi" w:hAnsiTheme="majorHAnsi" w:cs="Arial"/>
          <w:color w:val="000000"/>
          <w:sz w:val="20"/>
          <w:szCs w:val="20"/>
        </w:rPr>
        <w:t xml:space="preserve"> </w:t>
      </w:r>
      <w:r w:rsidR="00300397" w:rsidRPr="00300397">
        <w:rPr>
          <w:rFonts w:asciiTheme="majorHAnsi" w:hAnsiTheme="majorHAnsi" w:cs="Arial"/>
          <w:sz w:val="20"/>
          <w:szCs w:val="20"/>
        </w:rPr>
        <w:t>alebo v anglickom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388783C6" w:rsidR="00345878"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5B8CCBE3" w:rsidR="00345878"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Členovia komisie budú vyhodnocovať splnenie podmienok účasti aplikovaním postupov uvedených v</w:t>
      </w:r>
      <w:r w:rsidR="003D35C8" w:rsidRPr="00FC4D32">
        <w:rPr>
          <w:rFonts w:asciiTheme="majorHAnsi" w:hAnsiTheme="majorHAnsi" w:cs="Arial"/>
          <w:color w:val="000000"/>
          <w:sz w:val="20"/>
          <w:szCs w:val="20"/>
        </w:rPr>
        <w:t> </w:t>
      </w:r>
      <w:r w:rsidRPr="00FC4D32">
        <w:rPr>
          <w:rFonts w:asciiTheme="majorHAnsi" w:hAnsiTheme="majorHAnsi" w:cs="Arial"/>
          <w:color w:val="000000"/>
          <w:sz w:val="20"/>
          <w:szCs w:val="20"/>
        </w:rPr>
        <w:t xml:space="preserve">§ 40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 xml:space="preserve"> a § 152 ods. 4 </w:t>
      </w:r>
      <w:r w:rsidRPr="00FC4D32">
        <w:rPr>
          <w:rFonts w:asciiTheme="majorHAnsi" w:hAnsiTheme="majorHAnsi" w:cs="Arial"/>
          <w:sz w:val="20"/>
          <w:szCs w:val="20"/>
        </w:rPr>
        <w:t>zákona o verejnom obstarávaní</w:t>
      </w:r>
      <w:r w:rsidRPr="00FC4D32">
        <w:rPr>
          <w:rFonts w:asciiTheme="majorHAnsi" w:hAnsiTheme="majorHAnsi" w:cs="Arial"/>
          <w:color w:val="000000"/>
          <w:sz w:val="20"/>
          <w:szCs w:val="20"/>
        </w:rPr>
        <w:t>.</w:t>
      </w:r>
    </w:p>
    <w:p w14:paraId="74659AC4" w14:textId="397CE56B" w:rsidR="00345878"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FC4D32">
        <w:rPr>
          <w:rFonts w:asciiTheme="majorHAnsi" w:hAnsiTheme="majorHAnsi" w:cs="Arial"/>
          <w:color w:val="000000"/>
          <w:sz w:val="20"/>
          <w:szCs w:val="20"/>
        </w:rPr>
        <w:t xml:space="preserve"> Oprávnenie dodávať tovar, </w:t>
      </w:r>
      <w:r w:rsidRPr="00FC4D32">
        <w:rPr>
          <w:rFonts w:asciiTheme="majorHAnsi" w:hAnsiTheme="majorHAnsi" w:cs="Arial"/>
          <w:color w:val="000000"/>
          <w:sz w:val="20"/>
          <w:szCs w:val="20"/>
        </w:rPr>
        <w:t xml:space="preserve">poskytovať službu </w:t>
      </w:r>
      <w:r w:rsidR="00DE55A5" w:rsidRPr="00FC4D32">
        <w:rPr>
          <w:rFonts w:asciiTheme="majorHAnsi" w:hAnsiTheme="majorHAnsi" w:cs="Arial"/>
          <w:color w:val="000000"/>
          <w:sz w:val="20"/>
          <w:szCs w:val="20"/>
        </w:rPr>
        <w:t xml:space="preserve">alebo uskutočňovať stavebné práce </w:t>
      </w:r>
      <w:r w:rsidRPr="00FC4D32">
        <w:rPr>
          <w:rFonts w:asciiTheme="majorHAnsi" w:hAnsiTheme="majorHAnsi" w:cs="Arial"/>
          <w:color w:val="000000"/>
          <w:sz w:val="20"/>
          <w:szCs w:val="20"/>
        </w:rPr>
        <w:t>preukazuje člen skupiny len vo vzťahu k tej časti predmetu zákazky, ktorú má zabezpečiť.</w:t>
      </w:r>
    </w:p>
    <w:p w14:paraId="5264AAD5" w14:textId="749A3E0D" w:rsidR="0092342E" w:rsidRPr="00FC4D32" w:rsidRDefault="00F05C20"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Uchádzač</w:t>
      </w:r>
      <w:r w:rsidR="001B4CF8" w:rsidRPr="00FC4D32">
        <w:rPr>
          <w:rFonts w:asciiTheme="majorHAnsi" w:hAnsiTheme="majorHAnsi" w:cs="Arial"/>
          <w:sz w:val="20"/>
          <w:szCs w:val="20"/>
        </w:rPr>
        <w:t xml:space="preserve"> môže predbežne nahradiť doklady určené verejným obstarávateľom na preukázanie splnenia podmienok účasti </w:t>
      </w:r>
      <w:r w:rsidR="0092342E" w:rsidRPr="00FC4D32">
        <w:rPr>
          <w:rFonts w:asciiTheme="majorHAnsi" w:hAnsiTheme="majorHAnsi" w:cs="Arial"/>
          <w:sz w:val="20"/>
          <w:szCs w:val="20"/>
        </w:rPr>
        <w:t xml:space="preserve">vo výzve na predkladanie ponúk a v bode 34 a 35 týchto súťažných podkladov </w:t>
      </w:r>
      <w:r w:rsidR="001B4CF8" w:rsidRPr="00FC4D32">
        <w:rPr>
          <w:rFonts w:asciiTheme="majorHAnsi" w:hAnsiTheme="majorHAnsi" w:cs="Arial"/>
          <w:sz w:val="20"/>
          <w:szCs w:val="20"/>
        </w:rPr>
        <w:t>jednotným európskym dokumentom podľa </w:t>
      </w:r>
      <w:hyperlink r:id="rId19" w:anchor="paragraf-39" w:tooltip="Odkaz na predpis alebo ustanovenie" w:history="1">
        <w:r w:rsidR="001B4CF8" w:rsidRPr="00FC4D32">
          <w:rPr>
            <w:rStyle w:val="Hyperlink"/>
            <w:rFonts w:asciiTheme="majorHAnsi" w:hAnsiTheme="majorHAnsi" w:cs="Arial"/>
            <w:iCs/>
            <w:color w:val="auto"/>
            <w:sz w:val="20"/>
            <w:szCs w:val="20"/>
            <w:u w:val="none"/>
          </w:rPr>
          <w:t>§ 39</w:t>
        </w:r>
      </w:hyperlink>
      <w:r w:rsidR="0092342E" w:rsidRPr="00FC4D32">
        <w:rPr>
          <w:rFonts w:asciiTheme="majorHAnsi" w:hAnsiTheme="majorHAnsi" w:cs="Arial"/>
          <w:sz w:val="20"/>
          <w:szCs w:val="20"/>
        </w:rPr>
        <w:t xml:space="preserve"> zákona o verejnom obstarávaní</w:t>
      </w:r>
      <w:r w:rsidR="001B4CF8" w:rsidRPr="00FC4D32">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FC4D32">
        <w:rPr>
          <w:rFonts w:asciiTheme="majorHAnsi" w:hAnsiTheme="majorHAnsi" w:cs="Arial"/>
          <w:sz w:val="20"/>
          <w:szCs w:val="20"/>
        </w:rPr>
        <w:t>Verejný obstarávateľ odporúča, aby u</w:t>
      </w:r>
      <w:r w:rsidR="008E3D90" w:rsidRPr="00FC4D32">
        <w:rPr>
          <w:rFonts w:asciiTheme="majorHAnsi" w:hAnsiTheme="majorHAnsi" w:cs="Arial"/>
          <w:sz w:val="20"/>
          <w:szCs w:val="20"/>
        </w:rPr>
        <w:t>chádzač</w:t>
      </w:r>
      <w:r w:rsidR="001B4CF8" w:rsidRPr="00FC4D32">
        <w:rPr>
          <w:rFonts w:asciiTheme="majorHAnsi" w:hAnsiTheme="majorHAnsi" w:cs="Arial"/>
          <w:sz w:val="20"/>
          <w:szCs w:val="20"/>
        </w:rPr>
        <w:t xml:space="preserve"> v čestnom vyhlásení </w:t>
      </w:r>
      <w:r w:rsidR="00F82727" w:rsidRPr="00FC4D32">
        <w:rPr>
          <w:rFonts w:asciiTheme="majorHAnsi" w:hAnsiTheme="majorHAnsi" w:cs="Arial"/>
          <w:sz w:val="20"/>
          <w:szCs w:val="20"/>
        </w:rPr>
        <w:t>uviedol</w:t>
      </w:r>
      <w:r w:rsidR="001B4CF8" w:rsidRPr="00FC4D32">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78EF38FA" w14:textId="22C3036D" w:rsidR="00345878" w:rsidRPr="00FC4D32"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V </w:t>
      </w:r>
      <w:r w:rsidRPr="00FC4D32">
        <w:rPr>
          <w:rFonts w:asciiTheme="majorHAnsi" w:hAnsiTheme="majorHAnsi" w:cs="Arial"/>
          <w:color w:val="000000"/>
          <w:sz w:val="20"/>
          <w:szCs w:val="20"/>
        </w:rPr>
        <w:t>zmysle</w:t>
      </w:r>
      <w:r w:rsidRPr="00FC4D32">
        <w:rPr>
          <w:rFonts w:asciiTheme="majorHAnsi" w:hAnsiTheme="majorHAnsi" w:cs="Arial"/>
          <w:sz w:val="20"/>
          <w:szCs w:val="20"/>
        </w:rPr>
        <w:t xml:space="preserve"> § 39 ods. 1 zákona o verejnom obstarávaní, </w:t>
      </w:r>
      <w:r w:rsidR="000C5AF4" w:rsidRPr="00FC4D32">
        <w:rPr>
          <w:rFonts w:asciiTheme="majorHAnsi" w:hAnsiTheme="majorHAnsi" w:cs="Arial"/>
          <w:sz w:val="20"/>
          <w:szCs w:val="20"/>
        </w:rPr>
        <w:t>uchádzač</w:t>
      </w:r>
      <w:r w:rsidRPr="00FC4D32">
        <w:rPr>
          <w:rFonts w:asciiTheme="majorHAnsi" w:hAnsiTheme="majorHAnsi" w:cs="Arial"/>
          <w:sz w:val="20"/>
          <w:szCs w:val="20"/>
        </w:rPr>
        <w:t xml:space="preserve"> môže predbežne nahradiť doklady na preukázanie splnenia podmienok účasti určené verejným obstarávateľom </w:t>
      </w:r>
      <w:r w:rsidR="000C5AF4" w:rsidRPr="00FC4D32">
        <w:rPr>
          <w:rFonts w:asciiTheme="majorHAnsi" w:hAnsiTheme="majorHAnsi" w:cs="Arial"/>
          <w:sz w:val="20"/>
          <w:szCs w:val="20"/>
        </w:rPr>
        <w:t xml:space="preserve">požadované vo výzve na predkladanie ponúk a v bode 34 a 35 týchto súťažných podkladov </w:t>
      </w:r>
      <w:r w:rsidRPr="00FC4D32">
        <w:rPr>
          <w:rFonts w:asciiTheme="majorHAnsi" w:hAnsiTheme="majorHAnsi" w:cs="Arial"/>
          <w:sz w:val="20"/>
          <w:szCs w:val="20"/>
        </w:rPr>
        <w:t>predložením jednotného európskeho dokumentu. Náležitosti týkajúce sa jednotné</w:t>
      </w:r>
      <w:r w:rsidR="003D35C8" w:rsidRPr="00FC4D32">
        <w:rPr>
          <w:rFonts w:asciiTheme="majorHAnsi" w:hAnsiTheme="majorHAnsi" w:cs="Arial"/>
          <w:sz w:val="20"/>
          <w:szCs w:val="20"/>
        </w:rPr>
        <w:t xml:space="preserve">ho európskeho dokumentu upravuje </w:t>
      </w:r>
      <w:r w:rsidRPr="00FC4D32">
        <w:rPr>
          <w:rFonts w:asciiTheme="majorHAnsi" w:hAnsiTheme="majorHAnsi" w:cs="Arial"/>
          <w:sz w:val="20"/>
          <w:szCs w:val="20"/>
        </w:rPr>
        <w:t>§ 39 zákona o verejnom obstarávaní, vyhláška Úradu pre verejné obstarávanie č. 155/2016 Z.</w:t>
      </w:r>
      <w:r w:rsidR="003D35C8" w:rsidRPr="00FC4D32">
        <w:rPr>
          <w:rFonts w:asciiTheme="majorHAnsi" w:hAnsiTheme="majorHAnsi" w:cs="Arial"/>
          <w:sz w:val="20"/>
          <w:szCs w:val="20"/>
        </w:rPr>
        <w:t> </w:t>
      </w:r>
      <w:r w:rsidRPr="00FC4D32">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58483B21" w:rsidR="00345878" w:rsidRPr="00FC4D32" w:rsidRDefault="001A377F"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t xml:space="preserve">Elektronický formulár jednotného európskeho dokumentu </w:t>
      </w:r>
      <w:r w:rsidR="00A113F0" w:rsidRPr="00FC4D32">
        <w:rPr>
          <w:rFonts w:asciiTheme="majorHAnsi" w:hAnsiTheme="majorHAnsi" w:cs="Arial"/>
          <w:sz w:val="20"/>
          <w:szCs w:val="20"/>
        </w:rPr>
        <w:t>s možnosťou jeho priameho vyplnenia sa nachádza na</w:t>
      </w:r>
      <w:r w:rsidRPr="00FC4D32">
        <w:rPr>
          <w:rFonts w:asciiTheme="majorHAnsi" w:hAnsiTheme="majorHAnsi" w:cs="Arial"/>
          <w:sz w:val="20"/>
          <w:szCs w:val="20"/>
        </w:rPr>
        <w:t xml:space="preserve"> </w:t>
      </w:r>
      <w:hyperlink r:id="rId20" w:history="1">
        <w:r w:rsidRPr="00FC4D32">
          <w:rPr>
            <w:rStyle w:val="Hyperlink"/>
            <w:rFonts w:asciiTheme="majorHAnsi" w:hAnsiTheme="majorHAnsi" w:cs="Arial"/>
            <w:sz w:val="20"/>
            <w:szCs w:val="20"/>
          </w:rPr>
          <w:t>https://www.uvo.gov.sk/jednotny-europsky-dokument-pre-verejne-obstaravanie-602.html</w:t>
        </w:r>
      </w:hyperlink>
      <w:r w:rsidRPr="00FC4D32">
        <w:rPr>
          <w:rFonts w:asciiTheme="majorHAnsi" w:hAnsiTheme="majorHAnsi" w:cs="Arial"/>
          <w:sz w:val="20"/>
          <w:szCs w:val="20"/>
        </w:rPr>
        <w:t>&gt;.</w:t>
      </w:r>
    </w:p>
    <w:p w14:paraId="4FC5471E" w14:textId="15F79FA6" w:rsidR="00345878" w:rsidRPr="00FC4D32"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b/>
          <w:sz w:val="20"/>
          <w:szCs w:val="20"/>
        </w:rPr>
        <w:t xml:space="preserve">Verejný obstarávateľ uvádza, že hospodársky subjekt </w:t>
      </w:r>
      <w:r w:rsidRPr="00FC4D32">
        <w:rPr>
          <w:rFonts w:asciiTheme="majorHAnsi" w:hAnsiTheme="majorHAnsi"/>
          <w:b/>
          <w:sz w:val="20"/>
        </w:rPr>
        <w:t>môže</w:t>
      </w:r>
      <w:r w:rsidRPr="00FC4D32">
        <w:rPr>
          <w:rFonts w:asciiTheme="majorHAnsi" w:hAnsiTheme="majorHAnsi" w:cs="Arial"/>
          <w:b/>
          <w:sz w:val="20"/>
          <w:szCs w:val="20"/>
        </w:rPr>
        <w:t xml:space="preserve"> vyplniť len oddiel α časti IV jednotného európskeho dokumentu (GLOBÁLNY ÚDAJ PRE VŠETKY PODMIENKY ÚČASTI)</w:t>
      </w:r>
      <w:r w:rsidR="00193FCC" w:rsidRPr="00FC4D32">
        <w:rPr>
          <w:rFonts w:asciiTheme="majorHAnsi" w:hAnsiTheme="majorHAnsi" w:cs="Arial"/>
          <w:b/>
          <w:sz w:val="20"/>
          <w:szCs w:val="20"/>
        </w:rPr>
        <w:t xml:space="preserve"> bez toho, aby musel vyplniť iné oddiely časti IV jednotného európskeho dokumentu</w:t>
      </w:r>
      <w:r w:rsidRPr="00FC4D32">
        <w:rPr>
          <w:rFonts w:asciiTheme="majorHAnsi" w:hAnsiTheme="majorHAnsi" w:cs="Arial"/>
          <w:b/>
          <w:sz w:val="20"/>
          <w:szCs w:val="20"/>
        </w:rPr>
        <w:t>.</w:t>
      </w:r>
    </w:p>
    <w:p w14:paraId="5E463A4A" w14:textId="222097EF" w:rsidR="00345878" w:rsidRPr="00FC4D32"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Uchádzač, ktorý sa verejného obstarávania zúčastňuje </w:t>
      </w:r>
      <w:r w:rsidRPr="00FC4D32">
        <w:rPr>
          <w:rFonts w:asciiTheme="majorHAnsi" w:hAnsiTheme="majorHAnsi" w:cs="Arial"/>
          <w:bCs/>
          <w:color w:val="000000"/>
          <w:sz w:val="20"/>
          <w:szCs w:val="20"/>
        </w:rPr>
        <w:t xml:space="preserve">samostatne </w:t>
      </w:r>
      <w:r w:rsidRPr="00FC4D32">
        <w:rPr>
          <w:rFonts w:asciiTheme="majorHAnsi" w:hAnsiTheme="majorHAnsi" w:cs="Arial"/>
          <w:color w:val="000000"/>
          <w:sz w:val="20"/>
          <w:szCs w:val="20"/>
        </w:rPr>
        <w:t xml:space="preserve">a ktorý </w:t>
      </w:r>
      <w:r w:rsidRPr="00FC4D32">
        <w:rPr>
          <w:rFonts w:asciiTheme="majorHAnsi" w:hAnsiTheme="majorHAnsi" w:cs="Arial"/>
          <w:bCs/>
          <w:color w:val="000000"/>
          <w:sz w:val="20"/>
          <w:szCs w:val="20"/>
        </w:rPr>
        <w:t>nevyužíva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zdroje a/alebo kapacity</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iných osôb na preukázanie splnenia podmienok účasti, vyplní a predloží </w:t>
      </w:r>
      <w:r w:rsidRPr="00FC4D32">
        <w:rPr>
          <w:rFonts w:asciiTheme="majorHAnsi" w:hAnsiTheme="majorHAnsi" w:cs="Arial"/>
          <w:bCs/>
          <w:color w:val="000000"/>
          <w:sz w:val="20"/>
          <w:szCs w:val="20"/>
        </w:rPr>
        <w:t>jeden</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 európsky dokument.</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Uchádzač, ktorý sa verejného obstarávania zúčastňuje samostatne, ale </w:t>
      </w:r>
      <w:r w:rsidRPr="00FC4D32">
        <w:rPr>
          <w:rFonts w:asciiTheme="majorHAnsi" w:hAnsiTheme="majorHAnsi" w:cs="Arial"/>
          <w:bCs/>
          <w:color w:val="000000"/>
          <w:sz w:val="20"/>
          <w:szCs w:val="20"/>
        </w:rPr>
        <w:t>využíva zdroje a/alebo kapacity iných</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osôb na preukázanie splnenia podmienok účasti</w:t>
      </w:r>
      <w:r w:rsidRPr="00FC4D32">
        <w:rPr>
          <w:rFonts w:asciiTheme="majorHAnsi" w:hAnsiTheme="majorHAnsi" w:cs="Arial"/>
          <w:color w:val="000000"/>
          <w:sz w:val="20"/>
          <w:szCs w:val="20"/>
        </w:rPr>
        <w:t>, vyplní a predloží jednotný európsky dokument za svoju</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osobu spolu s vyplneným </w:t>
      </w:r>
      <w:r w:rsidRPr="00FC4D32">
        <w:rPr>
          <w:rFonts w:asciiTheme="majorHAnsi" w:hAnsiTheme="majorHAnsi" w:cs="Arial"/>
          <w:bCs/>
          <w:color w:val="000000"/>
          <w:sz w:val="20"/>
          <w:szCs w:val="20"/>
        </w:rPr>
        <w:t>samostatným/i</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jednotným/i európskym/i dokumentom/i, ktorý/é obsahuje/ú príslušné</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informácie pre </w:t>
      </w:r>
      <w:r w:rsidRPr="00FC4D32">
        <w:rPr>
          <w:rFonts w:asciiTheme="majorHAnsi" w:hAnsiTheme="majorHAnsi" w:cs="Arial"/>
          <w:bCs/>
          <w:color w:val="000000"/>
          <w:sz w:val="20"/>
          <w:szCs w:val="20"/>
        </w:rPr>
        <w:t>každú z osôb, ktorých zdroje a/alebo kapacity využíva</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uchádzač na preukázanie splnenia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podmienok účasti.</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V prípade, že uchádzača tvorí skupina dodávateľov zúčastnená vo verejnom obstarávaní, uchádzač vyplní a</w:t>
      </w:r>
      <w:r w:rsidRPr="00FC4D32">
        <w:rPr>
          <w:rFonts w:asciiTheme="majorHAnsi" w:hAnsiTheme="majorHAnsi" w:cs="Arial"/>
          <w:color w:val="0000FF"/>
          <w:sz w:val="20"/>
          <w:szCs w:val="20"/>
        </w:rPr>
        <w:t xml:space="preserve"> </w:t>
      </w:r>
      <w:r w:rsidRPr="00FC4D32">
        <w:rPr>
          <w:rFonts w:asciiTheme="majorHAnsi" w:hAnsiTheme="majorHAnsi" w:cs="Arial"/>
          <w:color w:val="000000"/>
          <w:sz w:val="20"/>
          <w:szCs w:val="20"/>
        </w:rPr>
        <w:t xml:space="preserve">predloží </w:t>
      </w:r>
      <w:r w:rsidRPr="00FC4D32">
        <w:rPr>
          <w:rFonts w:asciiTheme="majorHAnsi" w:hAnsiTheme="majorHAnsi" w:cs="Arial"/>
          <w:bCs/>
          <w:color w:val="000000"/>
          <w:sz w:val="20"/>
          <w:szCs w:val="20"/>
        </w:rPr>
        <w:t>samostatný jednotný európsky dokument</w:t>
      </w:r>
      <w:r w:rsidRPr="00FC4D32">
        <w:rPr>
          <w:rFonts w:asciiTheme="majorHAnsi" w:hAnsiTheme="majorHAnsi" w:cs="Arial"/>
          <w:b/>
          <w:bCs/>
          <w:color w:val="000000"/>
          <w:sz w:val="20"/>
          <w:szCs w:val="20"/>
        </w:rPr>
        <w:t xml:space="preserve"> </w:t>
      </w:r>
      <w:r w:rsidRPr="00FC4D32">
        <w:rPr>
          <w:rFonts w:asciiTheme="majorHAnsi" w:hAnsiTheme="majorHAnsi" w:cs="Arial"/>
          <w:color w:val="000000"/>
          <w:sz w:val="20"/>
          <w:szCs w:val="20"/>
        </w:rPr>
        <w:t xml:space="preserve">s požadovanými informáciami za </w:t>
      </w:r>
      <w:r w:rsidRPr="00FC4D32">
        <w:rPr>
          <w:rFonts w:asciiTheme="majorHAnsi" w:hAnsiTheme="majorHAnsi" w:cs="Arial"/>
          <w:bCs/>
          <w:color w:val="000000"/>
          <w:sz w:val="20"/>
          <w:szCs w:val="20"/>
        </w:rPr>
        <w:t>každého člena skupiny</w:t>
      </w:r>
      <w:r w:rsidRPr="00FC4D32">
        <w:rPr>
          <w:rFonts w:asciiTheme="majorHAnsi" w:hAnsiTheme="majorHAnsi" w:cs="Arial"/>
          <w:color w:val="0000FF"/>
          <w:sz w:val="20"/>
          <w:szCs w:val="20"/>
        </w:rPr>
        <w:t xml:space="preserve"> </w:t>
      </w:r>
      <w:r w:rsidRPr="00FC4D32">
        <w:rPr>
          <w:rFonts w:asciiTheme="majorHAnsi" w:hAnsiTheme="majorHAnsi" w:cs="Arial"/>
          <w:bCs/>
          <w:color w:val="000000"/>
          <w:sz w:val="20"/>
          <w:szCs w:val="20"/>
        </w:rPr>
        <w:t>dodávateľov.</w:t>
      </w:r>
    </w:p>
    <w:p w14:paraId="0460F4C4" w14:textId="1B20A7AF" w:rsidR="00C16F8C" w:rsidRPr="00FC4D32" w:rsidRDefault="00751777"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sz w:val="20"/>
          <w:szCs w:val="20"/>
        </w:rPr>
        <w:lastRenderedPageBreak/>
        <w:t>Ak uchádzač použije jednotný európsky dokument</w:t>
      </w:r>
      <w:r w:rsidR="008E3D90" w:rsidRPr="00FC4D32">
        <w:rPr>
          <w:rFonts w:asciiTheme="majorHAnsi" w:hAnsiTheme="majorHAnsi" w:cs="Arial"/>
          <w:sz w:val="20"/>
          <w:szCs w:val="20"/>
        </w:rPr>
        <w:t xml:space="preserve"> alebo čestné vyhlásenie</w:t>
      </w:r>
      <w:r w:rsidRPr="00FC4D32">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FC4D32">
        <w:rPr>
          <w:rFonts w:asciiTheme="majorHAnsi" w:hAnsiTheme="majorHAnsi" w:cs="Arial"/>
          <w:sz w:val="20"/>
          <w:szCs w:val="20"/>
        </w:rPr>
        <w:t> </w:t>
      </w:r>
      <w:r w:rsidRPr="00FC4D32">
        <w:rPr>
          <w:rFonts w:asciiTheme="majorHAnsi" w:hAnsiTheme="majorHAnsi" w:cs="Arial"/>
          <w:sz w:val="20"/>
          <w:szCs w:val="20"/>
        </w:rPr>
        <w:t xml:space="preserve">predloženie dokladu alebo dokladov nahradených jednotným európskym dokumentom. Uchádzač doručí doklady </w:t>
      </w:r>
      <w:r w:rsidRPr="00FC4D32">
        <w:rPr>
          <w:rFonts w:asciiTheme="majorHAnsi" w:hAnsiTheme="majorHAnsi" w:cs="Arial"/>
          <w:color w:val="000000"/>
          <w:sz w:val="20"/>
          <w:szCs w:val="20"/>
        </w:rPr>
        <w:t>verejnému</w:t>
      </w:r>
      <w:r w:rsidRPr="00FC4D32">
        <w:rPr>
          <w:rFonts w:asciiTheme="majorHAnsi" w:hAnsiTheme="majorHAnsi" w:cs="Arial"/>
          <w:sz w:val="20"/>
          <w:szCs w:val="20"/>
        </w:rPr>
        <w:t xml:space="preserve"> obstarávateľovi do piatich pracovných dní odo dňa doručenia žiadosti, ak verejný obstarávateľ neurčil dlhšiu lehotu.</w:t>
      </w:r>
    </w:p>
    <w:p w14:paraId="2716A65C" w14:textId="1478494D" w:rsidR="00751777" w:rsidRPr="00737A45" w:rsidRDefault="002E264F" w:rsidP="00A75CC4">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FC4D32">
        <w:rPr>
          <w:rFonts w:asciiTheme="majorHAnsi" w:hAnsiTheme="majorHAnsi" w:cs="Arial"/>
          <w:color w:val="000000"/>
          <w:sz w:val="20"/>
          <w:szCs w:val="20"/>
        </w:rPr>
        <w:t xml:space="preserve">Ceny </w:t>
      </w:r>
      <w:r w:rsidR="00737A45" w:rsidRPr="000E6AB5">
        <w:rPr>
          <w:rFonts w:asciiTheme="majorHAnsi" w:hAnsiTheme="majorHAnsi" w:cs="Arial"/>
          <w:color w:val="000000"/>
          <w:sz w:val="20"/>
          <w:szCs w:val="20"/>
        </w:rPr>
        <w:t xml:space="preserve">uvedené uchádzačom </w:t>
      </w:r>
      <w:r w:rsidR="00737A45" w:rsidRPr="00737A45">
        <w:rPr>
          <w:rFonts w:asciiTheme="majorHAnsi" w:hAnsiTheme="majorHAnsi" w:cs="Arial"/>
          <w:sz w:val="20"/>
          <w:szCs w:val="20"/>
        </w:rPr>
        <w:t xml:space="preserve">v zmysle bodu 35.1 </w:t>
      </w:r>
      <w:r w:rsidR="00737A45" w:rsidRPr="000E6AB5">
        <w:rPr>
          <w:rFonts w:asciiTheme="majorHAnsi" w:hAnsiTheme="majorHAnsi" w:cs="Arial"/>
          <w:sz w:val="20"/>
          <w:szCs w:val="20"/>
        </w:rPr>
        <w:t xml:space="preserve">týchto súťažných podkladov </w:t>
      </w:r>
      <w:r w:rsidR="00737A45" w:rsidRPr="00737A45">
        <w:rPr>
          <w:rFonts w:asciiTheme="majorHAnsi" w:hAnsiTheme="majorHAnsi" w:cs="Arial"/>
          <w:color w:val="000000"/>
          <w:sz w:val="20"/>
          <w:szCs w:val="20"/>
        </w:rPr>
        <w:t xml:space="preserve">v zozname dodávok tovaru </w:t>
      </w:r>
      <w:r w:rsidR="00737A45" w:rsidRPr="00737A45">
        <w:rPr>
          <w:rFonts w:asciiTheme="majorHAnsi" w:hAnsiTheme="majorHAnsi" w:cs="Arial"/>
          <w:sz w:val="20"/>
          <w:szCs w:val="20"/>
        </w:rPr>
        <w:t xml:space="preserve">alebo poskytnutých služieb </w:t>
      </w:r>
      <w:r w:rsidR="00737A45" w:rsidRPr="000E6AB5">
        <w:rPr>
          <w:rFonts w:asciiTheme="majorHAnsi" w:hAnsiTheme="majorHAnsi" w:cs="Arial"/>
          <w:color w:val="000000"/>
          <w:sz w:val="20"/>
          <w:szCs w:val="20"/>
        </w:rPr>
        <w:t>za predchádzajúce tri roky 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737A45">
        <w:rPr>
          <w:rFonts w:asciiTheme="majorHAnsi" w:hAnsiTheme="majorHAnsi" w:cs="Arial"/>
          <w:color w:val="000000"/>
          <w:sz w:val="20"/>
          <w:szCs w:val="20"/>
        </w:rPr>
        <w:t>.</w:t>
      </w:r>
    </w:p>
    <w:p w14:paraId="66472D90" w14:textId="3587FD7C" w:rsidR="003C4EBF" w:rsidRPr="00225B2A" w:rsidRDefault="004221DC"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53ABDEFA" w14:textId="4E79E849" w:rsidR="003C4EBF" w:rsidRPr="000961E2" w:rsidRDefault="003C4EBF" w:rsidP="003C4EBF">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w:t>
      </w:r>
      <w:r w:rsidR="00225B2A">
        <w:rPr>
          <w:rFonts w:asciiTheme="majorHAnsi" w:hAnsiTheme="majorHAnsi" w:cs="Arial"/>
          <w:b/>
          <w:bCs/>
          <w:sz w:val="20"/>
          <w:szCs w:val="20"/>
        </w:rPr>
        <w:t>1</w:t>
      </w:r>
      <w:r w:rsidRPr="000961E2">
        <w:rPr>
          <w:rFonts w:asciiTheme="majorHAnsi" w:hAnsiTheme="majorHAnsi" w:cs="Arial"/>
          <w:b/>
          <w:bCs/>
          <w:sz w:val="20"/>
          <w:szCs w:val="20"/>
        </w:rPr>
        <w:t xml:space="preserve"> k časti A.2 </w:t>
      </w:r>
      <w:r w:rsidRPr="000961E2">
        <w:rPr>
          <w:rFonts w:asciiTheme="majorHAnsi" w:hAnsiTheme="majorHAnsi" w:cs="Arial"/>
          <w:b/>
          <w:bCs/>
          <w:i/>
          <w:sz w:val="20"/>
          <w:szCs w:val="20"/>
        </w:rPr>
        <w:t>PODMIENKY ÚČASTI UCHÁDZAČOV</w:t>
      </w:r>
    </w:p>
    <w:p w14:paraId="03960BB8" w14:textId="77777777" w:rsidR="003C4EBF" w:rsidRPr="000961E2" w:rsidRDefault="003C4EBF" w:rsidP="003C4EBF">
      <w:pPr>
        <w:tabs>
          <w:tab w:val="num" w:pos="540"/>
        </w:tabs>
        <w:spacing w:line="276" w:lineRule="auto"/>
        <w:jc w:val="right"/>
        <w:rPr>
          <w:rFonts w:asciiTheme="majorHAnsi" w:hAnsiTheme="majorHAnsi" w:cs="Arial"/>
          <w:b/>
          <w:bCs/>
          <w:sz w:val="20"/>
          <w:szCs w:val="20"/>
        </w:rPr>
      </w:pPr>
    </w:p>
    <w:p w14:paraId="2E4C3EBA" w14:textId="2E1151D8" w:rsidR="003C4EBF" w:rsidRPr="000961E2" w:rsidRDefault="003C4EBF" w:rsidP="003C4EBF">
      <w:pPr>
        <w:jc w:val="center"/>
        <w:rPr>
          <w:rFonts w:asciiTheme="majorHAnsi" w:hAnsiTheme="majorHAnsi" w:cs="Arial"/>
          <w:b/>
          <w:sz w:val="20"/>
          <w:szCs w:val="20"/>
        </w:rPr>
      </w:pPr>
      <w:r w:rsidRPr="00351A2D">
        <w:rPr>
          <w:rFonts w:asciiTheme="majorHAnsi" w:hAnsiTheme="majorHAnsi" w:cs="Arial"/>
          <w:b/>
        </w:rPr>
        <w:t>DOPLŇUJÚCE ÚDAJE K ZOZNAMU POSKYTNUTÝCH SLUŽIEB</w:t>
      </w:r>
      <w:r w:rsidRPr="000961E2">
        <w:rPr>
          <w:rFonts w:asciiTheme="majorHAnsi" w:hAnsiTheme="majorHAnsi" w:cs="Arial"/>
          <w:b/>
          <w:sz w:val="20"/>
          <w:szCs w:val="20"/>
        </w:rPr>
        <w:t xml:space="preserve"> - vzor</w:t>
      </w:r>
    </w:p>
    <w:p w14:paraId="3E0F37D8" w14:textId="77777777" w:rsidR="003C4EBF" w:rsidRPr="000961E2" w:rsidRDefault="003C4EBF" w:rsidP="003C4EBF">
      <w:pPr>
        <w:jc w:val="center"/>
        <w:rPr>
          <w:rFonts w:asciiTheme="majorHAnsi" w:hAnsiTheme="majorHAnsi" w:cs="Arial"/>
          <w:b/>
          <w:bCs/>
          <w:sz w:val="20"/>
          <w:szCs w:val="20"/>
        </w:rPr>
      </w:pPr>
    </w:p>
    <w:p w14:paraId="68DE1DE0" w14:textId="77777777" w:rsidR="003C4EBF" w:rsidRPr="000961E2" w:rsidRDefault="003C4EBF" w:rsidP="003C4EBF">
      <w:pPr>
        <w:jc w:val="center"/>
        <w:rPr>
          <w:rFonts w:asciiTheme="majorHAnsi" w:hAnsiTheme="majorHAnsi" w:cs="Arial"/>
          <w:sz w:val="20"/>
          <w:szCs w:val="20"/>
        </w:rPr>
      </w:pPr>
    </w:p>
    <w:p w14:paraId="2C2D145C" w14:textId="77777777" w:rsidR="003C4EBF" w:rsidRPr="000961E2" w:rsidRDefault="003C4EBF" w:rsidP="003C4EBF">
      <w:pPr>
        <w:jc w:val="cente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3C4EBF" w:rsidRPr="000961E2" w14:paraId="49755A27" w14:textId="77777777" w:rsidTr="00954B9F">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872DC2C" w14:textId="08CFB279" w:rsidR="003C4EBF" w:rsidRPr="000961E2" w:rsidRDefault="003C4EBF" w:rsidP="00954B9F">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r w:rsidR="00027C43">
              <w:rPr>
                <w:rFonts w:asciiTheme="majorHAnsi" w:hAnsiTheme="majorHAnsi" w:cs="Arial"/>
                <w:b/>
                <w:sz w:val="20"/>
              </w:rPr>
              <w:t xml:space="preserve"> na </w:t>
            </w:r>
            <w:r w:rsidR="00027C43" w:rsidRPr="00D161AA">
              <w:rPr>
                <w:rFonts w:asciiTheme="majorHAnsi" w:hAnsiTheme="majorHAnsi" w:cs="Arial"/>
                <w:b/>
                <w:sz w:val="20"/>
              </w:rPr>
              <w:t xml:space="preserve">poskytnutie </w:t>
            </w:r>
            <w:r w:rsidR="00225B2A" w:rsidRPr="00225B2A">
              <w:rPr>
                <w:rFonts w:asciiTheme="majorHAnsi" w:hAnsiTheme="majorHAnsi" w:cs="Arial"/>
                <w:b/>
                <w:sz w:val="20"/>
              </w:rPr>
              <w:t>zákazníckej implementáci</w:t>
            </w:r>
            <w:r w:rsidR="00225B2A">
              <w:rPr>
                <w:rFonts w:asciiTheme="majorHAnsi" w:hAnsiTheme="majorHAnsi" w:cs="Arial"/>
                <w:b/>
                <w:sz w:val="20"/>
              </w:rPr>
              <w:t>e</w:t>
            </w:r>
            <w:r w:rsidR="00D161AA" w:rsidRPr="00225B2A">
              <w:rPr>
                <w:rFonts w:asciiTheme="majorHAnsi" w:hAnsiTheme="majorHAnsi"/>
                <w:b/>
                <w:sz w:val="20"/>
              </w:rPr>
              <w:t xml:space="preserve"> / </w:t>
            </w:r>
            <w:r w:rsidR="00225B2A" w:rsidRPr="00225B2A">
              <w:rPr>
                <w:rFonts w:ascii="Cambria" w:hAnsi="Cambria"/>
                <w:b/>
                <w:color w:val="000000"/>
                <w:sz w:val="20"/>
              </w:rPr>
              <w:t>servisných služieb pre Red Hat Openshift</w:t>
            </w:r>
          </w:p>
        </w:tc>
      </w:tr>
      <w:tr w:rsidR="003C4EBF" w:rsidRPr="000961E2" w14:paraId="78FC93E0" w14:textId="77777777" w:rsidTr="00954B9F">
        <w:trPr>
          <w:trHeight w:val="406"/>
          <w:jc w:val="center"/>
        </w:trPr>
        <w:tc>
          <w:tcPr>
            <w:tcW w:w="4860" w:type="dxa"/>
            <w:tcBorders>
              <w:top w:val="single" w:sz="12" w:space="0" w:color="auto"/>
              <w:bottom w:val="single" w:sz="4" w:space="0" w:color="auto"/>
            </w:tcBorders>
            <w:vAlign w:val="center"/>
          </w:tcPr>
          <w:p w14:paraId="36105FA9" w14:textId="2D49673D" w:rsidR="003C4EBF" w:rsidRPr="0058391A" w:rsidRDefault="003C4EBF" w:rsidP="00954B9F">
            <w:pPr>
              <w:pStyle w:val="BodyText2"/>
              <w:rPr>
                <w:rFonts w:asciiTheme="majorHAnsi" w:hAnsiTheme="majorHAnsi"/>
                <w:b/>
              </w:rPr>
            </w:pPr>
            <w:r w:rsidRPr="0058391A">
              <w:rPr>
                <w:rFonts w:asciiTheme="majorHAnsi" w:hAnsiTheme="majorHAnsi"/>
                <w:b/>
              </w:rPr>
              <w:t xml:space="preserve">Identifikácia </w:t>
            </w:r>
            <w:r>
              <w:rPr>
                <w:rFonts w:asciiTheme="majorHAnsi" w:hAnsiTheme="majorHAnsi"/>
                <w:b/>
              </w:rPr>
              <w:t>poskyto</w:t>
            </w:r>
            <w:r w:rsidRPr="0058391A">
              <w:rPr>
                <w:rFonts w:asciiTheme="majorHAnsi" w:hAnsiTheme="majorHAnsi"/>
                <w:b/>
              </w:rPr>
              <w:t>vateľa</w:t>
            </w:r>
          </w:p>
          <w:p w14:paraId="2D32B9E7" w14:textId="3F81591C" w:rsidR="003C4EBF" w:rsidRPr="0058391A" w:rsidRDefault="003C4EBF" w:rsidP="00954B9F">
            <w:pPr>
              <w:pStyle w:val="BodyText2"/>
              <w:rPr>
                <w:rFonts w:asciiTheme="majorHAnsi" w:hAnsiTheme="majorHAnsi"/>
              </w:rPr>
            </w:pPr>
            <w:r w:rsidRPr="0058391A">
              <w:rPr>
                <w:rFonts w:asciiTheme="majorHAnsi" w:hAnsiTheme="majorHAnsi"/>
                <w:lang w:eastAsia="en-US"/>
              </w:rPr>
              <w:t xml:space="preserve">(obchodné meno, </w:t>
            </w:r>
            <w:r w:rsidRPr="0058391A">
              <w:rPr>
                <w:rFonts w:asciiTheme="majorHAnsi" w:hAnsiTheme="majorHAnsi"/>
              </w:rPr>
              <w:t xml:space="preserve">adresa sídla alebo miesta podnikania </w:t>
            </w:r>
            <w:r w:rsidR="008C51F9">
              <w:rPr>
                <w:rFonts w:asciiTheme="majorHAnsi" w:hAnsiTheme="majorHAnsi"/>
              </w:rPr>
              <w:t>poskyto</w:t>
            </w:r>
            <w:r w:rsidRPr="0058391A">
              <w:rPr>
                <w:rFonts w:asciiTheme="majorHAnsi" w:hAnsiTheme="majorHAnsi"/>
              </w:rPr>
              <w:t>vateľa, IČO)</w:t>
            </w:r>
          </w:p>
        </w:tc>
        <w:tc>
          <w:tcPr>
            <w:tcW w:w="4574" w:type="dxa"/>
            <w:tcBorders>
              <w:top w:val="single" w:sz="12" w:space="0" w:color="auto"/>
              <w:bottom w:val="single" w:sz="4" w:space="0" w:color="auto"/>
            </w:tcBorders>
            <w:vAlign w:val="center"/>
          </w:tcPr>
          <w:p w14:paraId="0E128ECA" w14:textId="77777777" w:rsidR="003C4EBF" w:rsidRPr="0058391A" w:rsidRDefault="003C4EBF" w:rsidP="00954B9F">
            <w:pPr>
              <w:pStyle w:val="BodyText2"/>
              <w:jc w:val="center"/>
              <w:rPr>
                <w:rFonts w:asciiTheme="majorHAnsi" w:hAnsiTheme="majorHAnsi"/>
                <w:i/>
                <w:highlight w:val="yellow"/>
              </w:rPr>
            </w:pPr>
            <w:r w:rsidRPr="0058391A">
              <w:rPr>
                <w:rFonts w:asciiTheme="majorHAnsi" w:hAnsiTheme="majorHAnsi"/>
              </w:rPr>
              <w:t>&lt;vyplní uchádzač&gt;</w:t>
            </w:r>
          </w:p>
        </w:tc>
      </w:tr>
      <w:tr w:rsidR="003C4EBF" w:rsidRPr="000961E2" w14:paraId="17DE3BEC" w14:textId="77777777" w:rsidTr="00954B9F">
        <w:trPr>
          <w:trHeight w:val="432"/>
          <w:jc w:val="center"/>
        </w:trPr>
        <w:tc>
          <w:tcPr>
            <w:tcW w:w="4860" w:type="dxa"/>
            <w:tcBorders>
              <w:top w:val="single" w:sz="4" w:space="0" w:color="auto"/>
            </w:tcBorders>
            <w:vAlign w:val="center"/>
          </w:tcPr>
          <w:p w14:paraId="0CC1F6EF" w14:textId="77777777" w:rsidR="003C4EBF" w:rsidRPr="000961E2" w:rsidRDefault="003C4EBF" w:rsidP="00954B9F">
            <w:pPr>
              <w:pStyle w:val="BodyText2"/>
              <w:rPr>
                <w:rFonts w:asciiTheme="majorHAnsi" w:hAnsiTheme="majorHAnsi"/>
                <w:b/>
              </w:rPr>
            </w:pPr>
            <w:r w:rsidRPr="000961E2">
              <w:rPr>
                <w:rFonts w:asciiTheme="majorHAnsi" w:hAnsiTheme="majorHAnsi"/>
                <w:b/>
              </w:rPr>
              <w:t>Identifikácia odberateľa</w:t>
            </w:r>
          </w:p>
          <w:p w14:paraId="082ADA5C" w14:textId="77777777" w:rsidR="003C4EBF" w:rsidRPr="000961E2" w:rsidRDefault="003C4EBF" w:rsidP="00954B9F">
            <w:pPr>
              <w:pStyle w:val="BodyText2"/>
              <w:rPr>
                <w:rFonts w:asciiTheme="majorHAnsi" w:hAnsiTheme="majorHAnsi"/>
              </w:rPr>
            </w:pPr>
            <w:r w:rsidRPr="000961E2">
              <w:rPr>
                <w:rFonts w:asciiTheme="majorHAnsi" w:hAnsiTheme="majorHAnsi"/>
              </w:rPr>
              <w:t xml:space="preserve">(obchodné meno, adresa sídla alebo miesta podnikania odberateľa, IČO) </w:t>
            </w:r>
          </w:p>
        </w:tc>
        <w:tc>
          <w:tcPr>
            <w:tcW w:w="4574" w:type="dxa"/>
            <w:tcBorders>
              <w:top w:val="single" w:sz="4" w:space="0" w:color="auto"/>
            </w:tcBorders>
            <w:vAlign w:val="center"/>
          </w:tcPr>
          <w:p w14:paraId="6F07C35A"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3C84B819" w14:textId="77777777" w:rsidTr="00954B9F">
        <w:trPr>
          <w:trHeight w:val="397"/>
          <w:jc w:val="center"/>
        </w:trPr>
        <w:tc>
          <w:tcPr>
            <w:tcW w:w="4860" w:type="dxa"/>
            <w:vAlign w:val="center"/>
          </w:tcPr>
          <w:p w14:paraId="43AD99B0" w14:textId="77777777" w:rsidR="003C4EBF" w:rsidRPr="000961E2" w:rsidRDefault="003C4EBF" w:rsidP="00954B9F">
            <w:pPr>
              <w:pStyle w:val="BodyText2"/>
              <w:rPr>
                <w:rFonts w:asciiTheme="majorHAnsi" w:hAnsiTheme="majorHAnsi"/>
                <w:b/>
              </w:rPr>
            </w:pPr>
            <w:r w:rsidRPr="000961E2">
              <w:rPr>
                <w:rFonts w:asciiTheme="majorHAnsi" w:hAnsiTheme="majorHAnsi"/>
                <w:b/>
              </w:rPr>
              <w:t>Predmet zákazky</w:t>
            </w:r>
          </w:p>
        </w:tc>
        <w:tc>
          <w:tcPr>
            <w:tcW w:w="4574" w:type="dxa"/>
            <w:vAlign w:val="center"/>
          </w:tcPr>
          <w:p w14:paraId="75EDBD51"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5FEE9513" w14:textId="77777777" w:rsidTr="00954B9F">
        <w:trPr>
          <w:trHeight w:val="431"/>
          <w:jc w:val="center"/>
        </w:trPr>
        <w:tc>
          <w:tcPr>
            <w:tcW w:w="4860" w:type="dxa"/>
            <w:vAlign w:val="center"/>
          </w:tcPr>
          <w:p w14:paraId="4A9771AC" w14:textId="77777777" w:rsidR="003C4EBF" w:rsidRPr="00AA12CB" w:rsidRDefault="003C4EBF" w:rsidP="00954B9F">
            <w:pPr>
              <w:pStyle w:val="BodyText2"/>
              <w:rPr>
                <w:rFonts w:asciiTheme="majorHAnsi" w:hAnsiTheme="majorHAnsi"/>
                <w:b/>
                <w:bCs/>
              </w:rPr>
            </w:pPr>
            <w:r w:rsidRPr="00AA12CB">
              <w:rPr>
                <w:rFonts w:asciiTheme="majorHAnsi" w:hAnsiTheme="majorHAnsi"/>
                <w:b/>
                <w:bCs/>
                <w:lang w:eastAsia="en-US"/>
              </w:rPr>
              <w:t>Cena predmetu zákazky vo vzťahu k predmetu obstarania</w:t>
            </w:r>
          </w:p>
        </w:tc>
        <w:tc>
          <w:tcPr>
            <w:tcW w:w="4574" w:type="dxa"/>
            <w:vAlign w:val="center"/>
          </w:tcPr>
          <w:p w14:paraId="2EF09E1D"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9C850D7" w14:textId="77777777" w:rsidTr="00954B9F">
        <w:trPr>
          <w:trHeight w:val="409"/>
          <w:jc w:val="center"/>
        </w:trPr>
        <w:tc>
          <w:tcPr>
            <w:tcW w:w="4860" w:type="dxa"/>
            <w:vAlign w:val="center"/>
          </w:tcPr>
          <w:p w14:paraId="5ED9F23C" w14:textId="77777777" w:rsidR="003C4EBF" w:rsidRPr="000961E2" w:rsidRDefault="003C4EBF" w:rsidP="00954B9F">
            <w:pPr>
              <w:pStyle w:val="BodyText2"/>
              <w:rPr>
                <w:rFonts w:asciiTheme="majorHAnsi" w:hAnsiTheme="majorHAnsi"/>
                <w:lang w:eastAsia="en-US"/>
              </w:rPr>
            </w:pPr>
            <w:r w:rsidRPr="000961E2">
              <w:rPr>
                <w:rFonts w:asciiTheme="majorHAnsi" w:hAnsiTheme="majorHAnsi"/>
                <w:b/>
                <w:lang w:eastAsia="en-US"/>
              </w:rPr>
              <w:t>Doba plnenia predmetu zákazky</w:t>
            </w:r>
          </w:p>
          <w:p w14:paraId="6A2EDD0F"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22E36C8E"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02D694AB" w14:textId="77777777" w:rsidTr="00954B9F">
        <w:trPr>
          <w:trHeight w:val="409"/>
          <w:jc w:val="center"/>
        </w:trPr>
        <w:tc>
          <w:tcPr>
            <w:tcW w:w="4860" w:type="dxa"/>
            <w:vAlign w:val="center"/>
          </w:tcPr>
          <w:p w14:paraId="64D205FF" w14:textId="77777777" w:rsidR="003C4EBF" w:rsidRPr="000961E2" w:rsidRDefault="003C4EBF" w:rsidP="00954B9F">
            <w:pPr>
              <w:pStyle w:val="BodyText2"/>
              <w:rPr>
                <w:rFonts w:asciiTheme="majorHAnsi" w:hAnsiTheme="majorHAnsi"/>
                <w:b/>
                <w:lang w:eastAsia="en-US"/>
              </w:rPr>
            </w:pPr>
            <w:r w:rsidRPr="005D4249">
              <w:rPr>
                <w:rFonts w:asciiTheme="majorHAnsi" w:hAnsiTheme="majorHAnsi"/>
                <w:b/>
                <w:lang w:eastAsia="en-US"/>
              </w:rPr>
              <w:t>Stručná charakteristika</w:t>
            </w:r>
            <w:r>
              <w:rPr>
                <w:rFonts w:asciiTheme="majorHAnsi" w:hAnsiTheme="majorHAnsi"/>
                <w:b/>
                <w:lang w:eastAsia="en-US"/>
              </w:rPr>
              <w:t xml:space="preserve"> predmetu plnenia</w:t>
            </w:r>
          </w:p>
        </w:tc>
        <w:tc>
          <w:tcPr>
            <w:tcW w:w="4574" w:type="dxa"/>
            <w:vAlign w:val="center"/>
          </w:tcPr>
          <w:p w14:paraId="683CE2D3" w14:textId="77777777" w:rsidR="003C4EBF" w:rsidRPr="000961E2" w:rsidRDefault="003C4EBF" w:rsidP="00954B9F">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3C4EBF" w:rsidRPr="000961E2" w14:paraId="68E0576E" w14:textId="77777777" w:rsidTr="00954B9F">
        <w:trPr>
          <w:trHeight w:val="548"/>
          <w:jc w:val="center"/>
        </w:trPr>
        <w:tc>
          <w:tcPr>
            <w:tcW w:w="4860" w:type="dxa"/>
            <w:vAlign w:val="center"/>
          </w:tcPr>
          <w:p w14:paraId="7D1219B1" w14:textId="77777777" w:rsidR="003C4EBF" w:rsidRPr="000961E2" w:rsidRDefault="003C4EBF" w:rsidP="00954B9F">
            <w:pPr>
              <w:pStyle w:val="BodyText2"/>
              <w:rPr>
                <w:rFonts w:asciiTheme="majorHAnsi" w:hAnsiTheme="majorHAnsi"/>
                <w:b/>
              </w:rPr>
            </w:pPr>
            <w:r w:rsidRPr="000961E2">
              <w:rPr>
                <w:rFonts w:asciiTheme="majorHAnsi" w:hAnsiTheme="majorHAnsi"/>
                <w:b/>
              </w:rPr>
              <w:t>Kontaktné údaje odberateľa</w:t>
            </w:r>
          </w:p>
          <w:p w14:paraId="3A7096A3" w14:textId="77777777" w:rsidR="003C4EBF" w:rsidRPr="000961E2" w:rsidRDefault="003C4EBF" w:rsidP="00954B9F">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Pr="000961E2">
              <w:rPr>
                <w:rFonts w:asciiTheme="majorHAnsi" w:hAnsiTheme="majorHAnsi"/>
              </w:rPr>
              <w:t>)</w:t>
            </w:r>
          </w:p>
        </w:tc>
        <w:tc>
          <w:tcPr>
            <w:tcW w:w="4574" w:type="dxa"/>
            <w:vAlign w:val="center"/>
          </w:tcPr>
          <w:p w14:paraId="0C4FB506" w14:textId="77777777" w:rsidR="003C4EBF" w:rsidRPr="000961E2" w:rsidRDefault="003C4EBF" w:rsidP="00954B9F">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01871645" w14:textId="77777777" w:rsidR="003C4EBF" w:rsidRPr="000961E2" w:rsidRDefault="003C4EBF" w:rsidP="003C4EBF">
      <w:pPr>
        <w:rPr>
          <w:rFonts w:asciiTheme="majorHAnsi" w:hAnsiTheme="majorHAnsi" w:cs="Arial"/>
          <w:b/>
          <w:bCs/>
          <w:sz w:val="20"/>
          <w:szCs w:val="20"/>
        </w:rPr>
      </w:pPr>
    </w:p>
    <w:p w14:paraId="366DF97C" w14:textId="77777777" w:rsidR="003C4EBF" w:rsidRPr="000961E2" w:rsidRDefault="003C4EBF" w:rsidP="003C4EBF">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3408C82A" w14:textId="77777777" w:rsidR="003C4EBF" w:rsidRPr="000961E2" w:rsidRDefault="003C4EBF" w:rsidP="003C4EBF">
      <w:pPr>
        <w:rPr>
          <w:rFonts w:asciiTheme="majorHAnsi" w:hAnsiTheme="majorHAnsi" w:cs="Arial"/>
          <w:b/>
          <w:sz w:val="20"/>
          <w:szCs w:val="20"/>
        </w:rPr>
      </w:pPr>
    </w:p>
    <w:p w14:paraId="4FF3C873" w14:textId="77777777" w:rsidR="003C4EBF" w:rsidRPr="000961E2" w:rsidRDefault="003C4EBF" w:rsidP="003C4EBF">
      <w:pPr>
        <w:rPr>
          <w:rFonts w:asciiTheme="majorHAnsi" w:hAnsiTheme="majorHAnsi" w:cs="Arial"/>
          <w:b/>
          <w:sz w:val="20"/>
          <w:szCs w:val="20"/>
        </w:rPr>
      </w:pPr>
    </w:p>
    <w:p w14:paraId="565DD1C5" w14:textId="77777777" w:rsidR="003C4EBF" w:rsidRPr="000961E2" w:rsidRDefault="003C4EBF" w:rsidP="003C4EBF">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3C4EBF" w:rsidRPr="000961E2" w14:paraId="23E8FCF4" w14:textId="77777777" w:rsidTr="00954B9F">
        <w:trPr>
          <w:jc w:val="center"/>
        </w:trPr>
        <w:tc>
          <w:tcPr>
            <w:tcW w:w="4148" w:type="dxa"/>
          </w:tcPr>
          <w:p w14:paraId="68456548"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w:t>
            </w:r>
          </w:p>
        </w:tc>
        <w:tc>
          <w:tcPr>
            <w:tcW w:w="1027" w:type="dxa"/>
          </w:tcPr>
          <w:p w14:paraId="494B5884" w14:textId="77777777" w:rsidR="003C4EBF" w:rsidRPr="000961E2" w:rsidRDefault="003C4EBF" w:rsidP="00954B9F">
            <w:pPr>
              <w:jc w:val="center"/>
              <w:rPr>
                <w:rFonts w:asciiTheme="majorHAnsi" w:hAnsiTheme="majorHAnsi" w:cs="Arial"/>
                <w:sz w:val="20"/>
              </w:rPr>
            </w:pPr>
          </w:p>
        </w:tc>
        <w:tc>
          <w:tcPr>
            <w:tcW w:w="3118" w:type="dxa"/>
          </w:tcPr>
          <w:p w14:paraId="6A8FA63A" w14:textId="77777777" w:rsidR="003C4EBF" w:rsidRPr="000961E2" w:rsidRDefault="003C4EBF" w:rsidP="00954B9F">
            <w:pPr>
              <w:rPr>
                <w:rFonts w:asciiTheme="majorHAnsi" w:hAnsiTheme="majorHAnsi" w:cs="Arial"/>
                <w:sz w:val="20"/>
              </w:rPr>
            </w:pPr>
            <w:r w:rsidRPr="000961E2">
              <w:rPr>
                <w:rFonts w:asciiTheme="majorHAnsi" w:hAnsiTheme="majorHAnsi" w:cs="Arial"/>
                <w:sz w:val="20"/>
              </w:rPr>
              <w:t>……..……………………………</w:t>
            </w:r>
          </w:p>
        </w:tc>
      </w:tr>
      <w:tr w:rsidR="003C4EBF" w:rsidRPr="000961E2" w14:paraId="7E87CC67" w14:textId="77777777" w:rsidTr="00954B9F">
        <w:trPr>
          <w:jc w:val="center"/>
        </w:trPr>
        <w:tc>
          <w:tcPr>
            <w:tcW w:w="4148" w:type="dxa"/>
          </w:tcPr>
          <w:p w14:paraId="3C3CD61C"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4EED63A" w14:textId="77777777" w:rsidR="003C4EBF" w:rsidRPr="000961E2" w:rsidRDefault="003C4EBF" w:rsidP="00954B9F">
            <w:pPr>
              <w:jc w:val="center"/>
              <w:rPr>
                <w:rFonts w:asciiTheme="majorHAnsi" w:hAnsiTheme="majorHAnsi" w:cs="Arial"/>
                <w:sz w:val="20"/>
              </w:rPr>
            </w:pPr>
          </w:p>
        </w:tc>
        <w:tc>
          <w:tcPr>
            <w:tcW w:w="3118" w:type="dxa"/>
          </w:tcPr>
          <w:p w14:paraId="599D31AE" w14:textId="77777777" w:rsidR="003C4EBF" w:rsidRPr="000961E2" w:rsidRDefault="003C4EBF" w:rsidP="00954B9F">
            <w:pPr>
              <w:jc w:val="center"/>
              <w:rPr>
                <w:rFonts w:asciiTheme="majorHAnsi" w:hAnsiTheme="majorHAnsi" w:cs="Arial"/>
                <w:sz w:val="20"/>
              </w:rPr>
            </w:pPr>
            <w:r w:rsidRPr="000961E2">
              <w:rPr>
                <w:rFonts w:asciiTheme="majorHAnsi" w:hAnsiTheme="majorHAnsi" w:cs="Arial"/>
                <w:sz w:val="20"/>
              </w:rPr>
              <w:t>Dátum a podpis</w:t>
            </w:r>
          </w:p>
        </w:tc>
      </w:tr>
    </w:tbl>
    <w:p w14:paraId="3AB996B6" w14:textId="77777777" w:rsidR="003C4EBF" w:rsidRPr="000961E2" w:rsidRDefault="003C4EBF" w:rsidP="003C4EBF">
      <w:pPr>
        <w:jc w:val="both"/>
        <w:rPr>
          <w:rFonts w:asciiTheme="majorHAnsi" w:hAnsiTheme="majorHAnsi" w:cs="Arial"/>
          <w:sz w:val="20"/>
          <w:szCs w:val="20"/>
        </w:rPr>
      </w:pPr>
    </w:p>
    <w:p w14:paraId="2FEBD70F" w14:textId="6D7CC2B9" w:rsidR="007B40DB" w:rsidRPr="00C03BDA" w:rsidRDefault="00C03BDA" w:rsidP="002E0FA1">
      <w:pPr>
        <w:rPr>
          <w:rFonts w:asciiTheme="majorHAnsi" w:hAnsiTheme="majorHAnsi" w:cs="Arial"/>
          <w:sz w:val="20"/>
          <w:szCs w:val="20"/>
        </w:rPr>
      </w:pPr>
      <w:r w:rsidRPr="000961E2">
        <w:rPr>
          <w:rFonts w:asciiTheme="majorHAnsi" w:hAnsiTheme="majorHAnsi" w:cs="Arial"/>
          <w:sz w:val="20"/>
          <w:szCs w:val="20"/>
        </w:rPr>
        <w:br w:type="page"/>
      </w: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lastRenderedPageBreak/>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266019B5" w14:textId="77777777" w:rsidR="00E124AA" w:rsidRPr="000E6AB5" w:rsidRDefault="0076615D"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w:t>
      </w:r>
      <w:r w:rsidR="000E290B" w:rsidRPr="000E6AB5">
        <w:rPr>
          <w:rFonts w:asciiTheme="majorHAnsi" w:hAnsiTheme="majorHAnsi" w:cs="Arial"/>
          <w:b/>
          <w:bCs/>
          <w:smallCaps/>
          <w:sz w:val="20"/>
          <w:szCs w:val="20"/>
        </w:rPr>
        <w:t>ritérium</w:t>
      </w:r>
      <w:r w:rsidR="00E124AA" w:rsidRPr="000E6AB5">
        <w:rPr>
          <w:rFonts w:asciiTheme="majorHAnsi" w:hAnsiTheme="majorHAnsi" w:cs="Arial"/>
          <w:b/>
          <w:bCs/>
          <w:smallCaps/>
          <w:sz w:val="20"/>
          <w:szCs w:val="20"/>
        </w:rPr>
        <w:t xml:space="preserve"> na vyhodnotenie ponúk</w:t>
      </w:r>
    </w:p>
    <w:p w14:paraId="5DF540BC" w14:textId="7A9C4AC9" w:rsidR="003C5C79"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22F79C8" w14:textId="36D818A5" w:rsidR="003C5C79" w:rsidRPr="00AD33CC"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Ponuky</w:t>
      </w:r>
      <w:r w:rsidRPr="00AD33CC">
        <w:rPr>
          <w:rFonts w:asciiTheme="majorHAnsi" w:hAnsiTheme="majorHAnsi" w:cs="Arial"/>
          <w:color w:val="000000"/>
          <w:sz w:val="20"/>
          <w:szCs w:val="20"/>
        </w:rPr>
        <w:t xml:space="preserve"> </w:t>
      </w:r>
      <w:r w:rsidRPr="00AD33CC">
        <w:rPr>
          <w:rFonts w:asciiTheme="majorHAnsi" w:hAnsiTheme="majorHAnsi" w:cs="Arial"/>
          <w:bCs/>
          <w:sz w:val="20"/>
          <w:szCs w:val="20"/>
        </w:rPr>
        <w:t>uchádzačov</w:t>
      </w:r>
      <w:r w:rsidRPr="00AD33CC">
        <w:rPr>
          <w:rFonts w:asciiTheme="majorHAnsi" w:hAnsiTheme="majorHAnsi" w:cs="Arial"/>
          <w:color w:val="000000"/>
          <w:sz w:val="20"/>
          <w:szCs w:val="20"/>
        </w:rPr>
        <w:t xml:space="preserve"> budú vyhodnotené na základe kritéria:</w:t>
      </w:r>
      <w:r w:rsidR="005F2D94" w:rsidRPr="00AD33CC">
        <w:rPr>
          <w:rFonts w:asciiTheme="majorHAnsi" w:hAnsiTheme="majorHAnsi" w:cs="Arial"/>
          <w:color w:val="000000"/>
          <w:sz w:val="20"/>
          <w:szCs w:val="20"/>
        </w:rPr>
        <w:t xml:space="preserve"> </w:t>
      </w:r>
      <w:r w:rsidRPr="00AD33CC">
        <w:rPr>
          <w:rFonts w:asciiTheme="majorHAnsi" w:hAnsiTheme="majorHAnsi" w:cs="Arial"/>
          <w:b/>
          <w:sz w:val="20"/>
          <w:szCs w:val="20"/>
        </w:rPr>
        <w:t xml:space="preserve">Celková cena </w:t>
      </w:r>
      <w:r w:rsidR="005F2D94" w:rsidRPr="00AD33CC">
        <w:rPr>
          <w:rFonts w:asciiTheme="majorHAnsi" w:hAnsiTheme="majorHAnsi" w:cs="Arial"/>
          <w:b/>
          <w:sz w:val="20"/>
          <w:szCs w:val="20"/>
        </w:rPr>
        <w:t>za predmet zákazky</w:t>
      </w:r>
      <w:r w:rsidRPr="00AD33CC">
        <w:rPr>
          <w:rFonts w:asciiTheme="majorHAnsi" w:hAnsiTheme="majorHAnsi" w:cs="Arial"/>
          <w:b/>
          <w:sz w:val="20"/>
          <w:szCs w:val="20"/>
        </w:rPr>
        <w:t xml:space="preserve"> v eur</w:t>
      </w:r>
      <w:r w:rsidR="0076615D" w:rsidRPr="00AD33CC">
        <w:rPr>
          <w:rFonts w:asciiTheme="majorHAnsi" w:hAnsiTheme="majorHAnsi" w:cs="Arial"/>
          <w:b/>
          <w:sz w:val="20"/>
          <w:szCs w:val="20"/>
        </w:rPr>
        <w:t>ách</w:t>
      </w:r>
      <w:r w:rsidRPr="00AD33CC">
        <w:rPr>
          <w:rFonts w:asciiTheme="majorHAnsi" w:hAnsiTheme="majorHAnsi" w:cs="Arial"/>
          <w:b/>
          <w:sz w:val="20"/>
          <w:szCs w:val="20"/>
        </w:rPr>
        <w:t xml:space="preserve"> bez DPH</w:t>
      </w:r>
      <w:r w:rsidR="0084422A" w:rsidRPr="00AD33CC">
        <w:rPr>
          <w:rFonts w:asciiTheme="majorHAnsi" w:hAnsiTheme="majorHAnsi" w:cs="Arial"/>
          <w:sz w:val="20"/>
          <w:szCs w:val="20"/>
        </w:rPr>
        <w:t>.</w:t>
      </w:r>
    </w:p>
    <w:p w14:paraId="7CF9B138" w14:textId="5F41ECA1" w:rsidR="003C5C79"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Uchádzač uvedie svoj návrh na plnenie kritéria </w:t>
      </w:r>
      <w:r w:rsidR="00DD1D09" w:rsidRPr="00AD33CC">
        <w:rPr>
          <w:rFonts w:asciiTheme="majorHAnsi" w:hAnsiTheme="majorHAnsi" w:cs="Arial"/>
          <w:bCs/>
          <w:sz w:val="20"/>
          <w:szCs w:val="20"/>
        </w:rPr>
        <w:t>na vyhodnotenie ponúk podľa vzoru uvedeného v</w:t>
      </w:r>
      <w:r w:rsidR="006856C6">
        <w:rPr>
          <w:rFonts w:asciiTheme="majorHAnsi" w:hAnsiTheme="majorHAnsi" w:cs="Arial"/>
          <w:bCs/>
          <w:sz w:val="20"/>
          <w:szCs w:val="20"/>
        </w:rPr>
        <w:t> </w:t>
      </w:r>
      <w:r w:rsidR="00DD1D09" w:rsidRPr="00AD33CC">
        <w:rPr>
          <w:rFonts w:asciiTheme="majorHAnsi" w:hAnsiTheme="majorHAnsi" w:cs="Arial"/>
          <w:bCs/>
          <w:sz w:val="20"/>
          <w:szCs w:val="20"/>
        </w:rPr>
        <w:t>prílohe</w:t>
      </w:r>
      <w:r w:rsidR="006856C6">
        <w:rPr>
          <w:rFonts w:asciiTheme="majorHAnsi" w:hAnsiTheme="majorHAnsi" w:cs="Arial"/>
          <w:bCs/>
          <w:sz w:val="20"/>
          <w:szCs w:val="20"/>
        </w:rPr>
        <w:t xml:space="preserve"> č. 1</w:t>
      </w:r>
      <w:r w:rsidR="00DD1D09" w:rsidRPr="00AD33CC">
        <w:rPr>
          <w:rFonts w:asciiTheme="majorHAnsi" w:hAnsiTheme="majorHAnsi" w:cs="Arial"/>
          <w:bCs/>
          <w:sz w:val="20"/>
          <w:szCs w:val="20"/>
        </w:rPr>
        <w:t xml:space="preserve"> tejto časti súťažných podkladov</w:t>
      </w:r>
      <w:r w:rsidRPr="00AD33CC">
        <w:rPr>
          <w:rFonts w:asciiTheme="majorHAnsi" w:hAnsiTheme="majorHAnsi" w:cs="Arial"/>
          <w:bCs/>
          <w:sz w:val="20"/>
          <w:szCs w:val="20"/>
        </w:rPr>
        <w:t>.</w:t>
      </w:r>
    </w:p>
    <w:p w14:paraId="4A552CDC" w14:textId="76D2201A" w:rsidR="003C5C79"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Poradie uchádzačov sa určí porovnaním výšky navrhnutých ponukových </w:t>
      </w:r>
      <w:r w:rsidR="0084422A" w:rsidRPr="00AD33CC">
        <w:rPr>
          <w:rFonts w:asciiTheme="majorHAnsi" w:hAnsiTheme="majorHAnsi" w:cs="Arial"/>
          <w:bCs/>
          <w:sz w:val="20"/>
          <w:szCs w:val="20"/>
        </w:rPr>
        <w:t xml:space="preserve">celkových </w:t>
      </w:r>
      <w:r w:rsidRPr="00AD33CC">
        <w:rPr>
          <w:rFonts w:asciiTheme="majorHAnsi" w:hAnsiTheme="majorHAnsi" w:cs="Arial"/>
          <w:bCs/>
          <w:sz w:val="20"/>
          <w:szCs w:val="20"/>
        </w:rPr>
        <w:t xml:space="preserve">cien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r w:rsidR="005F2D94" w:rsidRPr="00AD33CC">
        <w:rPr>
          <w:rFonts w:asciiTheme="majorHAnsi" w:hAnsiTheme="majorHAnsi" w:cs="Arial"/>
          <w:bCs/>
          <w:sz w:val="20"/>
          <w:szCs w:val="20"/>
        </w:rPr>
        <w:t xml:space="preserve"> </w:t>
      </w:r>
      <w:r w:rsidRPr="00AD33CC">
        <w:rPr>
          <w:rFonts w:asciiTheme="majorHAnsi" w:hAnsiTheme="majorHAnsi" w:cs="Arial"/>
          <w:bCs/>
          <w:sz w:val="20"/>
          <w:szCs w:val="20"/>
        </w:rPr>
        <w:t>uvedených v jednotlivých ponukách uchádzačov.</w:t>
      </w:r>
    </w:p>
    <w:p w14:paraId="748F5E8E" w14:textId="3847E593" w:rsidR="003C5C79"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 xml:space="preserve">Na prvom mieste sa umiestni uchádzač, ktorého ponuka bude mať najnižšiu celkovú cenu </w:t>
      </w:r>
      <w:r w:rsidR="005F2D94" w:rsidRPr="00AD33CC">
        <w:rPr>
          <w:rFonts w:asciiTheme="majorHAnsi" w:hAnsiTheme="majorHAnsi" w:cs="Arial"/>
          <w:bCs/>
          <w:sz w:val="20"/>
          <w:szCs w:val="20"/>
        </w:rPr>
        <w:t xml:space="preserve">za predmet zákazky </w:t>
      </w:r>
      <w:r w:rsidR="0076615D" w:rsidRPr="00AD33CC">
        <w:rPr>
          <w:rFonts w:asciiTheme="majorHAnsi" w:hAnsiTheme="majorHAnsi" w:cs="Arial"/>
          <w:bCs/>
          <w:sz w:val="20"/>
          <w:szCs w:val="20"/>
        </w:rPr>
        <w:t xml:space="preserve">v eurách </w:t>
      </w:r>
      <w:r w:rsidRPr="00AD33CC">
        <w:rPr>
          <w:rFonts w:asciiTheme="majorHAnsi" w:hAnsiTheme="majorHAnsi" w:cs="Arial"/>
          <w:bCs/>
          <w:sz w:val="20"/>
          <w:szCs w:val="20"/>
        </w:rPr>
        <w:t xml:space="preserve">bez DPH. Ostatní uchádzači sa umiestnia vo vzostupnom poradí podľa ich navrhovanej celkovej ceny </w:t>
      </w:r>
      <w:r w:rsidR="005F2D94" w:rsidRPr="00AD33CC">
        <w:rPr>
          <w:rFonts w:asciiTheme="majorHAnsi" w:hAnsiTheme="majorHAnsi" w:cs="Arial"/>
          <w:bCs/>
          <w:sz w:val="20"/>
          <w:szCs w:val="20"/>
        </w:rPr>
        <w:t>za predmet zákazky</w:t>
      </w:r>
      <w:r w:rsidR="0076615D" w:rsidRPr="00AD33CC">
        <w:rPr>
          <w:rFonts w:asciiTheme="majorHAnsi" w:hAnsiTheme="majorHAnsi" w:cs="Arial"/>
          <w:bCs/>
          <w:sz w:val="20"/>
          <w:szCs w:val="20"/>
        </w:rPr>
        <w:t xml:space="preserve"> v eurách </w:t>
      </w:r>
      <w:r w:rsidRPr="00AD33CC">
        <w:rPr>
          <w:rFonts w:asciiTheme="majorHAnsi" w:hAnsiTheme="majorHAnsi" w:cs="Arial"/>
          <w:bCs/>
          <w:sz w:val="20"/>
          <w:szCs w:val="20"/>
        </w:rPr>
        <w:t>bez DPH.</w:t>
      </w:r>
    </w:p>
    <w:p w14:paraId="0E64DB24" w14:textId="6675A404" w:rsidR="003C5C79" w:rsidRPr="0028424E"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28424E">
        <w:rPr>
          <w:rFonts w:asciiTheme="majorHAnsi" w:hAnsiTheme="majorHAnsi" w:cs="Arial"/>
          <w:bCs/>
          <w:sz w:val="20"/>
          <w:szCs w:val="20"/>
        </w:rPr>
        <w:t xml:space="preserve">V prípade </w:t>
      </w:r>
      <w:r w:rsidR="00C55F4A" w:rsidRPr="0028424E">
        <w:rPr>
          <w:rFonts w:asciiTheme="majorHAnsi" w:hAnsiTheme="majorHAnsi" w:cs="Arial"/>
          <w:bCs/>
          <w:sz w:val="20"/>
          <w:szCs w:val="20"/>
        </w:rPr>
        <w:t xml:space="preserve">ak dvaja alebo viacerí uchádzači dosiahnu rovnakú výšku ponukovej </w:t>
      </w:r>
      <w:r w:rsidR="00771020" w:rsidRPr="0028424E">
        <w:rPr>
          <w:rFonts w:asciiTheme="majorHAnsi" w:hAnsiTheme="majorHAnsi" w:cs="Arial"/>
          <w:bCs/>
          <w:sz w:val="20"/>
          <w:szCs w:val="20"/>
        </w:rPr>
        <w:t xml:space="preserve">celkovej </w:t>
      </w:r>
      <w:r w:rsidR="00C55F4A" w:rsidRPr="0028424E">
        <w:rPr>
          <w:rFonts w:asciiTheme="majorHAnsi" w:hAnsiTheme="majorHAnsi" w:cs="Arial"/>
          <w:bCs/>
          <w:sz w:val="20"/>
          <w:szCs w:val="20"/>
        </w:rPr>
        <w:t>ceny za predmet zákazky</w:t>
      </w:r>
      <w:r w:rsidRPr="0028424E">
        <w:rPr>
          <w:rFonts w:asciiTheme="majorHAnsi" w:hAnsiTheme="majorHAnsi" w:cs="Arial"/>
          <w:bCs/>
          <w:sz w:val="20"/>
          <w:szCs w:val="20"/>
        </w:rPr>
        <w:t xml:space="preserve"> v eur</w:t>
      </w:r>
      <w:r w:rsidR="00771020" w:rsidRPr="0028424E">
        <w:rPr>
          <w:rFonts w:asciiTheme="majorHAnsi" w:hAnsiTheme="majorHAnsi" w:cs="Arial"/>
          <w:bCs/>
          <w:sz w:val="20"/>
          <w:szCs w:val="20"/>
        </w:rPr>
        <w:t>ách</w:t>
      </w:r>
      <w:r w:rsidRPr="0028424E">
        <w:rPr>
          <w:rFonts w:asciiTheme="majorHAnsi" w:hAnsiTheme="majorHAnsi" w:cs="Arial"/>
          <w:bCs/>
          <w:sz w:val="20"/>
          <w:szCs w:val="20"/>
        </w:rPr>
        <w:t xml:space="preserve"> bez DPH</w:t>
      </w:r>
      <w:r w:rsidR="003F1D9F" w:rsidRPr="0028424E">
        <w:rPr>
          <w:rFonts w:asciiTheme="majorHAnsi" w:hAnsiTheme="majorHAnsi" w:cs="Arial"/>
          <w:bCs/>
          <w:sz w:val="20"/>
          <w:szCs w:val="20"/>
        </w:rPr>
        <w:t>, úspešn</w:t>
      </w:r>
      <w:r w:rsidR="00771020" w:rsidRPr="0028424E">
        <w:rPr>
          <w:rFonts w:asciiTheme="majorHAnsi" w:hAnsiTheme="majorHAnsi" w:cs="Arial"/>
          <w:bCs/>
          <w:sz w:val="20"/>
          <w:szCs w:val="20"/>
        </w:rPr>
        <w:t xml:space="preserve">ým </w:t>
      </w:r>
      <w:r w:rsidR="003F1D9F" w:rsidRPr="0028424E">
        <w:rPr>
          <w:rFonts w:asciiTheme="majorHAnsi" w:hAnsiTheme="majorHAnsi" w:cs="Arial"/>
          <w:bCs/>
          <w:sz w:val="20"/>
          <w:szCs w:val="20"/>
        </w:rPr>
        <w:t>uchádzač</w:t>
      </w:r>
      <w:r w:rsidR="00771020" w:rsidRPr="0028424E">
        <w:rPr>
          <w:rFonts w:asciiTheme="majorHAnsi" w:hAnsiTheme="majorHAnsi" w:cs="Arial"/>
          <w:bCs/>
          <w:sz w:val="20"/>
          <w:szCs w:val="20"/>
        </w:rPr>
        <w:t>om bude</w:t>
      </w:r>
      <w:r w:rsidR="003F1D9F" w:rsidRPr="0028424E">
        <w:rPr>
          <w:rFonts w:asciiTheme="majorHAnsi" w:hAnsiTheme="majorHAnsi" w:cs="Arial"/>
          <w:bCs/>
          <w:sz w:val="20"/>
          <w:szCs w:val="20"/>
        </w:rPr>
        <w:t xml:space="preserve"> ten uchádzač, ktorého ponuková cena v</w:t>
      </w:r>
      <w:r w:rsidR="00771020" w:rsidRPr="0028424E">
        <w:rPr>
          <w:rFonts w:asciiTheme="majorHAnsi" w:hAnsiTheme="majorHAnsi" w:cs="Arial"/>
          <w:bCs/>
          <w:sz w:val="20"/>
          <w:szCs w:val="20"/>
        </w:rPr>
        <w:t> </w:t>
      </w:r>
      <w:r w:rsidR="003F1D9F" w:rsidRPr="0028424E">
        <w:rPr>
          <w:rFonts w:asciiTheme="majorHAnsi" w:hAnsiTheme="majorHAnsi" w:cs="Arial"/>
          <w:bCs/>
          <w:sz w:val="20"/>
          <w:szCs w:val="20"/>
        </w:rPr>
        <w:t>eurách bez DPH za</w:t>
      </w:r>
      <w:r w:rsidR="00A72746" w:rsidRPr="0028424E">
        <w:rPr>
          <w:rFonts w:asciiTheme="majorHAnsi" w:hAnsiTheme="majorHAnsi" w:cs="Arial"/>
          <w:bCs/>
          <w:sz w:val="20"/>
          <w:szCs w:val="20"/>
        </w:rPr>
        <w:t xml:space="preserve"> položku C</w:t>
      </w:r>
      <w:r w:rsidR="0028424E" w:rsidRPr="0028424E">
        <w:rPr>
          <w:rFonts w:asciiTheme="majorHAnsi" w:hAnsiTheme="majorHAnsi" w:cs="Arial"/>
          <w:bCs/>
          <w:sz w:val="20"/>
          <w:szCs w:val="20"/>
        </w:rPr>
        <w:t>SS</w:t>
      </w:r>
      <w:r w:rsidR="00A72746" w:rsidRPr="0028424E">
        <w:rPr>
          <w:rFonts w:asciiTheme="majorHAnsi" w:hAnsiTheme="majorHAnsi" w:cs="Arial"/>
          <w:bCs/>
          <w:sz w:val="20"/>
          <w:szCs w:val="20"/>
        </w:rPr>
        <w:t xml:space="preserve"> </w:t>
      </w:r>
      <w:r w:rsidR="001B3A7A" w:rsidRPr="0028424E">
        <w:rPr>
          <w:rFonts w:asciiTheme="majorHAnsi" w:hAnsiTheme="majorHAnsi" w:cs="Arial"/>
          <w:bCs/>
          <w:sz w:val="20"/>
          <w:szCs w:val="20"/>
        </w:rPr>
        <w:t xml:space="preserve">- </w:t>
      </w:r>
      <w:r w:rsidR="00A72746" w:rsidRPr="0028424E">
        <w:rPr>
          <w:rFonts w:asciiTheme="majorHAnsi" w:hAnsiTheme="majorHAnsi" w:cstheme="minorHAnsi"/>
          <w:sz w:val="20"/>
          <w:szCs w:val="20"/>
        </w:rPr>
        <w:t xml:space="preserve">Cena </w:t>
      </w:r>
      <w:r w:rsidR="0028424E" w:rsidRPr="0028424E">
        <w:rPr>
          <w:rFonts w:asciiTheme="majorHAnsi" w:hAnsiTheme="majorHAnsi" w:cstheme="minorHAnsi"/>
          <w:sz w:val="20"/>
          <w:szCs w:val="20"/>
        </w:rPr>
        <w:t xml:space="preserve">za </w:t>
      </w:r>
      <w:r w:rsidR="0028424E" w:rsidRPr="0028424E">
        <w:rPr>
          <w:rFonts w:asciiTheme="majorHAnsi" w:hAnsiTheme="majorHAnsi"/>
          <w:sz w:val="20"/>
          <w:szCs w:val="20"/>
        </w:rPr>
        <w:t>servisné služby pre infraštruktúru Openshift</w:t>
      </w:r>
      <w:r w:rsidR="006514A4" w:rsidRPr="0028424E">
        <w:rPr>
          <w:rFonts w:asciiTheme="majorHAnsi" w:hAnsiTheme="majorHAnsi" w:cstheme="minorHAnsi"/>
          <w:sz w:val="20"/>
          <w:szCs w:val="20"/>
        </w:rPr>
        <w:t xml:space="preserve"> </w:t>
      </w:r>
      <w:r w:rsidR="00CB058F" w:rsidRPr="0028424E">
        <w:rPr>
          <w:rFonts w:asciiTheme="majorHAnsi" w:hAnsiTheme="majorHAnsi" w:cstheme="minorHAnsi"/>
          <w:bCs/>
          <w:sz w:val="20"/>
          <w:szCs w:val="20"/>
        </w:rPr>
        <w:t xml:space="preserve">z tabuľky č. </w:t>
      </w:r>
      <w:r w:rsidR="005C0083" w:rsidRPr="0028424E">
        <w:rPr>
          <w:rFonts w:asciiTheme="majorHAnsi" w:hAnsiTheme="majorHAnsi" w:cstheme="minorHAnsi"/>
          <w:bCs/>
          <w:sz w:val="20"/>
          <w:szCs w:val="20"/>
        </w:rPr>
        <w:t>1</w:t>
      </w:r>
      <w:r w:rsidR="00CB058F" w:rsidRPr="0028424E">
        <w:rPr>
          <w:rFonts w:asciiTheme="majorHAnsi" w:hAnsiTheme="majorHAnsi" w:cstheme="minorHAnsi"/>
          <w:bCs/>
          <w:sz w:val="20"/>
          <w:szCs w:val="20"/>
        </w:rPr>
        <w:t xml:space="preserve"> prílohy</w:t>
      </w:r>
      <w:r w:rsidR="0028424E" w:rsidRPr="0028424E">
        <w:rPr>
          <w:rFonts w:asciiTheme="majorHAnsi" w:hAnsiTheme="majorHAnsi" w:cstheme="minorHAnsi"/>
          <w:bCs/>
          <w:sz w:val="20"/>
          <w:szCs w:val="20"/>
        </w:rPr>
        <w:t xml:space="preserve"> č. 1</w:t>
      </w:r>
      <w:r w:rsidR="00CB058F" w:rsidRPr="0028424E">
        <w:rPr>
          <w:rFonts w:asciiTheme="majorHAnsi" w:hAnsiTheme="majorHAnsi" w:cstheme="minorHAnsi"/>
          <w:bCs/>
          <w:sz w:val="20"/>
          <w:szCs w:val="20"/>
        </w:rPr>
        <w:t xml:space="preserve"> k tejto časti súťažných podkladov</w:t>
      </w:r>
      <w:r w:rsidR="00CB058F" w:rsidRPr="0028424E">
        <w:rPr>
          <w:rFonts w:asciiTheme="majorHAnsi" w:hAnsiTheme="majorHAnsi" w:cs="Arial"/>
          <w:bCs/>
          <w:color w:val="FF0000"/>
          <w:sz w:val="20"/>
          <w:szCs w:val="20"/>
        </w:rPr>
        <w:t xml:space="preserve"> </w:t>
      </w:r>
      <w:r w:rsidR="00771020" w:rsidRPr="0028424E">
        <w:rPr>
          <w:rFonts w:asciiTheme="majorHAnsi" w:hAnsiTheme="majorHAnsi" w:cs="Arial"/>
          <w:bCs/>
          <w:sz w:val="20"/>
          <w:szCs w:val="20"/>
        </w:rPr>
        <w:t>bude najnižšia</w:t>
      </w:r>
      <w:r w:rsidR="00431AC2" w:rsidRPr="0028424E">
        <w:rPr>
          <w:rFonts w:asciiTheme="majorHAnsi" w:hAnsiTheme="majorHAnsi" w:cs="Arial"/>
          <w:bCs/>
          <w:sz w:val="20"/>
          <w:szCs w:val="20"/>
        </w:rPr>
        <w:t>.</w:t>
      </w:r>
    </w:p>
    <w:p w14:paraId="48F9C480" w14:textId="4E9CA58D" w:rsidR="003C5C79" w:rsidRPr="00AD33CC" w:rsidRDefault="00CE2D6F"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
          <w:bCs/>
          <w:sz w:val="20"/>
          <w:szCs w:val="20"/>
        </w:rPr>
        <w:t>Nevybratie</w:t>
      </w:r>
      <w:r w:rsidRPr="00AD33CC">
        <w:rPr>
          <w:rFonts w:asciiTheme="majorHAnsi" w:hAnsiTheme="majorHAnsi" w:cs="Arial"/>
          <w:sz w:val="20"/>
          <w:szCs w:val="20"/>
        </w:rPr>
        <w:t xml:space="preserve"> uchádzača verejným obstarávateľom nevytvára nárok na uplatnenie náhrady škody zo strany uchádzača</w:t>
      </w:r>
      <w:r w:rsidR="00761C2A" w:rsidRPr="00AD33CC">
        <w:rPr>
          <w:rFonts w:asciiTheme="majorHAnsi" w:hAnsiTheme="majorHAnsi" w:cs="Arial"/>
          <w:sz w:val="20"/>
          <w:szCs w:val="20"/>
        </w:rPr>
        <w:t>.</w:t>
      </w:r>
    </w:p>
    <w:p w14:paraId="39155EC5" w14:textId="5975655C" w:rsidR="001072D4" w:rsidRPr="00AD33CC" w:rsidRDefault="006669CE" w:rsidP="00A75CC4">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AD33CC">
        <w:rPr>
          <w:rFonts w:asciiTheme="majorHAnsi" w:hAnsiTheme="majorHAnsi" w:cs="ArialMT"/>
          <w:sz w:val="20"/>
          <w:szCs w:val="20"/>
        </w:rPr>
        <w:t>Verejný obstarávateľ si vyhradzuje právo neprijať ponuky uchádzačov, ktoré budú cenovo prevyšovať predpokladanú hodnotu zákazky¸ t.</w:t>
      </w:r>
      <w:r w:rsidR="009F1D38" w:rsidRPr="00AD33CC">
        <w:rPr>
          <w:rFonts w:asciiTheme="majorHAnsi" w:hAnsiTheme="majorHAnsi" w:cs="ArialMT"/>
          <w:sz w:val="20"/>
          <w:szCs w:val="20"/>
        </w:rPr>
        <w:t xml:space="preserve"> </w:t>
      </w:r>
      <w:r w:rsidRPr="00AD33CC">
        <w:rPr>
          <w:rFonts w:asciiTheme="majorHAnsi" w:hAnsiTheme="majorHAnsi" w:cs="ArialMT"/>
          <w:sz w:val="20"/>
          <w:szCs w:val="20"/>
        </w:rPr>
        <w:t xml:space="preserve">j. ktorých cena bude vyššia ako plánované finančné prostriedky </w:t>
      </w:r>
      <w:r w:rsidR="00B76F57">
        <w:rPr>
          <w:rFonts w:asciiTheme="majorHAnsi" w:hAnsiTheme="majorHAnsi" w:cs="ArialMT"/>
          <w:sz w:val="20"/>
          <w:szCs w:val="20"/>
        </w:rPr>
        <w:t xml:space="preserve">verejného </w:t>
      </w:r>
      <w:r w:rsidRPr="00AD33CC">
        <w:rPr>
          <w:rFonts w:asciiTheme="majorHAnsi" w:hAnsiTheme="majorHAnsi" w:cs="ArialMT"/>
          <w:sz w:val="20"/>
          <w:szCs w:val="20"/>
        </w:rPr>
        <w:t xml:space="preserve">obstarávateľa na predmet </w:t>
      </w:r>
      <w:r w:rsidRPr="00AD33CC">
        <w:rPr>
          <w:rFonts w:asciiTheme="majorHAnsi" w:hAnsiTheme="majorHAnsi" w:cs="Arial"/>
          <w:bCs/>
          <w:sz w:val="20"/>
          <w:szCs w:val="20"/>
        </w:rPr>
        <w:t>zákazky</w:t>
      </w:r>
      <w:r w:rsidRPr="00AD33CC">
        <w:rPr>
          <w:rFonts w:asciiTheme="majorHAnsi" w:hAnsiTheme="majorHAnsi" w:cs="Arial"/>
          <w:sz w:val="20"/>
          <w:szCs w:val="20"/>
        </w:rPr>
        <w:t>.</w:t>
      </w:r>
    </w:p>
    <w:p w14:paraId="03E1736D" w14:textId="77777777" w:rsidR="001072D4" w:rsidRPr="000E6AB5" w:rsidRDefault="001072D4" w:rsidP="001072D4">
      <w:pPr>
        <w:shd w:val="clear" w:color="auto" w:fill="FFFFFF" w:themeFill="background1"/>
        <w:jc w:val="both"/>
        <w:rPr>
          <w:rFonts w:asciiTheme="majorHAnsi" w:hAnsiTheme="majorHAnsi" w:cs="Arial"/>
          <w:b/>
          <w:bCs/>
          <w:sz w:val="20"/>
          <w:szCs w:val="20"/>
        </w:rPr>
      </w:pPr>
    </w:p>
    <w:p w14:paraId="0FF8CDC6" w14:textId="393FF49E" w:rsidR="00785093" w:rsidRPr="00167F66" w:rsidRDefault="006226FD" w:rsidP="00167F66">
      <w:pPr>
        <w:shd w:val="clear" w:color="auto" w:fill="FFFFFF" w:themeFill="background1"/>
        <w:jc w:val="both"/>
        <w:rPr>
          <w:rFonts w:asciiTheme="majorHAnsi" w:hAnsiTheme="majorHAnsi" w:cs="Arial"/>
          <w:bCs/>
          <w:sz w:val="20"/>
          <w:szCs w:val="20"/>
        </w:rPr>
      </w:pPr>
      <w:r w:rsidRPr="000E6AB5">
        <w:rPr>
          <w:rFonts w:asciiTheme="majorHAnsi" w:hAnsiTheme="majorHAnsi" w:cs="Arial"/>
          <w:bCs/>
          <w:sz w:val="20"/>
          <w:szCs w:val="20"/>
        </w:rPr>
        <w:br w:type="page"/>
      </w:r>
    </w:p>
    <w:p w14:paraId="56FAE60B" w14:textId="7D3FA4BC"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E6AB5">
        <w:rPr>
          <w:rFonts w:asciiTheme="majorHAnsi" w:hAnsiTheme="majorHAnsi" w:cs="Arial"/>
          <w:b/>
          <w:bCs/>
          <w:sz w:val="20"/>
          <w:szCs w:val="20"/>
        </w:rPr>
        <w:lastRenderedPageBreak/>
        <w:t xml:space="preserve">Príloha </w:t>
      </w:r>
      <w:r w:rsidR="004227D0" w:rsidRPr="000E6AB5">
        <w:rPr>
          <w:rFonts w:asciiTheme="majorHAnsi" w:hAnsiTheme="majorHAnsi" w:cs="Arial"/>
          <w:b/>
          <w:bCs/>
          <w:sz w:val="20"/>
          <w:szCs w:val="20"/>
        </w:rPr>
        <w:t xml:space="preserve">č. 1 </w:t>
      </w:r>
      <w:r w:rsidR="00D7031F">
        <w:rPr>
          <w:rFonts w:asciiTheme="majorHAnsi" w:hAnsiTheme="majorHAnsi" w:cs="Arial"/>
          <w:b/>
          <w:bCs/>
          <w:sz w:val="20"/>
          <w:szCs w:val="20"/>
        </w:rPr>
        <w:t xml:space="preserve">k </w:t>
      </w:r>
      <w:r w:rsidRPr="000E6AB5">
        <w:rPr>
          <w:rFonts w:asciiTheme="majorHAnsi" w:hAnsiTheme="majorHAnsi" w:cs="Arial"/>
          <w:b/>
          <w:bCs/>
          <w:sz w:val="20"/>
          <w:szCs w:val="20"/>
        </w:rPr>
        <w:t xml:space="preserve">časti </w:t>
      </w:r>
      <w:r w:rsidRPr="000E6AB5">
        <w:rPr>
          <w:rFonts w:asciiTheme="majorHAnsi" w:hAnsiTheme="majorHAnsi" w:cs="Arial"/>
          <w:b/>
          <w:sz w:val="20"/>
          <w:szCs w:val="20"/>
        </w:rPr>
        <w:t>A.3</w:t>
      </w:r>
      <w:r w:rsidRPr="000E6AB5">
        <w:rPr>
          <w:rFonts w:asciiTheme="majorHAnsi" w:hAnsiTheme="majorHAnsi" w:cs="Arial"/>
          <w:sz w:val="20"/>
          <w:szCs w:val="20"/>
        </w:rPr>
        <w:t xml:space="preserve"> </w:t>
      </w:r>
      <w:r w:rsidRPr="000E6AB5">
        <w:rPr>
          <w:rFonts w:asciiTheme="majorHAnsi" w:hAnsiTheme="majorHAnsi" w:cs="Arial"/>
          <w:b/>
          <w:bCs/>
          <w:i/>
          <w:sz w:val="20"/>
          <w:szCs w:val="20"/>
        </w:rPr>
        <w:t>KRITÉRIÁ NA VYHODNOTENIE PONÚK A PRAVIDLÁ ICH UPLATNENIA</w:t>
      </w:r>
    </w:p>
    <w:p w14:paraId="363486A2"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5F41DCFF" w:rsidR="00DA573B" w:rsidRPr="00333A42" w:rsidRDefault="00DA573B" w:rsidP="00835B92">
      <w:pPr>
        <w:overflowPunct w:val="0"/>
        <w:autoSpaceDE w:val="0"/>
        <w:autoSpaceDN w:val="0"/>
        <w:adjustRightInd w:val="0"/>
        <w:spacing w:line="276" w:lineRule="auto"/>
        <w:jc w:val="center"/>
        <w:textAlignment w:val="baseline"/>
        <w:rPr>
          <w:rFonts w:asciiTheme="majorHAnsi" w:hAnsiTheme="majorHAnsi" w:cs="Arial"/>
          <w:b/>
        </w:rPr>
      </w:pPr>
      <w:r w:rsidRPr="00333A42">
        <w:rPr>
          <w:rFonts w:asciiTheme="majorHAnsi" w:hAnsiTheme="majorHAnsi" w:cs="Arial"/>
          <w:b/>
        </w:rPr>
        <w:t>Návrh na plnenie kritéri</w:t>
      </w:r>
      <w:r w:rsidR="004227D0" w:rsidRPr="00333A42">
        <w:rPr>
          <w:rFonts w:asciiTheme="majorHAnsi" w:hAnsiTheme="majorHAnsi" w:cs="Arial"/>
          <w:b/>
        </w:rPr>
        <w:t>í</w:t>
      </w:r>
      <w:r w:rsidR="008E7509" w:rsidRPr="00333A42">
        <w:rPr>
          <w:rFonts w:asciiTheme="majorHAnsi" w:hAnsiTheme="majorHAnsi" w:cs="Arial"/>
          <w:b/>
        </w:rPr>
        <w:t xml:space="preserve"> na vyhodnotenie ponúk</w:t>
      </w:r>
    </w:p>
    <w:p w14:paraId="2511CD50"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6FE4E54" w14:textId="3BCC5862"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b/>
          <w:sz w:val="20"/>
          <w:szCs w:val="20"/>
        </w:rPr>
        <w:t xml:space="preserve">Názov zákazky: </w:t>
      </w:r>
      <w:r w:rsidR="009E3CC1" w:rsidRPr="00990FBA">
        <w:rPr>
          <w:rFonts w:asciiTheme="majorHAnsi" w:hAnsiTheme="majorHAnsi" w:cs="Arial"/>
          <w:bCs/>
          <w:sz w:val="20"/>
          <w:szCs w:val="20"/>
        </w:rPr>
        <w:t>Servisné a konzultačné služby pre infraštruktúru Openshift</w:t>
      </w:r>
      <w:r w:rsidR="009E3CC1" w:rsidRPr="009E3CC1">
        <w:rPr>
          <w:rFonts w:asciiTheme="majorHAnsi" w:hAnsiTheme="majorHAnsi" w:cs="Arial"/>
          <w:b/>
          <w:sz w:val="20"/>
          <w:szCs w:val="20"/>
        </w:rPr>
        <w:t xml:space="preserve">  </w:t>
      </w:r>
      <w:r w:rsidRPr="000E6AB5">
        <w:rPr>
          <w:rFonts w:asciiTheme="majorHAnsi" w:hAnsiTheme="majorHAnsi" w:cs="Arial"/>
          <w:b/>
          <w:sz w:val="20"/>
          <w:szCs w:val="20"/>
        </w:rPr>
        <w:tab/>
      </w:r>
      <w:r w:rsidRPr="000E6AB5">
        <w:rPr>
          <w:rFonts w:asciiTheme="majorHAnsi" w:hAnsiTheme="majorHAnsi" w:cs="Arial"/>
          <w:b/>
          <w:sz w:val="20"/>
          <w:szCs w:val="20"/>
        </w:rPr>
        <w:tab/>
      </w:r>
    </w:p>
    <w:p w14:paraId="550FC54E"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5911248A"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Obchodné meno uchádzača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B3AEDC" w14:textId="6616530E" w:rsidR="00DA573B" w:rsidRDefault="00DA573B"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Sídlo alebo miesto podnikania</w:t>
      </w:r>
      <w:r w:rsidRPr="000E6AB5">
        <w:rPr>
          <w:rFonts w:asciiTheme="majorHAnsi" w:hAnsiTheme="majorHAnsi" w:cs="Arial"/>
          <w:sz w:val="20"/>
          <w:szCs w:val="20"/>
        </w:rPr>
        <w:tab/>
      </w:r>
      <w:r w:rsidRPr="000E6AB5">
        <w:rPr>
          <w:rFonts w:asciiTheme="majorHAnsi" w:hAnsiTheme="majorHAnsi" w:cs="Arial"/>
          <w:sz w:val="20"/>
          <w:szCs w:val="20"/>
          <w:highlight w:val="yellow"/>
        </w:rPr>
        <w:t>...................................................................................</w:t>
      </w:r>
    </w:p>
    <w:p w14:paraId="017D24F2" w14:textId="720E9C8E" w:rsidR="00E505FD" w:rsidRPr="000E6AB5" w:rsidRDefault="00E505FD" w:rsidP="002328CD">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highlight w:val="yellow"/>
        </w:rPr>
        <w:t>...................................................................................</w:t>
      </w:r>
    </w:p>
    <w:p w14:paraId="6547D089"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sz w:val="20"/>
          <w:szCs w:val="20"/>
        </w:rPr>
      </w:pPr>
      <w:r w:rsidRPr="000E6AB5">
        <w:rPr>
          <w:rFonts w:asciiTheme="majorHAnsi" w:hAnsiTheme="majorHAnsi" w:cs="Arial"/>
          <w:sz w:val="20"/>
          <w:szCs w:val="20"/>
        </w:rPr>
        <w:t>(v prípade skupiny dodávateľov za každého člena skupiny dodávateľov)</w:t>
      </w:r>
    </w:p>
    <w:p w14:paraId="29E3D991" w14:textId="77777777" w:rsidR="00DA573B" w:rsidRPr="000E6AB5" w:rsidRDefault="00DA573B" w:rsidP="00236C2F">
      <w:pPr>
        <w:jc w:val="both"/>
        <w:rPr>
          <w:rFonts w:asciiTheme="majorHAnsi" w:hAnsiTheme="majorHAnsi" w:cs="Arial"/>
          <w:sz w:val="20"/>
          <w:szCs w:val="20"/>
        </w:rPr>
      </w:pPr>
    </w:p>
    <w:p w14:paraId="251E4D45" w14:textId="39442429" w:rsidR="00DA573B" w:rsidRDefault="00DA573B" w:rsidP="00236C2F">
      <w:pPr>
        <w:tabs>
          <w:tab w:val="left" w:pos="2520"/>
        </w:tabs>
        <w:jc w:val="both"/>
        <w:rPr>
          <w:rFonts w:asciiTheme="majorHAnsi" w:hAnsiTheme="majorHAnsi" w:cs="Arial"/>
          <w:b/>
          <w:sz w:val="20"/>
          <w:szCs w:val="20"/>
        </w:rPr>
      </w:pPr>
      <w:r w:rsidRPr="009E3CC1">
        <w:rPr>
          <w:rFonts w:asciiTheme="majorHAnsi" w:hAnsiTheme="majorHAnsi" w:cs="Arial"/>
          <w:b/>
          <w:sz w:val="20"/>
          <w:szCs w:val="20"/>
        </w:rPr>
        <w:t>Kritérium</w:t>
      </w:r>
      <w:r w:rsidRPr="00990FBA">
        <w:rPr>
          <w:rFonts w:asciiTheme="majorHAnsi" w:hAnsiTheme="majorHAnsi" w:cs="Arial"/>
          <w:bCs/>
          <w:sz w:val="20"/>
          <w:szCs w:val="20"/>
        </w:rPr>
        <w:t>:</w:t>
      </w:r>
      <w:r w:rsidRPr="000E6AB5">
        <w:rPr>
          <w:rFonts w:asciiTheme="majorHAnsi" w:hAnsiTheme="majorHAnsi" w:cs="Arial"/>
          <w:b/>
          <w:sz w:val="20"/>
          <w:szCs w:val="20"/>
        </w:rPr>
        <w:t xml:space="preserve"> </w:t>
      </w:r>
      <w:r w:rsidR="0084422A" w:rsidRPr="00990FBA">
        <w:rPr>
          <w:rFonts w:asciiTheme="majorHAnsi" w:hAnsiTheme="majorHAnsi" w:cs="Arial"/>
          <w:bCs/>
          <w:sz w:val="20"/>
          <w:szCs w:val="20"/>
        </w:rPr>
        <w:t xml:space="preserve">Celková cena </w:t>
      </w:r>
      <w:r w:rsidR="00835B92" w:rsidRPr="00990FBA">
        <w:rPr>
          <w:rFonts w:asciiTheme="majorHAnsi" w:hAnsiTheme="majorHAnsi" w:cs="Arial"/>
          <w:bCs/>
          <w:sz w:val="20"/>
          <w:szCs w:val="20"/>
        </w:rPr>
        <w:t>za predmet zákazky</w:t>
      </w:r>
      <w:r w:rsidR="00761C2A" w:rsidRPr="00990FBA">
        <w:rPr>
          <w:rFonts w:asciiTheme="majorHAnsi" w:hAnsiTheme="majorHAnsi" w:cs="Arial"/>
          <w:bCs/>
          <w:sz w:val="20"/>
          <w:szCs w:val="20"/>
        </w:rPr>
        <w:t xml:space="preserve"> </w:t>
      </w:r>
      <w:r w:rsidR="0084422A" w:rsidRPr="00990FBA">
        <w:rPr>
          <w:rFonts w:asciiTheme="majorHAnsi" w:hAnsiTheme="majorHAnsi" w:cs="Arial"/>
          <w:bCs/>
          <w:sz w:val="20"/>
          <w:szCs w:val="20"/>
        </w:rPr>
        <w:t>v eur</w:t>
      </w:r>
      <w:r w:rsidR="0025256E" w:rsidRPr="00990FBA">
        <w:rPr>
          <w:rFonts w:asciiTheme="majorHAnsi" w:hAnsiTheme="majorHAnsi" w:cs="Arial"/>
          <w:bCs/>
          <w:sz w:val="20"/>
          <w:szCs w:val="20"/>
        </w:rPr>
        <w:t>ách</w:t>
      </w:r>
      <w:r w:rsidR="0084422A" w:rsidRPr="00990FBA">
        <w:rPr>
          <w:rFonts w:asciiTheme="majorHAnsi" w:hAnsiTheme="majorHAnsi" w:cs="Arial"/>
          <w:bCs/>
          <w:sz w:val="20"/>
          <w:szCs w:val="20"/>
        </w:rPr>
        <w:t xml:space="preserve"> bez DPH</w:t>
      </w:r>
    </w:p>
    <w:p w14:paraId="200C9027" w14:textId="77777777" w:rsidR="00792D6A" w:rsidRPr="00C145D7" w:rsidRDefault="00792D6A" w:rsidP="00DA573B">
      <w:pPr>
        <w:tabs>
          <w:tab w:val="left" w:pos="2520"/>
        </w:tabs>
        <w:ind w:right="-45"/>
        <w:jc w:val="both"/>
        <w:rPr>
          <w:rFonts w:asciiTheme="majorHAnsi" w:hAnsiTheme="majorHAnsi" w:cs="Arial"/>
          <w:b/>
          <w:sz w:val="20"/>
          <w:szCs w:val="20"/>
        </w:rPr>
      </w:pPr>
    </w:p>
    <w:p w14:paraId="0EC2CC0B" w14:textId="387345A9" w:rsidR="00792D6A" w:rsidRPr="00C145D7" w:rsidRDefault="00792D6A" w:rsidP="00990FBA">
      <w:pPr>
        <w:pStyle w:val="Caption"/>
        <w:keepNext/>
        <w:spacing w:after="120" w:line="240" w:lineRule="auto"/>
        <w:jc w:val="left"/>
        <w:rPr>
          <w:rFonts w:asciiTheme="majorHAnsi" w:hAnsiTheme="majorHAnsi"/>
          <w:bCs w:val="0"/>
          <w:iCs/>
          <w:sz w:val="20"/>
          <w:lang w:val="sk-SK"/>
        </w:rPr>
      </w:pPr>
      <w:bookmarkStart w:id="17" w:name="_Toc65086320"/>
      <w:r w:rsidRPr="00C145D7">
        <w:rPr>
          <w:rFonts w:asciiTheme="majorHAnsi" w:hAnsiTheme="majorHAnsi"/>
          <w:bCs w:val="0"/>
          <w:iCs/>
          <w:sz w:val="20"/>
          <w:lang w:val="sk-SK"/>
        </w:rPr>
        <w:t xml:space="preserve">Tabuľka </w:t>
      </w:r>
      <w:r w:rsidR="00C145D7">
        <w:rPr>
          <w:rFonts w:asciiTheme="majorHAnsi" w:hAnsiTheme="majorHAnsi"/>
          <w:bCs w:val="0"/>
          <w:iCs/>
          <w:sz w:val="20"/>
          <w:lang w:val="sk-SK"/>
        </w:rPr>
        <w:t>1</w:t>
      </w:r>
      <w:r w:rsidRPr="00C145D7">
        <w:rPr>
          <w:rFonts w:asciiTheme="majorHAnsi" w:hAnsiTheme="majorHAnsi"/>
          <w:bCs w:val="0"/>
          <w:iCs/>
          <w:sz w:val="20"/>
          <w:lang w:val="sk-SK"/>
        </w:rPr>
        <w:t xml:space="preserve">: </w:t>
      </w:r>
      <w:bookmarkEnd w:id="17"/>
      <w:r w:rsidR="009E3CC1">
        <w:rPr>
          <w:rFonts w:asciiTheme="majorHAnsi" w:hAnsiTheme="majorHAnsi"/>
          <w:sz w:val="20"/>
          <w:lang w:val="sk-SK"/>
        </w:rPr>
        <w:t>S</w:t>
      </w:r>
      <w:r w:rsidR="00C145D7" w:rsidRPr="00C145D7">
        <w:rPr>
          <w:rFonts w:asciiTheme="majorHAnsi" w:hAnsiTheme="majorHAnsi"/>
          <w:sz w:val="20"/>
          <w:lang w:val="sk-SK"/>
        </w:rPr>
        <w:t>ervisné služby pre infraštruktúru Openshift</w:t>
      </w:r>
      <w:r w:rsidR="003A38BA" w:rsidRPr="00C145D7">
        <w:rPr>
          <w:rFonts w:asciiTheme="majorHAnsi" w:hAnsiTheme="majorHAnsi"/>
          <w:bCs w:val="0"/>
          <w:iCs/>
          <w:sz w:val="20"/>
          <w:lang w:val="sk-SK"/>
        </w:rPr>
        <w:t xml:space="preserve"> </w:t>
      </w:r>
      <w:r w:rsidR="003A38BA" w:rsidRPr="00C145D7">
        <w:rPr>
          <w:rFonts w:asciiTheme="majorHAnsi" w:hAnsiTheme="majorHAnsi" w:cstheme="minorHAnsi"/>
          <w:bCs w:val="0"/>
          <w:sz w:val="20"/>
          <w:lang w:val="sk-SK"/>
        </w:rPr>
        <w:t xml:space="preserve">v rozsahu </w:t>
      </w:r>
      <w:r w:rsidR="00C145D7" w:rsidRPr="00C145D7">
        <w:rPr>
          <w:rFonts w:asciiTheme="majorHAnsi" w:hAnsiTheme="majorHAnsi" w:cstheme="minorHAnsi"/>
          <w:bCs w:val="0"/>
          <w:sz w:val="20"/>
          <w:lang w:val="sk-SK"/>
        </w:rPr>
        <w:t>36</w:t>
      </w:r>
      <w:r w:rsidR="003A38BA" w:rsidRPr="00C145D7">
        <w:rPr>
          <w:rFonts w:asciiTheme="majorHAnsi" w:hAnsiTheme="majorHAnsi" w:cstheme="minorHAnsi"/>
          <w:bCs w:val="0"/>
          <w:sz w:val="20"/>
          <w:lang w:val="sk-SK"/>
        </w:rPr>
        <w:t xml:space="preserve"> mesiacov</w:t>
      </w:r>
    </w:p>
    <w:tbl>
      <w:tblPr>
        <w:tblW w:w="9691" w:type="dxa"/>
        <w:jc w:val="center"/>
        <w:tblLook w:val="0000" w:firstRow="0" w:lastRow="0" w:firstColumn="0" w:lastColumn="0" w:noHBand="0" w:noVBand="0"/>
      </w:tblPr>
      <w:tblGrid>
        <w:gridCol w:w="1124"/>
        <w:gridCol w:w="6379"/>
        <w:gridCol w:w="2188"/>
      </w:tblGrid>
      <w:tr w:rsidR="00792D6A" w:rsidRPr="00C145D7" w14:paraId="55886AA5" w14:textId="77777777" w:rsidTr="00D96B65">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tcPr>
          <w:p w14:paraId="7F585E34" w14:textId="77777777" w:rsidR="00792D6A" w:rsidRPr="00C145D7" w:rsidRDefault="00792D6A" w:rsidP="004B0F23">
            <w:pPr>
              <w:jc w:val="center"/>
              <w:rPr>
                <w:rFonts w:asciiTheme="majorHAnsi" w:hAnsiTheme="majorHAnsi"/>
                <w:b/>
                <w:bCs/>
                <w:sz w:val="20"/>
                <w:szCs w:val="20"/>
              </w:rPr>
            </w:pPr>
            <w:bookmarkStart w:id="18" w:name="_Hlk65063700"/>
            <w:r w:rsidRPr="00C145D7">
              <w:rPr>
                <w:rFonts w:asciiTheme="majorHAnsi" w:hAnsiTheme="majorHAnsi"/>
                <w:b/>
                <w:bCs/>
                <w:sz w:val="20"/>
                <w:szCs w:val="20"/>
              </w:rPr>
              <w:t>Položka</w:t>
            </w:r>
          </w:p>
          <w:p w14:paraId="7C22F6EF" w14:textId="77777777" w:rsidR="00792D6A" w:rsidRPr="00C145D7" w:rsidRDefault="00792D6A" w:rsidP="004B0F23">
            <w:pPr>
              <w:jc w:val="center"/>
              <w:rPr>
                <w:rFonts w:asciiTheme="majorHAnsi" w:hAnsiTheme="majorHAnsi"/>
                <w:b/>
                <w:bCs/>
                <w:sz w:val="20"/>
                <w:szCs w:val="20"/>
              </w:rPr>
            </w:pPr>
            <w:r w:rsidRPr="00C145D7">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64682D60" w14:textId="77777777" w:rsidR="00792D6A" w:rsidRPr="00C145D7" w:rsidRDefault="00792D6A" w:rsidP="00D96B65">
            <w:pPr>
              <w:jc w:val="center"/>
              <w:rPr>
                <w:rFonts w:asciiTheme="majorHAnsi" w:hAnsiTheme="majorHAnsi"/>
                <w:sz w:val="20"/>
                <w:szCs w:val="20"/>
              </w:rPr>
            </w:pPr>
            <w:r w:rsidRPr="00C145D7">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03D0075A" w14:textId="206E78BB" w:rsidR="005A69D4" w:rsidRDefault="00792D6A" w:rsidP="00D96B65">
            <w:pPr>
              <w:jc w:val="center"/>
              <w:rPr>
                <w:rFonts w:asciiTheme="majorHAnsi" w:hAnsiTheme="majorHAnsi"/>
                <w:b/>
                <w:bCs/>
                <w:sz w:val="20"/>
                <w:szCs w:val="20"/>
              </w:rPr>
            </w:pPr>
            <w:r w:rsidRPr="00C145D7">
              <w:rPr>
                <w:rFonts w:asciiTheme="majorHAnsi" w:hAnsiTheme="majorHAnsi"/>
                <w:b/>
                <w:bCs/>
                <w:sz w:val="20"/>
                <w:szCs w:val="20"/>
              </w:rPr>
              <w:t>Cena v</w:t>
            </w:r>
            <w:r w:rsidR="005A69D4">
              <w:rPr>
                <w:rFonts w:asciiTheme="majorHAnsi" w:hAnsiTheme="majorHAnsi"/>
                <w:b/>
                <w:bCs/>
                <w:sz w:val="20"/>
                <w:szCs w:val="20"/>
              </w:rPr>
              <w:t> eurách</w:t>
            </w:r>
          </w:p>
          <w:p w14:paraId="0BA1B423" w14:textId="4E8FF5A8" w:rsidR="00792D6A" w:rsidRPr="00C145D7" w:rsidRDefault="00792D6A" w:rsidP="00D96B65">
            <w:pPr>
              <w:jc w:val="center"/>
              <w:rPr>
                <w:rFonts w:asciiTheme="majorHAnsi" w:hAnsiTheme="majorHAnsi"/>
                <w:b/>
                <w:bCs/>
                <w:sz w:val="20"/>
                <w:szCs w:val="20"/>
              </w:rPr>
            </w:pPr>
            <w:r w:rsidRPr="00C145D7">
              <w:rPr>
                <w:rFonts w:asciiTheme="majorHAnsi" w:hAnsiTheme="majorHAnsi"/>
                <w:b/>
                <w:bCs/>
                <w:sz w:val="20"/>
                <w:szCs w:val="20"/>
              </w:rPr>
              <w:t>bez DPH</w:t>
            </w:r>
          </w:p>
        </w:tc>
      </w:tr>
      <w:tr w:rsidR="00792D6A" w:rsidRPr="00C145D7" w14:paraId="6ACC45E6"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5FF1BA10" w14:textId="1AAFDCE8" w:rsidR="00792D6A" w:rsidRPr="00C145D7" w:rsidRDefault="001D6898" w:rsidP="004B0F23">
            <w:pPr>
              <w:jc w:val="center"/>
              <w:rPr>
                <w:rFonts w:asciiTheme="majorHAnsi" w:hAnsiTheme="majorHAnsi"/>
                <w:sz w:val="20"/>
                <w:szCs w:val="20"/>
              </w:rPr>
            </w:pPr>
            <w:r>
              <w:rPr>
                <w:rFonts w:asciiTheme="majorHAnsi" w:hAnsiTheme="majorHAnsi"/>
                <w:sz w:val="20"/>
                <w:szCs w:val="20"/>
              </w:rPr>
              <w:t>SA</w:t>
            </w:r>
            <w:r w:rsidR="00C145D7" w:rsidRPr="00C145D7">
              <w:rPr>
                <w:rFonts w:asciiTheme="majorHAnsi" w:hAnsiTheme="majorHAnsi"/>
                <w:sz w:val="20"/>
                <w:szCs w:val="20"/>
              </w:rPr>
              <w:t>1</w:t>
            </w:r>
          </w:p>
        </w:tc>
        <w:tc>
          <w:tcPr>
            <w:tcW w:w="6379" w:type="dxa"/>
            <w:tcBorders>
              <w:top w:val="single" w:sz="2" w:space="0" w:color="auto"/>
              <w:left w:val="single" w:sz="2" w:space="0" w:color="auto"/>
              <w:bottom w:val="single" w:sz="2" w:space="0" w:color="auto"/>
              <w:right w:val="single" w:sz="2" w:space="0" w:color="auto"/>
            </w:tcBorders>
            <w:vAlign w:val="center"/>
          </w:tcPr>
          <w:p w14:paraId="577BCF2E" w14:textId="4103ED27" w:rsidR="00792D6A" w:rsidRPr="00C145D7" w:rsidRDefault="00792D6A" w:rsidP="00D56BA2">
            <w:pPr>
              <w:jc w:val="center"/>
              <w:rPr>
                <w:rFonts w:asciiTheme="majorHAnsi" w:hAnsiTheme="majorHAnsi"/>
                <w:sz w:val="20"/>
                <w:szCs w:val="20"/>
              </w:rPr>
            </w:pPr>
            <w:r w:rsidRPr="00C145D7">
              <w:rPr>
                <w:rFonts w:asciiTheme="majorHAnsi" w:hAnsiTheme="majorHAnsi"/>
                <w:sz w:val="20"/>
                <w:szCs w:val="20"/>
              </w:rPr>
              <w:t xml:space="preserve">Cena za jeden mesiac poskytovania </w:t>
            </w:r>
            <w:r w:rsidR="00C145D7" w:rsidRPr="00C145D7">
              <w:rPr>
                <w:rFonts w:asciiTheme="majorHAnsi" w:hAnsiTheme="majorHAnsi"/>
                <w:sz w:val="20"/>
                <w:szCs w:val="20"/>
              </w:rPr>
              <w:t>servisných služieb pre infraštruktúru Openshift</w:t>
            </w:r>
          </w:p>
        </w:tc>
        <w:tc>
          <w:tcPr>
            <w:tcW w:w="2188" w:type="dxa"/>
            <w:tcBorders>
              <w:top w:val="single" w:sz="2" w:space="0" w:color="auto"/>
              <w:left w:val="single" w:sz="2" w:space="0" w:color="auto"/>
              <w:bottom w:val="single" w:sz="2" w:space="0" w:color="auto"/>
              <w:right w:val="single" w:sz="2" w:space="0" w:color="auto"/>
            </w:tcBorders>
            <w:vAlign w:val="center"/>
          </w:tcPr>
          <w:p w14:paraId="43C8009C" w14:textId="77777777" w:rsidR="00792D6A" w:rsidRPr="00C145D7" w:rsidRDefault="00792D6A" w:rsidP="00D56BA2">
            <w:pPr>
              <w:jc w:val="center"/>
              <w:rPr>
                <w:rFonts w:asciiTheme="majorHAnsi" w:hAnsiTheme="majorHAnsi"/>
                <w:sz w:val="20"/>
                <w:szCs w:val="20"/>
              </w:rPr>
            </w:pPr>
            <w:r w:rsidRPr="00C145D7">
              <w:rPr>
                <w:rFonts w:asciiTheme="majorHAnsi" w:hAnsiTheme="majorHAnsi"/>
                <w:sz w:val="20"/>
                <w:szCs w:val="20"/>
              </w:rPr>
              <w:t>&lt;</w:t>
            </w:r>
            <w:r w:rsidRPr="00990FBA">
              <w:rPr>
                <w:rFonts w:asciiTheme="majorHAnsi" w:hAnsiTheme="majorHAnsi"/>
                <w:i/>
                <w:iCs/>
                <w:sz w:val="20"/>
                <w:szCs w:val="20"/>
                <w:highlight w:val="yellow"/>
              </w:rPr>
              <w:t>vyplní uchádzač</w:t>
            </w:r>
            <w:r w:rsidRPr="00C145D7">
              <w:rPr>
                <w:rFonts w:asciiTheme="majorHAnsi" w:hAnsiTheme="majorHAnsi"/>
                <w:i/>
                <w:iCs/>
                <w:sz w:val="20"/>
                <w:szCs w:val="20"/>
              </w:rPr>
              <w:t>&gt;</w:t>
            </w:r>
          </w:p>
        </w:tc>
      </w:tr>
      <w:tr w:rsidR="00792D6A" w:rsidRPr="00C145D7" w14:paraId="015A9948" w14:textId="77777777" w:rsidTr="002235B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39A2719B" w14:textId="63B17E47" w:rsidR="00792D6A" w:rsidRPr="00C145D7" w:rsidRDefault="00792D6A" w:rsidP="004B0F23">
            <w:pPr>
              <w:jc w:val="center"/>
              <w:rPr>
                <w:rFonts w:asciiTheme="majorHAnsi" w:hAnsiTheme="majorHAnsi"/>
                <w:b/>
                <w:bCs/>
                <w:sz w:val="20"/>
                <w:szCs w:val="20"/>
              </w:rPr>
            </w:pPr>
            <w:r w:rsidRPr="00C145D7">
              <w:rPr>
                <w:rFonts w:asciiTheme="majorHAnsi" w:hAnsiTheme="majorHAnsi"/>
                <w:b/>
                <w:bCs/>
                <w:sz w:val="20"/>
                <w:szCs w:val="20"/>
              </w:rPr>
              <w:t>C</w:t>
            </w:r>
            <w:r w:rsidR="00C145D7" w:rsidRPr="00C145D7">
              <w:rPr>
                <w:rFonts w:asciiTheme="majorHAnsi" w:hAnsiTheme="majorHAnsi"/>
                <w:b/>
                <w:bCs/>
                <w:sz w:val="20"/>
                <w:szCs w:val="20"/>
              </w:rPr>
              <w:t>SS</w:t>
            </w:r>
          </w:p>
        </w:tc>
        <w:tc>
          <w:tcPr>
            <w:tcW w:w="6379" w:type="dxa"/>
            <w:tcBorders>
              <w:top w:val="single" w:sz="2" w:space="0" w:color="auto"/>
              <w:left w:val="single" w:sz="2" w:space="0" w:color="auto"/>
              <w:bottom w:val="single" w:sz="2" w:space="0" w:color="auto"/>
              <w:right w:val="single" w:sz="2" w:space="0" w:color="auto"/>
            </w:tcBorders>
            <w:vAlign w:val="center"/>
          </w:tcPr>
          <w:p w14:paraId="0405B068" w14:textId="77777777" w:rsidR="009E3CC1" w:rsidRDefault="00792D6A" w:rsidP="00C145D7">
            <w:pPr>
              <w:jc w:val="center"/>
              <w:rPr>
                <w:rFonts w:asciiTheme="majorHAnsi" w:hAnsiTheme="majorHAnsi"/>
                <w:b/>
                <w:sz w:val="20"/>
                <w:szCs w:val="20"/>
              </w:rPr>
            </w:pPr>
            <w:r w:rsidRPr="00C145D7">
              <w:rPr>
                <w:rFonts w:asciiTheme="majorHAnsi" w:hAnsiTheme="majorHAnsi"/>
                <w:b/>
                <w:sz w:val="20"/>
                <w:szCs w:val="20"/>
              </w:rPr>
              <w:t xml:space="preserve">Cena za </w:t>
            </w:r>
            <w:r w:rsidR="00C145D7" w:rsidRPr="00C145D7">
              <w:rPr>
                <w:rFonts w:asciiTheme="majorHAnsi" w:hAnsiTheme="majorHAnsi"/>
                <w:b/>
                <w:sz w:val="20"/>
                <w:szCs w:val="20"/>
              </w:rPr>
              <w:t>servisné služby pre infraštruktúru Openshift</w:t>
            </w:r>
          </w:p>
          <w:p w14:paraId="4D2F16B8" w14:textId="062C027A" w:rsidR="00792D6A" w:rsidRPr="00990FBA" w:rsidRDefault="00792D6A" w:rsidP="00990FBA">
            <w:pPr>
              <w:rPr>
                <w:rFonts w:asciiTheme="majorHAnsi" w:hAnsiTheme="majorHAnsi"/>
                <w:bCs/>
                <w:sz w:val="20"/>
                <w:szCs w:val="20"/>
              </w:rPr>
            </w:pPr>
            <w:r w:rsidRPr="00990FBA">
              <w:rPr>
                <w:rFonts w:asciiTheme="majorHAnsi" w:hAnsiTheme="majorHAnsi"/>
                <w:bCs/>
                <w:sz w:val="20"/>
                <w:szCs w:val="20"/>
              </w:rPr>
              <w:t>vypočítan</w:t>
            </w:r>
            <w:r w:rsidR="00C145D7" w:rsidRPr="00990FBA">
              <w:rPr>
                <w:rFonts w:asciiTheme="majorHAnsi" w:hAnsiTheme="majorHAnsi"/>
                <w:bCs/>
                <w:sz w:val="20"/>
                <w:szCs w:val="20"/>
              </w:rPr>
              <w:t>á</w:t>
            </w:r>
            <w:r w:rsidRPr="00990FBA">
              <w:rPr>
                <w:rFonts w:asciiTheme="majorHAnsi" w:hAnsiTheme="majorHAnsi"/>
                <w:bCs/>
                <w:sz w:val="20"/>
                <w:szCs w:val="20"/>
              </w:rPr>
              <w:t xml:space="preserve"> ako:</w:t>
            </w:r>
            <w:r w:rsidR="00C145D7" w:rsidRPr="00990FBA">
              <w:rPr>
                <w:rFonts w:asciiTheme="majorHAnsi" w:hAnsiTheme="majorHAnsi"/>
                <w:bCs/>
                <w:sz w:val="20"/>
                <w:szCs w:val="20"/>
              </w:rPr>
              <w:t xml:space="preserve"> </w:t>
            </w:r>
            <w:r w:rsidRPr="00990FBA">
              <w:rPr>
                <w:rFonts w:asciiTheme="majorHAnsi" w:hAnsiTheme="majorHAnsi"/>
                <w:bCs/>
                <w:sz w:val="20"/>
                <w:szCs w:val="20"/>
              </w:rPr>
              <w:t>C</w:t>
            </w:r>
            <w:r w:rsidR="00C145D7" w:rsidRPr="00990FBA">
              <w:rPr>
                <w:rFonts w:asciiTheme="majorHAnsi" w:hAnsiTheme="majorHAnsi"/>
                <w:bCs/>
                <w:sz w:val="20"/>
                <w:szCs w:val="20"/>
              </w:rPr>
              <w:t>SS</w:t>
            </w:r>
            <w:r w:rsidRPr="00990FBA">
              <w:rPr>
                <w:rFonts w:asciiTheme="majorHAnsi" w:hAnsiTheme="majorHAnsi"/>
                <w:bCs/>
                <w:sz w:val="20"/>
                <w:szCs w:val="20"/>
              </w:rPr>
              <w:t xml:space="preserve"> = </w:t>
            </w:r>
            <w:r w:rsidR="009E3CC1">
              <w:rPr>
                <w:rFonts w:asciiTheme="majorHAnsi" w:hAnsiTheme="majorHAnsi"/>
                <w:bCs/>
                <w:sz w:val="20"/>
                <w:szCs w:val="20"/>
              </w:rPr>
              <w:t xml:space="preserve">cena za položýku </w:t>
            </w:r>
            <w:r w:rsidR="001D6898" w:rsidRPr="00990FBA">
              <w:rPr>
                <w:rFonts w:asciiTheme="majorHAnsi" w:hAnsiTheme="majorHAnsi"/>
                <w:bCs/>
                <w:sz w:val="20"/>
                <w:szCs w:val="20"/>
              </w:rPr>
              <w:t>SA</w:t>
            </w:r>
            <w:r w:rsidR="00C145D7" w:rsidRPr="00990FBA">
              <w:rPr>
                <w:rFonts w:asciiTheme="majorHAnsi" w:hAnsiTheme="majorHAnsi"/>
                <w:bCs/>
                <w:sz w:val="20"/>
                <w:szCs w:val="20"/>
              </w:rPr>
              <w:t>1</w:t>
            </w:r>
            <w:r w:rsidR="00D56BA2" w:rsidRPr="00990FBA">
              <w:rPr>
                <w:rFonts w:asciiTheme="majorHAnsi" w:hAnsiTheme="majorHAnsi"/>
                <w:bCs/>
                <w:sz w:val="20"/>
                <w:szCs w:val="20"/>
              </w:rPr>
              <w:t xml:space="preserve"> </w:t>
            </w:r>
            <w:r w:rsidRPr="00990FBA">
              <w:rPr>
                <w:rFonts w:asciiTheme="majorHAnsi" w:hAnsiTheme="majorHAnsi"/>
                <w:bCs/>
                <w:sz w:val="20"/>
                <w:szCs w:val="20"/>
              </w:rPr>
              <w:t>x</w:t>
            </w:r>
            <w:r w:rsidR="00D56BA2" w:rsidRPr="00990FBA">
              <w:rPr>
                <w:rFonts w:asciiTheme="majorHAnsi" w:hAnsiTheme="majorHAnsi"/>
                <w:bCs/>
                <w:sz w:val="20"/>
                <w:szCs w:val="20"/>
              </w:rPr>
              <w:t xml:space="preserve"> </w:t>
            </w:r>
            <w:r w:rsidR="00C145D7" w:rsidRPr="00990FBA">
              <w:rPr>
                <w:rFonts w:asciiTheme="majorHAnsi" w:hAnsiTheme="majorHAnsi"/>
                <w:bCs/>
                <w:sz w:val="20"/>
                <w:szCs w:val="20"/>
              </w:rPr>
              <w:t>36</w:t>
            </w:r>
            <w:r w:rsidR="009E3CC1">
              <w:rPr>
                <w:rFonts w:asciiTheme="majorHAnsi" w:hAnsiTheme="majorHAnsi"/>
                <w:bCs/>
                <w:sz w:val="20"/>
                <w:szCs w:val="20"/>
              </w:rPr>
              <w:t xml:space="preserve"> (mesiacov)</w:t>
            </w:r>
          </w:p>
        </w:tc>
        <w:tc>
          <w:tcPr>
            <w:tcW w:w="2188" w:type="dxa"/>
            <w:tcBorders>
              <w:top w:val="single" w:sz="2" w:space="0" w:color="auto"/>
              <w:left w:val="single" w:sz="2" w:space="0" w:color="auto"/>
              <w:bottom w:val="single" w:sz="2" w:space="0" w:color="auto"/>
              <w:right w:val="single" w:sz="2" w:space="0" w:color="auto"/>
            </w:tcBorders>
            <w:vAlign w:val="center"/>
          </w:tcPr>
          <w:p w14:paraId="74F1F540" w14:textId="4EFEB202" w:rsidR="00792D6A" w:rsidRPr="00C145D7" w:rsidRDefault="00792D6A" w:rsidP="00D56BA2">
            <w:pPr>
              <w:jc w:val="center"/>
              <w:rPr>
                <w:rFonts w:asciiTheme="majorHAnsi" w:hAnsiTheme="majorHAnsi"/>
                <w:i/>
                <w:iCs/>
                <w:sz w:val="20"/>
                <w:szCs w:val="20"/>
              </w:rPr>
            </w:pPr>
            <w:r w:rsidRPr="00C145D7">
              <w:rPr>
                <w:rFonts w:asciiTheme="majorHAnsi" w:hAnsiTheme="majorHAnsi"/>
                <w:i/>
                <w:iCs/>
                <w:sz w:val="20"/>
                <w:szCs w:val="20"/>
              </w:rPr>
              <w:t>&lt;</w:t>
            </w:r>
            <w:r w:rsidRPr="00990FBA">
              <w:rPr>
                <w:rFonts w:asciiTheme="majorHAnsi" w:hAnsiTheme="majorHAnsi"/>
                <w:i/>
                <w:iCs/>
                <w:sz w:val="20"/>
                <w:szCs w:val="20"/>
                <w:highlight w:val="yellow"/>
              </w:rPr>
              <w:t>vyplní uchádzač</w:t>
            </w:r>
            <w:r w:rsidRPr="00C145D7">
              <w:rPr>
                <w:rFonts w:asciiTheme="majorHAnsi" w:hAnsiTheme="majorHAnsi"/>
                <w:i/>
                <w:iCs/>
                <w:sz w:val="20"/>
                <w:szCs w:val="20"/>
              </w:rPr>
              <w:t>&gt;</w:t>
            </w:r>
          </w:p>
        </w:tc>
      </w:tr>
    </w:tbl>
    <w:p w14:paraId="26F590BE" w14:textId="77777777" w:rsidR="000178C6" w:rsidRPr="00C145D7" w:rsidRDefault="000178C6" w:rsidP="000178C6">
      <w:pPr>
        <w:pStyle w:val="Caption"/>
        <w:keepNext/>
        <w:spacing w:line="240" w:lineRule="auto"/>
        <w:jc w:val="both"/>
        <w:rPr>
          <w:rFonts w:asciiTheme="majorHAnsi" w:hAnsiTheme="majorHAnsi"/>
          <w:bCs w:val="0"/>
          <w:iCs/>
          <w:sz w:val="20"/>
          <w:lang w:val="sk-SK"/>
        </w:rPr>
      </w:pPr>
      <w:bookmarkStart w:id="19" w:name="_Toc65086323"/>
      <w:bookmarkEnd w:id="18"/>
    </w:p>
    <w:p w14:paraId="4D64F5A1" w14:textId="64D84C35" w:rsidR="00EE726B" w:rsidRPr="00C145D7" w:rsidRDefault="000178C6" w:rsidP="00990FBA">
      <w:pPr>
        <w:pStyle w:val="Caption"/>
        <w:keepNext/>
        <w:spacing w:after="120" w:line="240" w:lineRule="auto"/>
        <w:jc w:val="both"/>
        <w:rPr>
          <w:rFonts w:asciiTheme="majorHAnsi" w:hAnsiTheme="majorHAnsi"/>
          <w:bCs w:val="0"/>
          <w:iCs/>
          <w:sz w:val="20"/>
          <w:lang w:val="sk-SK"/>
        </w:rPr>
      </w:pPr>
      <w:r w:rsidRPr="00C145D7">
        <w:rPr>
          <w:rFonts w:asciiTheme="majorHAnsi" w:hAnsiTheme="majorHAnsi"/>
          <w:bCs w:val="0"/>
          <w:iCs/>
          <w:sz w:val="20"/>
          <w:lang w:val="sk-SK"/>
        </w:rPr>
        <w:t xml:space="preserve">Tabuľka </w:t>
      </w:r>
      <w:r w:rsidR="00C145D7">
        <w:rPr>
          <w:rFonts w:asciiTheme="majorHAnsi" w:hAnsiTheme="majorHAnsi"/>
          <w:bCs w:val="0"/>
          <w:iCs/>
          <w:sz w:val="20"/>
          <w:lang w:val="sk-SK"/>
        </w:rPr>
        <w:t>2</w:t>
      </w:r>
      <w:r w:rsidRPr="00C145D7">
        <w:rPr>
          <w:rFonts w:asciiTheme="majorHAnsi" w:hAnsiTheme="majorHAnsi"/>
          <w:bCs w:val="0"/>
          <w:iCs/>
          <w:sz w:val="20"/>
          <w:lang w:val="sk-SK"/>
        </w:rPr>
        <w:t xml:space="preserve">: </w:t>
      </w:r>
      <w:r w:rsidR="009E3CC1">
        <w:rPr>
          <w:rFonts w:asciiTheme="majorHAnsi" w:hAnsiTheme="majorHAnsi"/>
          <w:bCs w:val="0"/>
          <w:iCs/>
          <w:sz w:val="20"/>
          <w:lang w:val="sk-SK"/>
        </w:rPr>
        <w:t>K</w:t>
      </w:r>
      <w:r w:rsidRPr="00C145D7">
        <w:rPr>
          <w:rFonts w:asciiTheme="majorHAnsi" w:hAnsiTheme="majorHAnsi"/>
          <w:bCs w:val="0"/>
          <w:iCs/>
          <w:sz w:val="20"/>
          <w:lang w:val="sk-SK"/>
        </w:rPr>
        <w:t>onzultačn</w:t>
      </w:r>
      <w:r w:rsidR="000A5C42">
        <w:rPr>
          <w:rFonts w:asciiTheme="majorHAnsi" w:hAnsiTheme="majorHAnsi"/>
          <w:bCs w:val="0"/>
          <w:iCs/>
          <w:sz w:val="20"/>
          <w:lang w:val="sk-SK"/>
        </w:rPr>
        <w:t xml:space="preserve">é a </w:t>
      </w:r>
      <w:r w:rsidRPr="00C145D7">
        <w:rPr>
          <w:rFonts w:asciiTheme="majorHAnsi" w:hAnsiTheme="majorHAnsi"/>
          <w:bCs w:val="0"/>
          <w:iCs/>
          <w:sz w:val="20"/>
          <w:lang w:val="sk-SK"/>
        </w:rPr>
        <w:t>implementačné služby</w:t>
      </w:r>
      <w:bookmarkEnd w:id="19"/>
      <w:r w:rsidR="00C145D7" w:rsidRPr="00C145D7">
        <w:rPr>
          <w:rFonts w:asciiTheme="majorHAnsi" w:hAnsiTheme="majorHAnsi"/>
          <w:bCs w:val="0"/>
          <w:iCs/>
          <w:sz w:val="20"/>
          <w:lang w:val="sk-SK"/>
        </w:rPr>
        <w:t xml:space="preserve"> </w:t>
      </w:r>
      <w:r w:rsidR="00C145D7" w:rsidRPr="00C145D7">
        <w:rPr>
          <w:rFonts w:asciiTheme="majorHAnsi" w:hAnsiTheme="majorHAnsi"/>
          <w:sz w:val="20"/>
          <w:lang w:val="sk-SK"/>
        </w:rPr>
        <w:t>pre infraštruktúru Openshift, CI/CD pipeline a DevSecOps</w:t>
      </w:r>
      <w:r w:rsidR="003A38BA" w:rsidRPr="00C145D7">
        <w:rPr>
          <w:rFonts w:asciiTheme="majorHAnsi" w:hAnsiTheme="majorHAnsi"/>
          <w:bCs w:val="0"/>
          <w:iCs/>
          <w:sz w:val="20"/>
          <w:lang w:val="sk-SK"/>
        </w:rPr>
        <w:t xml:space="preserve"> </w:t>
      </w:r>
      <w:r w:rsidR="003A38BA" w:rsidRPr="00C145D7">
        <w:rPr>
          <w:rFonts w:asciiTheme="majorHAnsi" w:hAnsiTheme="majorHAnsi" w:cstheme="minorHAnsi"/>
          <w:bCs w:val="0"/>
          <w:sz w:val="20"/>
          <w:lang w:val="sk-SK"/>
        </w:rPr>
        <w:t xml:space="preserve">v rozsahu </w:t>
      </w:r>
      <w:r w:rsidR="00C145D7" w:rsidRPr="00C145D7">
        <w:rPr>
          <w:rFonts w:asciiTheme="majorHAnsi" w:hAnsiTheme="majorHAnsi" w:cstheme="minorHAnsi"/>
          <w:bCs w:val="0"/>
          <w:sz w:val="20"/>
          <w:lang w:val="sk-SK"/>
        </w:rPr>
        <w:t>9</w:t>
      </w:r>
      <w:r w:rsidR="003A38BA" w:rsidRPr="00C145D7">
        <w:rPr>
          <w:rFonts w:asciiTheme="majorHAnsi" w:hAnsiTheme="majorHAnsi" w:cstheme="minorHAnsi"/>
          <w:bCs w:val="0"/>
          <w:sz w:val="20"/>
          <w:lang w:val="sk-SK"/>
        </w:rPr>
        <w:t>00 osobohodín</w:t>
      </w:r>
    </w:p>
    <w:tbl>
      <w:tblPr>
        <w:tblW w:w="9691" w:type="dxa"/>
        <w:jc w:val="center"/>
        <w:tblLook w:val="0000" w:firstRow="0" w:lastRow="0" w:firstColumn="0" w:lastColumn="0" w:noHBand="0" w:noVBand="0"/>
      </w:tblPr>
      <w:tblGrid>
        <w:gridCol w:w="1124"/>
        <w:gridCol w:w="6379"/>
        <w:gridCol w:w="2188"/>
      </w:tblGrid>
      <w:tr w:rsidR="00162A34" w:rsidRPr="00162A34" w14:paraId="580D48F5" w14:textId="77777777" w:rsidTr="001953DD">
        <w:trPr>
          <w:trHeight w:val="511"/>
          <w:jc w:val="center"/>
        </w:trPr>
        <w:tc>
          <w:tcPr>
            <w:tcW w:w="1124" w:type="dxa"/>
            <w:tcBorders>
              <w:top w:val="single" w:sz="8" w:space="0" w:color="auto"/>
              <w:left w:val="single" w:sz="8" w:space="0" w:color="auto"/>
              <w:bottom w:val="single" w:sz="8" w:space="0" w:color="auto"/>
              <w:right w:val="single" w:sz="2" w:space="0" w:color="auto"/>
            </w:tcBorders>
            <w:shd w:val="clear" w:color="auto" w:fill="D9D9D9"/>
            <w:noWrap/>
            <w:vAlign w:val="center"/>
          </w:tcPr>
          <w:p w14:paraId="020BA37A"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Položka</w:t>
            </w:r>
          </w:p>
          <w:p w14:paraId="138B2F81" w14:textId="77777777"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číslo</w:t>
            </w:r>
          </w:p>
        </w:tc>
        <w:tc>
          <w:tcPr>
            <w:tcW w:w="6379" w:type="dxa"/>
            <w:tcBorders>
              <w:top w:val="single" w:sz="8" w:space="0" w:color="auto"/>
              <w:left w:val="single" w:sz="2" w:space="0" w:color="auto"/>
              <w:bottom w:val="single" w:sz="2" w:space="0" w:color="auto"/>
              <w:right w:val="single" w:sz="8" w:space="0" w:color="auto"/>
            </w:tcBorders>
            <w:shd w:val="clear" w:color="auto" w:fill="D9D9D9"/>
            <w:vAlign w:val="center"/>
          </w:tcPr>
          <w:p w14:paraId="5DAA1379" w14:textId="77777777" w:rsidR="00162A34" w:rsidRPr="00162A34" w:rsidRDefault="00162A34" w:rsidP="00162A34">
            <w:pPr>
              <w:jc w:val="center"/>
              <w:rPr>
                <w:rFonts w:asciiTheme="majorHAnsi" w:hAnsiTheme="majorHAnsi"/>
                <w:sz w:val="20"/>
                <w:szCs w:val="20"/>
              </w:rPr>
            </w:pPr>
            <w:r w:rsidRPr="00162A34">
              <w:rPr>
                <w:rFonts w:asciiTheme="majorHAnsi" w:hAnsiTheme="majorHAnsi"/>
                <w:b/>
                <w:bCs/>
                <w:sz w:val="20"/>
                <w:szCs w:val="20"/>
              </w:rPr>
              <w:t>Popis</w:t>
            </w:r>
          </w:p>
        </w:tc>
        <w:tc>
          <w:tcPr>
            <w:tcW w:w="2188" w:type="dxa"/>
            <w:tcBorders>
              <w:top w:val="single" w:sz="8" w:space="0" w:color="auto"/>
              <w:left w:val="single" w:sz="2" w:space="0" w:color="auto"/>
              <w:bottom w:val="single" w:sz="2" w:space="0" w:color="auto"/>
              <w:right w:val="single" w:sz="8" w:space="0" w:color="auto"/>
            </w:tcBorders>
            <w:shd w:val="clear" w:color="auto" w:fill="D9D9D9"/>
            <w:vAlign w:val="center"/>
          </w:tcPr>
          <w:p w14:paraId="6C57C552" w14:textId="09209BA7" w:rsidR="005A69D4" w:rsidRDefault="00162A34" w:rsidP="00162A34">
            <w:pPr>
              <w:jc w:val="center"/>
              <w:rPr>
                <w:rFonts w:asciiTheme="majorHAnsi" w:hAnsiTheme="majorHAnsi"/>
                <w:b/>
                <w:bCs/>
                <w:sz w:val="20"/>
                <w:szCs w:val="20"/>
              </w:rPr>
            </w:pPr>
            <w:r w:rsidRPr="00162A34">
              <w:rPr>
                <w:rFonts w:asciiTheme="majorHAnsi" w:hAnsiTheme="majorHAnsi"/>
                <w:b/>
                <w:bCs/>
                <w:sz w:val="20"/>
                <w:szCs w:val="20"/>
              </w:rPr>
              <w:t>Cena v</w:t>
            </w:r>
            <w:r w:rsidR="005A69D4">
              <w:rPr>
                <w:rFonts w:asciiTheme="majorHAnsi" w:hAnsiTheme="majorHAnsi"/>
                <w:b/>
                <w:bCs/>
                <w:sz w:val="20"/>
                <w:szCs w:val="20"/>
              </w:rPr>
              <w:t> eurách</w:t>
            </w:r>
          </w:p>
          <w:p w14:paraId="60B9EEDC" w14:textId="483D2240" w:rsidR="00162A34" w:rsidRPr="00162A34" w:rsidRDefault="00162A34" w:rsidP="00162A34">
            <w:pPr>
              <w:jc w:val="center"/>
              <w:rPr>
                <w:rFonts w:asciiTheme="majorHAnsi" w:hAnsiTheme="majorHAnsi"/>
                <w:b/>
                <w:bCs/>
                <w:sz w:val="20"/>
                <w:szCs w:val="20"/>
              </w:rPr>
            </w:pPr>
            <w:r w:rsidRPr="00162A34">
              <w:rPr>
                <w:rFonts w:asciiTheme="majorHAnsi" w:hAnsiTheme="majorHAnsi"/>
                <w:b/>
                <w:bCs/>
                <w:sz w:val="20"/>
                <w:szCs w:val="20"/>
              </w:rPr>
              <w:t>bez DPH</w:t>
            </w:r>
          </w:p>
        </w:tc>
      </w:tr>
      <w:tr w:rsidR="00162A34" w:rsidRPr="00162A34" w14:paraId="6D0B5CA1"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CFDFDA7" w14:textId="046E2A6D" w:rsidR="00162A34" w:rsidRPr="00162A34" w:rsidRDefault="001D6898" w:rsidP="004B0F23">
            <w:pPr>
              <w:jc w:val="center"/>
              <w:rPr>
                <w:rFonts w:asciiTheme="majorHAnsi" w:hAnsiTheme="majorHAnsi"/>
                <w:sz w:val="20"/>
                <w:szCs w:val="20"/>
              </w:rPr>
            </w:pPr>
            <w:r>
              <w:rPr>
                <w:rFonts w:asciiTheme="majorHAnsi" w:hAnsiTheme="majorHAnsi"/>
                <w:sz w:val="20"/>
                <w:szCs w:val="20"/>
              </w:rPr>
              <w:t>SA</w:t>
            </w:r>
            <w:r w:rsidR="00C145D7">
              <w:rPr>
                <w:rFonts w:asciiTheme="majorHAnsi" w:hAnsiTheme="majorHAnsi"/>
                <w:sz w:val="20"/>
                <w:szCs w:val="20"/>
              </w:rPr>
              <w:t>2</w:t>
            </w:r>
          </w:p>
        </w:tc>
        <w:tc>
          <w:tcPr>
            <w:tcW w:w="6379" w:type="dxa"/>
            <w:tcBorders>
              <w:top w:val="single" w:sz="2" w:space="0" w:color="auto"/>
              <w:left w:val="single" w:sz="2" w:space="0" w:color="auto"/>
              <w:bottom w:val="single" w:sz="2" w:space="0" w:color="auto"/>
              <w:right w:val="single" w:sz="2" w:space="0" w:color="auto"/>
            </w:tcBorders>
          </w:tcPr>
          <w:p w14:paraId="66F8CFCD" w14:textId="70DE7206" w:rsidR="00162A34" w:rsidRPr="00162A34" w:rsidRDefault="00162A34" w:rsidP="004B0F23">
            <w:pPr>
              <w:jc w:val="center"/>
              <w:rPr>
                <w:rFonts w:asciiTheme="majorHAnsi" w:hAnsiTheme="majorHAnsi"/>
                <w:sz w:val="20"/>
                <w:szCs w:val="20"/>
              </w:rPr>
            </w:pPr>
            <w:r w:rsidRPr="00162A34">
              <w:rPr>
                <w:rFonts w:asciiTheme="majorHAnsi" w:hAnsiTheme="majorHAnsi"/>
                <w:sz w:val="20"/>
                <w:szCs w:val="20"/>
              </w:rPr>
              <w:t>Cena za 1 osobohodinu poskytovania konzultačn</w:t>
            </w:r>
            <w:r w:rsidR="00D97B37">
              <w:rPr>
                <w:rFonts w:asciiTheme="majorHAnsi" w:hAnsiTheme="majorHAnsi"/>
                <w:sz w:val="20"/>
                <w:szCs w:val="20"/>
              </w:rPr>
              <w:t xml:space="preserve">ých a </w:t>
            </w:r>
            <w:r w:rsidRPr="00162A34">
              <w:rPr>
                <w:rFonts w:asciiTheme="majorHAnsi" w:hAnsiTheme="majorHAnsi"/>
                <w:sz w:val="20"/>
                <w:szCs w:val="20"/>
              </w:rPr>
              <w:t xml:space="preserve">implementačných služieb </w:t>
            </w:r>
          </w:p>
        </w:tc>
        <w:tc>
          <w:tcPr>
            <w:tcW w:w="2188" w:type="dxa"/>
            <w:tcBorders>
              <w:top w:val="single" w:sz="2" w:space="0" w:color="auto"/>
              <w:left w:val="single" w:sz="2" w:space="0" w:color="auto"/>
              <w:bottom w:val="single" w:sz="2" w:space="0" w:color="auto"/>
              <w:right w:val="single" w:sz="2" w:space="0" w:color="auto"/>
            </w:tcBorders>
            <w:vAlign w:val="center"/>
          </w:tcPr>
          <w:p w14:paraId="7248C71B" w14:textId="77777777" w:rsidR="00162A34" w:rsidRPr="00162A34" w:rsidRDefault="00162A34" w:rsidP="001953DD">
            <w:pPr>
              <w:jc w:val="center"/>
              <w:rPr>
                <w:rFonts w:asciiTheme="majorHAnsi" w:hAnsiTheme="majorHAnsi"/>
                <w:sz w:val="20"/>
                <w:szCs w:val="20"/>
              </w:rPr>
            </w:pPr>
            <w:r w:rsidRPr="00162A34">
              <w:rPr>
                <w:rFonts w:asciiTheme="majorHAnsi" w:hAnsiTheme="majorHAnsi"/>
                <w:sz w:val="20"/>
                <w:szCs w:val="20"/>
              </w:rPr>
              <w:t>&lt;</w:t>
            </w:r>
            <w:r w:rsidRPr="00990FBA">
              <w:rPr>
                <w:rFonts w:asciiTheme="majorHAnsi" w:hAnsiTheme="majorHAnsi"/>
                <w:i/>
                <w:iCs/>
                <w:sz w:val="20"/>
                <w:szCs w:val="20"/>
                <w:highlight w:val="yellow"/>
              </w:rPr>
              <w:t>vyplní uchádzač</w:t>
            </w:r>
            <w:r w:rsidRPr="00162A34">
              <w:rPr>
                <w:rFonts w:asciiTheme="majorHAnsi" w:hAnsiTheme="majorHAnsi"/>
                <w:i/>
                <w:iCs/>
                <w:sz w:val="20"/>
                <w:szCs w:val="20"/>
              </w:rPr>
              <w:t>&gt;</w:t>
            </w:r>
          </w:p>
        </w:tc>
      </w:tr>
      <w:tr w:rsidR="00162A34" w:rsidRPr="00162A34" w14:paraId="237E6E96" w14:textId="77777777" w:rsidTr="001953DD">
        <w:trPr>
          <w:trHeight w:val="255"/>
          <w:jc w:val="center"/>
        </w:trPr>
        <w:tc>
          <w:tcPr>
            <w:tcW w:w="1124" w:type="dxa"/>
            <w:tcBorders>
              <w:top w:val="single" w:sz="4" w:space="0" w:color="auto"/>
              <w:left w:val="single" w:sz="2" w:space="0" w:color="auto"/>
              <w:bottom w:val="single" w:sz="4" w:space="0" w:color="auto"/>
              <w:right w:val="single" w:sz="2" w:space="0" w:color="auto"/>
            </w:tcBorders>
            <w:noWrap/>
            <w:vAlign w:val="center"/>
          </w:tcPr>
          <w:p w14:paraId="67ED7636" w14:textId="23D80D84" w:rsidR="00162A34" w:rsidRPr="00167F66" w:rsidRDefault="00162A34" w:rsidP="004B0F23">
            <w:pPr>
              <w:jc w:val="center"/>
              <w:rPr>
                <w:rFonts w:asciiTheme="majorHAnsi" w:hAnsiTheme="majorHAnsi"/>
                <w:b/>
                <w:bCs/>
                <w:sz w:val="20"/>
                <w:szCs w:val="20"/>
              </w:rPr>
            </w:pPr>
            <w:r w:rsidRPr="00167F66">
              <w:rPr>
                <w:rFonts w:asciiTheme="majorHAnsi" w:hAnsiTheme="majorHAnsi"/>
                <w:b/>
                <w:bCs/>
                <w:sz w:val="20"/>
                <w:szCs w:val="20"/>
              </w:rPr>
              <w:t>C</w:t>
            </w:r>
            <w:r w:rsidR="00C145D7">
              <w:rPr>
                <w:rFonts w:asciiTheme="majorHAnsi" w:hAnsiTheme="majorHAnsi"/>
                <w:b/>
                <w:bCs/>
                <w:sz w:val="20"/>
                <w:szCs w:val="20"/>
              </w:rPr>
              <w:t>KI</w:t>
            </w:r>
          </w:p>
        </w:tc>
        <w:tc>
          <w:tcPr>
            <w:tcW w:w="6379" w:type="dxa"/>
            <w:tcBorders>
              <w:top w:val="single" w:sz="2" w:space="0" w:color="auto"/>
              <w:left w:val="single" w:sz="2" w:space="0" w:color="auto"/>
              <w:bottom w:val="single" w:sz="2" w:space="0" w:color="auto"/>
              <w:right w:val="single" w:sz="2" w:space="0" w:color="auto"/>
            </w:tcBorders>
            <w:vAlign w:val="center"/>
          </w:tcPr>
          <w:p w14:paraId="24244AAC" w14:textId="5C2EEA03" w:rsidR="009E3CC1" w:rsidRDefault="00162A34" w:rsidP="000517E6">
            <w:pPr>
              <w:jc w:val="center"/>
              <w:rPr>
                <w:rFonts w:asciiTheme="majorHAnsi" w:hAnsiTheme="majorHAnsi"/>
                <w:b/>
                <w:bCs/>
                <w:sz w:val="20"/>
                <w:szCs w:val="20"/>
              </w:rPr>
            </w:pPr>
            <w:r w:rsidRPr="00162A34">
              <w:rPr>
                <w:rFonts w:asciiTheme="majorHAnsi" w:hAnsiTheme="majorHAnsi"/>
                <w:b/>
                <w:sz w:val="20"/>
                <w:szCs w:val="20"/>
              </w:rPr>
              <w:t>Cena za konzultačn</w:t>
            </w:r>
            <w:r w:rsidR="000A5C42">
              <w:rPr>
                <w:rFonts w:asciiTheme="majorHAnsi" w:hAnsiTheme="majorHAnsi"/>
                <w:b/>
                <w:sz w:val="20"/>
                <w:szCs w:val="20"/>
              </w:rPr>
              <w:t xml:space="preserve">é a </w:t>
            </w:r>
            <w:r w:rsidRPr="00162A34">
              <w:rPr>
                <w:rFonts w:asciiTheme="majorHAnsi" w:hAnsiTheme="majorHAnsi"/>
                <w:b/>
                <w:sz w:val="20"/>
                <w:szCs w:val="20"/>
              </w:rPr>
              <w:t xml:space="preserve">implementačné služby </w:t>
            </w:r>
            <w:r w:rsidR="00031605" w:rsidRPr="00031605">
              <w:rPr>
                <w:rFonts w:asciiTheme="majorHAnsi" w:hAnsiTheme="majorHAnsi"/>
                <w:b/>
                <w:bCs/>
                <w:sz w:val="20"/>
                <w:szCs w:val="20"/>
              </w:rPr>
              <w:t>pre infraštruktúru Openshift, CI/CD pipeline a DevSecOps</w:t>
            </w:r>
          </w:p>
          <w:p w14:paraId="4676B01E" w14:textId="0DBCCF9A" w:rsidR="00162A34" w:rsidRPr="00162A34" w:rsidRDefault="00162A34" w:rsidP="00990FBA">
            <w:pPr>
              <w:rPr>
                <w:rFonts w:asciiTheme="majorHAnsi" w:hAnsiTheme="majorHAnsi"/>
                <w:sz w:val="20"/>
                <w:szCs w:val="20"/>
              </w:rPr>
            </w:pPr>
            <w:r w:rsidRPr="00990FBA">
              <w:rPr>
                <w:rFonts w:asciiTheme="majorHAnsi" w:hAnsiTheme="majorHAnsi"/>
                <w:sz w:val="20"/>
                <w:szCs w:val="20"/>
              </w:rPr>
              <w:t>vypočítaná ako:</w:t>
            </w:r>
            <w:r w:rsidR="009E3CC1" w:rsidRPr="00990FBA">
              <w:rPr>
                <w:rFonts w:asciiTheme="majorHAnsi" w:hAnsiTheme="majorHAnsi"/>
                <w:sz w:val="20"/>
                <w:szCs w:val="20"/>
              </w:rPr>
              <w:t xml:space="preserve"> </w:t>
            </w:r>
            <w:r w:rsidRPr="00990FBA">
              <w:rPr>
                <w:rFonts w:asciiTheme="majorHAnsi" w:hAnsiTheme="majorHAnsi"/>
                <w:sz w:val="20"/>
                <w:szCs w:val="20"/>
              </w:rPr>
              <w:t>C</w:t>
            </w:r>
            <w:r w:rsidR="00C145D7" w:rsidRPr="00990FBA">
              <w:rPr>
                <w:rFonts w:asciiTheme="majorHAnsi" w:hAnsiTheme="majorHAnsi"/>
                <w:sz w:val="20"/>
                <w:szCs w:val="20"/>
              </w:rPr>
              <w:t>KI</w:t>
            </w:r>
            <w:r w:rsidRPr="00990FBA">
              <w:rPr>
                <w:rFonts w:asciiTheme="majorHAnsi" w:hAnsiTheme="majorHAnsi"/>
                <w:sz w:val="20"/>
                <w:szCs w:val="20"/>
              </w:rPr>
              <w:t xml:space="preserve"> = </w:t>
            </w:r>
            <w:r w:rsidR="009E3CC1">
              <w:rPr>
                <w:rFonts w:asciiTheme="majorHAnsi" w:hAnsiTheme="majorHAnsi"/>
                <w:sz w:val="20"/>
                <w:szCs w:val="20"/>
              </w:rPr>
              <w:t xml:space="preserve">cena za položku </w:t>
            </w:r>
            <w:r w:rsidR="001D6898" w:rsidRPr="00990FBA">
              <w:rPr>
                <w:rFonts w:asciiTheme="majorHAnsi" w:hAnsiTheme="majorHAnsi"/>
                <w:sz w:val="20"/>
                <w:szCs w:val="20"/>
              </w:rPr>
              <w:t>SA</w:t>
            </w:r>
            <w:r w:rsidR="00D97B37" w:rsidRPr="00990FBA">
              <w:rPr>
                <w:rFonts w:asciiTheme="majorHAnsi" w:hAnsiTheme="majorHAnsi"/>
                <w:sz w:val="20"/>
                <w:szCs w:val="20"/>
              </w:rPr>
              <w:t>2</w:t>
            </w:r>
            <w:r w:rsidR="00095B1B" w:rsidRPr="00990FBA">
              <w:rPr>
                <w:rFonts w:asciiTheme="majorHAnsi" w:hAnsiTheme="majorHAnsi"/>
                <w:sz w:val="20"/>
                <w:szCs w:val="20"/>
              </w:rPr>
              <w:t xml:space="preserve"> </w:t>
            </w:r>
            <w:r w:rsidRPr="00990FBA">
              <w:rPr>
                <w:rFonts w:asciiTheme="majorHAnsi" w:hAnsiTheme="majorHAnsi"/>
                <w:sz w:val="20"/>
                <w:szCs w:val="20"/>
              </w:rPr>
              <w:t>x</w:t>
            </w:r>
            <w:r w:rsidR="00095B1B" w:rsidRPr="00990FBA">
              <w:rPr>
                <w:rFonts w:asciiTheme="majorHAnsi" w:hAnsiTheme="majorHAnsi"/>
                <w:sz w:val="20"/>
                <w:szCs w:val="20"/>
              </w:rPr>
              <w:t xml:space="preserve"> </w:t>
            </w:r>
            <w:r w:rsidR="00C145D7" w:rsidRPr="00990FBA">
              <w:rPr>
                <w:rFonts w:asciiTheme="majorHAnsi" w:hAnsiTheme="majorHAnsi"/>
                <w:sz w:val="20"/>
                <w:szCs w:val="20"/>
              </w:rPr>
              <w:t>9</w:t>
            </w:r>
            <w:r w:rsidRPr="00990FBA">
              <w:rPr>
                <w:rFonts w:asciiTheme="majorHAnsi" w:hAnsiTheme="majorHAnsi"/>
                <w:sz w:val="20"/>
                <w:szCs w:val="20"/>
              </w:rPr>
              <w:t>00</w:t>
            </w:r>
            <w:r w:rsidR="009E3CC1">
              <w:rPr>
                <w:rFonts w:asciiTheme="majorHAnsi" w:hAnsiTheme="majorHAnsi"/>
                <w:sz w:val="20"/>
                <w:szCs w:val="20"/>
              </w:rPr>
              <w:t xml:space="preserve"> (hodín)</w:t>
            </w:r>
          </w:p>
        </w:tc>
        <w:tc>
          <w:tcPr>
            <w:tcW w:w="2188" w:type="dxa"/>
            <w:tcBorders>
              <w:top w:val="single" w:sz="2" w:space="0" w:color="auto"/>
              <w:left w:val="single" w:sz="2" w:space="0" w:color="auto"/>
              <w:bottom w:val="single" w:sz="2" w:space="0" w:color="auto"/>
              <w:right w:val="single" w:sz="2" w:space="0" w:color="auto"/>
            </w:tcBorders>
            <w:vAlign w:val="center"/>
          </w:tcPr>
          <w:p w14:paraId="07D22267" w14:textId="1754D29D" w:rsidR="00162A34" w:rsidRPr="001953DD" w:rsidRDefault="00162A34" w:rsidP="001953DD">
            <w:pPr>
              <w:jc w:val="center"/>
              <w:rPr>
                <w:rFonts w:asciiTheme="majorHAnsi" w:hAnsiTheme="majorHAnsi"/>
                <w:i/>
                <w:iCs/>
                <w:sz w:val="20"/>
                <w:szCs w:val="20"/>
              </w:rPr>
            </w:pPr>
            <w:r w:rsidRPr="00162A34">
              <w:rPr>
                <w:rFonts w:asciiTheme="majorHAnsi" w:hAnsiTheme="majorHAnsi"/>
                <w:i/>
                <w:iCs/>
                <w:sz w:val="20"/>
                <w:szCs w:val="20"/>
              </w:rPr>
              <w:t>&lt;</w:t>
            </w:r>
            <w:r w:rsidRPr="00990FBA">
              <w:rPr>
                <w:rFonts w:asciiTheme="majorHAnsi" w:hAnsiTheme="majorHAnsi"/>
                <w:i/>
                <w:iCs/>
                <w:sz w:val="20"/>
                <w:szCs w:val="20"/>
                <w:highlight w:val="yellow"/>
              </w:rPr>
              <w:t>vyplní uchádzač</w:t>
            </w:r>
            <w:r w:rsidRPr="00162A34">
              <w:rPr>
                <w:rFonts w:asciiTheme="majorHAnsi" w:hAnsiTheme="majorHAnsi"/>
                <w:i/>
                <w:iCs/>
                <w:sz w:val="20"/>
                <w:szCs w:val="20"/>
              </w:rPr>
              <w:t>&gt;</w:t>
            </w:r>
          </w:p>
        </w:tc>
      </w:tr>
    </w:tbl>
    <w:p w14:paraId="1E73E5D3" w14:textId="77777777" w:rsidR="00F61399" w:rsidRDefault="00F61399" w:rsidP="00162A34">
      <w:pPr>
        <w:rPr>
          <w:lang w:eastAsia="en-US"/>
        </w:rPr>
      </w:pPr>
    </w:p>
    <w:p w14:paraId="798BF910" w14:textId="43CD01EE" w:rsidR="00162A34" w:rsidRPr="00AF294F" w:rsidRDefault="00AF294F" w:rsidP="00162A34">
      <w:pPr>
        <w:rPr>
          <w:rFonts w:asciiTheme="majorHAnsi" w:hAnsiTheme="majorHAnsi"/>
          <w:b/>
          <w:sz w:val="20"/>
          <w:szCs w:val="20"/>
          <w:lang w:eastAsia="en-US"/>
        </w:rPr>
      </w:pPr>
      <w:r w:rsidRPr="00AF294F">
        <w:rPr>
          <w:rFonts w:asciiTheme="majorHAnsi" w:hAnsiTheme="majorHAnsi"/>
          <w:b/>
          <w:iCs/>
          <w:sz w:val="20"/>
          <w:szCs w:val="20"/>
        </w:rPr>
        <w:t xml:space="preserve">Tabuľka </w:t>
      </w:r>
      <w:r w:rsidR="00C145D7">
        <w:rPr>
          <w:rFonts w:asciiTheme="majorHAnsi" w:hAnsiTheme="majorHAnsi"/>
          <w:b/>
          <w:iCs/>
          <w:sz w:val="20"/>
        </w:rPr>
        <w:t>3</w:t>
      </w:r>
      <w:r w:rsidRPr="00AF294F">
        <w:rPr>
          <w:rFonts w:asciiTheme="majorHAnsi" w:hAnsiTheme="majorHAnsi"/>
          <w:b/>
          <w:iCs/>
          <w:sz w:val="20"/>
          <w:szCs w:val="20"/>
        </w:rPr>
        <w:t>:</w:t>
      </w:r>
      <w:r w:rsidRPr="00AF294F">
        <w:rPr>
          <w:rFonts w:asciiTheme="majorHAnsi" w:hAnsiTheme="majorHAnsi"/>
          <w:b/>
          <w:sz w:val="20"/>
          <w:szCs w:val="20"/>
          <w:lang w:eastAsia="en-US"/>
        </w:rPr>
        <w:t xml:space="preserve"> Celková cena za predmet zákazky</w:t>
      </w:r>
    </w:p>
    <w:tbl>
      <w:tblPr>
        <w:tblpPr w:leftFromText="141" w:rightFromText="141" w:vertAnchor="text" w:horzAnchor="margin" w:tblpY="17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6520"/>
        <w:gridCol w:w="2157"/>
      </w:tblGrid>
      <w:tr w:rsidR="00A72746" w:rsidRPr="00C14407" w14:paraId="28B749AC" w14:textId="77777777" w:rsidTr="00D96B65">
        <w:trPr>
          <w:trHeight w:val="409"/>
        </w:trPr>
        <w:tc>
          <w:tcPr>
            <w:tcW w:w="983" w:type="dxa"/>
            <w:tcBorders>
              <w:top w:val="single" w:sz="4" w:space="0" w:color="auto"/>
              <w:left w:val="single" w:sz="8" w:space="0" w:color="auto"/>
              <w:bottom w:val="single" w:sz="4" w:space="0" w:color="auto"/>
            </w:tcBorders>
            <w:shd w:val="clear" w:color="auto" w:fill="D9D9D9"/>
            <w:vAlign w:val="center"/>
          </w:tcPr>
          <w:p w14:paraId="40709AD1"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Položka</w:t>
            </w:r>
          </w:p>
        </w:tc>
        <w:tc>
          <w:tcPr>
            <w:tcW w:w="6520" w:type="dxa"/>
            <w:tcBorders>
              <w:top w:val="single" w:sz="4" w:space="0" w:color="auto"/>
              <w:bottom w:val="single" w:sz="4" w:space="0" w:color="auto"/>
            </w:tcBorders>
            <w:shd w:val="clear" w:color="auto" w:fill="D9D9D9"/>
            <w:vAlign w:val="center"/>
          </w:tcPr>
          <w:p w14:paraId="3AF019B8" w14:textId="77777777"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Popis</w:t>
            </w:r>
          </w:p>
        </w:tc>
        <w:tc>
          <w:tcPr>
            <w:tcW w:w="2157" w:type="dxa"/>
            <w:tcBorders>
              <w:top w:val="single" w:sz="4" w:space="0" w:color="auto"/>
              <w:bottom w:val="single" w:sz="4" w:space="0" w:color="auto"/>
              <w:right w:val="single" w:sz="8" w:space="0" w:color="auto"/>
            </w:tcBorders>
            <w:shd w:val="clear" w:color="auto" w:fill="D9D9D9"/>
            <w:vAlign w:val="center"/>
          </w:tcPr>
          <w:p w14:paraId="2017142A" w14:textId="6AB73731" w:rsidR="005A69D4"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Cena v</w:t>
            </w:r>
            <w:r w:rsidR="005A69D4">
              <w:rPr>
                <w:rFonts w:asciiTheme="majorHAnsi" w:hAnsiTheme="majorHAnsi" w:cstheme="minorHAnsi"/>
                <w:b/>
                <w:sz w:val="20"/>
                <w:szCs w:val="20"/>
              </w:rPr>
              <w:t> eurách</w:t>
            </w:r>
          </w:p>
          <w:p w14:paraId="281780DC" w14:textId="1FBFE73F" w:rsidR="00A72746" w:rsidRPr="00C14407" w:rsidRDefault="00A72746" w:rsidP="00C14407">
            <w:pPr>
              <w:jc w:val="center"/>
              <w:rPr>
                <w:rFonts w:asciiTheme="majorHAnsi" w:hAnsiTheme="majorHAnsi" w:cstheme="minorHAnsi"/>
                <w:b/>
                <w:sz w:val="20"/>
                <w:szCs w:val="20"/>
              </w:rPr>
            </w:pPr>
            <w:r w:rsidRPr="00C14407">
              <w:rPr>
                <w:rFonts w:asciiTheme="majorHAnsi" w:hAnsiTheme="majorHAnsi" w:cstheme="minorHAnsi"/>
                <w:b/>
                <w:sz w:val="20"/>
                <w:szCs w:val="20"/>
              </w:rPr>
              <w:t>bez DPH</w:t>
            </w:r>
          </w:p>
        </w:tc>
      </w:tr>
      <w:tr w:rsidR="00A72746" w:rsidRPr="00C14407" w14:paraId="20400853" w14:textId="77777777" w:rsidTr="00C14407">
        <w:trPr>
          <w:trHeight w:val="281"/>
        </w:trPr>
        <w:tc>
          <w:tcPr>
            <w:tcW w:w="983" w:type="dxa"/>
            <w:shd w:val="clear" w:color="auto" w:fill="auto"/>
            <w:vAlign w:val="center"/>
          </w:tcPr>
          <w:p w14:paraId="0EB49CEB" w14:textId="5D2773CD"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w:t>
            </w:r>
            <w:r w:rsidR="00031605">
              <w:rPr>
                <w:rFonts w:asciiTheme="majorHAnsi" w:hAnsiTheme="majorHAnsi" w:cstheme="minorHAnsi"/>
                <w:sz w:val="20"/>
                <w:szCs w:val="20"/>
              </w:rPr>
              <w:t>SS</w:t>
            </w:r>
          </w:p>
        </w:tc>
        <w:tc>
          <w:tcPr>
            <w:tcW w:w="6520" w:type="dxa"/>
            <w:shd w:val="clear" w:color="auto" w:fill="auto"/>
          </w:tcPr>
          <w:p w14:paraId="41F4A323" w14:textId="7171E7B8" w:rsidR="00A72746" w:rsidRPr="00031605" w:rsidRDefault="00A72746" w:rsidP="004B0F23">
            <w:pPr>
              <w:rPr>
                <w:rFonts w:asciiTheme="majorHAnsi" w:hAnsiTheme="majorHAnsi" w:cstheme="minorHAnsi"/>
                <w:bCs/>
                <w:sz w:val="20"/>
                <w:szCs w:val="20"/>
              </w:rPr>
            </w:pPr>
            <w:r w:rsidRPr="00031605">
              <w:rPr>
                <w:rFonts w:asciiTheme="majorHAnsi" w:hAnsiTheme="majorHAnsi" w:cstheme="minorHAnsi"/>
                <w:bCs/>
                <w:sz w:val="20"/>
                <w:szCs w:val="20"/>
              </w:rPr>
              <w:t xml:space="preserve">Cena za </w:t>
            </w:r>
            <w:r w:rsidR="00031605" w:rsidRPr="00031605">
              <w:rPr>
                <w:rFonts w:asciiTheme="majorHAnsi" w:hAnsiTheme="majorHAnsi"/>
                <w:bCs/>
                <w:sz w:val="20"/>
                <w:szCs w:val="20"/>
              </w:rPr>
              <w:t xml:space="preserve"> servisné služby pre infraštruktúru Openshift</w:t>
            </w:r>
          </w:p>
        </w:tc>
        <w:tc>
          <w:tcPr>
            <w:tcW w:w="2157" w:type="dxa"/>
            <w:shd w:val="clear" w:color="auto" w:fill="auto"/>
            <w:vAlign w:val="center"/>
          </w:tcPr>
          <w:p w14:paraId="61233F4B"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w:t>
            </w:r>
            <w:r w:rsidRPr="00990FBA">
              <w:rPr>
                <w:rFonts w:asciiTheme="majorHAnsi" w:hAnsiTheme="majorHAnsi" w:cstheme="minorHAnsi"/>
                <w:i/>
                <w:iCs/>
                <w:sz w:val="20"/>
                <w:szCs w:val="20"/>
                <w:highlight w:val="yellow"/>
              </w:rPr>
              <w:t>vyplní uchádzač</w:t>
            </w:r>
            <w:r w:rsidRPr="00C14407">
              <w:rPr>
                <w:rFonts w:asciiTheme="majorHAnsi" w:hAnsiTheme="majorHAnsi" w:cstheme="minorHAnsi"/>
                <w:i/>
                <w:iCs/>
                <w:sz w:val="20"/>
                <w:szCs w:val="20"/>
              </w:rPr>
              <w:t>&gt;</w:t>
            </w:r>
          </w:p>
        </w:tc>
      </w:tr>
      <w:tr w:rsidR="00A72746" w:rsidRPr="00C14407" w14:paraId="7B4E2CC4" w14:textId="77777777" w:rsidTr="00C14407">
        <w:trPr>
          <w:trHeight w:val="270"/>
        </w:trPr>
        <w:tc>
          <w:tcPr>
            <w:tcW w:w="983" w:type="dxa"/>
            <w:shd w:val="clear" w:color="auto" w:fill="auto"/>
            <w:vAlign w:val="center"/>
          </w:tcPr>
          <w:p w14:paraId="538C1717" w14:textId="15ADC18A" w:rsidR="00A72746" w:rsidRPr="00C14407" w:rsidRDefault="00A72746" w:rsidP="00792D6A">
            <w:pPr>
              <w:jc w:val="center"/>
              <w:rPr>
                <w:rFonts w:asciiTheme="majorHAnsi" w:hAnsiTheme="majorHAnsi" w:cstheme="minorHAnsi"/>
                <w:sz w:val="20"/>
                <w:szCs w:val="20"/>
              </w:rPr>
            </w:pPr>
            <w:r w:rsidRPr="00C14407">
              <w:rPr>
                <w:rFonts w:asciiTheme="majorHAnsi" w:hAnsiTheme="majorHAnsi" w:cstheme="minorHAnsi"/>
                <w:sz w:val="20"/>
                <w:szCs w:val="20"/>
              </w:rPr>
              <w:t>C</w:t>
            </w:r>
            <w:r w:rsidR="00031605">
              <w:rPr>
                <w:rFonts w:asciiTheme="majorHAnsi" w:hAnsiTheme="majorHAnsi" w:cstheme="minorHAnsi"/>
                <w:sz w:val="20"/>
                <w:szCs w:val="20"/>
              </w:rPr>
              <w:t>KI</w:t>
            </w:r>
          </w:p>
        </w:tc>
        <w:tc>
          <w:tcPr>
            <w:tcW w:w="6520" w:type="dxa"/>
            <w:shd w:val="clear" w:color="auto" w:fill="auto"/>
          </w:tcPr>
          <w:p w14:paraId="405EBD60" w14:textId="4061C4BB" w:rsidR="00A72746" w:rsidRPr="00C14407" w:rsidRDefault="00A72746" w:rsidP="004B0F23">
            <w:pPr>
              <w:rPr>
                <w:rFonts w:asciiTheme="majorHAnsi" w:hAnsiTheme="majorHAnsi" w:cstheme="minorHAnsi"/>
                <w:bCs/>
                <w:sz w:val="20"/>
                <w:szCs w:val="20"/>
              </w:rPr>
            </w:pPr>
            <w:r w:rsidRPr="00C14407">
              <w:rPr>
                <w:rFonts w:asciiTheme="majorHAnsi" w:hAnsiTheme="majorHAnsi" w:cstheme="minorHAnsi"/>
                <w:bCs/>
                <w:sz w:val="20"/>
                <w:szCs w:val="20"/>
              </w:rPr>
              <w:t>Cena za konzultačn</w:t>
            </w:r>
            <w:r w:rsidR="000A5C42">
              <w:rPr>
                <w:rFonts w:asciiTheme="majorHAnsi" w:hAnsiTheme="majorHAnsi" w:cstheme="minorHAnsi"/>
                <w:bCs/>
                <w:sz w:val="20"/>
                <w:szCs w:val="20"/>
              </w:rPr>
              <w:t xml:space="preserve">é a </w:t>
            </w:r>
            <w:r w:rsidRPr="00C14407">
              <w:rPr>
                <w:rFonts w:asciiTheme="majorHAnsi" w:hAnsiTheme="majorHAnsi" w:cstheme="minorHAnsi"/>
                <w:bCs/>
                <w:sz w:val="20"/>
                <w:szCs w:val="20"/>
              </w:rPr>
              <w:t>implementačné služby</w:t>
            </w:r>
            <w:r w:rsidR="00031605" w:rsidRPr="00C145D7">
              <w:rPr>
                <w:rFonts w:asciiTheme="majorHAnsi" w:hAnsiTheme="majorHAnsi"/>
                <w:sz w:val="20"/>
                <w:szCs w:val="20"/>
              </w:rPr>
              <w:t xml:space="preserve"> pre infraštruktúru Openshift, CI/CD pipeline a</w:t>
            </w:r>
            <w:r w:rsidR="00031605">
              <w:rPr>
                <w:rFonts w:asciiTheme="majorHAnsi" w:hAnsiTheme="majorHAnsi"/>
                <w:sz w:val="20"/>
                <w:szCs w:val="20"/>
              </w:rPr>
              <w:t> </w:t>
            </w:r>
            <w:r w:rsidR="00031605" w:rsidRPr="00C145D7">
              <w:rPr>
                <w:rFonts w:asciiTheme="majorHAnsi" w:hAnsiTheme="majorHAnsi"/>
                <w:sz w:val="20"/>
                <w:szCs w:val="20"/>
              </w:rPr>
              <w:t>DevSecOps</w:t>
            </w:r>
          </w:p>
        </w:tc>
        <w:tc>
          <w:tcPr>
            <w:tcW w:w="2157" w:type="dxa"/>
            <w:shd w:val="clear" w:color="auto" w:fill="auto"/>
            <w:vAlign w:val="center"/>
          </w:tcPr>
          <w:p w14:paraId="0D93D48F" w14:textId="77777777" w:rsidR="00A72746" w:rsidRPr="00C14407" w:rsidRDefault="00A72746" w:rsidP="00C14407">
            <w:pPr>
              <w:jc w:val="center"/>
              <w:rPr>
                <w:rFonts w:asciiTheme="majorHAnsi" w:hAnsiTheme="majorHAnsi" w:cstheme="minorHAnsi"/>
                <w:i/>
                <w:iCs/>
                <w:sz w:val="20"/>
                <w:szCs w:val="20"/>
              </w:rPr>
            </w:pPr>
            <w:r w:rsidRPr="00C14407">
              <w:rPr>
                <w:rFonts w:asciiTheme="majorHAnsi" w:hAnsiTheme="majorHAnsi" w:cstheme="minorHAnsi"/>
                <w:i/>
                <w:iCs/>
                <w:sz w:val="20"/>
                <w:szCs w:val="20"/>
              </w:rPr>
              <w:t>&lt;</w:t>
            </w:r>
            <w:r w:rsidRPr="00990FBA">
              <w:rPr>
                <w:rFonts w:asciiTheme="majorHAnsi" w:hAnsiTheme="majorHAnsi" w:cstheme="minorHAnsi"/>
                <w:i/>
                <w:iCs/>
                <w:sz w:val="20"/>
                <w:szCs w:val="20"/>
                <w:highlight w:val="yellow"/>
              </w:rPr>
              <w:t>vyplní uchádzač</w:t>
            </w:r>
            <w:r w:rsidRPr="00C14407">
              <w:rPr>
                <w:rFonts w:asciiTheme="majorHAnsi" w:hAnsiTheme="majorHAnsi" w:cstheme="minorHAnsi"/>
                <w:i/>
                <w:iCs/>
                <w:sz w:val="20"/>
                <w:szCs w:val="20"/>
              </w:rPr>
              <w:t>&gt;</w:t>
            </w:r>
          </w:p>
        </w:tc>
      </w:tr>
      <w:tr w:rsidR="00A72746" w:rsidRPr="00C14407" w14:paraId="36A6BC00" w14:textId="77777777" w:rsidTr="00C14407">
        <w:tc>
          <w:tcPr>
            <w:tcW w:w="983" w:type="dxa"/>
            <w:shd w:val="clear" w:color="auto" w:fill="auto"/>
            <w:vAlign w:val="center"/>
          </w:tcPr>
          <w:p w14:paraId="1C18F1BE" w14:textId="3DEE0AA6" w:rsidR="00A72746" w:rsidRPr="00167F66" w:rsidRDefault="00A72746" w:rsidP="00C14407">
            <w:pPr>
              <w:jc w:val="center"/>
              <w:rPr>
                <w:rFonts w:asciiTheme="majorHAnsi" w:hAnsiTheme="majorHAnsi" w:cstheme="minorHAnsi"/>
                <w:b/>
                <w:bCs/>
                <w:sz w:val="20"/>
                <w:szCs w:val="20"/>
              </w:rPr>
            </w:pPr>
            <w:r w:rsidRPr="00167F66">
              <w:rPr>
                <w:rFonts w:asciiTheme="majorHAnsi" w:hAnsiTheme="majorHAnsi" w:cstheme="minorHAnsi"/>
                <w:b/>
                <w:bCs/>
                <w:sz w:val="20"/>
                <w:szCs w:val="20"/>
              </w:rPr>
              <w:t>CC</w:t>
            </w:r>
          </w:p>
        </w:tc>
        <w:tc>
          <w:tcPr>
            <w:tcW w:w="6520" w:type="dxa"/>
            <w:tcBorders>
              <w:right w:val="single" w:sz="12" w:space="0" w:color="auto"/>
            </w:tcBorders>
            <w:shd w:val="clear" w:color="auto" w:fill="auto"/>
          </w:tcPr>
          <w:p w14:paraId="3FE94E29" w14:textId="77777777" w:rsidR="009E3CC1" w:rsidRDefault="00A72746" w:rsidP="00167F66">
            <w:pPr>
              <w:jc w:val="center"/>
              <w:rPr>
                <w:rFonts w:asciiTheme="majorHAnsi" w:hAnsiTheme="majorHAnsi" w:cstheme="minorHAnsi"/>
                <w:b/>
                <w:bCs/>
                <w:sz w:val="20"/>
                <w:szCs w:val="20"/>
              </w:rPr>
            </w:pPr>
            <w:r w:rsidRPr="00167F66">
              <w:rPr>
                <w:rFonts w:asciiTheme="majorHAnsi" w:hAnsiTheme="majorHAnsi" w:cstheme="minorHAnsi"/>
                <w:b/>
                <w:bCs/>
                <w:sz w:val="20"/>
                <w:szCs w:val="20"/>
              </w:rPr>
              <w:t>Celková cena za predmet zákazky</w:t>
            </w:r>
          </w:p>
          <w:p w14:paraId="61E23559" w14:textId="65111A68" w:rsidR="00A72746" w:rsidRPr="00C14407" w:rsidRDefault="00A72746" w:rsidP="00990FBA">
            <w:pPr>
              <w:rPr>
                <w:rFonts w:asciiTheme="majorHAnsi" w:hAnsiTheme="majorHAnsi" w:cstheme="minorHAnsi"/>
                <w:sz w:val="20"/>
                <w:szCs w:val="20"/>
              </w:rPr>
            </w:pPr>
            <w:r w:rsidRPr="00990FBA">
              <w:rPr>
                <w:rFonts w:asciiTheme="majorHAnsi" w:hAnsiTheme="majorHAnsi" w:cstheme="minorHAnsi"/>
                <w:sz w:val="20"/>
                <w:szCs w:val="20"/>
              </w:rPr>
              <w:t>vypočítaná ako:</w:t>
            </w:r>
            <w:r w:rsidR="009E3CC1" w:rsidRPr="00990FBA">
              <w:rPr>
                <w:rFonts w:asciiTheme="majorHAnsi" w:hAnsiTheme="majorHAnsi" w:cstheme="minorHAnsi"/>
                <w:sz w:val="20"/>
                <w:szCs w:val="20"/>
              </w:rPr>
              <w:t xml:space="preserve"> </w:t>
            </w:r>
            <w:r w:rsidRPr="00990FBA">
              <w:rPr>
                <w:rFonts w:asciiTheme="majorHAnsi" w:hAnsiTheme="majorHAnsi" w:cstheme="minorHAnsi"/>
                <w:sz w:val="20"/>
                <w:szCs w:val="20"/>
              </w:rPr>
              <w:t xml:space="preserve">CC = </w:t>
            </w:r>
            <w:r w:rsidR="009E3CC1">
              <w:rPr>
                <w:rFonts w:asciiTheme="majorHAnsi" w:hAnsiTheme="majorHAnsi" w:cstheme="minorHAnsi"/>
                <w:sz w:val="20"/>
                <w:szCs w:val="20"/>
              </w:rPr>
              <w:t xml:space="preserve">hodnota </w:t>
            </w:r>
            <w:r w:rsidRPr="00990FBA">
              <w:rPr>
                <w:rFonts w:asciiTheme="majorHAnsi" w:hAnsiTheme="majorHAnsi" w:cstheme="minorHAnsi"/>
                <w:sz w:val="20"/>
                <w:szCs w:val="20"/>
              </w:rPr>
              <w:t>C</w:t>
            </w:r>
            <w:r w:rsidR="00031605" w:rsidRPr="00990FBA">
              <w:rPr>
                <w:rFonts w:asciiTheme="majorHAnsi" w:hAnsiTheme="majorHAnsi" w:cstheme="minorHAnsi"/>
                <w:sz w:val="20"/>
                <w:szCs w:val="20"/>
              </w:rPr>
              <w:t>SS</w:t>
            </w:r>
            <w:r w:rsidRPr="00990FBA">
              <w:rPr>
                <w:rFonts w:asciiTheme="majorHAnsi" w:hAnsiTheme="majorHAnsi" w:cstheme="minorHAnsi"/>
                <w:sz w:val="20"/>
                <w:szCs w:val="20"/>
              </w:rPr>
              <w:t xml:space="preserve"> + </w:t>
            </w:r>
            <w:r w:rsidR="009E3CC1">
              <w:rPr>
                <w:rFonts w:asciiTheme="majorHAnsi" w:hAnsiTheme="majorHAnsi" w:cstheme="minorHAnsi"/>
                <w:sz w:val="20"/>
                <w:szCs w:val="20"/>
              </w:rPr>
              <w:t xml:space="preserve">hodnota </w:t>
            </w:r>
            <w:r w:rsidRPr="00990FBA">
              <w:rPr>
                <w:rFonts w:asciiTheme="majorHAnsi" w:hAnsiTheme="majorHAnsi" w:cstheme="minorHAnsi"/>
                <w:sz w:val="20"/>
                <w:szCs w:val="20"/>
              </w:rPr>
              <w:t>C</w:t>
            </w:r>
            <w:r w:rsidR="00031605" w:rsidRPr="00990FBA">
              <w:rPr>
                <w:rFonts w:asciiTheme="majorHAnsi" w:hAnsiTheme="majorHAnsi" w:cstheme="minorHAnsi"/>
                <w:sz w:val="20"/>
                <w:szCs w:val="20"/>
              </w:rPr>
              <w:t>KI</w:t>
            </w:r>
          </w:p>
        </w:tc>
        <w:tc>
          <w:tcPr>
            <w:tcW w:w="2157" w:type="dxa"/>
            <w:tcBorders>
              <w:top w:val="single" w:sz="12" w:space="0" w:color="auto"/>
              <w:left w:val="single" w:sz="12" w:space="0" w:color="auto"/>
              <w:bottom w:val="single" w:sz="12" w:space="0" w:color="auto"/>
              <w:right w:val="single" w:sz="12" w:space="0" w:color="auto"/>
            </w:tcBorders>
            <w:shd w:val="clear" w:color="auto" w:fill="auto"/>
            <w:vAlign w:val="center"/>
          </w:tcPr>
          <w:p w14:paraId="3FA84D35" w14:textId="77777777" w:rsidR="00A72746" w:rsidRPr="00C14407" w:rsidRDefault="00A72746" w:rsidP="00C14407">
            <w:pPr>
              <w:jc w:val="center"/>
              <w:rPr>
                <w:rFonts w:asciiTheme="majorHAnsi" w:hAnsiTheme="majorHAnsi" w:cstheme="minorHAnsi"/>
                <w:sz w:val="20"/>
                <w:szCs w:val="20"/>
              </w:rPr>
            </w:pPr>
            <w:r w:rsidRPr="00C14407">
              <w:rPr>
                <w:rFonts w:asciiTheme="majorHAnsi" w:hAnsiTheme="majorHAnsi" w:cstheme="minorHAnsi"/>
                <w:i/>
                <w:iCs/>
                <w:sz w:val="20"/>
                <w:szCs w:val="20"/>
              </w:rPr>
              <w:t>&lt;</w:t>
            </w:r>
            <w:r w:rsidRPr="00990FBA">
              <w:rPr>
                <w:rFonts w:asciiTheme="majorHAnsi" w:hAnsiTheme="majorHAnsi" w:cstheme="minorHAnsi"/>
                <w:i/>
                <w:iCs/>
                <w:sz w:val="20"/>
                <w:szCs w:val="20"/>
                <w:highlight w:val="yellow"/>
              </w:rPr>
              <w:t>vyplní uchádzač</w:t>
            </w:r>
            <w:r w:rsidRPr="00C14407">
              <w:rPr>
                <w:rFonts w:asciiTheme="majorHAnsi" w:hAnsiTheme="majorHAnsi" w:cstheme="minorHAnsi"/>
                <w:i/>
                <w:iCs/>
                <w:sz w:val="20"/>
                <w:szCs w:val="20"/>
              </w:rPr>
              <w:t>&gt;</w:t>
            </w:r>
          </w:p>
        </w:tc>
      </w:tr>
    </w:tbl>
    <w:p w14:paraId="1381C257" w14:textId="77777777" w:rsidR="00DA573B" w:rsidRPr="00275320" w:rsidRDefault="00DA573B" w:rsidP="00DA573B">
      <w:pPr>
        <w:spacing w:line="276" w:lineRule="auto"/>
        <w:jc w:val="both"/>
        <w:rPr>
          <w:rFonts w:asciiTheme="majorHAnsi" w:hAnsiTheme="majorHAnsi" w:cs="Arial"/>
          <w:sz w:val="20"/>
          <w:szCs w:val="20"/>
        </w:rPr>
      </w:pPr>
    </w:p>
    <w:p w14:paraId="4DD5A6FE" w14:textId="4EE961E9" w:rsidR="00DA573B" w:rsidRPr="00275320" w:rsidRDefault="00DA573B" w:rsidP="00DA573B">
      <w:pPr>
        <w:pStyle w:val="Title"/>
        <w:spacing w:line="276" w:lineRule="auto"/>
        <w:jc w:val="both"/>
        <w:rPr>
          <w:rFonts w:asciiTheme="majorHAnsi" w:hAnsiTheme="majorHAnsi"/>
          <w:sz w:val="20"/>
          <w:szCs w:val="20"/>
        </w:rPr>
      </w:pPr>
      <w:r w:rsidRPr="00275320">
        <w:rPr>
          <w:rFonts w:asciiTheme="majorHAnsi" w:hAnsiTheme="majorHAnsi"/>
          <w:b/>
          <w:sz w:val="20"/>
          <w:szCs w:val="20"/>
        </w:rPr>
        <w:t>Nie som platcom DPH</w:t>
      </w:r>
      <w:r w:rsidRPr="00275320">
        <w:rPr>
          <w:rFonts w:asciiTheme="majorHAnsi" w:hAnsiTheme="majorHAnsi"/>
          <w:sz w:val="20"/>
          <w:szCs w:val="20"/>
        </w:rPr>
        <w:t xml:space="preserve"> – </w:t>
      </w:r>
      <w:r w:rsidRPr="00990FBA">
        <w:rPr>
          <w:rFonts w:asciiTheme="majorHAnsi" w:hAnsiTheme="majorHAnsi"/>
          <w:sz w:val="20"/>
          <w:szCs w:val="20"/>
          <w:highlight w:val="yellow"/>
        </w:rPr>
        <w:t>uvedie iba uchádzač, ktorý nie je platcom DPH!</w:t>
      </w:r>
    </w:p>
    <w:p w14:paraId="3BE775BC" w14:textId="77777777" w:rsidR="00DA573B" w:rsidRPr="000E6AB5" w:rsidRDefault="00DA573B" w:rsidP="00DA573B">
      <w:pPr>
        <w:spacing w:line="276" w:lineRule="auto"/>
        <w:rPr>
          <w:rFonts w:asciiTheme="majorHAnsi" w:hAnsiTheme="majorHAnsi" w:cs="Arial"/>
          <w:sz w:val="20"/>
          <w:szCs w:val="20"/>
        </w:rPr>
      </w:pPr>
    </w:p>
    <w:p w14:paraId="399C8F27" w14:textId="77777777" w:rsidR="00DA573B" w:rsidRPr="00174DC1" w:rsidRDefault="00DA573B" w:rsidP="00DA573B">
      <w:pPr>
        <w:spacing w:line="276" w:lineRule="auto"/>
        <w:rPr>
          <w:rFonts w:asciiTheme="majorHAnsi" w:hAnsiTheme="majorHAnsi" w:cs="Arial"/>
          <w:sz w:val="20"/>
          <w:szCs w:val="20"/>
        </w:rPr>
      </w:pPr>
    </w:p>
    <w:p w14:paraId="462CAD8C" w14:textId="5322D46F" w:rsidR="00DA573B" w:rsidRPr="00174DC1" w:rsidRDefault="00DA573B" w:rsidP="00DA573B">
      <w:pPr>
        <w:keepNext/>
        <w:spacing w:line="276" w:lineRule="auto"/>
        <w:jc w:val="both"/>
        <w:outlineLvl w:val="8"/>
        <w:rPr>
          <w:rFonts w:asciiTheme="majorHAnsi" w:hAnsiTheme="majorHAnsi" w:cs="Arial"/>
          <w:bCs/>
          <w:sz w:val="20"/>
          <w:szCs w:val="20"/>
        </w:rPr>
      </w:pPr>
      <w:r w:rsidRPr="00174DC1">
        <w:rPr>
          <w:rFonts w:asciiTheme="majorHAnsi" w:hAnsiTheme="majorHAnsi" w:cs="Arial"/>
          <w:bCs/>
          <w:sz w:val="20"/>
          <w:szCs w:val="20"/>
        </w:rPr>
        <w:t>V ……………….…….., dňa ....................</w:t>
      </w:r>
      <w:r w:rsidRPr="00174DC1">
        <w:rPr>
          <w:rFonts w:asciiTheme="majorHAnsi" w:hAnsiTheme="majorHAnsi" w:cs="Arial"/>
          <w:bCs/>
          <w:sz w:val="20"/>
          <w:szCs w:val="20"/>
        </w:rPr>
        <w:tab/>
      </w:r>
      <w:r w:rsidRPr="00174DC1">
        <w:rPr>
          <w:rFonts w:asciiTheme="majorHAnsi" w:hAnsiTheme="majorHAnsi" w:cs="Arial"/>
          <w:b/>
          <w:bCs/>
          <w:sz w:val="20"/>
          <w:szCs w:val="20"/>
        </w:rPr>
        <w:tab/>
      </w:r>
      <w:r w:rsidRPr="00174DC1">
        <w:rPr>
          <w:rFonts w:asciiTheme="majorHAnsi" w:hAnsiTheme="majorHAnsi" w:cs="Arial"/>
          <w:b/>
          <w:bCs/>
          <w:sz w:val="20"/>
          <w:szCs w:val="20"/>
        </w:rPr>
        <w:tab/>
      </w:r>
      <w:r w:rsidRPr="00174DC1">
        <w:rPr>
          <w:rFonts w:asciiTheme="majorHAnsi" w:hAnsiTheme="majorHAnsi" w:cs="Arial"/>
          <w:bCs/>
          <w:sz w:val="20"/>
          <w:szCs w:val="20"/>
        </w:rPr>
        <w:t>……………………………….......................</w:t>
      </w:r>
      <w:r w:rsidR="00174DC1">
        <w:rPr>
          <w:rFonts w:asciiTheme="majorHAnsi" w:hAnsiTheme="majorHAnsi" w:cs="Arial"/>
          <w:bCs/>
          <w:sz w:val="20"/>
          <w:szCs w:val="20"/>
        </w:rPr>
        <w:t>.......</w:t>
      </w:r>
    </w:p>
    <w:p w14:paraId="3733404D" w14:textId="000BEAAB" w:rsidR="00174DC1" w:rsidRPr="00174DC1" w:rsidRDefault="00DA573B" w:rsidP="00174DC1">
      <w:pPr>
        <w:spacing w:line="276" w:lineRule="auto"/>
        <w:rPr>
          <w:rFonts w:asciiTheme="majorHAnsi" w:hAnsiTheme="majorHAnsi" w:cs="Arial"/>
          <w:sz w:val="20"/>
          <w:szCs w:val="20"/>
        </w:rPr>
      </w:pPr>
      <w:r w:rsidRPr="00174DC1">
        <w:rPr>
          <w:rFonts w:asciiTheme="majorHAnsi" w:hAnsiTheme="majorHAnsi" w:cs="Arial"/>
          <w:sz w:val="20"/>
          <w:szCs w:val="20"/>
        </w:rPr>
        <w:sym w:font="Symbol" w:char="F05B"/>
      </w:r>
      <w:r w:rsidRPr="00174DC1">
        <w:rPr>
          <w:rFonts w:asciiTheme="majorHAnsi" w:hAnsiTheme="majorHAnsi" w:cs="Arial"/>
          <w:sz w:val="20"/>
          <w:szCs w:val="20"/>
        </w:rPr>
        <w:t>uviesť miesto a dátum podpisu</w:t>
      </w:r>
      <w:r w:rsidRPr="00174DC1">
        <w:rPr>
          <w:rFonts w:asciiTheme="majorHAnsi" w:hAnsiTheme="majorHAnsi" w:cs="Arial"/>
          <w:sz w:val="20"/>
          <w:szCs w:val="20"/>
        </w:rPr>
        <w:sym w:font="Symbol" w:char="F05D"/>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001E4999" w:rsidRPr="00174DC1">
        <w:rPr>
          <w:rFonts w:asciiTheme="majorHAnsi" w:hAnsiTheme="majorHAnsi" w:cs="Arial"/>
          <w:sz w:val="20"/>
          <w:szCs w:val="20"/>
        </w:rPr>
        <w:tab/>
      </w:r>
      <w:r w:rsidRPr="00174DC1">
        <w:rPr>
          <w:rFonts w:asciiTheme="majorHAnsi" w:hAnsiTheme="majorHAnsi" w:cs="Arial"/>
          <w:sz w:val="20"/>
          <w:szCs w:val="20"/>
        </w:rPr>
        <w:sym w:font="Symbol" w:char="F05B"/>
      </w:r>
      <w:r w:rsidRPr="00174DC1">
        <w:rPr>
          <w:rFonts w:asciiTheme="majorHAnsi" w:hAnsiTheme="majorHAnsi" w:cs="Arial"/>
          <w:sz w:val="20"/>
          <w:szCs w:val="20"/>
        </w:rPr>
        <w:t>vypísať meno, priezvisko a</w:t>
      </w:r>
      <w:r w:rsidR="00174DC1" w:rsidRPr="00174DC1">
        <w:rPr>
          <w:rFonts w:asciiTheme="majorHAnsi" w:hAnsiTheme="majorHAnsi" w:cs="Arial"/>
          <w:sz w:val="20"/>
          <w:szCs w:val="20"/>
        </w:rPr>
        <w:t> </w:t>
      </w:r>
      <w:r w:rsidRPr="00174DC1">
        <w:rPr>
          <w:rFonts w:asciiTheme="majorHAnsi" w:hAnsiTheme="majorHAnsi" w:cs="Arial"/>
          <w:sz w:val="20"/>
          <w:szCs w:val="20"/>
        </w:rPr>
        <w:t>funkciu</w:t>
      </w:r>
    </w:p>
    <w:p w14:paraId="268DBCFB" w14:textId="09E527C4" w:rsidR="00DA573B" w:rsidRPr="00174DC1" w:rsidRDefault="00DA573B" w:rsidP="00174DC1">
      <w:pPr>
        <w:spacing w:line="276" w:lineRule="auto"/>
        <w:ind w:left="3545" w:firstLine="709"/>
        <w:rPr>
          <w:rFonts w:asciiTheme="majorHAnsi" w:hAnsiTheme="majorHAnsi" w:cs="Arial"/>
          <w:sz w:val="20"/>
          <w:szCs w:val="20"/>
        </w:rPr>
      </w:pPr>
      <w:r w:rsidRPr="00174DC1">
        <w:rPr>
          <w:rFonts w:asciiTheme="majorHAnsi" w:hAnsiTheme="majorHAnsi" w:cs="Arial"/>
          <w:sz w:val="20"/>
          <w:szCs w:val="20"/>
        </w:rPr>
        <w:t>oprávnenej osoby uchádzača</w:t>
      </w:r>
      <w:r w:rsidRPr="00174DC1">
        <w:rPr>
          <w:rFonts w:asciiTheme="majorHAnsi" w:hAnsiTheme="majorHAnsi" w:cs="Arial"/>
          <w:sz w:val="20"/>
          <w:szCs w:val="20"/>
        </w:rPr>
        <w:sym w:font="Symbol" w:char="F05D"/>
      </w:r>
    </w:p>
    <w:p w14:paraId="2697BBC2" w14:textId="3403638B" w:rsidR="00DA573B" w:rsidRPr="000E6AB5" w:rsidRDefault="00DA573B" w:rsidP="00DA573B">
      <w:pPr>
        <w:tabs>
          <w:tab w:val="right" w:pos="8364"/>
        </w:tabs>
        <w:autoSpaceDE w:val="0"/>
        <w:autoSpaceDN w:val="0"/>
        <w:adjustRightInd w:val="0"/>
        <w:spacing w:line="276" w:lineRule="auto"/>
        <w:ind w:right="720"/>
        <w:jc w:val="both"/>
        <w:rPr>
          <w:rFonts w:asciiTheme="majorHAnsi" w:hAnsiTheme="majorHAnsi" w:cs="Arial"/>
          <w:i/>
          <w:sz w:val="18"/>
          <w:szCs w:val="18"/>
        </w:rPr>
      </w:pPr>
      <w:r w:rsidRPr="000E6AB5">
        <w:rPr>
          <w:rFonts w:asciiTheme="majorHAnsi" w:hAnsiTheme="majorHAnsi" w:cs="Arial"/>
          <w:i/>
          <w:sz w:val="18"/>
          <w:szCs w:val="18"/>
        </w:rPr>
        <w:t>Poznámka:</w:t>
      </w:r>
    </w:p>
    <w:p w14:paraId="260ABB66" w14:textId="77777777" w:rsidR="001E4999" w:rsidRPr="000E6AB5" w:rsidRDefault="001E4999"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hAnsiTheme="majorHAnsi" w:cs="Arial"/>
          <w:i/>
          <w:sz w:val="18"/>
          <w:szCs w:val="18"/>
        </w:rPr>
        <w:t>dátum</w:t>
      </w:r>
      <w:r w:rsidR="00DA573B" w:rsidRPr="000E6AB5">
        <w:rPr>
          <w:rFonts w:asciiTheme="majorHAnsi" w:hAnsiTheme="majorHAnsi" w:cs="Arial"/>
          <w:i/>
          <w:sz w:val="18"/>
          <w:szCs w:val="18"/>
        </w:rPr>
        <w:t xml:space="preserve"> musí byť aktuálny vo vzťahu ku dňu uplynutia lehoty na predkladanie ponúk,</w:t>
      </w:r>
    </w:p>
    <w:p w14:paraId="04C3FB32" w14:textId="77777777" w:rsidR="00DA573B" w:rsidRPr="000E6AB5" w:rsidRDefault="00DA573B" w:rsidP="007933B9">
      <w:pPr>
        <w:pStyle w:val="ListParagraph"/>
        <w:numPr>
          <w:ilvl w:val="1"/>
          <w:numId w:val="14"/>
        </w:numPr>
        <w:tabs>
          <w:tab w:val="clear" w:pos="1440"/>
          <w:tab w:val="num" w:pos="567"/>
        </w:tabs>
        <w:spacing w:after="0"/>
        <w:ind w:left="567" w:hanging="567"/>
        <w:jc w:val="both"/>
        <w:rPr>
          <w:rFonts w:asciiTheme="majorHAnsi" w:hAnsiTheme="majorHAnsi" w:cs="Arial"/>
          <w:i/>
          <w:sz w:val="18"/>
          <w:szCs w:val="18"/>
        </w:rPr>
      </w:pPr>
      <w:r w:rsidRPr="000E6AB5">
        <w:rPr>
          <w:rFonts w:asciiTheme="majorHAnsi" w:eastAsia="SimSun" w:hAnsiTheme="majorHAnsi" w:cs="Arial"/>
          <w:i/>
          <w:snapToGrid w:val="0"/>
          <w:sz w:val="18"/>
          <w:szCs w:val="18"/>
        </w:rPr>
        <w:t>podpis uchádzača alebo osoby oprávnenej konať za uchádzača</w:t>
      </w:r>
    </w:p>
    <w:p w14:paraId="6D88570C" w14:textId="77777777" w:rsidR="00DA573B" w:rsidRPr="000E6AB5" w:rsidRDefault="00DA573B" w:rsidP="00DA573B">
      <w:pPr>
        <w:spacing w:line="276" w:lineRule="auto"/>
        <w:rPr>
          <w:rFonts w:asciiTheme="majorHAnsi" w:eastAsia="SimSun" w:hAnsiTheme="majorHAnsi" w:cs="Arial"/>
          <w:i/>
          <w:snapToGrid w:val="0"/>
          <w:sz w:val="18"/>
          <w:szCs w:val="18"/>
        </w:rPr>
        <w:sectPr w:rsidR="00DA573B" w:rsidRPr="000E6AB5" w:rsidSect="00D42ED1">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09" w:footer="759" w:gutter="0"/>
          <w:pgNumType w:chapSep="period"/>
          <w:cols w:space="708"/>
          <w:titlePg/>
          <w:docGrid w:linePitch="360"/>
        </w:sectPr>
      </w:pPr>
      <w:r w:rsidRPr="000E6AB5">
        <w:rPr>
          <w:rFonts w:asciiTheme="majorHAnsi" w:eastAsia="SimSun" w:hAnsiTheme="majorHAnsi" w:cs="Arial"/>
          <w:i/>
          <w:snapToGrid w:val="0"/>
          <w:sz w:val="18"/>
          <w:szCs w:val="18"/>
        </w:rPr>
        <w:t xml:space="preserve">(v prípade skupiny dodávateľov </w:t>
      </w:r>
      <w:r w:rsidRPr="000E6AB5">
        <w:rPr>
          <w:rFonts w:asciiTheme="majorHAnsi" w:eastAsia="SimSun" w:hAnsiTheme="majorHAnsi" w:cs="Arial"/>
          <w:i/>
          <w:snapToGrid w:val="0"/>
          <w:sz w:val="18"/>
          <w:szCs w:val="18"/>
          <w:u w:val="single"/>
        </w:rPr>
        <w:t>podpis každého člena skupiny</w:t>
      </w:r>
      <w:r w:rsidRPr="000E6AB5">
        <w:rPr>
          <w:rFonts w:asciiTheme="majorHAnsi" w:eastAsia="SimSun" w:hAnsiTheme="majorHAnsi" w:cs="Arial"/>
          <w:i/>
          <w:snapToGrid w:val="0"/>
          <w:sz w:val="18"/>
          <w:szCs w:val="18"/>
        </w:rPr>
        <w:t xml:space="preserve"> dodávateľov alebo osoby oprávnenej konať za každého člena skupiny dodávateľov)</w:t>
      </w:r>
    </w:p>
    <w:p w14:paraId="228055CE" w14:textId="77777777" w:rsidR="00DA573B" w:rsidRPr="000E6AB5"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Theme="majorHAnsi" w:hAnsiTheme="majorHAnsi" w:cs="Arial"/>
          <w:bCs/>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0290D" w:rsidRDefault="00FE7A8C"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0290D">
        <w:rPr>
          <w:rFonts w:asciiTheme="majorHAnsi" w:hAnsiTheme="majorHAnsi" w:cs="Arial"/>
          <w:b/>
          <w:bCs/>
          <w:smallCaps/>
          <w:sz w:val="20"/>
          <w:szCs w:val="20"/>
        </w:rPr>
        <w:t>V</w:t>
      </w:r>
      <w:r w:rsidR="00E124AA" w:rsidRPr="0000290D">
        <w:rPr>
          <w:rFonts w:asciiTheme="majorHAnsi" w:hAnsiTheme="majorHAnsi" w:cs="Arial"/>
          <w:b/>
          <w:bCs/>
          <w:smallCaps/>
          <w:sz w:val="20"/>
          <w:szCs w:val="20"/>
        </w:rPr>
        <w:t>ymedzenie predmetu zákazky</w:t>
      </w:r>
      <w:bookmarkStart w:id="20" w:name="RANGE_A7"/>
      <w:bookmarkStart w:id="21" w:name="RANGE_A16"/>
      <w:bookmarkStart w:id="22" w:name="RANGE_A20"/>
      <w:bookmarkStart w:id="23" w:name="RANGE_A25"/>
      <w:bookmarkStart w:id="24" w:name="RANGE_A32"/>
      <w:bookmarkStart w:id="25" w:name="RANGE_A43"/>
      <w:bookmarkStart w:id="26" w:name="RANGE_A44"/>
      <w:bookmarkStart w:id="27" w:name="RANGE_A45"/>
      <w:bookmarkStart w:id="28" w:name="RANGE_A46"/>
      <w:bookmarkStart w:id="29" w:name="RANGE_A56"/>
      <w:bookmarkStart w:id="30" w:name="RANGE_A57"/>
      <w:bookmarkStart w:id="31" w:name="_Toc234050292"/>
      <w:bookmarkStart w:id="32" w:name="_Toc288546623"/>
      <w:bookmarkEnd w:id="20"/>
      <w:bookmarkEnd w:id="21"/>
      <w:bookmarkEnd w:id="22"/>
      <w:bookmarkEnd w:id="23"/>
      <w:bookmarkEnd w:id="24"/>
      <w:bookmarkEnd w:id="25"/>
      <w:bookmarkEnd w:id="26"/>
      <w:bookmarkEnd w:id="27"/>
      <w:bookmarkEnd w:id="28"/>
      <w:bookmarkEnd w:id="29"/>
      <w:bookmarkEnd w:id="30"/>
    </w:p>
    <w:p w14:paraId="5D68EE6E" w14:textId="5F7C938F" w:rsidR="00D2333C" w:rsidRPr="00D2333C" w:rsidRDefault="00A75F5E" w:rsidP="00A75CC4">
      <w:pPr>
        <w:pStyle w:val="ListParagraph"/>
        <w:numPr>
          <w:ilvl w:val="1"/>
          <w:numId w:val="46"/>
        </w:numPr>
        <w:autoSpaceDE w:val="0"/>
        <w:autoSpaceDN w:val="0"/>
        <w:adjustRightInd w:val="0"/>
        <w:spacing w:after="0" w:line="240" w:lineRule="auto"/>
        <w:ind w:left="567" w:hanging="567"/>
        <w:jc w:val="both"/>
        <w:rPr>
          <w:rFonts w:asciiTheme="majorHAnsi" w:hAnsiTheme="majorHAnsi" w:cs="Arial"/>
          <w:sz w:val="20"/>
          <w:szCs w:val="20"/>
        </w:rPr>
      </w:pPr>
      <w:bookmarkStart w:id="33" w:name="_Hlk503420177"/>
      <w:r w:rsidRPr="00D2333C">
        <w:rPr>
          <w:rFonts w:asciiTheme="majorHAnsi" w:hAnsiTheme="majorHAnsi" w:cs="Arial"/>
          <w:sz w:val="20"/>
          <w:szCs w:val="20"/>
        </w:rPr>
        <w:t>Predmetom tejto zákazky</w:t>
      </w:r>
      <w:r w:rsidR="00EE2B30" w:rsidRPr="00D2333C">
        <w:rPr>
          <w:rFonts w:asciiTheme="majorHAnsi" w:hAnsiTheme="majorHAnsi" w:cs="Arial"/>
          <w:sz w:val="20"/>
          <w:szCs w:val="20"/>
        </w:rPr>
        <w:t xml:space="preserve"> </w:t>
      </w:r>
      <w:r w:rsidR="00D2333C" w:rsidRPr="00D2333C">
        <w:rPr>
          <w:rFonts w:asciiTheme="majorHAnsi" w:hAnsiTheme="majorHAnsi" w:cs="Arial"/>
          <w:sz w:val="20"/>
          <w:szCs w:val="20"/>
        </w:rPr>
        <w:t>sú</w:t>
      </w:r>
    </w:p>
    <w:p w14:paraId="1D8FCA61" w14:textId="32D1C4A2" w:rsidR="00D2333C" w:rsidRPr="000D6FA9" w:rsidRDefault="00D2333C" w:rsidP="00990FBA">
      <w:pPr>
        <w:pStyle w:val="ListParagraph"/>
        <w:numPr>
          <w:ilvl w:val="2"/>
          <w:numId w:val="46"/>
        </w:numPr>
        <w:spacing w:after="0" w:line="240" w:lineRule="auto"/>
        <w:ind w:left="1276" w:hanging="709"/>
        <w:contextualSpacing/>
        <w:jc w:val="both"/>
        <w:rPr>
          <w:rFonts w:asciiTheme="majorHAnsi" w:hAnsiTheme="majorHAnsi"/>
          <w:sz w:val="20"/>
          <w:szCs w:val="20"/>
        </w:rPr>
      </w:pPr>
      <w:r w:rsidRPr="000D6FA9">
        <w:rPr>
          <w:rFonts w:asciiTheme="majorHAnsi" w:hAnsiTheme="majorHAnsi"/>
          <w:i/>
          <w:iCs/>
          <w:sz w:val="20"/>
          <w:szCs w:val="20"/>
          <w:u w:val="single"/>
        </w:rPr>
        <w:t>Servisné služby pre infraštruktúru Openshift</w:t>
      </w:r>
      <w:r w:rsidRPr="000D6FA9">
        <w:rPr>
          <w:rFonts w:asciiTheme="majorHAnsi" w:hAnsiTheme="majorHAnsi"/>
          <w:sz w:val="20"/>
          <w:szCs w:val="20"/>
        </w:rPr>
        <w:t xml:space="preserve"> predmetom, ktorých je</w:t>
      </w:r>
    </w:p>
    <w:p w14:paraId="3053AB9A" w14:textId="31FE17E4" w:rsidR="00D2333C" w:rsidRPr="00D2333C" w:rsidRDefault="00D2333C" w:rsidP="00990FBA">
      <w:pPr>
        <w:pStyle w:val="ListParagraph"/>
        <w:numPr>
          <w:ilvl w:val="0"/>
          <w:numId w:val="49"/>
        </w:numPr>
        <w:spacing w:after="0" w:line="240" w:lineRule="auto"/>
        <w:ind w:left="1560" w:hanging="284"/>
        <w:contextualSpacing/>
        <w:jc w:val="both"/>
        <w:rPr>
          <w:rFonts w:asciiTheme="majorHAnsi" w:hAnsiTheme="majorHAnsi"/>
          <w:sz w:val="20"/>
          <w:szCs w:val="20"/>
        </w:rPr>
      </w:pPr>
      <w:r w:rsidRPr="00D2333C">
        <w:rPr>
          <w:rFonts w:asciiTheme="majorHAnsi" w:hAnsiTheme="majorHAnsi"/>
          <w:sz w:val="20"/>
          <w:szCs w:val="20"/>
        </w:rPr>
        <w:t xml:space="preserve">odstránenie nahlásených incidentov súvisiacich s prevádzkou infraštuktúry Openshift priamo </w:t>
      </w:r>
      <w:r w:rsidR="00C33A53">
        <w:rPr>
          <w:rFonts w:asciiTheme="majorHAnsi" w:hAnsiTheme="majorHAnsi"/>
          <w:sz w:val="20"/>
          <w:szCs w:val="20"/>
        </w:rPr>
        <w:t>poskytovat</w:t>
      </w:r>
      <w:r w:rsidRPr="00D2333C">
        <w:rPr>
          <w:rFonts w:asciiTheme="majorHAnsi" w:hAnsiTheme="majorHAnsi"/>
          <w:sz w:val="20"/>
          <w:szCs w:val="20"/>
        </w:rPr>
        <w:t>eľom, alebo v kooperácii so správcovským tímom verejného obstarávateľa,</w:t>
      </w:r>
    </w:p>
    <w:p w14:paraId="14EB0DE9" w14:textId="77777777" w:rsidR="00D2333C" w:rsidRPr="00D2333C" w:rsidRDefault="00D2333C" w:rsidP="00990FBA">
      <w:pPr>
        <w:pStyle w:val="ListParagraph"/>
        <w:numPr>
          <w:ilvl w:val="0"/>
          <w:numId w:val="49"/>
        </w:numPr>
        <w:spacing w:after="0" w:line="240" w:lineRule="auto"/>
        <w:ind w:left="1560" w:hanging="284"/>
        <w:contextualSpacing/>
        <w:jc w:val="both"/>
        <w:rPr>
          <w:rFonts w:asciiTheme="majorHAnsi" w:hAnsiTheme="majorHAnsi"/>
          <w:sz w:val="20"/>
          <w:szCs w:val="20"/>
        </w:rPr>
      </w:pPr>
      <w:r w:rsidRPr="00D2333C">
        <w:rPr>
          <w:rFonts w:asciiTheme="majorHAnsi" w:hAnsiTheme="majorHAnsi"/>
          <w:sz w:val="20"/>
          <w:szCs w:val="20"/>
        </w:rPr>
        <w:t>poskytovanie operatívnych konzultácií súvisiacich s prevádzkou infraštruktúty Openshift správcovskému tímu verejného obstarávateľa,</w:t>
      </w:r>
    </w:p>
    <w:p w14:paraId="18816AC1" w14:textId="77777777" w:rsidR="00D2333C" w:rsidRPr="00D2333C" w:rsidRDefault="00D2333C" w:rsidP="00990FBA">
      <w:pPr>
        <w:pStyle w:val="ListParagraph"/>
        <w:numPr>
          <w:ilvl w:val="0"/>
          <w:numId w:val="49"/>
        </w:numPr>
        <w:spacing w:after="0" w:line="240" w:lineRule="auto"/>
        <w:ind w:left="1560" w:hanging="284"/>
        <w:contextualSpacing/>
        <w:jc w:val="both"/>
        <w:rPr>
          <w:rFonts w:asciiTheme="majorHAnsi" w:hAnsiTheme="majorHAnsi"/>
          <w:sz w:val="20"/>
          <w:szCs w:val="20"/>
        </w:rPr>
      </w:pPr>
      <w:r w:rsidRPr="00D2333C">
        <w:rPr>
          <w:rFonts w:asciiTheme="majorHAnsi" w:hAnsiTheme="majorHAnsi"/>
          <w:sz w:val="20"/>
          <w:szCs w:val="20"/>
        </w:rPr>
        <w:t>jeden krát za dva mesiace vykonať analýzu dostupných nových verzií SW produktov tvoriacich infraštruktúru Openshift a vyhodnotiť potrebu vykonania aktualizácií, pri vykonávaní aktualizácií poskytne asistenciu správcovskému tímu verejného obstarávateľa, alebo ich v prípade, že o to bude požiadaný vykoná vlastnými pracovníkmi.</w:t>
      </w:r>
    </w:p>
    <w:p w14:paraId="37E9300D" w14:textId="5B66E046" w:rsidR="00D2333C" w:rsidRPr="000D6FA9" w:rsidRDefault="00D2333C" w:rsidP="00990FBA">
      <w:pPr>
        <w:pStyle w:val="ListParagraph"/>
        <w:numPr>
          <w:ilvl w:val="2"/>
          <w:numId w:val="46"/>
        </w:numPr>
        <w:spacing w:after="0" w:line="240" w:lineRule="auto"/>
        <w:ind w:left="1276" w:hanging="709"/>
        <w:contextualSpacing/>
        <w:jc w:val="both"/>
        <w:rPr>
          <w:rFonts w:asciiTheme="majorHAnsi" w:hAnsiTheme="majorHAnsi"/>
          <w:sz w:val="20"/>
          <w:szCs w:val="20"/>
        </w:rPr>
      </w:pPr>
      <w:r w:rsidRPr="000D6FA9">
        <w:rPr>
          <w:rFonts w:asciiTheme="majorHAnsi" w:hAnsiTheme="majorHAnsi"/>
          <w:i/>
          <w:iCs/>
          <w:sz w:val="20"/>
          <w:szCs w:val="20"/>
          <w:u w:val="single"/>
        </w:rPr>
        <w:t>Konzultačn</w:t>
      </w:r>
      <w:r w:rsidR="000A5C42">
        <w:rPr>
          <w:rFonts w:asciiTheme="majorHAnsi" w:hAnsiTheme="majorHAnsi"/>
          <w:i/>
          <w:iCs/>
          <w:sz w:val="20"/>
          <w:szCs w:val="20"/>
          <w:u w:val="single"/>
        </w:rPr>
        <w:t xml:space="preserve">é a </w:t>
      </w:r>
      <w:r w:rsidRPr="000D6FA9">
        <w:rPr>
          <w:rFonts w:asciiTheme="majorHAnsi" w:hAnsiTheme="majorHAnsi"/>
          <w:i/>
          <w:iCs/>
          <w:sz w:val="20"/>
          <w:szCs w:val="20"/>
          <w:u w:val="single"/>
        </w:rPr>
        <w:t>implementačné služby pre infraštruktúru Openshift, CI/CD pipeline a DevSecOps</w:t>
      </w:r>
      <w:r w:rsidRPr="000D6FA9">
        <w:rPr>
          <w:rFonts w:asciiTheme="majorHAnsi" w:hAnsiTheme="majorHAnsi"/>
          <w:sz w:val="20"/>
          <w:szCs w:val="20"/>
        </w:rPr>
        <w:t xml:space="preserve"> predmetom, ktorých je</w:t>
      </w:r>
    </w:p>
    <w:p w14:paraId="774AE317" w14:textId="760A53C6" w:rsidR="00DC7178" w:rsidRPr="006271B1" w:rsidRDefault="00D2333C" w:rsidP="00990FBA">
      <w:pPr>
        <w:pStyle w:val="ListParagraph"/>
        <w:numPr>
          <w:ilvl w:val="0"/>
          <w:numId w:val="49"/>
        </w:numPr>
        <w:spacing w:after="0" w:line="240" w:lineRule="auto"/>
        <w:ind w:left="1560" w:hanging="284"/>
        <w:contextualSpacing/>
        <w:jc w:val="both"/>
        <w:rPr>
          <w:rFonts w:asciiTheme="majorHAnsi" w:hAnsiTheme="majorHAnsi" w:cs="Arial"/>
          <w:sz w:val="20"/>
          <w:szCs w:val="20"/>
        </w:rPr>
      </w:pPr>
      <w:r w:rsidRPr="00D2333C">
        <w:rPr>
          <w:rFonts w:asciiTheme="majorHAnsi" w:hAnsiTheme="majorHAnsi"/>
          <w:sz w:val="20"/>
          <w:szCs w:val="20"/>
        </w:rPr>
        <w:t xml:space="preserve">poskytovanie konzultácií a dodatočných implementačných služieb pre infraštruktúru Openshift a problematiku CI/CD pipeline a DevSecOps, v rozsahu maximálne 900 hodín počas platnosti </w:t>
      </w:r>
      <w:r w:rsidR="00A32351">
        <w:rPr>
          <w:rFonts w:asciiTheme="majorHAnsi" w:hAnsiTheme="majorHAnsi"/>
          <w:sz w:val="20"/>
          <w:szCs w:val="20"/>
        </w:rPr>
        <w:t xml:space="preserve">servisnej </w:t>
      </w:r>
      <w:r w:rsidRPr="00D2333C">
        <w:rPr>
          <w:rFonts w:asciiTheme="majorHAnsi" w:hAnsiTheme="majorHAnsi"/>
          <w:sz w:val="20"/>
          <w:szCs w:val="20"/>
        </w:rPr>
        <w:t>zmluvy.</w:t>
      </w:r>
    </w:p>
    <w:p w14:paraId="4B56F39E" w14:textId="00A225DD" w:rsidR="00E505FD" w:rsidRPr="00012244" w:rsidRDefault="00C85BBC" w:rsidP="00012244">
      <w:pPr>
        <w:pStyle w:val="ListParagraph"/>
        <w:numPr>
          <w:ilvl w:val="1"/>
          <w:numId w:val="46"/>
        </w:numPr>
        <w:autoSpaceDE w:val="0"/>
        <w:autoSpaceDN w:val="0"/>
        <w:adjustRightInd w:val="0"/>
        <w:spacing w:after="0" w:line="240" w:lineRule="auto"/>
        <w:ind w:left="567" w:hanging="567"/>
        <w:jc w:val="both"/>
        <w:rPr>
          <w:rFonts w:asciiTheme="majorHAnsi" w:hAnsiTheme="majorHAnsi" w:cs="Arial"/>
          <w:sz w:val="20"/>
          <w:szCs w:val="20"/>
        </w:rPr>
      </w:pPr>
      <w:r w:rsidRPr="0000290D">
        <w:rPr>
          <w:rFonts w:asciiTheme="majorHAnsi" w:hAnsiTheme="majorHAnsi" w:cs="Arial"/>
          <w:sz w:val="20"/>
          <w:szCs w:val="20"/>
        </w:rPr>
        <w:t xml:space="preserve">Podrobný opis predmetu zákazky </w:t>
      </w:r>
      <w:r w:rsidR="009065AF" w:rsidRPr="0000290D">
        <w:rPr>
          <w:rFonts w:asciiTheme="majorHAnsi" w:hAnsiTheme="majorHAnsi" w:cs="Arial"/>
          <w:sz w:val="20"/>
          <w:szCs w:val="20"/>
        </w:rPr>
        <w:t xml:space="preserve">v zmysle bodu 38.1 súťažných podkladov </w:t>
      </w:r>
      <w:r w:rsidRPr="0000290D">
        <w:rPr>
          <w:rFonts w:asciiTheme="majorHAnsi" w:hAnsiTheme="majorHAnsi" w:cs="Arial"/>
          <w:sz w:val="20"/>
          <w:szCs w:val="20"/>
        </w:rPr>
        <w:t>tvorí prílohu</w:t>
      </w:r>
      <w:r w:rsidR="004C3E3E" w:rsidRPr="0000290D">
        <w:rPr>
          <w:rFonts w:asciiTheme="majorHAnsi" w:hAnsiTheme="majorHAnsi" w:cs="Arial"/>
          <w:sz w:val="20"/>
          <w:szCs w:val="20"/>
        </w:rPr>
        <w:t xml:space="preserve"> č. 1</w:t>
      </w:r>
      <w:r w:rsidRPr="0000290D">
        <w:rPr>
          <w:rFonts w:asciiTheme="majorHAnsi" w:hAnsiTheme="majorHAnsi" w:cs="Arial"/>
          <w:sz w:val="20"/>
          <w:szCs w:val="20"/>
        </w:rPr>
        <w:t xml:space="preserve"> </w:t>
      </w:r>
      <w:r w:rsidR="004C3E3E" w:rsidRPr="0000290D">
        <w:rPr>
          <w:rFonts w:asciiTheme="majorHAnsi" w:hAnsiTheme="majorHAnsi" w:cs="Arial"/>
          <w:sz w:val="20"/>
          <w:szCs w:val="20"/>
        </w:rPr>
        <w:t>k</w:t>
      </w:r>
      <w:r w:rsidR="00AB3E22">
        <w:rPr>
          <w:rFonts w:asciiTheme="majorHAnsi" w:hAnsiTheme="majorHAnsi" w:cs="Arial"/>
          <w:sz w:val="20"/>
          <w:szCs w:val="20"/>
        </w:rPr>
        <w:t xml:space="preserve"> tejto </w:t>
      </w:r>
      <w:r w:rsidRPr="0000290D">
        <w:rPr>
          <w:rFonts w:asciiTheme="majorHAnsi" w:hAnsiTheme="majorHAnsi" w:cs="Arial"/>
          <w:sz w:val="20"/>
          <w:szCs w:val="20"/>
        </w:rPr>
        <w:t>časti</w:t>
      </w:r>
      <w:r w:rsidR="004C3E3E" w:rsidRPr="0000290D">
        <w:rPr>
          <w:rFonts w:asciiTheme="majorHAnsi" w:hAnsiTheme="majorHAnsi" w:cs="Arial"/>
          <w:sz w:val="20"/>
          <w:szCs w:val="20"/>
        </w:rPr>
        <w:t xml:space="preserve"> </w:t>
      </w:r>
      <w:r w:rsidRPr="0000290D">
        <w:rPr>
          <w:rFonts w:asciiTheme="majorHAnsi" w:hAnsiTheme="majorHAnsi" w:cs="Arial"/>
          <w:sz w:val="20"/>
          <w:szCs w:val="20"/>
        </w:rPr>
        <w:t>súťažných podkladov</w:t>
      </w:r>
      <w:r w:rsidR="004B2E05">
        <w:rPr>
          <w:rFonts w:asciiTheme="majorHAnsi" w:hAnsiTheme="majorHAnsi" w:cs="Arial"/>
          <w:sz w:val="20"/>
          <w:szCs w:val="20"/>
        </w:rPr>
        <w:t xml:space="preserve"> a prílohu č. 2 k servisnej zmluve.</w:t>
      </w:r>
      <w:r w:rsidR="00E505FD" w:rsidRPr="00012244">
        <w:rPr>
          <w:rFonts w:asciiTheme="majorHAnsi" w:hAnsiTheme="majorHAnsi"/>
          <w:color w:val="0070C0"/>
          <w:sz w:val="20"/>
          <w:szCs w:val="20"/>
        </w:rPr>
        <w:br w:type="page"/>
      </w:r>
    </w:p>
    <w:p w14:paraId="408DA978" w14:textId="7DE15EC4" w:rsidR="004B0F23" w:rsidRDefault="004B0F23" w:rsidP="004B0F23">
      <w:pPr>
        <w:tabs>
          <w:tab w:val="left" w:pos="851"/>
        </w:tabs>
        <w:jc w:val="right"/>
        <w:rPr>
          <w:rFonts w:asciiTheme="majorHAnsi" w:hAnsiTheme="majorHAnsi" w:cs="Arial"/>
          <w:b/>
          <w:sz w:val="20"/>
          <w:szCs w:val="20"/>
        </w:rPr>
      </w:pPr>
      <w:r w:rsidRPr="004B0F23">
        <w:rPr>
          <w:rFonts w:asciiTheme="majorHAnsi" w:hAnsiTheme="majorHAnsi" w:cs="Arial"/>
          <w:b/>
          <w:sz w:val="20"/>
          <w:szCs w:val="20"/>
        </w:rPr>
        <w:lastRenderedPageBreak/>
        <w:t xml:space="preserve">Príloha č. 1 k časti B. OPIS PREDMETU ZÁKAZKY </w:t>
      </w:r>
    </w:p>
    <w:p w14:paraId="49FD8E3F" w14:textId="77777777" w:rsidR="004E047B" w:rsidRDefault="004E047B" w:rsidP="004B0F23">
      <w:pPr>
        <w:tabs>
          <w:tab w:val="left" w:pos="851"/>
        </w:tabs>
        <w:jc w:val="right"/>
        <w:rPr>
          <w:rFonts w:asciiTheme="majorHAnsi" w:hAnsiTheme="majorHAnsi" w:cs="Arial"/>
          <w:b/>
          <w:sz w:val="20"/>
          <w:szCs w:val="20"/>
        </w:rPr>
      </w:pPr>
    </w:p>
    <w:p w14:paraId="15AB2B26" w14:textId="618F3EFA" w:rsidR="004B0F23" w:rsidRPr="00990FBA" w:rsidRDefault="004E047B" w:rsidP="008919DB">
      <w:pPr>
        <w:tabs>
          <w:tab w:val="left" w:pos="851"/>
        </w:tabs>
        <w:spacing w:after="120"/>
        <w:jc w:val="center"/>
        <w:rPr>
          <w:rFonts w:asciiTheme="majorHAnsi" w:hAnsiTheme="majorHAnsi" w:cs="Arial"/>
          <w:b/>
        </w:rPr>
      </w:pPr>
      <w:r w:rsidRPr="00990FBA">
        <w:rPr>
          <w:rFonts w:asciiTheme="majorHAnsi" w:hAnsiTheme="majorHAnsi" w:cs="Arial"/>
          <w:b/>
        </w:rPr>
        <w:t>Podrobný opis predmetu zákazky</w:t>
      </w:r>
    </w:p>
    <w:p w14:paraId="4F31C2DB" w14:textId="0BD9CA5F" w:rsidR="004B0F23" w:rsidRPr="006F10D8" w:rsidRDefault="006271B1" w:rsidP="0037010F">
      <w:pPr>
        <w:spacing w:before="120"/>
        <w:contextualSpacing/>
        <w:jc w:val="both"/>
        <w:rPr>
          <w:rFonts w:asciiTheme="majorHAnsi" w:hAnsiTheme="majorHAnsi" w:cs="Arial"/>
          <w:iCs/>
          <w:sz w:val="20"/>
          <w:szCs w:val="20"/>
        </w:rPr>
      </w:pPr>
      <w:r w:rsidRPr="003C07C7">
        <w:rPr>
          <w:rFonts w:ascii="Cambria" w:hAnsi="Cambria" w:cs="Calibri"/>
          <w:b/>
          <w:bCs/>
          <w:color w:val="000000"/>
          <w:sz w:val="20"/>
          <w:szCs w:val="20"/>
        </w:rPr>
        <w:t>Opis</w:t>
      </w:r>
      <w:r w:rsidR="00D04E36">
        <w:rPr>
          <w:rFonts w:ascii="Cambria" w:hAnsi="Cambria" w:cs="Calibri"/>
          <w:b/>
          <w:bCs/>
          <w:color w:val="000000"/>
          <w:sz w:val="20"/>
          <w:szCs w:val="20"/>
        </w:rPr>
        <w:t xml:space="preserve"> existujúcej </w:t>
      </w:r>
      <w:r w:rsidRPr="003C07C7">
        <w:rPr>
          <w:rFonts w:ascii="Cambria" w:hAnsi="Cambria" w:cs="Calibri"/>
          <w:b/>
          <w:bCs/>
          <w:color w:val="000000"/>
          <w:sz w:val="20"/>
          <w:szCs w:val="20"/>
        </w:rPr>
        <w:t>infraštruktúry Openshift</w:t>
      </w:r>
      <w:r w:rsidRPr="006F10D8">
        <w:rPr>
          <w:rFonts w:ascii="Cambria" w:hAnsi="Cambria" w:cs="Calibri"/>
          <w:b/>
          <w:bCs/>
          <w:color w:val="000000"/>
          <w:sz w:val="20"/>
          <w:szCs w:val="20"/>
        </w:rPr>
        <w:t>:</w:t>
      </w:r>
    </w:p>
    <w:p w14:paraId="0E89E799" w14:textId="58A8F0B3" w:rsidR="006271B1" w:rsidRPr="006F10D8" w:rsidRDefault="006271B1" w:rsidP="00990FBA">
      <w:pPr>
        <w:pStyle w:val="Caption"/>
        <w:keepNext/>
        <w:numPr>
          <w:ilvl w:val="0"/>
          <w:numId w:val="49"/>
        </w:numPr>
        <w:spacing w:line="240" w:lineRule="auto"/>
        <w:ind w:left="284" w:hanging="284"/>
        <w:jc w:val="both"/>
        <w:rPr>
          <w:rFonts w:ascii="Cambria" w:hAnsi="Cambria" w:cs="Calibri"/>
          <w:b w:val="0"/>
          <w:bCs w:val="0"/>
          <w:color w:val="000000"/>
          <w:sz w:val="20"/>
          <w:lang w:val="sk-SK" w:eastAsia="sk-SK"/>
        </w:rPr>
      </w:pPr>
      <w:r w:rsidRPr="003C07C7">
        <w:rPr>
          <w:rFonts w:ascii="Cambria" w:hAnsi="Cambria" w:cs="Calibri"/>
          <w:b w:val="0"/>
          <w:bCs w:val="0"/>
          <w:color w:val="000000"/>
          <w:sz w:val="20"/>
          <w:lang w:val="sk-SK" w:eastAsia="sk-SK"/>
        </w:rPr>
        <w:t>Dva Openshift klastre, po jednom v primánom aj sekundárnom dátovom centre</w:t>
      </w:r>
      <w:r w:rsidR="00695015" w:rsidRPr="006F10D8">
        <w:rPr>
          <w:rFonts w:ascii="Cambria" w:hAnsi="Cambria" w:cs="Calibri"/>
          <w:b w:val="0"/>
          <w:bCs w:val="0"/>
          <w:color w:val="000000"/>
          <w:sz w:val="20"/>
          <w:lang w:val="sk-SK" w:eastAsia="sk-SK"/>
        </w:rPr>
        <w:t>.</w:t>
      </w:r>
    </w:p>
    <w:p w14:paraId="7BDB9CB7" w14:textId="0842F5BB" w:rsidR="00695015" w:rsidRPr="006F10D8" w:rsidRDefault="00695015" w:rsidP="00990FBA">
      <w:pPr>
        <w:pStyle w:val="ListParagraph"/>
        <w:numPr>
          <w:ilvl w:val="0"/>
          <w:numId w:val="49"/>
        </w:numPr>
        <w:spacing w:after="0" w:line="240" w:lineRule="auto"/>
        <w:ind w:left="284" w:hanging="284"/>
        <w:jc w:val="both"/>
      </w:pPr>
      <w:r w:rsidRPr="006F10D8">
        <w:rPr>
          <w:rFonts w:ascii="Cambria" w:hAnsi="Cambria" w:cs="Calibri"/>
          <w:color w:val="000000"/>
          <w:sz w:val="20"/>
          <w:szCs w:val="20"/>
        </w:rPr>
        <w:t xml:space="preserve">Dátové centrá prepojené DWDM (priepustnosť aj latencia porovnateľná ako vo </w:t>
      </w:r>
      <w:r w:rsidR="00D04E36" w:rsidRPr="006F10D8">
        <w:rPr>
          <w:rFonts w:ascii="Cambria" w:hAnsi="Cambria" w:cs="Calibri"/>
          <w:color w:val="000000"/>
          <w:sz w:val="20"/>
          <w:szCs w:val="20"/>
        </w:rPr>
        <w:t>vnútri</w:t>
      </w:r>
      <w:r w:rsidRPr="006F10D8">
        <w:rPr>
          <w:rFonts w:ascii="Cambria" w:hAnsi="Cambria" w:cs="Calibri"/>
          <w:color w:val="000000"/>
          <w:sz w:val="20"/>
          <w:szCs w:val="20"/>
        </w:rPr>
        <w:t xml:space="preserve"> jedného dátového centra).</w:t>
      </w:r>
    </w:p>
    <w:p w14:paraId="2255F8BE" w14:textId="15B6D54E"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lang w:eastAsia="sk-SK"/>
        </w:rPr>
        <w:t xml:space="preserve">Prístup do Openshift klastrov s využitím vrstvy loadbalancingu / high availability realizovanej na </w:t>
      </w:r>
      <w:r w:rsidRPr="003C07C7">
        <w:rPr>
          <w:rFonts w:ascii="Cambria" w:hAnsi="Cambria" w:cs="Calibri"/>
          <w:color w:val="000000"/>
          <w:sz w:val="20"/>
          <w:szCs w:val="20"/>
        </w:rPr>
        <w:t>zariadeniach</w:t>
      </w:r>
      <w:r w:rsidRPr="003C07C7">
        <w:rPr>
          <w:rFonts w:ascii="Cambria" w:hAnsi="Cambria" w:cs="Calibri"/>
          <w:color w:val="000000"/>
          <w:sz w:val="20"/>
          <w:szCs w:val="20"/>
          <w:lang w:eastAsia="sk-SK"/>
        </w:rPr>
        <w:t xml:space="preserve"> f5 Big-IP.</w:t>
      </w:r>
    </w:p>
    <w:p w14:paraId="2221BD65" w14:textId="5811F144"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rPr>
        <w:t>Riadenie</w:t>
      </w:r>
      <w:r w:rsidRPr="003C07C7">
        <w:rPr>
          <w:rFonts w:ascii="Cambria" w:hAnsi="Cambria" w:cs="Calibri"/>
          <w:color w:val="000000"/>
          <w:sz w:val="20"/>
          <w:szCs w:val="20"/>
          <w:lang w:eastAsia="sk-SK"/>
        </w:rPr>
        <w:t xml:space="preserve"> prístupu z externých sietí s využitím f5 Web application firewallov, ktoré zároveň slúžia ako ďalšia vrstva loadbalancingu / high availability.</w:t>
      </w:r>
    </w:p>
    <w:p w14:paraId="4361A315" w14:textId="152E5C9C"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lang w:eastAsia="sk-SK"/>
        </w:rPr>
        <w:t xml:space="preserve">Oba </w:t>
      </w:r>
      <w:r w:rsidRPr="003C07C7">
        <w:rPr>
          <w:rFonts w:ascii="Cambria" w:hAnsi="Cambria" w:cs="Calibri"/>
          <w:color w:val="000000"/>
          <w:sz w:val="20"/>
          <w:szCs w:val="20"/>
        </w:rPr>
        <w:t>klastre</w:t>
      </w:r>
      <w:r w:rsidRPr="003C07C7">
        <w:rPr>
          <w:rFonts w:ascii="Cambria" w:hAnsi="Cambria" w:cs="Calibri"/>
          <w:color w:val="000000"/>
          <w:sz w:val="20"/>
          <w:szCs w:val="20"/>
          <w:lang w:eastAsia="sk-SK"/>
        </w:rPr>
        <w:t xml:space="preserve"> obsluhujú Prod, Test aj Dev prostredie.</w:t>
      </w:r>
    </w:p>
    <w:p w14:paraId="2EA386F8" w14:textId="5E9A76C5"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rPr>
        <w:t>Maximálna</w:t>
      </w:r>
      <w:r w:rsidRPr="003C07C7">
        <w:rPr>
          <w:rFonts w:ascii="Cambria" w:hAnsi="Cambria" w:cs="Calibri"/>
          <w:color w:val="000000"/>
          <w:sz w:val="20"/>
          <w:szCs w:val="20"/>
          <w:lang w:eastAsia="sk-SK"/>
        </w:rPr>
        <w:t xml:space="preserve"> konfigurácia nepresiahne počas trvania zmluvy 16 CPU pre jeden klaster (aktuálna 10 CPU).</w:t>
      </w:r>
    </w:p>
    <w:p w14:paraId="190348AC" w14:textId="4DAFEE9B"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lang w:eastAsia="sk-SK"/>
        </w:rPr>
        <w:t xml:space="preserve">Oba </w:t>
      </w:r>
      <w:r w:rsidRPr="003C07C7">
        <w:rPr>
          <w:rFonts w:ascii="Cambria" w:hAnsi="Cambria" w:cs="Calibri"/>
          <w:color w:val="000000"/>
          <w:sz w:val="20"/>
          <w:szCs w:val="20"/>
        </w:rPr>
        <w:t>klastre</w:t>
      </w:r>
      <w:r w:rsidRPr="003C07C7">
        <w:rPr>
          <w:rFonts w:ascii="Cambria" w:hAnsi="Cambria" w:cs="Calibri"/>
          <w:color w:val="000000"/>
          <w:sz w:val="20"/>
          <w:szCs w:val="20"/>
          <w:lang w:eastAsia="sk-SK"/>
        </w:rPr>
        <w:t xml:space="preserve"> sú realizované vo virtuálnej infaštruktúre V</w:t>
      </w:r>
      <w:r w:rsidR="00F12295">
        <w:rPr>
          <w:rFonts w:ascii="Cambria" w:hAnsi="Cambria" w:cs="Calibri"/>
          <w:color w:val="000000"/>
          <w:sz w:val="20"/>
          <w:szCs w:val="20"/>
          <w:lang w:eastAsia="sk-SK"/>
        </w:rPr>
        <w:t>M</w:t>
      </w:r>
      <w:r w:rsidRPr="003C07C7">
        <w:rPr>
          <w:rFonts w:ascii="Cambria" w:hAnsi="Cambria" w:cs="Calibri"/>
          <w:color w:val="000000"/>
          <w:sz w:val="20"/>
          <w:szCs w:val="20"/>
          <w:lang w:eastAsia="sk-SK"/>
        </w:rPr>
        <w:t>ware.</w:t>
      </w:r>
    </w:p>
    <w:p w14:paraId="10BAA026" w14:textId="2AA129E9" w:rsidR="00695015" w:rsidRPr="006F10D8" w:rsidRDefault="00695015" w:rsidP="00990FBA">
      <w:pPr>
        <w:pStyle w:val="ListParagraph"/>
        <w:numPr>
          <w:ilvl w:val="0"/>
          <w:numId w:val="49"/>
        </w:numPr>
        <w:spacing w:after="0" w:line="240" w:lineRule="auto"/>
        <w:ind w:left="284" w:hanging="284"/>
        <w:jc w:val="both"/>
      </w:pPr>
      <w:r w:rsidRPr="006F10D8">
        <w:rPr>
          <w:rFonts w:ascii="Cambria" w:hAnsi="Cambria" w:cs="Calibri"/>
          <w:color w:val="000000"/>
          <w:sz w:val="20"/>
          <w:szCs w:val="20"/>
        </w:rPr>
        <w:t>Využíva sa natívny V</w:t>
      </w:r>
      <w:r w:rsidR="00F12295">
        <w:rPr>
          <w:rFonts w:ascii="Cambria" w:hAnsi="Cambria" w:cs="Calibri"/>
          <w:color w:val="000000"/>
          <w:sz w:val="20"/>
          <w:szCs w:val="20"/>
        </w:rPr>
        <w:t>M</w:t>
      </w:r>
      <w:r w:rsidRPr="006F10D8">
        <w:rPr>
          <w:rFonts w:ascii="Cambria" w:hAnsi="Cambria" w:cs="Calibri"/>
          <w:color w:val="000000"/>
          <w:sz w:val="20"/>
          <w:szCs w:val="20"/>
        </w:rPr>
        <w:t xml:space="preserve">ware </w:t>
      </w:r>
      <w:r w:rsidRPr="00F12295">
        <w:rPr>
          <w:rFonts w:ascii="Cambria" w:hAnsi="Cambria" w:cs="Calibri"/>
          <w:color w:val="000000"/>
          <w:sz w:val="20"/>
          <w:szCs w:val="20"/>
        </w:rPr>
        <w:t>storage a</w:t>
      </w:r>
      <w:r w:rsidR="00F12295" w:rsidRPr="00F12295">
        <w:rPr>
          <w:rFonts w:ascii="Cambria" w:hAnsi="Cambria" w:cs="Calibri"/>
          <w:color w:val="000000"/>
          <w:sz w:val="20"/>
          <w:szCs w:val="20"/>
        </w:rPr>
        <w:t xml:space="preserve"> </w:t>
      </w:r>
      <w:r w:rsidR="00F12295" w:rsidRPr="00F12295">
        <w:rPr>
          <w:rFonts w:ascii="Cambria" w:hAnsi="Cambria"/>
          <w:sz w:val="20"/>
          <w:szCs w:val="20"/>
        </w:rPr>
        <w:t>Network File System ďalej len „NFS“</w:t>
      </w:r>
      <w:r w:rsidR="00637A98">
        <w:rPr>
          <w:rFonts w:ascii="Cambria" w:hAnsi="Cambria"/>
          <w:sz w:val="20"/>
          <w:szCs w:val="20"/>
        </w:rPr>
        <w:t>,</w:t>
      </w:r>
      <w:r w:rsidRPr="00F12295">
        <w:rPr>
          <w:rFonts w:ascii="Cambria" w:hAnsi="Cambria" w:cs="Calibri"/>
          <w:color w:val="000000"/>
          <w:sz w:val="20"/>
          <w:szCs w:val="20"/>
        </w:rPr>
        <w:t xml:space="preserve"> </w:t>
      </w:r>
      <w:r w:rsidR="00F12295">
        <w:rPr>
          <w:rFonts w:ascii="Cambria" w:hAnsi="Cambria" w:cs="Calibri"/>
          <w:color w:val="000000"/>
          <w:sz w:val="20"/>
          <w:szCs w:val="20"/>
        </w:rPr>
        <w:t>(</w:t>
      </w:r>
      <w:r w:rsidRPr="00F12295">
        <w:rPr>
          <w:rFonts w:ascii="Cambria" w:hAnsi="Cambria" w:cs="Calibri"/>
          <w:color w:val="000000"/>
          <w:sz w:val="20"/>
          <w:szCs w:val="20"/>
        </w:rPr>
        <w:t>NFS</w:t>
      </w:r>
      <w:r w:rsidRPr="006F10D8">
        <w:rPr>
          <w:rFonts w:ascii="Cambria" w:hAnsi="Cambria" w:cs="Calibri"/>
          <w:color w:val="000000"/>
          <w:sz w:val="20"/>
          <w:szCs w:val="20"/>
        </w:rPr>
        <w:t xml:space="preserve"> je poskytované ako služba z na tento účel dedikovaných fyzických zariadení so zabezpečenou vysokou dostupnosťou).</w:t>
      </w:r>
    </w:p>
    <w:p w14:paraId="418DC8F3" w14:textId="4845C1DF" w:rsidR="00695015" w:rsidRPr="006F10D8" w:rsidRDefault="00695015" w:rsidP="00990FBA">
      <w:pPr>
        <w:pStyle w:val="ListParagraph"/>
        <w:numPr>
          <w:ilvl w:val="0"/>
          <w:numId w:val="49"/>
        </w:numPr>
        <w:spacing w:after="0" w:line="240" w:lineRule="auto"/>
        <w:ind w:left="284" w:hanging="284"/>
        <w:jc w:val="both"/>
      </w:pPr>
      <w:r w:rsidRPr="003C07C7">
        <w:rPr>
          <w:rFonts w:ascii="Cambria" w:hAnsi="Cambria" w:cs="Calibri"/>
          <w:color w:val="000000"/>
          <w:sz w:val="20"/>
          <w:szCs w:val="20"/>
        </w:rPr>
        <w:t>Infraštruktúru</w:t>
      </w:r>
      <w:r w:rsidRPr="003C07C7">
        <w:rPr>
          <w:rFonts w:ascii="Cambria" w:hAnsi="Cambria" w:cs="Calibri"/>
          <w:color w:val="000000"/>
          <w:sz w:val="20"/>
          <w:szCs w:val="20"/>
          <w:lang w:eastAsia="sk-SK"/>
        </w:rPr>
        <w:t xml:space="preserve"> Openshift tvoria nasledovné produkty: Prometheus + Grafana (monitoring), Elastic Search (logovaníe), GitLab (CICD), Kasten (zálohovanie).</w:t>
      </w:r>
    </w:p>
    <w:p w14:paraId="360F0233" w14:textId="23506D8E" w:rsidR="006271B1" w:rsidRPr="008919DB" w:rsidRDefault="00695015" w:rsidP="00990FBA">
      <w:pPr>
        <w:pStyle w:val="ListParagraph"/>
        <w:numPr>
          <w:ilvl w:val="0"/>
          <w:numId w:val="49"/>
        </w:numPr>
        <w:spacing w:after="0" w:line="240" w:lineRule="auto"/>
        <w:ind w:left="284" w:hanging="284"/>
        <w:jc w:val="both"/>
      </w:pPr>
      <w:r w:rsidRPr="006F10D8">
        <w:rPr>
          <w:rFonts w:ascii="Cambria" w:hAnsi="Cambria" w:cs="Calibri"/>
          <w:color w:val="000000"/>
          <w:sz w:val="20"/>
          <w:szCs w:val="20"/>
        </w:rPr>
        <w:t xml:space="preserve">Správu Openshift infraštruktúry vykonáva správcovský tím obstarávateľa, pre účely zabezpečovania servisných služieb môže byť </w:t>
      </w:r>
      <w:r w:rsidR="00C33A53">
        <w:rPr>
          <w:rFonts w:ascii="Cambria" w:hAnsi="Cambria" w:cs="Calibri"/>
          <w:color w:val="000000"/>
          <w:sz w:val="20"/>
          <w:szCs w:val="20"/>
        </w:rPr>
        <w:t>poskytovat</w:t>
      </w:r>
      <w:r w:rsidRPr="006F10D8">
        <w:rPr>
          <w:rFonts w:ascii="Cambria" w:hAnsi="Cambria" w:cs="Calibri"/>
          <w:color w:val="000000"/>
          <w:sz w:val="20"/>
          <w:szCs w:val="20"/>
        </w:rPr>
        <w:t>eľovi zriadený vzdialený prístup a pridelené potrebné práva resp. roly.</w:t>
      </w:r>
    </w:p>
    <w:p w14:paraId="5B18BA27" w14:textId="06DBAC74" w:rsidR="004B0F23" w:rsidRPr="006F10D8" w:rsidRDefault="004B0F23" w:rsidP="004B0F23">
      <w:pPr>
        <w:pStyle w:val="Caption"/>
        <w:keepNext/>
        <w:spacing w:after="120" w:line="240" w:lineRule="auto"/>
        <w:jc w:val="both"/>
        <w:rPr>
          <w:rFonts w:ascii="Cambria" w:hAnsi="Cambria"/>
          <w:bCs w:val="0"/>
          <w:iCs/>
          <w:sz w:val="20"/>
          <w:lang w:val="sk-SK"/>
        </w:rPr>
      </w:pPr>
      <w:r w:rsidRPr="006F10D8">
        <w:rPr>
          <w:rFonts w:ascii="Cambria" w:hAnsi="Cambria"/>
          <w:bCs w:val="0"/>
          <w:iCs/>
          <w:sz w:val="20"/>
          <w:lang w:val="sk-SK"/>
        </w:rPr>
        <w:t xml:space="preserve">Tabuľka </w:t>
      </w:r>
      <w:r w:rsidR="00156A00" w:rsidRPr="006F10D8">
        <w:rPr>
          <w:rFonts w:ascii="Cambria" w:hAnsi="Cambria"/>
          <w:bCs w:val="0"/>
          <w:iCs/>
          <w:sz w:val="20"/>
          <w:lang w:val="sk-SK"/>
        </w:rPr>
        <w:t>1</w:t>
      </w:r>
      <w:r w:rsidRPr="006F10D8">
        <w:rPr>
          <w:rFonts w:ascii="Cambria" w:hAnsi="Cambria"/>
          <w:bCs w:val="0"/>
          <w:iCs/>
          <w:sz w:val="20"/>
          <w:lang w:val="sk-SK"/>
        </w:rPr>
        <w:t xml:space="preserve">: </w:t>
      </w:r>
      <w:r w:rsidR="00156A00" w:rsidRPr="006F10D8">
        <w:rPr>
          <w:rFonts w:ascii="Cambria" w:hAnsi="Cambria"/>
          <w:bCs w:val="0"/>
          <w:iCs/>
          <w:sz w:val="20"/>
          <w:lang w:val="sk-SK"/>
        </w:rPr>
        <w:t>Servisné služby pre infraštruktúru Openshift</w:t>
      </w:r>
    </w:p>
    <w:tbl>
      <w:tblPr>
        <w:tblW w:w="9495" w:type="dxa"/>
        <w:jc w:val="center"/>
        <w:tblLook w:val="0000" w:firstRow="0" w:lastRow="0" w:firstColumn="0" w:lastColumn="0" w:noHBand="0" w:noVBand="0"/>
      </w:tblPr>
      <w:tblGrid>
        <w:gridCol w:w="2549"/>
        <w:gridCol w:w="6946"/>
      </w:tblGrid>
      <w:tr w:rsidR="004F7510" w:rsidRPr="000B73BE" w14:paraId="1206C0AF" w14:textId="77777777" w:rsidTr="004F7510">
        <w:trPr>
          <w:trHeight w:val="255"/>
          <w:tblHeader/>
          <w:jc w:val="center"/>
        </w:trPr>
        <w:tc>
          <w:tcPr>
            <w:tcW w:w="2549"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tcPr>
          <w:p w14:paraId="6384D00F" w14:textId="6C4DC07F" w:rsidR="004F7510" w:rsidRPr="000B73BE" w:rsidRDefault="004F7510" w:rsidP="004B0F23">
            <w:pPr>
              <w:jc w:val="center"/>
              <w:rPr>
                <w:rFonts w:ascii="Cambria" w:hAnsi="Cambria" w:cstheme="minorHAnsi"/>
                <w:b/>
                <w:bCs/>
                <w:sz w:val="20"/>
                <w:szCs w:val="20"/>
              </w:rPr>
            </w:pPr>
            <w:r w:rsidRPr="000B73BE">
              <w:rPr>
                <w:rFonts w:ascii="Cambria" w:hAnsi="Cambria" w:cstheme="minorHAnsi"/>
                <w:b/>
                <w:bCs/>
                <w:sz w:val="20"/>
                <w:szCs w:val="20"/>
              </w:rPr>
              <w:t>Parameter</w:t>
            </w:r>
          </w:p>
        </w:tc>
        <w:tc>
          <w:tcPr>
            <w:tcW w:w="6946" w:type="dxa"/>
            <w:tcBorders>
              <w:top w:val="single" w:sz="8" w:space="0" w:color="auto"/>
              <w:left w:val="single" w:sz="2" w:space="0" w:color="auto"/>
              <w:bottom w:val="single" w:sz="8" w:space="0" w:color="auto"/>
              <w:right w:val="single" w:sz="2" w:space="0" w:color="auto"/>
            </w:tcBorders>
            <w:shd w:val="clear" w:color="auto" w:fill="D9D9D9" w:themeFill="background1" w:themeFillShade="D9"/>
            <w:noWrap/>
            <w:vAlign w:val="center"/>
          </w:tcPr>
          <w:p w14:paraId="792EC349" w14:textId="0BC53FF6" w:rsidR="004F7510" w:rsidRPr="000B73BE" w:rsidRDefault="004F7510" w:rsidP="004B0F23">
            <w:pPr>
              <w:jc w:val="center"/>
              <w:rPr>
                <w:rFonts w:ascii="Cambria" w:hAnsi="Cambria" w:cstheme="minorHAnsi"/>
                <w:b/>
                <w:bCs/>
                <w:sz w:val="20"/>
                <w:szCs w:val="20"/>
              </w:rPr>
            </w:pPr>
            <w:r w:rsidRPr="000B73BE">
              <w:rPr>
                <w:rFonts w:ascii="Cambria" w:hAnsi="Cambria" w:cstheme="minorHAnsi"/>
                <w:b/>
                <w:bCs/>
                <w:sz w:val="20"/>
                <w:szCs w:val="20"/>
              </w:rPr>
              <w:t>Špecifikácia (min. parametre)</w:t>
            </w:r>
          </w:p>
        </w:tc>
      </w:tr>
      <w:tr w:rsidR="004F7510" w:rsidRPr="000B73BE" w14:paraId="52160740" w14:textId="77777777" w:rsidTr="004F7510">
        <w:trPr>
          <w:trHeight w:val="255"/>
          <w:jc w:val="center"/>
        </w:trPr>
        <w:tc>
          <w:tcPr>
            <w:tcW w:w="2549" w:type="dxa"/>
            <w:vMerge w:val="restart"/>
            <w:tcBorders>
              <w:top w:val="single" w:sz="8" w:space="0" w:color="auto"/>
              <w:left w:val="single" w:sz="2" w:space="0" w:color="auto"/>
              <w:right w:val="single" w:sz="2" w:space="0" w:color="auto"/>
            </w:tcBorders>
            <w:vAlign w:val="center"/>
          </w:tcPr>
          <w:p w14:paraId="20C9F047" w14:textId="1F06B4B6" w:rsidR="004F7510" w:rsidRPr="000B73BE" w:rsidRDefault="004F7510" w:rsidP="004B0F23">
            <w:pPr>
              <w:rPr>
                <w:rFonts w:ascii="Cambria" w:hAnsi="Cambria" w:cstheme="minorHAnsi"/>
                <w:color w:val="FF0000"/>
                <w:sz w:val="20"/>
                <w:szCs w:val="20"/>
              </w:rPr>
            </w:pPr>
            <w:r w:rsidRPr="000B73BE">
              <w:rPr>
                <w:rFonts w:ascii="Cambria" w:hAnsi="Cambria" w:cstheme="minorHAnsi"/>
                <w:sz w:val="20"/>
                <w:szCs w:val="20"/>
              </w:rPr>
              <w:t>Odstraňovanie imcidentov</w:t>
            </w:r>
          </w:p>
        </w:tc>
        <w:tc>
          <w:tcPr>
            <w:tcW w:w="6946" w:type="dxa"/>
            <w:tcBorders>
              <w:top w:val="single" w:sz="8" w:space="0" w:color="auto"/>
              <w:left w:val="single" w:sz="2" w:space="0" w:color="auto"/>
              <w:bottom w:val="single" w:sz="8" w:space="0" w:color="auto"/>
              <w:right w:val="single" w:sz="2" w:space="0" w:color="auto"/>
            </w:tcBorders>
            <w:noWrap/>
            <w:vAlign w:val="center"/>
          </w:tcPr>
          <w:p w14:paraId="7E13A10A" w14:textId="015AF418" w:rsidR="004F7510" w:rsidRPr="000B73BE" w:rsidRDefault="004F7510" w:rsidP="00156A00">
            <w:pPr>
              <w:rPr>
                <w:rFonts w:ascii="Cambria" w:hAnsi="Cambria" w:cstheme="minorHAnsi"/>
                <w:color w:val="000000"/>
                <w:sz w:val="20"/>
                <w:szCs w:val="20"/>
              </w:rPr>
            </w:pPr>
            <w:r w:rsidRPr="000B73BE">
              <w:rPr>
                <w:rFonts w:ascii="Cambria" w:hAnsi="Cambria" w:cstheme="minorHAnsi"/>
                <w:color w:val="000000"/>
                <w:sz w:val="20"/>
                <w:szCs w:val="20"/>
              </w:rPr>
              <w:t>Odstránenie nahlásených incidentov súvisiacich s prevádzkou infraštuktúry Openshift priamo poskytovateľom, alebo v kooperácii so správcovským tímom obstarávateľa.</w:t>
            </w:r>
          </w:p>
        </w:tc>
      </w:tr>
      <w:tr w:rsidR="004F7510" w:rsidRPr="000B73BE" w14:paraId="32AF641B" w14:textId="77777777" w:rsidTr="004F7510">
        <w:trPr>
          <w:trHeight w:val="255"/>
          <w:jc w:val="center"/>
        </w:trPr>
        <w:tc>
          <w:tcPr>
            <w:tcW w:w="2549" w:type="dxa"/>
            <w:vMerge/>
            <w:tcBorders>
              <w:left w:val="single" w:sz="2" w:space="0" w:color="auto"/>
              <w:right w:val="single" w:sz="2" w:space="0" w:color="auto"/>
            </w:tcBorders>
            <w:vAlign w:val="center"/>
          </w:tcPr>
          <w:p w14:paraId="36AD4D71" w14:textId="06895692" w:rsidR="004F7510" w:rsidRPr="000B73BE" w:rsidRDefault="004F7510" w:rsidP="004B0F23">
            <w:pPr>
              <w:rPr>
                <w:rFonts w:ascii="Cambria" w:hAnsi="Cambria" w:cstheme="minorHAnsi"/>
                <w:color w:val="FF0000"/>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3180BBBF" w14:textId="6FF57935" w:rsidR="004F7510" w:rsidRPr="000B73BE" w:rsidRDefault="004F7510" w:rsidP="00156A00">
            <w:pPr>
              <w:rPr>
                <w:rFonts w:ascii="Cambria" w:hAnsi="Cambria" w:cstheme="minorHAnsi"/>
                <w:color w:val="000000"/>
                <w:sz w:val="20"/>
                <w:szCs w:val="20"/>
              </w:rPr>
            </w:pPr>
            <w:r w:rsidRPr="000B73BE">
              <w:rPr>
                <w:rFonts w:ascii="Cambria" w:hAnsi="Cambria" w:cstheme="minorHAnsi"/>
                <w:color w:val="000000"/>
                <w:sz w:val="20"/>
                <w:szCs w:val="20"/>
              </w:rPr>
              <w:t>a/ Služba je poskytovaná od Pondelka 8:00 h do Piatka 21:00 h nepretržite, mimo dní pracovného pokoja v Slovenskej republike.</w:t>
            </w:r>
          </w:p>
        </w:tc>
      </w:tr>
      <w:tr w:rsidR="004F7510" w:rsidRPr="000B73BE" w14:paraId="3C2976C1" w14:textId="77777777" w:rsidTr="004F7510">
        <w:trPr>
          <w:trHeight w:val="255"/>
          <w:jc w:val="center"/>
        </w:trPr>
        <w:tc>
          <w:tcPr>
            <w:tcW w:w="2549" w:type="dxa"/>
            <w:vMerge/>
            <w:tcBorders>
              <w:left w:val="single" w:sz="2" w:space="0" w:color="auto"/>
              <w:right w:val="single" w:sz="2" w:space="0" w:color="auto"/>
            </w:tcBorders>
            <w:vAlign w:val="center"/>
          </w:tcPr>
          <w:p w14:paraId="55A5746D" w14:textId="48FDC37F" w:rsidR="004F7510" w:rsidRPr="000B73BE" w:rsidRDefault="004F7510" w:rsidP="004B0F23">
            <w:pPr>
              <w:rPr>
                <w:rFonts w:ascii="Cambria" w:hAnsi="Cambria" w:cstheme="minorHAnsi"/>
                <w:color w:val="FF0000"/>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47705995" w14:textId="5BD4FE16" w:rsidR="004F7510" w:rsidRPr="000B73BE" w:rsidRDefault="004F7510" w:rsidP="00156A00">
            <w:pPr>
              <w:rPr>
                <w:rFonts w:ascii="Cambria" w:hAnsi="Cambria" w:cstheme="minorHAnsi"/>
                <w:sz w:val="20"/>
                <w:szCs w:val="20"/>
              </w:rPr>
            </w:pPr>
            <w:r w:rsidRPr="000B73BE">
              <w:rPr>
                <w:rFonts w:ascii="Cambria" w:hAnsi="Cambria" w:cstheme="minorHAnsi"/>
                <w:sz w:val="20"/>
                <w:szCs w:val="20"/>
              </w:rPr>
              <w:t>b/ Incidenty sú evidované v nástroji obstarávateľa CA Service Desk a poskytovateľ služby je notifikovaný formou emailu, alebo s využitím webservices.</w:t>
            </w:r>
          </w:p>
        </w:tc>
      </w:tr>
      <w:tr w:rsidR="004F7510" w:rsidRPr="000B73BE" w14:paraId="5480E205" w14:textId="77777777" w:rsidTr="004F7510">
        <w:trPr>
          <w:trHeight w:val="255"/>
          <w:jc w:val="center"/>
        </w:trPr>
        <w:tc>
          <w:tcPr>
            <w:tcW w:w="2549" w:type="dxa"/>
            <w:vMerge/>
            <w:tcBorders>
              <w:left w:val="single" w:sz="2" w:space="0" w:color="auto"/>
              <w:right w:val="single" w:sz="2" w:space="0" w:color="auto"/>
            </w:tcBorders>
            <w:vAlign w:val="center"/>
          </w:tcPr>
          <w:p w14:paraId="10500D6B" w14:textId="55B2C861"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6A1F7964" w14:textId="116A0489" w:rsidR="004F7510" w:rsidRPr="000B73BE" w:rsidRDefault="004F7510" w:rsidP="00156A00">
            <w:pPr>
              <w:rPr>
                <w:rFonts w:ascii="Cambria" w:hAnsi="Cambria" w:cstheme="minorHAnsi"/>
                <w:color w:val="000000"/>
                <w:sz w:val="20"/>
                <w:szCs w:val="20"/>
              </w:rPr>
            </w:pPr>
            <w:r w:rsidRPr="000B73BE">
              <w:rPr>
                <w:rFonts w:ascii="Cambria" w:hAnsi="Cambria" w:cstheme="minorHAnsi"/>
                <w:color w:val="000000"/>
                <w:sz w:val="20"/>
                <w:szCs w:val="20"/>
              </w:rPr>
              <w:t>c/ Incidenty sa delia na bežné a závažné. Všetky požadované časy sa spúšťajú od času odoslanej notifikácie.</w:t>
            </w:r>
          </w:p>
        </w:tc>
      </w:tr>
      <w:tr w:rsidR="004F7510" w:rsidRPr="000B73BE" w14:paraId="57BED116" w14:textId="77777777" w:rsidTr="004F7510">
        <w:trPr>
          <w:trHeight w:val="255"/>
          <w:jc w:val="center"/>
        </w:trPr>
        <w:tc>
          <w:tcPr>
            <w:tcW w:w="2549" w:type="dxa"/>
            <w:vMerge/>
            <w:tcBorders>
              <w:left w:val="single" w:sz="2" w:space="0" w:color="auto"/>
              <w:right w:val="single" w:sz="2" w:space="0" w:color="auto"/>
            </w:tcBorders>
            <w:vAlign w:val="center"/>
          </w:tcPr>
          <w:p w14:paraId="12EBF94A" w14:textId="06D80C1E"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01C75970" w14:textId="284AEAA4" w:rsidR="004F7510" w:rsidRPr="000B73BE" w:rsidRDefault="004F7510" w:rsidP="00156A00">
            <w:pPr>
              <w:rPr>
                <w:rFonts w:ascii="Cambria" w:hAnsi="Cambria" w:cstheme="minorHAnsi"/>
                <w:sz w:val="20"/>
                <w:szCs w:val="20"/>
              </w:rPr>
            </w:pPr>
            <w:r w:rsidRPr="000B73BE">
              <w:rPr>
                <w:rFonts w:ascii="Cambria" w:hAnsi="Cambria" w:cstheme="minorHAnsi"/>
                <w:sz w:val="20"/>
                <w:szCs w:val="20"/>
              </w:rPr>
              <w:t>d/ Bežné incidenty sú také, pri ktorých dochádza k zanedbateľnému dopadu na prevádzku infraštruktúry Openshift. Pre tento druh incidentu je požadovaná odozva do 4 hodín a odstránenie incidentu do 2 pracovných dní.</w:t>
            </w:r>
          </w:p>
        </w:tc>
      </w:tr>
      <w:tr w:rsidR="004F7510" w:rsidRPr="000B73BE" w14:paraId="6B551D0D" w14:textId="77777777" w:rsidTr="004F7510">
        <w:trPr>
          <w:trHeight w:val="255"/>
          <w:jc w:val="center"/>
        </w:trPr>
        <w:tc>
          <w:tcPr>
            <w:tcW w:w="2549" w:type="dxa"/>
            <w:vMerge/>
            <w:tcBorders>
              <w:left w:val="single" w:sz="2" w:space="0" w:color="auto"/>
              <w:bottom w:val="single" w:sz="8" w:space="0" w:color="auto"/>
              <w:right w:val="single" w:sz="2" w:space="0" w:color="auto"/>
            </w:tcBorders>
            <w:vAlign w:val="center"/>
          </w:tcPr>
          <w:p w14:paraId="0D2275F7" w14:textId="1EC5E3D5"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7E144983" w14:textId="53CC6D51" w:rsidR="004F7510" w:rsidRPr="000B73BE" w:rsidRDefault="004F7510" w:rsidP="00156A00">
            <w:pPr>
              <w:rPr>
                <w:rFonts w:ascii="Cambria" w:hAnsi="Cambria" w:cstheme="minorHAnsi"/>
                <w:color w:val="000000"/>
                <w:sz w:val="20"/>
                <w:szCs w:val="20"/>
              </w:rPr>
            </w:pPr>
            <w:r w:rsidRPr="000B73BE">
              <w:rPr>
                <w:rFonts w:ascii="Cambria" w:hAnsi="Cambria" w:cstheme="minorHAnsi"/>
                <w:color w:val="000000"/>
                <w:sz w:val="20"/>
                <w:szCs w:val="20"/>
              </w:rPr>
              <w:t>e/ Závažné incidenty sú také, pri ktorých dochádza k významnému dopadu na prevádzku infraštruktúry Openshift. Pre tento druh incidentu je požadovaná odozva do 2 hodín a odstránenie incidentu do 6 hodín.</w:t>
            </w:r>
          </w:p>
        </w:tc>
      </w:tr>
      <w:tr w:rsidR="004F7510" w:rsidRPr="000B73BE" w14:paraId="5E3A038D" w14:textId="77777777" w:rsidTr="004F7510">
        <w:trPr>
          <w:trHeight w:val="255"/>
          <w:jc w:val="center"/>
        </w:trPr>
        <w:tc>
          <w:tcPr>
            <w:tcW w:w="2549" w:type="dxa"/>
            <w:vMerge w:val="restart"/>
            <w:tcBorders>
              <w:top w:val="single" w:sz="8" w:space="0" w:color="auto"/>
              <w:left w:val="single" w:sz="2" w:space="0" w:color="auto"/>
              <w:right w:val="single" w:sz="2" w:space="0" w:color="auto"/>
            </w:tcBorders>
            <w:vAlign w:val="center"/>
          </w:tcPr>
          <w:p w14:paraId="6209FB6B" w14:textId="5EB4A64E" w:rsidR="004F7510" w:rsidRPr="000B73BE" w:rsidRDefault="004F7510" w:rsidP="004B0F23">
            <w:pPr>
              <w:rPr>
                <w:rFonts w:ascii="Cambria" w:hAnsi="Cambria" w:cstheme="minorHAnsi"/>
                <w:sz w:val="20"/>
                <w:szCs w:val="20"/>
              </w:rPr>
            </w:pPr>
            <w:r w:rsidRPr="000B73BE">
              <w:rPr>
                <w:rFonts w:ascii="Cambria" w:hAnsi="Cambria" w:cstheme="minorHAnsi"/>
                <w:sz w:val="20"/>
                <w:szCs w:val="20"/>
              </w:rPr>
              <w:t>Prevádzkové konzultácie</w:t>
            </w:r>
          </w:p>
        </w:tc>
        <w:tc>
          <w:tcPr>
            <w:tcW w:w="6946" w:type="dxa"/>
            <w:tcBorders>
              <w:top w:val="single" w:sz="8" w:space="0" w:color="auto"/>
              <w:left w:val="single" w:sz="2" w:space="0" w:color="auto"/>
              <w:bottom w:val="single" w:sz="8" w:space="0" w:color="auto"/>
              <w:right w:val="single" w:sz="2" w:space="0" w:color="auto"/>
            </w:tcBorders>
            <w:noWrap/>
            <w:vAlign w:val="center"/>
          </w:tcPr>
          <w:p w14:paraId="33FF24F8" w14:textId="11AE4B30"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Pracovníci poskytovateľa budú poskytovať operatívne konzultácie súvisiace s prevádzkou infraštruktúty Openshift správcovskému tímu obstarávateľa.</w:t>
            </w:r>
          </w:p>
        </w:tc>
      </w:tr>
      <w:tr w:rsidR="004F7510" w:rsidRPr="000B73BE" w14:paraId="3FE10D53" w14:textId="77777777" w:rsidTr="004F7510">
        <w:trPr>
          <w:trHeight w:val="255"/>
          <w:jc w:val="center"/>
        </w:trPr>
        <w:tc>
          <w:tcPr>
            <w:tcW w:w="2549" w:type="dxa"/>
            <w:vMerge/>
            <w:tcBorders>
              <w:left w:val="single" w:sz="2" w:space="0" w:color="auto"/>
              <w:right w:val="single" w:sz="2" w:space="0" w:color="auto"/>
            </w:tcBorders>
            <w:vAlign w:val="center"/>
          </w:tcPr>
          <w:p w14:paraId="109D4845" w14:textId="3BA1A3A4"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7CEA3430" w14:textId="44548907"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a/ Služba je poskytovaná v pracovných dňoch v Slovenskej republike v čase od 8</w:t>
            </w:r>
            <w:r w:rsidR="00D04E36">
              <w:rPr>
                <w:rFonts w:ascii="Cambria" w:hAnsi="Cambria" w:cstheme="minorHAnsi"/>
                <w:sz w:val="20"/>
                <w:szCs w:val="20"/>
              </w:rPr>
              <w:t>.</w:t>
            </w:r>
            <w:r w:rsidRPr="000B73BE">
              <w:rPr>
                <w:rFonts w:ascii="Cambria" w:hAnsi="Cambria" w:cstheme="minorHAnsi"/>
                <w:sz w:val="20"/>
                <w:szCs w:val="20"/>
              </w:rPr>
              <w:t>00</w:t>
            </w:r>
            <w:r w:rsidR="00125B18" w:rsidRPr="000B73BE">
              <w:rPr>
                <w:rFonts w:ascii="Cambria" w:hAnsi="Cambria" w:cstheme="minorHAnsi"/>
                <w:sz w:val="20"/>
                <w:szCs w:val="20"/>
              </w:rPr>
              <w:t> </w:t>
            </w:r>
            <w:r w:rsidRPr="000B73BE">
              <w:rPr>
                <w:rFonts w:ascii="Cambria" w:hAnsi="Cambria" w:cstheme="minorHAnsi"/>
                <w:sz w:val="20"/>
                <w:szCs w:val="20"/>
              </w:rPr>
              <w:t>h do 16</w:t>
            </w:r>
            <w:r w:rsidR="00D04E36">
              <w:rPr>
                <w:rFonts w:ascii="Cambria" w:hAnsi="Cambria" w:cstheme="minorHAnsi"/>
                <w:sz w:val="20"/>
                <w:szCs w:val="20"/>
              </w:rPr>
              <w:t>.</w:t>
            </w:r>
            <w:r w:rsidRPr="000B73BE">
              <w:rPr>
                <w:rFonts w:ascii="Cambria" w:hAnsi="Cambria" w:cstheme="minorHAnsi"/>
                <w:sz w:val="20"/>
                <w:szCs w:val="20"/>
              </w:rPr>
              <w:t>00 h.</w:t>
            </w:r>
          </w:p>
        </w:tc>
      </w:tr>
      <w:tr w:rsidR="004F7510" w:rsidRPr="000B73BE" w14:paraId="5D8E93A1" w14:textId="77777777" w:rsidTr="004F7510">
        <w:trPr>
          <w:trHeight w:val="255"/>
          <w:jc w:val="center"/>
        </w:trPr>
        <w:tc>
          <w:tcPr>
            <w:tcW w:w="2549" w:type="dxa"/>
            <w:vMerge/>
            <w:tcBorders>
              <w:left w:val="single" w:sz="2" w:space="0" w:color="auto"/>
              <w:right w:val="single" w:sz="2" w:space="0" w:color="auto"/>
            </w:tcBorders>
            <w:vAlign w:val="center"/>
          </w:tcPr>
          <w:p w14:paraId="335CB4C7" w14:textId="430FA145"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0690014D" w14:textId="27232D8A"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b/ Konzultácie budú poskytované telefonicky, alebo formou emailu.</w:t>
            </w:r>
          </w:p>
        </w:tc>
      </w:tr>
      <w:tr w:rsidR="004F7510" w:rsidRPr="000B73BE" w14:paraId="56981D01" w14:textId="77777777" w:rsidTr="004F7510">
        <w:trPr>
          <w:trHeight w:val="255"/>
          <w:jc w:val="center"/>
        </w:trPr>
        <w:tc>
          <w:tcPr>
            <w:tcW w:w="2549" w:type="dxa"/>
            <w:vMerge/>
            <w:tcBorders>
              <w:left w:val="single" w:sz="2" w:space="0" w:color="auto"/>
              <w:right w:val="single" w:sz="2" w:space="0" w:color="auto"/>
            </w:tcBorders>
            <w:vAlign w:val="center"/>
          </w:tcPr>
          <w:p w14:paraId="5A98141D" w14:textId="49AAB3F9"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17489566" w14:textId="64CFF518"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c/ V prípade emailovej konzultácie je požadovaná odozva do 4 hodín.</w:t>
            </w:r>
          </w:p>
        </w:tc>
      </w:tr>
      <w:tr w:rsidR="004F7510" w:rsidRPr="000B73BE" w14:paraId="0D003F26" w14:textId="77777777" w:rsidTr="004F7510">
        <w:trPr>
          <w:trHeight w:val="255"/>
          <w:jc w:val="center"/>
        </w:trPr>
        <w:tc>
          <w:tcPr>
            <w:tcW w:w="2549" w:type="dxa"/>
            <w:vMerge/>
            <w:tcBorders>
              <w:left w:val="single" w:sz="2" w:space="0" w:color="auto"/>
              <w:bottom w:val="single" w:sz="8" w:space="0" w:color="auto"/>
              <w:right w:val="single" w:sz="2" w:space="0" w:color="auto"/>
            </w:tcBorders>
            <w:vAlign w:val="center"/>
          </w:tcPr>
          <w:p w14:paraId="4D9C3F6C" w14:textId="34C7447B" w:rsidR="004F7510" w:rsidRPr="000B73BE" w:rsidRDefault="004F7510" w:rsidP="004B0F23">
            <w:pPr>
              <w:rPr>
                <w:rFonts w:ascii="Cambria" w:hAnsi="Cambria" w:cstheme="minorHAnsi"/>
                <w:sz w:val="20"/>
                <w:szCs w:val="20"/>
              </w:rPr>
            </w:pPr>
          </w:p>
        </w:tc>
        <w:tc>
          <w:tcPr>
            <w:tcW w:w="6946" w:type="dxa"/>
            <w:tcBorders>
              <w:top w:val="single" w:sz="8" w:space="0" w:color="auto"/>
              <w:left w:val="single" w:sz="2" w:space="0" w:color="auto"/>
              <w:bottom w:val="single" w:sz="8" w:space="0" w:color="auto"/>
              <w:right w:val="single" w:sz="2" w:space="0" w:color="auto"/>
            </w:tcBorders>
            <w:noWrap/>
            <w:vAlign w:val="center"/>
          </w:tcPr>
          <w:p w14:paraId="7E39DDD5" w14:textId="1DF5A49A"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d/ V prípade telefonickej konzultácie musí poskytovateľ zabezpečiť jej dostupnosť tak, aby bolo možné ju vykonať najneskôr do pol hodiny v prípade, že sa ju nepodarilo poskytnúť na prvé zavolanie (ak nikto nedvíhal, príp. bolo obsadené).</w:t>
            </w:r>
          </w:p>
        </w:tc>
      </w:tr>
      <w:tr w:rsidR="004F7510" w:rsidRPr="000B73BE" w14:paraId="7F9FDE17" w14:textId="77777777" w:rsidTr="004F7510">
        <w:trPr>
          <w:trHeight w:val="255"/>
          <w:jc w:val="center"/>
        </w:trPr>
        <w:tc>
          <w:tcPr>
            <w:tcW w:w="2549" w:type="dxa"/>
            <w:tcBorders>
              <w:top w:val="single" w:sz="8" w:space="0" w:color="auto"/>
              <w:left w:val="single" w:sz="2" w:space="0" w:color="auto"/>
              <w:bottom w:val="single" w:sz="8" w:space="0" w:color="auto"/>
              <w:right w:val="single" w:sz="2" w:space="0" w:color="auto"/>
            </w:tcBorders>
            <w:vAlign w:val="center"/>
          </w:tcPr>
          <w:p w14:paraId="42288172" w14:textId="0400B32B" w:rsidR="004F7510" w:rsidRPr="000B73BE" w:rsidRDefault="004F7510" w:rsidP="004B0F23">
            <w:pPr>
              <w:rPr>
                <w:rFonts w:ascii="Cambria" w:hAnsi="Cambria" w:cstheme="minorHAnsi"/>
                <w:sz w:val="20"/>
                <w:szCs w:val="20"/>
              </w:rPr>
            </w:pPr>
            <w:r w:rsidRPr="000B73BE">
              <w:rPr>
                <w:rFonts w:ascii="Cambria" w:hAnsi="Cambria" w:cstheme="minorHAnsi"/>
                <w:sz w:val="20"/>
                <w:szCs w:val="20"/>
              </w:rPr>
              <w:t>Sledovanie a vykonávanie aktualizácií</w:t>
            </w:r>
          </w:p>
        </w:tc>
        <w:tc>
          <w:tcPr>
            <w:tcW w:w="6946" w:type="dxa"/>
            <w:tcBorders>
              <w:top w:val="single" w:sz="8" w:space="0" w:color="auto"/>
              <w:left w:val="single" w:sz="2" w:space="0" w:color="auto"/>
              <w:bottom w:val="single" w:sz="8" w:space="0" w:color="auto"/>
              <w:right w:val="single" w:sz="2" w:space="0" w:color="auto"/>
            </w:tcBorders>
            <w:noWrap/>
            <w:vAlign w:val="center"/>
          </w:tcPr>
          <w:p w14:paraId="26FAD3E6" w14:textId="0C12E196" w:rsidR="004F7510" w:rsidRPr="000B73BE" w:rsidRDefault="004F7510" w:rsidP="00086E33">
            <w:pPr>
              <w:rPr>
                <w:rFonts w:ascii="Cambria" w:hAnsi="Cambria" w:cstheme="minorHAnsi"/>
                <w:sz w:val="20"/>
                <w:szCs w:val="20"/>
              </w:rPr>
            </w:pPr>
            <w:r w:rsidRPr="000B73BE">
              <w:rPr>
                <w:rFonts w:ascii="Cambria" w:hAnsi="Cambria" w:cstheme="minorHAnsi"/>
                <w:sz w:val="20"/>
                <w:szCs w:val="20"/>
              </w:rPr>
              <w:t>Poskytovateľ jeden krát za dva mesiace vykoná analýzu dostupných nových verzií SW produktov tvoriacich infraštruktúru Openshift a vyhodnotí potrebu vykonania aktualizácií. Vyhodnotenie doručí v písomnej forme zaslaním emailu na správcovský tím obstarávateľa. Poskytne asistenciu správcovskému tímu obstarávateľa pri vykonávaní aktualizácií, alebo ich v prípade, že o to bude požiadaný vykoná vlastnými pracovníkmi.</w:t>
            </w:r>
          </w:p>
        </w:tc>
      </w:tr>
    </w:tbl>
    <w:p w14:paraId="33BEC4C0" w14:textId="388EC08F" w:rsidR="00FC173E" w:rsidRDefault="00FC173E" w:rsidP="004B0F23">
      <w:pPr>
        <w:spacing w:before="120"/>
        <w:contextualSpacing/>
        <w:jc w:val="both"/>
        <w:rPr>
          <w:rFonts w:asciiTheme="majorHAnsi" w:hAnsiTheme="majorHAnsi"/>
        </w:rPr>
      </w:pPr>
    </w:p>
    <w:p w14:paraId="3A02C20C" w14:textId="0B02ABD1" w:rsidR="00FC173E" w:rsidRDefault="00FC173E" w:rsidP="00FC173E">
      <w:pPr>
        <w:pStyle w:val="Caption"/>
        <w:keepNext/>
        <w:spacing w:after="120" w:line="240" w:lineRule="auto"/>
        <w:jc w:val="both"/>
        <w:rPr>
          <w:rFonts w:ascii="Cambria" w:hAnsi="Cambria"/>
          <w:bCs w:val="0"/>
          <w:iCs/>
          <w:sz w:val="20"/>
          <w:lang w:val="sk-SK"/>
        </w:rPr>
      </w:pPr>
      <w:r w:rsidRPr="00FC173E">
        <w:rPr>
          <w:rFonts w:ascii="Cambria" w:hAnsi="Cambria"/>
          <w:bCs w:val="0"/>
          <w:iCs/>
          <w:sz w:val="20"/>
          <w:lang w:val="sk-SK"/>
        </w:rPr>
        <w:lastRenderedPageBreak/>
        <w:t xml:space="preserve">Tabuľka 2: </w:t>
      </w:r>
      <w:r w:rsidR="00273624">
        <w:rPr>
          <w:rFonts w:ascii="Cambria" w:hAnsi="Cambria"/>
          <w:bCs w:val="0"/>
          <w:iCs/>
          <w:sz w:val="20"/>
          <w:lang w:val="sk-SK"/>
        </w:rPr>
        <w:t>K</w:t>
      </w:r>
      <w:r w:rsidR="00273624" w:rsidRPr="00273624">
        <w:rPr>
          <w:rFonts w:ascii="Cambria" w:hAnsi="Cambria"/>
          <w:bCs w:val="0"/>
          <w:iCs/>
          <w:sz w:val="20"/>
          <w:lang w:val="sk-SK"/>
        </w:rPr>
        <w:t>onzultačn</w:t>
      </w:r>
      <w:r w:rsidR="000A5C42">
        <w:rPr>
          <w:rFonts w:ascii="Cambria" w:hAnsi="Cambria"/>
          <w:bCs w:val="0"/>
          <w:iCs/>
          <w:sz w:val="20"/>
          <w:lang w:val="sk-SK"/>
        </w:rPr>
        <w:t xml:space="preserve">é a </w:t>
      </w:r>
      <w:r w:rsidR="00273624" w:rsidRPr="00273624">
        <w:rPr>
          <w:rFonts w:ascii="Cambria" w:hAnsi="Cambria"/>
          <w:bCs w:val="0"/>
          <w:iCs/>
          <w:sz w:val="20"/>
          <w:lang w:val="sk-SK"/>
        </w:rPr>
        <w:t>implementačné služby pre infraštruktúru Openshift, CI/CD pipeline a DevSecOps</w:t>
      </w:r>
    </w:p>
    <w:tbl>
      <w:tblPr>
        <w:tblW w:w="9488" w:type="dxa"/>
        <w:jc w:val="center"/>
        <w:tblLook w:val="0000" w:firstRow="0" w:lastRow="0" w:firstColumn="0" w:lastColumn="0" w:noHBand="0" w:noVBand="0"/>
      </w:tblPr>
      <w:tblGrid>
        <w:gridCol w:w="2694"/>
        <w:gridCol w:w="6794"/>
      </w:tblGrid>
      <w:tr w:rsidR="004F7510" w:rsidRPr="000B73BE" w14:paraId="59DFBE11" w14:textId="77777777" w:rsidTr="004F7510">
        <w:trPr>
          <w:trHeight w:val="255"/>
          <w:tblHeader/>
          <w:jc w:val="center"/>
        </w:trPr>
        <w:tc>
          <w:tcPr>
            <w:tcW w:w="26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B1751C" w14:textId="3C1935C3" w:rsidR="004F7510" w:rsidRPr="000B73BE" w:rsidRDefault="004F7510" w:rsidP="000A5C42">
            <w:pPr>
              <w:jc w:val="center"/>
              <w:rPr>
                <w:rFonts w:ascii="Cambria" w:hAnsi="Cambria" w:cs="Arial"/>
                <w:b/>
                <w:bCs/>
                <w:sz w:val="20"/>
              </w:rPr>
            </w:pPr>
            <w:r w:rsidRPr="000B73BE">
              <w:rPr>
                <w:rFonts w:ascii="Cambria" w:hAnsi="Cambria" w:cs="Arial"/>
                <w:b/>
                <w:bCs/>
                <w:sz w:val="20"/>
              </w:rPr>
              <w:t>Parameter</w:t>
            </w:r>
          </w:p>
        </w:tc>
        <w:tc>
          <w:tcPr>
            <w:tcW w:w="679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14:paraId="06E6A8A0" w14:textId="2E303B2E" w:rsidR="004F7510" w:rsidRPr="000B73BE" w:rsidRDefault="004F7510" w:rsidP="000A5C42">
            <w:pPr>
              <w:jc w:val="center"/>
              <w:rPr>
                <w:rFonts w:ascii="Cambria" w:hAnsi="Cambria" w:cs="Arial"/>
                <w:sz w:val="20"/>
              </w:rPr>
            </w:pPr>
            <w:r w:rsidRPr="000B73BE">
              <w:rPr>
                <w:rFonts w:ascii="Cambria" w:hAnsi="Cambria" w:cs="Arial"/>
                <w:b/>
                <w:bCs/>
                <w:sz w:val="20"/>
              </w:rPr>
              <w:t>Špecifikácia (min. parametre)</w:t>
            </w:r>
          </w:p>
        </w:tc>
      </w:tr>
      <w:tr w:rsidR="004F7510" w:rsidRPr="000B73BE" w14:paraId="5F4D57DC" w14:textId="77777777" w:rsidTr="004F7510">
        <w:trPr>
          <w:trHeight w:val="255"/>
          <w:jc w:val="center"/>
        </w:trPr>
        <w:tc>
          <w:tcPr>
            <w:tcW w:w="2694" w:type="dxa"/>
            <w:vMerge w:val="restart"/>
            <w:tcBorders>
              <w:top w:val="single" w:sz="8" w:space="0" w:color="auto"/>
              <w:left w:val="single" w:sz="8" w:space="0" w:color="auto"/>
              <w:right w:val="single" w:sz="8" w:space="0" w:color="auto"/>
            </w:tcBorders>
            <w:shd w:val="clear" w:color="auto" w:fill="auto"/>
            <w:vAlign w:val="center"/>
          </w:tcPr>
          <w:p w14:paraId="3C87926F" w14:textId="799D04DB" w:rsidR="004F7510" w:rsidRPr="000B73BE" w:rsidRDefault="004F7510" w:rsidP="000A5C42">
            <w:pPr>
              <w:rPr>
                <w:rFonts w:ascii="Cambria" w:hAnsi="Cambria" w:cs="Arial"/>
                <w:sz w:val="20"/>
              </w:rPr>
            </w:pPr>
            <w:r w:rsidRPr="000B73BE">
              <w:rPr>
                <w:rFonts w:ascii="Cambria" w:hAnsi="Cambria" w:cs="Arial"/>
                <w:sz w:val="20"/>
              </w:rPr>
              <w:t>Konzultačné a implementáčné služby</w:t>
            </w:r>
          </w:p>
        </w:tc>
        <w:tc>
          <w:tcPr>
            <w:tcW w:w="6794" w:type="dxa"/>
            <w:tcBorders>
              <w:top w:val="single" w:sz="2" w:space="0" w:color="auto"/>
              <w:left w:val="single" w:sz="2" w:space="0" w:color="auto"/>
              <w:bottom w:val="single" w:sz="2" w:space="0" w:color="auto"/>
              <w:right w:val="single" w:sz="2" w:space="0" w:color="auto"/>
            </w:tcBorders>
            <w:noWrap/>
            <w:vAlign w:val="center"/>
          </w:tcPr>
          <w:p w14:paraId="38097EAC" w14:textId="5E3B57CB" w:rsidR="004F7510" w:rsidRPr="000B73BE" w:rsidRDefault="004F7510" w:rsidP="000A5C42">
            <w:pPr>
              <w:rPr>
                <w:rFonts w:ascii="Cambria" w:hAnsi="Cambria" w:cs="Arial"/>
                <w:color w:val="000000"/>
                <w:sz w:val="20"/>
              </w:rPr>
            </w:pPr>
            <w:r w:rsidRPr="000B73BE">
              <w:rPr>
                <w:rFonts w:ascii="Cambria" w:hAnsi="Cambria" w:cs="Arial"/>
                <w:color w:val="000000"/>
                <w:sz w:val="20"/>
              </w:rPr>
              <w:t>Poskytovanie konzultácií a dodatočných implementačných služieb pre infraštruktúru Openshift a problematiku CI/CD pipeline a DevSecOps, v rozsahu maximálne 900 hodín počas platnosti zmluvy.</w:t>
            </w:r>
          </w:p>
        </w:tc>
      </w:tr>
      <w:tr w:rsidR="004F7510" w:rsidRPr="000B73BE" w14:paraId="4F4DDF3E" w14:textId="77777777" w:rsidTr="004F7510">
        <w:trPr>
          <w:trHeight w:val="255"/>
          <w:jc w:val="center"/>
        </w:trPr>
        <w:tc>
          <w:tcPr>
            <w:tcW w:w="2694" w:type="dxa"/>
            <w:vMerge/>
            <w:tcBorders>
              <w:left w:val="single" w:sz="8" w:space="0" w:color="auto"/>
              <w:right w:val="single" w:sz="8" w:space="0" w:color="auto"/>
            </w:tcBorders>
            <w:shd w:val="clear" w:color="auto" w:fill="auto"/>
            <w:vAlign w:val="center"/>
          </w:tcPr>
          <w:p w14:paraId="21FC5625" w14:textId="7B980716" w:rsidR="004F7510" w:rsidRPr="000B73BE" w:rsidRDefault="004F7510" w:rsidP="000A5C42">
            <w:pPr>
              <w:rPr>
                <w:rFonts w:ascii="Cambria" w:hAnsi="Cambria" w:cs="Arial"/>
                <w:sz w:val="20"/>
              </w:rPr>
            </w:pPr>
          </w:p>
        </w:tc>
        <w:tc>
          <w:tcPr>
            <w:tcW w:w="6794" w:type="dxa"/>
            <w:tcBorders>
              <w:top w:val="single" w:sz="2" w:space="0" w:color="auto"/>
              <w:left w:val="single" w:sz="2" w:space="0" w:color="auto"/>
              <w:bottom w:val="single" w:sz="2" w:space="0" w:color="auto"/>
              <w:right w:val="single" w:sz="2" w:space="0" w:color="auto"/>
            </w:tcBorders>
            <w:noWrap/>
            <w:vAlign w:val="center"/>
          </w:tcPr>
          <w:p w14:paraId="68819C16" w14:textId="4488EF04" w:rsidR="004F7510" w:rsidRPr="000B73BE" w:rsidRDefault="004F7510" w:rsidP="000A5C42">
            <w:pPr>
              <w:rPr>
                <w:rFonts w:ascii="Cambria" w:hAnsi="Cambria" w:cs="Arial"/>
                <w:sz w:val="20"/>
              </w:rPr>
            </w:pPr>
            <w:r w:rsidRPr="000B73BE">
              <w:rPr>
                <w:rFonts w:ascii="Cambria" w:hAnsi="Cambria" w:cs="Arial"/>
                <w:sz w:val="20"/>
              </w:rPr>
              <w:t>a/ Služba je poskytovaná v pracovných dňoch v Slovenskej republike v čase od 8</w:t>
            </w:r>
            <w:r w:rsidR="00D04E36">
              <w:rPr>
                <w:rFonts w:ascii="Cambria" w:hAnsi="Cambria" w:cs="Arial"/>
                <w:sz w:val="20"/>
              </w:rPr>
              <w:t>.</w:t>
            </w:r>
            <w:r w:rsidRPr="000B73BE">
              <w:rPr>
                <w:rFonts w:ascii="Cambria" w:hAnsi="Cambria" w:cs="Arial"/>
                <w:sz w:val="20"/>
              </w:rPr>
              <w:t>00 h do 21</w:t>
            </w:r>
            <w:r w:rsidR="00D04E36">
              <w:rPr>
                <w:rFonts w:ascii="Cambria" w:hAnsi="Cambria" w:cs="Arial"/>
                <w:sz w:val="20"/>
              </w:rPr>
              <w:t>.</w:t>
            </w:r>
            <w:r w:rsidRPr="000B73BE">
              <w:rPr>
                <w:rFonts w:ascii="Cambria" w:hAnsi="Cambria" w:cs="Arial"/>
                <w:sz w:val="20"/>
              </w:rPr>
              <w:t>00 h.</w:t>
            </w:r>
          </w:p>
        </w:tc>
      </w:tr>
      <w:tr w:rsidR="004F7510" w:rsidRPr="000B73BE" w14:paraId="6DDFE7A4" w14:textId="77777777" w:rsidTr="004F7510">
        <w:trPr>
          <w:trHeight w:val="255"/>
          <w:jc w:val="center"/>
        </w:trPr>
        <w:tc>
          <w:tcPr>
            <w:tcW w:w="2694" w:type="dxa"/>
            <w:vMerge/>
            <w:tcBorders>
              <w:left w:val="single" w:sz="8" w:space="0" w:color="auto"/>
              <w:right w:val="single" w:sz="8" w:space="0" w:color="auto"/>
            </w:tcBorders>
            <w:shd w:val="clear" w:color="auto" w:fill="auto"/>
            <w:vAlign w:val="center"/>
          </w:tcPr>
          <w:p w14:paraId="5FFF988A" w14:textId="5B1E32ED" w:rsidR="004F7510" w:rsidRPr="000B73BE" w:rsidRDefault="004F7510" w:rsidP="000A5C42">
            <w:pPr>
              <w:rPr>
                <w:rFonts w:ascii="Cambria" w:hAnsi="Cambria" w:cs="Arial"/>
                <w:sz w:val="20"/>
              </w:rPr>
            </w:pPr>
          </w:p>
        </w:tc>
        <w:tc>
          <w:tcPr>
            <w:tcW w:w="6794" w:type="dxa"/>
            <w:tcBorders>
              <w:top w:val="single" w:sz="2" w:space="0" w:color="auto"/>
              <w:left w:val="single" w:sz="2" w:space="0" w:color="auto"/>
              <w:bottom w:val="single" w:sz="2" w:space="0" w:color="auto"/>
              <w:right w:val="single" w:sz="2" w:space="0" w:color="auto"/>
            </w:tcBorders>
            <w:noWrap/>
            <w:vAlign w:val="center"/>
          </w:tcPr>
          <w:p w14:paraId="6B8BD10E" w14:textId="2BD0F2EF" w:rsidR="004F7510" w:rsidRPr="000B73BE" w:rsidRDefault="004F7510" w:rsidP="000A5C42">
            <w:pPr>
              <w:rPr>
                <w:rFonts w:ascii="Cambria" w:hAnsi="Cambria" w:cs="Arial"/>
                <w:sz w:val="20"/>
              </w:rPr>
            </w:pPr>
            <w:r w:rsidRPr="000B73BE">
              <w:rPr>
                <w:rFonts w:ascii="Cambria" w:hAnsi="Cambria" w:cs="Arial"/>
                <w:sz w:val="20"/>
              </w:rPr>
              <w:t>b/ Požiadavky na konzultačné a Implementačné služby sú evidované v nástroji obstarávateľa CA Service Desk a poskytovateľ služby je notifikovaný formou emailu, alebo s využitím webservices.</w:t>
            </w:r>
          </w:p>
        </w:tc>
      </w:tr>
      <w:tr w:rsidR="004F7510" w:rsidRPr="000B73BE" w14:paraId="32E82BA4" w14:textId="77777777" w:rsidTr="004F7510">
        <w:trPr>
          <w:trHeight w:val="255"/>
          <w:jc w:val="center"/>
        </w:trPr>
        <w:tc>
          <w:tcPr>
            <w:tcW w:w="2694" w:type="dxa"/>
            <w:vMerge/>
            <w:tcBorders>
              <w:left w:val="single" w:sz="8" w:space="0" w:color="auto"/>
              <w:bottom w:val="single" w:sz="8" w:space="0" w:color="auto"/>
              <w:right w:val="single" w:sz="8" w:space="0" w:color="auto"/>
            </w:tcBorders>
            <w:shd w:val="clear" w:color="auto" w:fill="auto"/>
            <w:vAlign w:val="center"/>
          </w:tcPr>
          <w:p w14:paraId="741AB182" w14:textId="51F57CE5" w:rsidR="004F7510" w:rsidRPr="000B73BE" w:rsidRDefault="004F7510" w:rsidP="000A5C42">
            <w:pPr>
              <w:rPr>
                <w:rFonts w:ascii="Cambria" w:hAnsi="Cambria" w:cs="Arial"/>
                <w:sz w:val="20"/>
              </w:rPr>
            </w:pPr>
          </w:p>
        </w:tc>
        <w:tc>
          <w:tcPr>
            <w:tcW w:w="6794" w:type="dxa"/>
            <w:tcBorders>
              <w:top w:val="single" w:sz="2" w:space="0" w:color="auto"/>
              <w:left w:val="single" w:sz="2" w:space="0" w:color="auto"/>
              <w:bottom w:val="single" w:sz="2" w:space="0" w:color="auto"/>
              <w:right w:val="single" w:sz="2" w:space="0" w:color="auto"/>
            </w:tcBorders>
            <w:noWrap/>
            <w:vAlign w:val="center"/>
          </w:tcPr>
          <w:p w14:paraId="3F18BBC4" w14:textId="30A44FB8" w:rsidR="004F7510" w:rsidRPr="000B73BE" w:rsidRDefault="004F7510" w:rsidP="000A5C42">
            <w:pPr>
              <w:rPr>
                <w:rFonts w:ascii="Cambria" w:hAnsi="Cambria" w:cs="Arial"/>
                <w:sz w:val="20"/>
              </w:rPr>
            </w:pPr>
            <w:r w:rsidRPr="000B73BE">
              <w:rPr>
                <w:rFonts w:ascii="Cambria" w:hAnsi="Cambria" w:cs="Arial"/>
                <w:sz w:val="20"/>
              </w:rPr>
              <w:t>c/ Pre požiadavky na konzultačné a implementačné služby je požadovaná odozva do 8 hodín. Čas vykonania konzultačné a implementačné služby je najneskôr do týždňa od zaslania notifikácie, tento čas však môže byť predĺžený po odsúhlasení obstarávateľom.</w:t>
            </w:r>
          </w:p>
        </w:tc>
      </w:tr>
    </w:tbl>
    <w:p w14:paraId="3C21FB78" w14:textId="77777777" w:rsidR="00FC173E" w:rsidRPr="00FC173E" w:rsidRDefault="00FC173E" w:rsidP="00FC173E">
      <w:pPr>
        <w:rPr>
          <w:lang w:eastAsia="en-US"/>
        </w:rPr>
      </w:pPr>
    </w:p>
    <w:p w14:paraId="577DFA60" w14:textId="77777777" w:rsidR="00FC173E" w:rsidRPr="004B0F23" w:rsidRDefault="00FC173E" w:rsidP="004B0F23">
      <w:pPr>
        <w:spacing w:before="120"/>
        <w:contextualSpacing/>
        <w:jc w:val="both"/>
        <w:rPr>
          <w:rFonts w:asciiTheme="majorHAnsi" w:hAnsiTheme="majorHAnsi"/>
        </w:rPr>
      </w:pPr>
    </w:p>
    <w:p w14:paraId="526DCD15" w14:textId="22E0C2FF" w:rsidR="004B0F23" w:rsidRDefault="004B0F23">
      <w:pPr>
        <w:rPr>
          <w:rFonts w:asciiTheme="majorHAnsi" w:hAnsiTheme="majorHAnsi"/>
          <w:color w:val="0070C0"/>
          <w:sz w:val="20"/>
          <w:szCs w:val="20"/>
        </w:rPr>
      </w:pPr>
    </w:p>
    <w:p w14:paraId="23A57EB7" w14:textId="2183B7A4" w:rsidR="00D631D8" w:rsidRDefault="00D631D8">
      <w:pPr>
        <w:rPr>
          <w:rFonts w:asciiTheme="majorHAnsi" w:hAnsiTheme="majorHAnsi"/>
          <w:color w:val="0070C0"/>
          <w:sz w:val="20"/>
          <w:szCs w:val="20"/>
        </w:rPr>
      </w:pPr>
    </w:p>
    <w:p w14:paraId="5528D5E9" w14:textId="01ED4EFE" w:rsidR="00D631D8" w:rsidRDefault="00D631D8">
      <w:pPr>
        <w:rPr>
          <w:rFonts w:asciiTheme="majorHAnsi" w:hAnsiTheme="majorHAnsi"/>
          <w:color w:val="0070C0"/>
          <w:sz w:val="20"/>
          <w:szCs w:val="20"/>
        </w:rPr>
      </w:pPr>
    </w:p>
    <w:p w14:paraId="07FC060C" w14:textId="6AFCDDA1" w:rsidR="00D631D8" w:rsidRDefault="00D631D8">
      <w:pPr>
        <w:rPr>
          <w:rFonts w:asciiTheme="majorHAnsi" w:hAnsiTheme="majorHAnsi"/>
          <w:color w:val="0070C0"/>
          <w:sz w:val="20"/>
          <w:szCs w:val="20"/>
        </w:rPr>
      </w:pPr>
    </w:p>
    <w:p w14:paraId="01CF6413" w14:textId="77777777" w:rsidR="005005F6" w:rsidRDefault="005005F6">
      <w:pPr>
        <w:rPr>
          <w:rFonts w:asciiTheme="majorHAnsi" w:hAnsiTheme="majorHAnsi"/>
          <w:color w:val="0070C0"/>
          <w:sz w:val="20"/>
          <w:szCs w:val="20"/>
        </w:rPr>
      </w:pPr>
    </w:p>
    <w:p w14:paraId="3EDA4BE0" w14:textId="3434781D" w:rsidR="00D631D8" w:rsidRDefault="00D631D8">
      <w:pPr>
        <w:rPr>
          <w:rFonts w:asciiTheme="majorHAnsi" w:hAnsiTheme="majorHAnsi"/>
          <w:color w:val="0070C0"/>
          <w:sz w:val="20"/>
          <w:szCs w:val="20"/>
        </w:rPr>
      </w:pPr>
    </w:p>
    <w:p w14:paraId="5BF0C055" w14:textId="108455D0" w:rsidR="00D631D8" w:rsidRDefault="00D631D8">
      <w:pPr>
        <w:rPr>
          <w:rFonts w:asciiTheme="majorHAnsi" w:hAnsiTheme="majorHAnsi"/>
          <w:color w:val="0070C0"/>
          <w:sz w:val="20"/>
          <w:szCs w:val="20"/>
        </w:rPr>
      </w:pPr>
    </w:p>
    <w:p w14:paraId="3FDCD22C" w14:textId="1577B203" w:rsidR="00882544" w:rsidRDefault="00882544">
      <w:pPr>
        <w:rPr>
          <w:rFonts w:asciiTheme="majorHAnsi" w:hAnsiTheme="majorHAnsi"/>
          <w:color w:val="0070C0"/>
          <w:sz w:val="20"/>
          <w:szCs w:val="20"/>
        </w:rPr>
      </w:pPr>
    </w:p>
    <w:p w14:paraId="2BF4D044" w14:textId="69E69CDD" w:rsidR="00882544" w:rsidRDefault="00882544">
      <w:pPr>
        <w:rPr>
          <w:rFonts w:asciiTheme="majorHAnsi" w:hAnsiTheme="majorHAnsi"/>
          <w:color w:val="0070C0"/>
          <w:sz w:val="20"/>
          <w:szCs w:val="20"/>
        </w:rPr>
      </w:pPr>
    </w:p>
    <w:p w14:paraId="4F1CB429" w14:textId="1B3855A0" w:rsidR="00882544" w:rsidRDefault="00882544">
      <w:pPr>
        <w:rPr>
          <w:rFonts w:asciiTheme="majorHAnsi" w:hAnsiTheme="majorHAnsi"/>
          <w:color w:val="0070C0"/>
          <w:sz w:val="20"/>
          <w:szCs w:val="20"/>
        </w:rPr>
      </w:pPr>
    </w:p>
    <w:p w14:paraId="5B398E99" w14:textId="4A207B9E" w:rsidR="00882544" w:rsidRDefault="00882544">
      <w:pPr>
        <w:rPr>
          <w:rFonts w:asciiTheme="majorHAnsi" w:hAnsiTheme="majorHAnsi"/>
          <w:color w:val="0070C0"/>
          <w:sz w:val="20"/>
          <w:szCs w:val="20"/>
        </w:rPr>
      </w:pPr>
    </w:p>
    <w:p w14:paraId="5B3335C9" w14:textId="56A3549B" w:rsidR="00882544" w:rsidRDefault="00882544">
      <w:pPr>
        <w:rPr>
          <w:rFonts w:asciiTheme="majorHAnsi" w:hAnsiTheme="majorHAnsi"/>
          <w:color w:val="0070C0"/>
          <w:sz w:val="20"/>
          <w:szCs w:val="20"/>
        </w:rPr>
      </w:pPr>
    </w:p>
    <w:p w14:paraId="52F1B06C" w14:textId="1D0A1194" w:rsidR="00882544" w:rsidRDefault="00882544">
      <w:pPr>
        <w:rPr>
          <w:rFonts w:asciiTheme="majorHAnsi" w:hAnsiTheme="majorHAnsi"/>
          <w:color w:val="0070C0"/>
          <w:sz w:val="20"/>
          <w:szCs w:val="20"/>
        </w:rPr>
      </w:pPr>
    </w:p>
    <w:p w14:paraId="26511549" w14:textId="0FAA660B" w:rsidR="00882544" w:rsidRDefault="00882544">
      <w:pPr>
        <w:rPr>
          <w:rFonts w:asciiTheme="majorHAnsi" w:hAnsiTheme="majorHAnsi"/>
          <w:color w:val="0070C0"/>
          <w:sz w:val="20"/>
          <w:szCs w:val="20"/>
        </w:rPr>
      </w:pPr>
    </w:p>
    <w:p w14:paraId="17196347" w14:textId="440265DF" w:rsidR="00882544" w:rsidRDefault="00882544">
      <w:pPr>
        <w:rPr>
          <w:rFonts w:asciiTheme="majorHAnsi" w:hAnsiTheme="majorHAnsi"/>
          <w:color w:val="0070C0"/>
          <w:sz w:val="20"/>
          <w:szCs w:val="20"/>
        </w:rPr>
      </w:pPr>
    </w:p>
    <w:p w14:paraId="2B0AF601" w14:textId="77777777" w:rsidR="00882544" w:rsidRDefault="00882544">
      <w:pPr>
        <w:rPr>
          <w:rFonts w:asciiTheme="majorHAnsi" w:hAnsiTheme="majorHAnsi"/>
          <w:color w:val="0070C0"/>
          <w:sz w:val="20"/>
          <w:szCs w:val="20"/>
        </w:rPr>
      </w:pPr>
    </w:p>
    <w:p w14:paraId="57A48A28" w14:textId="14B6BEB1" w:rsidR="00D631D8" w:rsidRDefault="00D631D8">
      <w:pPr>
        <w:rPr>
          <w:rFonts w:asciiTheme="majorHAnsi" w:hAnsiTheme="majorHAnsi"/>
          <w:color w:val="0070C0"/>
          <w:sz w:val="20"/>
          <w:szCs w:val="20"/>
        </w:rPr>
      </w:pPr>
    </w:p>
    <w:p w14:paraId="41BE36EF" w14:textId="394E563A" w:rsidR="000A5C42" w:rsidRDefault="000A5C42">
      <w:pPr>
        <w:rPr>
          <w:rFonts w:asciiTheme="majorHAnsi" w:hAnsiTheme="majorHAnsi"/>
          <w:color w:val="0070C0"/>
          <w:sz w:val="20"/>
          <w:szCs w:val="20"/>
        </w:rPr>
      </w:pPr>
    </w:p>
    <w:p w14:paraId="0D4EBC06" w14:textId="208FFA90" w:rsidR="000A5C42" w:rsidRDefault="000A5C42">
      <w:pPr>
        <w:rPr>
          <w:rFonts w:asciiTheme="majorHAnsi" w:hAnsiTheme="majorHAnsi"/>
          <w:color w:val="0070C0"/>
          <w:sz w:val="20"/>
          <w:szCs w:val="20"/>
        </w:rPr>
      </w:pPr>
    </w:p>
    <w:p w14:paraId="4E8C2B9F" w14:textId="72724D46" w:rsidR="000A5C42" w:rsidRDefault="000A5C42">
      <w:pPr>
        <w:rPr>
          <w:rFonts w:asciiTheme="majorHAnsi" w:hAnsiTheme="majorHAnsi"/>
          <w:color w:val="0070C0"/>
          <w:sz w:val="20"/>
          <w:szCs w:val="20"/>
        </w:rPr>
      </w:pPr>
    </w:p>
    <w:p w14:paraId="260B6075" w14:textId="1D801CE2" w:rsidR="000A5C42" w:rsidRDefault="000A5C42">
      <w:pPr>
        <w:rPr>
          <w:rFonts w:asciiTheme="majorHAnsi" w:hAnsiTheme="majorHAnsi"/>
          <w:color w:val="0070C0"/>
          <w:sz w:val="20"/>
          <w:szCs w:val="20"/>
        </w:rPr>
      </w:pPr>
    </w:p>
    <w:p w14:paraId="56E0BC4D" w14:textId="06A4CAA4" w:rsidR="000A5C42" w:rsidRDefault="000A5C42">
      <w:pPr>
        <w:rPr>
          <w:rFonts w:asciiTheme="majorHAnsi" w:hAnsiTheme="majorHAnsi"/>
          <w:color w:val="0070C0"/>
          <w:sz w:val="20"/>
          <w:szCs w:val="20"/>
        </w:rPr>
      </w:pPr>
    </w:p>
    <w:p w14:paraId="7AFEA1EF" w14:textId="15973C0C" w:rsidR="000A5C42" w:rsidRDefault="000A5C42">
      <w:pPr>
        <w:rPr>
          <w:rFonts w:asciiTheme="majorHAnsi" w:hAnsiTheme="majorHAnsi"/>
          <w:color w:val="0070C0"/>
          <w:sz w:val="20"/>
          <w:szCs w:val="20"/>
        </w:rPr>
      </w:pPr>
    </w:p>
    <w:p w14:paraId="65E75353" w14:textId="77777777" w:rsidR="000A5C42" w:rsidRDefault="000A5C42">
      <w:pPr>
        <w:rPr>
          <w:rFonts w:asciiTheme="majorHAnsi" w:hAnsiTheme="majorHAnsi"/>
          <w:color w:val="0070C0"/>
          <w:sz w:val="20"/>
          <w:szCs w:val="20"/>
        </w:rPr>
      </w:pPr>
    </w:p>
    <w:p w14:paraId="5CCB3591" w14:textId="71D33E7B" w:rsidR="00D631D8" w:rsidRDefault="00D631D8">
      <w:pPr>
        <w:rPr>
          <w:rFonts w:asciiTheme="majorHAnsi" w:hAnsiTheme="majorHAnsi"/>
          <w:color w:val="0070C0"/>
          <w:sz w:val="20"/>
          <w:szCs w:val="20"/>
        </w:rPr>
      </w:pPr>
    </w:p>
    <w:p w14:paraId="5010DA36" w14:textId="5E9B42E9" w:rsidR="002949C3" w:rsidRDefault="002949C3">
      <w:pPr>
        <w:rPr>
          <w:rFonts w:asciiTheme="majorHAnsi" w:hAnsiTheme="majorHAnsi"/>
          <w:color w:val="0070C0"/>
          <w:sz w:val="20"/>
          <w:szCs w:val="20"/>
        </w:rPr>
      </w:pPr>
    </w:p>
    <w:p w14:paraId="0562C694" w14:textId="39F091C9" w:rsidR="002949C3" w:rsidRDefault="002949C3">
      <w:pPr>
        <w:rPr>
          <w:rFonts w:asciiTheme="majorHAnsi" w:hAnsiTheme="majorHAnsi"/>
          <w:color w:val="0070C0"/>
          <w:sz w:val="20"/>
          <w:szCs w:val="20"/>
        </w:rPr>
      </w:pPr>
    </w:p>
    <w:p w14:paraId="5D1597B2" w14:textId="397D3A91" w:rsidR="002949C3" w:rsidRDefault="002949C3">
      <w:pPr>
        <w:rPr>
          <w:rFonts w:asciiTheme="majorHAnsi" w:hAnsiTheme="majorHAnsi"/>
          <w:color w:val="0070C0"/>
          <w:sz w:val="20"/>
          <w:szCs w:val="20"/>
        </w:rPr>
      </w:pPr>
    </w:p>
    <w:p w14:paraId="143CAC5D" w14:textId="045BDB1F" w:rsidR="002949C3" w:rsidRDefault="002949C3">
      <w:pPr>
        <w:rPr>
          <w:rFonts w:asciiTheme="majorHAnsi" w:hAnsiTheme="majorHAnsi"/>
          <w:color w:val="0070C0"/>
          <w:sz w:val="20"/>
          <w:szCs w:val="20"/>
        </w:rPr>
      </w:pPr>
    </w:p>
    <w:p w14:paraId="52F1D9CD" w14:textId="6953105D" w:rsidR="002949C3" w:rsidRDefault="002949C3">
      <w:pPr>
        <w:rPr>
          <w:rFonts w:asciiTheme="majorHAnsi" w:hAnsiTheme="majorHAnsi"/>
          <w:color w:val="0070C0"/>
          <w:sz w:val="20"/>
          <w:szCs w:val="20"/>
        </w:rPr>
      </w:pPr>
    </w:p>
    <w:p w14:paraId="32A7AE61" w14:textId="1A01238A" w:rsidR="002949C3" w:rsidRDefault="002949C3">
      <w:pPr>
        <w:rPr>
          <w:rFonts w:asciiTheme="majorHAnsi" w:hAnsiTheme="majorHAnsi"/>
          <w:color w:val="0070C0"/>
          <w:sz w:val="20"/>
          <w:szCs w:val="20"/>
        </w:rPr>
      </w:pPr>
    </w:p>
    <w:p w14:paraId="38BD1337" w14:textId="2BDF977E" w:rsidR="002949C3" w:rsidRDefault="002949C3">
      <w:pPr>
        <w:rPr>
          <w:rFonts w:asciiTheme="majorHAnsi" w:hAnsiTheme="majorHAnsi"/>
          <w:color w:val="0070C0"/>
          <w:sz w:val="20"/>
          <w:szCs w:val="20"/>
        </w:rPr>
      </w:pPr>
    </w:p>
    <w:p w14:paraId="3BC37C2A" w14:textId="52F2769E" w:rsidR="002949C3" w:rsidRDefault="002949C3">
      <w:pPr>
        <w:rPr>
          <w:rFonts w:asciiTheme="majorHAnsi" w:hAnsiTheme="majorHAnsi"/>
          <w:color w:val="0070C0"/>
          <w:sz w:val="20"/>
          <w:szCs w:val="20"/>
        </w:rPr>
      </w:pPr>
    </w:p>
    <w:p w14:paraId="3ABD6E61" w14:textId="6F762383" w:rsidR="002949C3" w:rsidRDefault="002949C3">
      <w:pPr>
        <w:rPr>
          <w:rFonts w:asciiTheme="majorHAnsi" w:hAnsiTheme="majorHAnsi"/>
          <w:color w:val="0070C0"/>
          <w:sz w:val="20"/>
          <w:szCs w:val="20"/>
        </w:rPr>
      </w:pPr>
    </w:p>
    <w:p w14:paraId="223D5D11" w14:textId="43D36D76" w:rsidR="002949C3" w:rsidRDefault="002949C3">
      <w:pPr>
        <w:rPr>
          <w:rFonts w:asciiTheme="majorHAnsi" w:hAnsiTheme="majorHAnsi"/>
          <w:color w:val="0070C0"/>
          <w:sz w:val="20"/>
          <w:szCs w:val="20"/>
        </w:rPr>
      </w:pPr>
    </w:p>
    <w:p w14:paraId="211B229C" w14:textId="6AB4BEE5" w:rsidR="002949C3" w:rsidRDefault="002949C3">
      <w:pPr>
        <w:rPr>
          <w:rFonts w:asciiTheme="majorHAnsi" w:hAnsiTheme="majorHAnsi"/>
          <w:color w:val="0070C0"/>
          <w:sz w:val="20"/>
          <w:szCs w:val="20"/>
        </w:rPr>
      </w:pPr>
    </w:p>
    <w:p w14:paraId="330C3873" w14:textId="2A35D7C3" w:rsidR="002949C3" w:rsidRDefault="002949C3">
      <w:pPr>
        <w:rPr>
          <w:rFonts w:asciiTheme="majorHAnsi" w:hAnsiTheme="majorHAnsi"/>
          <w:color w:val="0070C0"/>
          <w:sz w:val="20"/>
          <w:szCs w:val="20"/>
        </w:rPr>
      </w:pPr>
    </w:p>
    <w:p w14:paraId="6EA3194C" w14:textId="4955B23F" w:rsidR="002949C3" w:rsidRDefault="002949C3">
      <w:pPr>
        <w:rPr>
          <w:rFonts w:asciiTheme="majorHAnsi" w:hAnsiTheme="majorHAnsi"/>
          <w:color w:val="0070C0"/>
          <w:sz w:val="20"/>
          <w:szCs w:val="20"/>
        </w:rPr>
      </w:pPr>
    </w:p>
    <w:p w14:paraId="77A3E91C" w14:textId="13C9F440" w:rsidR="002949C3" w:rsidRDefault="002949C3">
      <w:pPr>
        <w:rPr>
          <w:rFonts w:asciiTheme="majorHAnsi" w:hAnsiTheme="majorHAnsi"/>
          <w:color w:val="0070C0"/>
          <w:sz w:val="20"/>
          <w:szCs w:val="20"/>
        </w:rPr>
      </w:pPr>
    </w:p>
    <w:p w14:paraId="45ABEAE8" w14:textId="77777777" w:rsidR="002949C3" w:rsidRDefault="002949C3">
      <w:pPr>
        <w:rPr>
          <w:rFonts w:asciiTheme="majorHAnsi" w:hAnsiTheme="majorHAnsi"/>
          <w:color w:val="0070C0"/>
          <w:sz w:val="20"/>
          <w:szCs w:val="20"/>
        </w:rPr>
      </w:pPr>
    </w:p>
    <w:bookmarkEnd w:id="31"/>
    <w:bookmarkEnd w:id="32"/>
    <w:bookmarkEnd w:id="33"/>
    <w:p w14:paraId="3AF361CF" w14:textId="0E6C640E" w:rsidR="004B0F23" w:rsidRDefault="004B0F23" w:rsidP="00930A4F">
      <w:pPr>
        <w:spacing w:line="276" w:lineRule="auto"/>
        <w:rPr>
          <w:rFonts w:asciiTheme="majorHAnsi" w:hAnsiTheme="majorHAnsi" w:cs="Arial"/>
          <w:b/>
          <w:sz w:val="20"/>
          <w:szCs w:val="20"/>
        </w:rPr>
      </w:pPr>
    </w:p>
    <w:p w14:paraId="6F47194B" w14:textId="77777777" w:rsidR="00F5062D" w:rsidRDefault="00F5062D" w:rsidP="00930A4F">
      <w:pPr>
        <w:spacing w:line="276" w:lineRule="auto"/>
        <w:rPr>
          <w:rFonts w:asciiTheme="majorHAnsi" w:hAnsiTheme="majorHAnsi" w:cs="Arial"/>
          <w:b/>
          <w:sz w:val="20"/>
          <w:szCs w:val="20"/>
        </w:rPr>
      </w:pPr>
    </w:p>
    <w:p w14:paraId="53878EE9" w14:textId="305640EA" w:rsidR="00E124AA" w:rsidRPr="008D2011" w:rsidRDefault="00E124AA" w:rsidP="004544DE">
      <w:pPr>
        <w:spacing w:line="276" w:lineRule="auto"/>
        <w:jc w:val="right"/>
        <w:rPr>
          <w:rFonts w:asciiTheme="majorHAnsi" w:hAnsiTheme="majorHAnsi" w:cs="Arial"/>
          <w:b/>
          <w:bCs/>
          <w:sz w:val="20"/>
          <w:szCs w:val="20"/>
        </w:rPr>
      </w:pPr>
      <w:r w:rsidRPr="008D2011">
        <w:rPr>
          <w:rFonts w:asciiTheme="majorHAnsi" w:hAnsiTheme="majorHAnsi" w:cs="Arial"/>
          <w:b/>
          <w:sz w:val="20"/>
          <w:szCs w:val="20"/>
        </w:rPr>
        <w:lastRenderedPageBreak/>
        <w:t>C.</w:t>
      </w:r>
      <w:r w:rsidRPr="008D2011">
        <w:rPr>
          <w:rFonts w:asciiTheme="majorHAnsi" w:hAnsiTheme="majorHAnsi" w:cs="Arial"/>
          <w:b/>
          <w:bCs/>
          <w:sz w:val="20"/>
          <w:szCs w:val="20"/>
        </w:rPr>
        <w:t xml:space="preserve"> </w:t>
      </w:r>
      <w:r w:rsidRPr="008D2011">
        <w:rPr>
          <w:rFonts w:asciiTheme="majorHAnsi" w:hAnsiTheme="majorHAnsi" w:cs="Arial"/>
          <w:b/>
          <w:bCs/>
          <w:i/>
          <w:sz w:val="20"/>
          <w:szCs w:val="20"/>
        </w:rPr>
        <w:t>OBCHODNÉ PODMIENKY</w:t>
      </w:r>
      <w:r w:rsidR="003D7887" w:rsidRPr="008D2011">
        <w:rPr>
          <w:rFonts w:asciiTheme="majorHAnsi" w:hAnsiTheme="majorHAnsi" w:cs="Arial"/>
          <w:b/>
          <w:bCs/>
          <w:i/>
          <w:sz w:val="20"/>
          <w:szCs w:val="20"/>
        </w:rPr>
        <w:t xml:space="preserve"> </w:t>
      </w:r>
      <w:r w:rsidR="00EE2B30">
        <w:rPr>
          <w:rFonts w:asciiTheme="majorHAnsi" w:hAnsiTheme="majorHAnsi" w:cs="Arial"/>
          <w:b/>
          <w:bCs/>
          <w:i/>
          <w:sz w:val="20"/>
          <w:szCs w:val="20"/>
        </w:rPr>
        <w:t>POSKYTNUTI</w:t>
      </w:r>
      <w:r w:rsidR="004F00ED">
        <w:rPr>
          <w:rFonts w:asciiTheme="majorHAnsi" w:hAnsiTheme="majorHAnsi" w:cs="Arial"/>
          <w:b/>
          <w:bCs/>
          <w:i/>
          <w:sz w:val="20"/>
          <w:szCs w:val="20"/>
        </w:rPr>
        <w:t>A</w:t>
      </w:r>
      <w:r w:rsidRPr="008D2011">
        <w:rPr>
          <w:rFonts w:asciiTheme="majorHAnsi" w:hAnsiTheme="majorHAnsi" w:cs="Arial"/>
          <w:b/>
          <w:bCs/>
          <w:i/>
          <w:sz w:val="20"/>
          <w:szCs w:val="20"/>
        </w:rPr>
        <w:t xml:space="preserve"> PREDMETU ZÁKAZKY</w:t>
      </w:r>
    </w:p>
    <w:p w14:paraId="128264AD" w14:textId="77777777" w:rsidR="004544DE" w:rsidRPr="008D2011" w:rsidRDefault="004544DE" w:rsidP="004544DE">
      <w:pPr>
        <w:spacing w:line="276" w:lineRule="auto"/>
        <w:jc w:val="right"/>
        <w:rPr>
          <w:rFonts w:asciiTheme="majorHAnsi" w:hAnsiTheme="majorHAnsi" w:cs="Arial"/>
          <w:b/>
          <w:bCs/>
          <w:sz w:val="20"/>
          <w:szCs w:val="20"/>
        </w:rPr>
      </w:pPr>
    </w:p>
    <w:p w14:paraId="63FA89F2" w14:textId="4B353390" w:rsidR="00AB428F" w:rsidRPr="008D2011" w:rsidRDefault="00F03588"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544DE" w:rsidRPr="008D2011">
        <w:rPr>
          <w:rFonts w:asciiTheme="majorHAnsi" w:hAnsiTheme="majorHAnsi" w:cs="Arial"/>
          <w:b/>
          <w:bCs/>
          <w:smallCaps/>
          <w:sz w:val="20"/>
          <w:szCs w:val="20"/>
        </w:rPr>
        <w:t>okyny pre vypracovanie záväzných zmluvných podmienok</w:t>
      </w:r>
    </w:p>
    <w:p w14:paraId="7CEF996C" w14:textId="6580374F" w:rsidR="00FB7A6F"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Uchádzač </w:t>
      </w:r>
      <w:r w:rsidR="00AB428F" w:rsidRPr="00012244">
        <w:rPr>
          <w:rFonts w:asciiTheme="majorHAnsi" w:hAnsiTheme="majorHAnsi" w:cs="Arial"/>
          <w:sz w:val="20"/>
          <w:szCs w:val="20"/>
        </w:rPr>
        <w:t xml:space="preserve">vo svojej  ponuke predloží vyplnené a oprávnenou osobou uchádzača podpísané zmluvné podmienky </w:t>
      </w:r>
      <w:r w:rsidR="00EE2B30" w:rsidRPr="00012244">
        <w:rPr>
          <w:rFonts w:asciiTheme="majorHAnsi" w:hAnsiTheme="majorHAnsi" w:cs="Arial"/>
          <w:sz w:val="20"/>
          <w:szCs w:val="20"/>
        </w:rPr>
        <w:t>poskytnutia</w:t>
      </w:r>
      <w:r w:rsidR="00AB428F" w:rsidRPr="00012244">
        <w:rPr>
          <w:rFonts w:asciiTheme="majorHAnsi" w:hAnsiTheme="majorHAnsi" w:cs="Arial"/>
          <w:sz w:val="20"/>
          <w:szCs w:val="20"/>
        </w:rPr>
        <w:t xml:space="preserve"> predmetu zákazky (návrh </w:t>
      </w:r>
      <w:r w:rsidR="00EB328A" w:rsidRPr="00012244">
        <w:rPr>
          <w:rFonts w:asciiTheme="majorHAnsi" w:hAnsiTheme="majorHAnsi" w:cs="Arial"/>
          <w:sz w:val="20"/>
          <w:szCs w:val="20"/>
        </w:rPr>
        <w:t>servisn</w:t>
      </w:r>
      <w:r w:rsidR="00A32351" w:rsidRPr="00012244">
        <w:rPr>
          <w:rFonts w:asciiTheme="majorHAnsi" w:hAnsiTheme="majorHAnsi" w:cs="Arial"/>
          <w:sz w:val="20"/>
          <w:szCs w:val="20"/>
        </w:rPr>
        <w:t>ej</w:t>
      </w:r>
      <w:r w:rsidR="00EB328A" w:rsidRPr="00012244">
        <w:rPr>
          <w:rFonts w:asciiTheme="majorHAnsi" w:hAnsiTheme="majorHAnsi" w:cs="Arial"/>
          <w:sz w:val="20"/>
          <w:szCs w:val="20"/>
        </w:rPr>
        <w:t xml:space="preserve"> zmluv</w:t>
      </w:r>
      <w:r w:rsidR="00A32351" w:rsidRPr="00012244">
        <w:rPr>
          <w:rFonts w:asciiTheme="majorHAnsi" w:hAnsiTheme="majorHAnsi" w:cs="Arial"/>
          <w:sz w:val="20"/>
          <w:szCs w:val="20"/>
        </w:rPr>
        <w:t>y</w:t>
      </w:r>
      <w:r w:rsidR="00EB328A" w:rsidRPr="00012244">
        <w:rPr>
          <w:rFonts w:asciiTheme="majorHAnsi" w:hAnsiTheme="majorHAnsi" w:cs="Arial"/>
          <w:sz w:val="20"/>
          <w:szCs w:val="20"/>
        </w:rPr>
        <w:t xml:space="preserve"> v jednom vyhotovení s jej prílohami )</w:t>
      </w:r>
      <w:r w:rsidR="00AB428F" w:rsidRPr="00012244">
        <w:rPr>
          <w:rFonts w:asciiTheme="majorHAnsi" w:hAnsiTheme="majorHAnsi" w:cs="Arial"/>
          <w:sz w:val="20"/>
          <w:szCs w:val="20"/>
        </w:rPr>
        <w:t>, podľa tejto časti súťažných podkladov. Zmluv</w:t>
      </w:r>
      <w:r w:rsidR="00A86C8C" w:rsidRPr="00012244">
        <w:rPr>
          <w:rFonts w:asciiTheme="majorHAnsi" w:hAnsiTheme="majorHAnsi" w:cs="Arial"/>
          <w:sz w:val="20"/>
          <w:szCs w:val="20"/>
        </w:rPr>
        <w:t>a</w:t>
      </w:r>
      <w:r w:rsidR="00EB328A" w:rsidRPr="00012244">
        <w:rPr>
          <w:rFonts w:asciiTheme="majorHAnsi" w:hAnsiTheme="majorHAnsi" w:cs="Arial"/>
          <w:sz w:val="20"/>
          <w:szCs w:val="20"/>
        </w:rPr>
        <w:t xml:space="preserve"> </w:t>
      </w:r>
      <w:r w:rsidR="00A86C8C" w:rsidRPr="00012244">
        <w:rPr>
          <w:rFonts w:asciiTheme="majorHAnsi" w:hAnsiTheme="majorHAnsi" w:cs="Arial"/>
          <w:sz w:val="20"/>
          <w:szCs w:val="20"/>
        </w:rPr>
        <w:t>je</w:t>
      </w:r>
      <w:r w:rsidR="00AB428F" w:rsidRPr="00012244">
        <w:rPr>
          <w:rFonts w:asciiTheme="majorHAnsi" w:hAnsiTheme="majorHAnsi" w:cs="Arial"/>
          <w:sz w:val="20"/>
          <w:szCs w:val="20"/>
        </w:rPr>
        <w:t xml:space="preserve"> prílohou súťažných podkladov.</w:t>
      </w:r>
    </w:p>
    <w:p w14:paraId="0168A769" w14:textId="73D3F192" w:rsidR="00FB7A6F" w:rsidRPr="00012244"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Uzavretá </w:t>
      </w:r>
      <w:r w:rsidR="00EB328A" w:rsidRPr="00012244">
        <w:rPr>
          <w:rFonts w:asciiTheme="majorHAnsi" w:hAnsiTheme="majorHAnsi" w:cs="Arial"/>
          <w:sz w:val="20"/>
          <w:szCs w:val="20"/>
          <w:shd w:val="clear" w:color="auto" w:fill="FFFFFF" w:themeFill="background1"/>
        </w:rPr>
        <w:t xml:space="preserve">servisná zmluva </w:t>
      </w:r>
      <w:r w:rsidRPr="00012244">
        <w:rPr>
          <w:rFonts w:asciiTheme="majorHAnsi" w:hAnsiTheme="majorHAnsi" w:cs="Arial"/>
          <w:sz w:val="20"/>
          <w:szCs w:val="20"/>
          <w:shd w:val="clear" w:color="auto" w:fill="FFFFFF" w:themeFill="background1"/>
        </w:rPr>
        <w:t>nesmie byť v rozpore so súťažnými podkladmi a s ponukou predloženou úspešným uchádzačom.</w:t>
      </w:r>
    </w:p>
    <w:p w14:paraId="10C0C4FB" w14:textId="3385BDA1" w:rsidR="00EB328A" w:rsidRPr="00012244" w:rsidRDefault="00EB328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V návrhu servisnej zmluvy sa namiesto pojmu „uchádzač“ uvádza pojem „poskytovateľ“ a namiesto pojmu „verejný obstarávateľ“ sa uvádza pojem „objednávateľ“.</w:t>
      </w:r>
    </w:p>
    <w:p w14:paraId="2D185514" w14:textId="2E5690FE" w:rsidR="008E260A" w:rsidRPr="00012244"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Obchodné podmienky </w:t>
      </w:r>
      <w:r w:rsidR="00EE2B30" w:rsidRPr="00012244">
        <w:rPr>
          <w:rFonts w:asciiTheme="majorHAnsi" w:hAnsiTheme="majorHAnsi" w:cs="Arial"/>
          <w:sz w:val="20"/>
          <w:szCs w:val="20"/>
          <w:shd w:val="clear" w:color="auto" w:fill="FFFFFF" w:themeFill="background1"/>
        </w:rPr>
        <w:t>poskytnutia</w:t>
      </w:r>
      <w:r w:rsidRPr="000122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EE2B30" w:rsidRPr="00012244">
        <w:rPr>
          <w:rFonts w:asciiTheme="majorHAnsi" w:hAnsiTheme="majorHAnsi" w:cs="Arial"/>
          <w:sz w:val="20"/>
          <w:szCs w:val="20"/>
          <w:shd w:val="clear" w:color="auto" w:fill="FFFFFF" w:themeFill="background1"/>
        </w:rPr>
        <w:t>poskytnutie</w:t>
      </w:r>
      <w:r w:rsidRPr="00012244">
        <w:rPr>
          <w:rFonts w:asciiTheme="majorHAnsi" w:hAnsiTheme="majorHAnsi" w:cs="Arial"/>
          <w:sz w:val="20"/>
          <w:szCs w:val="20"/>
          <w:shd w:val="clear" w:color="auto" w:fill="FFFFFF" w:themeFill="background1"/>
        </w:rPr>
        <w:t xml:space="preserve"> predmetu zákazky.</w:t>
      </w:r>
    </w:p>
    <w:p w14:paraId="1984B35D" w14:textId="767DA821" w:rsidR="008E260A" w:rsidRPr="00012244"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Uchádzač musí akceptovať </w:t>
      </w:r>
      <w:r w:rsidR="00917695" w:rsidRPr="00012244">
        <w:rPr>
          <w:rFonts w:asciiTheme="majorHAnsi" w:hAnsiTheme="majorHAnsi" w:cs="Arial"/>
          <w:sz w:val="20"/>
          <w:szCs w:val="20"/>
          <w:shd w:val="clear" w:color="auto" w:fill="FFFFFF" w:themeFill="background1"/>
        </w:rPr>
        <w:t xml:space="preserve">servisnú zmluvu spolu s jej prílohami </w:t>
      </w:r>
      <w:r w:rsidRPr="00012244">
        <w:rPr>
          <w:rFonts w:asciiTheme="majorHAnsi" w:hAnsiTheme="majorHAnsi" w:cs="Arial"/>
          <w:sz w:val="20"/>
          <w:szCs w:val="20"/>
          <w:shd w:val="clear" w:color="auto" w:fill="FFFFFF" w:themeFill="background1"/>
        </w:rPr>
        <w:t xml:space="preserve">bez akýchkoľvek zmien s výnimkou ustanovení, ktoré sú </w:t>
      </w:r>
      <w:r w:rsidR="00A32351" w:rsidRPr="00012244">
        <w:rPr>
          <w:rFonts w:asciiTheme="majorHAnsi" w:hAnsiTheme="majorHAnsi" w:cs="Arial"/>
          <w:sz w:val="20"/>
          <w:szCs w:val="20"/>
          <w:shd w:val="clear" w:color="auto" w:fill="FFFFFF" w:themeFill="background1"/>
        </w:rPr>
        <w:t>v</w:t>
      </w:r>
      <w:r w:rsidR="00917695" w:rsidRPr="00012244">
        <w:rPr>
          <w:rFonts w:asciiTheme="majorHAnsi" w:hAnsiTheme="majorHAnsi" w:cs="Arial"/>
          <w:sz w:val="20"/>
          <w:szCs w:val="20"/>
          <w:shd w:val="clear" w:color="auto" w:fill="FFFFFF" w:themeFill="background1"/>
        </w:rPr>
        <w:t xml:space="preserve"> servisnej zmluve </w:t>
      </w:r>
      <w:r w:rsidR="00C811D7" w:rsidRPr="00012244">
        <w:rPr>
          <w:rFonts w:asciiTheme="majorHAnsi" w:hAnsiTheme="majorHAnsi" w:cs="Arial"/>
          <w:sz w:val="20"/>
          <w:szCs w:val="20"/>
          <w:shd w:val="clear" w:color="auto" w:fill="FFFFFF" w:themeFill="background1"/>
        </w:rPr>
        <w:t>označené</w:t>
      </w:r>
      <w:r w:rsidRPr="00012244">
        <w:rPr>
          <w:rFonts w:asciiTheme="majorHAnsi" w:hAnsiTheme="majorHAnsi" w:cs="Arial"/>
          <w:sz w:val="20"/>
          <w:szCs w:val="20"/>
          <w:shd w:val="clear" w:color="auto" w:fill="FFFFFF" w:themeFill="background1"/>
        </w:rPr>
        <w:t xml:space="preserve"> na doplnenie</w:t>
      </w:r>
      <w:r w:rsidR="00C811D7" w:rsidRPr="00012244">
        <w:rPr>
          <w:rFonts w:asciiTheme="majorHAnsi" w:hAnsiTheme="majorHAnsi" w:cs="Arial"/>
          <w:sz w:val="20"/>
          <w:szCs w:val="20"/>
          <w:shd w:val="clear" w:color="auto" w:fill="FFFFFF" w:themeFill="background1"/>
        </w:rPr>
        <w:t xml:space="preserve"> (zvyčajne „vyplní uchádzač“</w:t>
      </w:r>
      <w:r w:rsidR="00AB428F" w:rsidRPr="00012244">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012244">
        <w:rPr>
          <w:rFonts w:asciiTheme="majorHAnsi" w:hAnsiTheme="majorHAnsi" w:cs="Arial"/>
          <w:sz w:val="20"/>
          <w:szCs w:val="20"/>
          <w:shd w:val="clear" w:color="auto" w:fill="FFFFFF" w:themeFill="background1"/>
        </w:rPr>
        <w:t>)</w:t>
      </w:r>
      <w:r w:rsidRPr="00012244">
        <w:rPr>
          <w:rFonts w:asciiTheme="majorHAnsi" w:hAnsiTheme="majorHAnsi" w:cs="Arial"/>
          <w:sz w:val="20"/>
          <w:szCs w:val="20"/>
          <w:shd w:val="clear" w:color="auto" w:fill="FFFFFF" w:themeFill="background1"/>
        </w:rPr>
        <w:t>.</w:t>
      </w:r>
    </w:p>
    <w:p w14:paraId="0696C3E2" w14:textId="5D7E7B7D" w:rsidR="008E260A" w:rsidRPr="00012244" w:rsidRDefault="005E4A63"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v súťažných podkladoch a v prílohe </w:t>
      </w:r>
      <w:r w:rsidR="00AF4202" w:rsidRPr="00012244">
        <w:rPr>
          <w:rFonts w:asciiTheme="majorHAnsi" w:hAnsiTheme="majorHAnsi" w:cs="Arial"/>
          <w:sz w:val="20"/>
          <w:szCs w:val="20"/>
          <w:shd w:val="clear" w:color="auto" w:fill="FFFFFF" w:themeFill="background1"/>
        </w:rPr>
        <w:t xml:space="preserve">č. 1 </w:t>
      </w:r>
      <w:r w:rsidR="00AF4202" w:rsidRPr="00012244">
        <w:rPr>
          <w:rFonts w:asciiTheme="majorHAnsi" w:hAnsiTheme="majorHAnsi" w:cs="Arial"/>
          <w:bCs/>
          <w:sz w:val="20"/>
          <w:szCs w:val="20"/>
        </w:rPr>
        <w:t xml:space="preserve">k časti </w:t>
      </w:r>
      <w:r w:rsidR="00AF4202" w:rsidRPr="00012244">
        <w:rPr>
          <w:rFonts w:asciiTheme="majorHAnsi" w:hAnsiTheme="majorHAnsi" w:cs="Arial"/>
          <w:bCs/>
          <w:i/>
          <w:iCs/>
          <w:sz w:val="20"/>
          <w:szCs w:val="20"/>
        </w:rPr>
        <w:t>D. SAMOSTATNÉ PRÍLOHY</w:t>
      </w:r>
      <w:r w:rsidR="00AF4202" w:rsidRPr="00012244">
        <w:rPr>
          <w:rFonts w:asciiTheme="majorHAnsi" w:hAnsiTheme="majorHAnsi" w:cs="Arial"/>
          <w:bCs/>
          <w:sz w:val="20"/>
          <w:szCs w:val="20"/>
        </w:rPr>
        <w:t xml:space="preserve"> súťažných podkladov</w:t>
      </w:r>
      <w:r w:rsidRPr="00012244">
        <w:rPr>
          <w:rFonts w:asciiTheme="majorHAnsi" w:hAnsiTheme="majorHAnsi" w:cs="Arial"/>
          <w:sz w:val="20"/>
          <w:szCs w:val="20"/>
          <w:shd w:val="clear" w:color="auto" w:fill="FFFFFF" w:themeFill="background1"/>
        </w:rPr>
        <w:t>.</w:t>
      </w:r>
    </w:p>
    <w:p w14:paraId="78FA6F3A" w14:textId="6DBB6151" w:rsidR="00FB7A6F" w:rsidRPr="00012244"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 xml:space="preserve">Zmeny </w:t>
      </w:r>
      <w:r w:rsidR="00917695" w:rsidRPr="00012244">
        <w:rPr>
          <w:rFonts w:asciiTheme="majorHAnsi" w:hAnsiTheme="majorHAnsi" w:cs="Arial"/>
          <w:sz w:val="20"/>
          <w:szCs w:val="20"/>
          <w:shd w:val="clear" w:color="auto" w:fill="FFFFFF" w:themeFill="background1"/>
        </w:rPr>
        <w:t xml:space="preserve">servisnej zmluvy </w:t>
      </w:r>
      <w:r w:rsidRPr="00012244">
        <w:rPr>
          <w:rFonts w:asciiTheme="majorHAnsi" w:hAnsiTheme="majorHAnsi" w:cs="Arial"/>
          <w:sz w:val="20"/>
          <w:szCs w:val="20"/>
          <w:shd w:val="clear" w:color="auto" w:fill="FFFFFF" w:themeFill="background1"/>
        </w:rPr>
        <w:t>je možné vykonať iba v súlade s § 18 zákona o verejnom obstarávaní.</w:t>
      </w:r>
    </w:p>
    <w:p w14:paraId="7104D37A" w14:textId="244193F5" w:rsidR="00B559C8" w:rsidRPr="00012244" w:rsidRDefault="008E260A" w:rsidP="00012244">
      <w:pPr>
        <w:pStyle w:val="ListParagraph"/>
        <w:numPr>
          <w:ilvl w:val="1"/>
          <w:numId w:val="53"/>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12244">
        <w:rPr>
          <w:rFonts w:asciiTheme="majorHAnsi" w:hAnsiTheme="majorHAnsi" w:cs="Arial"/>
          <w:sz w:val="20"/>
          <w:szCs w:val="20"/>
          <w:shd w:val="clear" w:color="auto" w:fill="FFFFFF" w:themeFill="background1"/>
        </w:rPr>
        <w:t>Verejný</w:t>
      </w:r>
      <w:r w:rsidRPr="00012244">
        <w:rPr>
          <w:rFonts w:asciiTheme="majorHAnsi" w:hAnsiTheme="majorHAnsi" w:cs="Arial"/>
          <w:sz w:val="20"/>
          <w:szCs w:val="20"/>
        </w:rPr>
        <w:t xml:space="preserve"> </w:t>
      </w:r>
      <w:r w:rsidRPr="00012244">
        <w:rPr>
          <w:rFonts w:asciiTheme="majorHAnsi" w:hAnsiTheme="majorHAnsi" w:cs="Arial"/>
          <w:sz w:val="20"/>
          <w:szCs w:val="20"/>
          <w:shd w:val="clear" w:color="auto" w:fill="FFFFFF" w:themeFill="background1"/>
        </w:rPr>
        <w:t>obstarávateľ</w:t>
      </w:r>
      <w:r w:rsidRPr="00012244">
        <w:rPr>
          <w:rFonts w:asciiTheme="majorHAnsi" w:hAnsiTheme="majorHAnsi" w:cs="Arial"/>
          <w:sz w:val="20"/>
          <w:szCs w:val="20"/>
        </w:rPr>
        <w:t xml:space="preserve"> môže odstúpiť od</w:t>
      </w:r>
      <w:r w:rsidR="00917695" w:rsidRPr="00012244">
        <w:rPr>
          <w:rFonts w:asciiTheme="majorHAnsi" w:hAnsiTheme="majorHAnsi" w:cs="Arial"/>
          <w:sz w:val="20"/>
          <w:szCs w:val="20"/>
        </w:rPr>
        <w:t xml:space="preserve"> servisnej zmluvy </w:t>
      </w:r>
      <w:r w:rsidRPr="00012244">
        <w:rPr>
          <w:rFonts w:asciiTheme="majorHAnsi" w:hAnsiTheme="majorHAnsi" w:cs="Arial"/>
          <w:sz w:val="20"/>
          <w:szCs w:val="20"/>
        </w:rPr>
        <w:t xml:space="preserve">okrem dôvodov </w:t>
      </w:r>
      <w:r w:rsidR="005A6036" w:rsidRPr="00012244">
        <w:rPr>
          <w:rFonts w:asciiTheme="majorHAnsi" w:hAnsiTheme="majorHAnsi" w:cs="Arial"/>
          <w:sz w:val="20"/>
          <w:szCs w:val="20"/>
        </w:rPr>
        <w:t xml:space="preserve">v nej </w:t>
      </w:r>
      <w:r w:rsidR="00931633" w:rsidRPr="00012244">
        <w:rPr>
          <w:rFonts w:asciiTheme="majorHAnsi" w:hAnsiTheme="majorHAnsi" w:cs="Arial"/>
          <w:sz w:val="20"/>
          <w:szCs w:val="20"/>
        </w:rPr>
        <w:t xml:space="preserve">uvedených aj v súlade </w:t>
      </w:r>
      <w:r w:rsidRPr="00012244">
        <w:rPr>
          <w:rFonts w:asciiTheme="majorHAnsi" w:hAnsiTheme="majorHAnsi" w:cs="Arial"/>
          <w:sz w:val="20"/>
          <w:szCs w:val="20"/>
        </w:rPr>
        <w:t>s § 19 zákona o verejnom obstarávaní</w:t>
      </w:r>
      <w:r w:rsidR="005A6036" w:rsidRPr="00012244">
        <w:rPr>
          <w:rFonts w:asciiTheme="majorHAnsi" w:hAnsiTheme="majorHAnsi" w:cs="Arial"/>
          <w:sz w:val="20"/>
          <w:szCs w:val="20"/>
        </w:rPr>
        <w:t>.</w:t>
      </w:r>
    </w:p>
    <w:p w14:paraId="4C476AC3" w14:textId="77777777" w:rsidR="005A6036" w:rsidRPr="000E6AB5"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74B76323" w:rsidR="0072706A" w:rsidRPr="000E6AB5" w:rsidRDefault="005A6036" w:rsidP="00E23938">
      <w:pPr>
        <w:keepNext/>
        <w:numPr>
          <w:ilvl w:val="0"/>
          <w:numId w:val="2"/>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N</w:t>
      </w:r>
      <w:r w:rsidR="0059512A" w:rsidRPr="000E6AB5">
        <w:rPr>
          <w:rFonts w:asciiTheme="majorHAnsi" w:hAnsiTheme="majorHAnsi" w:cs="Arial"/>
          <w:b/>
          <w:bCs/>
          <w:smallCaps/>
          <w:sz w:val="20"/>
          <w:szCs w:val="20"/>
        </w:rPr>
        <w:t>ávrh</w:t>
      </w:r>
      <w:r w:rsidR="0085126C">
        <w:rPr>
          <w:rFonts w:asciiTheme="majorHAnsi" w:hAnsiTheme="majorHAnsi" w:cs="Arial"/>
          <w:b/>
          <w:bCs/>
          <w:smallCaps/>
          <w:sz w:val="20"/>
          <w:szCs w:val="20"/>
        </w:rPr>
        <w:t> servisnej zmluvy</w:t>
      </w:r>
    </w:p>
    <w:p w14:paraId="42E72C07" w14:textId="7F3E5912" w:rsidR="000810AF" w:rsidRPr="004C3E3E" w:rsidRDefault="00D012CA" w:rsidP="007E4EED">
      <w:pPr>
        <w:rPr>
          <w:rFonts w:asciiTheme="majorHAnsi" w:hAnsiTheme="majorHAnsi" w:cs="Arial"/>
          <w:sz w:val="20"/>
          <w:szCs w:val="20"/>
        </w:rPr>
      </w:pPr>
      <w:r w:rsidRPr="000E6AB5">
        <w:rPr>
          <w:rFonts w:asciiTheme="majorHAnsi" w:hAnsiTheme="majorHAnsi" w:cs="Arial"/>
          <w:bCs/>
          <w:sz w:val="20"/>
          <w:szCs w:val="20"/>
        </w:rPr>
        <w:t>Návrh</w:t>
      </w:r>
      <w:r w:rsidR="00940CBB">
        <w:rPr>
          <w:rFonts w:asciiTheme="majorHAnsi" w:hAnsiTheme="majorHAnsi" w:cs="Arial"/>
          <w:bCs/>
          <w:sz w:val="20"/>
          <w:szCs w:val="20"/>
        </w:rPr>
        <w:t xml:space="preserve"> servisnej</w:t>
      </w:r>
      <w:r w:rsidRPr="000E6AB5">
        <w:rPr>
          <w:rFonts w:asciiTheme="majorHAnsi" w:hAnsiTheme="majorHAnsi" w:cs="Arial"/>
          <w:bCs/>
          <w:sz w:val="20"/>
          <w:szCs w:val="20"/>
        </w:rPr>
        <w:t xml:space="preserve"> zml</w:t>
      </w:r>
      <w:r w:rsidR="00940CBB">
        <w:rPr>
          <w:rFonts w:asciiTheme="majorHAnsi" w:hAnsiTheme="majorHAnsi" w:cs="Arial"/>
          <w:bCs/>
          <w:sz w:val="20"/>
          <w:szCs w:val="20"/>
        </w:rPr>
        <w:t>uvy</w:t>
      </w:r>
      <w:r w:rsidR="00FD6769">
        <w:rPr>
          <w:rFonts w:asciiTheme="majorHAnsi" w:hAnsiTheme="majorHAnsi" w:cs="Arial"/>
          <w:bCs/>
          <w:sz w:val="20"/>
          <w:szCs w:val="20"/>
        </w:rPr>
        <w:t xml:space="preserve"> </w:t>
      </w:r>
      <w:r w:rsidRPr="000E6AB5">
        <w:rPr>
          <w:rFonts w:asciiTheme="majorHAnsi" w:hAnsiTheme="majorHAnsi" w:cs="Arial"/>
          <w:bCs/>
          <w:sz w:val="20"/>
          <w:szCs w:val="20"/>
        </w:rPr>
        <w:t>tvor</w:t>
      </w:r>
      <w:r w:rsidR="00940CBB">
        <w:rPr>
          <w:rFonts w:asciiTheme="majorHAnsi" w:hAnsiTheme="majorHAnsi" w:cs="Arial"/>
          <w:bCs/>
          <w:sz w:val="20"/>
          <w:szCs w:val="20"/>
        </w:rPr>
        <w:t>í</w:t>
      </w:r>
      <w:r w:rsidRPr="000E6AB5">
        <w:rPr>
          <w:rFonts w:asciiTheme="majorHAnsi" w:hAnsiTheme="majorHAnsi" w:cs="Arial"/>
          <w:bCs/>
          <w:sz w:val="20"/>
          <w:szCs w:val="20"/>
        </w:rPr>
        <w:t xml:space="preserve"> príloh</w:t>
      </w:r>
      <w:r w:rsidR="00940CBB">
        <w:rPr>
          <w:rFonts w:asciiTheme="majorHAnsi" w:hAnsiTheme="majorHAnsi" w:cs="Arial"/>
          <w:bCs/>
          <w:sz w:val="20"/>
          <w:szCs w:val="20"/>
        </w:rPr>
        <w:t>u</w:t>
      </w:r>
      <w:r w:rsidR="004C3E3E">
        <w:rPr>
          <w:rFonts w:asciiTheme="majorHAnsi" w:hAnsiTheme="majorHAnsi" w:cs="Arial"/>
          <w:bCs/>
          <w:sz w:val="20"/>
          <w:szCs w:val="20"/>
        </w:rPr>
        <w:t xml:space="preserve"> č. </w:t>
      </w:r>
      <w:r w:rsidR="008919DB">
        <w:rPr>
          <w:rFonts w:asciiTheme="majorHAnsi" w:hAnsiTheme="majorHAnsi" w:cs="Arial"/>
          <w:bCs/>
          <w:sz w:val="20"/>
          <w:szCs w:val="20"/>
        </w:rPr>
        <w:t>1</w:t>
      </w:r>
      <w:r w:rsidR="004C3E3E">
        <w:rPr>
          <w:rFonts w:asciiTheme="majorHAnsi" w:hAnsiTheme="majorHAnsi" w:cs="Arial"/>
          <w:bCs/>
          <w:sz w:val="20"/>
          <w:szCs w:val="20"/>
        </w:rPr>
        <w:t xml:space="preserve"> k </w:t>
      </w:r>
      <w:r w:rsidR="004C3E3E" w:rsidRPr="004C3E3E">
        <w:rPr>
          <w:rFonts w:asciiTheme="majorHAnsi" w:hAnsiTheme="majorHAnsi" w:cs="Arial"/>
          <w:bCs/>
          <w:sz w:val="20"/>
          <w:szCs w:val="20"/>
        </w:rPr>
        <w:t>časti</w:t>
      </w:r>
      <w:r w:rsidRPr="004C3E3E">
        <w:rPr>
          <w:rFonts w:asciiTheme="majorHAnsi" w:hAnsiTheme="majorHAnsi" w:cs="Arial"/>
          <w:bCs/>
          <w:sz w:val="20"/>
          <w:szCs w:val="20"/>
        </w:rPr>
        <w:t xml:space="preserve"> </w:t>
      </w:r>
      <w:r w:rsidR="004C3E3E" w:rsidRPr="004C3E3E">
        <w:rPr>
          <w:rFonts w:asciiTheme="majorHAnsi" w:hAnsiTheme="majorHAnsi" w:cs="Arial"/>
          <w:bCs/>
          <w:i/>
          <w:iCs/>
          <w:sz w:val="20"/>
          <w:szCs w:val="20"/>
        </w:rPr>
        <w:t>D. SAMOSTATNÉ PRÍLOHY</w:t>
      </w:r>
      <w:r w:rsidRPr="000E6AB5">
        <w:rPr>
          <w:rFonts w:asciiTheme="majorHAnsi" w:hAnsiTheme="majorHAnsi" w:cs="Arial"/>
          <w:bCs/>
          <w:sz w:val="20"/>
          <w:szCs w:val="20"/>
        </w:rPr>
        <w:t xml:space="preserve"> súťažných podkladov.</w:t>
      </w:r>
    </w:p>
    <w:p w14:paraId="61950882" w14:textId="2D744D8D" w:rsidR="000810AF" w:rsidRDefault="000810AF" w:rsidP="007E4EED">
      <w:pPr>
        <w:rPr>
          <w:rFonts w:asciiTheme="majorHAnsi" w:hAnsiTheme="majorHAnsi" w:cs="Arial"/>
          <w:sz w:val="22"/>
          <w:szCs w:val="22"/>
        </w:rPr>
      </w:pPr>
    </w:p>
    <w:p w14:paraId="61CFEA65" w14:textId="00600C2C" w:rsidR="000810AF" w:rsidRDefault="000810AF" w:rsidP="007E4EED">
      <w:pPr>
        <w:rPr>
          <w:rFonts w:asciiTheme="majorHAnsi" w:hAnsiTheme="majorHAnsi" w:cs="Arial"/>
          <w:sz w:val="22"/>
          <w:szCs w:val="22"/>
        </w:rPr>
      </w:pPr>
    </w:p>
    <w:p w14:paraId="7FBFA18A" w14:textId="75A515C1" w:rsidR="000810AF" w:rsidRDefault="000810AF" w:rsidP="007E4EED">
      <w:pPr>
        <w:rPr>
          <w:rFonts w:asciiTheme="majorHAnsi" w:hAnsiTheme="majorHAnsi" w:cs="Arial"/>
          <w:sz w:val="22"/>
          <w:szCs w:val="22"/>
        </w:rPr>
      </w:pPr>
    </w:p>
    <w:p w14:paraId="5940879F" w14:textId="1B9FB801" w:rsidR="000810AF" w:rsidRDefault="000810AF" w:rsidP="007E4EED">
      <w:pPr>
        <w:rPr>
          <w:rFonts w:asciiTheme="majorHAnsi" w:hAnsiTheme="majorHAnsi" w:cs="Arial"/>
          <w:sz w:val="22"/>
          <w:szCs w:val="22"/>
        </w:rPr>
      </w:pPr>
    </w:p>
    <w:p w14:paraId="5962BEA7" w14:textId="3C38E0AA" w:rsidR="000810AF" w:rsidRDefault="000810AF" w:rsidP="007E4EED">
      <w:pPr>
        <w:rPr>
          <w:rFonts w:asciiTheme="majorHAnsi" w:hAnsiTheme="majorHAnsi" w:cs="Arial"/>
          <w:sz w:val="22"/>
          <w:szCs w:val="22"/>
        </w:rPr>
      </w:pPr>
    </w:p>
    <w:p w14:paraId="6D0FA4FC" w14:textId="0C393F7A" w:rsidR="000810AF" w:rsidRDefault="000810AF" w:rsidP="007E4EED">
      <w:pPr>
        <w:rPr>
          <w:rFonts w:asciiTheme="majorHAnsi" w:hAnsiTheme="majorHAnsi" w:cs="Arial"/>
          <w:sz w:val="22"/>
          <w:szCs w:val="22"/>
        </w:rPr>
      </w:pPr>
    </w:p>
    <w:p w14:paraId="0B44DC67" w14:textId="6BC80DEB" w:rsidR="000810AF" w:rsidRDefault="000810AF" w:rsidP="007E4EED">
      <w:pPr>
        <w:rPr>
          <w:rFonts w:asciiTheme="majorHAnsi" w:hAnsiTheme="majorHAnsi" w:cs="Arial"/>
          <w:sz w:val="22"/>
          <w:szCs w:val="22"/>
        </w:rPr>
      </w:pPr>
    </w:p>
    <w:p w14:paraId="74CADA8B" w14:textId="252EEF2C" w:rsidR="000810AF" w:rsidRDefault="000810AF" w:rsidP="007E4EED">
      <w:pPr>
        <w:rPr>
          <w:rFonts w:asciiTheme="majorHAnsi" w:hAnsiTheme="majorHAnsi" w:cs="Arial"/>
          <w:sz w:val="22"/>
          <w:szCs w:val="22"/>
        </w:rPr>
      </w:pPr>
    </w:p>
    <w:p w14:paraId="149A3B63" w14:textId="7BE4F49E" w:rsidR="000810AF" w:rsidRDefault="000810AF" w:rsidP="007E4EED">
      <w:pPr>
        <w:rPr>
          <w:rFonts w:asciiTheme="majorHAnsi" w:hAnsiTheme="majorHAnsi" w:cs="Arial"/>
          <w:sz w:val="22"/>
          <w:szCs w:val="22"/>
        </w:rPr>
      </w:pPr>
    </w:p>
    <w:p w14:paraId="19893F52" w14:textId="414EF23F" w:rsidR="000810AF" w:rsidRDefault="000810AF" w:rsidP="007E4EED">
      <w:pPr>
        <w:rPr>
          <w:rFonts w:asciiTheme="majorHAnsi" w:hAnsiTheme="majorHAnsi" w:cs="Arial"/>
          <w:sz w:val="22"/>
          <w:szCs w:val="22"/>
        </w:rPr>
      </w:pPr>
    </w:p>
    <w:p w14:paraId="0CB04357" w14:textId="61141C06" w:rsidR="000810AF" w:rsidRDefault="000810AF" w:rsidP="007E4EED">
      <w:pPr>
        <w:rPr>
          <w:rFonts w:asciiTheme="majorHAnsi" w:hAnsiTheme="majorHAnsi" w:cs="Arial"/>
          <w:sz w:val="22"/>
          <w:szCs w:val="22"/>
        </w:rPr>
      </w:pPr>
    </w:p>
    <w:p w14:paraId="5B83ED97" w14:textId="6F3EAAC5" w:rsidR="000810AF" w:rsidRDefault="000810AF" w:rsidP="007E4EED">
      <w:pPr>
        <w:rPr>
          <w:rFonts w:asciiTheme="majorHAnsi" w:hAnsiTheme="majorHAnsi" w:cs="Arial"/>
          <w:sz w:val="22"/>
          <w:szCs w:val="22"/>
        </w:rPr>
      </w:pPr>
    </w:p>
    <w:p w14:paraId="522A3D81" w14:textId="3986541B" w:rsidR="000810AF" w:rsidRDefault="000810AF" w:rsidP="007E4EED">
      <w:pPr>
        <w:rPr>
          <w:rFonts w:asciiTheme="majorHAnsi" w:hAnsiTheme="majorHAnsi" w:cs="Arial"/>
          <w:sz w:val="22"/>
          <w:szCs w:val="22"/>
        </w:rPr>
      </w:pPr>
    </w:p>
    <w:p w14:paraId="71556C44" w14:textId="75277272" w:rsidR="000810AF" w:rsidRDefault="000810AF" w:rsidP="007E4EED">
      <w:pPr>
        <w:rPr>
          <w:rFonts w:asciiTheme="majorHAnsi" w:hAnsiTheme="majorHAnsi" w:cs="Arial"/>
          <w:sz w:val="22"/>
          <w:szCs w:val="22"/>
        </w:rPr>
      </w:pPr>
    </w:p>
    <w:p w14:paraId="055E8876" w14:textId="16A5D2E3" w:rsidR="000810AF" w:rsidRDefault="000810AF" w:rsidP="007E4EED">
      <w:pPr>
        <w:rPr>
          <w:rFonts w:asciiTheme="majorHAnsi" w:hAnsiTheme="majorHAnsi" w:cs="Arial"/>
          <w:sz w:val="22"/>
          <w:szCs w:val="22"/>
        </w:rPr>
      </w:pPr>
    </w:p>
    <w:p w14:paraId="729814E5" w14:textId="4F668B81" w:rsidR="000810AF" w:rsidRDefault="000810AF" w:rsidP="007E4EED">
      <w:pPr>
        <w:rPr>
          <w:rFonts w:asciiTheme="majorHAnsi" w:hAnsiTheme="majorHAnsi" w:cs="Arial"/>
          <w:sz w:val="22"/>
          <w:szCs w:val="22"/>
        </w:rPr>
      </w:pPr>
    </w:p>
    <w:p w14:paraId="2C02A683" w14:textId="7CBAB079" w:rsidR="000810AF" w:rsidRDefault="000810AF" w:rsidP="007E4EED">
      <w:pPr>
        <w:rPr>
          <w:rFonts w:asciiTheme="majorHAnsi" w:hAnsiTheme="majorHAnsi" w:cs="Arial"/>
          <w:sz w:val="22"/>
          <w:szCs w:val="22"/>
        </w:rPr>
      </w:pPr>
    </w:p>
    <w:p w14:paraId="21111DB3" w14:textId="28AD2CBA" w:rsidR="000810AF" w:rsidRDefault="000810AF" w:rsidP="007E4EED">
      <w:pPr>
        <w:rPr>
          <w:rFonts w:asciiTheme="majorHAnsi" w:hAnsiTheme="majorHAnsi" w:cs="Arial"/>
          <w:sz w:val="22"/>
          <w:szCs w:val="22"/>
        </w:rPr>
      </w:pPr>
    </w:p>
    <w:p w14:paraId="1699A71A" w14:textId="1FAC4785" w:rsidR="000810AF" w:rsidRDefault="000810AF" w:rsidP="007E4EED">
      <w:pPr>
        <w:rPr>
          <w:rFonts w:asciiTheme="majorHAnsi" w:hAnsiTheme="majorHAnsi" w:cs="Arial"/>
          <w:sz w:val="22"/>
          <w:szCs w:val="22"/>
        </w:rPr>
      </w:pPr>
    </w:p>
    <w:p w14:paraId="2F408033" w14:textId="5882F7EC" w:rsidR="000810AF" w:rsidRDefault="000810AF" w:rsidP="007E4EED">
      <w:pPr>
        <w:rPr>
          <w:rFonts w:asciiTheme="majorHAnsi" w:hAnsiTheme="majorHAnsi" w:cs="Arial"/>
          <w:sz w:val="22"/>
          <w:szCs w:val="22"/>
        </w:rPr>
      </w:pPr>
    </w:p>
    <w:p w14:paraId="336DF8F2" w14:textId="1CF41815" w:rsidR="000810AF" w:rsidRDefault="000810AF" w:rsidP="007E4EED">
      <w:pPr>
        <w:rPr>
          <w:rFonts w:asciiTheme="majorHAnsi" w:hAnsiTheme="majorHAnsi" w:cs="Arial"/>
          <w:sz w:val="22"/>
          <w:szCs w:val="22"/>
        </w:rPr>
      </w:pPr>
    </w:p>
    <w:p w14:paraId="5B4CB1FF" w14:textId="285571B5" w:rsidR="000810AF" w:rsidRDefault="000810AF" w:rsidP="007E4EED">
      <w:pPr>
        <w:rPr>
          <w:rFonts w:asciiTheme="majorHAnsi" w:hAnsiTheme="majorHAnsi" w:cs="Arial"/>
          <w:sz w:val="22"/>
          <w:szCs w:val="22"/>
        </w:rPr>
      </w:pPr>
    </w:p>
    <w:p w14:paraId="70F80012" w14:textId="684E54CD" w:rsidR="000810AF" w:rsidRDefault="000810AF" w:rsidP="007E4EED">
      <w:pPr>
        <w:rPr>
          <w:rFonts w:asciiTheme="majorHAnsi" w:hAnsiTheme="majorHAnsi" w:cs="Arial"/>
          <w:sz w:val="22"/>
          <w:szCs w:val="22"/>
        </w:rPr>
      </w:pPr>
    </w:p>
    <w:p w14:paraId="20182779" w14:textId="02D5D1EF" w:rsidR="00AF236F" w:rsidRDefault="00AF236F" w:rsidP="007E4EED">
      <w:pPr>
        <w:rPr>
          <w:rFonts w:asciiTheme="majorHAnsi" w:hAnsiTheme="majorHAnsi" w:cs="Arial"/>
          <w:sz w:val="22"/>
          <w:szCs w:val="22"/>
        </w:rPr>
      </w:pPr>
    </w:p>
    <w:p w14:paraId="5FE36C94" w14:textId="32C950CC" w:rsidR="006E3A87" w:rsidRDefault="006E3A87" w:rsidP="007E4EED">
      <w:pPr>
        <w:rPr>
          <w:rFonts w:asciiTheme="majorHAnsi" w:hAnsiTheme="majorHAnsi" w:cs="Arial"/>
          <w:sz w:val="22"/>
          <w:szCs w:val="22"/>
        </w:rPr>
      </w:pPr>
    </w:p>
    <w:p w14:paraId="702D6338" w14:textId="184455A1" w:rsidR="006E3A87" w:rsidRDefault="006E3A87" w:rsidP="007E4EED">
      <w:pPr>
        <w:rPr>
          <w:rFonts w:asciiTheme="majorHAnsi" w:hAnsiTheme="majorHAnsi" w:cs="Arial"/>
          <w:sz w:val="22"/>
          <w:szCs w:val="22"/>
        </w:rPr>
      </w:pPr>
    </w:p>
    <w:p w14:paraId="1095C5C0" w14:textId="5CD01C6F" w:rsidR="006E3A87" w:rsidRDefault="006E3A87" w:rsidP="007E4EED">
      <w:pPr>
        <w:rPr>
          <w:rFonts w:asciiTheme="majorHAnsi" w:hAnsiTheme="majorHAnsi" w:cs="Arial"/>
          <w:sz w:val="22"/>
          <w:szCs w:val="22"/>
        </w:rPr>
      </w:pPr>
    </w:p>
    <w:p w14:paraId="36DFA551" w14:textId="3CD5E9D8" w:rsidR="006E3A87" w:rsidRDefault="006E3A87" w:rsidP="007E4EED">
      <w:pPr>
        <w:rPr>
          <w:rFonts w:asciiTheme="majorHAnsi" w:hAnsiTheme="majorHAnsi" w:cs="Arial"/>
          <w:sz w:val="22"/>
          <w:szCs w:val="22"/>
        </w:rPr>
      </w:pPr>
    </w:p>
    <w:p w14:paraId="7578E001" w14:textId="585F8AF5" w:rsidR="006E3A87" w:rsidRDefault="006E3A87" w:rsidP="007E4EED">
      <w:pPr>
        <w:rPr>
          <w:rFonts w:asciiTheme="majorHAnsi" w:hAnsiTheme="majorHAnsi" w:cs="Arial"/>
          <w:sz w:val="22"/>
          <w:szCs w:val="22"/>
        </w:rPr>
      </w:pPr>
    </w:p>
    <w:p w14:paraId="6462BFE1" w14:textId="3B6803A3" w:rsidR="00FF57C5" w:rsidRDefault="00FF57C5" w:rsidP="007E4EED">
      <w:pPr>
        <w:rPr>
          <w:rFonts w:asciiTheme="majorHAnsi" w:hAnsiTheme="majorHAnsi" w:cs="Arial"/>
          <w:sz w:val="22"/>
          <w:szCs w:val="22"/>
        </w:rPr>
      </w:pPr>
    </w:p>
    <w:p w14:paraId="20606972" w14:textId="77777777" w:rsidR="00FF57C5" w:rsidRDefault="00FF57C5" w:rsidP="007E4EED">
      <w:pPr>
        <w:rPr>
          <w:rFonts w:asciiTheme="majorHAnsi" w:hAnsiTheme="majorHAnsi" w:cs="Arial"/>
          <w:sz w:val="22"/>
          <w:szCs w:val="22"/>
        </w:rPr>
      </w:pPr>
    </w:p>
    <w:p w14:paraId="45219762" w14:textId="3C464CEB" w:rsidR="001D34DE" w:rsidRDefault="001D34DE" w:rsidP="00767ACD">
      <w:pPr>
        <w:tabs>
          <w:tab w:val="left" w:pos="426"/>
          <w:tab w:val="left" w:pos="851"/>
        </w:tabs>
        <w:rPr>
          <w:rFonts w:asciiTheme="majorHAnsi" w:hAnsiTheme="majorHAnsi" w:cs="Arial"/>
          <w:sz w:val="22"/>
          <w:szCs w:val="22"/>
        </w:rPr>
      </w:pPr>
    </w:p>
    <w:p w14:paraId="70019D2C" w14:textId="77777777" w:rsidR="00917695" w:rsidRPr="007E4EED" w:rsidRDefault="00917695" w:rsidP="00767ACD">
      <w:pPr>
        <w:tabs>
          <w:tab w:val="left" w:pos="426"/>
          <w:tab w:val="left" w:pos="851"/>
        </w:tabs>
        <w:rPr>
          <w:rFonts w:asciiTheme="majorHAnsi" w:hAnsiTheme="majorHAnsi" w:cs="Arial"/>
          <w:sz w:val="22"/>
          <w:szCs w:val="22"/>
        </w:rPr>
      </w:pPr>
    </w:p>
    <w:p w14:paraId="34B955FB" w14:textId="26FECB25" w:rsidR="001D34D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r>
        <w:rPr>
          <w:rFonts w:asciiTheme="majorHAnsi" w:hAnsiTheme="majorHAnsi" w:cs="Arial"/>
          <w:b/>
          <w:sz w:val="20"/>
          <w:szCs w:val="20"/>
        </w:rPr>
        <w:lastRenderedPageBreak/>
        <w:tab/>
      </w:r>
      <w:r w:rsidR="00664BB2"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17C40317" w14:textId="77777777" w:rsidR="0091780E" w:rsidRDefault="0091780E" w:rsidP="0091780E">
      <w:pPr>
        <w:tabs>
          <w:tab w:val="left" w:pos="567"/>
        </w:tabs>
        <w:overflowPunct w:val="0"/>
        <w:autoSpaceDE w:val="0"/>
        <w:autoSpaceDN w:val="0"/>
        <w:adjustRightInd w:val="0"/>
        <w:ind w:left="6381"/>
        <w:jc w:val="center"/>
        <w:textAlignment w:val="baseline"/>
        <w:rPr>
          <w:rFonts w:asciiTheme="majorHAnsi" w:hAnsiTheme="majorHAnsi" w:cs="Arial"/>
          <w:b/>
          <w:bCs/>
          <w:i/>
          <w:sz w:val="20"/>
          <w:szCs w:val="20"/>
        </w:rPr>
      </w:pPr>
    </w:p>
    <w:p w14:paraId="0914DA45" w14:textId="3292DAC4" w:rsidR="0091780E" w:rsidRPr="00B2191B" w:rsidRDefault="0091780E" w:rsidP="0091780E">
      <w:pPr>
        <w:tabs>
          <w:tab w:val="left" w:pos="567"/>
        </w:tabs>
        <w:overflowPunct w:val="0"/>
        <w:autoSpaceDE w:val="0"/>
        <w:autoSpaceDN w:val="0"/>
        <w:adjustRightInd w:val="0"/>
        <w:textAlignment w:val="baseline"/>
        <w:rPr>
          <w:rFonts w:asciiTheme="majorHAnsi" w:hAnsiTheme="majorHAnsi" w:cs="Arial"/>
          <w:b/>
          <w:bCs/>
          <w:i/>
          <w:iCs/>
          <w:sz w:val="20"/>
          <w:szCs w:val="20"/>
        </w:rPr>
      </w:pP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r>
      <w:r>
        <w:rPr>
          <w:rFonts w:asciiTheme="majorHAnsi" w:hAnsiTheme="majorHAnsi" w:cs="Arial"/>
          <w:b/>
          <w:sz w:val="20"/>
          <w:szCs w:val="20"/>
        </w:rPr>
        <w:tab/>
        <w:t>Príloh</w:t>
      </w:r>
      <w:r w:rsidR="007638CC">
        <w:rPr>
          <w:rFonts w:asciiTheme="majorHAnsi" w:hAnsiTheme="majorHAnsi" w:cs="Arial"/>
          <w:b/>
          <w:sz w:val="20"/>
          <w:szCs w:val="20"/>
        </w:rPr>
        <w:t>a</w:t>
      </w:r>
      <w:r>
        <w:rPr>
          <w:rFonts w:asciiTheme="majorHAnsi" w:hAnsiTheme="majorHAnsi" w:cs="Arial"/>
          <w:b/>
          <w:sz w:val="20"/>
          <w:szCs w:val="20"/>
        </w:rPr>
        <w:t xml:space="preserve"> k časti D</w:t>
      </w:r>
      <w:r w:rsidRPr="00B2191B">
        <w:rPr>
          <w:rFonts w:asciiTheme="majorHAnsi" w:hAnsiTheme="majorHAnsi" w:cs="Arial"/>
          <w:b/>
          <w:i/>
          <w:iCs/>
          <w:sz w:val="20"/>
          <w:szCs w:val="20"/>
        </w:rPr>
        <w:t>.</w:t>
      </w:r>
      <w:r w:rsidRPr="00B2191B">
        <w:rPr>
          <w:rFonts w:asciiTheme="majorHAnsi" w:hAnsiTheme="majorHAnsi" w:cs="Arial"/>
          <w:b/>
          <w:bCs/>
          <w:i/>
          <w:iCs/>
          <w:sz w:val="20"/>
          <w:szCs w:val="20"/>
        </w:rPr>
        <w:t xml:space="preserve"> SAMOSTATNÉ PRÍLOHY</w:t>
      </w:r>
    </w:p>
    <w:p w14:paraId="4E593F4D" w14:textId="77777777" w:rsidR="00767ACD" w:rsidRDefault="00767ACD" w:rsidP="00767ACD">
      <w:pPr>
        <w:rPr>
          <w:rFonts w:asciiTheme="majorHAnsi" w:hAnsiTheme="majorHAnsi" w:cs="Arial"/>
          <w:sz w:val="20"/>
          <w:szCs w:val="20"/>
        </w:rPr>
      </w:pPr>
    </w:p>
    <w:p w14:paraId="79CE110D" w14:textId="77777777" w:rsidR="00767ACD" w:rsidRDefault="00767ACD" w:rsidP="00767ACD">
      <w:pPr>
        <w:rPr>
          <w:rFonts w:asciiTheme="majorHAnsi" w:hAnsiTheme="majorHAnsi" w:cs="Arial"/>
          <w:sz w:val="20"/>
          <w:szCs w:val="20"/>
        </w:rPr>
      </w:pPr>
    </w:p>
    <w:p w14:paraId="45A135A9" w14:textId="0EF3E19C" w:rsidR="00006BA7" w:rsidRDefault="00767ACD" w:rsidP="00940CBB">
      <w:pPr>
        <w:rPr>
          <w:rFonts w:asciiTheme="majorHAnsi" w:hAnsiTheme="majorHAnsi" w:cs="Arial"/>
          <w:sz w:val="20"/>
          <w:szCs w:val="20"/>
        </w:rPr>
      </w:pPr>
      <w:r w:rsidRPr="0034396C">
        <w:rPr>
          <w:rFonts w:asciiTheme="majorHAnsi" w:hAnsiTheme="majorHAnsi" w:cs="Arial"/>
          <w:sz w:val="20"/>
          <w:szCs w:val="20"/>
        </w:rPr>
        <w:t xml:space="preserve">Príloha č. </w:t>
      </w:r>
      <w:r w:rsidR="004E047B">
        <w:rPr>
          <w:rFonts w:asciiTheme="majorHAnsi" w:hAnsiTheme="majorHAnsi" w:cs="Arial"/>
          <w:sz w:val="20"/>
          <w:szCs w:val="20"/>
        </w:rPr>
        <w:t>1</w:t>
      </w:r>
      <w:r w:rsidRPr="0034396C">
        <w:rPr>
          <w:rFonts w:asciiTheme="majorHAnsi" w:hAnsiTheme="majorHAnsi" w:cs="Arial"/>
          <w:sz w:val="20"/>
          <w:szCs w:val="20"/>
        </w:rPr>
        <w:t xml:space="preserve"> – </w:t>
      </w:r>
      <w:r w:rsidR="00CB6F9F" w:rsidRPr="00640695">
        <w:rPr>
          <w:rFonts w:ascii="Cambria" w:hAnsi="Cambria" w:cs="Arial"/>
          <w:sz w:val="20"/>
          <w:szCs w:val="20"/>
        </w:rPr>
        <w:t>Zmluva č. C-NBS1-000-062-489</w:t>
      </w:r>
      <w:r w:rsidR="00CB6F9F">
        <w:rPr>
          <w:rFonts w:asciiTheme="majorHAnsi" w:hAnsiTheme="majorHAnsi" w:cs="Arial"/>
          <w:sz w:val="20"/>
          <w:szCs w:val="20"/>
        </w:rPr>
        <w:t xml:space="preserve"> </w:t>
      </w:r>
      <w:r w:rsidR="00CB6F9F" w:rsidRPr="00640695">
        <w:rPr>
          <w:rFonts w:ascii="Cambria" w:hAnsi="Cambria" w:cs="Arial"/>
          <w:sz w:val="20"/>
          <w:szCs w:val="20"/>
        </w:rPr>
        <w:t>o poskytovaní servisných služieb</w:t>
      </w:r>
      <w:r w:rsidR="00CB6F9F">
        <w:rPr>
          <w:rFonts w:ascii="Cambria" w:hAnsi="Cambria" w:cs="Arial"/>
          <w:sz w:val="20"/>
          <w:szCs w:val="20"/>
        </w:rPr>
        <w:t xml:space="preserve"> </w:t>
      </w:r>
      <w:r w:rsidR="00CB6F9F">
        <w:rPr>
          <w:rFonts w:asciiTheme="majorHAnsi" w:hAnsiTheme="majorHAnsi" w:cs="Arial"/>
          <w:sz w:val="20"/>
          <w:szCs w:val="20"/>
        </w:rPr>
        <w:t>s prílohami</w:t>
      </w:r>
    </w:p>
    <w:p w14:paraId="5AEEA125" w14:textId="77777777" w:rsidR="00006BA7" w:rsidRPr="00006BA7" w:rsidRDefault="00006BA7" w:rsidP="002E0FA1">
      <w:pPr>
        <w:pStyle w:val="BodyText"/>
        <w:tabs>
          <w:tab w:val="left" w:pos="567"/>
        </w:tabs>
        <w:rPr>
          <w:rFonts w:asciiTheme="majorHAnsi" w:hAnsiTheme="majorHAnsi" w:cs="Arial"/>
          <w:sz w:val="20"/>
          <w:szCs w:val="20"/>
        </w:rPr>
      </w:pPr>
    </w:p>
    <w:sectPr w:rsidR="00006BA7" w:rsidRPr="00006BA7"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D8F0" w14:textId="77777777" w:rsidR="007347EE" w:rsidRDefault="007347EE">
      <w:r>
        <w:separator/>
      </w:r>
    </w:p>
  </w:endnote>
  <w:endnote w:type="continuationSeparator" w:id="0">
    <w:p w14:paraId="543E200A" w14:textId="77777777" w:rsidR="007347EE" w:rsidRDefault="007347EE">
      <w:r>
        <w:continuationSeparator/>
      </w:r>
    </w:p>
  </w:endnote>
  <w:endnote w:type="continuationNotice" w:id="1">
    <w:p w14:paraId="74BB7410" w14:textId="77777777" w:rsidR="007347EE" w:rsidRDefault="00734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873B" w14:textId="77777777" w:rsidR="00990FBA" w:rsidRDefault="00990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D581" w14:textId="07F2237A" w:rsidR="00990FBA" w:rsidRPr="00174DC1" w:rsidRDefault="00990FBA" w:rsidP="001F2DE4">
    <w:pPr>
      <w:pStyle w:val="Footer"/>
      <w:pBdr>
        <w:top w:val="single" w:sz="4" w:space="1" w:color="auto"/>
      </w:pBdr>
      <w:tabs>
        <w:tab w:val="clear" w:pos="4536"/>
        <w:tab w:val="clear" w:pos="9072"/>
        <w:tab w:val="center" w:pos="4860"/>
        <w:tab w:val="right" w:pos="9498"/>
      </w:tabs>
      <w:ind w:right="140"/>
      <w:rPr>
        <w:rFonts w:asciiTheme="majorHAnsi" w:hAnsiTheme="majorHAnsi" w:cs="Arial Narrow"/>
        <w:sz w:val="16"/>
        <w:szCs w:val="16"/>
      </w:rPr>
    </w:pPr>
    <w:r w:rsidRPr="00174DC1">
      <w:rPr>
        <w:rFonts w:asciiTheme="majorHAnsi" w:hAnsiTheme="majorHAnsi" w:cs="Arial Narrow"/>
        <w:sz w:val="16"/>
        <w:szCs w:val="16"/>
      </w:rPr>
      <w:t>Súťažné podklady</w:t>
    </w:r>
    <w:r>
      <w:rPr>
        <w:rFonts w:asciiTheme="majorHAnsi" w:hAnsiTheme="majorHAnsi" w:cs="Arial Narrow"/>
        <w:sz w:val="16"/>
        <w:szCs w:val="16"/>
      </w:rPr>
      <w:t xml:space="preserve"> NBS</w:t>
    </w:r>
    <w:r w:rsidRPr="00174DC1">
      <w:rPr>
        <w:rFonts w:asciiTheme="majorHAnsi" w:hAnsiTheme="majorHAnsi" w:cs="Arial Narrow"/>
        <w:sz w:val="16"/>
        <w:szCs w:val="16"/>
      </w:rPr>
      <w:tab/>
      <w:t>Bratislava, 20</w:t>
    </w:r>
    <w:r>
      <w:rPr>
        <w:rFonts w:asciiTheme="majorHAnsi" w:hAnsiTheme="majorHAnsi" w:cs="Arial Narrow"/>
        <w:sz w:val="16"/>
        <w:szCs w:val="16"/>
      </w:rPr>
      <w:t>21</w:t>
    </w:r>
    <w:r w:rsidRPr="00174DC1">
      <w:rPr>
        <w:rFonts w:asciiTheme="majorHAnsi" w:hAnsiTheme="majorHAnsi" w:cs="Arial Narrow"/>
        <w:sz w:val="16"/>
        <w:szCs w:val="16"/>
      </w:rPr>
      <w:tab/>
    </w:r>
    <w:r w:rsidRPr="00174DC1">
      <w:rPr>
        <w:rStyle w:val="PageNumber"/>
        <w:rFonts w:asciiTheme="majorHAnsi" w:hAnsiTheme="majorHAnsi" w:cs="Arial Narrow"/>
        <w:sz w:val="16"/>
        <w:szCs w:val="16"/>
      </w:rPr>
      <w:fldChar w:fldCharType="begin"/>
    </w:r>
    <w:r w:rsidRPr="00174DC1">
      <w:rPr>
        <w:rStyle w:val="PageNumber"/>
        <w:rFonts w:asciiTheme="majorHAnsi" w:hAnsiTheme="majorHAnsi" w:cs="Arial Narrow"/>
        <w:sz w:val="16"/>
        <w:szCs w:val="16"/>
      </w:rPr>
      <w:instrText xml:space="preserve"> PAGE </w:instrText>
    </w:r>
    <w:r w:rsidRPr="00174DC1">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27</w:t>
    </w:r>
    <w:r w:rsidRPr="00174DC1">
      <w:rPr>
        <w:rStyle w:val="PageNumber"/>
        <w:rFonts w:asciiTheme="majorHAnsi" w:hAnsiTheme="majorHAnsi" w:cs="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3CD7" w14:textId="77777777" w:rsidR="00990FBA" w:rsidRDefault="0099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6396" w14:textId="77777777" w:rsidR="007347EE" w:rsidRDefault="007347EE">
      <w:r>
        <w:separator/>
      </w:r>
    </w:p>
  </w:footnote>
  <w:footnote w:type="continuationSeparator" w:id="0">
    <w:p w14:paraId="5644D0A7" w14:textId="77777777" w:rsidR="007347EE" w:rsidRDefault="007347EE">
      <w:r>
        <w:continuationSeparator/>
      </w:r>
    </w:p>
  </w:footnote>
  <w:footnote w:type="continuationNotice" w:id="1">
    <w:p w14:paraId="53FB9765" w14:textId="77777777" w:rsidR="007347EE" w:rsidRDefault="00734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6E6F" w14:textId="77777777" w:rsidR="00990FBA" w:rsidRDefault="00990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AF47" w14:textId="77777777" w:rsidR="00990FBA" w:rsidRDefault="00990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1D0" w14:textId="427AA8CF" w:rsidR="00990FBA" w:rsidRDefault="00990FBA" w:rsidP="008E260A">
    <w:pPr>
      <w:pStyle w:val="Header"/>
      <w:jc w:val="center"/>
    </w:pPr>
    <w:r w:rsidRPr="00064A59">
      <w:drawing>
        <wp:inline distT="0" distB="0" distL="0" distR="0" wp14:anchorId="76AAD9A0" wp14:editId="136BB375">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43D" w14:textId="77777777" w:rsidR="00990FBA" w:rsidRDefault="00990FBA"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C0E42"/>
    <w:multiLevelType w:val="multilevel"/>
    <w:tmpl w:val="EC5E6FD2"/>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F859AB"/>
    <w:multiLevelType w:val="multilevel"/>
    <w:tmpl w:val="13564BC6"/>
    <w:lvl w:ilvl="0">
      <w:start w:val="2"/>
      <w:numFmt w:val="none"/>
      <w:lvlText w:val="10."/>
      <w:lvlJc w:val="left"/>
      <w:pPr>
        <w:tabs>
          <w:tab w:val="num" w:pos="340"/>
        </w:tabs>
        <w:ind w:left="340" w:hanging="340"/>
      </w:pPr>
      <w:rPr>
        <w:rFonts w:hint="default"/>
        <w:sz w:val="24"/>
        <w:szCs w:val="24"/>
      </w:rPr>
    </w:lvl>
    <w:lvl w:ilvl="1">
      <w:start w:val="1"/>
      <w:numFmt w:val="decimal"/>
      <w:lvlText w:val="%19.%2."/>
      <w:lvlJc w:val="left"/>
      <w:pPr>
        <w:tabs>
          <w:tab w:val="num" w:pos="907"/>
        </w:tabs>
        <w:ind w:left="907" w:hanging="567"/>
      </w:pPr>
      <w:rPr>
        <w:rFonts w:hint="default"/>
        <w:b w:val="0"/>
        <w:i w:val="0"/>
        <w:sz w:val="20"/>
        <w:szCs w:val="24"/>
      </w:rPr>
    </w:lvl>
    <w:lvl w:ilvl="2">
      <w:start w:val="1"/>
      <w:numFmt w:val="decimal"/>
      <w:lvlText w:val="%110.%2.%3."/>
      <w:lvlJc w:val="left"/>
      <w:pPr>
        <w:tabs>
          <w:tab w:val="num" w:pos="1701"/>
        </w:tabs>
        <w:ind w:left="1701" w:hanging="794"/>
      </w:pPr>
      <w:rPr>
        <w:rFonts w:hint="default"/>
      </w:rPr>
    </w:lvl>
    <w:lvl w:ilvl="3">
      <w:start w:val="1"/>
      <w:numFmt w:val="decimal"/>
      <w:lvlText w:val="%110.%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80262D0"/>
    <w:multiLevelType w:val="multilevel"/>
    <w:tmpl w:val="34BA209E"/>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8.%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5F38BE"/>
    <w:multiLevelType w:val="multilevel"/>
    <w:tmpl w:val="FEFA74E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2B10EFC"/>
    <w:multiLevelType w:val="multilevel"/>
    <w:tmpl w:val="3AAC38F8"/>
    <w:lvl w:ilvl="0">
      <w:start w:val="3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36B66F6"/>
    <w:multiLevelType w:val="multilevel"/>
    <w:tmpl w:val="7B1A0CE4"/>
    <w:lvl w:ilvl="0">
      <w:start w:val="3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4A2912"/>
    <w:multiLevelType w:val="multilevel"/>
    <w:tmpl w:val="C9C66738"/>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6704EC"/>
    <w:multiLevelType w:val="multilevel"/>
    <w:tmpl w:val="F1D8793E"/>
    <w:lvl w:ilvl="0">
      <w:start w:val="3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339E04A1"/>
    <w:multiLevelType w:val="multilevel"/>
    <w:tmpl w:val="89A4C4C4"/>
    <w:lvl w:ilvl="0">
      <w:start w:val="3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9FA5B16"/>
    <w:multiLevelType w:val="hybridMultilevel"/>
    <w:tmpl w:val="E1E2393A"/>
    <w:lvl w:ilvl="0" w:tplc="8D28AFEC">
      <w:numFmt w:val="bullet"/>
      <w:lvlText w:val="-"/>
      <w:lvlJc w:val="left"/>
      <w:pPr>
        <w:ind w:left="720" w:hanging="360"/>
      </w:pPr>
      <w:rPr>
        <w:rFonts w:asciiTheme="majorHAnsi" w:eastAsia="Times New Roman" w:hAnsiTheme="majorHAns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EE06A79"/>
    <w:multiLevelType w:val="multilevel"/>
    <w:tmpl w:val="C06801EA"/>
    <w:lvl w:ilvl="0">
      <w:start w:val="4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3FB53842"/>
    <w:multiLevelType w:val="multilevel"/>
    <w:tmpl w:val="E8D85F1C"/>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7E4A0E"/>
    <w:multiLevelType w:val="multilevel"/>
    <w:tmpl w:val="E44825A8"/>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9"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4C06D7"/>
    <w:multiLevelType w:val="multilevel"/>
    <w:tmpl w:val="0A3E3214"/>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130D2"/>
    <w:multiLevelType w:val="hybridMultilevel"/>
    <w:tmpl w:val="CF7AFF2E"/>
    <w:lvl w:ilvl="0" w:tplc="EEF823C0">
      <w:start w:val="3"/>
      <w:numFmt w:val="bullet"/>
      <w:lvlText w:val="-"/>
      <w:lvlJc w:val="left"/>
      <w:pPr>
        <w:ind w:left="927" w:hanging="360"/>
      </w:pPr>
      <w:rPr>
        <w:rFonts w:ascii="Cambria" w:eastAsia="Times New Roman" w:hAnsi="Cambria"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57D302B"/>
    <w:multiLevelType w:val="multilevel"/>
    <w:tmpl w:val="3DD21942"/>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1997" w:hanging="720"/>
      </w:pPr>
      <w:rPr>
        <w:rFonts w:asciiTheme="majorHAnsi" w:hAnsiTheme="majorHAnsi" w:cs="Arial" w:hint="default"/>
        <w:b w:val="0"/>
        <w:bCs/>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9"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66F75323"/>
    <w:multiLevelType w:val="hybridMultilevel"/>
    <w:tmpl w:val="36969B06"/>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51"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5B86F5B"/>
    <w:multiLevelType w:val="hybridMultilevel"/>
    <w:tmpl w:val="AE2662AA"/>
    <w:lvl w:ilvl="0" w:tplc="041B000F">
      <w:start w:val="1"/>
      <w:numFmt w:val="decimal"/>
      <w:lvlText w:val="%1."/>
      <w:lvlJc w:val="left"/>
      <w:pPr>
        <w:tabs>
          <w:tab w:val="num" w:pos="720"/>
        </w:tabs>
        <w:ind w:left="720" w:hanging="360"/>
      </w:pPr>
      <w:rPr>
        <w:rFonts w:hint="default"/>
      </w:rPr>
    </w:lvl>
    <w:lvl w:ilvl="1" w:tplc="8D28AFEC">
      <w:numFmt w:val="bullet"/>
      <w:lvlText w:val="-"/>
      <w:lvlJc w:val="left"/>
      <w:pPr>
        <w:tabs>
          <w:tab w:val="num" w:pos="1440"/>
        </w:tabs>
        <w:ind w:left="1440" w:hanging="360"/>
      </w:pPr>
      <w:rPr>
        <w:rFonts w:asciiTheme="majorHAnsi" w:eastAsia="Times New Roman" w:hAnsiTheme="majorHAnsi"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25"/>
  </w:num>
  <w:num w:numId="3">
    <w:abstractNumId w:val="12"/>
  </w:num>
  <w:num w:numId="4">
    <w:abstractNumId w:val="34"/>
  </w:num>
  <w:num w:numId="5">
    <w:abstractNumId w:val="14"/>
  </w:num>
  <w:num w:numId="6">
    <w:abstractNumId w:val="44"/>
  </w:num>
  <w:num w:numId="7">
    <w:abstractNumId w:val="32"/>
  </w:num>
  <w:num w:numId="8">
    <w:abstractNumId w:val="35"/>
  </w:num>
  <w:num w:numId="9">
    <w:abstractNumId w:val="45"/>
  </w:num>
  <w:num w:numId="10">
    <w:abstractNumId w:val="49"/>
  </w:num>
  <w:num w:numId="11">
    <w:abstractNumId w:val="13"/>
  </w:num>
  <w:num w:numId="12">
    <w:abstractNumId w:val="29"/>
  </w:num>
  <w:num w:numId="13">
    <w:abstractNumId w:val="15"/>
  </w:num>
  <w:num w:numId="14">
    <w:abstractNumId w:val="53"/>
  </w:num>
  <w:num w:numId="15">
    <w:abstractNumId w:val="22"/>
  </w:num>
  <w:num w:numId="16">
    <w:abstractNumId w:val="3"/>
  </w:num>
  <w:num w:numId="17">
    <w:abstractNumId w:val="16"/>
  </w:num>
  <w:num w:numId="18">
    <w:abstractNumId w:val="6"/>
  </w:num>
  <w:num w:numId="19">
    <w:abstractNumId w:val="11"/>
  </w:num>
  <w:num w:numId="20">
    <w:abstractNumId w:val="10"/>
  </w:num>
  <w:num w:numId="21">
    <w:abstractNumId w:val="46"/>
  </w:num>
  <w:num w:numId="22">
    <w:abstractNumId w:val="7"/>
  </w:num>
  <w:num w:numId="23">
    <w:abstractNumId w:val="54"/>
  </w:num>
  <w:num w:numId="24">
    <w:abstractNumId w:val="42"/>
  </w:num>
  <w:num w:numId="25">
    <w:abstractNumId w:val="43"/>
  </w:num>
  <w:num w:numId="26">
    <w:abstractNumId w:val="39"/>
  </w:num>
  <w:num w:numId="27">
    <w:abstractNumId w:val="37"/>
  </w:num>
  <w:num w:numId="28">
    <w:abstractNumId w:val="36"/>
  </w:num>
  <w:num w:numId="29">
    <w:abstractNumId w:val="33"/>
  </w:num>
  <w:num w:numId="30">
    <w:abstractNumId w:val="23"/>
  </w:num>
  <w:num w:numId="31">
    <w:abstractNumId w:val="31"/>
  </w:num>
  <w:num w:numId="32">
    <w:abstractNumId w:val="28"/>
  </w:num>
  <w:num w:numId="33">
    <w:abstractNumId w:val="52"/>
  </w:num>
  <w:num w:numId="34">
    <w:abstractNumId w:val="21"/>
  </w:num>
  <w:num w:numId="35">
    <w:abstractNumId w:val="38"/>
  </w:num>
  <w:num w:numId="36">
    <w:abstractNumId w:val="51"/>
  </w:num>
  <w:num w:numId="37">
    <w:abstractNumId w:val="1"/>
  </w:num>
  <w:num w:numId="38">
    <w:abstractNumId w:val="30"/>
  </w:num>
  <w:num w:numId="39">
    <w:abstractNumId w:val="50"/>
  </w:num>
  <w:num w:numId="40">
    <w:abstractNumId w:val="19"/>
  </w:num>
  <w:num w:numId="41">
    <w:abstractNumId w:val="40"/>
  </w:num>
  <w:num w:numId="42">
    <w:abstractNumId w:val="48"/>
  </w:num>
  <w:num w:numId="43">
    <w:abstractNumId w:val="2"/>
  </w:num>
  <w:num w:numId="44">
    <w:abstractNumId w:val="8"/>
  </w:num>
  <w:num w:numId="45">
    <w:abstractNumId w:val="24"/>
  </w:num>
  <w:num w:numId="46">
    <w:abstractNumId w:val="20"/>
  </w:num>
  <w:num w:numId="47">
    <w:abstractNumId w:val="18"/>
  </w:num>
  <w:num w:numId="48">
    <w:abstractNumId w:val="41"/>
  </w:num>
  <w:num w:numId="49">
    <w:abstractNumId w:val="26"/>
  </w:num>
  <w:num w:numId="50">
    <w:abstractNumId w:val="5"/>
  </w:num>
  <w:num w:numId="51">
    <w:abstractNumId w:val="4"/>
  </w:num>
  <w:num w:numId="52">
    <w:abstractNumId w:val="47"/>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290D"/>
    <w:rsid w:val="0000442B"/>
    <w:rsid w:val="00005B43"/>
    <w:rsid w:val="00006BA7"/>
    <w:rsid w:val="00006FE6"/>
    <w:rsid w:val="000076C2"/>
    <w:rsid w:val="00007799"/>
    <w:rsid w:val="00007897"/>
    <w:rsid w:val="00011552"/>
    <w:rsid w:val="0001216B"/>
    <w:rsid w:val="00012244"/>
    <w:rsid w:val="00012EFC"/>
    <w:rsid w:val="000137B3"/>
    <w:rsid w:val="000155DC"/>
    <w:rsid w:val="0001606D"/>
    <w:rsid w:val="000170F2"/>
    <w:rsid w:val="000178C6"/>
    <w:rsid w:val="00020479"/>
    <w:rsid w:val="00020C11"/>
    <w:rsid w:val="00020D30"/>
    <w:rsid w:val="00022648"/>
    <w:rsid w:val="00022D4F"/>
    <w:rsid w:val="00023528"/>
    <w:rsid w:val="00023780"/>
    <w:rsid w:val="00023957"/>
    <w:rsid w:val="00023C03"/>
    <w:rsid w:val="00023EB3"/>
    <w:rsid w:val="00024E91"/>
    <w:rsid w:val="000250A9"/>
    <w:rsid w:val="000255C0"/>
    <w:rsid w:val="00025BB0"/>
    <w:rsid w:val="0002603A"/>
    <w:rsid w:val="000265D7"/>
    <w:rsid w:val="0002660E"/>
    <w:rsid w:val="00026CCE"/>
    <w:rsid w:val="00026E84"/>
    <w:rsid w:val="000276B0"/>
    <w:rsid w:val="00027C43"/>
    <w:rsid w:val="00027FCC"/>
    <w:rsid w:val="00030CE3"/>
    <w:rsid w:val="000310CA"/>
    <w:rsid w:val="00031190"/>
    <w:rsid w:val="000311BF"/>
    <w:rsid w:val="00031605"/>
    <w:rsid w:val="000320DC"/>
    <w:rsid w:val="0003231E"/>
    <w:rsid w:val="00032551"/>
    <w:rsid w:val="000326B6"/>
    <w:rsid w:val="000337E9"/>
    <w:rsid w:val="00034743"/>
    <w:rsid w:val="00034DC0"/>
    <w:rsid w:val="0003528E"/>
    <w:rsid w:val="000355E9"/>
    <w:rsid w:val="00035E30"/>
    <w:rsid w:val="000376C2"/>
    <w:rsid w:val="00040F17"/>
    <w:rsid w:val="0004133B"/>
    <w:rsid w:val="00042D55"/>
    <w:rsid w:val="00043374"/>
    <w:rsid w:val="00043A53"/>
    <w:rsid w:val="0004448A"/>
    <w:rsid w:val="00044BA1"/>
    <w:rsid w:val="00045F07"/>
    <w:rsid w:val="00046327"/>
    <w:rsid w:val="00047D17"/>
    <w:rsid w:val="00050105"/>
    <w:rsid w:val="0005058E"/>
    <w:rsid w:val="00050B0F"/>
    <w:rsid w:val="00050E8F"/>
    <w:rsid w:val="000517E6"/>
    <w:rsid w:val="00051A88"/>
    <w:rsid w:val="00051C89"/>
    <w:rsid w:val="00052B69"/>
    <w:rsid w:val="00052DB8"/>
    <w:rsid w:val="00052E77"/>
    <w:rsid w:val="00053011"/>
    <w:rsid w:val="000531B7"/>
    <w:rsid w:val="000542EE"/>
    <w:rsid w:val="0005472E"/>
    <w:rsid w:val="000557F0"/>
    <w:rsid w:val="000563C4"/>
    <w:rsid w:val="00057382"/>
    <w:rsid w:val="0005740A"/>
    <w:rsid w:val="00057689"/>
    <w:rsid w:val="000605EB"/>
    <w:rsid w:val="000612EF"/>
    <w:rsid w:val="00061BCD"/>
    <w:rsid w:val="00061C45"/>
    <w:rsid w:val="00061E28"/>
    <w:rsid w:val="00062029"/>
    <w:rsid w:val="000644AC"/>
    <w:rsid w:val="000646D8"/>
    <w:rsid w:val="0006472E"/>
    <w:rsid w:val="000648FD"/>
    <w:rsid w:val="00064D21"/>
    <w:rsid w:val="00064EDF"/>
    <w:rsid w:val="000653C7"/>
    <w:rsid w:val="00065F72"/>
    <w:rsid w:val="0006666E"/>
    <w:rsid w:val="0006691D"/>
    <w:rsid w:val="00066DB1"/>
    <w:rsid w:val="00067B6A"/>
    <w:rsid w:val="00067CF9"/>
    <w:rsid w:val="00067DF3"/>
    <w:rsid w:val="00067F1B"/>
    <w:rsid w:val="000703B9"/>
    <w:rsid w:val="000703E7"/>
    <w:rsid w:val="00070628"/>
    <w:rsid w:val="00070804"/>
    <w:rsid w:val="00070ADE"/>
    <w:rsid w:val="0007115C"/>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0AF"/>
    <w:rsid w:val="00081135"/>
    <w:rsid w:val="0008181A"/>
    <w:rsid w:val="0008186E"/>
    <w:rsid w:val="00081DC0"/>
    <w:rsid w:val="00082252"/>
    <w:rsid w:val="000822F1"/>
    <w:rsid w:val="0008275D"/>
    <w:rsid w:val="00082B26"/>
    <w:rsid w:val="00082C6C"/>
    <w:rsid w:val="00083FE6"/>
    <w:rsid w:val="00084785"/>
    <w:rsid w:val="00084AB1"/>
    <w:rsid w:val="00084DD0"/>
    <w:rsid w:val="00085385"/>
    <w:rsid w:val="000859F6"/>
    <w:rsid w:val="000859FC"/>
    <w:rsid w:val="00086C68"/>
    <w:rsid w:val="00086E33"/>
    <w:rsid w:val="0009050C"/>
    <w:rsid w:val="00090EF8"/>
    <w:rsid w:val="000915C9"/>
    <w:rsid w:val="00091A00"/>
    <w:rsid w:val="00091DEE"/>
    <w:rsid w:val="00092C54"/>
    <w:rsid w:val="0009335F"/>
    <w:rsid w:val="0009368C"/>
    <w:rsid w:val="00093E42"/>
    <w:rsid w:val="0009423A"/>
    <w:rsid w:val="0009443B"/>
    <w:rsid w:val="000953F1"/>
    <w:rsid w:val="0009574A"/>
    <w:rsid w:val="00095B1B"/>
    <w:rsid w:val="00096512"/>
    <w:rsid w:val="0009796C"/>
    <w:rsid w:val="00097D3B"/>
    <w:rsid w:val="000A10F1"/>
    <w:rsid w:val="000A19A8"/>
    <w:rsid w:val="000A2689"/>
    <w:rsid w:val="000A2BB9"/>
    <w:rsid w:val="000A2DC7"/>
    <w:rsid w:val="000A2EE5"/>
    <w:rsid w:val="000A323D"/>
    <w:rsid w:val="000A3502"/>
    <w:rsid w:val="000A3635"/>
    <w:rsid w:val="000A48B4"/>
    <w:rsid w:val="000A4AF4"/>
    <w:rsid w:val="000A4CB5"/>
    <w:rsid w:val="000A4F4E"/>
    <w:rsid w:val="000A51ED"/>
    <w:rsid w:val="000A5C42"/>
    <w:rsid w:val="000A65EE"/>
    <w:rsid w:val="000A6729"/>
    <w:rsid w:val="000A6D0B"/>
    <w:rsid w:val="000A7461"/>
    <w:rsid w:val="000A76D1"/>
    <w:rsid w:val="000B00BE"/>
    <w:rsid w:val="000B00D4"/>
    <w:rsid w:val="000B0356"/>
    <w:rsid w:val="000B05D2"/>
    <w:rsid w:val="000B08AC"/>
    <w:rsid w:val="000B09A7"/>
    <w:rsid w:val="000B0AEC"/>
    <w:rsid w:val="000B0EF5"/>
    <w:rsid w:val="000B1139"/>
    <w:rsid w:val="000B1480"/>
    <w:rsid w:val="000B1497"/>
    <w:rsid w:val="000B16A8"/>
    <w:rsid w:val="000B1F74"/>
    <w:rsid w:val="000B2053"/>
    <w:rsid w:val="000B3C3E"/>
    <w:rsid w:val="000B472E"/>
    <w:rsid w:val="000B51C3"/>
    <w:rsid w:val="000B555F"/>
    <w:rsid w:val="000B5871"/>
    <w:rsid w:val="000B5CA6"/>
    <w:rsid w:val="000B6013"/>
    <w:rsid w:val="000B682B"/>
    <w:rsid w:val="000B6F4F"/>
    <w:rsid w:val="000B709B"/>
    <w:rsid w:val="000B73BE"/>
    <w:rsid w:val="000B7C6B"/>
    <w:rsid w:val="000B7DD6"/>
    <w:rsid w:val="000B7FFE"/>
    <w:rsid w:val="000C05F0"/>
    <w:rsid w:val="000C0666"/>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8A"/>
    <w:rsid w:val="000C6396"/>
    <w:rsid w:val="000C69A6"/>
    <w:rsid w:val="000C6C05"/>
    <w:rsid w:val="000C6DD9"/>
    <w:rsid w:val="000C7C1A"/>
    <w:rsid w:val="000D133C"/>
    <w:rsid w:val="000D14C8"/>
    <w:rsid w:val="000D1FA8"/>
    <w:rsid w:val="000D2249"/>
    <w:rsid w:val="000D24AF"/>
    <w:rsid w:val="000D24C5"/>
    <w:rsid w:val="000D25CB"/>
    <w:rsid w:val="000D28E2"/>
    <w:rsid w:val="000D3225"/>
    <w:rsid w:val="000D44C2"/>
    <w:rsid w:val="000D4958"/>
    <w:rsid w:val="000D4CC7"/>
    <w:rsid w:val="000D4EAD"/>
    <w:rsid w:val="000D4FBE"/>
    <w:rsid w:val="000D5430"/>
    <w:rsid w:val="000D5C96"/>
    <w:rsid w:val="000D6776"/>
    <w:rsid w:val="000D6E18"/>
    <w:rsid w:val="000D6FA9"/>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1F45"/>
    <w:rsid w:val="000E275A"/>
    <w:rsid w:val="000E290B"/>
    <w:rsid w:val="000E31A9"/>
    <w:rsid w:val="000E35CB"/>
    <w:rsid w:val="000E3705"/>
    <w:rsid w:val="000E380A"/>
    <w:rsid w:val="000E3874"/>
    <w:rsid w:val="000E3B35"/>
    <w:rsid w:val="000E533F"/>
    <w:rsid w:val="000E544B"/>
    <w:rsid w:val="000E54D5"/>
    <w:rsid w:val="000E5D30"/>
    <w:rsid w:val="000E5D74"/>
    <w:rsid w:val="000E68EE"/>
    <w:rsid w:val="000E6AB5"/>
    <w:rsid w:val="000E6E30"/>
    <w:rsid w:val="000E6F37"/>
    <w:rsid w:val="000F01F7"/>
    <w:rsid w:val="000F05F5"/>
    <w:rsid w:val="000F17FD"/>
    <w:rsid w:val="000F19C6"/>
    <w:rsid w:val="000F2B74"/>
    <w:rsid w:val="000F2B8B"/>
    <w:rsid w:val="000F32E5"/>
    <w:rsid w:val="000F4646"/>
    <w:rsid w:val="000F512D"/>
    <w:rsid w:val="000F54D5"/>
    <w:rsid w:val="000F5858"/>
    <w:rsid w:val="000F5C1A"/>
    <w:rsid w:val="000F76DB"/>
    <w:rsid w:val="000F78C9"/>
    <w:rsid w:val="000F7A3F"/>
    <w:rsid w:val="00100186"/>
    <w:rsid w:val="001005DC"/>
    <w:rsid w:val="001009B1"/>
    <w:rsid w:val="00100AF5"/>
    <w:rsid w:val="00101248"/>
    <w:rsid w:val="00101540"/>
    <w:rsid w:val="00101684"/>
    <w:rsid w:val="001016BC"/>
    <w:rsid w:val="001016E6"/>
    <w:rsid w:val="001017D9"/>
    <w:rsid w:val="00102030"/>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DFB"/>
    <w:rsid w:val="00111E98"/>
    <w:rsid w:val="00111E9F"/>
    <w:rsid w:val="00112608"/>
    <w:rsid w:val="00112D15"/>
    <w:rsid w:val="00112D75"/>
    <w:rsid w:val="00112F0B"/>
    <w:rsid w:val="00112F85"/>
    <w:rsid w:val="00113519"/>
    <w:rsid w:val="00113C31"/>
    <w:rsid w:val="0011439A"/>
    <w:rsid w:val="00115150"/>
    <w:rsid w:val="001155CA"/>
    <w:rsid w:val="00115719"/>
    <w:rsid w:val="00116010"/>
    <w:rsid w:val="001166CD"/>
    <w:rsid w:val="00116BEB"/>
    <w:rsid w:val="00117A1F"/>
    <w:rsid w:val="00121327"/>
    <w:rsid w:val="001218E3"/>
    <w:rsid w:val="00122D3F"/>
    <w:rsid w:val="00123288"/>
    <w:rsid w:val="00123613"/>
    <w:rsid w:val="0012418C"/>
    <w:rsid w:val="0012527E"/>
    <w:rsid w:val="0012546F"/>
    <w:rsid w:val="001256C4"/>
    <w:rsid w:val="001256E1"/>
    <w:rsid w:val="00125914"/>
    <w:rsid w:val="00125B18"/>
    <w:rsid w:val="00125DF5"/>
    <w:rsid w:val="001262C1"/>
    <w:rsid w:val="00126627"/>
    <w:rsid w:val="00127196"/>
    <w:rsid w:val="00130330"/>
    <w:rsid w:val="00130914"/>
    <w:rsid w:val="001313B9"/>
    <w:rsid w:val="001319D5"/>
    <w:rsid w:val="001331DD"/>
    <w:rsid w:val="00133D2B"/>
    <w:rsid w:val="00133E09"/>
    <w:rsid w:val="001342BF"/>
    <w:rsid w:val="001343F3"/>
    <w:rsid w:val="001344A4"/>
    <w:rsid w:val="00134AC1"/>
    <w:rsid w:val="00134ADF"/>
    <w:rsid w:val="0013514D"/>
    <w:rsid w:val="00135420"/>
    <w:rsid w:val="00137074"/>
    <w:rsid w:val="001414A2"/>
    <w:rsid w:val="001415B9"/>
    <w:rsid w:val="00142123"/>
    <w:rsid w:val="00143675"/>
    <w:rsid w:val="00143BA1"/>
    <w:rsid w:val="00144153"/>
    <w:rsid w:val="0014443E"/>
    <w:rsid w:val="00144619"/>
    <w:rsid w:val="00144A3D"/>
    <w:rsid w:val="00144E63"/>
    <w:rsid w:val="001454E4"/>
    <w:rsid w:val="00145512"/>
    <w:rsid w:val="001459F0"/>
    <w:rsid w:val="00145A68"/>
    <w:rsid w:val="00145B47"/>
    <w:rsid w:val="00146E2C"/>
    <w:rsid w:val="0014743B"/>
    <w:rsid w:val="00150076"/>
    <w:rsid w:val="001515E7"/>
    <w:rsid w:val="00151B20"/>
    <w:rsid w:val="00151FD1"/>
    <w:rsid w:val="0015269A"/>
    <w:rsid w:val="00152AB0"/>
    <w:rsid w:val="00152CFE"/>
    <w:rsid w:val="001530EB"/>
    <w:rsid w:val="001533C4"/>
    <w:rsid w:val="001544D9"/>
    <w:rsid w:val="00155042"/>
    <w:rsid w:val="001553B4"/>
    <w:rsid w:val="001554B2"/>
    <w:rsid w:val="00155993"/>
    <w:rsid w:val="00155B67"/>
    <w:rsid w:val="00155EB2"/>
    <w:rsid w:val="00156A00"/>
    <w:rsid w:val="00157136"/>
    <w:rsid w:val="00157CD9"/>
    <w:rsid w:val="001611F7"/>
    <w:rsid w:val="001620DF"/>
    <w:rsid w:val="00162A34"/>
    <w:rsid w:val="00162AC7"/>
    <w:rsid w:val="00163358"/>
    <w:rsid w:val="00163AC2"/>
    <w:rsid w:val="0016404F"/>
    <w:rsid w:val="0016491C"/>
    <w:rsid w:val="001649B0"/>
    <w:rsid w:val="00164CBE"/>
    <w:rsid w:val="00164DC3"/>
    <w:rsid w:val="001653FD"/>
    <w:rsid w:val="001657B1"/>
    <w:rsid w:val="00166199"/>
    <w:rsid w:val="00166A17"/>
    <w:rsid w:val="00167271"/>
    <w:rsid w:val="00167BF2"/>
    <w:rsid w:val="00167E50"/>
    <w:rsid w:val="00167F66"/>
    <w:rsid w:val="001702CF"/>
    <w:rsid w:val="001702E6"/>
    <w:rsid w:val="00170505"/>
    <w:rsid w:val="00170B0D"/>
    <w:rsid w:val="0017170F"/>
    <w:rsid w:val="001726DA"/>
    <w:rsid w:val="00172C44"/>
    <w:rsid w:val="00173CFD"/>
    <w:rsid w:val="00174ADD"/>
    <w:rsid w:val="00174B9B"/>
    <w:rsid w:val="00174DC1"/>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88A"/>
    <w:rsid w:val="00182D50"/>
    <w:rsid w:val="00183E18"/>
    <w:rsid w:val="00184B8C"/>
    <w:rsid w:val="00184C64"/>
    <w:rsid w:val="0018587C"/>
    <w:rsid w:val="00185EAE"/>
    <w:rsid w:val="00185EDE"/>
    <w:rsid w:val="00186097"/>
    <w:rsid w:val="00186D40"/>
    <w:rsid w:val="00186E32"/>
    <w:rsid w:val="001876B3"/>
    <w:rsid w:val="00187ED2"/>
    <w:rsid w:val="001910D4"/>
    <w:rsid w:val="001916DA"/>
    <w:rsid w:val="001930D1"/>
    <w:rsid w:val="001930EC"/>
    <w:rsid w:val="001930F6"/>
    <w:rsid w:val="001938C4"/>
    <w:rsid w:val="00193CA7"/>
    <w:rsid w:val="00193FCC"/>
    <w:rsid w:val="00194149"/>
    <w:rsid w:val="0019428E"/>
    <w:rsid w:val="001942AF"/>
    <w:rsid w:val="00194301"/>
    <w:rsid w:val="001944A5"/>
    <w:rsid w:val="001952EA"/>
    <w:rsid w:val="001953DD"/>
    <w:rsid w:val="00195A61"/>
    <w:rsid w:val="00196CDC"/>
    <w:rsid w:val="0019775E"/>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5D71"/>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537"/>
    <w:rsid w:val="001B3A7A"/>
    <w:rsid w:val="001B3C23"/>
    <w:rsid w:val="001B3D7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50B5"/>
    <w:rsid w:val="001C594C"/>
    <w:rsid w:val="001C5E8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6898"/>
    <w:rsid w:val="001D7094"/>
    <w:rsid w:val="001D756B"/>
    <w:rsid w:val="001D787F"/>
    <w:rsid w:val="001E03E4"/>
    <w:rsid w:val="001E05E7"/>
    <w:rsid w:val="001E0A85"/>
    <w:rsid w:val="001E0EAB"/>
    <w:rsid w:val="001E0FA9"/>
    <w:rsid w:val="001E1047"/>
    <w:rsid w:val="001E107E"/>
    <w:rsid w:val="001E122F"/>
    <w:rsid w:val="001E19AB"/>
    <w:rsid w:val="001E41E2"/>
    <w:rsid w:val="001E4999"/>
    <w:rsid w:val="001E4BEE"/>
    <w:rsid w:val="001E579B"/>
    <w:rsid w:val="001E5B4A"/>
    <w:rsid w:val="001E6086"/>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291"/>
    <w:rsid w:val="001F6466"/>
    <w:rsid w:val="001F6584"/>
    <w:rsid w:val="001F68C5"/>
    <w:rsid w:val="001F6942"/>
    <w:rsid w:val="001F6C7E"/>
    <w:rsid w:val="001F6D35"/>
    <w:rsid w:val="001F7154"/>
    <w:rsid w:val="001F75D6"/>
    <w:rsid w:val="00201FBF"/>
    <w:rsid w:val="00202567"/>
    <w:rsid w:val="0020285C"/>
    <w:rsid w:val="00202F12"/>
    <w:rsid w:val="002030D0"/>
    <w:rsid w:val="00203122"/>
    <w:rsid w:val="00203A08"/>
    <w:rsid w:val="00203B73"/>
    <w:rsid w:val="00203CB1"/>
    <w:rsid w:val="002041F6"/>
    <w:rsid w:val="00204461"/>
    <w:rsid w:val="00204FE6"/>
    <w:rsid w:val="00205784"/>
    <w:rsid w:val="002058A7"/>
    <w:rsid w:val="00205C03"/>
    <w:rsid w:val="00205F55"/>
    <w:rsid w:val="00206631"/>
    <w:rsid w:val="002069BB"/>
    <w:rsid w:val="00206E1B"/>
    <w:rsid w:val="00207DE1"/>
    <w:rsid w:val="00207E03"/>
    <w:rsid w:val="00210099"/>
    <w:rsid w:val="00210940"/>
    <w:rsid w:val="002109AA"/>
    <w:rsid w:val="00210E6F"/>
    <w:rsid w:val="0021128C"/>
    <w:rsid w:val="00211A75"/>
    <w:rsid w:val="00211C9C"/>
    <w:rsid w:val="00212077"/>
    <w:rsid w:val="00213B56"/>
    <w:rsid w:val="00213F5B"/>
    <w:rsid w:val="0021412A"/>
    <w:rsid w:val="0021428B"/>
    <w:rsid w:val="002151FE"/>
    <w:rsid w:val="002155B4"/>
    <w:rsid w:val="002157BD"/>
    <w:rsid w:val="002161E4"/>
    <w:rsid w:val="002168D6"/>
    <w:rsid w:val="00216EAB"/>
    <w:rsid w:val="00216F84"/>
    <w:rsid w:val="00220158"/>
    <w:rsid w:val="002203BD"/>
    <w:rsid w:val="002209AF"/>
    <w:rsid w:val="002213FD"/>
    <w:rsid w:val="002217AB"/>
    <w:rsid w:val="00221944"/>
    <w:rsid w:val="00221976"/>
    <w:rsid w:val="00221C6B"/>
    <w:rsid w:val="0022209E"/>
    <w:rsid w:val="00222198"/>
    <w:rsid w:val="00222925"/>
    <w:rsid w:val="00222F48"/>
    <w:rsid w:val="00223236"/>
    <w:rsid w:val="002235BD"/>
    <w:rsid w:val="00223784"/>
    <w:rsid w:val="00224477"/>
    <w:rsid w:val="00224839"/>
    <w:rsid w:val="002253F8"/>
    <w:rsid w:val="00225772"/>
    <w:rsid w:val="00225B2A"/>
    <w:rsid w:val="00225D63"/>
    <w:rsid w:val="002260DC"/>
    <w:rsid w:val="002262AD"/>
    <w:rsid w:val="00226B6D"/>
    <w:rsid w:val="00227E20"/>
    <w:rsid w:val="00227E8C"/>
    <w:rsid w:val="0023066B"/>
    <w:rsid w:val="00230BF5"/>
    <w:rsid w:val="002312D3"/>
    <w:rsid w:val="002313E5"/>
    <w:rsid w:val="00231CD6"/>
    <w:rsid w:val="00231EAA"/>
    <w:rsid w:val="002328CD"/>
    <w:rsid w:val="00232E8A"/>
    <w:rsid w:val="00232E91"/>
    <w:rsid w:val="00233430"/>
    <w:rsid w:val="00233DD0"/>
    <w:rsid w:val="002341B4"/>
    <w:rsid w:val="002346AA"/>
    <w:rsid w:val="002348C5"/>
    <w:rsid w:val="00234BD6"/>
    <w:rsid w:val="00234DEB"/>
    <w:rsid w:val="00235163"/>
    <w:rsid w:val="00235457"/>
    <w:rsid w:val="002355A8"/>
    <w:rsid w:val="002355C7"/>
    <w:rsid w:val="00235C36"/>
    <w:rsid w:val="002368D1"/>
    <w:rsid w:val="00236C2F"/>
    <w:rsid w:val="0023777D"/>
    <w:rsid w:val="00237AA6"/>
    <w:rsid w:val="00237FA4"/>
    <w:rsid w:val="0024136D"/>
    <w:rsid w:val="0024141F"/>
    <w:rsid w:val="00241547"/>
    <w:rsid w:val="0024155C"/>
    <w:rsid w:val="0024175C"/>
    <w:rsid w:val="00242472"/>
    <w:rsid w:val="00242C4A"/>
    <w:rsid w:val="00242D9B"/>
    <w:rsid w:val="00243133"/>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0E14"/>
    <w:rsid w:val="002510B0"/>
    <w:rsid w:val="0025121B"/>
    <w:rsid w:val="00251627"/>
    <w:rsid w:val="0025256E"/>
    <w:rsid w:val="002534CF"/>
    <w:rsid w:val="0025395C"/>
    <w:rsid w:val="00253969"/>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82"/>
    <w:rsid w:val="002640EF"/>
    <w:rsid w:val="00265B8B"/>
    <w:rsid w:val="00265CA9"/>
    <w:rsid w:val="00265E56"/>
    <w:rsid w:val="0027009F"/>
    <w:rsid w:val="0027042C"/>
    <w:rsid w:val="00270705"/>
    <w:rsid w:val="00270BDE"/>
    <w:rsid w:val="00270D38"/>
    <w:rsid w:val="00271495"/>
    <w:rsid w:val="002715AA"/>
    <w:rsid w:val="00271C21"/>
    <w:rsid w:val="00271D2B"/>
    <w:rsid w:val="00271FF0"/>
    <w:rsid w:val="00272114"/>
    <w:rsid w:val="002722EB"/>
    <w:rsid w:val="0027274A"/>
    <w:rsid w:val="00272F03"/>
    <w:rsid w:val="00273140"/>
    <w:rsid w:val="00273624"/>
    <w:rsid w:val="002738BC"/>
    <w:rsid w:val="00273C80"/>
    <w:rsid w:val="00273EAD"/>
    <w:rsid w:val="0027411F"/>
    <w:rsid w:val="00274247"/>
    <w:rsid w:val="002744C7"/>
    <w:rsid w:val="00274611"/>
    <w:rsid w:val="00275320"/>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424E"/>
    <w:rsid w:val="00284527"/>
    <w:rsid w:val="00285A95"/>
    <w:rsid w:val="00285B62"/>
    <w:rsid w:val="0028627B"/>
    <w:rsid w:val="00286537"/>
    <w:rsid w:val="00286D94"/>
    <w:rsid w:val="00287297"/>
    <w:rsid w:val="00290681"/>
    <w:rsid w:val="00291253"/>
    <w:rsid w:val="002912C2"/>
    <w:rsid w:val="0029137E"/>
    <w:rsid w:val="00291627"/>
    <w:rsid w:val="00292DCB"/>
    <w:rsid w:val="00293142"/>
    <w:rsid w:val="0029478C"/>
    <w:rsid w:val="002949C3"/>
    <w:rsid w:val="002953B8"/>
    <w:rsid w:val="0029551A"/>
    <w:rsid w:val="00295A32"/>
    <w:rsid w:val="00295D8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1F7E"/>
    <w:rsid w:val="002A21AA"/>
    <w:rsid w:val="002A2652"/>
    <w:rsid w:val="002A2AFB"/>
    <w:rsid w:val="002A2FEA"/>
    <w:rsid w:val="002A3276"/>
    <w:rsid w:val="002A3A04"/>
    <w:rsid w:val="002A3E08"/>
    <w:rsid w:val="002A4A0E"/>
    <w:rsid w:val="002A4BBB"/>
    <w:rsid w:val="002A503A"/>
    <w:rsid w:val="002A530B"/>
    <w:rsid w:val="002A57E4"/>
    <w:rsid w:val="002A6520"/>
    <w:rsid w:val="002A6621"/>
    <w:rsid w:val="002A692A"/>
    <w:rsid w:val="002A6BE0"/>
    <w:rsid w:val="002A7822"/>
    <w:rsid w:val="002A7B09"/>
    <w:rsid w:val="002A7B8D"/>
    <w:rsid w:val="002B28D6"/>
    <w:rsid w:val="002B36D9"/>
    <w:rsid w:val="002B3772"/>
    <w:rsid w:val="002B39FA"/>
    <w:rsid w:val="002B4A43"/>
    <w:rsid w:val="002B4E59"/>
    <w:rsid w:val="002B50FF"/>
    <w:rsid w:val="002B530E"/>
    <w:rsid w:val="002B6836"/>
    <w:rsid w:val="002B68CB"/>
    <w:rsid w:val="002B6BF2"/>
    <w:rsid w:val="002B70A0"/>
    <w:rsid w:val="002B7F01"/>
    <w:rsid w:val="002C0B88"/>
    <w:rsid w:val="002C0FBD"/>
    <w:rsid w:val="002C120E"/>
    <w:rsid w:val="002C123B"/>
    <w:rsid w:val="002C12DF"/>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95B"/>
    <w:rsid w:val="002C6C47"/>
    <w:rsid w:val="002C6FC0"/>
    <w:rsid w:val="002C76B5"/>
    <w:rsid w:val="002C78CD"/>
    <w:rsid w:val="002C7CE0"/>
    <w:rsid w:val="002C7DDD"/>
    <w:rsid w:val="002D0002"/>
    <w:rsid w:val="002D1F98"/>
    <w:rsid w:val="002D2674"/>
    <w:rsid w:val="002D3423"/>
    <w:rsid w:val="002D3AE4"/>
    <w:rsid w:val="002D4043"/>
    <w:rsid w:val="002D59DD"/>
    <w:rsid w:val="002D6497"/>
    <w:rsid w:val="002D708C"/>
    <w:rsid w:val="002D74B4"/>
    <w:rsid w:val="002D750E"/>
    <w:rsid w:val="002E034B"/>
    <w:rsid w:val="002E0FA1"/>
    <w:rsid w:val="002E13CA"/>
    <w:rsid w:val="002E1C18"/>
    <w:rsid w:val="002E229D"/>
    <w:rsid w:val="002E264F"/>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392"/>
    <w:rsid w:val="002F0710"/>
    <w:rsid w:val="002F0E62"/>
    <w:rsid w:val="002F2A83"/>
    <w:rsid w:val="002F2AAD"/>
    <w:rsid w:val="002F2F0E"/>
    <w:rsid w:val="002F300D"/>
    <w:rsid w:val="002F34DE"/>
    <w:rsid w:val="002F3868"/>
    <w:rsid w:val="002F4C20"/>
    <w:rsid w:val="002F5678"/>
    <w:rsid w:val="002F6577"/>
    <w:rsid w:val="002F698D"/>
    <w:rsid w:val="002F706B"/>
    <w:rsid w:val="002F7BF5"/>
    <w:rsid w:val="002F7D5E"/>
    <w:rsid w:val="002F7F33"/>
    <w:rsid w:val="00300397"/>
    <w:rsid w:val="00300516"/>
    <w:rsid w:val="0030059E"/>
    <w:rsid w:val="003005F7"/>
    <w:rsid w:val="00300647"/>
    <w:rsid w:val="00300691"/>
    <w:rsid w:val="0030078A"/>
    <w:rsid w:val="0030084E"/>
    <w:rsid w:val="00300855"/>
    <w:rsid w:val="00300FFC"/>
    <w:rsid w:val="003010A1"/>
    <w:rsid w:val="003012B3"/>
    <w:rsid w:val="00302232"/>
    <w:rsid w:val="00303102"/>
    <w:rsid w:val="00303E53"/>
    <w:rsid w:val="00303F6F"/>
    <w:rsid w:val="00303FBE"/>
    <w:rsid w:val="003045EC"/>
    <w:rsid w:val="00304E1A"/>
    <w:rsid w:val="003055EB"/>
    <w:rsid w:val="00305750"/>
    <w:rsid w:val="0030585C"/>
    <w:rsid w:val="00305971"/>
    <w:rsid w:val="00305A40"/>
    <w:rsid w:val="0030676D"/>
    <w:rsid w:val="003071D2"/>
    <w:rsid w:val="0030742F"/>
    <w:rsid w:val="0031013C"/>
    <w:rsid w:val="003106BE"/>
    <w:rsid w:val="00310E14"/>
    <w:rsid w:val="003120AF"/>
    <w:rsid w:val="0031224A"/>
    <w:rsid w:val="00312682"/>
    <w:rsid w:val="00312919"/>
    <w:rsid w:val="00312C0D"/>
    <w:rsid w:val="00312EB8"/>
    <w:rsid w:val="00313158"/>
    <w:rsid w:val="003142D1"/>
    <w:rsid w:val="00314724"/>
    <w:rsid w:val="0031472E"/>
    <w:rsid w:val="00314AE8"/>
    <w:rsid w:val="00314DF4"/>
    <w:rsid w:val="003152C8"/>
    <w:rsid w:val="00316077"/>
    <w:rsid w:val="0031690E"/>
    <w:rsid w:val="00316AF2"/>
    <w:rsid w:val="00316C19"/>
    <w:rsid w:val="003170B5"/>
    <w:rsid w:val="00317890"/>
    <w:rsid w:val="0032007B"/>
    <w:rsid w:val="0032076D"/>
    <w:rsid w:val="003208A9"/>
    <w:rsid w:val="00321B14"/>
    <w:rsid w:val="00322EC0"/>
    <w:rsid w:val="00323166"/>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0F25"/>
    <w:rsid w:val="00332530"/>
    <w:rsid w:val="00332ADE"/>
    <w:rsid w:val="00332F0B"/>
    <w:rsid w:val="003337EC"/>
    <w:rsid w:val="00333A42"/>
    <w:rsid w:val="00334463"/>
    <w:rsid w:val="003346A6"/>
    <w:rsid w:val="003352A1"/>
    <w:rsid w:val="0033535B"/>
    <w:rsid w:val="003353A5"/>
    <w:rsid w:val="00335E61"/>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5EE4"/>
    <w:rsid w:val="00346542"/>
    <w:rsid w:val="00346936"/>
    <w:rsid w:val="00347418"/>
    <w:rsid w:val="003479CF"/>
    <w:rsid w:val="0035124D"/>
    <w:rsid w:val="00351ADF"/>
    <w:rsid w:val="00351C6A"/>
    <w:rsid w:val="0035253B"/>
    <w:rsid w:val="003536EF"/>
    <w:rsid w:val="00353DF7"/>
    <w:rsid w:val="00354510"/>
    <w:rsid w:val="00354B65"/>
    <w:rsid w:val="00354CB2"/>
    <w:rsid w:val="00354F52"/>
    <w:rsid w:val="00355336"/>
    <w:rsid w:val="0035537F"/>
    <w:rsid w:val="003556C3"/>
    <w:rsid w:val="00355B48"/>
    <w:rsid w:val="00356176"/>
    <w:rsid w:val="00356B32"/>
    <w:rsid w:val="00356B43"/>
    <w:rsid w:val="00357471"/>
    <w:rsid w:val="00357BB7"/>
    <w:rsid w:val="00360387"/>
    <w:rsid w:val="003604F0"/>
    <w:rsid w:val="00360B37"/>
    <w:rsid w:val="00361669"/>
    <w:rsid w:val="00361854"/>
    <w:rsid w:val="0036250F"/>
    <w:rsid w:val="003629EA"/>
    <w:rsid w:val="00363555"/>
    <w:rsid w:val="00364CF7"/>
    <w:rsid w:val="003650A6"/>
    <w:rsid w:val="0036585A"/>
    <w:rsid w:val="00365CC0"/>
    <w:rsid w:val="00365D4E"/>
    <w:rsid w:val="003662AA"/>
    <w:rsid w:val="0036635E"/>
    <w:rsid w:val="00367A11"/>
    <w:rsid w:val="00367C3C"/>
    <w:rsid w:val="0037010F"/>
    <w:rsid w:val="003703A7"/>
    <w:rsid w:val="003714B7"/>
    <w:rsid w:val="0037175B"/>
    <w:rsid w:val="00371AE8"/>
    <w:rsid w:val="00371FBD"/>
    <w:rsid w:val="003725A0"/>
    <w:rsid w:val="0037328C"/>
    <w:rsid w:val="003734A3"/>
    <w:rsid w:val="00373684"/>
    <w:rsid w:val="00373DA4"/>
    <w:rsid w:val="0037409A"/>
    <w:rsid w:val="003741EE"/>
    <w:rsid w:val="0037437D"/>
    <w:rsid w:val="0037487B"/>
    <w:rsid w:val="00374CCE"/>
    <w:rsid w:val="00374D32"/>
    <w:rsid w:val="00374EFD"/>
    <w:rsid w:val="00375474"/>
    <w:rsid w:val="00375B8A"/>
    <w:rsid w:val="00375F09"/>
    <w:rsid w:val="00376072"/>
    <w:rsid w:val="00376449"/>
    <w:rsid w:val="003769F5"/>
    <w:rsid w:val="00376A7B"/>
    <w:rsid w:val="00376C4E"/>
    <w:rsid w:val="00377006"/>
    <w:rsid w:val="00380EBF"/>
    <w:rsid w:val="00381647"/>
    <w:rsid w:val="00381B40"/>
    <w:rsid w:val="0038226C"/>
    <w:rsid w:val="0038265D"/>
    <w:rsid w:val="00382DD4"/>
    <w:rsid w:val="00383462"/>
    <w:rsid w:val="0038376D"/>
    <w:rsid w:val="00383E1F"/>
    <w:rsid w:val="003845A1"/>
    <w:rsid w:val="003846D0"/>
    <w:rsid w:val="00384C62"/>
    <w:rsid w:val="00384D7A"/>
    <w:rsid w:val="0038558A"/>
    <w:rsid w:val="003859A3"/>
    <w:rsid w:val="00387279"/>
    <w:rsid w:val="003908F7"/>
    <w:rsid w:val="00390C39"/>
    <w:rsid w:val="00390E61"/>
    <w:rsid w:val="003910F9"/>
    <w:rsid w:val="0039124B"/>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91C"/>
    <w:rsid w:val="003974CF"/>
    <w:rsid w:val="003975E8"/>
    <w:rsid w:val="003976C1"/>
    <w:rsid w:val="00397A8D"/>
    <w:rsid w:val="003A070B"/>
    <w:rsid w:val="003A0A1B"/>
    <w:rsid w:val="003A0FFC"/>
    <w:rsid w:val="003A1260"/>
    <w:rsid w:val="003A1490"/>
    <w:rsid w:val="003A1D7C"/>
    <w:rsid w:val="003A1DEA"/>
    <w:rsid w:val="003A1DFB"/>
    <w:rsid w:val="003A24E6"/>
    <w:rsid w:val="003A26F3"/>
    <w:rsid w:val="003A2C6A"/>
    <w:rsid w:val="003A2EBE"/>
    <w:rsid w:val="003A38BA"/>
    <w:rsid w:val="003A3E3F"/>
    <w:rsid w:val="003A3F1A"/>
    <w:rsid w:val="003A511A"/>
    <w:rsid w:val="003A5DE1"/>
    <w:rsid w:val="003A6298"/>
    <w:rsid w:val="003A6321"/>
    <w:rsid w:val="003A6364"/>
    <w:rsid w:val="003A63D4"/>
    <w:rsid w:val="003A658E"/>
    <w:rsid w:val="003A66A2"/>
    <w:rsid w:val="003A6A88"/>
    <w:rsid w:val="003A6E8D"/>
    <w:rsid w:val="003A701A"/>
    <w:rsid w:val="003A750A"/>
    <w:rsid w:val="003A7CF4"/>
    <w:rsid w:val="003A7CFD"/>
    <w:rsid w:val="003A7FBF"/>
    <w:rsid w:val="003B0090"/>
    <w:rsid w:val="003B00B5"/>
    <w:rsid w:val="003B042A"/>
    <w:rsid w:val="003B0ED6"/>
    <w:rsid w:val="003B1AE9"/>
    <w:rsid w:val="003B1FA6"/>
    <w:rsid w:val="003B2568"/>
    <w:rsid w:val="003B3789"/>
    <w:rsid w:val="003B3D2E"/>
    <w:rsid w:val="003B3D44"/>
    <w:rsid w:val="003B509A"/>
    <w:rsid w:val="003B65B8"/>
    <w:rsid w:val="003B7389"/>
    <w:rsid w:val="003B74B0"/>
    <w:rsid w:val="003B792B"/>
    <w:rsid w:val="003B7ED1"/>
    <w:rsid w:val="003C0258"/>
    <w:rsid w:val="003C04F1"/>
    <w:rsid w:val="003C06EA"/>
    <w:rsid w:val="003C06FF"/>
    <w:rsid w:val="003C0D48"/>
    <w:rsid w:val="003C10FB"/>
    <w:rsid w:val="003C17C7"/>
    <w:rsid w:val="003C1A30"/>
    <w:rsid w:val="003C2D00"/>
    <w:rsid w:val="003C2EDA"/>
    <w:rsid w:val="003C30CA"/>
    <w:rsid w:val="003C36ED"/>
    <w:rsid w:val="003C3B79"/>
    <w:rsid w:val="003C3C2A"/>
    <w:rsid w:val="003C3CD9"/>
    <w:rsid w:val="003C3D32"/>
    <w:rsid w:val="003C4178"/>
    <w:rsid w:val="003C4353"/>
    <w:rsid w:val="003C435A"/>
    <w:rsid w:val="003C436C"/>
    <w:rsid w:val="003C45E1"/>
    <w:rsid w:val="003C4EBF"/>
    <w:rsid w:val="003C5898"/>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5D74"/>
    <w:rsid w:val="003D6839"/>
    <w:rsid w:val="003D71BB"/>
    <w:rsid w:val="003D7750"/>
    <w:rsid w:val="003D7887"/>
    <w:rsid w:val="003D7994"/>
    <w:rsid w:val="003E0BD6"/>
    <w:rsid w:val="003E0DC1"/>
    <w:rsid w:val="003E1DE5"/>
    <w:rsid w:val="003E29CB"/>
    <w:rsid w:val="003E3523"/>
    <w:rsid w:val="003E3529"/>
    <w:rsid w:val="003E3B27"/>
    <w:rsid w:val="003E3CB7"/>
    <w:rsid w:val="003E3FF8"/>
    <w:rsid w:val="003E4CBB"/>
    <w:rsid w:val="003E4F09"/>
    <w:rsid w:val="003E4F7C"/>
    <w:rsid w:val="003E5EE5"/>
    <w:rsid w:val="003E5FB4"/>
    <w:rsid w:val="003E6DE8"/>
    <w:rsid w:val="003E7041"/>
    <w:rsid w:val="003E709E"/>
    <w:rsid w:val="003E76D5"/>
    <w:rsid w:val="003F0A2F"/>
    <w:rsid w:val="003F1D9F"/>
    <w:rsid w:val="003F20D1"/>
    <w:rsid w:val="003F23C0"/>
    <w:rsid w:val="003F27D2"/>
    <w:rsid w:val="003F325F"/>
    <w:rsid w:val="003F46C0"/>
    <w:rsid w:val="003F46DF"/>
    <w:rsid w:val="003F4780"/>
    <w:rsid w:val="003F4A5A"/>
    <w:rsid w:val="003F4C8B"/>
    <w:rsid w:val="003F5281"/>
    <w:rsid w:val="003F530B"/>
    <w:rsid w:val="003F57B9"/>
    <w:rsid w:val="003F5B0A"/>
    <w:rsid w:val="003F5B6B"/>
    <w:rsid w:val="003F62D3"/>
    <w:rsid w:val="003F6365"/>
    <w:rsid w:val="003F67C3"/>
    <w:rsid w:val="003F6B4E"/>
    <w:rsid w:val="003F6D40"/>
    <w:rsid w:val="003F7227"/>
    <w:rsid w:val="003F7413"/>
    <w:rsid w:val="0040042E"/>
    <w:rsid w:val="00400C3D"/>
    <w:rsid w:val="00400E91"/>
    <w:rsid w:val="00401589"/>
    <w:rsid w:val="00401ABE"/>
    <w:rsid w:val="00401E6D"/>
    <w:rsid w:val="00402AD8"/>
    <w:rsid w:val="00402F49"/>
    <w:rsid w:val="004043A7"/>
    <w:rsid w:val="0040567D"/>
    <w:rsid w:val="0040576F"/>
    <w:rsid w:val="00405877"/>
    <w:rsid w:val="00405893"/>
    <w:rsid w:val="00407191"/>
    <w:rsid w:val="00407D8A"/>
    <w:rsid w:val="00407DBA"/>
    <w:rsid w:val="00407FDD"/>
    <w:rsid w:val="00411146"/>
    <w:rsid w:val="0041224A"/>
    <w:rsid w:val="00412299"/>
    <w:rsid w:val="00412714"/>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314"/>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27C2A"/>
    <w:rsid w:val="00430F0B"/>
    <w:rsid w:val="0043155A"/>
    <w:rsid w:val="00431AC2"/>
    <w:rsid w:val="004326EB"/>
    <w:rsid w:val="00432A03"/>
    <w:rsid w:val="004330DD"/>
    <w:rsid w:val="004339DA"/>
    <w:rsid w:val="00434640"/>
    <w:rsid w:val="00434A26"/>
    <w:rsid w:val="00434D75"/>
    <w:rsid w:val="0043520B"/>
    <w:rsid w:val="00435CA2"/>
    <w:rsid w:val="00435DB9"/>
    <w:rsid w:val="00435E22"/>
    <w:rsid w:val="00435F4A"/>
    <w:rsid w:val="004364FC"/>
    <w:rsid w:val="00436979"/>
    <w:rsid w:val="00437018"/>
    <w:rsid w:val="0043723A"/>
    <w:rsid w:val="004373A4"/>
    <w:rsid w:val="0043758E"/>
    <w:rsid w:val="00440F71"/>
    <w:rsid w:val="00442CF2"/>
    <w:rsid w:val="004437F1"/>
    <w:rsid w:val="00443C99"/>
    <w:rsid w:val="004440AA"/>
    <w:rsid w:val="00444220"/>
    <w:rsid w:val="0044460F"/>
    <w:rsid w:val="00444CCB"/>
    <w:rsid w:val="00444DD8"/>
    <w:rsid w:val="00444FC4"/>
    <w:rsid w:val="004458C5"/>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4B43"/>
    <w:rsid w:val="00454E2F"/>
    <w:rsid w:val="00455F42"/>
    <w:rsid w:val="00456925"/>
    <w:rsid w:val="00456D79"/>
    <w:rsid w:val="0045723F"/>
    <w:rsid w:val="004575B9"/>
    <w:rsid w:val="004577F5"/>
    <w:rsid w:val="004578B9"/>
    <w:rsid w:val="00460A94"/>
    <w:rsid w:val="00460E48"/>
    <w:rsid w:val="0046107A"/>
    <w:rsid w:val="00461A00"/>
    <w:rsid w:val="00461F3E"/>
    <w:rsid w:val="0046202B"/>
    <w:rsid w:val="0046227C"/>
    <w:rsid w:val="0046281C"/>
    <w:rsid w:val="00464232"/>
    <w:rsid w:val="0046433F"/>
    <w:rsid w:val="00464688"/>
    <w:rsid w:val="00464878"/>
    <w:rsid w:val="0046498A"/>
    <w:rsid w:val="00464BE3"/>
    <w:rsid w:val="00464E74"/>
    <w:rsid w:val="0046520A"/>
    <w:rsid w:val="0046562E"/>
    <w:rsid w:val="00465670"/>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4C6D"/>
    <w:rsid w:val="00476F93"/>
    <w:rsid w:val="0047726F"/>
    <w:rsid w:val="0047778A"/>
    <w:rsid w:val="00477C49"/>
    <w:rsid w:val="004804C3"/>
    <w:rsid w:val="00480B5E"/>
    <w:rsid w:val="00480B89"/>
    <w:rsid w:val="00480CB6"/>
    <w:rsid w:val="004811F5"/>
    <w:rsid w:val="004814F0"/>
    <w:rsid w:val="00482221"/>
    <w:rsid w:val="0048233E"/>
    <w:rsid w:val="0048298A"/>
    <w:rsid w:val="00482DBF"/>
    <w:rsid w:val="00483489"/>
    <w:rsid w:val="0048370C"/>
    <w:rsid w:val="0048397C"/>
    <w:rsid w:val="00483AD0"/>
    <w:rsid w:val="00484075"/>
    <w:rsid w:val="004847BA"/>
    <w:rsid w:val="00484B47"/>
    <w:rsid w:val="00484C37"/>
    <w:rsid w:val="0048517B"/>
    <w:rsid w:val="0048527B"/>
    <w:rsid w:val="00486678"/>
    <w:rsid w:val="004877E2"/>
    <w:rsid w:val="00487965"/>
    <w:rsid w:val="00487D4E"/>
    <w:rsid w:val="00487E39"/>
    <w:rsid w:val="004905D9"/>
    <w:rsid w:val="00491072"/>
    <w:rsid w:val="004910B0"/>
    <w:rsid w:val="00491491"/>
    <w:rsid w:val="00491B38"/>
    <w:rsid w:val="00492239"/>
    <w:rsid w:val="0049273F"/>
    <w:rsid w:val="004929AB"/>
    <w:rsid w:val="00492A9F"/>
    <w:rsid w:val="0049444B"/>
    <w:rsid w:val="00495055"/>
    <w:rsid w:val="0049524C"/>
    <w:rsid w:val="00495258"/>
    <w:rsid w:val="004952F8"/>
    <w:rsid w:val="004953CA"/>
    <w:rsid w:val="00495C98"/>
    <w:rsid w:val="0049603A"/>
    <w:rsid w:val="00496B55"/>
    <w:rsid w:val="00496C77"/>
    <w:rsid w:val="0049750A"/>
    <w:rsid w:val="00497987"/>
    <w:rsid w:val="00497B3E"/>
    <w:rsid w:val="00497FC0"/>
    <w:rsid w:val="004A067C"/>
    <w:rsid w:val="004A0B89"/>
    <w:rsid w:val="004A0DAE"/>
    <w:rsid w:val="004A1480"/>
    <w:rsid w:val="004A1EBF"/>
    <w:rsid w:val="004A1FA0"/>
    <w:rsid w:val="004A2B29"/>
    <w:rsid w:val="004A3331"/>
    <w:rsid w:val="004A39C8"/>
    <w:rsid w:val="004A3B00"/>
    <w:rsid w:val="004A3C29"/>
    <w:rsid w:val="004A42F9"/>
    <w:rsid w:val="004A468A"/>
    <w:rsid w:val="004A56E7"/>
    <w:rsid w:val="004A5CC5"/>
    <w:rsid w:val="004A61E6"/>
    <w:rsid w:val="004A6AEC"/>
    <w:rsid w:val="004A72B7"/>
    <w:rsid w:val="004A7A46"/>
    <w:rsid w:val="004B015E"/>
    <w:rsid w:val="004B033D"/>
    <w:rsid w:val="004B0531"/>
    <w:rsid w:val="004B0DE8"/>
    <w:rsid w:val="004B0F23"/>
    <w:rsid w:val="004B13E5"/>
    <w:rsid w:val="004B1451"/>
    <w:rsid w:val="004B14FB"/>
    <w:rsid w:val="004B193A"/>
    <w:rsid w:val="004B2E05"/>
    <w:rsid w:val="004B3130"/>
    <w:rsid w:val="004B33DD"/>
    <w:rsid w:val="004B3C2B"/>
    <w:rsid w:val="004B3E69"/>
    <w:rsid w:val="004B3E96"/>
    <w:rsid w:val="004B507C"/>
    <w:rsid w:val="004B5C94"/>
    <w:rsid w:val="004B61F5"/>
    <w:rsid w:val="004B63BC"/>
    <w:rsid w:val="004B6570"/>
    <w:rsid w:val="004B6F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3E"/>
    <w:rsid w:val="004C3E97"/>
    <w:rsid w:val="004C427E"/>
    <w:rsid w:val="004C4F73"/>
    <w:rsid w:val="004C50CA"/>
    <w:rsid w:val="004C5332"/>
    <w:rsid w:val="004C5429"/>
    <w:rsid w:val="004C5A69"/>
    <w:rsid w:val="004C5E35"/>
    <w:rsid w:val="004C63BB"/>
    <w:rsid w:val="004C732D"/>
    <w:rsid w:val="004C7330"/>
    <w:rsid w:val="004C7CA5"/>
    <w:rsid w:val="004D004A"/>
    <w:rsid w:val="004D023F"/>
    <w:rsid w:val="004D0431"/>
    <w:rsid w:val="004D04BB"/>
    <w:rsid w:val="004D07E0"/>
    <w:rsid w:val="004D0C72"/>
    <w:rsid w:val="004D0EEA"/>
    <w:rsid w:val="004D1061"/>
    <w:rsid w:val="004D12C5"/>
    <w:rsid w:val="004D1A65"/>
    <w:rsid w:val="004D1CCF"/>
    <w:rsid w:val="004D277A"/>
    <w:rsid w:val="004D27A8"/>
    <w:rsid w:val="004D3AC1"/>
    <w:rsid w:val="004D52EB"/>
    <w:rsid w:val="004D5E1A"/>
    <w:rsid w:val="004D5E4D"/>
    <w:rsid w:val="004D6A41"/>
    <w:rsid w:val="004D6C6E"/>
    <w:rsid w:val="004D6D8E"/>
    <w:rsid w:val="004D6E71"/>
    <w:rsid w:val="004D7122"/>
    <w:rsid w:val="004D7496"/>
    <w:rsid w:val="004D7D19"/>
    <w:rsid w:val="004E047B"/>
    <w:rsid w:val="004E0E23"/>
    <w:rsid w:val="004E1E53"/>
    <w:rsid w:val="004E29F1"/>
    <w:rsid w:val="004E32A9"/>
    <w:rsid w:val="004E34C6"/>
    <w:rsid w:val="004E3A6C"/>
    <w:rsid w:val="004E496B"/>
    <w:rsid w:val="004E58F5"/>
    <w:rsid w:val="004E5F98"/>
    <w:rsid w:val="004E607B"/>
    <w:rsid w:val="004E6970"/>
    <w:rsid w:val="004E6AC9"/>
    <w:rsid w:val="004E7161"/>
    <w:rsid w:val="004E75EE"/>
    <w:rsid w:val="004E75FD"/>
    <w:rsid w:val="004F00ED"/>
    <w:rsid w:val="004F0104"/>
    <w:rsid w:val="004F0681"/>
    <w:rsid w:val="004F0B63"/>
    <w:rsid w:val="004F0BF5"/>
    <w:rsid w:val="004F0E2B"/>
    <w:rsid w:val="004F19CC"/>
    <w:rsid w:val="004F2206"/>
    <w:rsid w:val="004F2694"/>
    <w:rsid w:val="004F2DC5"/>
    <w:rsid w:val="004F2F64"/>
    <w:rsid w:val="004F3BAE"/>
    <w:rsid w:val="004F4189"/>
    <w:rsid w:val="004F446C"/>
    <w:rsid w:val="004F46F7"/>
    <w:rsid w:val="004F4D9F"/>
    <w:rsid w:val="004F511B"/>
    <w:rsid w:val="004F521E"/>
    <w:rsid w:val="004F540C"/>
    <w:rsid w:val="004F57C6"/>
    <w:rsid w:val="004F6479"/>
    <w:rsid w:val="004F6C78"/>
    <w:rsid w:val="004F6EEC"/>
    <w:rsid w:val="004F6F5E"/>
    <w:rsid w:val="004F72EF"/>
    <w:rsid w:val="004F7510"/>
    <w:rsid w:val="0050007F"/>
    <w:rsid w:val="00500204"/>
    <w:rsid w:val="005005F6"/>
    <w:rsid w:val="00500A43"/>
    <w:rsid w:val="00500BB4"/>
    <w:rsid w:val="00500DDC"/>
    <w:rsid w:val="0050170F"/>
    <w:rsid w:val="00501A4E"/>
    <w:rsid w:val="0050362C"/>
    <w:rsid w:val="00504380"/>
    <w:rsid w:val="005063CB"/>
    <w:rsid w:val="0050653D"/>
    <w:rsid w:val="005068DB"/>
    <w:rsid w:val="00506A56"/>
    <w:rsid w:val="00506CE5"/>
    <w:rsid w:val="00507206"/>
    <w:rsid w:val="00507862"/>
    <w:rsid w:val="00511634"/>
    <w:rsid w:val="00511C0D"/>
    <w:rsid w:val="00512AE8"/>
    <w:rsid w:val="00512B85"/>
    <w:rsid w:val="0051340A"/>
    <w:rsid w:val="0051363C"/>
    <w:rsid w:val="00513803"/>
    <w:rsid w:val="005148D3"/>
    <w:rsid w:val="00515238"/>
    <w:rsid w:val="00515E1D"/>
    <w:rsid w:val="00516235"/>
    <w:rsid w:val="00516527"/>
    <w:rsid w:val="00516C4F"/>
    <w:rsid w:val="00517116"/>
    <w:rsid w:val="005174BF"/>
    <w:rsid w:val="0052024A"/>
    <w:rsid w:val="005203E8"/>
    <w:rsid w:val="00520A95"/>
    <w:rsid w:val="005211C4"/>
    <w:rsid w:val="005215BA"/>
    <w:rsid w:val="00522866"/>
    <w:rsid w:val="005230D1"/>
    <w:rsid w:val="005232EB"/>
    <w:rsid w:val="00523A13"/>
    <w:rsid w:val="005242D4"/>
    <w:rsid w:val="005247DC"/>
    <w:rsid w:val="00524B21"/>
    <w:rsid w:val="0052505C"/>
    <w:rsid w:val="00525612"/>
    <w:rsid w:val="005257AE"/>
    <w:rsid w:val="00526080"/>
    <w:rsid w:val="00526303"/>
    <w:rsid w:val="0052668B"/>
    <w:rsid w:val="00526F90"/>
    <w:rsid w:val="0052710D"/>
    <w:rsid w:val="00527170"/>
    <w:rsid w:val="00527E7A"/>
    <w:rsid w:val="00530113"/>
    <w:rsid w:val="005302D0"/>
    <w:rsid w:val="0053183E"/>
    <w:rsid w:val="0053228C"/>
    <w:rsid w:val="00532CC6"/>
    <w:rsid w:val="00532E0C"/>
    <w:rsid w:val="005334C1"/>
    <w:rsid w:val="00534AF6"/>
    <w:rsid w:val="005369E0"/>
    <w:rsid w:val="00536BBB"/>
    <w:rsid w:val="00536D2A"/>
    <w:rsid w:val="00537F8D"/>
    <w:rsid w:val="00540107"/>
    <w:rsid w:val="00540180"/>
    <w:rsid w:val="005409B5"/>
    <w:rsid w:val="00540B99"/>
    <w:rsid w:val="00540BE7"/>
    <w:rsid w:val="00542401"/>
    <w:rsid w:val="00542BD8"/>
    <w:rsid w:val="00543629"/>
    <w:rsid w:val="00544FC7"/>
    <w:rsid w:val="0054528D"/>
    <w:rsid w:val="00547437"/>
    <w:rsid w:val="00550392"/>
    <w:rsid w:val="00550458"/>
    <w:rsid w:val="00550851"/>
    <w:rsid w:val="005513CA"/>
    <w:rsid w:val="005519F8"/>
    <w:rsid w:val="00551F20"/>
    <w:rsid w:val="00551FF2"/>
    <w:rsid w:val="005521B9"/>
    <w:rsid w:val="00552C09"/>
    <w:rsid w:val="005548E9"/>
    <w:rsid w:val="00555EAC"/>
    <w:rsid w:val="0055743D"/>
    <w:rsid w:val="005574BD"/>
    <w:rsid w:val="005574C5"/>
    <w:rsid w:val="0056018F"/>
    <w:rsid w:val="00560CA9"/>
    <w:rsid w:val="00560F51"/>
    <w:rsid w:val="005610F2"/>
    <w:rsid w:val="005612D7"/>
    <w:rsid w:val="00561750"/>
    <w:rsid w:val="00562A40"/>
    <w:rsid w:val="00562BC0"/>
    <w:rsid w:val="00562E15"/>
    <w:rsid w:val="005633B6"/>
    <w:rsid w:val="005633C6"/>
    <w:rsid w:val="00563466"/>
    <w:rsid w:val="00563774"/>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FF9"/>
    <w:rsid w:val="005807AB"/>
    <w:rsid w:val="00581206"/>
    <w:rsid w:val="00581337"/>
    <w:rsid w:val="005814E8"/>
    <w:rsid w:val="005822F6"/>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5DF"/>
    <w:rsid w:val="00594D47"/>
    <w:rsid w:val="00594E36"/>
    <w:rsid w:val="00594FA9"/>
    <w:rsid w:val="0059512A"/>
    <w:rsid w:val="00595588"/>
    <w:rsid w:val="00595CC0"/>
    <w:rsid w:val="0059656E"/>
    <w:rsid w:val="00597306"/>
    <w:rsid w:val="005975E0"/>
    <w:rsid w:val="005978C1"/>
    <w:rsid w:val="00597F2C"/>
    <w:rsid w:val="005A059B"/>
    <w:rsid w:val="005A0997"/>
    <w:rsid w:val="005A10E7"/>
    <w:rsid w:val="005A1119"/>
    <w:rsid w:val="005A1C96"/>
    <w:rsid w:val="005A1F46"/>
    <w:rsid w:val="005A1FB3"/>
    <w:rsid w:val="005A2157"/>
    <w:rsid w:val="005A21D4"/>
    <w:rsid w:val="005A23FA"/>
    <w:rsid w:val="005A2EDA"/>
    <w:rsid w:val="005A388D"/>
    <w:rsid w:val="005A39B8"/>
    <w:rsid w:val="005A3A71"/>
    <w:rsid w:val="005A3E6F"/>
    <w:rsid w:val="005A4054"/>
    <w:rsid w:val="005A4705"/>
    <w:rsid w:val="005A510D"/>
    <w:rsid w:val="005A52E3"/>
    <w:rsid w:val="005A55C4"/>
    <w:rsid w:val="005A5E3B"/>
    <w:rsid w:val="005A6036"/>
    <w:rsid w:val="005A674D"/>
    <w:rsid w:val="005A69D4"/>
    <w:rsid w:val="005A7354"/>
    <w:rsid w:val="005A7584"/>
    <w:rsid w:val="005A75AA"/>
    <w:rsid w:val="005B0948"/>
    <w:rsid w:val="005B0973"/>
    <w:rsid w:val="005B11DE"/>
    <w:rsid w:val="005B1548"/>
    <w:rsid w:val="005B1AB1"/>
    <w:rsid w:val="005B1F77"/>
    <w:rsid w:val="005B252D"/>
    <w:rsid w:val="005B2954"/>
    <w:rsid w:val="005B2DEA"/>
    <w:rsid w:val="005B37DF"/>
    <w:rsid w:val="005B3956"/>
    <w:rsid w:val="005B3C68"/>
    <w:rsid w:val="005B3EDF"/>
    <w:rsid w:val="005B4525"/>
    <w:rsid w:val="005B4553"/>
    <w:rsid w:val="005B469C"/>
    <w:rsid w:val="005B4866"/>
    <w:rsid w:val="005B5368"/>
    <w:rsid w:val="005B5528"/>
    <w:rsid w:val="005B5CAC"/>
    <w:rsid w:val="005B64BE"/>
    <w:rsid w:val="005B65E7"/>
    <w:rsid w:val="005B69D6"/>
    <w:rsid w:val="005B6CA0"/>
    <w:rsid w:val="005B6CCA"/>
    <w:rsid w:val="005B7151"/>
    <w:rsid w:val="005B7377"/>
    <w:rsid w:val="005C0083"/>
    <w:rsid w:val="005C0C49"/>
    <w:rsid w:val="005C11A5"/>
    <w:rsid w:val="005C127C"/>
    <w:rsid w:val="005C14E3"/>
    <w:rsid w:val="005C1D39"/>
    <w:rsid w:val="005C1E72"/>
    <w:rsid w:val="005C21B9"/>
    <w:rsid w:val="005C28BF"/>
    <w:rsid w:val="005C38FB"/>
    <w:rsid w:val="005C4E5F"/>
    <w:rsid w:val="005C5098"/>
    <w:rsid w:val="005C5941"/>
    <w:rsid w:val="005C5DE0"/>
    <w:rsid w:val="005C6FF3"/>
    <w:rsid w:val="005C7405"/>
    <w:rsid w:val="005C7DA6"/>
    <w:rsid w:val="005D124D"/>
    <w:rsid w:val="005D17CE"/>
    <w:rsid w:val="005D237B"/>
    <w:rsid w:val="005D23F0"/>
    <w:rsid w:val="005D4386"/>
    <w:rsid w:val="005D6387"/>
    <w:rsid w:val="005D684D"/>
    <w:rsid w:val="005D7570"/>
    <w:rsid w:val="005E03E7"/>
    <w:rsid w:val="005E0F94"/>
    <w:rsid w:val="005E1E33"/>
    <w:rsid w:val="005E219D"/>
    <w:rsid w:val="005E2F08"/>
    <w:rsid w:val="005E3149"/>
    <w:rsid w:val="005E35EB"/>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C1B"/>
    <w:rsid w:val="005F4E8C"/>
    <w:rsid w:val="005F6C68"/>
    <w:rsid w:val="005F6C74"/>
    <w:rsid w:val="005F762B"/>
    <w:rsid w:val="005F771B"/>
    <w:rsid w:val="005F7914"/>
    <w:rsid w:val="00600008"/>
    <w:rsid w:val="00600D2C"/>
    <w:rsid w:val="0060145A"/>
    <w:rsid w:val="006014DC"/>
    <w:rsid w:val="006017A3"/>
    <w:rsid w:val="006024E3"/>
    <w:rsid w:val="0060353D"/>
    <w:rsid w:val="006041CF"/>
    <w:rsid w:val="00604659"/>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5E4D"/>
    <w:rsid w:val="006163CC"/>
    <w:rsid w:val="00616674"/>
    <w:rsid w:val="0061675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6799"/>
    <w:rsid w:val="006271B1"/>
    <w:rsid w:val="00627499"/>
    <w:rsid w:val="00627741"/>
    <w:rsid w:val="00627892"/>
    <w:rsid w:val="00627B59"/>
    <w:rsid w:val="00627EA0"/>
    <w:rsid w:val="00630432"/>
    <w:rsid w:val="00630854"/>
    <w:rsid w:val="00630ADD"/>
    <w:rsid w:val="00630AF6"/>
    <w:rsid w:val="00631250"/>
    <w:rsid w:val="006315CF"/>
    <w:rsid w:val="00632B88"/>
    <w:rsid w:val="00633EE6"/>
    <w:rsid w:val="0063537F"/>
    <w:rsid w:val="00635BB0"/>
    <w:rsid w:val="00635CAB"/>
    <w:rsid w:val="00636209"/>
    <w:rsid w:val="00636B0A"/>
    <w:rsid w:val="00637A98"/>
    <w:rsid w:val="006401BA"/>
    <w:rsid w:val="0064041C"/>
    <w:rsid w:val="00640422"/>
    <w:rsid w:val="00640578"/>
    <w:rsid w:val="006406B1"/>
    <w:rsid w:val="00640751"/>
    <w:rsid w:val="0064094F"/>
    <w:rsid w:val="006409A2"/>
    <w:rsid w:val="00641325"/>
    <w:rsid w:val="0064141C"/>
    <w:rsid w:val="00641E93"/>
    <w:rsid w:val="00642209"/>
    <w:rsid w:val="00642DB1"/>
    <w:rsid w:val="006431C2"/>
    <w:rsid w:val="00643C0B"/>
    <w:rsid w:val="00643E41"/>
    <w:rsid w:val="006445F6"/>
    <w:rsid w:val="00644AD1"/>
    <w:rsid w:val="00644AEC"/>
    <w:rsid w:val="00644B3A"/>
    <w:rsid w:val="006450E4"/>
    <w:rsid w:val="006452BD"/>
    <w:rsid w:val="006454AF"/>
    <w:rsid w:val="0064681B"/>
    <w:rsid w:val="00646C68"/>
    <w:rsid w:val="006479F1"/>
    <w:rsid w:val="00647B7A"/>
    <w:rsid w:val="00647CD2"/>
    <w:rsid w:val="00647D52"/>
    <w:rsid w:val="0065013E"/>
    <w:rsid w:val="006514A4"/>
    <w:rsid w:val="006517FA"/>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602F2"/>
    <w:rsid w:val="006604A5"/>
    <w:rsid w:val="006617A3"/>
    <w:rsid w:val="0066181B"/>
    <w:rsid w:val="0066244D"/>
    <w:rsid w:val="00662CD7"/>
    <w:rsid w:val="006638B6"/>
    <w:rsid w:val="00663CAE"/>
    <w:rsid w:val="006642B1"/>
    <w:rsid w:val="006648A9"/>
    <w:rsid w:val="00664BB2"/>
    <w:rsid w:val="00665490"/>
    <w:rsid w:val="006658CD"/>
    <w:rsid w:val="00665D31"/>
    <w:rsid w:val="00665E59"/>
    <w:rsid w:val="006661A0"/>
    <w:rsid w:val="006662D6"/>
    <w:rsid w:val="00666352"/>
    <w:rsid w:val="00666730"/>
    <w:rsid w:val="006669CE"/>
    <w:rsid w:val="00666EC1"/>
    <w:rsid w:val="00667103"/>
    <w:rsid w:val="00667106"/>
    <w:rsid w:val="006707E1"/>
    <w:rsid w:val="0067143C"/>
    <w:rsid w:val="00671879"/>
    <w:rsid w:val="00671B42"/>
    <w:rsid w:val="006725D3"/>
    <w:rsid w:val="00672853"/>
    <w:rsid w:val="00672E26"/>
    <w:rsid w:val="00673D71"/>
    <w:rsid w:val="00674081"/>
    <w:rsid w:val="0067486F"/>
    <w:rsid w:val="00674E8B"/>
    <w:rsid w:val="00675891"/>
    <w:rsid w:val="006759B0"/>
    <w:rsid w:val="0067618A"/>
    <w:rsid w:val="00677376"/>
    <w:rsid w:val="0067797E"/>
    <w:rsid w:val="0068002C"/>
    <w:rsid w:val="006802FD"/>
    <w:rsid w:val="006829E4"/>
    <w:rsid w:val="00683365"/>
    <w:rsid w:val="006835E9"/>
    <w:rsid w:val="006848AD"/>
    <w:rsid w:val="00684C14"/>
    <w:rsid w:val="00684C79"/>
    <w:rsid w:val="006856C6"/>
    <w:rsid w:val="00685824"/>
    <w:rsid w:val="00685E24"/>
    <w:rsid w:val="00686AD6"/>
    <w:rsid w:val="00686B0A"/>
    <w:rsid w:val="0068711E"/>
    <w:rsid w:val="006875B2"/>
    <w:rsid w:val="006878ED"/>
    <w:rsid w:val="00690201"/>
    <w:rsid w:val="0069034C"/>
    <w:rsid w:val="00690A3D"/>
    <w:rsid w:val="00690B0E"/>
    <w:rsid w:val="006918F9"/>
    <w:rsid w:val="006924A0"/>
    <w:rsid w:val="00692A7F"/>
    <w:rsid w:val="00693214"/>
    <w:rsid w:val="00693335"/>
    <w:rsid w:val="0069349D"/>
    <w:rsid w:val="006949DC"/>
    <w:rsid w:val="00695015"/>
    <w:rsid w:val="006953EF"/>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1E67"/>
    <w:rsid w:val="006B2FF2"/>
    <w:rsid w:val="006B359B"/>
    <w:rsid w:val="006B3B8A"/>
    <w:rsid w:val="006B402C"/>
    <w:rsid w:val="006B463C"/>
    <w:rsid w:val="006B469B"/>
    <w:rsid w:val="006B4985"/>
    <w:rsid w:val="006B4A3A"/>
    <w:rsid w:val="006B5519"/>
    <w:rsid w:val="006B5D8B"/>
    <w:rsid w:val="006B6959"/>
    <w:rsid w:val="006B7D52"/>
    <w:rsid w:val="006C084A"/>
    <w:rsid w:val="006C09FB"/>
    <w:rsid w:val="006C0EEB"/>
    <w:rsid w:val="006C1528"/>
    <w:rsid w:val="006C18DE"/>
    <w:rsid w:val="006C1BDF"/>
    <w:rsid w:val="006C2311"/>
    <w:rsid w:val="006C2CEA"/>
    <w:rsid w:val="006C333B"/>
    <w:rsid w:val="006C34D4"/>
    <w:rsid w:val="006C440A"/>
    <w:rsid w:val="006C491E"/>
    <w:rsid w:val="006C4AEC"/>
    <w:rsid w:val="006C50FF"/>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8C3"/>
    <w:rsid w:val="006D4D3D"/>
    <w:rsid w:val="006D6742"/>
    <w:rsid w:val="006D7836"/>
    <w:rsid w:val="006D786E"/>
    <w:rsid w:val="006D7886"/>
    <w:rsid w:val="006D7B64"/>
    <w:rsid w:val="006D7C54"/>
    <w:rsid w:val="006D7E8B"/>
    <w:rsid w:val="006E006A"/>
    <w:rsid w:val="006E0C99"/>
    <w:rsid w:val="006E261B"/>
    <w:rsid w:val="006E26EE"/>
    <w:rsid w:val="006E27A5"/>
    <w:rsid w:val="006E2E33"/>
    <w:rsid w:val="006E3671"/>
    <w:rsid w:val="006E3A87"/>
    <w:rsid w:val="006E444C"/>
    <w:rsid w:val="006E45F6"/>
    <w:rsid w:val="006E5835"/>
    <w:rsid w:val="006E5D7F"/>
    <w:rsid w:val="006E6C62"/>
    <w:rsid w:val="006E730E"/>
    <w:rsid w:val="006E7414"/>
    <w:rsid w:val="006E755E"/>
    <w:rsid w:val="006E7FA3"/>
    <w:rsid w:val="006F0D9B"/>
    <w:rsid w:val="006F10D8"/>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6E38"/>
    <w:rsid w:val="007073E6"/>
    <w:rsid w:val="0070755C"/>
    <w:rsid w:val="00707BA1"/>
    <w:rsid w:val="00710AFE"/>
    <w:rsid w:val="00711294"/>
    <w:rsid w:val="0071172C"/>
    <w:rsid w:val="007124A3"/>
    <w:rsid w:val="00713596"/>
    <w:rsid w:val="00713A03"/>
    <w:rsid w:val="00714232"/>
    <w:rsid w:val="00714600"/>
    <w:rsid w:val="00715AE7"/>
    <w:rsid w:val="0071694C"/>
    <w:rsid w:val="0072048B"/>
    <w:rsid w:val="00722799"/>
    <w:rsid w:val="00722F13"/>
    <w:rsid w:val="00723BB5"/>
    <w:rsid w:val="0072438A"/>
    <w:rsid w:val="007248FD"/>
    <w:rsid w:val="00724B85"/>
    <w:rsid w:val="00724CDD"/>
    <w:rsid w:val="00724F5E"/>
    <w:rsid w:val="00725FD2"/>
    <w:rsid w:val="007265CF"/>
    <w:rsid w:val="0072706A"/>
    <w:rsid w:val="007270E2"/>
    <w:rsid w:val="0073153E"/>
    <w:rsid w:val="00731614"/>
    <w:rsid w:val="00732F9B"/>
    <w:rsid w:val="00733967"/>
    <w:rsid w:val="00733BED"/>
    <w:rsid w:val="00733E00"/>
    <w:rsid w:val="00733FEA"/>
    <w:rsid w:val="007347EE"/>
    <w:rsid w:val="00734BB7"/>
    <w:rsid w:val="0073540B"/>
    <w:rsid w:val="007361BB"/>
    <w:rsid w:val="0073621B"/>
    <w:rsid w:val="00736310"/>
    <w:rsid w:val="00737277"/>
    <w:rsid w:val="007372A7"/>
    <w:rsid w:val="0073774B"/>
    <w:rsid w:val="00737A45"/>
    <w:rsid w:val="00740828"/>
    <w:rsid w:val="007413BC"/>
    <w:rsid w:val="0074172C"/>
    <w:rsid w:val="00741DA3"/>
    <w:rsid w:val="00742198"/>
    <w:rsid w:val="00742A81"/>
    <w:rsid w:val="00742BF6"/>
    <w:rsid w:val="00742EB6"/>
    <w:rsid w:val="007436FC"/>
    <w:rsid w:val="0074386B"/>
    <w:rsid w:val="007440BE"/>
    <w:rsid w:val="00744CCA"/>
    <w:rsid w:val="00745204"/>
    <w:rsid w:val="0074575B"/>
    <w:rsid w:val="007460DE"/>
    <w:rsid w:val="00746463"/>
    <w:rsid w:val="00746537"/>
    <w:rsid w:val="0074671A"/>
    <w:rsid w:val="00746B39"/>
    <w:rsid w:val="00746F91"/>
    <w:rsid w:val="007473A7"/>
    <w:rsid w:val="007479E8"/>
    <w:rsid w:val="00747FED"/>
    <w:rsid w:val="0075031F"/>
    <w:rsid w:val="0075047C"/>
    <w:rsid w:val="007507BB"/>
    <w:rsid w:val="00750D6D"/>
    <w:rsid w:val="00751777"/>
    <w:rsid w:val="00751B5B"/>
    <w:rsid w:val="0075229C"/>
    <w:rsid w:val="00752750"/>
    <w:rsid w:val="00753981"/>
    <w:rsid w:val="00754216"/>
    <w:rsid w:val="007547E5"/>
    <w:rsid w:val="007550DD"/>
    <w:rsid w:val="007552CC"/>
    <w:rsid w:val="0075590B"/>
    <w:rsid w:val="00755AC1"/>
    <w:rsid w:val="00756435"/>
    <w:rsid w:val="007565E3"/>
    <w:rsid w:val="00756E73"/>
    <w:rsid w:val="00757D50"/>
    <w:rsid w:val="00760340"/>
    <w:rsid w:val="00760E9C"/>
    <w:rsid w:val="00761B87"/>
    <w:rsid w:val="00761C2A"/>
    <w:rsid w:val="00762E70"/>
    <w:rsid w:val="00762F29"/>
    <w:rsid w:val="007638CC"/>
    <w:rsid w:val="00763CA7"/>
    <w:rsid w:val="00764E1E"/>
    <w:rsid w:val="0076522E"/>
    <w:rsid w:val="007654BE"/>
    <w:rsid w:val="00765B61"/>
    <w:rsid w:val="0076615D"/>
    <w:rsid w:val="00766F5B"/>
    <w:rsid w:val="00766FDF"/>
    <w:rsid w:val="00767034"/>
    <w:rsid w:val="00767377"/>
    <w:rsid w:val="00767460"/>
    <w:rsid w:val="007674DD"/>
    <w:rsid w:val="00767ACD"/>
    <w:rsid w:val="00767C4C"/>
    <w:rsid w:val="00767C67"/>
    <w:rsid w:val="007702FF"/>
    <w:rsid w:val="0077064F"/>
    <w:rsid w:val="00770977"/>
    <w:rsid w:val="00770B56"/>
    <w:rsid w:val="00770CDC"/>
    <w:rsid w:val="00771020"/>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C22"/>
    <w:rsid w:val="00777FB2"/>
    <w:rsid w:val="0078083D"/>
    <w:rsid w:val="007808BA"/>
    <w:rsid w:val="00780EC6"/>
    <w:rsid w:val="00782416"/>
    <w:rsid w:val="0078277E"/>
    <w:rsid w:val="00782928"/>
    <w:rsid w:val="00782A3B"/>
    <w:rsid w:val="00783D4F"/>
    <w:rsid w:val="007845EB"/>
    <w:rsid w:val="00784AED"/>
    <w:rsid w:val="00784D50"/>
    <w:rsid w:val="00784E87"/>
    <w:rsid w:val="00785093"/>
    <w:rsid w:val="0078686F"/>
    <w:rsid w:val="00786D8A"/>
    <w:rsid w:val="00790A2B"/>
    <w:rsid w:val="00791417"/>
    <w:rsid w:val="00791EBF"/>
    <w:rsid w:val="0079253C"/>
    <w:rsid w:val="00792D3E"/>
    <w:rsid w:val="00792D6A"/>
    <w:rsid w:val="0079312D"/>
    <w:rsid w:val="007933B9"/>
    <w:rsid w:val="00796432"/>
    <w:rsid w:val="00796C47"/>
    <w:rsid w:val="007978F6"/>
    <w:rsid w:val="00797A63"/>
    <w:rsid w:val="00797C37"/>
    <w:rsid w:val="00797E0D"/>
    <w:rsid w:val="00797E25"/>
    <w:rsid w:val="007A0AEE"/>
    <w:rsid w:val="007A1EEF"/>
    <w:rsid w:val="007A20BE"/>
    <w:rsid w:val="007A2903"/>
    <w:rsid w:val="007A2C00"/>
    <w:rsid w:val="007A2D3F"/>
    <w:rsid w:val="007A32F0"/>
    <w:rsid w:val="007A3473"/>
    <w:rsid w:val="007A3598"/>
    <w:rsid w:val="007A3C99"/>
    <w:rsid w:val="007A46A9"/>
    <w:rsid w:val="007A4A0D"/>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0DB"/>
    <w:rsid w:val="007B4B89"/>
    <w:rsid w:val="007B4D7E"/>
    <w:rsid w:val="007B4DEE"/>
    <w:rsid w:val="007B5616"/>
    <w:rsid w:val="007B5802"/>
    <w:rsid w:val="007B644D"/>
    <w:rsid w:val="007B67E7"/>
    <w:rsid w:val="007B6AAD"/>
    <w:rsid w:val="007B6C0A"/>
    <w:rsid w:val="007B6C91"/>
    <w:rsid w:val="007B6F92"/>
    <w:rsid w:val="007B7306"/>
    <w:rsid w:val="007B730F"/>
    <w:rsid w:val="007B7911"/>
    <w:rsid w:val="007C098F"/>
    <w:rsid w:val="007C09B5"/>
    <w:rsid w:val="007C1AD0"/>
    <w:rsid w:val="007C20D8"/>
    <w:rsid w:val="007C2810"/>
    <w:rsid w:val="007C319D"/>
    <w:rsid w:val="007C4183"/>
    <w:rsid w:val="007C4217"/>
    <w:rsid w:val="007C46B9"/>
    <w:rsid w:val="007C481C"/>
    <w:rsid w:val="007C4987"/>
    <w:rsid w:val="007C49E6"/>
    <w:rsid w:val="007C4B3D"/>
    <w:rsid w:val="007C5A55"/>
    <w:rsid w:val="007C5C4C"/>
    <w:rsid w:val="007C6039"/>
    <w:rsid w:val="007C66BB"/>
    <w:rsid w:val="007C6C23"/>
    <w:rsid w:val="007C6F5F"/>
    <w:rsid w:val="007C7150"/>
    <w:rsid w:val="007D0A26"/>
    <w:rsid w:val="007D12E5"/>
    <w:rsid w:val="007D14B4"/>
    <w:rsid w:val="007D14CA"/>
    <w:rsid w:val="007D19BF"/>
    <w:rsid w:val="007D1A8D"/>
    <w:rsid w:val="007D1EBE"/>
    <w:rsid w:val="007D2A6B"/>
    <w:rsid w:val="007D2AD0"/>
    <w:rsid w:val="007D4555"/>
    <w:rsid w:val="007D50E4"/>
    <w:rsid w:val="007D534C"/>
    <w:rsid w:val="007D5789"/>
    <w:rsid w:val="007D6F43"/>
    <w:rsid w:val="007D705C"/>
    <w:rsid w:val="007D7212"/>
    <w:rsid w:val="007D781C"/>
    <w:rsid w:val="007D7F07"/>
    <w:rsid w:val="007E04AD"/>
    <w:rsid w:val="007E0E2A"/>
    <w:rsid w:val="007E1495"/>
    <w:rsid w:val="007E15A5"/>
    <w:rsid w:val="007E1CE6"/>
    <w:rsid w:val="007E23DC"/>
    <w:rsid w:val="007E358C"/>
    <w:rsid w:val="007E37CF"/>
    <w:rsid w:val="007E3A7B"/>
    <w:rsid w:val="007E3D60"/>
    <w:rsid w:val="007E3D66"/>
    <w:rsid w:val="007E3D84"/>
    <w:rsid w:val="007E3F9D"/>
    <w:rsid w:val="007E43AF"/>
    <w:rsid w:val="007E4EED"/>
    <w:rsid w:val="007E50CC"/>
    <w:rsid w:val="007E6378"/>
    <w:rsid w:val="007E648A"/>
    <w:rsid w:val="007E6B6E"/>
    <w:rsid w:val="007E6CF4"/>
    <w:rsid w:val="007E70CC"/>
    <w:rsid w:val="007E7474"/>
    <w:rsid w:val="007E7B86"/>
    <w:rsid w:val="007E7F61"/>
    <w:rsid w:val="007F051B"/>
    <w:rsid w:val="007F08E1"/>
    <w:rsid w:val="007F0F59"/>
    <w:rsid w:val="007F20B6"/>
    <w:rsid w:val="007F219F"/>
    <w:rsid w:val="007F21DD"/>
    <w:rsid w:val="007F29AB"/>
    <w:rsid w:val="007F29AE"/>
    <w:rsid w:val="007F2B1D"/>
    <w:rsid w:val="007F2DAC"/>
    <w:rsid w:val="007F3994"/>
    <w:rsid w:val="007F4A5F"/>
    <w:rsid w:val="007F58CD"/>
    <w:rsid w:val="007F6501"/>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2EF6"/>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06F"/>
    <w:rsid w:val="008225FC"/>
    <w:rsid w:val="0082275F"/>
    <w:rsid w:val="00822EAB"/>
    <w:rsid w:val="00822FB4"/>
    <w:rsid w:val="008233E6"/>
    <w:rsid w:val="00823B80"/>
    <w:rsid w:val="0082400D"/>
    <w:rsid w:val="0082444A"/>
    <w:rsid w:val="00825B3E"/>
    <w:rsid w:val="00825C4C"/>
    <w:rsid w:val="00825CE0"/>
    <w:rsid w:val="00826300"/>
    <w:rsid w:val="00826425"/>
    <w:rsid w:val="0082687F"/>
    <w:rsid w:val="0082715E"/>
    <w:rsid w:val="00827445"/>
    <w:rsid w:val="0082791B"/>
    <w:rsid w:val="00827979"/>
    <w:rsid w:val="00827AE9"/>
    <w:rsid w:val="00827C57"/>
    <w:rsid w:val="00830011"/>
    <w:rsid w:val="00830399"/>
    <w:rsid w:val="00830427"/>
    <w:rsid w:val="008306B7"/>
    <w:rsid w:val="00830B7D"/>
    <w:rsid w:val="00830CA6"/>
    <w:rsid w:val="00830DE0"/>
    <w:rsid w:val="008318C7"/>
    <w:rsid w:val="00833290"/>
    <w:rsid w:val="00833622"/>
    <w:rsid w:val="00833AE4"/>
    <w:rsid w:val="00833FF4"/>
    <w:rsid w:val="00834332"/>
    <w:rsid w:val="008346C7"/>
    <w:rsid w:val="008354F7"/>
    <w:rsid w:val="00835B92"/>
    <w:rsid w:val="00836352"/>
    <w:rsid w:val="00836ECE"/>
    <w:rsid w:val="008370AE"/>
    <w:rsid w:val="00837379"/>
    <w:rsid w:val="00837734"/>
    <w:rsid w:val="00837901"/>
    <w:rsid w:val="00837D40"/>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6E3D"/>
    <w:rsid w:val="0084734B"/>
    <w:rsid w:val="008478FE"/>
    <w:rsid w:val="00847A3A"/>
    <w:rsid w:val="0085026C"/>
    <w:rsid w:val="00850BE2"/>
    <w:rsid w:val="0085126C"/>
    <w:rsid w:val="008514D0"/>
    <w:rsid w:val="00851859"/>
    <w:rsid w:val="008518B2"/>
    <w:rsid w:val="00851C51"/>
    <w:rsid w:val="00852120"/>
    <w:rsid w:val="008528C9"/>
    <w:rsid w:val="00852B6A"/>
    <w:rsid w:val="00852FA1"/>
    <w:rsid w:val="00854733"/>
    <w:rsid w:val="00854D78"/>
    <w:rsid w:val="008554AB"/>
    <w:rsid w:val="008555DC"/>
    <w:rsid w:val="008556B5"/>
    <w:rsid w:val="00856199"/>
    <w:rsid w:val="00856499"/>
    <w:rsid w:val="00856532"/>
    <w:rsid w:val="00857865"/>
    <w:rsid w:val="00857907"/>
    <w:rsid w:val="00857931"/>
    <w:rsid w:val="00857D8E"/>
    <w:rsid w:val="0086048F"/>
    <w:rsid w:val="0086058D"/>
    <w:rsid w:val="0086072D"/>
    <w:rsid w:val="00860764"/>
    <w:rsid w:val="008608DF"/>
    <w:rsid w:val="008608E2"/>
    <w:rsid w:val="00860B92"/>
    <w:rsid w:val="00860D31"/>
    <w:rsid w:val="00860F42"/>
    <w:rsid w:val="00861801"/>
    <w:rsid w:val="008625E6"/>
    <w:rsid w:val="0086277B"/>
    <w:rsid w:val="00862995"/>
    <w:rsid w:val="00862A9D"/>
    <w:rsid w:val="00862D59"/>
    <w:rsid w:val="00862F90"/>
    <w:rsid w:val="008633D2"/>
    <w:rsid w:val="008635D2"/>
    <w:rsid w:val="00863B5F"/>
    <w:rsid w:val="0086485F"/>
    <w:rsid w:val="008658D2"/>
    <w:rsid w:val="00865B35"/>
    <w:rsid w:val="00865BB8"/>
    <w:rsid w:val="00865EB3"/>
    <w:rsid w:val="00866489"/>
    <w:rsid w:val="00866722"/>
    <w:rsid w:val="008668BD"/>
    <w:rsid w:val="00866DD8"/>
    <w:rsid w:val="00866E86"/>
    <w:rsid w:val="008670D0"/>
    <w:rsid w:val="0086766B"/>
    <w:rsid w:val="00867BC3"/>
    <w:rsid w:val="00867FA2"/>
    <w:rsid w:val="0087083D"/>
    <w:rsid w:val="00870B89"/>
    <w:rsid w:val="00870F02"/>
    <w:rsid w:val="00871E29"/>
    <w:rsid w:val="00872290"/>
    <w:rsid w:val="008729BD"/>
    <w:rsid w:val="00872A91"/>
    <w:rsid w:val="00872D29"/>
    <w:rsid w:val="00872DA4"/>
    <w:rsid w:val="00872F09"/>
    <w:rsid w:val="00872F19"/>
    <w:rsid w:val="00873F37"/>
    <w:rsid w:val="00874205"/>
    <w:rsid w:val="0087458B"/>
    <w:rsid w:val="00874ACC"/>
    <w:rsid w:val="00874EF5"/>
    <w:rsid w:val="00875412"/>
    <w:rsid w:val="00875838"/>
    <w:rsid w:val="00876271"/>
    <w:rsid w:val="00876296"/>
    <w:rsid w:val="00877108"/>
    <w:rsid w:val="00877D48"/>
    <w:rsid w:val="00880133"/>
    <w:rsid w:val="008801C7"/>
    <w:rsid w:val="00880BEA"/>
    <w:rsid w:val="00880C88"/>
    <w:rsid w:val="008814DE"/>
    <w:rsid w:val="0088158A"/>
    <w:rsid w:val="00881C0E"/>
    <w:rsid w:val="00881F4E"/>
    <w:rsid w:val="00882544"/>
    <w:rsid w:val="00882C74"/>
    <w:rsid w:val="008833A0"/>
    <w:rsid w:val="00883804"/>
    <w:rsid w:val="00883DFC"/>
    <w:rsid w:val="008840F8"/>
    <w:rsid w:val="008843A4"/>
    <w:rsid w:val="00884B86"/>
    <w:rsid w:val="00885DCB"/>
    <w:rsid w:val="00885FFD"/>
    <w:rsid w:val="008866C3"/>
    <w:rsid w:val="00886978"/>
    <w:rsid w:val="00886A45"/>
    <w:rsid w:val="00886B5F"/>
    <w:rsid w:val="008872EE"/>
    <w:rsid w:val="008873F5"/>
    <w:rsid w:val="00887612"/>
    <w:rsid w:val="0088774D"/>
    <w:rsid w:val="00887AC5"/>
    <w:rsid w:val="00887E1E"/>
    <w:rsid w:val="008901A7"/>
    <w:rsid w:val="00890459"/>
    <w:rsid w:val="008918D1"/>
    <w:rsid w:val="008919DB"/>
    <w:rsid w:val="00892553"/>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56EA"/>
    <w:rsid w:val="008A6560"/>
    <w:rsid w:val="008A66D3"/>
    <w:rsid w:val="008A69DB"/>
    <w:rsid w:val="008A7532"/>
    <w:rsid w:val="008A7949"/>
    <w:rsid w:val="008A7960"/>
    <w:rsid w:val="008B070B"/>
    <w:rsid w:val="008B079A"/>
    <w:rsid w:val="008B0DD4"/>
    <w:rsid w:val="008B21F7"/>
    <w:rsid w:val="008B26B9"/>
    <w:rsid w:val="008B2E4C"/>
    <w:rsid w:val="008B3826"/>
    <w:rsid w:val="008B3AE8"/>
    <w:rsid w:val="008B472D"/>
    <w:rsid w:val="008B4792"/>
    <w:rsid w:val="008B4BB6"/>
    <w:rsid w:val="008B62D0"/>
    <w:rsid w:val="008B62E3"/>
    <w:rsid w:val="008B6361"/>
    <w:rsid w:val="008B6511"/>
    <w:rsid w:val="008B6705"/>
    <w:rsid w:val="008B6BE8"/>
    <w:rsid w:val="008B78E3"/>
    <w:rsid w:val="008C1854"/>
    <w:rsid w:val="008C1EA4"/>
    <w:rsid w:val="008C313E"/>
    <w:rsid w:val="008C3291"/>
    <w:rsid w:val="008C3336"/>
    <w:rsid w:val="008C4A20"/>
    <w:rsid w:val="008C5089"/>
    <w:rsid w:val="008C51F9"/>
    <w:rsid w:val="008C5A61"/>
    <w:rsid w:val="008C5AA8"/>
    <w:rsid w:val="008C5E93"/>
    <w:rsid w:val="008C5FFE"/>
    <w:rsid w:val="008C633D"/>
    <w:rsid w:val="008C6875"/>
    <w:rsid w:val="008C75DA"/>
    <w:rsid w:val="008C7D74"/>
    <w:rsid w:val="008D2011"/>
    <w:rsid w:val="008D268A"/>
    <w:rsid w:val="008D2B82"/>
    <w:rsid w:val="008D3A91"/>
    <w:rsid w:val="008D3B7E"/>
    <w:rsid w:val="008D4185"/>
    <w:rsid w:val="008D4391"/>
    <w:rsid w:val="008D4473"/>
    <w:rsid w:val="008D5055"/>
    <w:rsid w:val="008D52F8"/>
    <w:rsid w:val="008D588A"/>
    <w:rsid w:val="008D5A13"/>
    <w:rsid w:val="008D62B5"/>
    <w:rsid w:val="008D6354"/>
    <w:rsid w:val="008D6388"/>
    <w:rsid w:val="008D6414"/>
    <w:rsid w:val="008D65A0"/>
    <w:rsid w:val="008D6CD0"/>
    <w:rsid w:val="008D724D"/>
    <w:rsid w:val="008D74B2"/>
    <w:rsid w:val="008D78C3"/>
    <w:rsid w:val="008D7BC6"/>
    <w:rsid w:val="008E008A"/>
    <w:rsid w:val="008E0B01"/>
    <w:rsid w:val="008E1433"/>
    <w:rsid w:val="008E14A8"/>
    <w:rsid w:val="008E1A82"/>
    <w:rsid w:val="008E207B"/>
    <w:rsid w:val="008E233C"/>
    <w:rsid w:val="008E260A"/>
    <w:rsid w:val="008E2DC0"/>
    <w:rsid w:val="008E3D90"/>
    <w:rsid w:val="008E4D34"/>
    <w:rsid w:val="008E4E13"/>
    <w:rsid w:val="008E5036"/>
    <w:rsid w:val="008E514E"/>
    <w:rsid w:val="008E553C"/>
    <w:rsid w:val="008E5643"/>
    <w:rsid w:val="008E5694"/>
    <w:rsid w:val="008E579C"/>
    <w:rsid w:val="008E591C"/>
    <w:rsid w:val="008E59BB"/>
    <w:rsid w:val="008E6AF9"/>
    <w:rsid w:val="008E6B06"/>
    <w:rsid w:val="008E6CFB"/>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271"/>
    <w:rsid w:val="008F5A91"/>
    <w:rsid w:val="008F5ECC"/>
    <w:rsid w:val="008F5FA3"/>
    <w:rsid w:val="008F6C51"/>
    <w:rsid w:val="008F6E31"/>
    <w:rsid w:val="008F7848"/>
    <w:rsid w:val="008F7B26"/>
    <w:rsid w:val="00900D70"/>
    <w:rsid w:val="009011FC"/>
    <w:rsid w:val="00901BCE"/>
    <w:rsid w:val="00902814"/>
    <w:rsid w:val="0090292D"/>
    <w:rsid w:val="00902A28"/>
    <w:rsid w:val="00903698"/>
    <w:rsid w:val="00903952"/>
    <w:rsid w:val="00904856"/>
    <w:rsid w:val="00904BED"/>
    <w:rsid w:val="00904CCE"/>
    <w:rsid w:val="00905215"/>
    <w:rsid w:val="009059CA"/>
    <w:rsid w:val="00905F76"/>
    <w:rsid w:val="009064E9"/>
    <w:rsid w:val="009065AF"/>
    <w:rsid w:val="00906B45"/>
    <w:rsid w:val="00906E6B"/>
    <w:rsid w:val="00906F18"/>
    <w:rsid w:val="00907462"/>
    <w:rsid w:val="009075D9"/>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695"/>
    <w:rsid w:val="0091780E"/>
    <w:rsid w:val="00917A84"/>
    <w:rsid w:val="00917C44"/>
    <w:rsid w:val="00917C53"/>
    <w:rsid w:val="00920120"/>
    <w:rsid w:val="00920B7A"/>
    <w:rsid w:val="00920FB8"/>
    <w:rsid w:val="009212E8"/>
    <w:rsid w:val="0092135C"/>
    <w:rsid w:val="00921B70"/>
    <w:rsid w:val="00921E24"/>
    <w:rsid w:val="0092219B"/>
    <w:rsid w:val="00922694"/>
    <w:rsid w:val="00922A86"/>
    <w:rsid w:val="0092342E"/>
    <w:rsid w:val="0092364F"/>
    <w:rsid w:val="00923813"/>
    <w:rsid w:val="00923B77"/>
    <w:rsid w:val="009242EA"/>
    <w:rsid w:val="00924EE7"/>
    <w:rsid w:val="00925BB7"/>
    <w:rsid w:val="00926100"/>
    <w:rsid w:val="00926256"/>
    <w:rsid w:val="009273BA"/>
    <w:rsid w:val="009275E2"/>
    <w:rsid w:val="00927DB4"/>
    <w:rsid w:val="009305E5"/>
    <w:rsid w:val="009307E2"/>
    <w:rsid w:val="00930A4F"/>
    <w:rsid w:val="00930A69"/>
    <w:rsid w:val="009312CB"/>
    <w:rsid w:val="00931360"/>
    <w:rsid w:val="00931633"/>
    <w:rsid w:val="009317BC"/>
    <w:rsid w:val="00932231"/>
    <w:rsid w:val="009328F1"/>
    <w:rsid w:val="00932C7A"/>
    <w:rsid w:val="009334D9"/>
    <w:rsid w:val="009339F5"/>
    <w:rsid w:val="009344E0"/>
    <w:rsid w:val="00934516"/>
    <w:rsid w:val="00935235"/>
    <w:rsid w:val="009353DD"/>
    <w:rsid w:val="00935593"/>
    <w:rsid w:val="0093680F"/>
    <w:rsid w:val="00936D2A"/>
    <w:rsid w:val="00936FB6"/>
    <w:rsid w:val="009377BE"/>
    <w:rsid w:val="00937CEB"/>
    <w:rsid w:val="00940CBB"/>
    <w:rsid w:val="0094124F"/>
    <w:rsid w:val="009418CF"/>
    <w:rsid w:val="00941EA8"/>
    <w:rsid w:val="00941EE3"/>
    <w:rsid w:val="00942175"/>
    <w:rsid w:val="009421A5"/>
    <w:rsid w:val="0094270F"/>
    <w:rsid w:val="00943BF9"/>
    <w:rsid w:val="00944077"/>
    <w:rsid w:val="009442EB"/>
    <w:rsid w:val="00944897"/>
    <w:rsid w:val="00944DA5"/>
    <w:rsid w:val="00944FF0"/>
    <w:rsid w:val="00945D7D"/>
    <w:rsid w:val="00946BC4"/>
    <w:rsid w:val="00946D31"/>
    <w:rsid w:val="00947117"/>
    <w:rsid w:val="0094713C"/>
    <w:rsid w:val="00947A99"/>
    <w:rsid w:val="00947AD2"/>
    <w:rsid w:val="0095039E"/>
    <w:rsid w:val="009521A8"/>
    <w:rsid w:val="009523C4"/>
    <w:rsid w:val="0095289D"/>
    <w:rsid w:val="00952F05"/>
    <w:rsid w:val="0095326C"/>
    <w:rsid w:val="009533F9"/>
    <w:rsid w:val="00953581"/>
    <w:rsid w:val="00953A00"/>
    <w:rsid w:val="00953AF5"/>
    <w:rsid w:val="00953C18"/>
    <w:rsid w:val="0095404B"/>
    <w:rsid w:val="0095417F"/>
    <w:rsid w:val="00954AD7"/>
    <w:rsid w:val="00954B9F"/>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369"/>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0FA7"/>
    <w:rsid w:val="00971236"/>
    <w:rsid w:val="00971FF1"/>
    <w:rsid w:val="00972AF8"/>
    <w:rsid w:val="00972C80"/>
    <w:rsid w:val="00972F4E"/>
    <w:rsid w:val="009735E8"/>
    <w:rsid w:val="00973964"/>
    <w:rsid w:val="00973A0D"/>
    <w:rsid w:val="00973A2E"/>
    <w:rsid w:val="00976099"/>
    <w:rsid w:val="00976951"/>
    <w:rsid w:val="00977DF8"/>
    <w:rsid w:val="0098026E"/>
    <w:rsid w:val="00980958"/>
    <w:rsid w:val="00981BE6"/>
    <w:rsid w:val="00981CF4"/>
    <w:rsid w:val="00981E97"/>
    <w:rsid w:val="00981EE3"/>
    <w:rsid w:val="009820DA"/>
    <w:rsid w:val="00982C92"/>
    <w:rsid w:val="009834C6"/>
    <w:rsid w:val="00983BF0"/>
    <w:rsid w:val="00984006"/>
    <w:rsid w:val="00984062"/>
    <w:rsid w:val="00984D14"/>
    <w:rsid w:val="00985129"/>
    <w:rsid w:val="0098737B"/>
    <w:rsid w:val="0099078A"/>
    <w:rsid w:val="00990FB9"/>
    <w:rsid w:val="00990FBA"/>
    <w:rsid w:val="00991520"/>
    <w:rsid w:val="009920C7"/>
    <w:rsid w:val="00992951"/>
    <w:rsid w:val="00993AC7"/>
    <w:rsid w:val="00994881"/>
    <w:rsid w:val="00994E72"/>
    <w:rsid w:val="009959F9"/>
    <w:rsid w:val="009959FF"/>
    <w:rsid w:val="00995A07"/>
    <w:rsid w:val="0099611A"/>
    <w:rsid w:val="009962F1"/>
    <w:rsid w:val="009963CE"/>
    <w:rsid w:val="0099689C"/>
    <w:rsid w:val="009969C6"/>
    <w:rsid w:val="00996BB1"/>
    <w:rsid w:val="0099758F"/>
    <w:rsid w:val="0099762C"/>
    <w:rsid w:val="009A078D"/>
    <w:rsid w:val="009A184B"/>
    <w:rsid w:val="009A265F"/>
    <w:rsid w:val="009A2D65"/>
    <w:rsid w:val="009A321B"/>
    <w:rsid w:val="009A3251"/>
    <w:rsid w:val="009A52EB"/>
    <w:rsid w:val="009A559A"/>
    <w:rsid w:val="009A57DE"/>
    <w:rsid w:val="009A5D9A"/>
    <w:rsid w:val="009A652D"/>
    <w:rsid w:val="009A6CCE"/>
    <w:rsid w:val="009A6D7A"/>
    <w:rsid w:val="009A7664"/>
    <w:rsid w:val="009A780F"/>
    <w:rsid w:val="009A7CBB"/>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8E0"/>
    <w:rsid w:val="009C5BA6"/>
    <w:rsid w:val="009C5C00"/>
    <w:rsid w:val="009C5CE8"/>
    <w:rsid w:val="009C5D2C"/>
    <w:rsid w:val="009C64A8"/>
    <w:rsid w:val="009C6812"/>
    <w:rsid w:val="009C69D6"/>
    <w:rsid w:val="009D00A8"/>
    <w:rsid w:val="009D04CA"/>
    <w:rsid w:val="009D108B"/>
    <w:rsid w:val="009D1716"/>
    <w:rsid w:val="009D1830"/>
    <w:rsid w:val="009D1B85"/>
    <w:rsid w:val="009D22D0"/>
    <w:rsid w:val="009D2316"/>
    <w:rsid w:val="009D2475"/>
    <w:rsid w:val="009D27AF"/>
    <w:rsid w:val="009D289E"/>
    <w:rsid w:val="009D29D4"/>
    <w:rsid w:val="009D3749"/>
    <w:rsid w:val="009D43D4"/>
    <w:rsid w:val="009D4563"/>
    <w:rsid w:val="009D4A78"/>
    <w:rsid w:val="009D4D3F"/>
    <w:rsid w:val="009D51C5"/>
    <w:rsid w:val="009D5B01"/>
    <w:rsid w:val="009D5FF0"/>
    <w:rsid w:val="009D62AD"/>
    <w:rsid w:val="009D6AD3"/>
    <w:rsid w:val="009D6B9F"/>
    <w:rsid w:val="009D6BA7"/>
    <w:rsid w:val="009D73CF"/>
    <w:rsid w:val="009D762D"/>
    <w:rsid w:val="009D77E4"/>
    <w:rsid w:val="009D7C8D"/>
    <w:rsid w:val="009E0717"/>
    <w:rsid w:val="009E1806"/>
    <w:rsid w:val="009E1949"/>
    <w:rsid w:val="009E2025"/>
    <w:rsid w:val="009E267D"/>
    <w:rsid w:val="009E29DF"/>
    <w:rsid w:val="009E30B5"/>
    <w:rsid w:val="009E3177"/>
    <w:rsid w:val="009E31C6"/>
    <w:rsid w:val="009E345C"/>
    <w:rsid w:val="009E3CC1"/>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28B2"/>
    <w:rsid w:val="009F3005"/>
    <w:rsid w:val="009F3933"/>
    <w:rsid w:val="009F4568"/>
    <w:rsid w:val="009F54B4"/>
    <w:rsid w:val="009F5B56"/>
    <w:rsid w:val="009F5FAA"/>
    <w:rsid w:val="009F635C"/>
    <w:rsid w:val="009F675C"/>
    <w:rsid w:val="009F6849"/>
    <w:rsid w:val="009F69C8"/>
    <w:rsid w:val="009F72C1"/>
    <w:rsid w:val="009F7764"/>
    <w:rsid w:val="009F7955"/>
    <w:rsid w:val="009F7F5D"/>
    <w:rsid w:val="009F7F88"/>
    <w:rsid w:val="00A003CD"/>
    <w:rsid w:val="00A00C4B"/>
    <w:rsid w:val="00A00EF7"/>
    <w:rsid w:val="00A01E78"/>
    <w:rsid w:val="00A023D1"/>
    <w:rsid w:val="00A02D5A"/>
    <w:rsid w:val="00A030E2"/>
    <w:rsid w:val="00A03233"/>
    <w:rsid w:val="00A03263"/>
    <w:rsid w:val="00A03437"/>
    <w:rsid w:val="00A04B40"/>
    <w:rsid w:val="00A05018"/>
    <w:rsid w:val="00A065DC"/>
    <w:rsid w:val="00A06835"/>
    <w:rsid w:val="00A06C8A"/>
    <w:rsid w:val="00A06CE3"/>
    <w:rsid w:val="00A073DC"/>
    <w:rsid w:val="00A07537"/>
    <w:rsid w:val="00A07632"/>
    <w:rsid w:val="00A1032F"/>
    <w:rsid w:val="00A107A4"/>
    <w:rsid w:val="00A113DA"/>
    <w:rsid w:val="00A113F0"/>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CD4"/>
    <w:rsid w:val="00A22D82"/>
    <w:rsid w:val="00A23111"/>
    <w:rsid w:val="00A23CA0"/>
    <w:rsid w:val="00A25448"/>
    <w:rsid w:val="00A25509"/>
    <w:rsid w:val="00A25612"/>
    <w:rsid w:val="00A25701"/>
    <w:rsid w:val="00A25982"/>
    <w:rsid w:val="00A25B42"/>
    <w:rsid w:val="00A26F75"/>
    <w:rsid w:val="00A30767"/>
    <w:rsid w:val="00A3123D"/>
    <w:rsid w:val="00A31918"/>
    <w:rsid w:val="00A31C59"/>
    <w:rsid w:val="00A32351"/>
    <w:rsid w:val="00A32B1A"/>
    <w:rsid w:val="00A32E4D"/>
    <w:rsid w:val="00A3483D"/>
    <w:rsid w:val="00A35C81"/>
    <w:rsid w:val="00A35E4F"/>
    <w:rsid w:val="00A36FB1"/>
    <w:rsid w:val="00A3734F"/>
    <w:rsid w:val="00A37638"/>
    <w:rsid w:val="00A377CF"/>
    <w:rsid w:val="00A37F78"/>
    <w:rsid w:val="00A40A85"/>
    <w:rsid w:val="00A40F75"/>
    <w:rsid w:val="00A414BF"/>
    <w:rsid w:val="00A418D7"/>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2361"/>
    <w:rsid w:val="00A53017"/>
    <w:rsid w:val="00A53044"/>
    <w:rsid w:val="00A53348"/>
    <w:rsid w:val="00A53558"/>
    <w:rsid w:val="00A5365B"/>
    <w:rsid w:val="00A53BF8"/>
    <w:rsid w:val="00A53D83"/>
    <w:rsid w:val="00A54142"/>
    <w:rsid w:val="00A54841"/>
    <w:rsid w:val="00A55981"/>
    <w:rsid w:val="00A564CA"/>
    <w:rsid w:val="00A56DEB"/>
    <w:rsid w:val="00A57085"/>
    <w:rsid w:val="00A57270"/>
    <w:rsid w:val="00A572AA"/>
    <w:rsid w:val="00A5779E"/>
    <w:rsid w:val="00A57842"/>
    <w:rsid w:val="00A611DF"/>
    <w:rsid w:val="00A61259"/>
    <w:rsid w:val="00A61DB3"/>
    <w:rsid w:val="00A61E07"/>
    <w:rsid w:val="00A62019"/>
    <w:rsid w:val="00A628DC"/>
    <w:rsid w:val="00A62907"/>
    <w:rsid w:val="00A62DEE"/>
    <w:rsid w:val="00A6315A"/>
    <w:rsid w:val="00A63526"/>
    <w:rsid w:val="00A6462D"/>
    <w:rsid w:val="00A64947"/>
    <w:rsid w:val="00A64C3D"/>
    <w:rsid w:val="00A6519D"/>
    <w:rsid w:val="00A65256"/>
    <w:rsid w:val="00A653F7"/>
    <w:rsid w:val="00A6603F"/>
    <w:rsid w:val="00A6616F"/>
    <w:rsid w:val="00A66809"/>
    <w:rsid w:val="00A66978"/>
    <w:rsid w:val="00A66ECA"/>
    <w:rsid w:val="00A67A87"/>
    <w:rsid w:val="00A703B0"/>
    <w:rsid w:val="00A70552"/>
    <w:rsid w:val="00A70BBE"/>
    <w:rsid w:val="00A714F3"/>
    <w:rsid w:val="00A72028"/>
    <w:rsid w:val="00A72746"/>
    <w:rsid w:val="00A73B75"/>
    <w:rsid w:val="00A73F93"/>
    <w:rsid w:val="00A74400"/>
    <w:rsid w:val="00A74784"/>
    <w:rsid w:val="00A75192"/>
    <w:rsid w:val="00A75833"/>
    <w:rsid w:val="00A759DF"/>
    <w:rsid w:val="00A75CC4"/>
    <w:rsid w:val="00A75DEB"/>
    <w:rsid w:val="00A75F5E"/>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C8"/>
    <w:rsid w:val="00A85AED"/>
    <w:rsid w:val="00A86160"/>
    <w:rsid w:val="00A866F1"/>
    <w:rsid w:val="00A866FF"/>
    <w:rsid w:val="00A86717"/>
    <w:rsid w:val="00A867F8"/>
    <w:rsid w:val="00A869F3"/>
    <w:rsid w:val="00A86C8C"/>
    <w:rsid w:val="00A86D1D"/>
    <w:rsid w:val="00A86D4B"/>
    <w:rsid w:val="00A8727B"/>
    <w:rsid w:val="00A87C10"/>
    <w:rsid w:val="00A87D49"/>
    <w:rsid w:val="00A908B6"/>
    <w:rsid w:val="00A9151E"/>
    <w:rsid w:val="00A91A6C"/>
    <w:rsid w:val="00A91C12"/>
    <w:rsid w:val="00A91F0B"/>
    <w:rsid w:val="00A922EB"/>
    <w:rsid w:val="00A92660"/>
    <w:rsid w:val="00A929B6"/>
    <w:rsid w:val="00A93259"/>
    <w:rsid w:val="00A93BBE"/>
    <w:rsid w:val="00A93C80"/>
    <w:rsid w:val="00A94E7A"/>
    <w:rsid w:val="00A951C9"/>
    <w:rsid w:val="00A95A2A"/>
    <w:rsid w:val="00A96193"/>
    <w:rsid w:val="00A96422"/>
    <w:rsid w:val="00A96D2F"/>
    <w:rsid w:val="00A96F69"/>
    <w:rsid w:val="00A972C8"/>
    <w:rsid w:val="00A97D11"/>
    <w:rsid w:val="00AA039E"/>
    <w:rsid w:val="00AA0B8D"/>
    <w:rsid w:val="00AA0FA9"/>
    <w:rsid w:val="00AA1CBA"/>
    <w:rsid w:val="00AA2355"/>
    <w:rsid w:val="00AA2EF8"/>
    <w:rsid w:val="00AA3E16"/>
    <w:rsid w:val="00AA4305"/>
    <w:rsid w:val="00AA4BEC"/>
    <w:rsid w:val="00AA4D1C"/>
    <w:rsid w:val="00AA5AC2"/>
    <w:rsid w:val="00AA5FD6"/>
    <w:rsid w:val="00AA66AE"/>
    <w:rsid w:val="00AA6ADD"/>
    <w:rsid w:val="00AA6C46"/>
    <w:rsid w:val="00AA7219"/>
    <w:rsid w:val="00AA7EA6"/>
    <w:rsid w:val="00AB0B95"/>
    <w:rsid w:val="00AB10A3"/>
    <w:rsid w:val="00AB125A"/>
    <w:rsid w:val="00AB271B"/>
    <w:rsid w:val="00AB3045"/>
    <w:rsid w:val="00AB30E8"/>
    <w:rsid w:val="00AB3E22"/>
    <w:rsid w:val="00AB428F"/>
    <w:rsid w:val="00AB6262"/>
    <w:rsid w:val="00AB6458"/>
    <w:rsid w:val="00AB6C06"/>
    <w:rsid w:val="00AB6C45"/>
    <w:rsid w:val="00AB6C91"/>
    <w:rsid w:val="00AB7483"/>
    <w:rsid w:val="00AB77FD"/>
    <w:rsid w:val="00AC05C6"/>
    <w:rsid w:val="00AC07BB"/>
    <w:rsid w:val="00AC0B84"/>
    <w:rsid w:val="00AC13FF"/>
    <w:rsid w:val="00AC153E"/>
    <w:rsid w:val="00AC1676"/>
    <w:rsid w:val="00AC1B64"/>
    <w:rsid w:val="00AC1BC5"/>
    <w:rsid w:val="00AC210D"/>
    <w:rsid w:val="00AC2AE3"/>
    <w:rsid w:val="00AC33BB"/>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3CC"/>
    <w:rsid w:val="00AD3811"/>
    <w:rsid w:val="00AD41C7"/>
    <w:rsid w:val="00AD42D0"/>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7CE"/>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0DE0"/>
    <w:rsid w:val="00AF175C"/>
    <w:rsid w:val="00AF236F"/>
    <w:rsid w:val="00AF294F"/>
    <w:rsid w:val="00AF2CC8"/>
    <w:rsid w:val="00AF2D59"/>
    <w:rsid w:val="00AF2D9A"/>
    <w:rsid w:val="00AF3209"/>
    <w:rsid w:val="00AF38C7"/>
    <w:rsid w:val="00AF3DEF"/>
    <w:rsid w:val="00AF40BE"/>
    <w:rsid w:val="00AF4192"/>
    <w:rsid w:val="00AF4202"/>
    <w:rsid w:val="00AF45D2"/>
    <w:rsid w:val="00AF46B0"/>
    <w:rsid w:val="00AF70C9"/>
    <w:rsid w:val="00AF7D14"/>
    <w:rsid w:val="00B001C1"/>
    <w:rsid w:val="00B002E0"/>
    <w:rsid w:val="00B004CE"/>
    <w:rsid w:val="00B0137D"/>
    <w:rsid w:val="00B013DC"/>
    <w:rsid w:val="00B02020"/>
    <w:rsid w:val="00B02988"/>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776"/>
    <w:rsid w:val="00B15C16"/>
    <w:rsid w:val="00B16433"/>
    <w:rsid w:val="00B16C56"/>
    <w:rsid w:val="00B1703B"/>
    <w:rsid w:val="00B17A63"/>
    <w:rsid w:val="00B201C2"/>
    <w:rsid w:val="00B2191B"/>
    <w:rsid w:val="00B21D2F"/>
    <w:rsid w:val="00B2269C"/>
    <w:rsid w:val="00B22B3F"/>
    <w:rsid w:val="00B22B67"/>
    <w:rsid w:val="00B239DA"/>
    <w:rsid w:val="00B24C23"/>
    <w:rsid w:val="00B25430"/>
    <w:rsid w:val="00B254CA"/>
    <w:rsid w:val="00B2570E"/>
    <w:rsid w:val="00B25793"/>
    <w:rsid w:val="00B2655B"/>
    <w:rsid w:val="00B26687"/>
    <w:rsid w:val="00B26BE3"/>
    <w:rsid w:val="00B270A6"/>
    <w:rsid w:val="00B27C5C"/>
    <w:rsid w:val="00B3030E"/>
    <w:rsid w:val="00B31314"/>
    <w:rsid w:val="00B31711"/>
    <w:rsid w:val="00B31852"/>
    <w:rsid w:val="00B3211E"/>
    <w:rsid w:val="00B33B1D"/>
    <w:rsid w:val="00B3461D"/>
    <w:rsid w:val="00B34C02"/>
    <w:rsid w:val="00B3565D"/>
    <w:rsid w:val="00B35666"/>
    <w:rsid w:val="00B35BAE"/>
    <w:rsid w:val="00B35E88"/>
    <w:rsid w:val="00B363AD"/>
    <w:rsid w:val="00B36BCA"/>
    <w:rsid w:val="00B3706A"/>
    <w:rsid w:val="00B37D28"/>
    <w:rsid w:val="00B401C7"/>
    <w:rsid w:val="00B4081D"/>
    <w:rsid w:val="00B40EA5"/>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7D4"/>
    <w:rsid w:val="00B52957"/>
    <w:rsid w:val="00B54854"/>
    <w:rsid w:val="00B555BD"/>
    <w:rsid w:val="00B559C8"/>
    <w:rsid w:val="00B55DDE"/>
    <w:rsid w:val="00B5652F"/>
    <w:rsid w:val="00B57CE1"/>
    <w:rsid w:val="00B613E5"/>
    <w:rsid w:val="00B61996"/>
    <w:rsid w:val="00B6248C"/>
    <w:rsid w:val="00B62621"/>
    <w:rsid w:val="00B62919"/>
    <w:rsid w:val="00B62C0D"/>
    <w:rsid w:val="00B62E8B"/>
    <w:rsid w:val="00B63545"/>
    <w:rsid w:val="00B63D57"/>
    <w:rsid w:val="00B63ED1"/>
    <w:rsid w:val="00B6522C"/>
    <w:rsid w:val="00B65C84"/>
    <w:rsid w:val="00B66B7E"/>
    <w:rsid w:val="00B6748A"/>
    <w:rsid w:val="00B675A8"/>
    <w:rsid w:val="00B700BC"/>
    <w:rsid w:val="00B70988"/>
    <w:rsid w:val="00B70B6C"/>
    <w:rsid w:val="00B70D16"/>
    <w:rsid w:val="00B71032"/>
    <w:rsid w:val="00B71F9A"/>
    <w:rsid w:val="00B720CF"/>
    <w:rsid w:val="00B72772"/>
    <w:rsid w:val="00B729B6"/>
    <w:rsid w:val="00B72C13"/>
    <w:rsid w:val="00B72C4A"/>
    <w:rsid w:val="00B741AA"/>
    <w:rsid w:val="00B74335"/>
    <w:rsid w:val="00B749AA"/>
    <w:rsid w:val="00B749B7"/>
    <w:rsid w:val="00B74AF5"/>
    <w:rsid w:val="00B76F57"/>
    <w:rsid w:val="00B77AE6"/>
    <w:rsid w:val="00B8029B"/>
    <w:rsid w:val="00B8040F"/>
    <w:rsid w:val="00B8052E"/>
    <w:rsid w:val="00B807B1"/>
    <w:rsid w:val="00B81863"/>
    <w:rsid w:val="00B82008"/>
    <w:rsid w:val="00B82262"/>
    <w:rsid w:val="00B825E5"/>
    <w:rsid w:val="00B828B0"/>
    <w:rsid w:val="00B83074"/>
    <w:rsid w:val="00B83730"/>
    <w:rsid w:val="00B837C8"/>
    <w:rsid w:val="00B83EBB"/>
    <w:rsid w:val="00B84B40"/>
    <w:rsid w:val="00B865F0"/>
    <w:rsid w:val="00B86AE6"/>
    <w:rsid w:val="00B86C23"/>
    <w:rsid w:val="00B876F2"/>
    <w:rsid w:val="00B8794C"/>
    <w:rsid w:val="00B901BF"/>
    <w:rsid w:val="00B903CF"/>
    <w:rsid w:val="00B9163A"/>
    <w:rsid w:val="00B916A9"/>
    <w:rsid w:val="00B92125"/>
    <w:rsid w:val="00B924F2"/>
    <w:rsid w:val="00B92593"/>
    <w:rsid w:val="00B92744"/>
    <w:rsid w:val="00B92940"/>
    <w:rsid w:val="00B938E5"/>
    <w:rsid w:val="00B93AC3"/>
    <w:rsid w:val="00B940CD"/>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110A"/>
    <w:rsid w:val="00BD1156"/>
    <w:rsid w:val="00BD139A"/>
    <w:rsid w:val="00BD1E09"/>
    <w:rsid w:val="00BD28C5"/>
    <w:rsid w:val="00BD29B5"/>
    <w:rsid w:val="00BD2E04"/>
    <w:rsid w:val="00BD2F34"/>
    <w:rsid w:val="00BD349A"/>
    <w:rsid w:val="00BD34E1"/>
    <w:rsid w:val="00BD40C8"/>
    <w:rsid w:val="00BD4156"/>
    <w:rsid w:val="00BD4404"/>
    <w:rsid w:val="00BD48CB"/>
    <w:rsid w:val="00BD54B8"/>
    <w:rsid w:val="00BD5738"/>
    <w:rsid w:val="00BD5E36"/>
    <w:rsid w:val="00BD749B"/>
    <w:rsid w:val="00BD77ED"/>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CD3"/>
    <w:rsid w:val="00BE7F21"/>
    <w:rsid w:val="00BE7F3C"/>
    <w:rsid w:val="00BF0693"/>
    <w:rsid w:val="00BF085E"/>
    <w:rsid w:val="00BF09B3"/>
    <w:rsid w:val="00BF0B91"/>
    <w:rsid w:val="00BF0C65"/>
    <w:rsid w:val="00BF1B35"/>
    <w:rsid w:val="00BF2657"/>
    <w:rsid w:val="00BF2EA3"/>
    <w:rsid w:val="00BF3E8D"/>
    <w:rsid w:val="00BF42B3"/>
    <w:rsid w:val="00BF4CF9"/>
    <w:rsid w:val="00BF65B3"/>
    <w:rsid w:val="00BF7C28"/>
    <w:rsid w:val="00C00EAB"/>
    <w:rsid w:val="00C01021"/>
    <w:rsid w:val="00C010D1"/>
    <w:rsid w:val="00C013FD"/>
    <w:rsid w:val="00C01AE2"/>
    <w:rsid w:val="00C01DA1"/>
    <w:rsid w:val="00C026E6"/>
    <w:rsid w:val="00C0278A"/>
    <w:rsid w:val="00C02B22"/>
    <w:rsid w:val="00C03BDA"/>
    <w:rsid w:val="00C03E98"/>
    <w:rsid w:val="00C04CD2"/>
    <w:rsid w:val="00C05224"/>
    <w:rsid w:val="00C05460"/>
    <w:rsid w:val="00C056D1"/>
    <w:rsid w:val="00C05815"/>
    <w:rsid w:val="00C064D3"/>
    <w:rsid w:val="00C07032"/>
    <w:rsid w:val="00C07961"/>
    <w:rsid w:val="00C07F3C"/>
    <w:rsid w:val="00C102F5"/>
    <w:rsid w:val="00C105B1"/>
    <w:rsid w:val="00C1065F"/>
    <w:rsid w:val="00C10A5D"/>
    <w:rsid w:val="00C11AC7"/>
    <w:rsid w:val="00C12B7F"/>
    <w:rsid w:val="00C12DE8"/>
    <w:rsid w:val="00C12E78"/>
    <w:rsid w:val="00C13124"/>
    <w:rsid w:val="00C13531"/>
    <w:rsid w:val="00C1398C"/>
    <w:rsid w:val="00C13E25"/>
    <w:rsid w:val="00C14407"/>
    <w:rsid w:val="00C144A3"/>
    <w:rsid w:val="00C144B2"/>
    <w:rsid w:val="00C145D7"/>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C23"/>
    <w:rsid w:val="00C20D13"/>
    <w:rsid w:val="00C20EDD"/>
    <w:rsid w:val="00C20EF1"/>
    <w:rsid w:val="00C21E7B"/>
    <w:rsid w:val="00C224E5"/>
    <w:rsid w:val="00C22C4E"/>
    <w:rsid w:val="00C22E41"/>
    <w:rsid w:val="00C23020"/>
    <w:rsid w:val="00C2315E"/>
    <w:rsid w:val="00C237D8"/>
    <w:rsid w:val="00C2421B"/>
    <w:rsid w:val="00C25518"/>
    <w:rsid w:val="00C25D1C"/>
    <w:rsid w:val="00C26779"/>
    <w:rsid w:val="00C26F5E"/>
    <w:rsid w:val="00C27634"/>
    <w:rsid w:val="00C30705"/>
    <w:rsid w:val="00C30923"/>
    <w:rsid w:val="00C30B7C"/>
    <w:rsid w:val="00C31029"/>
    <w:rsid w:val="00C31343"/>
    <w:rsid w:val="00C318C2"/>
    <w:rsid w:val="00C3292D"/>
    <w:rsid w:val="00C32B2A"/>
    <w:rsid w:val="00C32BC3"/>
    <w:rsid w:val="00C3341B"/>
    <w:rsid w:val="00C33A53"/>
    <w:rsid w:val="00C34166"/>
    <w:rsid w:val="00C345C5"/>
    <w:rsid w:val="00C35C67"/>
    <w:rsid w:val="00C35F9C"/>
    <w:rsid w:val="00C36989"/>
    <w:rsid w:val="00C37E64"/>
    <w:rsid w:val="00C4004A"/>
    <w:rsid w:val="00C41234"/>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4DCD"/>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7C5"/>
    <w:rsid w:val="00C549F0"/>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460"/>
    <w:rsid w:val="00C62475"/>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345"/>
    <w:rsid w:val="00C66F7D"/>
    <w:rsid w:val="00C67A49"/>
    <w:rsid w:val="00C67CC8"/>
    <w:rsid w:val="00C7048C"/>
    <w:rsid w:val="00C70994"/>
    <w:rsid w:val="00C70A6A"/>
    <w:rsid w:val="00C70EEC"/>
    <w:rsid w:val="00C70F0E"/>
    <w:rsid w:val="00C710A9"/>
    <w:rsid w:val="00C7193C"/>
    <w:rsid w:val="00C71F42"/>
    <w:rsid w:val="00C72258"/>
    <w:rsid w:val="00C733CD"/>
    <w:rsid w:val="00C73F8C"/>
    <w:rsid w:val="00C7448A"/>
    <w:rsid w:val="00C745E4"/>
    <w:rsid w:val="00C74CE6"/>
    <w:rsid w:val="00C75F18"/>
    <w:rsid w:val="00C75F8E"/>
    <w:rsid w:val="00C767CC"/>
    <w:rsid w:val="00C76841"/>
    <w:rsid w:val="00C76F58"/>
    <w:rsid w:val="00C7744B"/>
    <w:rsid w:val="00C77DE5"/>
    <w:rsid w:val="00C80F57"/>
    <w:rsid w:val="00C811D7"/>
    <w:rsid w:val="00C81BBD"/>
    <w:rsid w:val="00C81EFA"/>
    <w:rsid w:val="00C82453"/>
    <w:rsid w:val="00C8298E"/>
    <w:rsid w:val="00C82FCD"/>
    <w:rsid w:val="00C8324A"/>
    <w:rsid w:val="00C83A47"/>
    <w:rsid w:val="00C83CC9"/>
    <w:rsid w:val="00C846EA"/>
    <w:rsid w:val="00C84AEB"/>
    <w:rsid w:val="00C84CD3"/>
    <w:rsid w:val="00C8505B"/>
    <w:rsid w:val="00C8542F"/>
    <w:rsid w:val="00C85695"/>
    <w:rsid w:val="00C856A6"/>
    <w:rsid w:val="00C85912"/>
    <w:rsid w:val="00C85BBC"/>
    <w:rsid w:val="00C85F9F"/>
    <w:rsid w:val="00C86140"/>
    <w:rsid w:val="00C86422"/>
    <w:rsid w:val="00C86D7A"/>
    <w:rsid w:val="00C870F5"/>
    <w:rsid w:val="00C8720D"/>
    <w:rsid w:val="00C8729F"/>
    <w:rsid w:val="00C872FE"/>
    <w:rsid w:val="00C87AD0"/>
    <w:rsid w:val="00C87BC4"/>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BF7"/>
    <w:rsid w:val="00C93FB3"/>
    <w:rsid w:val="00C947C6"/>
    <w:rsid w:val="00C949A6"/>
    <w:rsid w:val="00C966F6"/>
    <w:rsid w:val="00C96884"/>
    <w:rsid w:val="00C9725F"/>
    <w:rsid w:val="00C975B5"/>
    <w:rsid w:val="00C975D7"/>
    <w:rsid w:val="00C97661"/>
    <w:rsid w:val="00C97DBE"/>
    <w:rsid w:val="00CA036B"/>
    <w:rsid w:val="00CA05D4"/>
    <w:rsid w:val="00CA14AF"/>
    <w:rsid w:val="00CA1601"/>
    <w:rsid w:val="00CA16BF"/>
    <w:rsid w:val="00CA251A"/>
    <w:rsid w:val="00CA2861"/>
    <w:rsid w:val="00CA3556"/>
    <w:rsid w:val="00CA424F"/>
    <w:rsid w:val="00CA4684"/>
    <w:rsid w:val="00CA46AA"/>
    <w:rsid w:val="00CA46ED"/>
    <w:rsid w:val="00CA50C0"/>
    <w:rsid w:val="00CA53F1"/>
    <w:rsid w:val="00CA57C8"/>
    <w:rsid w:val="00CA6484"/>
    <w:rsid w:val="00CB051D"/>
    <w:rsid w:val="00CB058F"/>
    <w:rsid w:val="00CB0789"/>
    <w:rsid w:val="00CB0A27"/>
    <w:rsid w:val="00CB177C"/>
    <w:rsid w:val="00CB1B0F"/>
    <w:rsid w:val="00CB22CF"/>
    <w:rsid w:val="00CB2B17"/>
    <w:rsid w:val="00CB2B22"/>
    <w:rsid w:val="00CB2CF3"/>
    <w:rsid w:val="00CB2D61"/>
    <w:rsid w:val="00CB2E19"/>
    <w:rsid w:val="00CB38EA"/>
    <w:rsid w:val="00CB3F62"/>
    <w:rsid w:val="00CB4422"/>
    <w:rsid w:val="00CB4471"/>
    <w:rsid w:val="00CB4606"/>
    <w:rsid w:val="00CB4D41"/>
    <w:rsid w:val="00CB5A3D"/>
    <w:rsid w:val="00CB5B39"/>
    <w:rsid w:val="00CB5BF8"/>
    <w:rsid w:val="00CB5F21"/>
    <w:rsid w:val="00CB633C"/>
    <w:rsid w:val="00CB66B0"/>
    <w:rsid w:val="00CB6B8F"/>
    <w:rsid w:val="00CB6F9F"/>
    <w:rsid w:val="00CB707E"/>
    <w:rsid w:val="00CB724D"/>
    <w:rsid w:val="00CB73E5"/>
    <w:rsid w:val="00CB7FBF"/>
    <w:rsid w:val="00CC0006"/>
    <w:rsid w:val="00CC036E"/>
    <w:rsid w:val="00CC039E"/>
    <w:rsid w:val="00CC0863"/>
    <w:rsid w:val="00CC0AC7"/>
    <w:rsid w:val="00CC12E5"/>
    <w:rsid w:val="00CC1472"/>
    <w:rsid w:val="00CC1519"/>
    <w:rsid w:val="00CC1A23"/>
    <w:rsid w:val="00CC1BBC"/>
    <w:rsid w:val="00CC30B0"/>
    <w:rsid w:val="00CC3386"/>
    <w:rsid w:val="00CC343E"/>
    <w:rsid w:val="00CC4EDC"/>
    <w:rsid w:val="00CC5153"/>
    <w:rsid w:val="00CC5601"/>
    <w:rsid w:val="00CC65DA"/>
    <w:rsid w:val="00CC66D6"/>
    <w:rsid w:val="00CC7280"/>
    <w:rsid w:val="00CD0132"/>
    <w:rsid w:val="00CD0282"/>
    <w:rsid w:val="00CD0CBB"/>
    <w:rsid w:val="00CD1054"/>
    <w:rsid w:val="00CD241D"/>
    <w:rsid w:val="00CD272A"/>
    <w:rsid w:val="00CD3269"/>
    <w:rsid w:val="00CD4D00"/>
    <w:rsid w:val="00CD5D4B"/>
    <w:rsid w:val="00CD6111"/>
    <w:rsid w:val="00CD62F4"/>
    <w:rsid w:val="00CD664C"/>
    <w:rsid w:val="00CD7C06"/>
    <w:rsid w:val="00CE0113"/>
    <w:rsid w:val="00CE016B"/>
    <w:rsid w:val="00CE0382"/>
    <w:rsid w:val="00CE04DA"/>
    <w:rsid w:val="00CE0870"/>
    <w:rsid w:val="00CE0E5F"/>
    <w:rsid w:val="00CE12A7"/>
    <w:rsid w:val="00CE18B8"/>
    <w:rsid w:val="00CE1EA0"/>
    <w:rsid w:val="00CE2BB5"/>
    <w:rsid w:val="00CE2D6F"/>
    <w:rsid w:val="00CE3696"/>
    <w:rsid w:val="00CE39E7"/>
    <w:rsid w:val="00CE3A98"/>
    <w:rsid w:val="00CE3EA6"/>
    <w:rsid w:val="00CE408F"/>
    <w:rsid w:val="00CE491C"/>
    <w:rsid w:val="00CE5F22"/>
    <w:rsid w:val="00CE7444"/>
    <w:rsid w:val="00CF034E"/>
    <w:rsid w:val="00CF0602"/>
    <w:rsid w:val="00CF0657"/>
    <w:rsid w:val="00CF0AA4"/>
    <w:rsid w:val="00CF12C6"/>
    <w:rsid w:val="00CF1854"/>
    <w:rsid w:val="00CF191B"/>
    <w:rsid w:val="00CF2D8C"/>
    <w:rsid w:val="00CF2DEF"/>
    <w:rsid w:val="00CF2E32"/>
    <w:rsid w:val="00CF433A"/>
    <w:rsid w:val="00CF47A0"/>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5D7"/>
    <w:rsid w:val="00D03666"/>
    <w:rsid w:val="00D03E7E"/>
    <w:rsid w:val="00D043B7"/>
    <w:rsid w:val="00D045EE"/>
    <w:rsid w:val="00D046B3"/>
    <w:rsid w:val="00D04738"/>
    <w:rsid w:val="00D04CDA"/>
    <w:rsid w:val="00D04E36"/>
    <w:rsid w:val="00D052F2"/>
    <w:rsid w:val="00D05316"/>
    <w:rsid w:val="00D05967"/>
    <w:rsid w:val="00D05AD9"/>
    <w:rsid w:val="00D05C0A"/>
    <w:rsid w:val="00D0614F"/>
    <w:rsid w:val="00D0653F"/>
    <w:rsid w:val="00D06C34"/>
    <w:rsid w:val="00D1019C"/>
    <w:rsid w:val="00D109FC"/>
    <w:rsid w:val="00D11099"/>
    <w:rsid w:val="00D1117F"/>
    <w:rsid w:val="00D11897"/>
    <w:rsid w:val="00D11B76"/>
    <w:rsid w:val="00D127A0"/>
    <w:rsid w:val="00D12A1E"/>
    <w:rsid w:val="00D13E68"/>
    <w:rsid w:val="00D14684"/>
    <w:rsid w:val="00D14B5A"/>
    <w:rsid w:val="00D1618F"/>
    <w:rsid w:val="00D161AA"/>
    <w:rsid w:val="00D16B5A"/>
    <w:rsid w:val="00D1768B"/>
    <w:rsid w:val="00D17BDD"/>
    <w:rsid w:val="00D17CB3"/>
    <w:rsid w:val="00D201B4"/>
    <w:rsid w:val="00D221F3"/>
    <w:rsid w:val="00D226E3"/>
    <w:rsid w:val="00D22996"/>
    <w:rsid w:val="00D2318F"/>
    <w:rsid w:val="00D2333C"/>
    <w:rsid w:val="00D23CA2"/>
    <w:rsid w:val="00D24AEE"/>
    <w:rsid w:val="00D24C4F"/>
    <w:rsid w:val="00D259E1"/>
    <w:rsid w:val="00D26742"/>
    <w:rsid w:val="00D272DB"/>
    <w:rsid w:val="00D2766A"/>
    <w:rsid w:val="00D27FD8"/>
    <w:rsid w:val="00D30C54"/>
    <w:rsid w:val="00D30D86"/>
    <w:rsid w:val="00D31580"/>
    <w:rsid w:val="00D31E69"/>
    <w:rsid w:val="00D3262C"/>
    <w:rsid w:val="00D32641"/>
    <w:rsid w:val="00D327D1"/>
    <w:rsid w:val="00D336F6"/>
    <w:rsid w:val="00D34F5E"/>
    <w:rsid w:val="00D35A44"/>
    <w:rsid w:val="00D35BCB"/>
    <w:rsid w:val="00D35EAC"/>
    <w:rsid w:val="00D36083"/>
    <w:rsid w:val="00D3717F"/>
    <w:rsid w:val="00D377AC"/>
    <w:rsid w:val="00D403B1"/>
    <w:rsid w:val="00D406BB"/>
    <w:rsid w:val="00D40A24"/>
    <w:rsid w:val="00D41062"/>
    <w:rsid w:val="00D410C0"/>
    <w:rsid w:val="00D41478"/>
    <w:rsid w:val="00D4170E"/>
    <w:rsid w:val="00D422D1"/>
    <w:rsid w:val="00D42629"/>
    <w:rsid w:val="00D428C0"/>
    <w:rsid w:val="00D42ED1"/>
    <w:rsid w:val="00D432DB"/>
    <w:rsid w:val="00D439D7"/>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1DF4"/>
    <w:rsid w:val="00D52298"/>
    <w:rsid w:val="00D525FD"/>
    <w:rsid w:val="00D52975"/>
    <w:rsid w:val="00D52C45"/>
    <w:rsid w:val="00D53BF7"/>
    <w:rsid w:val="00D548C3"/>
    <w:rsid w:val="00D5499D"/>
    <w:rsid w:val="00D550E1"/>
    <w:rsid w:val="00D559AE"/>
    <w:rsid w:val="00D55C9A"/>
    <w:rsid w:val="00D56325"/>
    <w:rsid w:val="00D566CA"/>
    <w:rsid w:val="00D56822"/>
    <w:rsid w:val="00D56BA2"/>
    <w:rsid w:val="00D5726C"/>
    <w:rsid w:val="00D573DB"/>
    <w:rsid w:val="00D579AB"/>
    <w:rsid w:val="00D60587"/>
    <w:rsid w:val="00D60808"/>
    <w:rsid w:val="00D60982"/>
    <w:rsid w:val="00D60E31"/>
    <w:rsid w:val="00D60F3A"/>
    <w:rsid w:val="00D6106B"/>
    <w:rsid w:val="00D612FD"/>
    <w:rsid w:val="00D619C3"/>
    <w:rsid w:val="00D61A9D"/>
    <w:rsid w:val="00D62225"/>
    <w:rsid w:val="00D62863"/>
    <w:rsid w:val="00D62B76"/>
    <w:rsid w:val="00D62EB2"/>
    <w:rsid w:val="00D631D8"/>
    <w:rsid w:val="00D63529"/>
    <w:rsid w:val="00D63F13"/>
    <w:rsid w:val="00D64969"/>
    <w:rsid w:val="00D64FB6"/>
    <w:rsid w:val="00D65596"/>
    <w:rsid w:val="00D66B76"/>
    <w:rsid w:val="00D66B7A"/>
    <w:rsid w:val="00D671C0"/>
    <w:rsid w:val="00D7031F"/>
    <w:rsid w:val="00D70330"/>
    <w:rsid w:val="00D7033C"/>
    <w:rsid w:val="00D703F2"/>
    <w:rsid w:val="00D711AE"/>
    <w:rsid w:val="00D713BB"/>
    <w:rsid w:val="00D7175A"/>
    <w:rsid w:val="00D7190F"/>
    <w:rsid w:val="00D7290F"/>
    <w:rsid w:val="00D732A7"/>
    <w:rsid w:val="00D73883"/>
    <w:rsid w:val="00D7388D"/>
    <w:rsid w:val="00D749D7"/>
    <w:rsid w:val="00D7515D"/>
    <w:rsid w:val="00D75DD0"/>
    <w:rsid w:val="00D765DA"/>
    <w:rsid w:val="00D76A94"/>
    <w:rsid w:val="00D76B83"/>
    <w:rsid w:val="00D77029"/>
    <w:rsid w:val="00D77067"/>
    <w:rsid w:val="00D80D8B"/>
    <w:rsid w:val="00D81878"/>
    <w:rsid w:val="00D818C7"/>
    <w:rsid w:val="00D81B0A"/>
    <w:rsid w:val="00D82AE2"/>
    <w:rsid w:val="00D831D2"/>
    <w:rsid w:val="00D85A18"/>
    <w:rsid w:val="00D86AC1"/>
    <w:rsid w:val="00D87526"/>
    <w:rsid w:val="00D87B6D"/>
    <w:rsid w:val="00D9070B"/>
    <w:rsid w:val="00D90BB1"/>
    <w:rsid w:val="00D90C99"/>
    <w:rsid w:val="00D911D3"/>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96B65"/>
    <w:rsid w:val="00D9716C"/>
    <w:rsid w:val="00D974FE"/>
    <w:rsid w:val="00D97B37"/>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A7DE9"/>
    <w:rsid w:val="00DB0279"/>
    <w:rsid w:val="00DB1298"/>
    <w:rsid w:val="00DB199C"/>
    <w:rsid w:val="00DB3BC4"/>
    <w:rsid w:val="00DB3C20"/>
    <w:rsid w:val="00DB4E8D"/>
    <w:rsid w:val="00DB542B"/>
    <w:rsid w:val="00DB5A87"/>
    <w:rsid w:val="00DB700C"/>
    <w:rsid w:val="00DB70EF"/>
    <w:rsid w:val="00DB79E7"/>
    <w:rsid w:val="00DB7BEA"/>
    <w:rsid w:val="00DC025F"/>
    <w:rsid w:val="00DC054D"/>
    <w:rsid w:val="00DC09BE"/>
    <w:rsid w:val="00DC09E5"/>
    <w:rsid w:val="00DC0BBB"/>
    <w:rsid w:val="00DC0CAC"/>
    <w:rsid w:val="00DC1941"/>
    <w:rsid w:val="00DC1AE0"/>
    <w:rsid w:val="00DC1FB6"/>
    <w:rsid w:val="00DC2A60"/>
    <w:rsid w:val="00DC337B"/>
    <w:rsid w:val="00DC39C3"/>
    <w:rsid w:val="00DC45B3"/>
    <w:rsid w:val="00DC537B"/>
    <w:rsid w:val="00DC542F"/>
    <w:rsid w:val="00DC600B"/>
    <w:rsid w:val="00DC61CB"/>
    <w:rsid w:val="00DC69A8"/>
    <w:rsid w:val="00DC6D5C"/>
    <w:rsid w:val="00DC7178"/>
    <w:rsid w:val="00DC741B"/>
    <w:rsid w:val="00DC7D39"/>
    <w:rsid w:val="00DC7F0C"/>
    <w:rsid w:val="00DD0438"/>
    <w:rsid w:val="00DD1D09"/>
    <w:rsid w:val="00DD1F99"/>
    <w:rsid w:val="00DD2FA4"/>
    <w:rsid w:val="00DD30F6"/>
    <w:rsid w:val="00DD3AF2"/>
    <w:rsid w:val="00DD428D"/>
    <w:rsid w:val="00DD4942"/>
    <w:rsid w:val="00DD4B43"/>
    <w:rsid w:val="00DD4CA3"/>
    <w:rsid w:val="00DD4E7D"/>
    <w:rsid w:val="00DD5546"/>
    <w:rsid w:val="00DD657A"/>
    <w:rsid w:val="00DD6EDE"/>
    <w:rsid w:val="00DD7192"/>
    <w:rsid w:val="00DD7677"/>
    <w:rsid w:val="00DD773E"/>
    <w:rsid w:val="00DE0D46"/>
    <w:rsid w:val="00DE1769"/>
    <w:rsid w:val="00DE1A86"/>
    <w:rsid w:val="00DE1BED"/>
    <w:rsid w:val="00DE1EDA"/>
    <w:rsid w:val="00DE2124"/>
    <w:rsid w:val="00DE23AA"/>
    <w:rsid w:val="00DE2474"/>
    <w:rsid w:val="00DE3626"/>
    <w:rsid w:val="00DE39AC"/>
    <w:rsid w:val="00DE44B5"/>
    <w:rsid w:val="00DE55A5"/>
    <w:rsid w:val="00DE5907"/>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7DA"/>
    <w:rsid w:val="00DF385D"/>
    <w:rsid w:val="00DF38D0"/>
    <w:rsid w:val="00DF48DE"/>
    <w:rsid w:val="00DF5149"/>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2093"/>
    <w:rsid w:val="00E02238"/>
    <w:rsid w:val="00E03397"/>
    <w:rsid w:val="00E04304"/>
    <w:rsid w:val="00E0470C"/>
    <w:rsid w:val="00E04F58"/>
    <w:rsid w:val="00E04F69"/>
    <w:rsid w:val="00E059F6"/>
    <w:rsid w:val="00E06198"/>
    <w:rsid w:val="00E06B91"/>
    <w:rsid w:val="00E06DCF"/>
    <w:rsid w:val="00E07D19"/>
    <w:rsid w:val="00E10BA2"/>
    <w:rsid w:val="00E11329"/>
    <w:rsid w:val="00E11F4A"/>
    <w:rsid w:val="00E1246E"/>
    <w:rsid w:val="00E124AA"/>
    <w:rsid w:val="00E13756"/>
    <w:rsid w:val="00E139BA"/>
    <w:rsid w:val="00E1450F"/>
    <w:rsid w:val="00E1459D"/>
    <w:rsid w:val="00E148DD"/>
    <w:rsid w:val="00E15137"/>
    <w:rsid w:val="00E152A8"/>
    <w:rsid w:val="00E1549B"/>
    <w:rsid w:val="00E16555"/>
    <w:rsid w:val="00E166BD"/>
    <w:rsid w:val="00E16A19"/>
    <w:rsid w:val="00E20117"/>
    <w:rsid w:val="00E2031B"/>
    <w:rsid w:val="00E2032A"/>
    <w:rsid w:val="00E20504"/>
    <w:rsid w:val="00E20921"/>
    <w:rsid w:val="00E209C6"/>
    <w:rsid w:val="00E209F1"/>
    <w:rsid w:val="00E20AF0"/>
    <w:rsid w:val="00E21729"/>
    <w:rsid w:val="00E21E4E"/>
    <w:rsid w:val="00E221CD"/>
    <w:rsid w:val="00E222D8"/>
    <w:rsid w:val="00E22AC6"/>
    <w:rsid w:val="00E22EB3"/>
    <w:rsid w:val="00E23227"/>
    <w:rsid w:val="00E23261"/>
    <w:rsid w:val="00E23387"/>
    <w:rsid w:val="00E2361F"/>
    <w:rsid w:val="00E238DA"/>
    <w:rsid w:val="00E23938"/>
    <w:rsid w:val="00E247F8"/>
    <w:rsid w:val="00E247FF"/>
    <w:rsid w:val="00E24FB4"/>
    <w:rsid w:val="00E26E2E"/>
    <w:rsid w:val="00E30751"/>
    <w:rsid w:val="00E307E3"/>
    <w:rsid w:val="00E307FB"/>
    <w:rsid w:val="00E309BF"/>
    <w:rsid w:val="00E3101F"/>
    <w:rsid w:val="00E31753"/>
    <w:rsid w:val="00E32478"/>
    <w:rsid w:val="00E3258E"/>
    <w:rsid w:val="00E334D1"/>
    <w:rsid w:val="00E33E68"/>
    <w:rsid w:val="00E34680"/>
    <w:rsid w:val="00E3487D"/>
    <w:rsid w:val="00E34D3D"/>
    <w:rsid w:val="00E350F4"/>
    <w:rsid w:val="00E35148"/>
    <w:rsid w:val="00E35429"/>
    <w:rsid w:val="00E35638"/>
    <w:rsid w:val="00E35649"/>
    <w:rsid w:val="00E357AA"/>
    <w:rsid w:val="00E35C8A"/>
    <w:rsid w:val="00E35E46"/>
    <w:rsid w:val="00E36789"/>
    <w:rsid w:val="00E37313"/>
    <w:rsid w:val="00E40930"/>
    <w:rsid w:val="00E40996"/>
    <w:rsid w:val="00E40A28"/>
    <w:rsid w:val="00E411C4"/>
    <w:rsid w:val="00E411DB"/>
    <w:rsid w:val="00E41A02"/>
    <w:rsid w:val="00E4267A"/>
    <w:rsid w:val="00E42B44"/>
    <w:rsid w:val="00E43210"/>
    <w:rsid w:val="00E436B4"/>
    <w:rsid w:val="00E43B84"/>
    <w:rsid w:val="00E445D9"/>
    <w:rsid w:val="00E448BC"/>
    <w:rsid w:val="00E45641"/>
    <w:rsid w:val="00E4594A"/>
    <w:rsid w:val="00E469E4"/>
    <w:rsid w:val="00E46B27"/>
    <w:rsid w:val="00E46BE3"/>
    <w:rsid w:val="00E472AE"/>
    <w:rsid w:val="00E4799D"/>
    <w:rsid w:val="00E47CC3"/>
    <w:rsid w:val="00E47D41"/>
    <w:rsid w:val="00E47E95"/>
    <w:rsid w:val="00E5057C"/>
    <w:rsid w:val="00E505FD"/>
    <w:rsid w:val="00E50E12"/>
    <w:rsid w:val="00E51450"/>
    <w:rsid w:val="00E52076"/>
    <w:rsid w:val="00E53229"/>
    <w:rsid w:val="00E537DC"/>
    <w:rsid w:val="00E541C4"/>
    <w:rsid w:val="00E54C09"/>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66505"/>
    <w:rsid w:val="00E70432"/>
    <w:rsid w:val="00E70E96"/>
    <w:rsid w:val="00E7132F"/>
    <w:rsid w:val="00E72274"/>
    <w:rsid w:val="00E73106"/>
    <w:rsid w:val="00E73112"/>
    <w:rsid w:val="00E73AE9"/>
    <w:rsid w:val="00E748CB"/>
    <w:rsid w:val="00E75A95"/>
    <w:rsid w:val="00E75D67"/>
    <w:rsid w:val="00E75EBC"/>
    <w:rsid w:val="00E7653C"/>
    <w:rsid w:val="00E76A71"/>
    <w:rsid w:val="00E76DCD"/>
    <w:rsid w:val="00E77A44"/>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92C"/>
    <w:rsid w:val="00E86E3B"/>
    <w:rsid w:val="00E8769E"/>
    <w:rsid w:val="00E904AC"/>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0864"/>
    <w:rsid w:val="00EA1325"/>
    <w:rsid w:val="00EA229D"/>
    <w:rsid w:val="00EA255F"/>
    <w:rsid w:val="00EA406F"/>
    <w:rsid w:val="00EA413E"/>
    <w:rsid w:val="00EA45E1"/>
    <w:rsid w:val="00EA4BA2"/>
    <w:rsid w:val="00EA4FEF"/>
    <w:rsid w:val="00EA5027"/>
    <w:rsid w:val="00EA5A62"/>
    <w:rsid w:val="00EA5AA3"/>
    <w:rsid w:val="00EA629D"/>
    <w:rsid w:val="00EA644E"/>
    <w:rsid w:val="00EA79B6"/>
    <w:rsid w:val="00EB0413"/>
    <w:rsid w:val="00EB0613"/>
    <w:rsid w:val="00EB0F3A"/>
    <w:rsid w:val="00EB1F46"/>
    <w:rsid w:val="00EB2119"/>
    <w:rsid w:val="00EB21EC"/>
    <w:rsid w:val="00EB22FF"/>
    <w:rsid w:val="00EB30E1"/>
    <w:rsid w:val="00EB328A"/>
    <w:rsid w:val="00EB36DE"/>
    <w:rsid w:val="00EB3D1B"/>
    <w:rsid w:val="00EB4265"/>
    <w:rsid w:val="00EB4A5A"/>
    <w:rsid w:val="00EB6CCB"/>
    <w:rsid w:val="00EB6D64"/>
    <w:rsid w:val="00EC0065"/>
    <w:rsid w:val="00EC03CA"/>
    <w:rsid w:val="00EC11AA"/>
    <w:rsid w:val="00EC11FC"/>
    <w:rsid w:val="00EC31F8"/>
    <w:rsid w:val="00EC321C"/>
    <w:rsid w:val="00EC32F7"/>
    <w:rsid w:val="00EC3301"/>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33F7"/>
    <w:rsid w:val="00ED43B2"/>
    <w:rsid w:val="00ED4BFB"/>
    <w:rsid w:val="00ED5218"/>
    <w:rsid w:val="00ED6400"/>
    <w:rsid w:val="00ED66E3"/>
    <w:rsid w:val="00ED6A22"/>
    <w:rsid w:val="00ED6ADF"/>
    <w:rsid w:val="00EE08A9"/>
    <w:rsid w:val="00EE0A45"/>
    <w:rsid w:val="00EE15BC"/>
    <w:rsid w:val="00EE1F7B"/>
    <w:rsid w:val="00EE2720"/>
    <w:rsid w:val="00EE2A65"/>
    <w:rsid w:val="00EE2B30"/>
    <w:rsid w:val="00EE2D1B"/>
    <w:rsid w:val="00EE2D97"/>
    <w:rsid w:val="00EE412B"/>
    <w:rsid w:val="00EE44D0"/>
    <w:rsid w:val="00EE4968"/>
    <w:rsid w:val="00EE5167"/>
    <w:rsid w:val="00EE5564"/>
    <w:rsid w:val="00EE58F7"/>
    <w:rsid w:val="00EE5E97"/>
    <w:rsid w:val="00EE632B"/>
    <w:rsid w:val="00EE726B"/>
    <w:rsid w:val="00EE740B"/>
    <w:rsid w:val="00EE7E46"/>
    <w:rsid w:val="00EF00F1"/>
    <w:rsid w:val="00EF017B"/>
    <w:rsid w:val="00EF0E1F"/>
    <w:rsid w:val="00EF26D2"/>
    <w:rsid w:val="00EF28F6"/>
    <w:rsid w:val="00EF4426"/>
    <w:rsid w:val="00EF4640"/>
    <w:rsid w:val="00EF4858"/>
    <w:rsid w:val="00EF4A86"/>
    <w:rsid w:val="00EF536E"/>
    <w:rsid w:val="00EF55BB"/>
    <w:rsid w:val="00EF57B8"/>
    <w:rsid w:val="00EF654E"/>
    <w:rsid w:val="00EF659F"/>
    <w:rsid w:val="00EF6A40"/>
    <w:rsid w:val="00EF7587"/>
    <w:rsid w:val="00F000A6"/>
    <w:rsid w:val="00F0032C"/>
    <w:rsid w:val="00F008DF"/>
    <w:rsid w:val="00F01993"/>
    <w:rsid w:val="00F01A12"/>
    <w:rsid w:val="00F01C5F"/>
    <w:rsid w:val="00F01CCC"/>
    <w:rsid w:val="00F0238D"/>
    <w:rsid w:val="00F02864"/>
    <w:rsid w:val="00F03455"/>
    <w:rsid w:val="00F03588"/>
    <w:rsid w:val="00F036A0"/>
    <w:rsid w:val="00F03DFB"/>
    <w:rsid w:val="00F041E9"/>
    <w:rsid w:val="00F04210"/>
    <w:rsid w:val="00F048B4"/>
    <w:rsid w:val="00F049F3"/>
    <w:rsid w:val="00F04C4A"/>
    <w:rsid w:val="00F051CA"/>
    <w:rsid w:val="00F0578A"/>
    <w:rsid w:val="00F05C20"/>
    <w:rsid w:val="00F065EF"/>
    <w:rsid w:val="00F06AED"/>
    <w:rsid w:val="00F06B34"/>
    <w:rsid w:val="00F06F84"/>
    <w:rsid w:val="00F07689"/>
    <w:rsid w:val="00F07911"/>
    <w:rsid w:val="00F10154"/>
    <w:rsid w:val="00F10321"/>
    <w:rsid w:val="00F103CE"/>
    <w:rsid w:val="00F10737"/>
    <w:rsid w:val="00F10921"/>
    <w:rsid w:val="00F10D61"/>
    <w:rsid w:val="00F11274"/>
    <w:rsid w:val="00F1181F"/>
    <w:rsid w:val="00F11FE9"/>
    <w:rsid w:val="00F12295"/>
    <w:rsid w:val="00F127DE"/>
    <w:rsid w:val="00F13351"/>
    <w:rsid w:val="00F13681"/>
    <w:rsid w:val="00F136A3"/>
    <w:rsid w:val="00F13B83"/>
    <w:rsid w:val="00F13E5B"/>
    <w:rsid w:val="00F14CD7"/>
    <w:rsid w:val="00F166A1"/>
    <w:rsid w:val="00F16748"/>
    <w:rsid w:val="00F16D09"/>
    <w:rsid w:val="00F17296"/>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69D"/>
    <w:rsid w:val="00F268A2"/>
    <w:rsid w:val="00F26DE4"/>
    <w:rsid w:val="00F2724D"/>
    <w:rsid w:val="00F272C8"/>
    <w:rsid w:val="00F27CEE"/>
    <w:rsid w:val="00F302FC"/>
    <w:rsid w:val="00F30866"/>
    <w:rsid w:val="00F30B1E"/>
    <w:rsid w:val="00F31624"/>
    <w:rsid w:val="00F316FC"/>
    <w:rsid w:val="00F317B4"/>
    <w:rsid w:val="00F32FD6"/>
    <w:rsid w:val="00F33063"/>
    <w:rsid w:val="00F335DC"/>
    <w:rsid w:val="00F336EC"/>
    <w:rsid w:val="00F337AD"/>
    <w:rsid w:val="00F34782"/>
    <w:rsid w:val="00F34A18"/>
    <w:rsid w:val="00F350B0"/>
    <w:rsid w:val="00F365EB"/>
    <w:rsid w:val="00F3676E"/>
    <w:rsid w:val="00F36D36"/>
    <w:rsid w:val="00F37224"/>
    <w:rsid w:val="00F372D0"/>
    <w:rsid w:val="00F37677"/>
    <w:rsid w:val="00F37A29"/>
    <w:rsid w:val="00F37BB1"/>
    <w:rsid w:val="00F401C0"/>
    <w:rsid w:val="00F41A47"/>
    <w:rsid w:val="00F41A5F"/>
    <w:rsid w:val="00F4261D"/>
    <w:rsid w:val="00F42E7B"/>
    <w:rsid w:val="00F43ED1"/>
    <w:rsid w:val="00F4465C"/>
    <w:rsid w:val="00F462F5"/>
    <w:rsid w:val="00F46939"/>
    <w:rsid w:val="00F47840"/>
    <w:rsid w:val="00F47B4C"/>
    <w:rsid w:val="00F5062D"/>
    <w:rsid w:val="00F510CF"/>
    <w:rsid w:val="00F527DD"/>
    <w:rsid w:val="00F527F6"/>
    <w:rsid w:val="00F529A5"/>
    <w:rsid w:val="00F52B8D"/>
    <w:rsid w:val="00F53979"/>
    <w:rsid w:val="00F53ED8"/>
    <w:rsid w:val="00F53FC3"/>
    <w:rsid w:val="00F562DD"/>
    <w:rsid w:val="00F56AFA"/>
    <w:rsid w:val="00F57AED"/>
    <w:rsid w:val="00F600BD"/>
    <w:rsid w:val="00F600EF"/>
    <w:rsid w:val="00F6010A"/>
    <w:rsid w:val="00F61062"/>
    <w:rsid w:val="00F612EB"/>
    <w:rsid w:val="00F61399"/>
    <w:rsid w:val="00F61A09"/>
    <w:rsid w:val="00F61C58"/>
    <w:rsid w:val="00F62A4A"/>
    <w:rsid w:val="00F6332B"/>
    <w:rsid w:val="00F643DC"/>
    <w:rsid w:val="00F64B78"/>
    <w:rsid w:val="00F64BB9"/>
    <w:rsid w:val="00F64C21"/>
    <w:rsid w:val="00F64FDC"/>
    <w:rsid w:val="00F656B3"/>
    <w:rsid w:val="00F65CBD"/>
    <w:rsid w:val="00F66591"/>
    <w:rsid w:val="00F66A14"/>
    <w:rsid w:val="00F67084"/>
    <w:rsid w:val="00F67B61"/>
    <w:rsid w:val="00F67D42"/>
    <w:rsid w:val="00F70C69"/>
    <w:rsid w:val="00F711A7"/>
    <w:rsid w:val="00F71719"/>
    <w:rsid w:val="00F7246B"/>
    <w:rsid w:val="00F727BB"/>
    <w:rsid w:val="00F72CF0"/>
    <w:rsid w:val="00F73277"/>
    <w:rsid w:val="00F74409"/>
    <w:rsid w:val="00F74E16"/>
    <w:rsid w:val="00F75986"/>
    <w:rsid w:val="00F75B23"/>
    <w:rsid w:val="00F761D0"/>
    <w:rsid w:val="00F762DF"/>
    <w:rsid w:val="00F766EB"/>
    <w:rsid w:val="00F774E7"/>
    <w:rsid w:val="00F77875"/>
    <w:rsid w:val="00F815CC"/>
    <w:rsid w:val="00F816A8"/>
    <w:rsid w:val="00F81966"/>
    <w:rsid w:val="00F81DFE"/>
    <w:rsid w:val="00F82727"/>
    <w:rsid w:val="00F82B69"/>
    <w:rsid w:val="00F82CCB"/>
    <w:rsid w:val="00F834C2"/>
    <w:rsid w:val="00F85027"/>
    <w:rsid w:val="00F8533F"/>
    <w:rsid w:val="00F859FD"/>
    <w:rsid w:val="00F85CE2"/>
    <w:rsid w:val="00F900F9"/>
    <w:rsid w:val="00F904FA"/>
    <w:rsid w:val="00F91560"/>
    <w:rsid w:val="00F9263C"/>
    <w:rsid w:val="00F93980"/>
    <w:rsid w:val="00F93F48"/>
    <w:rsid w:val="00F943BE"/>
    <w:rsid w:val="00F944E4"/>
    <w:rsid w:val="00F94521"/>
    <w:rsid w:val="00F94658"/>
    <w:rsid w:val="00F946C5"/>
    <w:rsid w:val="00F946FE"/>
    <w:rsid w:val="00F949B1"/>
    <w:rsid w:val="00F950B8"/>
    <w:rsid w:val="00F95A9D"/>
    <w:rsid w:val="00F95B13"/>
    <w:rsid w:val="00F96055"/>
    <w:rsid w:val="00F9605E"/>
    <w:rsid w:val="00F96403"/>
    <w:rsid w:val="00F97365"/>
    <w:rsid w:val="00F976C5"/>
    <w:rsid w:val="00F978DE"/>
    <w:rsid w:val="00F97945"/>
    <w:rsid w:val="00F97FF8"/>
    <w:rsid w:val="00FA0721"/>
    <w:rsid w:val="00FA0B8D"/>
    <w:rsid w:val="00FA1158"/>
    <w:rsid w:val="00FA29DD"/>
    <w:rsid w:val="00FA351E"/>
    <w:rsid w:val="00FA4074"/>
    <w:rsid w:val="00FA580D"/>
    <w:rsid w:val="00FA68B5"/>
    <w:rsid w:val="00FA6E70"/>
    <w:rsid w:val="00FA7695"/>
    <w:rsid w:val="00FA7BB7"/>
    <w:rsid w:val="00FA7E9F"/>
    <w:rsid w:val="00FB0E1B"/>
    <w:rsid w:val="00FB198E"/>
    <w:rsid w:val="00FB1AED"/>
    <w:rsid w:val="00FB2D26"/>
    <w:rsid w:val="00FB3020"/>
    <w:rsid w:val="00FB3B36"/>
    <w:rsid w:val="00FB3FD3"/>
    <w:rsid w:val="00FB473C"/>
    <w:rsid w:val="00FB5686"/>
    <w:rsid w:val="00FB63B7"/>
    <w:rsid w:val="00FB6AA8"/>
    <w:rsid w:val="00FB7A6F"/>
    <w:rsid w:val="00FB7CD5"/>
    <w:rsid w:val="00FB7EA4"/>
    <w:rsid w:val="00FC0281"/>
    <w:rsid w:val="00FC0B74"/>
    <w:rsid w:val="00FC173E"/>
    <w:rsid w:val="00FC1B5C"/>
    <w:rsid w:val="00FC250D"/>
    <w:rsid w:val="00FC30EE"/>
    <w:rsid w:val="00FC3AA1"/>
    <w:rsid w:val="00FC3DD8"/>
    <w:rsid w:val="00FC3EFA"/>
    <w:rsid w:val="00FC4D32"/>
    <w:rsid w:val="00FC4D74"/>
    <w:rsid w:val="00FC587E"/>
    <w:rsid w:val="00FC665A"/>
    <w:rsid w:val="00FC7009"/>
    <w:rsid w:val="00FC7A34"/>
    <w:rsid w:val="00FD074B"/>
    <w:rsid w:val="00FD0C83"/>
    <w:rsid w:val="00FD1426"/>
    <w:rsid w:val="00FD19EC"/>
    <w:rsid w:val="00FD3632"/>
    <w:rsid w:val="00FD3A9A"/>
    <w:rsid w:val="00FD4723"/>
    <w:rsid w:val="00FD4918"/>
    <w:rsid w:val="00FD5E3B"/>
    <w:rsid w:val="00FD5EBA"/>
    <w:rsid w:val="00FD612E"/>
    <w:rsid w:val="00FD622E"/>
    <w:rsid w:val="00FD63A7"/>
    <w:rsid w:val="00FD660B"/>
    <w:rsid w:val="00FD66BB"/>
    <w:rsid w:val="00FD6769"/>
    <w:rsid w:val="00FD6C61"/>
    <w:rsid w:val="00FD71B9"/>
    <w:rsid w:val="00FD7624"/>
    <w:rsid w:val="00FD7695"/>
    <w:rsid w:val="00FD777C"/>
    <w:rsid w:val="00FD79DF"/>
    <w:rsid w:val="00FD7C57"/>
    <w:rsid w:val="00FE0EBA"/>
    <w:rsid w:val="00FE13DA"/>
    <w:rsid w:val="00FE23DE"/>
    <w:rsid w:val="00FE2562"/>
    <w:rsid w:val="00FE293C"/>
    <w:rsid w:val="00FE3377"/>
    <w:rsid w:val="00FE4373"/>
    <w:rsid w:val="00FE438F"/>
    <w:rsid w:val="00FE462C"/>
    <w:rsid w:val="00FE4E36"/>
    <w:rsid w:val="00FE583E"/>
    <w:rsid w:val="00FE58EA"/>
    <w:rsid w:val="00FE5D56"/>
    <w:rsid w:val="00FE62FA"/>
    <w:rsid w:val="00FE6653"/>
    <w:rsid w:val="00FE749B"/>
    <w:rsid w:val="00FE7669"/>
    <w:rsid w:val="00FE7906"/>
    <w:rsid w:val="00FE7A8C"/>
    <w:rsid w:val="00FE7F5E"/>
    <w:rsid w:val="00FF044E"/>
    <w:rsid w:val="00FF101B"/>
    <w:rsid w:val="00FF12C0"/>
    <w:rsid w:val="00FF1999"/>
    <w:rsid w:val="00FF2309"/>
    <w:rsid w:val="00FF24F5"/>
    <w:rsid w:val="00FF2734"/>
    <w:rsid w:val="00FF2ABA"/>
    <w:rsid w:val="00FF2C76"/>
    <w:rsid w:val="00FF2F2F"/>
    <w:rsid w:val="00FF3566"/>
    <w:rsid w:val="00FF3B6A"/>
    <w:rsid w:val="00FF44B8"/>
    <w:rsid w:val="00FF4A9B"/>
    <w:rsid w:val="00FF5002"/>
    <w:rsid w:val="00FF52CD"/>
    <w:rsid w:val="00FF57C5"/>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uiPriority w:val="99"/>
    <w:rsid w:val="00115150"/>
    <w:pPr>
      <w:tabs>
        <w:tab w:val="center" w:pos="4536"/>
        <w:tab w:val="right" w:pos="9072"/>
      </w:tabs>
    </w:pPr>
  </w:style>
  <w:style w:type="character" w:customStyle="1" w:styleId="HeaderChar">
    <w:name w:val="Header Char"/>
    <w:basedOn w:val="DefaultParagraphFont"/>
    <w:link w:val="Header"/>
    <w:uiPriority w:val="99"/>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57C6"/>
    <w:rPr>
      <w:color w:val="808080"/>
      <w:shd w:val="clear" w:color="auto" w:fill="E6E6E6"/>
    </w:rPr>
  </w:style>
  <w:style w:type="paragraph" w:customStyle="1" w:styleId="Odsekzoznamu10">
    <w:name w:val="Odsek zoznamu1"/>
    <w:basedOn w:val="Normal"/>
    <w:uiPriority w:val="99"/>
    <w:rsid w:val="00E35148"/>
    <w:pPr>
      <w:ind w:left="708"/>
    </w:pPr>
    <w:rPr>
      <w:noProof w:val="0"/>
      <w:sz w:val="20"/>
      <w:szCs w:val="20"/>
      <w:lang w:eastAsia="en-US"/>
    </w:rPr>
  </w:style>
  <w:style w:type="paragraph" w:customStyle="1" w:styleId="Textbubliny20">
    <w:name w:val="Text bubliny2"/>
    <w:basedOn w:val="Normal"/>
    <w:uiPriority w:val="99"/>
    <w:semiHidden/>
    <w:rsid w:val="00E35148"/>
    <w:rPr>
      <w:rFonts w:ascii="Tahoma" w:hAnsi="Tahoma" w:cs="Tahoma"/>
      <w:noProof w:val="0"/>
      <w:sz w:val="16"/>
      <w:szCs w:val="16"/>
    </w:rPr>
  </w:style>
  <w:style w:type="paragraph" w:customStyle="1" w:styleId="Predmetkomentra20">
    <w:name w:val="Predmet komentára2"/>
    <w:basedOn w:val="CommentText"/>
    <w:next w:val="CommentText"/>
    <w:semiHidden/>
    <w:rsid w:val="00E35148"/>
    <w:rPr>
      <w:b/>
      <w:bCs/>
      <w:noProof w:val="0"/>
    </w:rPr>
  </w:style>
  <w:style w:type="character" w:customStyle="1" w:styleId="UnresolvedMention10">
    <w:name w:val="Unresolved Mention1"/>
    <w:basedOn w:val="DefaultParagraphFont"/>
    <w:uiPriority w:val="99"/>
    <w:semiHidden/>
    <w:unhideWhenUsed/>
    <w:rsid w:val="00E35148"/>
    <w:rPr>
      <w:color w:val="808080"/>
      <w:shd w:val="clear" w:color="auto" w:fill="E6E6E6"/>
    </w:rPr>
  </w:style>
  <w:style w:type="character" w:customStyle="1" w:styleId="UnresolvedMention2">
    <w:name w:val="Unresolved Mention2"/>
    <w:basedOn w:val="DefaultParagraphFont"/>
    <w:uiPriority w:val="99"/>
    <w:semiHidden/>
    <w:unhideWhenUsed/>
    <w:rsid w:val="00C975D7"/>
    <w:rPr>
      <w:color w:val="605E5C"/>
      <w:shd w:val="clear" w:color="auto" w:fill="E1DFDD"/>
    </w:rPr>
  </w:style>
  <w:style w:type="character" w:customStyle="1" w:styleId="Title1">
    <w:name w:val="Title1"/>
    <w:basedOn w:val="DefaultParagraphFont"/>
    <w:rsid w:val="00F66A14"/>
  </w:style>
  <w:style w:type="character" w:styleId="UnresolvedMention">
    <w:name w:val="Unresolved Mention"/>
    <w:basedOn w:val="DefaultParagraphFont"/>
    <w:uiPriority w:val="99"/>
    <w:semiHidden/>
    <w:unhideWhenUsed/>
    <w:rsid w:val="00E35429"/>
    <w:rPr>
      <w:color w:val="605E5C"/>
      <w:shd w:val="clear" w:color="auto" w:fill="E1DFDD"/>
    </w:rPr>
  </w:style>
  <w:style w:type="paragraph" w:customStyle="1" w:styleId="Normln0">
    <w:name w:val="Normální~~~~"/>
    <w:basedOn w:val="Normal"/>
    <w:rsid w:val="00C1065F"/>
    <w:pPr>
      <w:widowControl w:val="0"/>
      <w:suppressAutoHyphens/>
    </w:pPr>
    <w:rPr>
      <w:noProof w:val="0"/>
      <w:sz w:val="20"/>
      <w:szCs w:val="20"/>
      <w:lang w:eastAsia="zh-CN"/>
    </w:rPr>
  </w:style>
  <w:style w:type="paragraph" w:styleId="Caption">
    <w:name w:val="caption"/>
    <w:basedOn w:val="Normal"/>
    <w:next w:val="Normal"/>
    <w:qFormat/>
    <w:locked/>
    <w:rsid w:val="008C1854"/>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30467281">
      <w:bodyDiv w:val="1"/>
      <w:marLeft w:val="0"/>
      <w:marRight w:val="0"/>
      <w:marTop w:val="0"/>
      <w:marBottom w:val="0"/>
      <w:divBdr>
        <w:top w:val="none" w:sz="0" w:space="0" w:color="auto"/>
        <w:left w:val="none" w:sz="0" w:space="0" w:color="auto"/>
        <w:bottom w:val="none" w:sz="0" w:space="0" w:color="auto"/>
        <w:right w:val="none" w:sz="0" w:space="0" w:color="auto"/>
      </w:divBdr>
      <w:divsChild>
        <w:div w:id="871919358">
          <w:marLeft w:val="0"/>
          <w:marRight w:val="0"/>
          <w:marTop w:val="90"/>
          <w:marBottom w:val="0"/>
          <w:divBdr>
            <w:top w:val="none" w:sz="0" w:space="0" w:color="auto"/>
            <w:left w:val="none" w:sz="0" w:space="0" w:color="auto"/>
            <w:bottom w:val="none" w:sz="0" w:space="0" w:color="auto"/>
            <w:right w:val="none" w:sz="0" w:space="0" w:color="auto"/>
          </w:divBdr>
        </w:div>
        <w:div w:id="656807039">
          <w:marLeft w:val="0"/>
          <w:marRight w:val="0"/>
          <w:marTop w:val="0"/>
          <w:marBottom w:val="0"/>
          <w:divBdr>
            <w:top w:val="none" w:sz="0" w:space="0" w:color="auto"/>
            <w:left w:val="none" w:sz="0" w:space="0" w:color="auto"/>
            <w:bottom w:val="none" w:sz="0" w:space="0" w:color="auto"/>
            <w:right w:val="none" w:sz="0" w:space="0" w:color="auto"/>
          </w:divBdr>
        </w:div>
        <w:div w:id="1403524405">
          <w:marLeft w:val="0"/>
          <w:marRight w:val="0"/>
          <w:marTop w:val="0"/>
          <w:marBottom w:val="0"/>
          <w:divBdr>
            <w:top w:val="none" w:sz="0" w:space="0" w:color="auto"/>
            <w:left w:val="none" w:sz="0" w:space="0" w:color="auto"/>
            <w:bottom w:val="none" w:sz="0" w:space="0" w:color="auto"/>
            <w:right w:val="none" w:sz="0" w:space="0" w:color="auto"/>
          </w:divBdr>
        </w:div>
        <w:div w:id="759527228">
          <w:marLeft w:val="0"/>
          <w:marRight w:val="0"/>
          <w:marTop w:val="0"/>
          <w:marBottom w:val="0"/>
          <w:divBdr>
            <w:top w:val="none" w:sz="0" w:space="0" w:color="auto"/>
            <w:left w:val="none" w:sz="0" w:space="0" w:color="auto"/>
            <w:bottom w:val="none" w:sz="0" w:space="0" w:color="auto"/>
            <w:right w:val="none" w:sz="0" w:space="0" w:color="auto"/>
          </w:divBdr>
        </w:div>
      </w:divsChild>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bs.sk/sk/ochrana-osobnych-udajov"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mailto:milan.kucera@nbs.sk" TargetMode="External"/><Relationship Id="rId19" Type="http://schemas.openxmlformats.org/officeDocument/2006/relationships/hyperlink" Target="https://www.slov-lex.sk/pravne-predpisy/SK/ZZ/2015/343/20190101"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4860-AD2D-4D60-B61F-18C113FD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11421</Words>
  <Characters>65100</Characters>
  <Application>Microsoft Office Word</Application>
  <DocSecurity>0</DocSecurity>
  <Lines>542</Lines>
  <Paragraphs>152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Kučera Milan</cp:lastModifiedBy>
  <cp:revision>10</cp:revision>
  <cp:lastPrinted>2021-05-26T12:35:00Z</cp:lastPrinted>
  <dcterms:created xsi:type="dcterms:W3CDTF">2021-08-23T06:27:00Z</dcterms:created>
  <dcterms:modified xsi:type="dcterms:W3CDTF">2021-08-25T09:50:00Z</dcterms:modified>
</cp:coreProperties>
</file>