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D30" w:rsidRDefault="002E6D30"/>
    <w:p w:rsidR="00671DBF" w:rsidRPr="00FF3F7D" w:rsidRDefault="00671DBF" w:rsidP="00671DBF">
      <w:pPr>
        <w:spacing w:line="245" w:lineRule="exact"/>
        <w:jc w:val="both"/>
        <w:rPr>
          <w:rFonts w:eastAsia="Times New Roman" w:cstheme="minorHAnsi"/>
          <w:b/>
          <w:bCs/>
          <w:caps/>
          <w:sz w:val="28"/>
          <w:szCs w:val="28"/>
          <w:lang w:eastAsia="sk-SK"/>
        </w:rPr>
      </w:pPr>
    </w:p>
    <w:p w:rsidR="00671DBF" w:rsidRPr="00FF3F7D" w:rsidRDefault="00671DBF" w:rsidP="00671DBF">
      <w:pPr>
        <w:shd w:val="clear" w:color="auto" w:fill="D9D9D9"/>
        <w:spacing w:after="120" w:line="240" w:lineRule="auto"/>
        <w:ind w:right="284"/>
        <w:rPr>
          <w:rFonts w:ascii="Arial Black" w:eastAsia="Times New Roman" w:hAnsi="Arial Black" w:cs="Arial Black"/>
          <w:caps/>
          <w:sz w:val="20"/>
          <w:szCs w:val="20"/>
          <w:lang w:val="fr-FR" w:eastAsia="fr-FR"/>
        </w:rPr>
      </w:pPr>
      <w:r w:rsidRPr="00FF3F7D">
        <w:rPr>
          <w:rFonts w:ascii="Arial Black" w:eastAsia="Times New Roman" w:hAnsi="Arial Black" w:cs="Arial Black"/>
          <w:caps/>
          <w:sz w:val="20"/>
          <w:szCs w:val="20"/>
          <w:lang w:val="fr-FR" w:eastAsia="fr-FR"/>
        </w:rPr>
        <w:t>pr</w:t>
      </w:r>
      <w:r>
        <w:rPr>
          <w:rFonts w:ascii="Arial Black" w:eastAsia="Times New Roman" w:hAnsi="Arial Black" w:cs="Arial Black"/>
          <w:caps/>
          <w:sz w:val="20"/>
          <w:szCs w:val="20"/>
          <w:lang w:val="fr-FR" w:eastAsia="fr-FR"/>
        </w:rPr>
        <w:t>Í</w:t>
      </w:r>
      <w:r w:rsidRPr="00FF3F7D">
        <w:rPr>
          <w:rFonts w:ascii="Arial Black" w:eastAsia="Times New Roman" w:hAnsi="Arial Black" w:cs="Arial Black"/>
          <w:caps/>
          <w:sz w:val="20"/>
          <w:szCs w:val="20"/>
          <w:lang w:val="fr-FR" w:eastAsia="fr-FR"/>
        </w:rPr>
        <w:t xml:space="preserve">loha </w:t>
      </w:r>
      <w:r>
        <w:rPr>
          <w:rFonts w:ascii="Arial Black" w:eastAsia="Times New Roman" w:hAnsi="Arial Black" w:cs="Arial Black"/>
          <w:caps/>
          <w:sz w:val="20"/>
          <w:szCs w:val="20"/>
          <w:lang w:val="fr-FR" w:eastAsia="fr-FR"/>
        </w:rPr>
        <w:t>Č</w:t>
      </w:r>
      <w:r w:rsidRPr="00FF3F7D">
        <w:rPr>
          <w:rFonts w:ascii="Arial Black" w:eastAsia="Times New Roman" w:hAnsi="Arial Black" w:cs="Arial Black"/>
          <w:caps/>
          <w:sz w:val="20"/>
          <w:szCs w:val="20"/>
          <w:lang w:val="fr-FR" w:eastAsia="fr-FR"/>
        </w:rPr>
        <w:t xml:space="preserve">. 4  </w:t>
      </w:r>
    </w:p>
    <w:p w:rsidR="00671DBF" w:rsidRDefault="00671DBF" w:rsidP="00671DBF">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FF3F7D">
        <w:rPr>
          <w:rFonts w:cstheme="minorHAnsi"/>
          <w:b/>
          <w:i/>
          <w:sz w:val="24"/>
          <w:szCs w:val="24"/>
        </w:rPr>
        <w:t>(Návrh)</w:t>
      </w:r>
    </w:p>
    <w:p w:rsidR="00671DBF" w:rsidRDefault="00671DBF" w:rsidP="00671DBF">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p>
    <w:p w:rsidR="00671DBF" w:rsidRPr="00FF3F7D" w:rsidRDefault="00671DBF" w:rsidP="00671DBF">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Pr>
          <w:rFonts w:cstheme="minorHAnsi"/>
          <w:b/>
          <w:i/>
          <w:sz w:val="24"/>
          <w:szCs w:val="24"/>
        </w:rPr>
        <w:t>Zmluva o dielo č ........</w:t>
      </w:r>
    </w:p>
    <w:p w:rsidR="00671DBF" w:rsidRPr="00FF3F7D" w:rsidRDefault="00671DBF" w:rsidP="00671DBF">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rsidR="00671DBF" w:rsidRDefault="00671DBF" w:rsidP="00671DBF">
      <w:pPr>
        <w:tabs>
          <w:tab w:val="left" w:pos="3600"/>
        </w:tabs>
        <w:jc w:val="center"/>
        <w:rPr>
          <w:rFonts w:asciiTheme="majorHAnsi" w:hAnsiTheme="majorHAnsi" w:cstheme="majorHAnsi"/>
          <w:bCs/>
          <w:sz w:val="20"/>
          <w:szCs w:val="20"/>
        </w:rPr>
      </w:pPr>
      <w:r w:rsidRPr="002F15B4">
        <w:rPr>
          <w:rFonts w:asciiTheme="majorHAnsi" w:hAnsiTheme="majorHAnsi" w:cstheme="majorHAnsi"/>
          <w:bCs/>
          <w:sz w:val="20"/>
          <w:szCs w:val="20"/>
        </w:rPr>
        <w:t>uzatvorená podľa § 536 a </w:t>
      </w:r>
      <w:proofErr w:type="spellStart"/>
      <w:r w:rsidRPr="002F15B4">
        <w:rPr>
          <w:rFonts w:asciiTheme="majorHAnsi" w:hAnsiTheme="majorHAnsi" w:cstheme="majorHAnsi"/>
          <w:bCs/>
          <w:sz w:val="20"/>
          <w:szCs w:val="20"/>
        </w:rPr>
        <w:t>nasl</w:t>
      </w:r>
      <w:proofErr w:type="spellEnd"/>
      <w:r w:rsidRPr="002F15B4">
        <w:rPr>
          <w:rFonts w:asciiTheme="majorHAnsi" w:hAnsiTheme="majorHAnsi" w:cstheme="majorHAnsi"/>
          <w:bCs/>
          <w:sz w:val="20"/>
          <w:szCs w:val="20"/>
        </w:rPr>
        <w:t>. zákona č. 513/1991 Zb. Obchodného zákonníka v znení neskorších predpisov (ďalej len „Obchodný zákonník“) a zákona č. 343/2015 Z. z. o verejnom obstarávaní a o zmene a doplnení niektorých zákonov v znení neskorších predpisov (ďalej len „zákon o verejnom obstarávaní“)</w:t>
      </w:r>
    </w:p>
    <w:p w:rsidR="00671DBF" w:rsidRPr="00FF3F7D" w:rsidRDefault="00671DBF" w:rsidP="00671DBF">
      <w:pPr>
        <w:tabs>
          <w:tab w:val="left" w:pos="3600"/>
        </w:tabs>
        <w:jc w:val="center"/>
        <w:rPr>
          <w:rFonts w:eastAsia="Times New Roman" w:cstheme="minorHAnsi"/>
          <w:color w:val="000000"/>
          <w:sz w:val="20"/>
          <w:szCs w:val="20"/>
          <w:lang w:eastAsia="ar-SA"/>
        </w:rPr>
      </w:pPr>
      <w:r>
        <w:rPr>
          <w:rFonts w:asciiTheme="majorHAnsi" w:hAnsiTheme="majorHAnsi" w:cstheme="majorHAnsi"/>
          <w:bCs/>
          <w:sz w:val="20"/>
          <w:szCs w:val="20"/>
        </w:rPr>
        <w:t xml:space="preserve"> </w:t>
      </w:r>
      <w:r w:rsidRPr="002F15B4">
        <w:rPr>
          <w:rFonts w:asciiTheme="majorHAnsi" w:hAnsiTheme="majorHAnsi" w:cstheme="majorHAnsi"/>
          <w:bCs/>
          <w:sz w:val="20"/>
          <w:szCs w:val="20"/>
        </w:rPr>
        <w:t>(ďalej len „Zmluva“)</w:t>
      </w:r>
    </w:p>
    <w:p w:rsidR="00671DBF" w:rsidRPr="00FF3F7D" w:rsidRDefault="00671DBF" w:rsidP="00671DBF">
      <w:pPr>
        <w:suppressAutoHyphens/>
        <w:spacing w:after="0" w:line="276" w:lineRule="auto"/>
        <w:rPr>
          <w:rFonts w:eastAsia="Times New Roman" w:cstheme="minorHAnsi"/>
          <w:color w:val="000000"/>
          <w:sz w:val="20"/>
          <w:szCs w:val="20"/>
          <w:lang w:eastAsia="ar-SA"/>
        </w:rPr>
      </w:pPr>
    </w:p>
    <w:p w:rsidR="00671DBF" w:rsidRPr="00FF3F7D" w:rsidRDefault="00671DBF" w:rsidP="00671DBF">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ZMLUVNÉ STRANY</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sz w:val="20"/>
          <w:szCs w:val="20"/>
          <w:u w:val="single"/>
          <w:lang w:eastAsia="cs-CZ"/>
        </w:rPr>
      </w:pPr>
    </w:p>
    <w:p w:rsidR="00671DBF" w:rsidRPr="00FF3F7D" w:rsidRDefault="00671DBF" w:rsidP="00671DBF">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w:t>
      </w:r>
      <w:r>
        <w:rPr>
          <w:rFonts w:cstheme="minorHAnsi"/>
          <w:b/>
        </w:rPr>
        <w:t>Obec Skároš</w:t>
      </w:r>
    </w:p>
    <w:tbl>
      <w:tblPr>
        <w:tblW w:w="8280" w:type="dxa"/>
        <w:tblCellMar>
          <w:left w:w="70" w:type="dxa"/>
          <w:right w:w="70" w:type="dxa"/>
        </w:tblCellMar>
        <w:tblLook w:val="04A0" w:firstRow="1" w:lastRow="0" w:firstColumn="1" w:lastColumn="0" w:noHBand="0" w:noVBand="1"/>
      </w:tblPr>
      <w:tblGrid>
        <w:gridCol w:w="3460"/>
        <w:gridCol w:w="4820"/>
      </w:tblGrid>
      <w:tr w:rsidR="00671DBF" w:rsidRPr="00FF3F7D" w:rsidTr="00BF25E5">
        <w:trPr>
          <w:trHeight w:val="336"/>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Sídlo:</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cstheme="minorHAnsi"/>
                <w:sz w:val="20"/>
                <w:szCs w:val="20"/>
              </w:rPr>
              <w:t>Skároš 91, 044 11 Skároš</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Zastúpený:</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cstheme="minorHAnsi"/>
                <w:sz w:val="20"/>
                <w:szCs w:val="20"/>
              </w:rPr>
              <w:t>JUDr. Ľubomír Vranka, starosta obce</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IČO:</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cstheme="minorHAnsi"/>
                <w:sz w:val="20"/>
                <w:szCs w:val="20"/>
              </w:rPr>
              <w:t>00324701</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DIČ:</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sidRPr="00A40C62">
              <w:rPr>
                <w:rFonts w:cstheme="minorHAnsi"/>
                <w:color w:val="000000"/>
                <w:sz w:val="20"/>
                <w:szCs w:val="20"/>
                <w:lang w:eastAsia="sk-SK"/>
              </w:rPr>
              <w:t>202</w:t>
            </w:r>
            <w:r>
              <w:rPr>
                <w:rFonts w:cstheme="minorHAnsi"/>
                <w:color w:val="000000"/>
                <w:sz w:val="20"/>
                <w:szCs w:val="20"/>
                <w:lang w:eastAsia="sk-SK"/>
              </w:rPr>
              <w:t>1245006</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Bankové spojenie:</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eastAsia="Times New Roman" w:cstheme="minorHAnsi"/>
                <w:sz w:val="20"/>
                <w:szCs w:val="20"/>
                <w:lang w:eastAsia="zh-CN"/>
              </w:rPr>
              <w:t xml:space="preserve">Všeobecná úverová banka, </w:t>
            </w:r>
            <w:proofErr w:type="spellStart"/>
            <w:r>
              <w:rPr>
                <w:rFonts w:eastAsia="Times New Roman" w:cstheme="minorHAnsi"/>
                <w:sz w:val="20"/>
                <w:szCs w:val="20"/>
                <w:lang w:eastAsia="zh-CN"/>
              </w:rPr>
              <w:t>a.s</w:t>
            </w:r>
            <w:proofErr w:type="spellEnd"/>
            <w:r>
              <w:rPr>
                <w:rFonts w:eastAsia="Times New Roman" w:cstheme="minorHAnsi"/>
                <w:sz w:val="20"/>
                <w:szCs w:val="20"/>
                <w:lang w:eastAsia="zh-CN"/>
              </w:rPr>
              <w:t xml:space="preserve">. </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IBAN:</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eastAsia="Times New Roman" w:cstheme="minorHAnsi"/>
                <w:sz w:val="20"/>
                <w:szCs w:val="20"/>
                <w:lang w:eastAsia="zh-CN"/>
              </w:rPr>
              <w:t>SK64 0200 0000 0000 0382 5542</w:t>
            </w:r>
          </w:p>
        </w:tc>
      </w:tr>
      <w:tr w:rsidR="00671DBF" w:rsidRPr="00FF3F7D" w:rsidTr="00BF25E5">
        <w:trPr>
          <w:trHeight w:hRule="exact" w:val="28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Telefón, e-mail:</w:t>
            </w:r>
          </w:p>
        </w:tc>
        <w:tc>
          <w:tcPr>
            <w:tcW w:w="4820" w:type="dxa"/>
            <w:tcBorders>
              <w:top w:val="nil"/>
              <w:left w:val="nil"/>
              <w:bottom w:val="nil"/>
              <w:right w:val="nil"/>
            </w:tcBorders>
            <w:shd w:val="clear" w:color="000000" w:fill="FFFFFF"/>
            <w:vAlign w:val="center"/>
          </w:tcPr>
          <w:p w:rsidR="00671DBF" w:rsidRPr="00FF3F7D" w:rsidRDefault="00671DBF" w:rsidP="00BF25E5">
            <w:pPr>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+421 55 698 0078;  ocu.skaros@stonline.sk</w:t>
            </w:r>
          </w:p>
        </w:tc>
      </w:tr>
      <w:tr w:rsidR="00671DBF" w:rsidRPr="00FF3F7D" w:rsidTr="00BF25E5">
        <w:trPr>
          <w:trHeight w:hRule="exact" w:val="46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 xml:space="preserve">Osoba oprávnená konať vo veciach </w:t>
            </w:r>
            <w:r>
              <w:rPr>
                <w:rFonts w:eastAsia="Times New Roman" w:cstheme="minorHAnsi"/>
                <w:color w:val="000000"/>
                <w:sz w:val="20"/>
                <w:szCs w:val="20"/>
                <w:lang w:eastAsia="sk-SK"/>
              </w:rPr>
              <w:t xml:space="preserve">zmluvných a </w:t>
            </w:r>
            <w:r w:rsidRPr="00FF3F7D">
              <w:rPr>
                <w:rFonts w:eastAsia="Times New Roman" w:cstheme="minorHAnsi"/>
                <w:color w:val="000000"/>
                <w:sz w:val="20"/>
                <w:szCs w:val="20"/>
                <w:lang w:eastAsia="sk-SK"/>
              </w:rPr>
              <w:t>technických</w:t>
            </w:r>
          </w:p>
        </w:tc>
        <w:tc>
          <w:tcPr>
            <w:tcW w:w="482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JUDr. Ľubomír Vranka</w:t>
            </w:r>
          </w:p>
        </w:tc>
      </w:tr>
    </w:tbl>
    <w:p w:rsidR="00671DBF" w:rsidRPr="00FF3F7D" w:rsidRDefault="00671DBF" w:rsidP="00671DBF">
      <w:pPr>
        <w:widowControl w:val="0"/>
        <w:suppressAutoHyphens/>
        <w:autoSpaceDE w:val="0"/>
        <w:autoSpaceDN w:val="0"/>
        <w:spacing w:before="120" w:after="0" w:line="240" w:lineRule="auto"/>
        <w:rPr>
          <w:rFonts w:eastAsia="Calibri" w:cstheme="minorHAnsi"/>
          <w:sz w:val="20"/>
          <w:szCs w:val="20"/>
          <w:lang w:eastAsia="cs-CZ"/>
        </w:rPr>
      </w:pPr>
      <w:r w:rsidRPr="00FF3F7D">
        <w:rPr>
          <w:rFonts w:eastAsia="Calibri" w:cstheme="minorHAnsi"/>
          <w:sz w:val="20"/>
          <w:szCs w:val="20"/>
          <w:lang w:eastAsia="cs-CZ"/>
        </w:rPr>
        <w:t>(ďalej len „objednávateľ“)</w:t>
      </w:r>
    </w:p>
    <w:p w:rsidR="00671DBF" w:rsidRPr="00FF3F7D" w:rsidRDefault="00671DBF" w:rsidP="00671DBF">
      <w:pPr>
        <w:widowControl w:val="0"/>
        <w:suppressAutoHyphens/>
        <w:autoSpaceDE w:val="0"/>
        <w:autoSpaceDN w:val="0"/>
        <w:spacing w:before="120" w:after="0" w:line="240" w:lineRule="auto"/>
        <w:rPr>
          <w:rFonts w:eastAsia="Calibri" w:cstheme="minorHAnsi"/>
          <w:sz w:val="20"/>
          <w:szCs w:val="20"/>
          <w:lang w:eastAsia="cs-CZ"/>
        </w:rPr>
      </w:pPr>
    </w:p>
    <w:p w:rsidR="00671DBF" w:rsidRPr="00FF3F7D" w:rsidRDefault="00671DBF" w:rsidP="00671DBF">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671DBF" w:rsidRPr="00FF3F7D" w:rsidTr="00BF25E5">
        <w:trPr>
          <w:trHeight w:val="444"/>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Obchodné meno</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671DBF" w:rsidRPr="00FF3F7D" w:rsidTr="00BF25E5">
        <w:trPr>
          <w:trHeigh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Sídlo</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671DBF" w:rsidRPr="00FF3F7D" w:rsidTr="00BF25E5">
        <w:trPr>
          <w:trHeigh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Pr>
                <w:rFonts w:ascii="Calibri" w:eastAsia="Times New Roman" w:hAnsi="Calibri" w:cs="Calibri"/>
                <w:color w:val="000000"/>
                <w:sz w:val="20"/>
                <w:szCs w:val="20"/>
                <w:lang w:eastAsia="sk-SK"/>
              </w:rPr>
              <w:t>Štatutárny orgán</w:t>
            </w:r>
            <w:r w:rsidRPr="00FF3F7D">
              <w:rPr>
                <w:rFonts w:ascii="Calibri" w:eastAsia="Times New Roman" w:hAnsi="Calibri" w:cs="Calibri"/>
                <w:color w:val="000000"/>
                <w:sz w:val="20"/>
                <w:szCs w:val="20"/>
                <w:lang w:eastAsia="sk-SK"/>
              </w:rPr>
              <w:t>:</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hRule="exac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IČO:</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hRule="exac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DIČ:</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hRule="exac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IČ DPH: </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Bankové spojenie:</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IBAN:</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hRule="exac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val="34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Telefón, e-mail:</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671DBF" w:rsidRPr="00FF3F7D" w:rsidTr="00BF25E5">
        <w:trPr>
          <w:trHeight w:hRule="exact" w:val="528"/>
        </w:trPr>
        <w:tc>
          <w:tcPr>
            <w:tcW w:w="3460" w:type="dxa"/>
            <w:tcBorders>
              <w:top w:val="nil"/>
              <w:left w:val="nil"/>
              <w:bottom w:val="nil"/>
              <w:right w:val="nil"/>
            </w:tcBorders>
            <w:shd w:val="clear" w:color="000000" w:fill="FFFFFF"/>
            <w:vAlign w:val="center"/>
            <w:hideMark/>
          </w:tcPr>
          <w:p w:rsidR="00671DBF" w:rsidRPr="00FF3F7D" w:rsidRDefault="00671DBF" w:rsidP="00BF25E5">
            <w:pPr>
              <w:spacing w:after="0" w:line="240" w:lineRule="auto"/>
              <w:rPr>
                <w:rFonts w:ascii="Calibri" w:eastAsia="Times New Roman" w:hAnsi="Calibri" w:cs="Calibri"/>
                <w:color w:val="000000"/>
                <w:sz w:val="24"/>
                <w:szCs w:val="24"/>
                <w:lang w:eastAsia="sk-SK"/>
              </w:rPr>
            </w:pPr>
            <w:r w:rsidRPr="00FF3F7D">
              <w:rPr>
                <w:rFonts w:ascii="Calibri" w:eastAsia="Times New Roman" w:hAnsi="Calibri" w:cs="Calibri"/>
                <w:color w:val="000000"/>
                <w:lang w:eastAsia="sk-SK"/>
              </w:rPr>
              <w:t xml:space="preserve"> </w:t>
            </w:r>
            <w:r w:rsidRPr="00FF3F7D">
              <w:rPr>
                <w:rFonts w:ascii="Calibri" w:eastAsia="Times New Roman"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auto"/>
            <w:vAlign w:val="center"/>
            <w:hideMark/>
          </w:tcPr>
          <w:p w:rsidR="00671DBF" w:rsidRPr="00FF3F7D" w:rsidRDefault="00671DBF" w:rsidP="00BF25E5">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bl>
    <w:p w:rsidR="00671DBF" w:rsidRPr="00FF3F7D" w:rsidRDefault="00671DBF" w:rsidP="00671DBF">
      <w:pPr>
        <w:widowControl w:val="0"/>
        <w:suppressAutoHyphens/>
        <w:autoSpaceDE w:val="0"/>
        <w:autoSpaceDN w:val="0"/>
        <w:spacing w:after="0" w:line="240" w:lineRule="auto"/>
        <w:ind w:left="2127" w:hanging="2127"/>
        <w:rPr>
          <w:rFonts w:eastAsia="Calibri" w:cstheme="minorHAnsi"/>
          <w:bCs/>
          <w:sz w:val="20"/>
          <w:szCs w:val="20"/>
          <w:lang w:eastAsia="cs-CZ"/>
        </w:rPr>
      </w:pPr>
      <w:r w:rsidRPr="00FF3F7D">
        <w:rPr>
          <w:rFonts w:eastAsia="Calibri" w:cstheme="minorHAnsi"/>
          <w:sz w:val="20"/>
          <w:szCs w:val="20"/>
          <w:lang w:eastAsia="cs-CZ"/>
        </w:rPr>
        <w:t xml:space="preserve"> (ďalej len "zhotoviteľ")</w:t>
      </w:r>
    </w:p>
    <w:p w:rsidR="00671DBF" w:rsidRPr="00FF3F7D" w:rsidRDefault="00671DBF" w:rsidP="00671DBF">
      <w:pPr>
        <w:widowControl w:val="0"/>
        <w:suppressAutoHyphens/>
        <w:autoSpaceDE w:val="0"/>
        <w:autoSpaceDN w:val="0"/>
        <w:spacing w:before="120" w:after="0" w:line="240" w:lineRule="auto"/>
        <w:jc w:val="both"/>
        <w:rPr>
          <w:rFonts w:eastAsia="Calibri" w:cstheme="minorHAnsi"/>
          <w:bCs/>
          <w:sz w:val="20"/>
          <w:szCs w:val="20"/>
          <w:lang w:eastAsia="cs-CZ"/>
        </w:rPr>
      </w:pPr>
      <w:r w:rsidRPr="00FF3F7D">
        <w:rPr>
          <w:rFonts w:eastAsia="Calibri" w:cstheme="minorHAnsi"/>
          <w:bCs/>
          <w:sz w:val="20"/>
          <w:szCs w:val="20"/>
          <w:lang w:eastAsia="cs-CZ"/>
        </w:rPr>
        <w:t>uzatvárajú podľa § 536 a </w:t>
      </w:r>
      <w:proofErr w:type="spellStart"/>
      <w:r w:rsidRPr="00FF3F7D">
        <w:rPr>
          <w:rFonts w:eastAsia="Calibri" w:cstheme="minorHAnsi"/>
          <w:bCs/>
          <w:sz w:val="20"/>
          <w:szCs w:val="20"/>
          <w:lang w:eastAsia="cs-CZ"/>
        </w:rPr>
        <w:t>nasl</w:t>
      </w:r>
      <w:proofErr w:type="spellEnd"/>
      <w:r w:rsidRPr="00FF3F7D">
        <w:rPr>
          <w:rFonts w:eastAsia="Calibri" w:cstheme="minorHAnsi"/>
          <w:bCs/>
          <w:sz w:val="20"/>
          <w:szCs w:val="20"/>
          <w:lang w:eastAsia="cs-CZ"/>
        </w:rPr>
        <w:t xml:space="preserve">. Obchodného zákonníka na základe výsledkov verejného obstarávania vyhláseného objednávateľom podľa zákona 343/2015 </w:t>
      </w:r>
      <w:proofErr w:type="spellStart"/>
      <w:r w:rsidRPr="00FF3F7D">
        <w:rPr>
          <w:rFonts w:eastAsia="Calibri" w:cstheme="minorHAnsi"/>
          <w:bCs/>
          <w:sz w:val="20"/>
          <w:szCs w:val="20"/>
          <w:lang w:eastAsia="cs-CZ"/>
        </w:rPr>
        <w:t>Z.z</w:t>
      </w:r>
      <w:proofErr w:type="spellEnd"/>
      <w:r w:rsidRPr="00FF3F7D">
        <w:rPr>
          <w:rFonts w:eastAsia="Calibri" w:cstheme="minorHAnsi"/>
          <w:bCs/>
          <w:sz w:val="20"/>
          <w:szCs w:val="20"/>
          <w:lang w:eastAsia="cs-CZ"/>
        </w:rPr>
        <w:t xml:space="preserve">. o verejnom obstarávaní a o zmene a doplnení niektorých zákonov v platnom znení  túto Zmluvu o dielo ( ďalej len  „Zmluva“ ) za nasledovných podmienok. </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lastRenderedPageBreak/>
        <w:t>Článok II.</w:t>
      </w:r>
    </w:p>
    <w:p w:rsidR="00671DBF" w:rsidRPr="00E0115E"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E0115E">
        <w:rPr>
          <w:rFonts w:eastAsia="Calibri" w:cstheme="minorHAnsi"/>
          <w:b/>
          <w:bCs/>
          <w:sz w:val="20"/>
          <w:szCs w:val="20"/>
          <w:lang w:eastAsia="cs-CZ"/>
        </w:rPr>
        <w:t>Predmet zmluvy</w:t>
      </w:r>
    </w:p>
    <w:p w:rsidR="00671DBF" w:rsidRPr="00E0115E"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E0115E" w:rsidRDefault="00671DBF" w:rsidP="00671DBF">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E0115E">
        <w:rPr>
          <w:rFonts w:eastAsia="Times New Roman" w:cstheme="minorHAnsi"/>
          <w:sz w:val="20"/>
          <w:szCs w:val="20"/>
          <w:lang w:eastAsia="zh-CN"/>
        </w:rPr>
        <w:t>Predmetom tejto Zmluvy je záväzok zhotoviteľa vykonať pre objednávateľa stavebné práce s názvom: „</w:t>
      </w:r>
      <w:r w:rsidRPr="00E0115E">
        <w:rPr>
          <w:rFonts w:eastAsia="Times New Roman" w:cstheme="minorHAnsi"/>
          <w:b/>
          <w:sz w:val="20"/>
          <w:szCs w:val="20"/>
          <w:lang w:eastAsia="zh-CN"/>
        </w:rPr>
        <w:t>Obnova</w:t>
      </w:r>
      <w:r w:rsidRPr="009A5D27">
        <w:rPr>
          <w:rFonts w:eastAsia="Times New Roman" w:cstheme="minorHAnsi"/>
          <w:b/>
          <w:sz w:val="20"/>
          <w:szCs w:val="20"/>
          <w:lang w:eastAsia="zh-CN"/>
        </w:rPr>
        <w:t xml:space="preserve"> </w:t>
      </w:r>
      <w:r>
        <w:rPr>
          <w:rFonts w:eastAsia="Times New Roman" w:cstheme="minorHAnsi"/>
          <w:b/>
          <w:sz w:val="20"/>
          <w:szCs w:val="20"/>
          <w:lang w:eastAsia="zh-CN"/>
        </w:rPr>
        <w:t>O</w:t>
      </w:r>
      <w:r w:rsidRPr="009A5D27">
        <w:rPr>
          <w:rFonts w:eastAsia="Times New Roman" w:cstheme="minorHAnsi"/>
          <w:b/>
          <w:sz w:val="20"/>
          <w:szCs w:val="20"/>
          <w:lang w:eastAsia="zh-CN"/>
        </w:rPr>
        <w:t>becného úradu v Skároši</w:t>
      </w:r>
      <w:r w:rsidRPr="009A5D27">
        <w:rPr>
          <w:rFonts w:eastAsia="Times New Roman" w:cstheme="minorHAnsi"/>
          <w:sz w:val="20"/>
          <w:szCs w:val="20"/>
          <w:lang w:eastAsia="zh-CN"/>
        </w:rPr>
        <w:t>“ (ďalej len „dielo“) podľa dohodnutých podmienok a záväzok objednávateľa riadne zhotovené dielo prevziať a zaplatiť zhotoviteľovi dohodnutú cenu diela, ktorá je výsledok súťaže uskutočnenej podľa zákona o verejnom obstarávaní č. 343/</w:t>
      </w:r>
      <w:r w:rsidRPr="00E0115E">
        <w:rPr>
          <w:rFonts w:eastAsia="Times New Roman" w:cstheme="minorHAnsi"/>
          <w:sz w:val="20"/>
          <w:szCs w:val="20"/>
          <w:lang w:eastAsia="zh-CN"/>
        </w:rPr>
        <w:t xml:space="preserve">2015 Z. z. v znení neskorších predpisov, ktorá bola zverejnená vo Vestníku verejného obstarávania č. </w:t>
      </w:r>
      <w:r>
        <w:rPr>
          <w:rFonts w:eastAsia="Times New Roman" w:cstheme="minorHAnsi"/>
          <w:sz w:val="20"/>
          <w:szCs w:val="20"/>
          <w:lang w:eastAsia="zh-CN"/>
        </w:rPr>
        <w:t xml:space="preserve">289/2021, zo dňa 17.12.2021, </w:t>
      </w:r>
      <w:r w:rsidRPr="009A5D27">
        <w:rPr>
          <w:rFonts w:eastAsia="Times New Roman" w:cstheme="minorHAnsi"/>
          <w:sz w:val="20"/>
          <w:szCs w:val="20"/>
          <w:lang w:eastAsia="zh-CN"/>
        </w:rPr>
        <w:t xml:space="preserve"> pod </w:t>
      </w:r>
      <w:r w:rsidRPr="00E0115E">
        <w:rPr>
          <w:rFonts w:eastAsia="Times New Roman" w:cstheme="minorHAnsi"/>
          <w:sz w:val="20"/>
          <w:szCs w:val="20"/>
          <w:lang w:eastAsia="zh-CN"/>
        </w:rPr>
        <w:t xml:space="preserve">označením </w:t>
      </w:r>
      <w:r>
        <w:rPr>
          <w:rFonts w:eastAsia="Times New Roman" w:cstheme="minorHAnsi"/>
          <w:sz w:val="20"/>
          <w:szCs w:val="20"/>
          <w:lang w:eastAsia="zh-CN"/>
        </w:rPr>
        <w:t>58986-WYP</w:t>
      </w:r>
      <w:bookmarkStart w:id="0" w:name="_GoBack"/>
      <w:bookmarkEnd w:id="0"/>
    </w:p>
    <w:p w:rsidR="00671DBF" w:rsidRDefault="00671DBF" w:rsidP="00671DBF">
      <w:pPr>
        <w:widowControl w:val="0"/>
        <w:numPr>
          <w:ilvl w:val="1"/>
          <w:numId w:val="2"/>
        </w:numPr>
        <w:suppressAutoHyphens/>
        <w:spacing w:after="240" w:line="240" w:lineRule="auto"/>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zhotoviť dielo podľa projektovej dokumentácie stavby:  </w:t>
      </w:r>
      <w:r>
        <w:rPr>
          <w:rFonts w:cs="Calibri"/>
          <w:b/>
          <w:lang w:eastAsia="cs-CZ"/>
        </w:rPr>
        <w:t>Obnova Obecného úradu v Skároši</w:t>
      </w:r>
      <w:r w:rsidRPr="00FF3F7D">
        <w:rPr>
          <w:rFonts w:eastAsia="Times New Roman" w:cstheme="minorHAnsi"/>
          <w:sz w:val="20"/>
          <w:szCs w:val="20"/>
          <w:lang w:eastAsia="zh-CN"/>
        </w:rPr>
        <w:t xml:space="preserve">, vypracovanou </w:t>
      </w:r>
      <w:r>
        <w:rPr>
          <w:rFonts w:eastAsia="Times New Roman" w:cstheme="minorHAnsi"/>
          <w:sz w:val="20"/>
          <w:szCs w:val="20"/>
          <w:lang w:eastAsia="zh-CN"/>
        </w:rPr>
        <w:t xml:space="preserve">zodpovedný projektant: </w:t>
      </w:r>
      <w:r w:rsidRPr="005675FC">
        <w:rPr>
          <w:rFonts w:eastAsia="CIDFont+F1" w:cstheme="minorHAnsi"/>
        </w:rPr>
        <w:t xml:space="preserve">Ing. arch. Igor </w:t>
      </w:r>
      <w:proofErr w:type="spellStart"/>
      <w:r w:rsidRPr="005675FC">
        <w:rPr>
          <w:rFonts w:eastAsia="CIDFont+F1" w:cstheme="minorHAnsi"/>
        </w:rPr>
        <w:t>Hradský</w:t>
      </w:r>
      <w:proofErr w:type="spellEnd"/>
      <w:r w:rsidRPr="005675FC">
        <w:rPr>
          <w:rFonts w:eastAsia="CIDFont+F1" w:cstheme="minorHAnsi"/>
        </w:rPr>
        <w:t xml:space="preserve"> </w:t>
      </w:r>
      <w:proofErr w:type="spellStart"/>
      <w:r w:rsidRPr="005675FC">
        <w:rPr>
          <w:rFonts w:eastAsia="CIDFont+F1" w:cstheme="minorHAnsi"/>
        </w:rPr>
        <w:t>č.a</w:t>
      </w:r>
      <w:proofErr w:type="spellEnd"/>
      <w:r w:rsidRPr="005675FC">
        <w:rPr>
          <w:rFonts w:eastAsia="CIDFont+F1" w:cstheme="minorHAnsi"/>
        </w:rPr>
        <w:t>. 2495 AA</w:t>
      </w:r>
      <w:r>
        <w:rPr>
          <w:rFonts w:eastAsia="CIDFont+F1" w:cstheme="minorHAnsi"/>
        </w:rPr>
        <w:t xml:space="preserve">; </w:t>
      </w:r>
      <w:r w:rsidRPr="005675FC">
        <w:rPr>
          <w:rFonts w:eastAsia="Times New Roman" w:cstheme="minorHAnsi"/>
          <w:sz w:val="20"/>
          <w:szCs w:val="20"/>
          <w:lang w:eastAsia="zh-CN"/>
        </w:rPr>
        <w:t xml:space="preserve">projektant: Ing. Zuzana </w:t>
      </w:r>
      <w:proofErr w:type="spellStart"/>
      <w:r w:rsidRPr="005675FC">
        <w:rPr>
          <w:rFonts w:eastAsia="Times New Roman" w:cstheme="minorHAnsi"/>
          <w:sz w:val="20"/>
          <w:szCs w:val="20"/>
          <w:lang w:eastAsia="zh-CN"/>
        </w:rPr>
        <w:t>Oborilová</w:t>
      </w:r>
      <w:proofErr w:type="spellEnd"/>
      <w:r>
        <w:rPr>
          <w:rFonts w:eastAsia="Times New Roman" w:cstheme="minorHAnsi"/>
          <w:sz w:val="20"/>
          <w:szCs w:val="20"/>
          <w:lang w:eastAsia="zh-CN"/>
        </w:rPr>
        <w:t xml:space="preserve"> </w:t>
      </w:r>
      <w:r w:rsidRPr="00FF3F7D">
        <w:rPr>
          <w:rFonts w:eastAsia="Times New Roman" w:cstheme="minorHAnsi"/>
          <w:sz w:val="20"/>
          <w:szCs w:val="20"/>
          <w:lang w:eastAsia="zh-CN"/>
        </w:rPr>
        <w:t xml:space="preserve">a rozpočtu predloženého zhotoviteľom v procese verejného obstarávania za podmienok dohodnutých v tejto Zmluve, a zhotovené dielo riadne a včas odovzdať objednávateľovi v zodpovedajúcej kvalite a v ponúknutej cene. </w:t>
      </w:r>
    </w:p>
    <w:p w:rsidR="00671DBF" w:rsidRPr="00FF3F7D" w:rsidRDefault="00671DBF" w:rsidP="00671DBF">
      <w:pPr>
        <w:widowControl w:val="0"/>
        <w:numPr>
          <w:ilvl w:val="1"/>
          <w:numId w:val="2"/>
        </w:numPr>
        <w:suppressAutoHyphens/>
        <w:spacing w:after="240" w:line="240" w:lineRule="auto"/>
        <w:jc w:val="both"/>
        <w:rPr>
          <w:rFonts w:eastAsia="Times New Roman" w:cstheme="minorHAnsi"/>
          <w:sz w:val="20"/>
          <w:szCs w:val="20"/>
          <w:lang w:eastAsia="zh-CN"/>
        </w:rPr>
      </w:pPr>
      <w:r w:rsidRPr="00A638D8">
        <w:rPr>
          <w:rFonts w:eastAsia="Times New Roman" w:cstheme="minorHAnsi"/>
          <w:sz w:val="20"/>
          <w:szCs w:val="20"/>
          <w:lang w:eastAsia="zh-CN"/>
        </w:rPr>
        <w:t xml:space="preserve">Predmet Zmluvy bude financovaný z nenávratného finančného príspevku poskytnutého Objednávateľovi Ministerstvom životného prostredia Slovenskej republiky, ako riadiacim orgánom pre Operačný program Kvalita životného prostredia (ďalej „Poskytovateľ NFP“) pre projekt </w:t>
      </w:r>
      <w:r w:rsidRPr="001043A9">
        <w:rPr>
          <w:rFonts w:cstheme="minorHAnsi"/>
          <w:color w:val="222222"/>
          <w:shd w:val="clear" w:color="auto" w:fill="FFFFFF"/>
        </w:rPr>
        <w:t>Obnova Obecného úradu v Skároši</w:t>
      </w:r>
      <w:r w:rsidRPr="00A638D8">
        <w:rPr>
          <w:rFonts w:eastAsia="Times New Roman" w:cstheme="minorHAnsi"/>
          <w:sz w:val="20"/>
          <w:szCs w:val="20"/>
          <w:lang w:eastAsia="zh-CN"/>
        </w:rPr>
        <w:t xml:space="preserve"> (ďalej „Projekt“). Sprostredkovateľským orgánom pre Operačný program Kvalita životného prostredia vo fáze implementácie projektov je Slovenská inovačná a energetická agentúra (kód výzvy: OPKZP-PO4- SC431-2021-68).</w:t>
      </w:r>
    </w:p>
    <w:p w:rsidR="00671DBF" w:rsidRPr="00FF3F7D" w:rsidRDefault="00671DBF" w:rsidP="00671DBF">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sa zaväzuje zhotoviť dielo vo vlastnom mene a na vlastnú zodpovednosť, na vlastné náklady a v dojednanom čase. Pokiaľ zhotoviteľ poverí vykonaním diela inú osobu, má zodpovednosť akoby dielo vykonal sám.</w:t>
      </w:r>
    </w:p>
    <w:p w:rsidR="00671DBF" w:rsidRPr="00FF3F7D" w:rsidRDefault="00671DBF" w:rsidP="00671DBF">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podpisom tejto Zmluvy potvrdzuje, že sa pred podpisom Zmluvy riadne oboznámil s Projektovou dokumentáciou a Výkazom výmer</w:t>
      </w:r>
    </w:p>
    <w:p w:rsidR="00671DBF" w:rsidRPr="00FF3F7D" w:rsidRDefault="00671DBF" w:rsidP="00671DBF">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rsidR="00671DBF" w:rsidRPr="00FF3F7D" w:rsidRDefault="00671DBF" w:rsidP="00671DBF">
      <w:pPr>
        <w:widowControl w:val="0"/>
        <w:suppressAutoHyphens/>
        <w:autoSpaceDE w:val="0"/>
        <w:autoSpaceDN w:val="0"/>
        <w:spacing w:before="120" w:after="0" w:line="240" w:lineRule="auto"/>
        <w:ind w:left="142"/>
        <w:jc w:val="center"/>
        <w:rPr>
          <w:rFonts w:eastAsia="Calibri" w:cstheme="minorHAnsi"/>
          <w:b/>
          <w:bCs/>
          <w:sz w:val="20"/>
          <w:szCs w:val="20"/>
          <w:lang w:eastAsia="cs-CZ"/>
        </w:rPr>
      </w:pPr>
      <w:r w:rsidRPr="00FF3F7D">
        <w:rPr>
          <w:rFonts w:eastAsia="Calibri" w:cstheme="minorHAnsi"/>
          <w:b/>
          <w:bCs/>
          <w:sz w:val="20"/>
          <w:szCs w:val="20"/>
          <w:lang w:eastAsia="cs-CZ"/>
        </w:rPr>
        <w:t>Článok III.</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Miesto plnenia</w:t>
      </w:r>
    </w:p>
    <w:p w:rsidR="00671DBF" w:rsidRPr="00FF3F7D" w:rsidRDefault="00671DBF" w:rsidP="00671DBF">
      <w:pPr>
        <w:widowControl w:val="0"/>
        <w:numPr>
          <w:ilvl w:val="0"/>
          <w:numId w:val="1"/>
        </w:numPr>
        <w:suppressAutoHyphens/>
        <w:spacing w:after="0" w:line="240" w:lineRule="auto"/>
        <w:jc w:val="both"/>
        <w:rPr>
          <w:rFonts w:eastAsia="Calibri" w:cstheme="minorHAnsi"/>
          <w:vanish/>
          <w:sz w:val="20"/>
          <w:szCs w:val="20"/>
          <w:lang w:eastAsia="cs-CZ"/>
        </w:rPr>
      </w:pPr>
    </w:p>
    <w:p w:rsidR="00671DBF" w:rsidRPr="00FF3F7D" w:rsidRDefault="00671DBF" w:rsidP="00671DBF">
      <w:pPr>
        <w:widowControl w:val="0"/>
        <w:numPr>
          <w:ilvl w:val="0"/>
          <w:numId w:val="1"/>
        </w:numPr>
        <w:suppressAutoHyphens/>
        <w:spacing w:after="0" w:line="240" w:lineRule="auto"/>
        <w:jc w:val="both"/>
        <w:rPr>
          <w:rFonts w:eastAsia="Calibri" w:cstheme="minorHAnsi"/>
          <w:vanish/>
          <w:sz w:val="20"/>
          <w:szCs w:val="20"/>
          <w:lang w:eastAsia="cs-CZ"/>
        </w:rPr>
      </w:pP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E0115E"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E0115E">
        <w:rPr>
          <w:rFonts w:eastAsia="Times New Roman" w:cstheme="minorHAnsi"/>
          <w:sz w:val="20"/>
          <w:szCs w:val="20"/>
          <w:lang w:eastAsia="zh-CN"/>
        </w:rPr>
        <w:t xml:space="preserve">Miestom zhotovenia (vykonania) diela je: Obecný úrad  v Skároši, </w:t>
      </w:r>
      <w:proofErr w:type="spellStart"/>
      <w:r w:rsidRPr="00E0115E">
        <w:rPr>
          <w:rFonts w:eastAsia="Times New Roman" w:cstheme="minorHAnsi"/>
          <w:sz w:val="20"/>
          <w:szCs w:val="20"/>
          <w:lang w:eastAsia="zh-CN"/>
        </w:rPr>
        <w:t>k.ú</w:t>
      </w:r>
      <w:proofErr w:type="spellEnd"/>
      <w:r w:rsidRPr="00E0115E">
        <w:rPr>
          <w:rFonts w:eastAsia="Times New Roman" w:cstheme="minorHAnsi"/>
          <w:sz w:val="20"/>
          <w:szCs w:val="20"/>
          <w:lang w:eastAsia="zh-CN"/>
        </w:rPr>
        <w:t xml:space="preserve">. Skároš </w:t>
      </w:r>
      <w:proofErr w:type="spellStart"/>
      <w:r w:rsidRPr="00E0115E">
        <w:rPr>
          <w:rFonts w:eastAsia="Times New Roman" w:cstheme="minorHAnsi"/>
          <w:sz w:val="20"/>
          <w:szCs w:val="20"/>
          <w:lang w:eastAsia="zh-CN"/>
        </w:rPr>
        <w:t>parc</w:t>
      </w:r>
      <w:proofErr w:type="spellEnd"/>
      <w:r w:rsidRPr="00E0115E">
        <w:rPr>
          <w:rFonts w:eastAsia="Times New Roman" w:cstheme="minorHAnsi"/>
          <w:sz w:val="20"/>
          <w:szCs w:val="20"/>
          <w:lang w:eastAsia="zh-CN"/>
        </w:rPr>
        <w:t xml:space="preserve">. C KN č. 205, okres Košice - okolie. </w:t>
      </w:r>
    </w:p>
    <w:p w:rsidR="00671DBF" w:rsidRPr="00FF3F7D" w:rsidRDefault="00671DBF" w:rsidP="00671DBF">
      <w:pPr>
        <w:widowControl w:val="0"/>
        <w:suppressAutoHyphens/>
        <w:autoSpaceDE w:val="0"/>
        <w:autoSpaceDN w:val="0"/>
        <w:adjustRightInd w:val="0"/>
        <w:spacing w:after="0" w:line="240" w:lineRule="auto"/>
        <w:ind w:left="1200"/>
        <w:rPr>
          <w:rFonts w:eastAsia="Times New Roman" w:cstheme="minorHAnsi"/>
          <w:b/>
          <w:bCs/>
          <w:sz w:val="20"/>
          <w:szCs w:val="20"/>
          <w:lang w:eastAsia="cs-CZ"/>
        </w:rPr>
      </w:pPr>
    </w:p>
    <w:p w:rsidR="00671DBF" w:rsidRPr="00FF3F7D" w:rsidRDefault="00671DBF" w:rsidP="00671DBF">
      <w:pPr>
        <w:widowControl w:val="0"/>
        <w:suppressAutoHyphens/>
        <w:autoSpaceDE w:val="0"/>
        <w:autoSpaceDN w:val="0"/>
        <w:adjustRightInd w:val="0"/>
        <w:spacing w:after="0" w:line="240" w:lineRule="auto"/>
        <w:jc w:val="center"/>
        <w:rPr>
          <w:rFonts w:eastAsia="Times New Roman" w:cstheme="minorHAnsi"/>
          <w:b/>
          <w:bCs/>
          <w:sz w:val="20"/>
          <w:szCs w:val="20"/>
          <w:lang w:eastAsia="cs-CZ"/>
        </w:rPr>
      </w:pPr>
      <w:r w:rsidRPr="00FF3F7D">
        <w:rPr>
          <w:rFonts w:eastAsia="Times New Roman" w:cstheme="minorHAnsi"/>
          <w:b/>
          <w:bCs/>
          <w:sz w:val="20"/>
          <w:szCs w:val="20"/>
          <w:lang w:eastAsia="cs-CZ"/>
        </w:rPr>
        <w:t>Článok IV.</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Cena diela</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celkom:</w:t>
      </w:r>
    </w:p>
    <w:p w:rsidR="00671DBF" w:rsidRPr="00FF3F7D" w:rsidRDefault="00671DBF" w:rsidP="00671DBF">
      <w:pPr>
        <w:widowControl w:val="0"/>
        <w:suppressAutoHyphens/>
        <w:spacing w:after="0" w:line="240" w:lineRule="auto"/>
        <w:jc w:val="both"/>
        <w:rPr>
          <w:rFonts w:eastAsia="Times New Roman" w:cstheme="minorHAnsi"/>
          <w:sz w:val="20"/>
          <w:szCs w:val="20"/>
          <w:lang w:eastAsia="zh-CN"/>
        </w:rPr>
      </w:pPr>
    </w:p>
    <w:tbl>
      <w:tblPr>
        <w:tblStyle w:val="Mriekatabuky"/>
        <w:tblW w:w="0" w:type="auto"/>
        <w:tblInd w:w="1951" w:type="dxa"/>
        <w:tblLook w:val="04A0" w:firstRow="1" w:lastRow="0" w:firstColumn="1" w:lastColumn="0" w:noHBand="0" w:noVBand="1"/>
      </w:tblPr>
      <w:tblGrid>
        <w:gridCol w:w="2977"/>
        <w:gridCol w:w="2977"/>
      </w:tblGrid>
      <w:tr w:rsidR="00671DBF" w:rsidRPr="00FF3F7D" w:rsidTr="00BF25E5">
        <w:tc>
          <w:tcPr>
            <w:tcW w:w="2977" w:type="dxa"/>
            <w:shd w:val="clear" w:color="auto" w:fill="F2F2F2" w:themeFill="background1" w:themeFillShade="F2"/>
          </w:tcPr>
          <w:p w:rsidR="00671DBF" w:rsidRPr="00FF3F7D" w:rsidRDefault="00671DBF" w:rsidP="00BF25E5">
            <w:pPr>
              <w:widowControl w:val="0"/>
              <w:suppressAutoHyphens/>
              <w:spacing w:before="60"/>
              <w:jc w:val="both"/>
              <w:rPr>
                <w:rFonts w:cstheme="minorHAnsi"/>
                <w:sz w:val="20"/>
                <w:szCs w:val="20"/>
                <w:lang w:eastAsia="zh-CN"/>
              </w:rPr>
            </w:pPr>
            <w:r w:rsidRPr="00FF3F7D">
              <w:rPr>
                <w:rFonts w:cstheme="minorHAnsi"/>
                <w:sz w:val="20"/>
                <w:szCs w:val="20"/>
                <w:lang w:eastAsia="zh-CN"/>
              </w:rPr>
              <w:t>Cena bez DPH:</w:t>
            </w:r>
          </w:p>
        </w:tc>
        <w:tc>
          <w:tcPr>
            <w:tcW w:w="2977" w:type="dxa"/>
          </w:tcPr>
          <w:p w:rsidR="00671DBF" w:rsidRPr="00FF3F7D" w:rsidRDefault="00671DBF" w:rsidP="00BF25E5">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671DBF" w:rsidRPr="00FF3F7D" w:rsidTr="00BF25E5">
        <w:tc>
          <w:tcPr>
            <w:tcW w:w="2977" w:type="dxa"/>
            <w:shd w:val="clear" w:color="auto" w:fill="F2F2F2" w:themeFill="background1" w:themeFillShade="F2"/>
          </w:tcPr>
          <w:p w:rsidR="00671DBF" w:rsidRPr="00FF3F7D" w:rsidRDefault="00671DBF" w:rsidP="00BF25E5">
            <w:pPr>
              <w:widowControl w:val="0"/>
              <w:suppressAutoHyphens/>
              <w:spacing w:before="60"/>
              <w:jc w:val="both"/>
              <w:rPr>
                <w:rFonts w:cstheme="minorHAnsi"/>
                <w:sz w:val="20"/>
                <w:szCs w:val="20"/>
                <w:lang w:eastAsia="zh-CN"/>
              </w:rPr>
            </w:pPr>
            <w:r w:rsidRPr="00FF3F7D">
              <w:rPr>
                <w:rFonts w:cstheme="minorHAnsi"/>
                <w:sz w:val="20"/>
                <w:szCs w:val="20"/>
                <w:lang w:eastAsia="zh-CN"/>
              </w:rPr>
              <w:t>Cena DPH (20 %):</w:t>
            </w:r>
          </w:p>
        </w:tc>
        <w:tc>
          <w:tcPr>
            <w:tcW w:w="2977" w:type="dxa"/>
          </w:tcPr>
          <w:p w:rsidR="00671DBF" w:rsidRPr="00FF3F7D" w:rsidRDefault="00671DBF" w:rsidP="00BF25E5">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671DBF" w:rsidRPr="00FF3F7D" w:rsidTr="00BF25E5">
        <w:tc>
          <w:tcPr>
            <w:tcW w:w="2977" w:type="dxa"/>
            <w:shd w:val="clear" w:color="auto" w:fill="F2F2F2" w:themeFill="background1" w:themeFillShade="F2"/>
          </w:tcPr>
          <w:p w:rsidR="00671DBF" w:rsidRPr="00FF3F7D" w:rsidRDefault="00671DBF" w:rsidP="00BF25E5">
            <w:pPr>
              <w:widowControl w:val="0"/>
              <w:suppressAutoHyphens/>
              <w:spacing w:before="60"/>
              <w:jc w:val="both"/>
              <w:rPr>
                <w:rFonts w:cstheme="minorHAnsi"/>
                <w:sz w:val="20"/>
                <w:szCs w:val="20"/>
                <w:lang w:eastAsia="zh-CN"/>
              </w:rPr>
            </w:pPr>
            <w:r w:rsidRPr="00FF3F7D">
              <w:rPr>
                <w:rFonts w:cstheme="minorHAnsi"/>
                <w:sz w:val="20"/>
                <w:szCs w:val="20"/>
                <w:lang w:eastAsia="zh-CN"/>
              </w:rPr>
              <w:t>Cena s DPH:</w:t>
            </w:r>
          </w:p>
        </w:tc>
        <w:tc>
          <w:tcPr>
            <w:tcW w:w="2977" w:type="dxa"/>
          </w:tcPr>
          <w:p w:rsidR="00671DBF" w:rsidRPr="00FF3F7D" w:rsidRDefault="00671DBF" w:rsidP="00BF25E5">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bl>
    <w:p w:rsidR="00671DBF" w:rsidRPr="00FF3F7D" w:rsidRDefault="00671DBF" w:rsidP="00671DBF">
      <w:pPr>
        <w:widowControl w:val="0"/>
        <w:suppressAutoHyphens/>
        <w:autoSpaceDE w:val="0"/>
        <w:autoSpaceDN w:val="0"/>
        <w:spacing w:before="120" w:after="0" w:line="240" w:lineRule="auto"/>
        <w:rPr>
          <w:rFonts w:eastAsia="Calibri" w:cstheme="minorHAnsi"/>
          <w:sz w:val="20"/>
          <w:szCs w:val="20"/>
          <w:lang w:eastAsia="cs-CZ"/>
        </w:rPr>
      </w:pPr>
    </w:p>
    <w:p w:rsidR="00671DBF" w:rsidRPr="00FF3F7D" w:rsidRDefault="00671DBF" w:rsidP="00671DBF">
      <w:pPr>
        <w:widowControl w:val="0"/>
        <w:suppressAutoHyphens/>
        <w:autoSpaceDE w:val="0"/>
        <w:autoSpaceDN w:val="0"/>
        <w:spacing w:before="120" w:after="0" w:line="240" w:lineRule="auto"/>
        <w:rPr>
          <w:rFonts w:eastAsia="Calibri" w:cstheme="minorHAnsi"/>
          <w:sz w:val="20"/>
          <w:szCs w:val="20"/>
          <w:lang w:eastAsia="cs-CZ"/>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je stanovená na základe projektovej dokumentácie pre stavebné povolenie. Projekt obsahuje okrem výkresovej a textovej časti aj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prác stavbyvedúcim Objednávateľa. Pre vznik nároku Zhotoviteľa na vystavenie faktúry je potrebné uzavrieš písomný dodatok k tejto Zmluve, ktorý podlieha schváleniu poskytovateľa nenávratných finančných prostriedkov.</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17EC">
        <w:rPr>
          <w:rFonts w:eastAsia="Times New Roman" w:cstheme="minorHAnsi"/>
          <w:sz w:val="20"/>
          <w:szCs w:val="20"/>
          <w:lang w:eastAsia="zh-CN"/>
        </w:rPr>
        <w:t>Naviac práce predstavujú práce nad rámec dojednaný v tejto Zmluve, pričom pre vylúčenie pochybností sa má za to, že naviac práce sú výlučne práce neobsiahnuté v projektovej dokumentácii a/alebo vo Výkaze výmer. Zistené a identifikované naviac práce, ktoré sa nenachádzajú vo výkresovej časti projektovej dokumentácii a/alebo vo Výkaze výmer</w:t>
      </w:r>
      <w:r>
        <w:rPr>
          <w:rFonts w:eastAsia="Times New Roman" w:cstheme="minorHAnsi"/>
          <w:sz w:val="20"/>
          <w:szCs w:val="20"/>
          <w:lang w:eastAsia="zh-CN"/>
        </w:rPr>
        <w:t>.</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zrealizovať stavebné Dielo bez vád, nedorobkov, vyhotovené riadne v požadovanej kvalite a na požadovanej úrovni v ponúknutej cene a v súlade s projektovou dokumentáciou.</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 dokumentácie.</w:t>
      </w:r>
    </w:p>
    <w:p w:rsidR="00671DBF" w:rsidRPr="00FF3F7D" w:rsidRDefault="00671DBF" w:rsidP="00671DBF">
      <w:pPr>
        <w:widowControl w:val="0"/>
        <w:suppressAutoHyphens/>
        <w:autoSpaceDE w:val="0"/>
        <w:autoSpaceDN w:val="0"/>
        <w:spacing w:before="120" w:after="0" w:line="240" w:lineRule="auto"/>
        <w:ind w:left="567" w:hanging="567"/>
        <w:rPr>
          <w:rFonts w:eastAsia="Calibri" w:cstheme="minorHAnsi"/>
          <w:b/>
          <w:bCs/>
          <w:sz w:val="20"/>
          <w:szCs w:val="20"/>
          <w:lang w:eastAsia="cs-CZ"/>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color w:val="FF0000"/>
          <w:sz w:val="20"/>
          <w:szCs w:val="20"/>
          <w:lang w:eastAsia="cs-CZ"/>
        </w:rPr>
      </w:pPr>
      <w:r w:rsidRPr="00FF3F7D">
        <w:rPr>
          <w:rFonts w:eastAsia="Calibri" w:cstheme="minorHAnsi"/>
          <w:b/>
          <w:bCs/>
          <w:sz w:val="20"/>
          <w:szCs w:val="20"/>
          <w:lang w:eastAsia="cs-CZ"/>
        </w:rPr>
        <w:t xml:space="preserve">Čas plnenia </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440F5B"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 xml:space="preserve">Zhotoviteľ sa zaväzuje dielo podľa čl. II. tejto Zmluvy zhotoviť a odovzdať objednávateľovi v lehote zhotovenia  </w:t>
      </w:r>
      <w:r w:rsidRPr="001043A9">
        <w:rPr>
          <w:rFonts w:eastAsia="Times New Roman" w:cstheme="minorHAnsi"/>
          <w:b/>
          <w:sz w:val="20"/>
          <w:szCs w:val="20"/>
          <w:lang w:eastAsia="zh-CN"/>
        </w:rPr>
        <w:t>do 6 mesiacov  odo  dňa</w:t>
      </w:r>
      <w:r w:rsidRPr="00440F5B">
        <w:rPr>
          <w:rFonts w:eastAsia="Times New Roman" w:cstheme="minorHAnsi"/>
          <w:b/>
          <w:sz w:val="20"/>
          <w:szCs w:val="20"/>
          <w:lang w:eastAsia="zh-CN"/>
        </w:rPr>
        <w:t xml:space="preserve">  odovzdania a prevzatia staveniska</w:t>
      </w:r>
      <w:r w:rsidRPr="00440F5B">
        <w:rPr>
          <w:rFonts w:eastAsia="Times New Roman" w:cstheme="minorHAnsi"/>
          <w:sz w:val="20"/>
          <w:szCs w:val="20"/>
          <w:lang w:eastAsia="zh-CN"/>
        </w:rPr>
        <w:t xml:space="preserve">. </w:t>
      </w:r>
    </w:p>
    <w:p w:rsidR="00671DBF" w:rsidRPr="00440F5B"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cstheme="minorHAnsi"/>
          <w:sz w:val="20"/>
          <w:szCs w:val="20"/>
        </w:rPr>
        <w:t xml:space="preserve">Zhotoviteľ je povinný prevziať stavenisko od Objednávateľa najneskôr </w:t>
      </w:r>
      <w:r w:rsidRPr="00440F5B">
        <w:rPr>
          <w:rFonts w:cstheme="minorHAnsi"/>
          <w:b/>
          <w:sz w:val="20"/>
          <w:szCs w:val="20"/>
        </w:rPr>
        <w:t xml:space="preserve">do 7  kalendárnych dní </w:t>
      </w:r>
      <w:r w:rsidRPr="00440F5B">
        <w:rPr>
          <w:rFonts w:cstheme="minorHAnsi"/>
          <w:sz w:val="20"/>
          <w:szCs w:val="20"/>
        </w:rPr>
        <w:t>odo dňa písomného (resp. e-mailového) doručenia "Výzvy na prevzatie staveniska", ktorá bude Zhotoviteľovi zaslaná Objednávateľom. O odovzdaní a prevzatí staveniska spíšu Zmluvné strany Zápisnicu. Zhotoviteľ je povinný prevziať stavenisko aj v prípade, ak je možné začať vykonávať práce čo i len na časti Diela.</w:t>
      </w:r>
    </w:p>
    <w:p w:rsidR="00671DBF" w:rsidRPr="00440F5B"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671DBF" w:rsidRPr="00440F5B"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Zhotoviteľ je povinný do 3 dní písomne informovať objednávateľa o vzniku akejkoľvek udalosti, ktorá má vplyv na realizáciu diela. O tejto skutočnosti musí byť uvedený záznam v stavebnom denníku.</w:t>
      </w:r>
    </w:p>
    <w:p w:rsidR="00671DBF" w:rsidRPr="00440F5B"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lastRenderedPageBreak/>
        <w:t xml:space="preserve">Zhotoviteľ sa zaväzuje zahájiť práce </w:t>
      </w:r>
      <w:r w:rsidRPr="00440F5B">
        <w:rPr>
          <w:rFonts w:eastAsia="Times New Roman" w:cstheme="minorHAnsi"/>
          <w:b/>
          <w:sz w:val="20"/>
          <w:szCs w:val="20"/>
          <w:lang w:eastAsia="zh-CN"/>
        </w:rPr>
        <w:t>do 7 kalendárnych dní od dňa prevzatia staveniska</w:t>
      </w:r>
      <w:r w:rsidRPr="00440F5B">
        <w:rPr>
          <w:rFonts w:eastAsia="Times New Roman" w:cstheme="minorHAnsi"/>
          <w:sz w:val="20"/>
          <w:szCs w:val="20"/>
          <w:lang w:eastAsia="zh-CN"/>
        </w:rPr>
        <w:t>.</w:t>
      </w:r>
    </w:p>
    <w:p w:rsidR="00671DBF" w:rsidRPr="00FF3F7D" w:rsidRDefault="00671DBF" w:rsidP="00671DBF">
      <w:pPr>
        <w:widowControl w:val="0"/>
        <w:suppressAutoHyphens/>
        <w:spacing w:after="0" w:line="240" w:lineRule="auto"/>
        <w:jc w:val="both"/>
        <w:rPr>
          <w:rFonts w:eastAsia="Calibri" w:cstheme="minorHAnsi"/>
          <w:sz w:val="20"/>
          <w:szCs w:val="20"/>
          <w:lang w:eastAsia="cs-CZ"/>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Zoznam zodpovedných osôb</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Zoznam osôb zodpovedných za riadenie stavebných prác pri realizácii predmetu tejto Zmluvy o dielo:</w:t>
      </w:r>
    </w:p>
    <w:p w:rsidR="00671DBF" w:rsidRPr="00FF3F7D" w:rsidRDefault="00671DBF" w:rsidP="00671DBF">
      <w:pPr>
        <w:widowControl w:val="0"/>
        <w:suppressAutoHyphens/>
        <w:autoSpaceDE w:val="0"/>
        <w:autoSpaceDN w:val="0"/>
        <w:spacing w:before="120" w:after="0" w:line="240" w:lineRule="auto"/>
        <w:ind w:left="708"/>
        <w:rPr>
          <w:rFonts w:eastAsia="Calibri" w:cstheme="minorHAnsi"/>
          <w:bCs/>
          <w:i/>
          <w:sz w:val="20"/>
          <w:szCs w:val="20"/>
          <w:lang w:eastAsia="cs-CZ"/>
        </w:rPr>
      </w:pPr>
      <w:r w:rsidRPr="00FF3F7D">
        <w:rPr>
          <w:rFonts w:eastAsia="Calibri" w:cstheme="minorHAnsi"/>
          <w:bCs/>
          <w:sz w:val="20"/>
          <w:szCs w:val="20"/>
          <w:lang w:eastAsia="cs-CZ"/>
        </w:rPr>
        <w:t>Za objednávateľa: stavebný dozor</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671DBF" w:rsidRPr="00FF3F7D" w:rsidRDefault="00671DBF" w:rsidP="00671DBF">
      <w:pPr>
        <w:widowControl w:val="0"/>
        <w:suppressAutoHyphens/>
        <w:autoSpaceDE w:val="0"/>
        <w:autoSpaceDN w:val="0"/>
        <w:spacing w:before="120" w:after="0" w:line="240" w:lineRule="auto"/>
        <w:ind w:left="708"/>
        <w:rPr>
          <w:rFonts w:eastAsia="Calibri" w:cstheme="minorHAnsi"/>
          <w:bCs/>
          <w:sz w:val="20"/>
          <w:szCs w:val="20"/>
          <w:lang w:eastAsia="cs-CZ"/>
        </w:rPr>
      </w:pPr>
      <w:r w:rsidRPr="00FF3F7D">
        <w:rPr>
          <w:rFonts w:eastAsia="Calibri" w:cstheme="minorHAnsi"/>
          <w:bCs/>
          <w:sz w:val="20"/>
          <w:szCs w:val="20"/>
          <w:lang w:eastAsia="cs-CZ"/>
        </w:rPr>
        <w:t xml:space="preserve">Za zhotoviteľa: stavbyvedúci </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VII.</w:t>
      </w:r>
    </w:p>
    <w:p w:rsidR="00671DBF"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Podmienky uskutočnenia prác</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Spolupôsobenie objednávateľa, zodpovednosť za škodu, stavenisko, zabezpečenie ochrany staveniska a poistenie stavby, požiarne predpisy a predpisy BOZP</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B92422"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92422">
        <w:rPr>
          <w:rFonts w:eastAsia="Times New Roman" w:cstheme="minorHAnsi"/>
          <w:sz w:val="20"/>
          <w:szCs w:val="20"/>
          <w:lang w:eastAsia="zh-CN"/>
        </w:rPr>
        <w:t xml:space="preserve">Zhotoviteľ </w:t>
      </w:r>
      <w:r>
        <w:rPr>
          <w:rFonts w:eastAsia="Times New Roman" w:cstheme="minorHAnsi"/>
          <w:sz w:val="20"/>
          <w:szCs w:val="20"/>
          <w:lang w:eastAsia="zh-CN"/>
        </w:rPr>
        <w:t xml:space="preserve">najneskôr </w:t>
      </w:r>
      <w:r w:rsidRPr="000B0957">
        <w:rPr>
          <w:rFonts w:eastAsia="Times New Roman" w:cstheme="minorHAnsi"/>
          <w:b/>
          <w:sz w:val="20"/>
          <w:szCs w:val="20"/>
          <w:lang w:eastAsia="zh-CN"/>
        </w:rPr>
        <w:t>ku dňu prevzatia staveniska</w:t>
      </w:r>
      <w:r w:rsidRPr="00B92422">
        <w:rPr>
          <w:rFonts w:eastAsia="Times New Roman" w:cstheme="minorHAnsi"/>
          <w:sz w:val="20"/>
          <w:szCs w:val="20"/>
          <w:lang w:eastAsia="zh-CN"/>
        </w:rPr>
        <w:t xml:space="preserve">, preukáže objednávateľovi že má uzatvorenú zmluvu o poistení </w:t>
      </w:r>
      <w:r w:rsidRPr="00B92422">
        <w:rPr>
          <w:rFonts w:eastAsia="Times New Roman" w:cstheme="minorHAnsi"/>
          <w:b/>
          <w:bCs/>
          <w:sz w:val="20"/>
          <w:szCs w:val="20"/>
          <w:lang w:eastAsia="zh-CN"/>
        </w:rPr>
        <w:t>na krytie rizík zo stavebných prác</w:t>
      </w:r>
      <w:r w:rsidRPr="00B92422">
        <w:rPr>
          <w:rFonts w:eastAsia="Times New Roman" w:cstheme="minorHAnsi"/>
          <w:sz w:val="20"/>
          <w:szCs w:val="20"/>
          <w:lang w:eastAsia="zh-CN"/>
        </w:rPr>
        <w:t>. Požadované zmluvné poistné krytie musí byť minimálne vo výške cenového návrhu zhotoviteľa, ktorý ponúkol v procese verejného obstarávania. Poistenie musí byť platné počas celej doby realizácie diela.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odovzdá zhotoviteľovi súčasne so staveniskom:</w:t>
      </w:r>
    </w:p>
    <w:p w:rsidR="00671DBF" w:rsidRPr="00FF3F7D" w:rsidRDefault="00671DBF" w:rsidP="00671DBF">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dokumentáciu stavby v 1 vyhotovení,</w:t>
      </w:r>
    </w:p>
    <w:p w:rsidR="00671DBF" w:rsidRPr="00FF3F7D" w:rsidRDefault="00671DBF" w:rsidP="00671DBF">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stavebné povolenie a dokladovú časť,</w:t>
      </w:r>
    </w:p>
    <w:p w:rsidR="00671DBF" w:rsidRPr="00FF3F7D" w:rsidRDefault="00671DBF" w:rsidP="00671DBF">
      <w:pPr>
        <w:widowControl w:val="0"/>
        <w:numPr>
          <w:ilvl w:val="0"/>
          <w:numId w:val="3"/>
        </w:numPr>
        <w:tabs>
          <w:tab w:val="num" w:pos="1090"/>
          <w:tab w:val="num" w:pos="1985"/>
        </w:tabs>
        <w:suppressAutoHyphens/>
        <w:autoSpaceDE w:val="0"/>
        <w:autoSpaceDN w:val="0"/>
        <w:spacing w:after="0" w:line="240" w:lineRule="auto"/>
        <w:ind w:left="1210" w:hanging="502"/>
        <w:jc w:val="both"/>
        <w:rPr>
          <w:rFonts w:eastAsia="Calibri" w:cstheme="minorHAnsi"/>
          <w:sz w:val="20"/>
          <w:szCs w:val="20"/>
          <w:lang w:eastAsia="cs-CZ"/>
        </w:rPr>
      </w:pPr>
      <w:r w:rsidRPr="00FF3F7D">
        <w:rPr>
          <w:rFonts w:eastAsia="Calibri" w:cstheme="minorHAnsi"/>
          <w:sz w:val="20"/>
          <w:szCs w:val="20"/>
          <w:lang w:eastAsia="cs-CZ"/>
        </w:rPr>
        <w:t xml:space="preserve">odberové miesta elektrickej energie a vody.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 </w:t>
      </w:r>
    </w:p>
    <w:p w:rsidR="00671DBF" w:rsidRPr="00FF3F7D" w:rsidRDefault="00671DBF" w:rsidP="00671DBF">
      <w:pPr>
        <w:widowControl w:val="0"/>
        <w:suppressAutoHyphens/>
        <w:autoSpaceDE w:val="0"/>
        <w:autoSpaceDN w:val="0"/>
        <w:adjustRightInd w:val="0"/>
        <w:spacing w:after="0" w:line="240" w:lineRule="auto"/>
        <w:ind w:left="708"/>
        <w:jc w:val="both"/>
        <w:rPr>
          <w:rFonts w:eastAsia="Calibri" w:cstheme="minorHAnsi"/>
          <w:sz w:val="20"/>
          <w:szCs w:val="20"/>
          <w:lang w:eastAsia="sk-SK"/>
        </w:rPr>
      </w:pPr>
      <w:r w:rsidRPr="00E0115E">
        <w:rPr>
          <w:rFonts w:eastAsia="Calibri" w:cstheme="minorHAnsi"/>
          <w:sz w:val="20"/>
          <w:szCs w:val="20"/>
          <w:lang w:eastAsia="sk-SK"/>
        </w:rPr>
        <w:t>Zhotoviteľ bude zhotovovať dielo počas plnej prevádzky úradu, čomu je povinný prispôsobiť vecný a časový harmonogram realizácie diela.</w:t>
      </w:r>
      <w:r w:rsidRPr="00FF3F7D">
        <w:rPr>
          <w:rFonts w:eastAsia="Calibri" w:cstheme="minorHAnsi"/>
          <w:sz w:val="20"/>
          <w:szCs w:val="20"/>
          <w:lang w:eastAsia="sk-SK"/>
        </w:rPr>
        <w:t xml:space="preserve">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Zriadenie, prevádzkovanie, likvidácia,  recyklácia, vypratanie a vyčistenie zariadenia staveniska, ako aj zabezpečenie prípadnej zmeny v dopravnom značení, ak to bude potrebné s ohľadom na bod 7.7., je zahrnuté v  cene diela.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uhradí počas výstavby všetky náklady na energie na stavbe vrátane zabezpečenia ich dočasných prípojov a meračov.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Umiestnenie a udržiavanie dopravných značiek v súvislosti s priebehom prác v súlade s predpismi o pozemných komunikáciách zabezpečí a uhradí zhotoviteľ.</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poveruje stavbyvedúceho vedením stavebného denníka.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Stavebný denník sa musí nachádzať na stavbe a musí byť vždy prístupný zástupcom objednávateľa, projektanta, stavebnému dozoru a dotknutých orgánov štátnej správy.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w:t>
      </w:r>
      <w:r w:rsidRPr="00FF3F7D">
        <w:rPr>
          <w:rFonts w:eastAsia="Times New Roman" w:cstheme="minorHAnsi"/>
          <w:sz w:val="20"/>
          <w:szCs w:val="20"/>
          <w:lang w:eastAsia="zh-CN"/>
        </w:rPr>
        <w:lastRenderedPageBreak/>
        <w:t>orgány štátnej správy.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Pokiaľ stavbyvedúci nesúhlasí so zápisom, ktorý vykoná objednávateľ alebo ním poverený zástupca, prípadne spracovateľ projektu, musí k tomuto zápisu zaujať svoje stanovisko.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Poverený zástupca objednávateľa je povinný podpisovať, ako aj v prípade potreby sa písomne vyjadrovať k zápisom v stavebnom denníku vykonaným zhotoviteľom.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Všetky zmeny je zhotoviteľ povinný zdôvodniť zápisom do stavebného denníka. Zmeny materiálov nesmú mať vplyv na kvalitu diela. Zápisy v stavebnom denníku obojstranne odsúhlasené stavbyvedúcim a stavebným dozorom objednávateľa nemajú charakter zmeny zmluvy.</w:t>
      </w:r>
    </w:p>
    <w:p w:rsidR="00671DBF" w:rsidRPr="00E0115E"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 na vedomie, že časť prác môže byť vykonávaná </w:t>
      </w:r>
      <w:r w:rsidRPr="00E0115E">
        <w:rPr>
          <w:rFonts w:eastAsia="Times New Roman" w:cstheme="minorHAnsi"/>
          <w:sz w:val="20"/>
          <w:szCs w:val="20"/>
          <w:lang w:eastAsia="zh-CN"/>
        </w:rPr>
        <w:t>za plnej prevádzky objednávateľa a zaväzuje sa zabezpečiť a označiť stavbu tak, aby nedošlo k úrazu, najmä zamestnancov objednávateľa.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E0115E">
        <w:rPr>
          <w:rFonts w:eastAsia="Times New Roman" w:cstheme="minorHAnsi"/>
          <w:sz w:val="20"/>
          <w:szCs w:val="20"/>
          <w:lang w:eastAsia="zh-CN"/>
        </w:rPr>
        <w:t>Zhotoviteľ je povinný plniť ohlasovaciu povinnosť v prípade vzniku mimoriadnych udalostí (úrazy,</w:t>
      </w:r>
      <w:r w:rsidRPr="00FF3F7D">
        <w:rPr>
          <w:rFonts w:eastAsia="Times New Roman" w:cstheme="minorHAnsi"/>
          <w:sz w:val="20"/>
          <w:szCs w:val="20"/>
          <w:lang w:eastAsia="zh-CN"/>
        </w:rPr>
        <w:t xml:space="preserve"> požiare, havárie a pod.) voči príslušným štátnym orgánom a vznik takejto udalosti oznámiť neodkladne aj objednávateľovi za účelom objektívneho vyšetrenia a prijatia preventívnych opatrení.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Práce, ktoré vykazujú už v priebehu realizácie nedostatky alebo sú v rozpore s STN musí zhotoviteľ na vlastné náklady nahradiť bezchybnými prácami.</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zabezpečí zhodnocovanie odpadov recykláciou prevádzkou zariadenia na zhodnocovanie odpadov podľa zákona č. 79/2015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odpadoch a o zmene a doplnení niektorých zákonov a jeho prílohy č. 1 pre činnosť R5 – Recyklácia alebo spätné získavanie iných anorganických materiálov.</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počas realizácie diela má právo kontrolovať vykonávanie prác a priebežne zhotoviteľa upozorniť na prípadné vady s požiadavkou ich odstránenia v primeranej lehote.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bez zbytočného odkladu písomne upozorní objednávateľa na nevhodné pokyny, ktoré mu objednávateľ dal na vyhotovenie diela. V prípade prerušenia prác z tohto dôvodu nie je zhotoviteľ v omeškaní.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Nebezpečenstvo škody na diele, ako aj na veciach a materiáloch, potrebných na zhotovenie diela, znáša zhotoviteľ až do času protokolárneho prevzatia diela objednávateľom.</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w:t>
      </w:r>
      <w:r w:rsidRPr="00FF3F7D">
        <w:rPr>
          <w:rFonts w:eastAsia="Times New Roman" w:cstheme="minorHAnsi"/>
          <w:sz w:val="20"/>
          <w:szCs w:val="20"/>
          <w:lang w:eastAsia="zh-CN"/>
        </w:rPr>
        <w:lastRenderedPageBreak/>
        <w:t>písomne oznámi zhotoviteľovi jeho presný termín, ak potrebu identifikoval objednávateľ. V prípade potreby indikovanej zhotoviteľom, tento vyzve objednávateľa na účasť rovnakým spôsobom.</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Pre odovzdanie predmetu zmluvy platí: </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objednávateľ odmietne podpísať protokol o odovzdaní a prevzatí predmetu zmluvy, spíšu zmluvné strany zápis, v ktorom uvedú svoje stanoviská a ich odôvodnenie,</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pri preberacom konaní odovzdať objednávateľovi v 2 vyhotoveniach: </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projektovú dokumentáciu skutočného vyhotovenia so zakreslením všetkých zmien podľa skutočného stavu vykonaných prác v dvoch tlačených vyhotoveniach a v elektronickej forme, zoznam strojov, zariadení, ktoré sú súčasťou dodávky, ich </w:t>
      </w:r>
      <w:proofErr w:type="spellStart"/>
      <w:r w:rsidRPr="00FF3F7D">
        <w:rPr>
          <w:rFonts w:eastAsia="Calibri" w:cstheme="minorHAnsi"/>
          <w:sz w:val="20"/>
          <w:szCs w:val="20"/>
          <w:lang w:eastAsia="cs-CZ"/>
        </w:rPr>
        <w:t>pasporty</w:t>
      </w:r>
      <w:proofErr w:type="spellEnd"/>
      <w:r w:rsidRPr="00FF3F7D">
        <w:rPr>
          <w:rFonts w:eastAsia="Calibri" w:cstheme="minorHAnsi"/>
          <w:sz w:val="20"/>
          <w:szCs w:val="20"/>
          <w:lang w:eastAsia="cs-CZ"/>
        </w:rPr>
        <w:t xml:space="preserve"> a návody na obsluhu v slovenskom jazyku, resp. v inom jazyku ale s prekladom do slovenského jazyka,</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a osvedčenia o vykonaných skúškach použitých materiálov,</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preverení prác a konštrukcií v priebehu zakrytých prác vrátane fotodokumentácie priebehu týchto prác,</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individuálnom a komplexnom vyskúšaní zmontovaných zariadení,</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doklady o vykonaných funkčných skúškach,</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východiskové revízne správy elektrických zariadení vrátane bleskozvodov.</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certifikáty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 odovzdaní diela usporiadať stroje, zariadenia a zvyšný materiál na stavenisku tak, aby dielo mohlo byť riadne užívané, pričom stavenisko je povinný vypratať do 10 dní odo dňa odovzdania a prevzatia diela.</w:t>
      </w:r>
    </w:p>
    <w:p w:rsidR="00671DBF" w:rsidRPr="00FF3F7D" w:rsidRDefault="00671DBF" w:rsidP="00671DBF">
      <w:pPr>
        <w:widowControl w:val="0"/>
        <w:suppressAutoHyphens/>
        <w:spacing w:before="120" w:after="0" w:line="240" w:lineRule="auto"/>
        <w:jc w:val="both"/>
        <w:rPr>
          <w:rFonts w:eastAsia="Calibri" w:cstheme="minorHAnsi"/>
          <w:sz w:val="20"/>
          <w:szCs w:val="20"/>
          <w:lang w:eastAsia="cs-CZ"/>
        </w:rPr>
      </w:pPr>
    </w:p>
    <w:p w:rsidR="00671DBF" w:rsidRPr="00FF3F7D" w:rsidRDefault="00671DBF" w:rsidP="00671DBF">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Článok VIII.</w:t>
      </w:r>
    </w:p>
    <w:p w:rsidR="00671DBF" w:rsidRPr="00FF3F7D" w:rsidRDefault="00671DBF" w:rsidP="00671DBF">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Subdodávatelia</w:t>
      </w:r>
    </w:p>
    <w:p w:rsidR="00671DBF" w:rsidRPr="00FF3F7D" w:rsidRDefault="00671DBF" w:rsidP="00671DBF">
      <w:pPr>
        <w:widowControl w:val="0"/>
        <w:suppressAutoHyphens/>
        <w:spacing w:after="0" w:line="240" w:lineRule="auto"/>
        <w:ind w:left="709"/>
        <w:jc w:val="both"/>
        <w:rPr>
          <w:rFonts w:eastAsia="Calibri" w:cstheme="minorHAnsi"/>
          <w:sz w:val="20"/>
          <w:szCs w:val="20"/>
          <w:lang w:eastAsia="sk-SK"/>
        </w:rPr>
      </w:pP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ktorý má povinnosť zapisovať sa do registra partnerov verejného sektora, je povinný byť  rovnako oko Zhotoviteľ zapísaný v registri partnerov verejného sektora.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Každý subdodávateľ musí spĺňať podmienky účasti týkajúce sa osobného postavenia podľa §32 ods.1 </w:t>
      </w:r>
      <w:r w:rsidRPr="00FF3F7D">
        <w:rPr>
          <w:rFonts w:eastAsia="Times New Roman" w:cstheme="minorHAnsi"/>
          <w:sz w:val="20"/>
          <w:szCs w:val="20"/>
          <w:lang w:eastAsia="zh-CN"/>
        </w:rPr>
        <w:lastRenderedPageBreak/>
        <w:t>písm. e) zákona o verejnom obstarávaní.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oprávnený kedykoľvek počas trvania zmluvy vymeniť ktoréhokoľvek subdodávateľa, a to za predpokladu, že nový subdodávateľ spĺňa podmienky účasti týkajúce sa osobného postavenia podľa § 32 ods. 1  písm. e) zákona č. 343/2015 Z. z. o verejnom obstarávaní.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oznámiť Objednávateľovi akúkoľvek zmenu údajov o každom subdodávateľovi počas plnenia diela a to bezodkladne, najneskôr v deň nasledujúcom po dni, kedy k zmene došlo.</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w:t>
      </w:r>
      <w:r>
        <w:rPr>
          <w:rFonts w:eastAsia="Times New Roman" w:cstheme="minorHAnsi"/>
          <w:sz w:val="20"/>
          <w:szCs w:val="20"/>
          <w:lang w:eastAsia="zh-CN"/>
        </w:rPr>
        <w:t>:</w:t>
      </w:r>
    </w:p>
    <w:p w:rsidR="00671DBF" w:rsidRPr="00440F5B" w:rsidRDefault="00671DBF" w:rsidP="00671DBF">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písomné oznámenie Objednávateľovi o zmene subdodávateľa a v tomto oznámení uviesť min. nasledovné: %-</w:t>
      </w:r>
      <w:proofErr w:type="spellStart"/>
      <w:r w:rsidRPr="00440F5B">
        <w:rPr>
          <w:rFonts w:eastAsia="Times New Roman" w:cstheme="minorHAnsi"/>
          <w:sz w:val="20"/>
          <w:szCs w:val="20"/>
          <w:lang w:eastAsia="zh-CN"/>
        </w:rPr>
        <w:t>ný</w:t>
      </w:r>
      <w:proofErr w:type="spellEnd"/>
      <w:r w:rsidRPr="00440F5B">
        <w:rPr>
          <w:rFonts w:eastAsia="Times New Roman" w:cstheme="minorHAnsi"/>
          <w:sz w:val="20"/>
          <w:szCs w:val="20"/>
          <w:lang w:eastAsia="zh-CN"/>
        </w:rPr>
        <w:t xml:space="preserve"> podiel zákazky, ktorý má v úmysle zadať tretím osobám, navrhovaných nových subdodávateľov, predmety plnenia. </w:t>
      </w:r>
    </w:p>
    <w:p w:rsidR="00671DBF" w:rsidRPr="00440F5B" w:rsidRDefault="00671DBF" w:rsidP="00671DBF">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záväzné vyhlásenie Zhotoviteľa,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sektora</w:t>
      </w:r>
    </w:p>
    <w:p w:rsidR="00671DBF" w:rsidRPr="00D037BA" w:rsidRDefault="00671DBF" w:rsidP="00671DBF">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vyhlásenie , že každý subdodávateľ, ktorého</w:t>
      </w:r>
      <w:r w:rsidRPr="00D037BA">
        <w:rPr>
          <w:rFonts w:eastAsia="Times New Roman" w:cstheme="minorHAnsi"/>
          <w:sz w:val="20"/>
          <w:szCs w:val="20"/>
          <w:lang w:eastAsia="zh-CN"/>
        </w:rPr>
        <w:t xml:space="preserve"> sa zmena týka spĺňa podmienky osobného postavenia podľa § 32 ods. 1 písm</w:t>
      </w:r>
      <w:r>
        <w:rPr>
          <w:rFonts w:eastAsia="Times New Roman" w:cstheme="minorHAnsi"/>
          <w:sz w:val="20"/>
          <w:szCs w:val="20"/>
          <w:lang w:eastAsia="zh-CN"/>
        </w:rPr>
        <w:t>.</w:t>
      </w:r>
      <w:r w:rsidRPr="00D037BA">
        <w:rPr>
          <w:rFonts w:eastAsia="Times New Roman" w:cstheme="minorHAnsi"/>
          <w:sz w:val="20"/>
          <w:szCs w:val="20"/>
          <w:lang w:eastAsia="zh-CN"/>
        </w:rPr>
        <w:t xml:space="preserve"> e) zákona č. 343/2015 </w:t>
      </w:r>
      <w:proofErr w:type="spellStart"/>
      <w:r w:rsidRPr="00D037BA">
        <w:rPr>
          <w:rFonts w:eastAsia="Times New Roman" w:cstheme="minorHAnsi"/>
          <w:sz w:val="20"/>
          <w:szCs w:val="20"/>
          <w:lang w:eastAsia="zh-CN"/>
        </w:rPr>
        <w:t>Z.z</w:t>
      </w:r>
      <w:proofErr w:type="spellEnd"/>
      <w:r w:rsidRPr="00D037BA">
        <w:rPr>
          <w:rFonts w:eastAsia="Times New Roman" w:cstheme="minorHAnsi"/>
          <w:sz w:val="20"/>
          <w:szCs w:val="20"/>
          <w:lang w:eastAsia="zh-CN"/>
        </w:rPr>
        <w:t xml:space="preserve">. o verejnom obstarávaní.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 u všetkých subdodávateľov.</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podľa tohto článku, má Objednávateľ právo odstúpiť od zmluvy.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si vyhradzuje právo odmietnuť subdodávateľa, ktorý je s ním v obchodnom, súdnom alebo    inom spore.</w:t>
      </w:r>
    </w:p>
    <w:p w:rsidR="00671DBF" w:rsidRPr="00FF3F7D" w:rsidRDefault="00671DBF" w:rsidP="00671DBF">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IX.</w:t>
      </w:r>
    </w:p>
    <w:p w:rsidR="00671DBF" w:rsidRPr="00FF3F7D" w:rsidRDefault="00671DBF" w:rsidP="00671DBF">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Platobné podmienky</w:t>
      </w:r>
    </w:p>
    <w:p w:rsidR="00671DBF" w:rsidRPr="00FF3F7D" w:rsidRDefault="00671DBF" w:rsidP="00671DBF">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p>
    <w:p w:rsidR="00671DBF" w:rsidRPr="00FF3F7D" w:rsidRDefault="00671DBF" w:rsidP="00671DBF">
      <w:pPr>
        <w:widowControl w:val="0"/>
        <w:numPr>
          <w:ilvl w:val="0"/>
          <w:numId w:val="2"/>
        </w:numPr>
        <w:suppressAutoHyphens/>
        <w:spacing w:after="0" w:line="240" w:lineRule="auto"/>
        <w:jc w:val="both"/>
        <w:rPr>
          <w:rFonts w:eastAsia="Calibri" w:cstheme="minorHAnsi"/>
          <w:vanish/>
          <w:color w:val="000000"/>
          <w:sz w:val="20"/>
          <w:szCs w:val="20"/>
          <w:lang w:eastAsia="cs-CZ"/>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neposkytuje finančné preddavky na predmet zmluvy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musí svoje práce vyúčtovať overiteľným spôsobom. Podkladom pre vystavenie faktúry je súpis skutočne vykonaných druhov a množstiev prác zhotoviteľa, odsúhlasený a podpísaný technickým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 xml:space="preserve">Zhotoviteľ môže vystaviť </w:t>
      </w:r>
      <w:r w:rsidRPr="00440F5B">
        <w:rPr>
          <w:rFonts w:eastAsia="Times New Roman" w:cstheme="minorHAnsi"/>
          <w:b/>
          <w:sz w:val="20"/>
          <w:szCs w:val="20"/>
          <w:lang w:eastAsia="zh-CN"/>
        </w:rPr>
        <w:t xml:space="preserve">maximálne </w:t>
      </w:r>
      <w:r>
        <w:rPr>
          <w:rFonts w:eastAsia="Times New Roman" w:cstheme="minorHAnsi"/>
          <w:b/>
          <w:sz w:val="20"/>
          <w:szCs w:val="20"/>
          <w:lang w:eastAsia="zh-CN"/>
        </w:rPr>
        <w:t>3</w:t>
      </w:r>
      <w:r w:rsidRPr="00440F5B">
        <w:rPr>
          <w:rFonts w:eastAsia="Times New Roman" w:cstheme="minorHAnsi"/>
          <w:b/>
          <w:sz w:val="20"/>
          <w:szCs w:val="20"/>
          <w:lang w:eastAsia="zh-CN"/>
        </w:rPr>
        <w:t xml:space="preserve"> faktúr</w:t>
      </w:r>
      <w:r>
        <w:rPr>
          <w:rFonts w:eastAsia="Times New Roman" w:cstheme="minorHAnsi"/>
          <w:b/>
          <w:sz w:val="20"/>
          <w:szCs w:val="20"/>
          <w:lang w:eastAsia="zh-CN"/>
        </w:rPr>
        <w:t>y</w:t>
      </w:r>
      <w:r w:rsidRPr="00440F5B">
        <w:rPr>
          <w:rFonts w:eastAsia="Times New Roman" w:cstheme="minorHAnsi"/>
          <w:b/>
          <w:sz w:val="20"/>
          <w:szCs w:val="20"/>
          <w:lang w:eastAsia="zh-CN"/>
        </w:rPr>
        <w:t xml:space="preserve"> počas realizácie diela</w:t>
      </w:r>
      <w:r w:rsidRPr="00440F5B">
        <w:rPr>
          <w:rFonts w:eastAsia="Times New Roman" w:cstheme="minorHAnsi"/>
          <w:sz w:val="20"/>
          <w:szCs w:val="20"/>
          <w:lang w:eastAsia="zh-CN"/>
        </w:rPr>
        <w:t>. Zhotoviteľ</w:t>
      </w:r>
      <w:r w:rsidRPr="00FF3F7D">
        <w:rPr>
          <w:rFonts w:eastAsia="Times New Roman" w:cstheme="minorHAnsi"/>
          <w:sz w:val="20"/>
          <w:szCs w:val="20"/>
          <w:lang w:eastAsia="zh-CN"/>
        </w:rPr>
        <w:t xml:space="preserve"> môže zahrnúť do fakturovanej sumy len úplne dokončené ucelené položky rozpočtu – výkazu výmer podľa Prílohy č. 1 tejto zmluvy.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vystaví faktúru najneskôr do dvoch dní  od odsúhlasenia Súpisu vykonaných prác a doručí ju objednávateľovi.  </w:t>
      </w:r>
      <w:r w:rsidRPr="00484A06">
        <w:rPr>
          <w:rFonts w:eastAsia="Times New Roman" w:cstheme="minorHAnsi"/>
          <w:b/>
          <w:sz w:val="20"/>
          <w:szCs w:val="20"/>
          <w:lang w:eastAsia="zh-CN"/>
        </w:rPr>
        <w:t>Splatnosť vystavených faktúr  je 60 dní</w:t>
      </w:r>
      <w:r w:rsidRPr="00FF3F7D">
        <w:rPr>
          <w:rFonts w:eastAsia="Times New Roman" w:cstheme="minorHAnsi"/>
          <w:sz w:val="20"/>
          <w:szCs w:val="20"/>
          <w:lang w:eastAsia="zh-CN"/>
        </w:rPr>
        <w:t xml:space="preserve"> odo dňa doručenia objednávateľovi. </w:t>
      </w:r>
    </w:p>
    <w:p w:rsidR="00671DBF" w:rsidRPr="00FF3F7D" w:rsidRDefault="00671DBF" w:rsidP="00671DBF">
      <w:pPr>
        <w:widowControl w:val="0"/>
        <w:suppressAutoHyphens/>
        <w:spacing w:after="0" w:line="240" w:lineRule="auto"/>
        <w:ind w:left="1080"/>
        <w:jc w:val="both"/>
        <w:rPr>
          <w:rFonts w:eastAsia="Times New Roman" w:cstheme="minorHAnsi"/>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Faktúra vystavená zhotoviteľom musí obsahovať všetky náležitosti daňového dokladu v súlade s platnou 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w:t>
      </w:r>
      <w:r w:rsidRPr="00FF3F7D">
        <w:rPr>
          <w:rFonts w:eastAsia="Times New Roman" w:cstheme="minorHAnsi"/>
          <w:sz w:val="20"/>
          <w:szCs w:val="20"/>
          <w:lang w:eastAsia="zh-CN"/>
        </w:rPr>
        <w:lastRenderedPageBreak/>
        <w:t xml:space="preserve">obsahovať tieto náležitosti, objednávateľ má právo vrátiť ho na doplnenie a prepracovanie. V takomto prípade sa preruší lehota splatnosti a nová lehota splatnosti pre objednávateľa začne plynúť doručením dokladu objednávateľovi.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požaduje, aby vystavená faktúra zhotoviteľom obsahovala minimálne nasledujúce náležitosti, a to:</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„faktúra“ a jej poradové číslo,</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identifikačné údaje zhotoviteľa a objednávateľa (obchodné meno, adresa sídla, IČO, DIČ, IČ DPH, registrácia),</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číslo Zmluvy, vrátane prípadného dodatku k Zmluve,</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dátum vyhotovenia faktúry, dátum splatnosti faktúry a dátum zdaniteľného plnenia,</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fakturovanú cenu bez DPH, hodnotu DPH a celkovú fakturovanú  cenu v Eur,</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peňažného ústavu  a číslo účtu IBAN, na ktorý sa má platiť,</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pečiatka a podpis oprávnenej osoby,</w:t>
      </w:r>
    </w:p>
    <w:p w:rsidR="00671DBF" w:rsidRPr="00FF3F7D" w:rsidRDefault="00671DBF" w:rsidP="00671DBF">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text fakturácie s uvedením min. názvu stavebného diela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Platby za vykonané práce nemajú vplyv na záruky poskytované zhotoviteľom a neplatia ako doklad o prevzatí prác a dodávok.</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Zodpovednosť za vady a záruky</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vady, ktoré predmet má v čase jeho odovzdania objednávateľovi. Za vady, ktoré sa prejavili po odovzdaní diela, zodpovedá zhotoviteľ iba vtedy, ak boli spôsobené porušením jeho povinností.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Záručná doba na stavebné práce je </w:t>
      </w:r>
      <w:r w:rsidRPr="000B0957">
        <w:rPr>
          <w:rFonts w:eastAsia="Times New Roman" w:cstheme="minorHAnsi"/>
          <w:b/>
          <w:sz w:val="20"/>
          <w:szCs w:val="20"/>
          <w:lang w:eastAsia="zh-CN"/>
        </w:rPr>
        <w:t>60 mesiacov odo dňa  prevzatia</w:t>
      </w:r>
      <w:r w:rsidRPr="00FF3F7D">
        <w:rPr>
          <w:rFonts w:eastAsia="Times New Roman" w:cstheme="minorHAnsi"/>
          <w:sz w:val="20"/>
          <w:szCs w:val="20"/>
          <w:lang w:eastAsia="zh-CN"/>
        </w:rPr>
        <w:t xml:space="preserve"> </w:t>
      </w:r>
      <w:r w:rsidRPr="000B0957">
        <w:rPr>
          <w:rFonts w:eastAsia="Times New Roman" w:cstheme="minorHAnsi"/>
          <w:b/>
          <w:sz w:val="20"/>
          <w:szCs w:val="20"/>
          <w:lang w:eastAsia="zh-CN"/>
        </w:rPr>
        <w:t>diela</w:t>
      </w:r>
      <w:r w:rsidRPr="00FF3F7D">
        <w:rPr>
          <w:rFonts w:eastAsia="Times New Roman" w:cstheme="minorHAnsi"/>
          <w:sz w:val="20"/>
          <w:szCs w:val="20"/>
          <w:lang w:eastAsia="zh-CN"/>
        </w:rPr>
        <w:t xml:space="preserve"> objednávateľom,  na stroje a zariadenia platí záruka daná výrobcom. Presný termín ukončenia záručnej doby zmluvné strany zapíšu do protokolu z odovzdania a prevzatia diela.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začať s odstraňovaním prípadných vád diela reklamovaných objednávateľom do </w:t>
      </w:r>
      <w:r>
        <w:rPr>
          <w:rFonts w:eastAsia="Times New Roman" w:cstheme="minorHAnsi"/>
          <w:sz w:val="20"/>
          <w:szCs w:val="20"/>
          <w:lang w:eastAsia="zh-CN"/>
        </w:rPr>
        <w:t xml:space="preserve">7 </w:t>
      </w:r>
      <w:r w:rsidRPr="00FF3F7D">
        <w:rPr>
          <w:rFonts w:eastAsia="Times New Roman" w:cstheme="minorHAnsi"/>
          <w:sz w:val="20"/>
          <w:szCs w:val="20"/>
          <w:lang w:eastAsia="zh-CN"/>
        </w:rPr>
        <w:t xml:space="preserve">dní odo dňa </w:t>
      </w:r>
      <w:proofErr w:type="spellStart"/>
      <w:r w:rsidRPr="00FF3F7D">
        <w:rPr>
          <w:rFonts w:eastAsia="Times New Roman" w:cstheme="minorHAnsi"/>
          <w:sz w:val="20"/>
          <w:szCs w:val="20"/>
          <w:lang w:eastAsia="zh-CN"/>
        </w:rPr>
        <w:t>obdržania</w:t>
      </w:r>
      <w:proofErr w:type="spellEnd"/>
      <w:r w:rsidRPr="00FF3F7D">
        <w:rPr>
          <w:rFonts w:eastAsia="Times New Roman" w:cstheme="minorHAnsi"/>
          <w:sz w:val="20"/>
          <w:szCs w:val="20"/>
          <w:lang w:eastAsia="zh-CN"/>
        </w:rPr>
        <w:t xml:space="preserve"> reklamácie, ak nedôjde k obojstranne podpísanej dohode o inom termíne.</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povinný umožniť zhotoviteľovi prístup do priestorov, kde sa majú záručné vady odstraňovať.</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nesplní svoju povinnosť odstrániť vady riadne a včas, je Objednávateľ oprávnený zabezpečiť odstránenie vady treťou osobou na náklady zhotoviteľa.</w:t>
      </w:r>
    </w:p>
    <w:p w:rsidR="00671DBF" w:rsidRPr="00FF3F7D" w:rsidRDefault="00671DBF" w:rsidP="00671DBF">
      <w:pPr>
        <w:widowControl w:val="0"/>
        <w:suppressAutoHyphens/>
        <w:spacing w:before="120" w:after="0" w:line="240" w:lineRule="auto"/>
        <w:jc w:val="both"/>
        <w:rPr>
          <w:rFonts w:eastAsia="Calibri" w:cstheme="minorHAnsi"/>
          <w:color w:val="000000"/>
          <w:sz w:val="20"/>
          <w:szCs w:val="20"/>
          <w:lang w:eastAsia="cs-CZ"/>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w:t>
      </w:r>
    </w:p>
    <w:p w:rsidR="00671DBF"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Zmluvné pokuty a</w:t>
      </w:r>
      <w:r>
        <w:rPr>
          <w:rFonts w:eastAsia="Calibri" w:cstheme="minorHAnsi"/>
          <w:b/>
          <w:sz w:val="20"/>
          <w:szCs w:val="20"/>
          <w:lang w:eastAsia="cs-CZ"/>
        </w:rPr>
        <w:t> </w:t>
      </w:r>
      <w:r w:rsidRPr="00FF3F7D">
        <w:rPr>
          <w:rFonts w:eastAsia="Calibri" w:cstheme="minorHAnsi"/>
          <w:b/>
          <w:sz w:val="20"/>
          <w:szCs w:val="20"/>
          <w:lang w:eastAsia="cs-CZ"/>
        </w:rPr>
        <w:t>sankcie</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p>
    <w:p w:rsidR="00671DBF" w:rsidRPr="00FF3F7D" w:rsidRDefault="00671DBF" w:rsidP="00671DBF">
      <w:pPr>
        <w:widowControl w:val="0"/>
        <w:numPr>
          <w:ilvl w:val="0"/>
          <w:numId w:val="2"/>
        </w:numPr>
        <w:suppressAutoHyphens/>
        <w:spacing w:after="0" w:line="240" w:lineRule="auto"/>
        <w:jc w:val="both"/>
        <w:rPr>
          <w:rFonts w:eastAsia="Calibri" w:cstheme="minorHAnsi"/>
          <w:vanish/>
          <w:sz w:val="20"/>
          <w:szCs w:val="20"/>
          <w:lang w:eastAsia="cs-CZ"/>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neodovzdá dielo v termíne dohodnutom v tejto Zmluve, objednávateľ má právo na zmluvnú pokutu vo výške 0,</w:t>
      </w:r>
      <w:r>
        <w:rPr>
          <w:rFonts w:eastAsia="Times New Roman" w:cstheme="minorHAnsi"/>
          <w:sz w:val="20"/>
          <w:szCs w:val="20"/>
          <w:lang w:eastAsia="zh-CN"/>
        </w:rPr>
        <w:t>5</w:t>
      </w:r>
      <w:r w:rsidRPr="00FF3F7D">
        <w:rPr>
          <w:rFonts w:eastAsia="Times New Roman" w:cstheme="minorHAnsi"/>
          <w:sz w:val="20"/>
          <w:szCs w:val="20"/>
          <w:lang w:eastAsia="zh-CN"/>
        </w:rPr>
        <w:t xml:space="preserve"> % z ceny diela za každý deň omeškania.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je objednávateľ v omeškaní s úhradou faktúry, zhotoviteľ má právo na úroky z omeškania v zmysle § 369 Obchodného zákonníka v znení neskorších predpisov vo výške 0,</w:t>
      </w:r>
      <w:r>
        <w:rPr>
          <w:rFonts w:eastAsia="Times New Roman" w:cstheme="minorHAnsi"/>
          <w:sz w:val="20"/>
          <w:szCs w:val="20"/>
          <w:lang w:eastAsia="zh-CN"/>
        </w:rPr>
        <w:t xml:space="preserve">5 </w:t>
      </w:r>
      <w:r w:rsidRPr="00FF3F7D">
        <w:rPr>
          <w:rFonts w:eastAsia="Times New Roman" w:cstheme="minorHAnsi"/>
          <w:sz w:val="20"/>
          <w:szCs w:val="20"/>
          <w:lang w:eastAsia="zh-CN"/>
        </w:rPr>
        <w:t xml:space="preserve">% za každý deň omeškania.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w:t>
      </w:r>
      <w:r>
        <w:rPr>
          <w:rFonts w:eastAsia="Times New Roman" w:cstheme="minorHAnsi"/>
          <w:sz w:val="20"/>
          <w:szCs w:val="20"/>
          <w:lang w:eastAsia="zh-CN"/>
        </w:rPr>
        <w:t>0,</w:t>
      </w:r>
      <w:r w:rsidRPr="00FF3F7D">
        <w:rPr>
          <w:rFonts w:eastAsia="Times New Roman" w:cstheme="minorHAnsi"/>
          <w:sz w:val="20"/>
          <w:szCs w:val="20"/>
          <w:lang w:eastAsia="zh-CN"/>
        </w:rPr>
        <w:t>5% z ceny diela za každé porušenie ktorejkoľvek z vyššie uvedených povinností a to aj opakovane.</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neodstránenia vád a/alebo nedorobkov Diela vyplývajúcich z protokolu, ktorý bude zmluvnými stranami spísaný pri odovzdaní Diela Objednávateľovi, vzniká Objednávateľovi nárok voči Zhotoviteľovi na zmluvnú pokutu vo výške 0, 5 % z Ceny diela bez DPH za každý aj začatý deň omeškania, a to až do dňa úplného odstránenia všetkých vád a nedorobkov.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Zmluvná pokuta je splatná na základe výzvy Objednávateľa na úhradu zmluvnej pokuty a to v lehote 15 kalendárnych dní odo dňa doručenia predmetnej výzvy Objednávateľa Zhotoviteľovi: Zaplatenie zmluvnej pokuty zo strany Zhotoviteľa nemá vplyv na prípadné nároky Objednávateľa na náhradu škody prevyšujúce zmluvnú pokutu.</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z dôvodu na svojej strane nevybuduje časť stavby, zmluvná pokuta je stanovená v hodnote nedodanej časti stavby.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Zaplatením zmluvnej pokuty/zmluvných pokút v zmysle Zmluvy sa Zhotoviteľ nezbavuje povinnosti Dielo vykonať.</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Právo na náhradu škody nie je vznikom alebo uplatnením nároku na zmluvnú pokuty podľa tohto článku dotknuté.</w:t>
      </w:r>
    </w:p>
    <w:p w:rsidR="00671DBF" w:rsidRPr="00FF3F7D" w:rsidRDefault="00671DBF" w:rsidP="00671DBF">
      <w:pPr>
        <w:widowControl w:val="0"/>
        <w:suppressAutoHyphens/>
        <w:spacing w:after="0" w:line="240" w:lineRule="auto"/>
        <w:jc w:val="both"/>
        <w:rPr>
          <w:rFonts w:eastAsia="Times New Roman" w:cstheme="minorHAnsi"/>
          <w:sz w:val="20"/>
          <w:szCs w:val="20"/>
          <w:lang w:eastAsia="zh-CN"/>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XII.</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Odstúpenie od zmluvy</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Od zmluvy možno odstúpiť v prípadoch, ktoré stanovuje Zmluva a § 344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môže byť obmedzené na určitú časť zmluvných prác a dodávok.</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je oprávnený odstúpiť' od tejto zmluvy úplne alebo čiastočne ak napriek prepracovaniu alebo  nápravným opatreniam zhotoviteľa sú práce alebo ich časti </w:t>
      </w:r>
      <w:proofErr w:type="spellStart"/>
      <w:r w:rsidRPr="00FF3F7D">
        <w:rPr>
          <w:rFonts w:eastAsia="Times New Roman" w:cstheme="minorHAnsi"/>
          <w:sz w:val="20"/>
          <w:szCs w:val="20"/>
          <w:lang w:eastAsia="zh-CN"/>
        </w:rPr>
        <w:t>vadné</w:t>
      </w:r>
      <w:proofErr w:type="spellEnd"/>
      <w:r w:rsidRPr="00FF3F7D">
        <w:rPr>
          <w:rFonts w:eastAsia="Times New Roman" w:cstheme="minorHAnsi"/>
          <w:sz w:val="20"/>
          <w:szCs w:val="20"/>
          <w:lang w:eastAsia="zh-CN"/>
        </w:rPr>
        <w:t xml:space="preserve"> v takom rozsahu, že ďalšie plnenie Zmluvy nie je pre objednávateľa prijateľné.</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musí byť druhej zmluvnej strane doručené písomne.</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oprávnený odstúpiť od zmluvy v prípade podstatného porušenia Zmluvy zo strany zhotoviteľa, za čo sa považujú najmä tieto skutočnosti:</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ak zhotoviteľ </w:t>
      </w:r>
      <w:r>
        <w:rPr>
          <w:rFonts w:eastAsia="Calibri" w:cstheme="minorHAnsi"/>
          <w:sz w:val="20"/>
          <w:szCs w:val="20"/>
          <w:lang w:eastAsia="cs-CZ"/>
        </w:rPr>
        <w:t>pri prevzatí miesta realizácie diela</w:t>
      </w:r>
      <w:r w:rsidRPr="00FF3F7D">
        <w:rPr>
          <w:rFonts w:eastAsia="Calibri" w:cstheme="minorHAnsi"/>
          <w:sz w:val="20"/>
          <w:szCs w:val="20"/>
          <w:lang w:eastAsia="cs-CZ"/>
        </w:rPr>
        <w:t xml:space="preserve"> nepreukáže objednávateľovi, že má uzatvorené poistné zmluvy podľa bodu 7.2 tejto Zmluvy,</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v rozpore s ustanoveniami Zmluvy zastavil realizáciu diela alebo inak prejavil svoj úmysel nepokračovať v plnení záväzkov vyplývajúcich z tejto Zmluvy,</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rsidR="00671DBF" w:rsidRPr="00FF3F7D"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porušenie ktorejkoľvek z povinností týkajúcej sa subdodávateľov alebo ich zmeny (napr. neoznámenie zmeny subdodávateľa alebo využitie subdodávateľa, ktorý nespĺňa podmienky podľa § 32 ods. 1 </w:t>
      </w:r>
      <w:proofErr w:type="spellStart"/>
      <w:r w:rsidRPr="00FF3F7D">
        <w:rPr>
          <w:rFonts w:eastAsia="Calibri" w:cstheme="minorHAnsi"/>
          <w:sz w:val="20"/>
          <w:szCs w:val="20"/>
          <w:lang w:eastAsia="cs-CZ"/>
        </w:rPr>
        <w:t>písm</w:t>
      </w:r>
      <w:proofErr w:type="spellEnd"/>
      <w:r w:rsidRPr="00FF3F7D">
        <w:rPr>
          <w:rFonts w:eastAsia="Calibri" w:cstheme="minorHAnsi"/>
          <w:sz w:val="20"/>
          <w:szCs w:val="20"/>
          <w:lang w:eastAsia="cs-CZ"/>
        </w:rPr>
        <w:t xml:space="preserve"> e)  zákona č. 343/2015 zákona o verejnom obstarávaní.</w:t>
      </w:r>
    </w:p>
    <w:p w:rsidR="00671DBF" w:rsidRPr="00E0115E" w:rsidRDefault="00671DBF" w:rsidP="00671DBF">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ak je zhotoviteľ v neodôvodnenom meškaní s vecným a časovým harmonogramom realizácie diela </w:t>
      </w:r>
      <w:r w:rsidRPr="00E0115E">
        <w:rPr>
          <w:rFonts w:eastAsia="Calibri" w:cstheme="minorHAnsi"/>
          <w:sz w:val="20"/>
          <w:szCs w:val="20"/>
          <w:lang w:eastAsia="cs-CZ"/>
        </w:rPr>
        <w:t xml:space="preserve">podľa </w:t>
      </w:r>
      <w:proofErr w:type="spellStart"/>
      <w:r w:rsidRPr="00E0115E">
        <w:rPr>
          <w:rFonts w:eastAsia="Calibri" w:cstheme="minorHAnsi"/>
          <w:sz w:val="20"/>
          <w:szCs w:val="20"/>
          <w:lang w:eastAsia="cs-CZ"/>
        </w:rPr>
        <w:t>príl</w:t>
      </w:r>
      <w:proofErr w:type="spellEnd"/>
      <w:r w:rsidRPr="00E0115E">
        <w:rPr>
          <w:rFonts w:eastAsia="Calibri" w:cstheme="minorHAnsi"/>
          <w:sz w:val="20"/>
          <w:szCs w:val="20"/>
          <w:lang w:eastAsia="cs-CZ"/>
        </w:rPr>
        <w:t>. č. 1 tejto zmluvy</w:t>
      </w:r>
    </w:p>
    <w:p w:rsidR="00671DBF" w:rsidRPr="00E0115E" w:rsidRDefault="00671DBF" w:rsidP="00671DBF">
      <w:pPr>
        <w:widowControl w:val="0"/>
        <w:numPr>
          <w:ilvl w:val="1"/>
          <w:numId w:val="2"/>
        </w:numPr>
        <w:suppressAutoHyphens/>
        <w:spacing w:after="0" w:line="240" w:lineRule="auto"/>
        <w:ind w:left="709" w:hanging="709"/>
        <w:jc w:val="both"/>
        <w:rPr>
          <w:rFonts w:ascii="Calibri" w:hAnsi="Calibri" w:cs="Calibri"/>
          <w:sz w:val="20"/>
          <w:szCs w:val="20"/>
        </w:rPr>
      </w:pPr>
      <w:r w:rsidRPr="00E0115E">
        <w:rPr>
          <w:rFonts w:eastAsia="Times New Roman" w:cstheme="minorHAnsi"/>
          <w:sz w:val="20"/>
          <w:szCs w:val="20"/>
          <w:lang w:eastAsia="zh-CN"/>
        </w:rPr>
        <w:t>Objednávateľ je oprávnený bez akýchkoľvek sankcií odstúpiť od zmluvy  v prípade, kedy ešte nedošlo k plneniu zo zmluvy a </w:t>
      </w:r>
      <w:r w:rsidRPr="003E400E">
        <w:rPr>
          <w:rFonts w:eastAsia="Times New Roman" w:cstheme="minorHAnsi"/>
          <w:sz w:val="20"/>
          <w:szCs w:val="20"/>
          <w:lang w:eastAsia="zh-CN"/>
        </w:rPr>
        <w:t>ak na plnenie predmetu zmluvy nebude poskytnutý NFP</w:t>
      </w:r>
      <w:r w:rsidRPr="00E0115E">
        <w:rPr>
          <w:rFonts w:eastAsia="Times New Roman" w:cstheme="minorHAnsi"/>
          <w:sz w:val="20"/>
          <w:szCs w:val="20"/>
          <w:lang w:eastAsia="zh-CN"/>
        </w:rPr>
        <w:t>.</w:t>
      </w:r>
    </w:p>
    <w:p w:rsidR="00671DBF" w:rsidRPr="003E400E" w:rsidRDefault="00671DBF" w:rsidP="00671DBF">
      <w:pPr>
        <w:pStyle w:val="Default"/>
        <w:rPr>
          <w:rFonts w:ascii="Calibri" w:eastAsiaTheme="minorHAnsi" w:hAnsi="Calibri" w:cs="Calibri"/>
          <w:lang w:eastAsia="en-US"/>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môže odstúpiť od zmluvy aj v prípadoch uvedených v </w:t>
      </w:r>
      <w:proofErr w:type="spellStart"/>
      <w:r w:rsidRPr="00FF3F7D">
        <w:rPr>
          <w:rFonts w:eastAsia="Times New Roman" w:cstheme="minorHAnsi"/>
          <w:sz w:val="20"/>
          <w:szCs w:val="20"/>
          <w:lang w:eastAsia="zh-CN"/>
        </w:rPr>
        <w:t>ust</w:t>
      </w:r>
      <w:proofErr w:type="spellEnd"/>
      <w:r w:rsidRPr="00FF3F7D">
        <w:rPr>
          <w:rFonts w:eastAsia="Times New Roman" w:cstheme="minorHAnsi"/>
          <w:sz w:val="20"/>
          <w:szCs w:val="20"/>
          <w:lang w:eastAsia="zh-CN"/>
        </w:rPr>
        <w:t xml:space="preserve">. § 19 zákona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Článok XIII. </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Náhrada škody, právne vzťahy a dôsledky neplnenia zmluvy, vyššia moc</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jedna zo zmluvných strán neoprávnene preruší alebo zastaví práce, prípadne príde k prerušeniu alebo zastaveniu prác z jej viny, zaväzuje sa druhej strane zaplatiť všetky preukázané náklady, </w:t>
      </w:r>
      <w:r w:rsidRPr="00FF3F7D">
        <w:rPr>
          <w:rFonts w:eastAsia="Times New Roman" w:cstheme="minorHAnsi"/>
          <w:sz w:val="20"/>
          <w:szCs w:val="20"/>
          <w:lang w:eastAsia="zh-CN"/>
        </w:rPr>
        <w:lastRenderedPageBreak/>
        <w:t>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Každá zo zmluvných strán má nárok na náhradu škody, vzniknutej v dôsledku porušenia záväzku druhou zmluvnou stranou, a to v zmysle § 373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 Jej výška bude vzájomne prerokovaná.</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výskytu vyššej moci (živelné pohromy, zemetrasenie, vojna) nie je neplnenie predmetu zmluvy sankcionované a po dobu trvania vyššej moci neplynie doba výstavby.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nie je oprávnený postúpiť pohľadávky zo Zmluvy v zmysle § 524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XIV</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Osobitné ustanovenia</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360"/>
        <w:jc w:val="both"/>
        <w:rPr>
          <w:rFonts w:eastAsia="Times New Roman" w:cstheme="minorHAnsi"/>
          <w:sz w:val="20"/>
          <w:szCs w:val="20"/>
          <w:lang w:eastAsia="zh-CN"/>
        </w:rPr>
      </w:pPr>
      <w:r w:rsidRPr="00FF3F7D">
        <w:rPr>
          <w:rFonts w:eastAsia="Times New Roman" w:cstheme="minorHAnsi"/>
          <w:sz w:val="20"/>
          <w:szCs w:val="20"/>
          <w:lang w:eastAsia="zh-CN"/>
        </w:rPr>
        <w:t xml:space="preserve">Dielo je majetkom objednávateľa, a to už počas vykonávania diela zhotoviteľom.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w:t>
      </w:r>
      <w:r w:rsidRPr="00FF3F7D">
        <w:rPr>
          <w:rFonts w:eastAsia="Times New Roman" w:cstheme="minorHAnsi"/>
          <w:sz w:val="20"/>
          <w:szCs w:val="20"/>
          <w:lang w:eastAsia="zh-CN"/>
        </w:rPr>
        <w:lastRenderedPageBreak/>
        <w:t>podmienok a povinností.</w:t>
      </w:r>
    </w:p>
    <w:p w:rsidR="00671DBF" w:rsidRPr="009C528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63754">
        <w:rPr>
          <w:rFonts w:eastAsia="Times New Roman" w:cstheme="minorHAnsi"/>
          <w:sz w:val="20"/>
          <w:szCs w:val="20"/>
          <w:lang w:eastAsia="zh-CN"/>
        </w:rPr>
        <w:t xml:space="preserve">Zhotoviteľ sa zaväzuje činnosti stavbyvedúceho zabezpečiť osobou stavbyvedúceho, ktorého uviedol vo svojej ponuke v rámci príslušného verejného obstarávania identifikovaného v článku </w:t>
      </w:r>
      <w:r>
        <w:rPr>
          <w:rFonts w:eastAsia="Times New Roman" w:cstheme="minorHAnsi"/>
          <w:sz w:val="20"/>
          <w:szCs w:val="20"/>
          <w:lang w:eastAsia="zh-CN"/>
        </w:rPr>
        <w:t>6</w:t>
      </w:r>
      <w:r w:rsidRPr="00D63754">
        <w:rPr>
          <w:rFonts w:eastAsia="Times New Roman" w:cstheme="minorHAnsi"/>
          <w:sz w:val="20"/>
          <w:szCs w:val="20"/>
          <w:lang w:eastAsia="zh-CN"/>
        </w:rPr>
        <w:t xml:space="preserve"> bod </w:t>
      </w:r>
      <w:r>
        <w:rPr>
          <w:rFonts w:eastAsia="Times New Roman" w:cstheme="minorHAnsi"/>
          <w:sz w:val="20"/>
          <w:szCs w:val="20"/>
          <w:lang w:eastAsia="zh-CN"/>
        </w:rPr>
        <w:t>6</w:t>
      </w:r>
      <w:r w:rsidRPr="00D63754">
        <w:rPr>
          <w:rFonts w:eastAsia="Times New Roman" w:cstheme="minorHAnsi"/>
          <w:sz w:val="20"/>
          <w:szCs w:val="20"/>
          <w:lang w:eastAsia="zh-CN"/>
        </w:rPr>
        <w:t>.1 Zmluvy. Stavbyvedúci musí svojimi odbornými a profesionálnymi znalosťami a odbornou praxou zaručovať riadne a včasné splnenie povinností Dodávateľa. Stavbyvedúci je povinný byť nepretržite prítomný na stavenisku počas celej doby výkonu prác (realizácie Diela). Zhotoviteľ sa zaväzuje v prípade neplnenia povinností stavbyvedúceho na základe odôvodneného písomného oznámenia Objednávateľa, ako aj v prípade zmeny pracovného pomeru stavbyvedúceho alebo v prípade jeho úmrtia, nahradiť ho bezodkladne inou osobou. Zhotoviteľ za účelom preukázania požadovaných znalostí stavbyvedúceho predloží poverenej osobe Objednávateľa najneskôr ku dňu prevzatia staveniska v prípade stavbyvedúceho nasledujúce dokumenty</w:t>
      </w:r>
      <w:r w:rsidRPr="009C528D">
        <w:rPr>
          <w:rFonts w:eastAsia="Times New Roman" w:cstheme="minorHAnsi"/>
          <w:sz w:val="20"/>
          <w:szCs w:val="20"/>
          <w:lang w:eastAsia="zh-CN"/>
        </w:rPr>
        <w:t>:</w:t>
      </w:r>
    </w:p>
    <w:p w:rsidR="00671DBF" w:rsidRDefault="00671DBF" w:rsidP="00671DBF">
      <w:pPr>
        <w:numPr>
          <w:ilvl w:val="0"/>
          <w:numId w:val="8"/>
        </w:numPr>
        <w:spacing w:after="0" w:line="240" w:lineRule="auto"/>
        <w:contextualSpacing/>
        <w:jc w:val="both"/>
        <w:rPr>
          <w:rFonts w:cstheme="minorHAnsi"/>
          <w:sz w:val="20"/>
          <w:szCs w:val="20"/>
        </w:rPr>
      </w:pPr>
      <w:r w:rsidRPr="009C528D">
        <w:rPr>
          <w:rFonts w:cstheme="minorHAnsi"/>
          <w:sz w:val="20"/>
          <w:szCs w:val="20"/>
        </w:rPr>
        <w:t>vyhlásenie stavbyvedúceho, že bude k dispozícii Zhotoviteľovi na plnenie predmetu zákazky, a to po celú dobu realizácie Diela</w:t>
      </w:r>
      <w:r>
        <w:rPr>
          <w:rFonts w:cstheme="minorHAnsi"/>
          <w:sz w:val="20"/>
          <w:szCs w:val="20"/>
        </w:rPr>
        <w:t xml:space="preserve"> (</w:t>
      </w:r>
      <w:r w:rsidRPr="006174F2">
        <w:rPr>
          <w:rFonts w:cstheme="minorHAnsi"/>
          <w:i/>
          <w:sz w:val="20"/>
          <w:szCs w:val="20"/>
        </w:rPr>
        <w:t>ak takéto vyhlásenie nebolo súčasťou ponuky</w:t>
      </w:r>
      <w:r>
        <w:rPr>
          <w:rFonts w:cstheme="minorHAnsi"/>
          <w:sz w:val="20"/>
          <w:szCs w:val="20"/>
        </w:rPr>
        <w:t>)</w:t>
      </w:r>
      <w:r w:rsidRPr="009C528D">
        <w:rPr>
          <w:rFonts w:cstheme="minorHAnsi"/>
          <w:sz w:val="20"/>
          <w:szCs w:val="20"/>
        </w:rPr>
        <w:t xml:space="preserve">. </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174F2">
        <w:rPr>
          <w:rFonts w:eastAsia="Times New Roman" w:cstheme="minorHAnsi"/>
          <w:sz w:val="20"/>
          <w:szCs w:val="20"/>
          <w:lang w:eastAsia="zh-CN"/>
        </w:rPr>
        <w:t>Zmena stavbyvedúceho je bez ohľadu na iné ustanovenia Zmluvy možná výlučne na základe predchádzajúceho písomného súhlasu Objednávateľa, pričom Zhotoviteľ je povinný písomne požiadať Objednávateľa o schválenie zmeny v osobe stavbyvedúceho minimálne päť (5) kalendárnych dní vopred a doručiť Objednávateľovi doklady preukazujúce splnenie podmienky účasti podľa § 34 ods. 1 písm. g)</w:t>
      </w:r>
      <w:r>
        <w:rPr>
          <w:rFonts w:eastAsia="Times New Roman" w:cstheme="minorHAnsi"/>
          <w:sz w:val="20"/>
          <w:szCs w:val="20"/>
          <w:lang w:eastAsia="zh-CN"/>
        </w:rPr>
        <w:t xml:space="preserve"> </w:t>
      </w:r>
      <w:r w:rsidRPr="006174F2">
        <w:rPr>
          <w:rFonts w:eastAsia="Times New Roman" w:cstheme="minorHAnsi"/>
          <w:sz w:val="20"/>
          <w:szCs w:val="20"/>
          <w:lang w:eastAsia="zh-CN"/>
        </w:rPr>
        <w:t>zákona o verejnom obstarávaní v zmysle podkladov k predmetnému verejnému obstarávaniu. V prípade zmeny v osobe stavbyvedúceho je Zhotoviteľ povinný zabezpečiť, aby nahradzujúci stavbyvedúci spĺňal podmienky účasti, ktorých splnenie Zhotoviteľ vo verejnom obstarávaní preukázal v súvislosti s nahradeným stavbyvedúcim</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že strpí výkon kontroly/auditu súvisiaceho </w:t>
      </w:r>
      <w:r w:rsidRPr="00FF3F7D">
        <w:rPr>
          <w:rFonts w:eastAsia="Times New Roman" w:cstheme="minorHAnsi"/>
          <w:sz w:val="20"/>
          <w:szCs w:val="20"/>
          <w:shd w:val="clear" w:color="auto" w:fill="FFFFFF"/>
          <w:lang w:eastAsia="zh-CN"/>
        </w:rPr>
        <w:t xml:space="preserve">s dodávaným tovarom, službami a stavebnými prácami do uplynutia lehôt podľa článku 7 odsek 7.2 zmluvy o poskytnutí </w:t>
      </w:r>
      <w:r w:rsidRPr="00FF3F7D">
        <w:rPr>
          <w:rFonts w:eastAsia="Times New Roman" w:cstheme="minorHAnsi"/>
          <w:sz w:val="20"/>
          <w:szCs w:val="20"/>
          <w:lang w:eastAsia="zh-CN"/>
        </w:rPr>
        <w:t>nenávratného finančného príspevku (uzavretej verejným obstarávateľom ako prijímateľom nenávratného finančného príspevku za účelom financovania predmetu zákazky)</w:t>
      </w:r>
      <w:r w:rsidRPr="00FF3F7D">
        <w:rPr>
          <w:rFonts w:eastAsia="Times New Roman" w:cstheme="minorHAnsi"/>
          <w:sz w:val="20"/>
          <w:szCs w:val="20"/>
          <w:shd w:val="clear" w:color="auto" w:fill="FFFFFF"/>
          <w:lang w:eastAsia="zh-CN"/>
        </w:rPr>
        <w:t xml:space="preserve">, a to oprávnenými osobami na výkon tejto kontroly/auditu a poskytnúť im všetku potrebnú súčinnosť. </w:t>
      </w:r>
      <w:r w:rsidRPr="00FF3F7D">
        <w:rPr>
          <w:rFonts w:eastAsia="Times New Roman" w:cstheme="minorHAnsi"/>
          <w:sz w:val="20"/>
          <w:szCs w:val="20"/>
          <w:lang w:eastAsia="zh-CN"/>
        </w:rPr>
        <w:t xml:space="preserve">Zmluva o poskytnutí NFP bola uzavretá na dobu určitú a jej platnosť a účinnosť končí schválením poslednej Následnej monitorovacej správy, ktorú je Prijímateľ povinný predložiť Poskytovateľovi počas 5 rokov od finančného ukončenia Projektu. Oprávnení kontrolní zamestnanci sú: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Poskytovateľ a ním poverené osoby,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Útvar vnútorného auditu Riadiaceho orgánu alebo Sprostredkovateľského orgánu a nimi poverené osoby,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Najvyšší kontrolný úrad SR, Úrad vládneho auditu, Certifikačný orgán a nimi poverené osoby,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auditu, jeho spolupracujúce orgány a osoby poverené na výkon kontroly/auditu,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Splnomocnení zástupcovia Európskej Komisie a Európskeho dvora audítorov,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zabezpečujúci ochranu finančných záujmov EÚ, </w:t>
      </w:r>
    </w:p>
    <w:p w:rsidR="00671DBF" w:rsidRPr="00FF3F7D" w:rsidRDefault="00671DBF" w:rsidP="00671DBF">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Osoby prizvané orgánmi uvedenými v písm. a) až f) v súlade s príslušnými právnymi predpismi SR a právnymi aktmi EÚ.</w:t>
      </w:r>
    </w:p>
    <w:p w:rsidR="00671DBF" w:rsidRPr="00FF3F7D" w:rsidRDefault="00671DBF" w:rsidP="00671DBF">
      <w:pPr>
        <w:spacing w:after="0" w:line="240" w:lineRule="auto"/>
        <w:ind w:left="709" w:right="54"/>
        <w:jc w:val="both"/>
        <w:rPr>
          <w:rFonts w:eastAsia="Times New Roman" w:cstheme="minorHAnsi"/>
          <w:bCs/>
          <w:spacing w:val="-1"/>
          <w:sz w:val="20"/>
          <w:szCs w:val="20"/>
          <w:lang w:eastAsia="sk-SK"/>
        </w:rPr>
      </w:pP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XV.</w:t>
      </w:r>
    </w:p>
    <w:p w:rsidR="00671DBF" w:rsidRPr="00FF3F7D" w:rsidRDefault="00671DBF" w:rsidP="00671DBF">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 Spoločné a záverečné ustanovenia</w:t>
      </w:r>
    </w:p>
    <w:p w:rsidR="00671DBF" w:rsidRPr="00FF3F7D" w:rsidRDefault="00671DBF" w:rsidP="00671DBF">
      <w:pPr>
        <w:widowControl w:val="0"/>
        <w:numPr>
          <w:ilvl w:val="0"/>
          <w:numId w:val="2"/>
        </w:numPr>
        <w:suppressAutoHyphens/>
        <w:spacing w:after="0" w:line="240" w:lineRule="auto"/>
        <w:jc w:val="both"/>
        <w:rPr>
          <w:rFonts w:eastAsia="Times New Roman" w:cstheme="minorHAnsi"/>
          <w:vanish/>
          <w:sz w:val="20"/>
          <w:szCs w:val="20"/>
          <w:lang w:eastAsia="zh-CN"/>
        </w:rPr>
      </w:pP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Táto zmluva sa vyhotovuje v piatich rovnopisoch, z ktorých objednávateľ </w:t>
      </w:r>
      <w:proofErr w:type="spellStart"/>
      <w:r w:rsidRPr="00FF3F7D">
        <w:rPr>
          <w:rFonts w:eastAsia="Times New Roman" w:cstheme="minorHAnsi"/>
          <w:sz w:val="20"/>
          <w:szCs w:val="20"/>
          <w:lang w:eastAsia="zh-CN"/>
        </w:rPr>
        <w:t>obdrží</w:t>
      </w:r>
      <w:proofErr w:type="spellEnd"/>
      <w:r w:rsidRPr="00FF3F7D">
        <w:rPr>
          <w:rFonts w:eastAsia="Times New Roman" w:cstheme="minorHAnsi"/>
          <w:sz w:val="20"/>
          <w:szCs w:val="20"/>
          <w:lang w:eastAsia="zh-CN"/>
        </w:rPr>
        <w:t xml:space="preserve"> tri vyhotovenia a zhotoviteľ dve vyhotovenia.</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Zmluva podlieha zverejneniu v zmysle zákona č.211/2000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slobodnom prístupe k informáciám v platnom znení.</w:t>
      </w:r>
    </w:p>
    <w:p w:rsidR="00671DBF" w:rsidRPr="00664E5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eastAsia="Times New Roman" w:cstheme="minorHAnsi"/>
          <w:sz w:val="20"/>
          <w:szCs w:val="20"/>
          <w:lang w:eastAsia="zh-CN"/>
        </w:rPr>
        <w:t>Zmluva nadobudne platnosť dňom podpisu oboma zmluvnými stranami.</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043A9">
        <w:rPr>
          <w:rFonts w:eastAsia="Times New Roman" w:cstheme="minorHAnsi"/>
          <w:sz w:val="20"/>
          <w:szCs w:val="20"/>
          <w:lang w:eastAsia="zh-CN"/>
        </w:rPr>
        <w:t xml:space="preserve">Zmluva nadobúda platnosť dňom jej podpisu obidvomi Zmluvnými stranami a účinnosť v deň nadobudnutia účinnosti Zmluvy o nenávratnom finančnom príspevku s Poskytovateľom NFP pre projekt uvedený v bode 1.3. tejto Zmluvy (ďalej ako „Zmluva o NFP“). </w:t>
      </w:r>
    </w:p>
    <w:p w:rsidR="00671DBF" w:rsidRPr="001043A9"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043A9">
        <w:rPr>
          <w:rFonts w:eastAsia="Times New Roman" w:cstheme="minorHAnsi"/>
          <w:sz w:val="20"/>
          <w:szCs w:val="20"/>
          <w:lang w:eastAsia="zh-CN"/>
        </w:rPr>
        <w:lastRenderedPageBreak/>
        <w:t>Nadobudnutie účinnosti tejto Zmluvy sa zaväzuje Objednávateľ oznámiť Zhotoviteľovi bez zbytočného odkladu, najneskôr však do dvoch pracovných dní.</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rsidR="00671DBF"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rsidR="00671DBF" w:rsidRPr="00B448A7"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C00FE9">
        <w:rPr>
          <w:rFonts w:eastAsia="Times New Roman" w:cstheme="minorHAnsi"/>
          <w:sz w:val="20"/>
          <w:szCs w:val="20"/>
          <w:lang w:eastAsia="zh-CN"/>
        </w:rPr>
        <w:t xml:space="preserve">Zmluvné strany sa pri plnení tejto Zmluvy zaväzujú striktne dodržiavať platné právne predpisy zakazujúce podplácanie verejných činiteľov a súkromných osôb, protiprávne ovplyvňovanie verejných činiteľov, pranie špinavých peňazí a zaväzujú sa zaviesť a vykonávať všetky nevyhnutné a vhodné </w:t>
      </w:r>
      <w:r w:rsidRPr="00B448A7">
        <w:rPr>
          <w:rFonts w:eastAsia="Times New Roman" w:cstheme="minorHAnsi"/>
          <w:sz w:val="20"/>
          <w:szCs w:val="20"/>
          <w:lang w:eastAsia="zh-CN"/>
        </w:rPr>
        <w:t>postupy a opatrenia vedúce k zabráneniu korupcie.</w:t>
      </w:r>
    </w:p>
    <w:p w:rsidR="00671DBF" w:rsidRPr="00B448A7"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 xml:space="preserve">Zhotoviteľ’ vyhlasuje, že podľa jeho vedomostí žiaden z jeho predstaviteľov, zástupcov, zamestnancov, alebo iných osôb konajúcich v mene Zhotoviteľa pri poskytovaní plnenia podľa tejto Zmluvy pre Objednávateľa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podniku alebo zamestnancovi, politickej strane či hnutiu, kandidátovi na politickú nomináciu, osobe, ktorá pôsobí </w:t>
      </w:r>
      <w:r w:rsidRPr="00B448A7">
        <w:rPr>
          <w:rFonts w:eastAsia="Times New Roman" w:cstheme="minorHAnsi"/>
          <w:sz w:val="20"/>
          <w:szCs w:val="20"/>
          <w:lang w:eastAsia="zh-CN"/>
        </w:rPr>
        <w:br/>
        <w:t>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w:t>
      </w:r>
    </w:p>
    <w:p w:rsidR="00671DBF" w:rsidRPr="00B448A7"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Zhotoviteľ’ sa zaväzuje okamžite oznámiť Objednávateľovi primeranou formou akékoľvek podozrenie na porušenie povinností podľa bodu 15.10 a 15.11 tejto Zmluvy alebo akékoľvek skutočnosti, v dôsledku ktorých by sa vyhlásenie Zhotoviteľa podľa bodu 15.11 ukázalo ako nepravdivé a byť plne súčinný pri dôkladnom vyšetrení podozrenia.</w:t>
      </w:r>
    </w:p>
    <w:p w:rsidR="00671DBF" w:rsidRPr="00B448A7"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B448A7">
        <w:rPr>
          <w:rFonts w:eastAsia="Times New Roman" w:cstheme="minorHAnsi"/>
          <w:sz w:val="20"/>
          <w:szCs w:val="20"/>
          <w:lang w:eastAsia="zh-CN"/>
        </w:rPr>
        <w:t>Akékoľvek preukázané korupčné správanie Zhotoviteľa alebo porušenie povinností podľa bodu 15.10  a 15.11 tejto Zmluvy sa považuje za podstatné porušenie tejto Zmluvy.</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vyhlasujú, že si Zmluvu prečítali, Zmluvu uzavreli slobodne, vážne určito a zrozumiteľne, nie v tiesni ani za jednostranne nevýhodných podmienok, na znak čoho ju vlastnoručne podpisujú.</w:t>
      </w:r>
    </w:p>
    <w:p w:rsidR="00671DBF" w:rsidRPr="00FF3F7D" w:rsidRDefault="00671DBF" w:rsidP="00671D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Súčasťou tejto Zmluvy je</w:t>
      </w:r>
    </w:p>
    <w:p w:rsidR="00671DBF" w:rsidRPr="00FF3F7D" w:rsidRDefault="00671DBF" w:rsidP="00671DBF">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 xml:space="preserve">príloha č.1 Ponukový rozpočet – ocenený výkaz výmer </w:t>
      </w:r>
      <w:r w:rsidRPr="00FF3F7D">
        <w:rPr>
          <w:rFonts w:ascii="Calibri" w:eastAsia="Times New Roman" w:hAnsi="Calibri" w:cs="Times New Roman"/>
          <w:sz w:val="20"/>
          <w:szCs w:val="20"/>
          <w:lang w:eastAsia="zh-CN"/>
        </w:rPr>
        <w:t>pre stavbu vrátane rekapitulácie nákladov a krycieho listu</w:t>
      </w:r>
    </w:p>
    <w:p w:rsidR="00671DBF" w:rsidRPr="00FF3F7D" w:rsidRDefault="00671DBF" w:rsidP="00671DBF">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2 V</w:t>
      </w:r>
      <w:proofErr w:type="spellStart"/>
      <w:r w:rsidRPr="00FF3F7D">
        <w:rPr>
          <w:rFonts w:eastAsia="Calibri" w:cstheme="minorHAnsi"/>
          <w:sz w:val="20"/>
          <w:szCs w:val="20"/>
          <w:lang w:eastAsia="sk-SK"/>
        </w:rPr>
        <w:t>ecný</w:t>
      </w:r>
      <w:proofErr w:type="spellEnd"/>
      <w:r w:rsidRPr="00FF3F7D">
        <w:rPr>
          <w:rFonts w:eastAsia="Calibri" w:cstheme="minorHAnsi"/>
          <w:sz w:val="20"/>
          <w:szCs w:val="20"/>
          <w:lang w:eastAsia="sk-SK"/>
        </w:rPr>
        <w:t xml:space="preserve"> a časový harmonogram realizácie diela</w:t>
      </w:r>
    </w:p>
    <w:p w:rsidR="00671DBF" w:rsidRPr="00FF3F7D" w:rsidRDefault="00671DBF" w:rsidP="00671DBF">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3 Zoznam subdodávateľov ( ak je uplatniteľné)</w:t>
      </w:r>
    </w:p>
    <w:p w:rsidR="00671DBF" w:rsidRDefault="00671DBF" w:rsidP="00671DBF">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671DBF" w:rsidRPr="00FF3F7D" w:rsidRDefault="00671DBF" w:rsidP="00671DBF">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V</w:t>
      </w:r>
      <w:r>
        <w:rPr>
          <w:rFonts w:eastAsia="Calibri" w:cstheme="minorHAnsi"/>
          <w:sz w:val="20"/>
          <w:szCs w:val="20"/>
          <w:lang w:eastAsia="cs-CZ"/>
        </w:rPr>
        <w:t> Skároši</w:t>
      </w:r>
      <w:r w:rsidRPr="00FF3F7D">
        <w:rPr>
          <w:rFonts w:eastAsia="Calibri" w:cstheme="minorHAnsi"/>
          <w:sz w:val="20"/>
          <w:szCs w:val="20"/>
          <w:lang w:eastAsia="cs-CZ"/>
        </w:rPr>
        <w:t>,  dňa ...................</w:t>
      </w:r>
      <w:r w:rsidRPr="00FF3F7D">
        <w:rPr>
          <w:rFonts w:eastAsia="Calibri" w:cstheme="minorHAnsi"/>
          <w:sz w:val="20"/>
          <w:szCs w:val="20"/>
          <w:lang w:eastAsia="cs-CZ"/>
        </w:rPr>
        <w:tab/>
        <w:t>V.....</w:t>
      </w:r>
      <w:r w:rsidRPr="00FF3F7D">
        <w:rPr>
          <w:rFonts w:eastAsia="Calibri" w:cstheme="minorHAnsi"/>
          <w:sz w:val="20"/>
          <w:szCs w:val="20"/>
          <w:shd w:val="clear" w:color="auto" w:fill="FBE4D5" w:themeFill="accent2" w:themeFillTint="33"/>
          <w:lang w:eastAsia="cs-CZ"/>
        </w:rPr>
        <w:t>............................</w:t>
      </w:r>
      <w:r w:rsidRPr="00FF3F7D">
        <w:rPr>
          <w:rFonts w:eastAsia="Calibri" w:cstheme="minorHAnsi"/>
          <w:sz w:val="20"/>
          <w:szCs w:val="20"/>
          <w:lang w:eastAsia="cs-CZ"/>
        </w:rPr>
        <w:t xml:space="preserve"> , dňa ....</w:t>
      </w:r>
      <w:r w:rsidRPr="00FF3F7D">
        <w:rPr>
          <w:rFonts w:eastAsia="Calibri" w:cstheme="minorHAnsi"/>
          <w:sz w:val="20"/>
          <w:szCs w:val="20"/>
          <w:shd w:val="clear" w:color="auto" w:fill="FBE4D5" w:themeFill="accent2" w:themeFillTint="33"/>
          <w:lang w:eastAsia="cs-CZ"/>
        </w:rPr>
        <w:t>..........</w:t>
      </w:r>
    </w:p>
    <w:p w:rsidR="00671DBF" w:rsidRPr="00FF3F7D" w:rsidRDefault="00671DBF" w:rsidP="00671DBF">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671DBF" w:rsidRPr="00FF3F7D" w:rsidRDefault="00671DBF" w:rsidP="00671DBF">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 xml:space="preserve">............................................. </w:t>
      </w:r>
      <w:r w:rsidRPr="00FF3F7D">
        <w:rPr>
          <w:rFonts w:eastAsia="Calibri" w:cstheme="minorHAnsi"/>
          <w:sz w:val="20"/>
          <w:szCs w:val="20"/>
          <w:lang w:eastAsia="cs-CZ"/>
        </w:rPr>
        <w:tab/>
        <w:t xml:space="preserve"> ......</w:t>
      </w:r>
      <w:r w:rsidRPr="00FF3F7D">
        <w:rPr>
          <w:rFonts w:eastAsia="Calibri" w:cstheme="minorHAnsi"/>
          <w:sz w:val="20"/>
          <w:szCs w:val="20"/>
          <w:shd w:val="clear" w:color="auto" w:fill="FBE4D5" w:themeFill="accent2" w:themeFillTint="33"/>
          <w:lang w:eastAsia="cs-CZ"/>
        </w:rPr>
        <w:t>..................................</w:t>
      </w:r>
      <w:r w:rsidRPr="00FF3F7D">
        <w:rPr>
          <w:rFonts w:eastAsia="Calibri" w:cstheme="minorHAnsi"/>
          <w:sz w:val="20"/>
          <w:szCs w:val="20"/>
          <w:lang w:eastAsia="cs-CZ"/>
        </w:rPr>
        <w:t>...</w:t>
      </w:r>
    </w:p>
    <w:p w:rsidR="00671DBF" w:rsidRDefault="00671DBF" w:rsidP="00671DBF">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r w:rsidRPr="00FF3F7D">
        <w:rPr>
          <w:rFonts w:eastAsia="Calibri" w:cstheme="minorHAnsi"/>
          <w:sz w:val="20"/>
          <w:szCs w:val="20"/>
          <w:lang w:eastAsia="cs-CZ"/>
        </w:rPr>
        <w:t xml:space="preserve">Za objednávateľa </w:t>
      </w:r>
      <w:r w:rsidRPr="00FF3F7D">
        <w:rPr>
          <w:rFonts w:eastAsia="Calibri" w:cstheme="minorHAnsi"/>
          <w:sz w:val="20"/>
          <w:szCs w:val="20"/>
          <w:lang w:eastAsia="cs-CZ"/>
        </w:rPr>
        <w:tab/>
        <w:t>Za zhotoviteľa</w:t>
      </w:r>
    </w:p>
    <w:p w:rsidR="00671DBF" w:rsidRPr="00671DBF" w:rsidRDefault="00671DBF" w:rsidP="00671DBF">
      <w:pPr>
        <w:widowControl w:val="0"/>
        <w:tabs>
          <w:tab w:val="left" w:pos="5760"/>
        </w:tabs>
        <w:suppressAutoHyphens/>
        <w:autoSpaceDE w:val="0"/>
        <w:autoSpaceDN w:val="0"/>
        <w:spacing w:after="0" w:line="240" w:lineRule="auto"/>
        <w:ind w:left="567"/>
        <w:jc w:val="both"/>
        <w:rPr>
          <w:rFonts w:ascii="Calibri Light" w:hAnsi="Calibri Light" w:cs="Calibri Light"/>
          <w:i/>
          <w:sz w:val="18"/>
          <w:szCs w:val="18"/>
        </w:rPr>
      </w:pPr>
      <w:r>
        <w:rPr>
          <w:rFonts w:eastAsia="Times New Roman" w:cstheme="minorHAnsi"/>
          <w:b/>
          <w:bCs/>
          <w:sz w:val="20"/>
          <w:szCs w:val="20"/>
          <w:lang w:val="en-GB" w:eastAsia="zh-CN"/>
        </w:rPr>
        <w:t xml:space="preserve">                                                                                                         </w:t>
      </w:r>
      <w:r w:rsidRPr="00671DBF">
        <w:rPr>
          <w:rFonts w:ascii="Calibri Light" w:hAnsi="Calibri Light" w:cs="Calibri Light"/>
          <w:i/>
          <w:sz w:val="18"/>
          <w:szCs w:val="18"/>
        </w:rPr>
        <w:t xml:space="preserve">Meno, priezvisko a podpis štatutárneho zástupcu/ </w:t>
      </w:r>
    </w:p>
    <w:p w:rsidR="00671DBF" w:rsidRDefault="00671DBF" w:rsidP="00671DBF">
      <w:pPr>
        <w:widowControl w:val="0"/>
        <w:tabs>
          <w:tab w:val="left" w:pos="5760"/>
        </w:tabs>
        <w:suppressAutoHyphens/>
        <w:autoSpaceDE w:val="0"/>
        <w:autoSpaceDN w:val="0"/>
        <w:spacing w:after="0" w:line="240" w:lineRule="auto"/>
        <w:ind w:left="567"/>
        <w:jc w:val="both"/>
      </w:pPr>
      <w:r w:rsidRPr="00671DBF">
        <w:rPr>
          <w:rFonts w:ascii="Calibri Light" w:hAnsi="Calibri Light" w:cs="Calibri Light"/>
          <w:i/>
          <w:sz w:val="18"/>
          <w:szCs w:val="18"/>
        </w:rPr>
        <w:t xml:space="preserve">           </w:t>
      </w:r>
      <w:r w:rsidRPr="00671DBF">
        <w:rPr>
          <w:rFonts w:ascii="Calibri Light" w:hAnsi="Calibri Light" w:cs="Calibri Light"/>
          <w:i/>
          <w:sz w:val="18"/>
          <w:szCs w:val="18"/>
        </w:rPr>
        <w:t xml:space="preserve">                                                                                                       </w:t>
      </w:r>
      <w:r w:rsidRPr="00671DBF">
        <w:rPr>
          <w:rFonts w:ascii="Calibri Light" w:hAnsi="Calibri Light" w:cs="Calibri Light"/>
          <w:i/>
          <w:sz w:val="18"/>
          <w:szCs w:val="18"/>
        </w:rPr>
        <w:t xml:space="preserve"> </w:t>
      </w:r>
      <w:r w:rsidRPr="00671DBF">
        <w:rPr>
          <w:rFonts w:ascii="Calibri Light" w:hAnsi="Calibri Light" w:cs="Calibri Light"/>
          <w:i/>
          <w:sz w:val="18"/>
          <w:szCs w:val="18"/>
        </w:rPr>
        <w:t>oprávnenej osoby za uchádzača a otlačok pečiatk</w:t>
      </w:r>
      <w:r w:rsidRPr="006B1579">
        <w:rPr>
          <w:rFonts w:ascii="Calibri Light" w:hAnsi="Calibri Light" w:cs="Calibri Light"/>
          <w:sz w:val="18"/>
          <w:szCs w:val="18"/>
        </w:rPr>
        <w:t>y</w:t>
      </w:r>
      <w:r w:rsidRPr="00520254">
        <w:rPr>
          <w:rFonts w:ascii="Calibri Light" w:hAnsi="Calibri Light" w:cs="Calibri Light"/>
          <w:sz w:val="18"/>
          <w:szCs w:val="18"/>
        </w:rPr>
        <w:t xml:space="preserve">         </w:t>
      </w:r>
    </w:p>
    <w:p w:rsidR="00671DBF" w:rsidRPr="00FF3F7D" w:rsidRDefault="00671DBF" w:rsidP="00671DBF">
      <w:pPr>
        <w:widowControl w:val="0"/>
        <w:tabs>
          <w:tab w:val="center" w:pos="4536"/>
          <w:tab w:val="right" w:pos="9072"/>
        </w:tabs>
        <w:suppressAutoHyphens/>
        <w:spacing w:after="0" w:line="240" w:lineRule="auto"/>
        <w:rPr>
          <w:rFonts w:eastAsia="Times New Roman" w:cstheme="minorHAnsi"/>
          <w:b/>
          <w:bCs/>
          <w:sz w:val="20"/>
          <w:szCs w:val="20"/>
          <w:lang w:val="en-GB" w:eastAsia="zh-CN"/>
        </w:rPr>
      </w:pPr>
      <w:r>
        <w:rPr>
          <w:rFonts w:eastAsia="Times New Roman" w:cstheme="minorHAnsi"/>
          <w:b/>
          <w:bCs/>
          <w:sz w:val="20"/>
          <w:szCs w:val="20"/>
          <w:lang w:val="en-GB" w:eastAsia="zh-CN"/>
        </w:rPr>
        <w:t xml:space="preserve">          </w:t>
      </w:r>
    </w:p>
    <w:p w:rsidR="00671DBF" w:rsidRDefault="00671DBF" w:rsidP="00671DBF">
      <w:pPr>
        <w:tabs>
          <w:tab w:val="num" w:pos="1066"/>
          <w:tab w:val="left" w:pos="1423"/>
          <w:tab w:val="left" w:pos="1780"/>
          <w:tab w:val="left" w:pos="2138"/>
          <w:tab w:val="left" w:pos="2495"/>
          <w:tab w:val="left" w:pos="2852"/>
        </w:tabs>
        <w:spacing w:before="60" w:after="0" w:line="240" w:lineRule="auto"/>
        <w:ind w:left="1066" w:hanging="357"/>
        <w:contextualSpacing/>
        <w:rPr>
          <w:b/>
          <w:sz w:val="24"/>
          <w:szCs w:val="24"/>
        </w:rPr>
      </w:pPr>
    </w:p>
    <w:p w:rsidR="00671DBF" w:rsidRDefault="00671DBF"/>
    <w:p w:rsidR="00671DBF" w:rsidRDefault="00671DBF"/>
    <w:p w:rsidR="00671DBF" w:rsidRPr="006B1579" w:rsidRDefault="00671DBF" w:rsidP="00671DBF">
      <w:pPr>
        <w:tabs>
          <w:tab w:val="num" w:pos="1066"/>
          <w:tab w:val="left" w:pos="1423"/>
          <w:tab w:val="left" w:pos="1780"/>
          <w:tab w:val="left" w:pos="2138"/>
          <w:tab w:val="left" w:pos="2495"/>
          <w:tab w:val="left" w:pos="2852"/>
        </w:tabs>
        <w:spacing w:before="60" w:after="0" w:line="240" w:lineRule="auto"/>
        <w:ind w:left="1066" w:hanging="1066"/>
        <w:contextualSpacing/>
        <w:rPr>
          <w:i/>
          <w:sz w:val="24"/>
          <w:szCs w:val="24"/>
        </w:rPr>
      </w:pPr>
      <w:r w:rsidRPr="006B1579">
        <w:rPr>
          <w:i/>
          <w:sz w:val="24"/>
          <w:szCs w:val="24"/>
        </w:rPr>
        <w:t>Príloha č. 3</w:t>
      </w:r>
      <w:r>
        <w:rPr>
          <w:i/>
          <w:sz w:val="24"/>
          <w:szCs w:val="24"/>
        </w:rPr>
        <w:t xml:space="preserve"> k </w:t>
      </w:r>
      <w:r w:rsidRPr="006B1579">
        <w:rPr>
          <w:i/>
          <w:sz w:val="24"/>
          <w:szCs w:val="24"/>
        </w:rPr>
        <w:t xml:space="preserve"> </w:t>
      </w:r>
      <w:proofErr w:type="spellStart"/>
      <w:r w:rsidRPr="006B1579">
        <w:rPr>
          <w:i/>
          <w:sz w:val="24"/>
          <w:szCs w:val="24"/>
        </w:rPr>
        <w:t>ZoD</w:t>
      </w:r>
      <w:proofErr w:type="spellEnd"/>
    </w:p>
    <w:p w:rsidR="00671DBF" w:rsidRPr="006B1579" w:rsidRDefault="00671DBF" w:rsidP="00671DBF">
      <w:pPr>
        <w:jc w:val="center"/>
        <w:rPr>
          <w:rFonts w:ascii="Calibri" w:hAnsi="Calibri" w:cs="Arial"/>
          <w:b/>
          <w:bCs/>
          <w:noProof/>
          <w:sz w:val="28"/>
          <w:szCs w:val="28"/>
          <w:lang w:eastAsia="sk-SK"/>
        </w:rPr>
      </w:pPr>
      <w:r w:rsidRPr="006B1579">
        <w:rPr>
          <w:rFonts w:ascii="Calibri" w:hAnsi="Calibri" w:cs="Arial"/>
          <w:b/>
          <w:bCs/>
          <w:noProof/>
          <w:sz w:val="28"/>
          <w:szCs w:val="28"/>
          <w:lang w:eastAsia="sk-SK"/>
        </w:rPr>
        <w:t xml:space="preserve">ZOZNAM SUBDODÁVATEĽOV </w:t>
      </w:r>
    </w:p>
    <w:p w:rsidR="00671DBF" w:rsidRPr="006B1579" w:rsidRDefault="00671DBF" w:rsidP="00671DBF">
      <w:pPr>
        <w:tabs>
          <w:tab w:val="left" w:pos="3690"/>
        </w:tabs>
        <w:autoSpaceDE w:val="0"/>
        <w:ind w:right="255"/>
        <w:jc w:val="center"/>
        <w:rPr>
          <w:rFonts w:ascii="Calibri" w:hAnsi="Calibri" w:cs="Arial"/>
          <w:b/>
          <w:color w:val="FF0000"/>
          <w:sz w:val="28"/>
          <w:szCs w:val="28"/>
        </w:rPr>
      </w:pPr>
      <w:r w:rsidRPr="006B1579">
        <w:rPr>
          <w:rFonts w:ascii="Calibri" w:hAnsi="Calibri" w:cs="Arial"/>
          <w:b/>
          <w:color w:val="FF0000"/>
          <w:sz w:val="28"/>
          <w:szCs w:val="28"/>
        </w:rPr>
        <w:t>( predkladá úspešný uchádzač k podpisu zmluvy)</w:t>
      </w:r>
    </w:p>
    <w:p w:rsidR="00671DBF" w:rsidRPr="006B1579" w:rsidRDefault="00671DBF" w:rsidP="00671DBF">
      <w:pPr>
        <w:tabs>
          <w:tab w:val="left" w:pos="3690"/>
        </w:tabs>
        <w:autoSpaceDE w:val="0"/>
        <w:ind w:right="255"/>
        <w:jc w:val="both"/>
        <w:rPr>
          <w:rFonts w:ascii="Arial" w:hAnsi="Arial" w:cs="Arial"/>
          <w:i/>
          <w:iCs/>
          <w:color w:val="000000"/>
          <w:sz w:val="20"/>
          <w:szCs w:val="20"/>
        </w:rPr>
      </w:pPr>
    </w:p>
    <w:p w:rsidR="00671DBF" w:rsidRPr="006B1579" w:rsidRDefault="00671DBF" w:rsidP="00671DBF">
      <w:pPr>
        <w:ind w:left="720" w:hanging="720"/>
        <w:jc w:val="both"/>
        <w:rPr>
          <w:rFonts w:ascii="Calibri" w:hAnsi="Calibri" w:cs="Arial"/>
          <w:noProof/>
          <w:lang w:eastAsia="sk-SK"/>
        </w:rPr>
      </w:pPr>
      <w:r w:rsidRPr="006B1579">
        <w:rPr>
          <w:rFonts w:ascii="Calibri" w:hAnsi="Calibri" w:cs="Arial"/>
          <w:noProof/>
          <w:lang w:eastAsia="sk-SK"/>
        </w:rPr>
        <w:t xml:space="preserve">týmto vyhlasujem, že v rámci stavebného diela realizovaného podľa Zmluvy o dielo </w:t>
      </w:r>
    </w:p>
    <w:p w:rsidR="00671DBF" w:rsidRPr="006B1579" w:rsidRDefault="00671DBF" w:rsidP="00671DBF">
      <w:pPr>
        <w:ind w:left="720" w:hanging="720"/>
        <w:jc w:val="both"/>
        <w:rPr>
          <w:rFonts w:ascii="Calibri" w:hAnsi="Calibri" w:cs="Arial"/>
          <w:noProof/>
          <w:lang w:eastAsia="sk-SK"/>
        </w:rPr>
      </w:pPr>
    </w:p>
    <w:p w:rsidR="00671DBF" w:rsidRPr="006B1579" w:rsidRDefault="00671DBF" w:rsidP="00671DBF">
      <w:pPr>
        <w:numPr>
          <w:ilvl w:val="0"/>
          <w:numId w:val="9"/>
        </w:numPr>
        <w:spacing w:after="0" w:line="240" w:lineRule="auto"/>
        <w:ind w:left="426" w:hanging="426"/>
        <w:jc w:val="both"/>
        <w:rPr>
          <w:rFonts w:ascii="Calibri" w:hAnsi="Calibri" w:cs="Arial"/>
          <w:b/>
          <w:bCs/>
          <w:noProof/>
          <w:lang w:eastAsia="sk-SK"/>
        </w:rPr>
      </w:pPr>
      <w:r w:rsidRPr="006B1579">
        <w:rPr>
          <w:rFonts w:ascii="Calibri" w:hAnsi="Calibri" w:cs="Arial"/>
          <w:b/>
          <w:bCs/>
          <w:noProof/>
          <w:lang w:eastAsia="sk-SK"/>
        </w:rPr>
        <w:t>nebudem využívať subdodávky a celé plnenie zabezpečím sám (tým nie je vylúčená neskoršia možnosť zmeny, avšak za splnenia pravidiel zmenu subdodávateľov počas plnenia zmluvy)</w:t>
      </w:r>
    </w:p>
    <w:p w:rsidR="00671DBF" w:rsidRPr="006B1579" w:rsidRDefault="00671DBF" w:rsidP="00671DBF">
      <w:pPr>
        <w:ind w:firstLine="360"/>
        <w:rPr>
          <w:rFonts w:ascii="Calibri" w:hAnsi="Calibri" w:cs="Arial"/>
          <w:b/>
          <w:bCs/>
          <w:noProof/>
          <w:lang w:eastAsia="sk-SK"/>
        </w:rPr>
      </w:pPr>
    </w:p>
    <w:p w:rsidR="00671DBF" w:rsidRPr="006B1579" w:rsidRDefault="00671DBF" w:rsidP="00671DBF">
      <w:pPr>
        <w:ind w:firstLine="360"/>
        <w:rPr>
          <w:rFonts w:ascii="Calibri" w:hAnsi="Calibri" w:cs="Arial"/>
          <w:bCs/>
          <w:noProof/>
          <w:lang w:eastAsia="sk-SK"/>
        </w:rPr>
      </w:pPr>
      <w:r w:rsidRPr="006B1579">
        <w:rPr>
          <w:rFonts w:ascii="Calibri" w:hAnsi="Calibri" w:cs="Arial"/>
          <w:bCs/>
          <w:noProof/>
          <w:lang w:eastAsia="sk-SK"/>
        </w:rPr>
        <w:t>alebo</w:t>
      </w:r>
    </w:p>
    <w:p w:rsidR="00671DBF" w:rsidRPr="006B1579" w:rsidRDefault="00671DBF" w:rsidP="00671DBF">
      <w:pPr>
        <w:numPr>
          <w:ilvl w:val="0"/>
          <w:numId w:val="9"/>
        </w:numPr>
        <w:spacing w:after="200" w:line="276" w:lineRule="auto"/>
        <w:ind w:left="426" w:hanging="426"/>
        <w:contextualSpacing/>
        <w:rPr>
          <w:rFonts w:ascii="Calibri" w:hAnsi="Calibri" w:cs="Arial"/>
          <w:b/>
          <w:bCs/>
          <w:noProof/>
          <w:lang w:eastAsia="sk-SK"/>
        </w:rPr>
      </w:pPr>
      <w:r w:rsidRPr="006B1579">
        <w:rPr>
          <w:rFonts w:ascii="Calibri" w:hAnsi="Calibri" w:cs="Arial"/>
          <w:b/>
          <w:bCs/>
          <w:noProof/>
          <w:lang w:eastAsia="sk-SK"/>
        </w:rPr>
        <w:t>budem využívať subdodávky a na tento účel uvádzam:</w:t>
      </w:r>
    </w:p>
    <w:p w:rsidR="00671DBF" w:rsidRPr="006B1579" w:rsidRDefault="00671DBF" w:rsidP="00671DBF">
      <w:pPr>
        <w:spacing w:after="200" w:line="276" w:lineRule="auto"/>
        <w:ind w:left="720" w:hanging="720"/>
        <w:contextualSpacing/>
        <w:rPr>
          <w:rFonts w:ascii="Calibri" w:hAnsi="Calibri" w:cs="Arial"/>
          <w:noProof/>
          <w:lang w:eastAsia="sk-SK"/>
        </w:rPr>
      </w:pPr>
    </w:p>
    <w:p w:rsidR="00671DBF" w:rsidRPr="006B1579" w:rsidRDefault="00671DBF" w:rsidP="00671DBF">
      <w:pPr>
        <w:spacing w:after="200" w:line="276" w:lineRule="auto"/>
        <w:contextualSpacing/>
        <w:jc w:val="both"/>
        <w:rPr>
          <w:rFonts w:ascii="Calibri" w:hAnsi="Calibri" w:cs="Arial"/>
          <w:b/>
          <w:bCs/>
          <w:noProof/>
          <w:lang w:eastAsia="sk-SK"/>
        </w:rPr>
      </w:pPr>
      <w:r w:rsidRPr="006B1579">
        <w:rPr>
          <w:rFonts w:ascii="Calibri" w:hAnsi="Calibri" w:cs="Arial"/>
          <w:noProof/>
          <w:lang w:eastAsia="sk-SK"/>
        </w:rPr>
        <w:t>Podiel zákazky, ktorý máme v úmysle zadať tretím osobám (subdodávateľom):</w:t>
      </w:r>
      <w:r w:rsidRPr="006B1579">
        <w:rPr>
          <w:rFonts w:ascii="Calibri" w:hAnsi="Calibri" w:cs="Arial"/>
          <w:b/>
          <w:bCs/>
          <w:noProof/>
          <w:lang w:eastAsia="sk-SK"/>
        </w:rPr>
        <w:t xml:space="preserve"> </w:t>
      </w:r>
      <w:r w:rsidRPr="006B1579">
        <w:rPr>
          <w:rFonts w:ascii="Calibri" w:hAnsi="Calibri" w:cs="Arial"/>
          <w:noProof/>
          <w:lang w:eastAsia="sk-SK"/>
        </w:rPr>
        <w:t>Celkom ................. % t.j. ........ € bez DPH</w:t>
      </w:r>
    </w:p>
    <w:p w:rsidR="00671DBF" w:rsidRPr="006B1579" w:rsidRDefault="00671DBF" w:rsidP="00671DBF">
      <w:pPr>
        <w:rPr>
          <w:rFonts w:ascii="Calibri" w:hAnsi="Calibri" w:cs="Arial"/>
          <w:noProof/>
          <w:vertAlign w:val="superscript"/>
          <w:lang w:eastAsia="sk-SK"/>
        </w:rPr>
      </w:pPr>
      <w:r w:rsidRPr="006B1579">
        <w:rPr>
          <w:rFonts w:ascii="Calibri" w:hAnsi="Calibri" w:cs="Arial"/>
          <w:noProof/>
          <w:lang w:eastAsia="sk-SK"/>
        </w:rPr>
        <w:t>Navrhovaní subdodávatelia,  predmet a podiel  subdodávok</w:t>
      </w:r>
    </w:p>
    <w:p w:rsidR="00671DBF" w:rsidRPr="006B1579" w:rsidRDefault="00671DBF" w:rsidP="00671DBF">
      <w:pPr>
        <w:rPr>
          <w:rFonts w:ascii="Calibri" w:hAnsi="Calibri" w:cs="Arial"/>
          <w:noProof/>
          <w:vertAlign w:val="superscript"/>
          <w:lang w:eastAsia="sk-SK"/>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134"/>
        <w:gridCol w:w="2552"/>
        <w:gridCol w:w="1559"/>
        <w:gridCol w:w="992"/>
      </w:tblGrid>
      <w:tr w:rsidR="00671DBF" w:rsidRPr="006B1579" w:rsidTr="00BF25E5">
        <w:trPr>
          <w:trHeight w:val="1813"/>
        </w:trPr>
        <w:tc>
          <w:tcPr>
            <w:tcW w:w="2760" w:type="dxa"/>
            <w:shd w:val="clear" w:color="auto" w:fill="F2F2F2" w:themeFill="background1" w:themeFillShade="F2"/>
            <w:vAlign w:val="center"/>
          </w:tcPr>
          <w:p w:rsidR="00671DBF" w:rsidRPr="006B1579" w:rsidRDefault="00671DBF" w:rsidP="00BF25E5">
            <w:pPr>
              <w:ind w:left="196"/>
              <w:jc w:val="center"/>
              <w:rPr>
                <w:rFonts w:ascii="Calibri" w:hAnsi="Calibri" w:cs="Arial"/>
                <w:b/>
                <w:noProof/>
                <w:lang w:eastAsia="sk-SK"/>
              </w:rPr>
            </w:pPr>
            <w:r w:rsidRPr="006B1579">
              <w:rPr>
                <w:rFonts w:ascii="Calibri" w:hAnsi="Calibri" w:cs="Arial"/>
                <w:b/>
                <w:noProof/>
                <w:lang w:eastAsia="sk-SK"/>
              </w:rPr>
              <w:t>Názov subdodávateľa</w:t>
            </w:r>
            <w:r>
              <w:rPr>
                <w:rFonts w:ascii="Calibri" w:hAnsi="Calibri" w:cs="Arial"/>
                <w:b/>
                <w:noProof/>
                <w:lang w:eastAsia="sk-SK"/>
              </w:rPr>
              <w:t xml:space="preserve"> </w:t>
            </w:r>
            <w:r w:rsidRPr="006B1579">
              <w:rPr>
                <w:rFonts w:ascii="Calibri" w:hAnsi="Calibri" w:cs="Arial"/>
                <w:b/>
                <w:bCs/>
                <w:noProof/>
                <w:lang w:eastAsia="sk-SK"/>
              </w:rPr>
              <w:t>Sídlo</w:t>
            </w:r>
            <w:r>
              <w:rPr>
                <w:rFonts w:ascii="Calibri" w:hAnsi="Calibri" w:cs="Arial"/>
                <w:b/>
                <w:bCs/>
                <w:noProof/>
                <w:lang w:eastAsia="sk-SK"/>
              </w:rPr>
              <w:t xml:space="preserve"> </w:t>
            </w:r>
            <w:r w:rsidRPr="006B1579">
              <w:rPr>
                <w:rFonts w:ascii="Calibri" w:hAnsi="Calibri" w:cs="Arial"/>
                <w:b/>
                <w:noProof/>
                <w:lang w:eastAsia="sk-SK"/>
              </w:rPr>
              <w:t>subdodávateľa</w:t>
            </w:r>
          </w:p>
        </w:tc>
        <w:tc>
          <w:tcPr>
            <w:tcW w:w="1134" w:type="dxa"/>
            <w:shd w:val="clear" w:color="auto" w:fill="F2F2F2" w:themeFill="background1" w:themeFillShade="F2"/>
            <w:vAlign w:val="center"/>
          </w:tcPr>
          <w:p w:rsidR="00671DBF" w:rsidRPr="006B1579" w:rsidRDefault="00671DBF" w:rsidP="00BF25E5">
            <w:pPr>
              <w:ind w:left="196"/>
              <w:jc w:val="center"/>
              <w:rPr>
                <w:rFonts w:ascii="Calibri" w:hAnsi="Calibri" w:cs="Arial"/>
                <w:b/>
                <w:noProof/>
                <w:lang w:eastAsia="sk-SK"/>
              </w:rPr>
            </w:pPr>
            <w:r w:rsidRPr="006B1579">
              <w:rPr>
                <w:rFonts w:ascii="Calibri" w:hAnsi="Calibri" w:cs="Arial"/>
                <w:b/>
                <w:noProof/>
                <w:lang w:eastAsia="sk-SK"/>
              </w:rPr>
              <w:t>IČO</w:t>
            </w:r>
          </w:p>
          <w:p w:rsidR="00671DBF" w:rsidRPr="006B1579" w:rsidRDefault="00671DBF" w:rsidP="00BF25E5">
            <w:pPr>
              <w:ind w:firstLine="72"/>
              <w:jc w:val="center"/>
              <w:rPr>
                <w:rFonts w:ascii="Calibri" w:hAnsi="Calibri" w:cs="Arial"/>
                <w:b/>
                <w:noProof/>
                <w:lang w:eastAsia="sk-SK"/>
              </w:rPr>
            </w:pPr>
            <w:r w:rsidRPr="006B1579">
              <w:rPr>
                <w:rFonts w:ascii="Calibri" w:hAnsi="Calibri" w:cs="Arial"/>
                <w:b/>
                <w:noProof/>
                <w:lang w:eastAsia="sk-SK"/>
              </w:rPr>
              <w:t>subdodávateľa</w:t>
            </w:r>
          </w:p>
        </w:tc>
        <w:tc>
          <w:tcPr>
            <w:tcW w:w="2552" w:type="dxa"/>
            <w:shd w:val="clear" w:color="auto" w:fill="F2F2F2" w:themeFill="background1" w:themeFillShade="F2"/>
            <w:vAlign w:val="center"/>
          </w:tcPr>
          <w:p w:rsidR="00671DBF" w:rsidRPr="006B1579" w:rsidRDefault="00671DBF" w:rsidP="00BF25E5">
            <w:pPr>
              <w:jc w:val="center"/>
              <w:rPr>
                <w:rFonts w:ascii="Calibri" w:hAnsi="Calibri" w:cs="Arial"/>
                <w:b/>
                <w:noProof/>
                <w:lang w:eastAsia="sk-SK"/>
              </w:rPr>
            </w:pPr>
            <w:r w:rsidRPr="006B1579">
              <w:rPr>
                <w:rFonts w:ascii="Calibri" w:hAnsi="Calibri" w:cs="Arial"/>
                <w:b/>
                <w:noProof/>
                <w:lang w:eastAsia="sk-SK"/>
              </w:rPr>
              <w:t>Kontaktná osoba</w:t>
            </w:r>
          </w:p>
          <w:p w:rsidR="00671DBF" w:rsidRPr="006B1579" w:rsidRDefault="00671DBF" w:rsidP="00BF25E5">
            <w:pPr>
              <w:jc w:val="center"/>
              <w:rPr>
                <w:rFonts w:ascii="Calibri" w:hAnsi="Calibri" w:cs="Arial"/>
                <w:b/>
                <w:noProof/>
                <w:lang w:eastAsia="sk-SK"/>
              </w:rPr>
            </w:pPr>
            <w:r w:rsidRPr="006B1579">
              <w:rPr>
                <w:rFonts w:ascii="Calibri" w:hAnsi="Calibri" w:cs="Arial"/>
                <w:b/>
                <w:noProof/>
                <w:lang w:eastAsia="sk-SK"/>
              </w:rPr>
              <w:t>Subdodávateľa</w:t>
            </w:r>
          </w:p>
          <w:p w:rsidR="00671DBF" w:rsidRPr="006B1579" w:rsidRDefault="00671DBF" w:rsidP="00BF25E5">
            <w:pPr>
              <w:jc w:val="center"/>
              <w:rPr>
                <w:rFonts w:ascii="Calibri" w:hAnsi="Calibri" w:cs="Arial"/>
                <w:b/>
                <w:i/>
                <w:noProof/>
                <w:sz w:val="18"/>
                <w:szCs w:val="18"/>
                <w:lang w:eastAsia="sk-SK"/>
              </w:rPr>
            </w:pPr>
            <w:r w:rsidRPr="006B1579">
              <w:rPr>
                <w:rFonts w:ascii="Calibri" w:hAnsi="Calibri" w:cs="Arial"/>
                <w:b/>
                <w:i/>
                <w:noProof/>
                <w:sz w:val="18"/>
                <w:szCs w:val="18"/>
                <w:lang w:eastAsia="sk-SK"/>
              </w:rPr>
              <w:t>(meno a priezvisko, adresa pobytu, dátum narodenia)</w:t>
            </w:r>
          </w:p>
        </w:tc>
        <w:tc>
          <w:tcPr>
            <w:tcW w:w="1559" w:type="dxa"/>
            <w:shd w:val="clear" w:color="auto" w:fill="F2F2F2" w:themeFill="background1" w:themeFillShade="F2"/>
            <w:vAlign w:val="center"/>
          </w:tcPr>
          <w:p w:rsidR="00671DBF" w:rsidRPr="006B1579" w:rsidRDefault="00671DBF" w:rsidP="00BF25E5">
            <w:pPr>
              <w:ind w:left="196"/>
              <w:jc w:val="center"/>
              <w:rPr>
                <w:rFonts w:ascii="Calibri" w:hAnsi="Calibri" w:cs="Arial"/>
                <w:b/>
                <w:noProof/>
                <w:lang w:eastAsia="sk-SK"/>
              </w:rPr>
            </w:pPr>
            <w:r w:rsidRPr="006B1579">
              <w:rPr>
                <w:rFonts w:ascii="Calibri" w:hAnsi="Calibri" w:cs="Arial"/>
                <w:b/>
                <w:bCs/>
                <w:noProof/>
                <w:lang w:eastAsia="sk-SK"/>
              </w:rPr>
              <w:t>Predmet subdodávky</w:t>
            </w:r>
          </w:p>
        </w:tc>
        <w:tc>
          <w:tcPr>
            <w:tcW w:w="992" w:type="dxa"/>
            <w:shd w:val="clear" w:color="auto" w:fill="F2F2F2" w:themeFill="background1" w:themeFillShade="F2"/>
            <w:vAlign w:val="center"/>
          </w:tcPr>
          <w:p w:rsidR="00671DBF" w:rsidRPr="006B1579" w:rsidRDefault="00671DBF" w:rsidP="00BF25E5">
            <w:pPr>
              <w:jc w:val="both"/>
              <w:rPr>
                <w:rFonts w:ascii="Calibri" w:hAnsi="Calibri" w:cs="Arial"/>
                <w:b/>
                <w:bCs/>
                <w:noProof/>
                <w:lang w:eastAsia="sk-SK"/>
              </w:rPr>
            </w:pPr>
            <w:r w:rsidRPr="006B1579">
              <w:rPr>
                <w:rFonts w:ascii="Calibri" w:hAnsi="Calibri" w:cs="Arial"/>
                <w:b/>
                <w:bCs/>
                <w:noProof/>
                <w:lang w:eastAsia="sk-SK"/>
              </w:rPr>
              <w:t>% podiel zo zákazky v EUR bez DPH</w:t>
            </w:r>
          </w:p>
        </w:tc>
      </w:tr>
      <w:tr w:rsidR="00671DBF" w:rsidRPr="006B1579" w:rsidTr="00BF25E5">
        <w:trPr>
          <w:trHeight w:val="360"/>
        </w:trPr>
        <w:tc>
          <w:tcPr>
            <w:tcW w:w="2760" w:type="dxa"/>
          </w:tcPr>
          <w:p w:rsidR="00671DBF" w:rsidRPr="006B1579" w:rsidRDefault="00671DBF" w:rsidP="00BF25E5">
            <w:pPr>
              <w:ind w:left="196"/>
              <w:rPr>
                <w:rFonts w:ascii="Calibri" w:hAnsi="Calibri" w:cs="Arial"/>
                <w:b/>
                <w:noProof/>
                <w:lang w:eastAsia="sk-SK"/>
              </w:rPr>
            </w:pPr>
          </w:p>
        </w:tc>
        <w:tc>
          <w:tcPr>
            <w:tcW w:w="1134" w:type="dxa"/>
          </w:tcPr>
          <w:p w:rsidR="00671DBF" w:rsidRPr="006B1579" w:rsidRDefault="00671DBF" w:rsidP="00BF25E5">
            <w:pPr>
              <w:ind w:left="196"/>
              <w:rPr>
                <w:rFonts w:ascii="Calibri" w:hAnsi="Calibri" w:cs="Arial"/>
                <w:b/>
                <w:noProof/>
                <w:lang w:eastAsia="sk-SK"/>
              </w:rPr>
            </w:pPr>
          </w:p>
        </w:tc>
        <w:tc>
          <w:tcPr>
            <w:tcW w:w="2552" w:type="dxa"/>
          </w:tcPr>
          <w:p w:rsidR="00671DBF" w:rsidRPr="006B1579" w:rsidRDefault="00671DBF" w:rsidP="00BF25E5">
            <w:pPr>
              <w:ind w:left="196"/>
              <w:rPr>
                <w:rFonts w:ascii="Calibri" w:hAnsi="Calibri" w:cs="Arial"/>
                <w:b/>
                <w:noProof/>
                <w:lang w:eastAsia="sk-SK"/>
              </w:rPr>
            </w:pPr>
          </w:p>
        </w:tc>
        <w:tc>
          <w:tcPr>
            <w:tcW w:w="1559" w:type="dxa"/>
          </w:tcPr>
          <w:p w:rsidR="00671DBF" w:rsidRPr="006B1579" w:rsidRDefault="00671DBF" w:rsidP="00BF25E5">
            <w:pPr>
              <w:ind w:left="196"/>
              <w:rPr>
                <w:rFonts w:ascii="Calibri" w:hAnsi="Calibri" w:cs="Arial"/>
                <w:b/>
                <w:bCs/>
                <w:noProof/>
                <w:lang w:eastAsia="sk-SK"/>
              </w:rPr>
            </w:pPr>
          </w:p>
        </w:tc>
        <w:tc>
          <w:tcPr>
            <w:tcW w:w="992" w:type="dxa"/>
          </w:tcPr>
          <w:p w:rsidR="00671DBF" w:rsidRPr="006B1579" w:rsidRDefault="00671DBF" w:rsidP="00BF25E5">
            <w:pPr>
              <w:ind w:left="196"/>
              <w:rPr>
                <w:rFonts w:ascii="Calibri" w:hAnsi="Calibri" w:cs="Arial"/>
                <w:b/>
                <w:bCs/>
                <w:noProof/>
                <w:lang w:eastAsia="sk-SK"/>
              </w:rPr>
            </w:pPr>
          </w:p>
        </w:tc>
      </w:tr>
      <w:tr w:rsidR="00671DBF" w:rsidRPr="006B1579" w:rsidTr="00BF25E5">
        <w:trPr>
          <w:trHeight w:val="360"/>
        </w:trPr>
        <w:tc>
          <w:tcPr>
            <w:tcW w:w="2760" w:type="dxa"/>
          </w:tcPr>
          <w:p w:rsidR="00671DBF" w:rsidRPr="006B1579" w:rsidRDefault="00671DBF" w:rsidP="00BF25E5">
            <w:pPr>
              <w:ind w:left="196"/>
              <w:rPr>
                <w:rFonts w:ascii="Calibri" w:hAnsi="Calibri" w:cs="Arial"/>
                <w:b/>
                <w:noProof/>
                <w:lang w:eastAsia="sk-SK"/>
              </w:rPr>
            </w:pPr>
          </w:p>
        </w:tc>
        <w:tc>
          <w:tcPr>
            <w:tcW w:w="1134" w:type="dxa"/>
          </w:tcPr>
          <w:p w:rsidR="00671DBF" w:rsidRPr="006B1579" w:rsidRDefault="00671DBF" w:rsidP="00BF25E5">
            <w:pPr>
              <w:ind w:left="196"/>
              <w:rPr>
                <w:rFonts w:ascii="Calibri" w:hAnsi="Calibri" w:cs="Arial"/>
                <w:b/>
                <w:noProof/>
                <w:lang w:eastAsia="sk-SK"/>
              </w:rPr>
            </w:pPr>
          </w:p>
        </w:tc>
        <w:tc>
          <w:tcPr>
            <w:tcW w:w="2552" w:type="dxa"/>
          </w:tcPr>
          <w:p w:rsidR="00671DBF" w:rsidRPr="006B1579" w:rsidRDefault="00671DBF" w:rsidP="00BF25E5">
            <w:pPr>
              <w:ind w:left="196"/>
              <w:rPr>
                <w:rFonts w:ascii="Calibri" w:hAnsi="Calibri" w:cs="Arial"/>
                <w:b/>
                <w:noProof/>
                <w:lang w:eastAsia="sk-SK"/>
              </w:rPr>
            </w:pPr>
          </w:p>
        </w:tc>
        <w:tc>
          <w:tcPr>
            <w:tcW w:w="1559" w:type="dxa"/>
          </w:tcPr>
          <w:p w:rsidR="00671DBF" w:rsidRPr="006B1579" w:rsidRDefault="00671DBF" w:rsidP="00BF25E5">
            <w:pPr>
              <w:ind w:left="196"/>
              <w:rPr>
                <w:rFonts w:ascii="Calibri" w:hAnsi="Calibri" w:cs="Arial"/>
                <w:b/>
                <w:bCs/>
                <w:noProof/>
                <w:lang w:eastAsia="sk-SK"/>
              </w:rPr>
            </w:pPr>
          </w:p>
        </w:tc>
        <w:tc>
          <w:tcPr>
            <w:tcW w:w="992" w:type="dxa"/>
          </w:tcPr>
          <w:p w:rsidR="00671DBF" w:rsidRPr="006B1579" w:rsidRDefault="00671DBF" w:rsidP="00BF25E5">
            <w:pPr>
              <w:ind w:left="196"/>
              <w:rPr>
                <w:rFonts w:ascii="Calibri" w:hAnsi="Calibri" w:cs="Arial"/>
                <w:b/>
                <w:bCs/>
                <w:noProof/>
                <w:lang w:eastAsia="sk-SK"/>
              </w:rPr>
            </w:pPr>
          </w:p>
        </w:tc>
      </w:tr>
    </w:tbl>
    <w:p w:rsidR="00671DBF" w:rsidRPr="006B1579" w:rsidRDefault="00671DBF" w:rsidP="00671DBF">
      <w:pPr>
        <w:ind w:left="116"/>
        <w:rPr>
          <w:rFonts w:ascii="Calibri" w:eastAsia="Calibri" w:hAnsi="Calibri" w:cs="Arial"/>
          <w:b/>
          <w:bCs/>
          <w:i/>
          <w:noProof/>
          <w:spacing w:val="-1"/>
          <w:lang w:eastAsia="sk-SK"/>
        </w:rPr>
      </w:pPr>
    </w:p>
    <w:p w:rsidR="00671DBF" w:rsidRPr="006B1579" w:rsidRDefault="00671DBF" w:rsidP="00671DBF">
      <w:pPr>
        <w:jc w:val="both"/>
        <w:rPr>
          <w:rFonts w:ascii="Calibri" w:hAnsi="Calibri" w:cs="Arial"/>
        </w:rPr>
      </w:pPr>
      <w:r w:rsidRPr="006B1579">
        <w:rPr>
          <w:rFonts w:ascii="Calibri" w:hAnsi="Calibri" w:cs="Arial"/>
          <w:lang w:val="en-GB"/>
        </w:rPr>
        <w:t>V ………………………</w:t>
      </w:r>
      <w:proofErr w:type="gramStart"/>
      <w:r w:rsidRPr="006B1579">
        <w:rPr>
          <w:rFonts w:ascii="Calibri" w:hAnsi="Calibri" w:cs="Arial"/>
          <w:lang w:val="en-GB"/>
        </w:rPr>
        <w:t xml:space="preserve">…,  </w:t>
      </w:r>
      <w:r w:rsidRPr="006B1579">
        <w:rPr>
          <w:rFonts w:ascii="Calibri" w:hAnsi="Calibri" w:cs="Arial"/>
        </w:rPr>
        <w:t>dňa</w:t>
      </w:r>
      <w:proofErr w:type="gramEnd"/>
      <w:r w:rsidRPr="006B1579">
        <w:rPr>
          <w:rFonts w:ascii="Calibri" w:hAnsi="Calibri" w:cs="Arial"/>
        </w:rPr>
        <w:t xml:space="preserve"> </w:t>
      </w:r>
    </w:p>
    <w:p w:rsidR="00671DBF" w:rsidRPr="006B1579" w:rsidRDefault="00671DBF" w:rsidP="00671DBF">
      <w:pPr>
        <w:rPr>
          <w:rFonts w:ascii="Calibri" w:eastAsia="Calibri" w:hAnsi="Calibri" w:cs="Calibri"/>
          <w:bCs/>
        </w:rPr>
      </w:pPr>
      <w:r w:rsidRPr="006B1579">
        <w:rPr>
          <w:rFonts w:ascii="Calibri" w:hAnsi="Calibri" w:cs="Arial"/>
          <w:lang w:val="en-GB"/>
        </w:rPr>
        <w:t xml:space="preserve"> </w:t>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t>………………………………………………………….</w:t>
      </w:r>
      <w:r w:rsidRPr="006B1579">
        <w:rPr>
          <w:rFonts w:ascii="Calibri" w:eastAsia="Calibri" w:hAnsi="Calibri" w:cs="Calibri"/>
          <w:bCs/>
        </w:rPr>
        <w:t>.</w:t>
      </w:r>
    </w:p>
    <w:p w:rsidR="00671DBF" w:rsidRPr="006B1579" w:rsidRDefault="00671DBF" w:rsidP="00671DBF">
      <w:pPr>
        <w:spacing w:after="0"/>
        <w:ind w:left="4254"/>
        <w:rPr>
          <w:rFonts w:ascii="Calibri Light" w:hAnsi="Calibri Light" w:cs="Calibri Light"/>
          <w:sz w:val="18"/>
          <w:szCs w:val="18"/>
        </w:rPr>
      </w:pPr>
      <w:r w:rsidRPr="006B1579">
        <w:rPr>
          <w:rFonts w:ascii="Calibri" w:eastAsia="Calibri" w:hAnsi="Calibri" w:cs="Calibri"/>
          <w:bCs/>
        </w:rPr>
        <w:t xml:space="preserve"> </w:t>
      </w:r>
      <w:r w:rsidRPr="006B1579">
        <w:rPr>
          <w:rFonts w:ascii="Calibri Light" w:hAnsi="Calibri Light" w:cs="Calibri Light"/>
          <w:sz w:val="18"/>
          <w:szCs w:val="18"/>
        </w:rPr>
        <w:t xml:space="preserve">Meno, priezvisko a podpis štatutárneho zástupcu/ </w:t>
      </w:r>
    </w:p>
    <w:p w:rsidR="00671DBF" w:rsidRDefault="00671DBF" w:rsidP="00671DBF">
      <w:pPr>
        <w:spacing w:after="0"/>
      </w:pPr>
      <w:r w:rsidRPr="006B1579">
        <w:rPr>
          <w:rFonts w:ascii="Calibri Light" w:hAnsi="Calibri Light" w:cs="Calibri Light"/>
          <w:sz w:val="18"/>
          <w:szCs w:val="18"/>
        </w:rPr>
        <w:t xml:space="preserve"> </w:t>
      </w:r>
      <w:r>
        <w:rPr>
          <w:rFonts w:ascii="Calibri Light" w:hAnsi="Calibri Light" w:cs="Calibri Light"/>
          <w:sz w:val="18"/>
          <w:szCs w:val="18"/>
        </w:rPr>
        <w:t xml:space="preserve">                                                                                                       </w:t>
      </w:r>
      <w:r w:rsidRPr="006B1579">
        <w:rPr>
          <w:rFonts w:ascii="Calibri Light" w:hAnsi="Calibri Light" w:cs="Calibri Light"/>
          <w:sz w:val="18"/>
          <w:szCs w:val="18"/>
        </w:rPr>
        <w:t xml:space="preserve"> oprávnenej osoby za uchádzača a otlačok pečiatky</w:t>
      </w:r>
      <w:r w:rsidRPr="00520254">
        <w:rPr>
          <w:rFonts w:ascii="Calibri Light" w:hAnsi="Calibri Light" w:cs="Calibri Light"/>
          <w:sz w:val="18"/>
          <w:szCs w:val="18"/>
        </w:rPr>
        <w:t xml:space="preserve">         </w:t>
      </w:r>
    </w:p>
    <w:sectPr w:rsidR="00671D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 w15:restartNumberingAfterBreak="0">
    <w:nsid w:val="241F7FBC"/>
    <w:multiLevelType w:val="multilevel"/>
    <w:tmpl w:val="67F8F262"/>
    <w:lvl w:ilvl="0">
      <w:start w:val="1"/>
      <w:numFmt w:val="bullet"/>
      <w:lvlText w:val=""/>
      <w:lvlJc w:val="left"/>
      <w:pPr>
        <w:ind w:left="1428" w:hanging="720"/>
      </w:pPr>
      <w:rPr>
        <w:rFonts w:ascii="Wingdings" w:hAnsi="Wingdings" w:hint="default"/>
      </w:rPr>
    </w:lvl>
    <w:lvl w:ilvl="1">
      <w:start w:val="1"/>
      <w:numFmt w:val="decimal"/>
      <w:isLgl/>
      <w:lvlText w:val="%1.%2."/>
      <w:lvlJc w:val="left"/>
      <w:pPr>
        <w:ind w:left="85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4"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C4D0338"/>
    <w:multiLevelType w:val="hybridMultilevel"/>
    <w:tmpl w:val="29CA9E6A"/>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B4810F6"/>
    <w:multiLevelType w:val="hybridMultilevel"/>
    <w:tmpl w:val="C96833BE"/>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
  </w:num>
  <w:num w:numId="2">
    <w:abstractNumId w:val="2"/>
  </w:num>
  <w:num w:numId="3">
    <w:abstractNumId w:val="0"/>
  </w:num>
  <w:num w:numId="4">
    <w:abstractNumId w:val="3"/>
  </w:num>
  <w:num w:numId="5">
    <w:abstractNumId w:val="7"/>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DBF"/>
    <w:rsid w:val="002E6D30"/>
    <w:rsid w:val="00671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117A5"/>
  <w15:chartTrackingRefBased/>
  <w15:docId w15:val="{4EB733AF-DCF7-4C65-AD8D-592366A81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71DB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71DB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Farebný zoznam – zvýraznenie 11,Bullet Number,lp1,lp11,List Paragraph11,Bullet 1,Use Case List Paragraph,List Paragraph1,Bullet List,FooterText,numbered,Paragraphe de liste1"/>
    <w:basedOn w:val="Normlny"/>
    <w:link w:val="OdsekzoznamuChar"/>
    <w:uiPriority w:val="34"/>
    <w:qFormat/>
    <w:rsid w:val="00671DBF"/>
    <w:pPr>
      <w:ind w:left="720"/>
      <w:contextualSpacing/>
    </w:pPr>
  </w:style>
  <w:style w:type="character" w:customStyle="1" w:styleId="OdsekzoznamuChar">
    <w:name w:val="Odsek zoznamu Char"/>
    <w:aliases w:val="body Char,Odsek zoznamu2 Char,List Paragraph Char,Odsek Char,Farebný zoznam – zvýraznenie 11 Char,Bullet Number Char,lp1 Char,lp11 Char,List Paragraph11 Char,Bullet 1 Char,Use Case List Paragraph Char,List Paragraph1 Char"/>
    <w:link w:val="Odsekzoznamu"/>
    <w:uiPriority w:val="34"/>
    <w:qFormat/>
    <w:locked/>
    <w:rsid w:val="00671DBF"/>
  </w:style>
  <w:style w:type="paragraph" w:customStyle="1" w:styleId="Default">
    <w:name w:val="Default"/>
    <w:rsid w:val="00671DBF"/>
    <w:pPr>
      <w:autoSpaceDE w:val="0"/>
      <w:autoSpaceDN w:val="0"/>
      <w:adjustRightInd w:val="0"/>
      <w:spacing w:after="0" w:line="240" w:lineRule="auto"/>
    </w:pPr>
    <w:rPr>
      <w:rFonts w:ascii="Arial" w:eastAsia="SimSun"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7105</Words>
  <Characters>40502</Characters>
  <Application>Microsoft Office Word</Application>
  <DocSecurity>0</DocSecurity>
  <Lines>337</Lines>
  <Paragraphs>95</Paragraphs>
  <ScaleCrop>false</ScaleCrop>
  <Company>Microsoft</Company>
  <LinksUpToDate>false</LinksUpToDate>
  <CharactersWithSpaces>47512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1</cp:revision>
  <dcterms:created xsi:type="dcterms:W3CDTF">2021-12-17T16:33:00Z</dcterms:created>
  <dcterms:modified xsi:type="dcterms:W3CDTF">2021-12-17T16:37:00Z</dcterms:modified>
</cp:coreProperties>
</file>