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26D97" w14:textId="198741AC" w:rsidR="00F9756F" w:rsidRPr="0045126B" w:rsidRDefault="00F9756F" w:rsidP="0045126B">
      <w:pPr>
        <w:pStyle w:val="Nadpis1"/>
        <w:spacing w:before="0" w:after="160"/>
        <w:jc w:val="center"/>
        <w:rPr>
          <w:rStyle w:val="CharStyle44"/>
          <w:rFonts w:asciiTheme="majorHAnsi" w:hAnsiTheme="majorHAnsi" w:cstheme="majorBidi"/>
          <w:b w:val="0"/>
          <w:bCs w:val="0"/>
          <w:sz w:val="40"/>
          <w:szCs w:val="40"/>
          <w:shd w:val="clear" w:color="auto" w:fill="auto"/>
        </w:rPr>
      </w:pPr>
      <w:r w:rsidRPr="0045126B">
        <w:rPr>
          <w:rStyle w:val="CharStyle44"/>
          <w:rFonts w:asciiTheme="majorHAnsi" w:hAnsiTheme="majorHAnsi" w:cstheme="majorBidi"/>
          <w:b w:val="0"/>
          <w:bCs w:val="0"/>
          <w:sz w:val="40"/>
          <w:szCs w:val="40"/>
          <w:shd w:val="clear" w:color="auto" w:fill="auto"/>
        </w:rPr>
        <w:t xml:space="preserve">Príloha č. </w:t>
      </w:r>
      <w:r w:rsidR="00D130CE" w:rsidRPr="0045126B">
        <w:rPr>
          <w:rStyle w:val="CharStyle44"/>
          <w:rFonts w:asciiTheme="majorHAnsi" w:hAnsiTheme="majorHAnsi" w:cstheme="majorBidi"/>
          <w:b w:val="0"/>
          <w:bCs w:val="0"/>
          <w:sz w:val="40"/>
          <w:szCs w:val="40"/>
          <w:shd w:val="clear" w:color="auto" w:fill="auto"/>
        </w:rPr>
        <w:t>2</w:t>
      </w:r>
      <w:r w:rsidRPr="0045126B">
        <w:rPr>
          <w:rStyle w:val="CharStyle44"/>
          <w:rFonts w:asciiTheme="majorHAnsi" w:hAnsiTheme="majorHAnsi" w:cstheme="majorBidi"/>
          <w:b w:val="0"/>
          <w:bCs w:val="0"/>
          <w:sz w:val="40"/>
          <w:szCs w:val="40"/>
          <w:shd w:val="clear" w:color="auto" w:fill="auto"/>
        </w:rPr>
        <w:t xml:space="preserve">: Špecifikácia </w:t>
      </w:r>
      <w:r w:rsidR="00B37C06" w:rsidRPr="0045126B">
        <w:rPr>
          <w:rStyle w:val="CharStyle44"/>
          <w:rFonts w:asciiTheme="majorHAnsi" w:hAnsiTheme="majorHAnsi" w:cstheme="majorBidi"/>
          <w:b w:val="0"/>
          <w:bCs w:val="0"/>
          <w:sz w:val="40"/>
          <w:szCs w:val="40"/>
          <w:shd w:val="clear" w:color="auto" w:fill="auto"/>
        </w:rPr>
        <w:t>predmetu zákazky</w:t>
      </w:r>
    </w:p>
    <w:p w14:paraId="1F78AF29" w14:textId="2DB98668" w:rsidR="005403C2" w:rsidRPr="0045126B" w:rsidRDefault="005403C2" w:rsidP="0045126B">
      <w:pPr>
        <w:pStyle w:val="Nadpis1"/>
        <w:spacing w:before="0" w:after="160"/>
        <w:contextualSpacing/>
        <w:rPr>
          <w:rStyle w:val="CharStyle44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</w:rPr>
      </w:pPr>
      <w:r w:rsidRPr="0045126B">
        <w:rPr>
          <w:rStyle w:val="CharStyle44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</w:rPr>
        <w:t>*KCN</w:t>
      </w:r>
      <w:r w:rsidR="00236B3C" w:rsidRPr="0045126B">
        <w:rPr>
          <w:rStyle w:val="CharStyle44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</w:rPr>
        <w:t xml:space="preserve"> označenia</w:t>
      </w:r>
      <w:r w:rsidR="00C630FE" w:rsidRPr="0045126B">
        <w:rPr>
          <w:rStyle w:val="CharStyle44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</w:rPr>
        <w:t xml:space="preserve"> (označenia z cenníka CENKROS) </w:t>
      </w:r>
      <w:r w:rsidR="00236B3C" w:rsidRPr="0045126B">
        <w:rPr>
          <w:rStyle w:val="CharStyle44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</w:rPr>
        <w:t xml:space="preserve"> korešpondujú s </w:t>
      </w:r>
      <w:r w:rsidR="005F659B" w:rsidRPr="0045126B">
        <w:rPr>
          <w:rStyle w:val="CharStyle44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</w:rPr>
        <w:t>P</w:t>
      </w:r>
      <w:r w:rsidR="00236B3C" w:rsidRPr="0045126B">
        <w:rPr>
          <w:rStyle w:val="CharStyle44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</w:rPr>
        <w:t xml:space="preserve">rílohou </w:t>
      </w:r>
      <w:r w:rsidR="005F659B" w:rsidRPr="0045126B">
        <w:rPr>
          <w:rStyle w:val="CharStyle44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</w:rPr>
        <w:t>č.</w:t>
      </w:r>
      <w:r w:rsidR="00B37C06" w:rsidRPr="0045126B">
        <w:rPr>
          <w:rStyle w:val="CharStyle44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</w:rPr>
        <w:t xml:space="preserve"> </w:t>
      </w:r>
      <w:r w:rsidR="00B6172B">
        <w:rPr>
          <w:rStyle w:val="CharStyle44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</w:rPr>
        <w:t>5</w:t>
      </w:r>
      <w:r w:rsidR="005F659B" w:rsidRPr="0045126B">
        <w:rPr>
          <w:rStyle w:val="CharStyle44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</w:rPr>
        <w:t xml:space="preserve"> </w:t>
      </w:r>
      <w:r w:rsidR="00B37C06" w:rsidRPr="0045126B">
        <w:rPr>
          <w:rStyle w:val="CharStyle44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</w:rPr>
        <w:t>„</w:t>
      </w:r>
      <w:r w:rsidR="00B6172B">
        <w:rPr>
          <w:rStyle w:val="CharStyle44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</w:rPr>
        <w:t>Návrh na plnenie kritérií</w:t>
      </w:r>
      <w:r w:rsidR="006516F8">
        <w:rPr>
          <w:rStyle w:val="CharStyle44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</w:rPr>
        <w:t>“</w:t>
      </w:r>
      <w:r w:rsidR="00B6172B">
        <w:rPr>
          <w:rStyle w:val="CharStyle44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</w:rPr>
        <w:t xml:space="preserve"> </w:t>
      </w:r>
      <w:bookmarkStart w:id="0" w:name="_GoBack"/>
      <w:bookmarkEnd w:id="0"/>
      <w:commentRangeStart w:id="1"/>
      <w:commentRangeStart w:id="2"/>
      <w:commentRangeEnd w:id="1"/>
      <w:commentRangeEnd w:id="2"/>
      <w:r w:rsidR="00B37C06" w:rsidRPr="0045126B">
        <w:rPr>
          <w:rStyle w:val="CharStyle44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</w:rPr>
        <w:t xml:space="preserve"> </w:t>
      </w:r>
    </w:p>
    <w:p w14:paraId="3262EE75" w14:textId="77777777" w:rsidR="00F9756F" w:rsidRPr="0045126B" w:rsidRDefault="00F9756F" w:rsidP="0045126B">
      <w:pPr>
        <w:pStyle w:val="Style42"/>
        <w:shd w:val="clear" w:color="auto" w:fill="auto"/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62C59D" w14:textId="7296ADB8" w:rsidR="00F9756F" w:rsidRPr="0045126B" w:rsidRDefault="00F9756F" w:rsidP="0045126B">
      <w:pPr>
        <w:pStyle w:val="Style10"/>
        <w:numPr>
          <w:ilvl w:val="0"/>
          <w:numId w:val="2"/>
        </w:numPr>
        <w:shd w:val="clear" w:color="auto" w:fill="auto"/>
        <w:spacing w:after="160" w:line="240" w:lineRule="auto"/>
        <w:ind w:right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26B">
        <w:rPr>
          <w:rStyle w:val="CharStyle12"/>
          <w:rFonts w:ascii="Times New Roman" w:hAnsi="Times New Roman" w:cs="Times New Roman"/>
          <w:sz w:val="24"/>
          <w:szCs w:val="24"/>
        </w:rPr>
        <w:t>Zámočnícke práce -</w:t>
      </w:r>
      <w:r w:rsidRPr="0045126B">
        <w:rPr>
          <w:rStyle w:val="CharStyle11"/>
          <w:rFonts w:ascii="Times New Roman" w:hAnsi="Times New Roman" w:cs="Times New Roman"/>
          <w:sz w:val="24"/>
          <w:szCs w:val="24"/>
        </w:rPr>
        <w:t xml:space="preserve"> bežné opravy a</w:t>
      </w:r>
      <w:r w:rsidR="00B31E38" w:rsidRPr="0045126B">
        <w:rPr>
          <w:rStyle w:val="CharStyle11"/>
          <w:rFonts w:ascii="Times New Roman" w:hAnsi="Times New Roman" w:cs="Times New Roman"/>
          <w:sz w:val="24"/>
          <w:szCs w:val="24"/>
        </w:rPr>
        <w:t> </w:t>
      </w:r>
      <w:r w:rsidRPr="0045126B">
        <w:rPr>
          <w:rStyle w:val="CharStyle11"/>
          <w:rFonts w:ascii="Times New Roman" w:hAnsi="Times New Roman" w:cs="Times New Roman"/>
          <w:sz w:val="24"/>
          <w:szCs w:val="24"/>
        </w:rPr>
        <w:t>údržba</w:t>
      </w:r>
      <w:r w:rsidR="00B31E38" w:rsidRPr="0045126B">
        <w:rPr>
          <w:rStyle w:val="CharStyle11"/>
          <w:rFonts w:ascii="Times New Roman" w:hAnsi="Times New Roman" w:cs="Times New Roman"/>
          <w:sz w:val="24"/>
          <w:szCs w:val="24"/>
        </w:rPr>
        <w:t xml:space="preserve"> </w:t>
      </w:r>
      <w:r w:rsidR="00273127" w:rsidRPr="0045126B">
        <w:rPr>
          <w:rStyle w:val="CharStyle11"/>
          <w:rFonts w:ascii="Times New Roman" w:hAnsi="Times New Roman" w:cs="Times New Roman"/>
          <w:sz w:val="24"/>
          <w:szCs w:val="24"/>
        </w:rPr>
        <w:t>(Hodinové zúčtovacie sadzby):</w:t>
      </w:r>
    </w:p>
    <w:p w14:paraId="2043D9F9" w14:textId="77777777" w:rsidR="00F9756F" w:rsidRPr="0045126B" w:rsidRDefault="00F9756F" w:rsidP="0045126B">
      <w:pPr>
        <w:pStyle w:val="Style10"/>
        <w:numPr>
          <w:ilvl w:val="0"/>
          <w:numId w:val="1"/>
        </w:numPr>
        <w:shd w:val="clear" w:color="auto" w:fill="auto"/>
        <w:spacing w:after="160" w:line="240" w:lineRule="auto"/>
        <w:ind w:left="1086" w:right="280" w:hanging="3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26B">
        <w:rPr>
          <w:rStyle w:val="CharStyle11"/>
          <w:rFonts w:ascii="Times New Roman" w:hAnsi="Times New Roman" w:cs="Times New Roman"/>
          <w:sz w:val="24"/>
          <w:szCs w:val="24"/>
        </w:rPr>
        <w:t>okien, dverí, priemyselných brán, opravy samozatváračov, prístreškov, mreží, zábradlí, zábran, oplotení budov, pozemkov, doplnkových konštrukcií, objektových brán,</w:t>
      </w:r>
    </w:p>
    <w:p w14:paraId="660DF94D" w14:textId="77777777" w:rsidR="00F9756F" w:rsidRPr="0045126B" w:rsidRDefault="00F9756F" w:rsidP="0045126B">
      <w:pPr>
        <w:pStyle w:val="Style10"/>
        <w:numPr>
          <w:ilvl w:val="0"/>
          <w:numId w:val="1"/>
        </w:numPr>
        <w:shd w:val="clear" w:color="auto" w:fill="auto"/>
        <w:spacing w:after="160" w:line="240" w:lineRule="auto"/>
        <w:ind w:left="1086" w:right="280" w:hanging="3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26B">
        <w:rPr>
          <w:rStyle w:val="CharStyle11"/>
          <w:rFonts w:ascii="Times New Roman" w:hAnsi="Times New Roman" w:cs="Times New Roman"/>
          <w:sz w:val="24"/>
          <w:szCs w:val="24"/>
        </w:rPr>
        <w:t>výroba ostatných kovových konštrukcií, zváračské práce (plynom C02, el. oblúkové zváranie),</w:t>
      </w:r>
    </w:p>
    <w:p w14:paraId="4121E2A1" w14:textId="77777777" w:rsidR="00F9756F" w:rsidRPr="0045126B" w:rsidRDefault="00F9756F" w:rsidP="0045126B">
      <w:pPr>
        <w:pStyle w:val="Style10"/>
        <w:numPr>
          <w:ilvl w:val="0"/>
          <w:numId w:val="1"/>
        </w:numPr>
        <w:shd w:val="clear" w:color="auto" w:fill="auto"/>
        <w:spacing w:after="160" w:line="240" w:lineRule="auto"/>
        <w:ind w:left="1086" w:right="280" w:hanging="3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26B">
        <w:rPr>
          <w:rStyle w:val="CharStyle11"/>
          <w:rFonts w:ascii="Times New Roman" w:hAnsi="Times New Roman" w:cs="Times New Roman"/>
          <w:sz w:val="24"/>
          <w:szCs w:val="24"/>
        </w:rPr>
        <w:t>opravy, údržba, servis zámkov, vložiek, kľúčov, závor a ostatných súčastí uzamykania,</w:t>
      </w:r>
    </w:p>
    <w:p w14:paraId="4C00044B" w14:textId="77777777" w:rsidR="00F9756F" w:rsidRPr="0045126B" w:rsidRDefault="00F9756F" w:rsidP="0045126B">
      <w:pPr>
        <w:pStyle w:val="Style10"/>
        <w:numPr>
          <w:ilvl w:val="0"/>
          <w:numId w:val="1"/>
        </w:numPr>
        <w:shd w:val="clear" w:color="auto" w:fill="auto"/>
        <w:spacing w:after="160" w:line="240" w:lineRule="auto"/>
        <w:ind w:left="1088" w:right="278" w:hanging="306"/>
        <w:jc w:val="both"/>
        <w:rPr>
          <w:rFonts w:ascii="Times New Roman" w:hAnsi="Times New Roman" w:cs="Times New Roman"/>
          <w:sz w:val="24"/>
          <w:szCs w:val="24"/>
        </w:rPr>
      </w:pPr>
      <w:r w:rsidRPr="0045126B">
        <w:rPr>
          <w:rStyle w:val="CharStyle11"/>
          <w:rFonts w:ascii="Times New Roman" w:hAnsi="Times New Roman" w:cs="Times New Roman"/>
          <w:sz w:val="24"/>
          <w:szCs w:val="24"/>
        </w:rPr>
        <w:t>ostatné súvisiace práce a činnosti na základe požiadaviek objednávateľa.</w:t>
      </w:r>
    </w:p>
    <w:p w14:paraId="37B187DD" w14:textId="76BA7BE7" w:rsidR="00F9756F" w:rsidRPr="0045126B" w:rsidRDefault="00F9756F" w:rsidP="0045126B">
      <w:pPr>
        <w:pStyle w:val="Style10"/>
        <w:numPr>
          <w:ilvl w:val="0"/>
          <w:numId w:val="2"/>
        </w:numPr>
        <w:shd w:val="clear" w:color="auto" w:fill="auto"/>
        <w:spacing w:after="160" w:line="240" w:lineRule="auto"/>
        <w:ind w:right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26B">
        <w:rPr>
          <w:rStyle w:val="CharStyle12"/>
          <w:rFonts w:ascii="Times New Roman" w:hAnsi="Times New Roman" w:cs="Times New Roman"/>
          <w:sz w:val="24"/>
          <w:szCs w:val="24"/>
        </w:rPr>
        <w:t>Vodoinštalačné práce -</w:t>
      </w:r>
      <w:r w:rsidRPr="0045126B">
        <w:rPr>
          <w:rStyle w:val="CharStyle11"/>
          <w:rFonts w:ascii="Times New Roman" w:hAnsi="Times New Roman" w:cs="Times New Roman"/>
          <w:sz w:val="24"/>
          <w:szCs w:val="24"/>
        </w:rPr>
        <w:t xml:space="preserve"> bežné opravy a</w:t>
      </w:r>
      <w:r w:rsidR="00B31E38" w:rsidRPr="0045126B">
        <w:rPr>
          <w:rStyle w:val="CharStyle11"/>
          <w:rFonts w:ascii="Times New Roman" w:hAnsi="Times New Roman" w:cs="Times New Roman"/>
          <w:sz w:val="24"/>
          <w:szCs w:val="24"/>
        </w:rPr>
        <w:t> </w:t>
      </w:r>
      <w:r w:rsidRPr="0045126B">
        <w:rPr>
          <w:rStyle w:val="CharStyle11"/>
          <w:rFonts w:ascii="Times New Roman" w:hAnsi="Times New Roman" w:cs="Times New Roman"/>
          <w:sz w:val="24"/>
          <w:szCs w:val="24"/>
        </w:rPr>
        <w:t>údržba</w:t>
      </w:r>
      <w:r w:rsidR="00B31E38" w:rsidRPr="0045126B">
        <w:rPr>
          <w:rStyle w:val="CharStyle11"/>
          <w:rFonts w:ascii="Times New Roman" w:hAnsi="Times New Roman" w:cs="Times New Roman"/>
          <w:sz w:val="24"/>
          <w:szCs w:val="24"/>
        </w:rPr>
        <w:t xml:space="preserve"> </w:t>
      </w:r>
      <w:r w:rsidR="00273127" w:rsidRPr="0045126B">
        <w:rPr>
          <w:rStyle w:val="CharStyle11"/>
          <w:rFonts w:ascii="Times New Roman" w:hAnsi="Times New Roman" w:cs="Times New Roman"/>
          <w:sz w:val="24"/>
          <w:szCs w:val="24"/>
        </w:rPr>
        <w:t>(KCN 721):</w:t>
      </w:r>
    </w:p>
    <w:p w14:paraId="30B6023A" w14:textId="77777777" w:rsidR="00F9756F" w:rsidRPr="0045126B" w:rsidRDefault="00F9756F" w:rsidP="0045126B">
      <w:pPr>
        <w:pStyle w:val="Style10"/>
        <w:numPr>
          <w:ilvl w:val="0"/>
          <w:numId w:val="1"/>
        </w:numPr>
        <w:shd w:val="clear" w:color="auto" w:fill="auto"/>
        <w:spacing w:after="160" w:line="240" w:lineRule="auto"/>
        <w:ind w:left="1086" w:right="280" w:hanging="306"/>
        <w:contextualSpacing/>
        <w:jc w:val="both"/>
        <w:rPr>
          <w:rStyle w:val="CharStyle11"/>
          <w:rFonts w:ascii="Times New Roman" w:hAnsi="Times New Roman" w:cs="Times New Roman"/>
          <w:sz w:val="24"/>
          <w:szCs w:val="24"/>
        </w:rPr>
      </w:pPr>
      <w:r w:rsidRPr="0045126B">
        <w:rPr>
          <w:rStyle w:val="CharStyle11"/>
          <w:rFonts w:ascii="Times New Roman" w:hAnsi="Times New Roman" w:cs="Times New Roman"/>
          <w:sz w:val="24"/>
          <w:szCs w:val="24"/>
        </w:rPr>
        <w:t>vodovodných armatúr, batérií, sifónov, toaliet, pisoárov, vodární, splachovačov, ventilov, dopĺňacích a vypínacích zariadení, umývadiel, vaničiek, sprchovacích boxov, vaní, odpadových a kanalizačných potrubí, objektových kanalizačných prípojok, revíznych a vodomerných šácht, požiarnych vodovodov, tlakových potrubí studenej a teplej vody,</w:t>
      </w:r>
    </w:p>
    <w:p w14:paraId="518035D9" w14:textId="77777777" w:rsidR="00F9756F" w:rsidRPr="0045126B" w:rsidRDefault="00F9756F" w:rsidP="0045126B">
      <w:pPr>
        <w:pStyle w:val="Style10"/>
        <w:numPr>
          <w:ilvl w:val="0"/>
          <w:numId w:val="1"/>
        </w:numPr>
        <w:shd w:val="clear" w:color="auto" w:fill="auto"/>
        <w:spacing w:after="160" w:line="240" w:lineRule="auto"/>
        <w:ind w:left="1086" w:right="280" w:hanging="306"/>
        <w:contextualSpacing/>
        <w:jc w:val="both"/>
        <w:rPr>
          <w:rStyle w:val="CharStyle11"/>
          <w:rFonts w:ascii="Times New Roman" w:hAnsi="Times New Roman" w:cs="Times New Roman"/>
          <w:sz w:val="24"/>
          <w:szCs w:val="24"/>
        </w:rPr>
      </w:pPr>
      <w:r w:rsidRPr="0045126B">
        <w:rPr>
          <w:rStyle w:val="CharStyle11"/>
          <w:rFonts w:ascii="Times New Roman" w:hAnsi="Times New Roman" w:cs="Times New Roman"/>
          <w:sz w:val="24"/>
          <w:szCs w:val="24"/>
        </w:rPr>
        <w:t>bytových a objektových vodomerov a meradiel spotrebovaného média,</w:t>
      </w:r>
    </w:p>
    <w:p w14:paraId="67F888CA" w14:textId="02E84241" w:rsidR="00F9756F" w:rsidRPr="0045126B" w:rsidRDefault="00F9756F" w:rsidP="0045126B">
      <w:pPr>
        <w:pStyle w:val="Style10"/>
        <w:numPr>
          <w:ilvl w:val="0"/>
          <w:numId w:val="1"/>
        </w:numPr>
        <w:shd w:val="clear" w:color="auto" w:fill="auto"/>
        <w:spacing w:after="160" w:line="240" w:lineRule="auto"/>
        <w:ind w:left="1088" w:right="278" w:hanging="306"/>
        <w:jc w:val="both"/>
        <w:rPr>
          <w:rStyle w:val="CharStyle11"/>
          <w:rFonts w:ascii="Times New Roman" w:hAnsi="Times New Roman" w:cs="Times New Roman"/>
          <w:sz w:val="24"/>
          <w:szCs w:val="24"/>
        </w:rPr>
      </w:pPr>
      <w:r w:rsidRPr="0045126B">
        <w:rPr>
          <w:rStyle w:val="CharStyle11"/>
          <w:rFonts w:ascii="Times New Roman" w:hAnsi="Times New Roman" w:cs="Times New Roman"/>
          <w:sz w:val="24"/>
          <w:szCs w:val="24"/>
        </w:rPr>
        <w:t>ostatné súvisiace práce a činnosti na potrubných rozvodoch vody a zariadeniach na základe požiadaviek objednávateľa.</w:t>
      </w:r>
    </w:p>
    <w:p w14:paraId="44A4A365" w14:textId="39E92832" w:rsidR="00F9756F" w:rsidRPr="0045126B" w:rsidRDefault="00F9756F" w:rsidP="0045126B">
      <w:pPr>
        <w:pStyle w:val="Style10"/>
        <w:numPr>
          <w:ilvl w:val="0"/>
          <w:numId w:val="2"/>
        </w:numPr>
        <w:shd w:val="clear" w:color="auto" w:fill="auto"/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26B">
        <w:rPr>
          <w:rStyle w:val="CharStyle12"/>
          <w:rFonts w:ascii="Times New Roman" w:hAnsi="Times New Roman" w:cs="Times New Roman"/>
          <w:sz w:val="24"/>
          <w:szCs w:val="24"/>
        </w:rPr>
        <w:t>Kúrenárske práce -</w:t>
      </w:r>
      <w:r w:rsidRPr="0045126B">
        <w:rPr>
          <w:rFonts w:ascii="Times New Roman" w:hAnsi="Times New Roman" w:cs="Times New Roman"/>
          <w:sz w:val="24"/>
          <w:szCs w:val="24"/>
        </w:rPr>
        <w:t xml:space="preserve"> </w:t>
      </w:r>
      <w:r w:rsidRPr="0045126B">
        <w:rPr>
          <w:rStyle w:val="CharStyle11"/>
          <w:rFonts w:ascii="Times New Roman" w:hAnsi="Times New Roman" w:cs="Times New Roman"/>
          <w:sz w:val="24"/>
          <w:szCs w:val="24"/>
        </w:rPr>
        <w:t>bežné opravy a</w:t>
      </w:r>
      <w:r w:rsidR="00B31E38" w:rsidRPr="0045126B">
        <w:rPr>
          <w:rStyle w:val="CharStyle11"/>
          <w:rFonts w:ascii="Times New Roman" w:hAnsi="Times New Roman" w:cs="Times New Roman"/>
          <w:sz w:val="24"/>
          <w:szCs w:val="24"/>
        </w:rPr>
        <w:t> </w:t>
      </w:r>
      <w:r w:rsidRPr="0045126B">
        <w:rPr>
          <w:rStyle w:val="CharStyle11"/>
          <w:rFonts w:ascii="Times New Roman" w:hAnsi="Times New Roman" w:cs="Times New Roman"/>
          <w:sz w:val="24"/>
          <w:szCs w:val="24"/>
        </w:rPr>
        <w:t>údržba</w:t>
      </w:r>
      <w:r w:rsidR="00B31E38" w:rsidRPr="0045126B">
        <w:rPr>
          <w:rStyle w:val="CharStyle11"/>
          <w:rFonts w:ascii="Times New Roman" w:hAnsi="Times New Roman" w:cs="Times New Roman"/>
          <w:sz w:val="24"/>
          <w:szCs w:val="24"/>
        </w:rPr>
        <w:t xml:space="preserve"> </w:t>
      </w:r>
      <w:r w:rsidR="00273127" w:rsidRPr="0045126B">
        <w:rPr>
          <w:rStyle w:val="CharStyle11"/>
          <w:rFonts w:ascii="Times New Roman" w:hAnsi="Times New Roman" w:cs="Times New Roman"/>
          <w:sz w:val="24"/>
          <w:szCs w:val="24"/>
        </w:rPr>
        <w:t>(KCN 731):</w:t>
      </w:r>
    </w:p>
    <w:p w14:paraId="7B1D36C0" w14:textId="1EB08B25" w:rsidR="00F9756F" w:rsidRPr="0045126B" w:rsidRDefault="00F9756F" w:rsidP="0045126B">
      <w:pPr>
        <w:pStyle w:val="Style10"/>
        <w:numPr>
          <w:ilvl w:val="0"/>
          <w:numId w:val="1"/>
        </w:numPr>
        <w:shd w:val="clear" w:color="auto" w:fill="auto"/>
        <w:spacing w:after="160" w:line="240" w:lineRule="auto"/>
        <w:ind w:left="1086" w:right="280" w:hanging="306"/>
        <w:contextualSpacing/>
        <w:jc w:val="both"/>
        <w:rPr>
          <w:rStyle w:val="CharStyle11"/>
          <w:rFonts w:ascii="Times New Roman" w:hAnsi="Times New Roman" w:cs="Times New Roman"/>
          <w:sz w:val="24"/>
          <w:szCs w:val="24"/>
        </w:rPr>
      </w:pPr>
      <w:r w:rsidRPr="0045126B">
        <w:rPr>
          <w:rStyle w:val="CharStyle11"/>
          <w:rFonts w:ascii="Times New Roman" w:hAnsi="Times New Roman" w:cs="Times New Roman"/>
          <w:sz w:val="24"/>
          <w:szCs w:val="24"/>
        </w:rPr>
        <w:t>vykurovacích zariadení a systémov kotolní, vykurovacích systémov - napríklad údržba horúcovodných a sekundárnych rozvodov, odvzdušňovanie systémov, demontážne a montážne práce na vykurovacích telesách, rozvodoch vykurovania, teplej vody, výmeny ventilov, armatúr, čerpadiel, prietokových zásobníkov, ohrievačov vody, konvektorov, registrov a ostatných vykurovacích zariadení,</w:t>
      </w:r>
      <w:r w:rsidR="00A85C7F" w:rsidRPr="0045126B">
        <w:rPr>
          <w:rStyle w:val="CharStyle11"/>
          <w:rFonts w:ascii="Times New Roman" w:hAnsi="Times New Roman" w:cs="Times New Roman"/>
          <w:sz w:val="24"/>
          <w:szCs w:val="24"/>
        </w:rPr>
        <w:t xml:space="preserve"> plynových potrubí a zariadení</w:t>
      </w:r>
    </w:p>
    <w:p w14:paraId="564A7DAA" w14:textId="77777777" w:rsidR="00F9756F" w:rsidRPr="0045126B" w:rsidRDefault="00F9756F" w:rsidP="0045126B">
      <w:pPr>
        <w:pStyle w:val="Style10"/>
        <w:numPr>
          <w:ilvl w:val="0"/>
          <w:numId w:val="1"/>
        </w:numPr>
        <w:shd w:val="clear" w:color="auto" w:fill="auto"/>
        <w:spacing w:after="160" w:line="240" w:lineRule="auto"/>
        <w:ind w:left="1088" w:right="278" w:hanging="306"/>
        <w:jc w:val="both"/>
        <w:rPr>
          <w:rStyle w:val="CharStyle11"/>
          <w:rFonts w:ascii="Times New Roman" w:hAnsi="Times New Roman" w:cs="Times New Roman"/>
          <w:sz w:val="24"/>
          <w:szCs w:val="24"/>
        </w:rPr>
      </w:pPr>
      <w:r w:rsidRPr="0045126B">
        <w:rPr>
          <w:rStyle w:val="CharStyle11"/>
          <w:rFonts w:ascii="Times New Roman" w:hAnsi="Times New Roman" w:cs="Times New Roman"/>
          <w:sz w:val="24"/>
          <w:szCs w:val="24"/>
        </w:rPr>
        <w:t>ostatné súvisiace práce a činnosti na zariadeniach (napr. zváracie) na základe požiadaviek objednávateľa.</w:t>
      </w:r>
    </w:p>
    <w:p w14:paraId="2F193408" w14:textId="39CCC5A5" w:rsidR="00F9756F" w:rsidRPr="0045126B" w:rsidRDefault="00F9756F" w:rsidP="0045126B">
      <w:pPr>
        <w:pStyle w:val="Style10"/>
        <w:numPr>
          <w:ilvl w:val="0"/>
          <w:numId w:val="2"/>
        </w:numPr>
        <w:shd w:val="clear" w:color="auto" w:fill="auto"/>
        <w:spacing w:after="160" w:line="240" w:lineRule="auto"/>
        <w:ind w:right="280"/>
        <w:contextualSpacing/>
        <w:jc w:val="both"/>
        <w:rPr>
          <w:rStyle w:val="CharStyle11"/>
          <w:rFonts w:ascii="Times New Roman" w:hAnsi="Times New Roman" w:cs="Times New Roman"/>
          <w:sz w:val="24"/>
          <w:szCs w:val="24"/>
        </w:rPr>
      </w:pPr>
      <w:r w:rsidRPr="0045126B">
        <w:rPr>
          <w:rStyle w:val="CharStyle11"/>
          <w:rFonts w:ascii="Times New Roman" w:hAnsi="Times New Roman" w:cs="Times New Roman"/>
          <w:sz w:val="24"/>
          <w:szCs w:val="24"/>
          <w:u w:val="single"/>
        </w:rPr>
        <w:t>Plynoinštalačné práce</w:t>
      </w:r>
      <w:r w:rsidRPr="0045126B">
        <w:rPr>
          <w:rStyle w:val="CharStyle11"/>
          <w:rFonts w:ascii="Times New Roman" w:hAnsi="Times New Roman" w:cs="Times New Roman"/>
          <w:sz w:val="24"/>
          <w:szCs w:val="24"/>
        </w:rPr>
        <w:t xml:space="preserve"> -</w:t>
      </w:r>
      <w:r w:rsidR="003D26C1">
        <w:rPr>
          <w:rStyle w:val="CharStyle11"/>
          <w:rFonts w:ascii="Times New Roman" w:hAnsi="Times New Roman" w:cs="Times New Roman"/>
          <w:sz w:val="24"/>
          <w:szCs w:val="24"/>
        </w:rPr>
        <w:t xml:space="preserve"> </w:t>
      </w:r>
      <w:r w:rsidR="00A85C7F" w:rsidRPr="0045126B">
        <w:rPr>
          <w:rStyle w:val="CharStyle11"/>
          <w:rFonts w:ascii="Times New Roman" w:hAnsi="Times New Roman" w:cs="Times New Roman"/>
          <w:sz w:val="24"/>
          <w:szCs w:val="24"/>
        </w:rPr>
        <w:t>(KCN 950)</w:t>
      </w:r>
      <w:r w:rsidR="003D26C1">
        <w:rPr>
          <w:rStyle w:val="CharStyle11"/>
          <w:rFonts w:ascii="Times New Roman" w:hAnsi="Times New Roman" w:cs="Times New Roman"/>
          <w:sz w:val="24"/>
          <w:szCs w:val="24"/>
        </w:rPr>
        <w:t>:</w:t>
      </w:r>
    </w:p>
    <w:p w14:paraId="74EDD5D8" w14:textId="36B42C35" w:rsidR="00F9756F" w:rsidRPr="0045126B" w:rsidRDefault="00F9756F" w:rsidP="0045126B">
      <w:pPr>
        <w:pStyle w:val="Style10"/>
        <w:numPr>
          <w:ilvl w:val="0"/>
          <w:numId w:val="1"/>
        </w:numPr>
        <w:shd w:val="clear" w:color="auto" w:fill="auto"/>
        <w:spacing w:after="160" w:line="240" w:lineRule="auto"/>
        <w:ind w:left="1088" w:right="278" w:hanging="306"/>
        <w:jc w:val="both"/>
        <w:rPr>
          <w:rStyle w:val="CharStyle11"/>
          <w:rFonts w:ascii="Times New Roman" w:hAnsi="Times New Roman" w:cs="Times New Roman"/>
          <w:sz w:val="24"/>
          <w:szCs w:val="24"/>
        </w:rPr>
      </w:pPr>
      <w:r w:rsidRPr="0045126B">
        <w:rPr>
          <w:rStyle w:val="CharStyle11"/>
          <w:rFonts w:ascii="Times New Roman" w:hAnsi="Times New Roman" w:cs="Times New Roman"/>
          <w:sz w:val="24"/>
          <w:szCs w:val="24"/>
        </w:rPr>
        <w:t>odborné prehliadky a skúšky vyhradených technických zariadení na základe požiadaviek objednávateľa.</w:t>
      </w:r>
    </w:p>
    <w:p w14:paraId="6331AF7C" w14:textId="25F9CB25" w:rsidR="00F9756F" w:rsidRPr="0045126B" w:rsidRDefault="00F9756F" w:rsidP="0045126B">
      <w:pPr>
        <w:pStyle w:val="Style10"/>
        <w:numPr>
          <w:ilvl w:val="0"/>
          <w:numId w:val="2"/>
        </w:numPr>
        <w:shd w:val="clear" w:color="auto" w:fill="auto"/>
        <w:spacing w:after="160" w:line="240" w:lineRule="auto"/>
        <w:ind w:right="280"/>
        <w:contextualSpacing/>
        <w:jc w:val="both"/>
        <w:rPr>
          <w:rStyle w:val="CharStyle11"/>
          <w:rFonts w:ascii="Times New Roman" w:hAnsi="Times New Roman" w:cs="Times New Roman"/>
          <w:sz w:val="24"/>
          <w:szCs w:val="24"/>
        </w:rPr>
      </w:pPr>
      <w:r w:rsidRPr="0045126B">
        <w:rPr>
          <w:rStyle w:val="CharStyle12"/>
          <w:rFonts w:ascii="Times New Roman" w:hAnsi="Times New Roman" w:cs="Times New Roman"/>
          <w:sz w:val="24"/>
          <w:szCs w:val="24"/>
        </w:rPr>
        <w:t>Maliarske a natieračské práce -</w:t>
      </w:r>
      <w:r w:rsidRPr="0045126B">
        <w:rPr>
          <w:rStyle w:val="CharStyle11"/>
          <w:rFonts w:ascii="Times New Roman" w:hAnsi="Times New Roman" w:cs="Times New Roman"/>
          <w:sz w:val="24"/>
          <w:szCs w:val="24"/>
        </w:rPr>
        <w:t xml:space="preserve"> bežné opravy a údržba</w:t>
      </w:r>
      <w:r w:rsidR="00273127" w:rsidRPr="0045126B">
        <w:rPr>
          <w:rStyle w:val="CharStyle11"/>
          <w:rFonts w:ascii="Times New Roman" w:hAnsi="Times New Roman" w:cs="Times New Roman"/>
          <w:sz w:val="24"/>
          <w:szCs w:val="24"/>
        </w:rPr>
        <w:t xml:space="preserve"> (</w:t>
      </w:r>
      <w:r w:rsidR="00A85C7F" w:rsidRPr="0045126B">
        <w:rPr>
          <w:rStyle w:val="CharStyle11"/>
          <w:rFonts w:ascii="Times New Roman" w:hAnsi="Times New Roman" w:cs="Times New Roman"/>
          <w:sz w:val="24"/>
          <w:szCs w:val="24"/>
        </w:rPr>
        <w:t>KCN 783, 784)</w:t>
      </w:r>
      <w:r w:rsidR="00273127" w:rsidRPr="0045126B">
        <w:rPr>
          <w:rStyle w:val="CharStyle11"/>
          <w:rFonts w:ascii="Times New Roman" w:hAnsi="Times New Roman" w:cs="Times New Roman"/>
          <w:sz w:val="24"/>
          <w:szCs w:val="24"/>
        </w:rPr>
        <w:t>:</w:t>
      </w:r>
    </w:p>
    <w:p w14:paraId="0426172B" w14:textId="77777777" w:rsidR="00F9756F" w:rsidRPr="0045126B" w:rsidRDefault="00F9756F" w:rsidP="0045126B">
      <w:pPr>
        <w:pStyle w:val="Style10"/>
        <w:numPr>
          <w:ilvl w:val="0"/>
          <w:numId w:val="1"/>
        </w:numPr>
        <w:shd w:val="clear" w:color="auto" w:fill="auto"/>
        <w:spacing w:after="160" w:line="240" w:lineRule="auto"/>
        <w:ind w:left="1086" w:right="280" w:hanging="306"/>
        <w:contextualSpacing/>
        <w:jc w:val="both"/>
        <w:rPr>
          <w:rStyle w:val="CharStyle11"/>
          <w:rFonts w:ascii="Times New Roman" w:hAnsi="Times New Roman" w:cs="Times New Roman"/>
          <w:sz w:val="24"/>
          <w:szCs w:val="24"/>
        </w:rPr>
      </w:pPr>
      <w:r w:rsidRPr="0045126B">
        <w:rPr>
          <w:rStyle w:val="CharStyle11"/>
          <w:rFonts w:ascii="Times New Roman" w:hAnsi="Times New Roman" w:cs="Times New Roman"/>
          <w:sz w:val="24"/>
          <w:szCs w:val="24"/>
        </w:rPr>
        <w:t>vápenno cementových povrchov stien a ostatných stavebných konštrukcií,</w:t>
      </w:r>
    </w:p>
    <w:p w14:paraId="44538E68" w14:textId="77777777" w:rsidR="00F9756F" w:rsidRPr="0045126B" w:rsidRDefault="00F9756F" w:rsidP="0045126B">
      <w:pPr>
        <w:pStyle w:val="Style10"/>
        <w:numPr>
          <w:ilvl w:val="0"/>
          <w:numId w:val="1"/>
        </w:numPr>
        <w:shd w:val="clear" w:color="auto" w:fill="auto"/>
        <w:spacing w:after="160" w:line="240" w:lineRule="auto"/>
        <w:ind w:left="1086" w:right="280" w:hanging="306"/>
        <w:contextualSpacing/>
        <w:jc w:val="both"/>
        <w:rPr>
          <w:rStyle w:val="CharStyle11"/>
          <w:rFonts w:ascii="Times New Roman" w:hAnsi="Times New Roman" w:cs="Times New Roman"/>
          <w:sz w:val="24"/>
          <w:szCs w:val="24"/>
        </w:rPr>
      </w:pPr>
      <w:r w:rsidRPr="0045126B">
        <w:rPr>
          <w:rStyle w:val="CharStyle11"/>
          <w:rFonts w:ascii="Times New Roman" w:hAnsi="Times New Roman" w:cs="Times New Roman"/>
          <w:sz w:val="24"/>
          <w:szCs w:val="24"/>
        </w:rPr>
        <w:t>náterov a malieb oceľových drevených povrchov a materiálov,</w:t>
      </w:r>
    </w:p>
    <w:p w14:paraId="548B180D" w14:textId="77777777" w:rsidR="00F9756F" w:rsidRPr="0045126B" w:rsidRDefault="00F9756F" w:rsidP="0045126B">
      <w:pPr>
        <w:pStyle w:val="Style10"/>
        <w:numPr>
          <w:ilvl w:val="0"/>
          <w:numId w:val="1"/>
        </w:numPr>
        <w:shd w:val="clear" w:color="auto" w:fill="auto"/>
        <w:spacing w:after="160" w:line="240" w:lineRule="auto"/>
        <w:ind w:left="1086" w:right="280" w:hanging="306"/>
        <w:contextualSpacing/>
        <w:jc w:val="both"/>
        <w:rPr>
          <w:rStyle w:val="CharStyle11"/>
          <w:rFonts w:ascii="Times New Roman" w:hAnsi="Times New Roman" w:cs="Times New Roman"/>
          <w:sz w:val="24"/>
          <w:szCs w:val="24"/>
        </w:rPr>
      </w:pPr>
      <w:r w:rsidRPr="0045126B">
        <w:rPr>
          <w:rStyle w:val="CharStyle11"/>
          <w:rFonts w:ascii="Times New Roman" w:hAnsi="Times New Roman" w:cs="Times New Roman"/>
          <w:sz w:val="24"/>
          <w:szCs w:val="24"/>
        </w:rPr>
        <w:t>povrchov, náterov a malieb ostatných zariadení (okná, dvere, rámy, nábytky, lavičky),</w:t>
      </w:r>
    </w:p>
    <w:p w14:paraId="7726969E" w14:textId="77777777" w:rsidR="00F9756F" w:rsidRPr="0045126B" w:rsidRDefault="00F9756F" w:rsidP="0045126B">
      <w:pPr>
        <w:pStyle w:val="Style10"/>
        <w:numPr>
          <w:ilvl w:val="0"/>
          <w:numId w:val="1"/>
        </w:numPr>
        <w:shd w:val="clear" w:color="auto" w:fill="auto"/>
        <w:spacing w:after="160" w:line="240" w:lineRule="auto"/>
        <w:ind w:left="1086" w:right="280" w:hanging="306"/>
        <w:contextualSpacing/>
        <w:jc w:val="both"/>
        <w:rPr>
          <w:rStyle w:val="CharStyle11"/>
          <w:rFonts w:ascii="Times New Roman" w:hAnsi="Times New Roman" w:cs="Times New Roman"/>
          <w:sz w:val="24"/>
          <w:szCs w:val="24"/>
        </w:rPr>
      </w:pPr>
      <w:r w:rsidRPr="0045126B">
        <w:rPr>
          <w:rStyle w:val="CharStyle11"/>
          <w:rFonts w:ascii="Times New Roman" w:hAnsi="Times New Roman" w:cs="Times New Roman"/>
          <w:sz w:val="24"/>
          <w:szCs w:val="24"/>
        </w:rPr>
        <w:t>protipliesňové úpravy a nátery povrchov,</w:t>
      </w:r>
    </w:p>
    <w:p w14:paraId="1E6D1AD2" w14:textId="77777777" w:rsidR="00F9756F" w:rsidRPr="0045126B" w:rsidRDefault="00F9756F" w:rsidP="0045126B">
      <w:pPr>
        <w:pStyle w:val="Style10"/>
        <w:numPr>
          <w:ilvl w:val="0"/>
          <w:numId w:val="1"/>
        </w:numPr>
        <w:shd w:val="clear" w:color="auto" w:fill="auto"/>
        <w:spacing w:after="160" w:line="240" w:lineRule="auto"/>
        <w:ind w:left="1086" w:right="280" w:hanging="306"/>
        <w:contextualSpacing/>
        <w:jc w:val="both"/>
        <w:rPr>
          <w:rStyle w:val="CharStyle11"/>
          <w:rFonts w:ascii="Times New Roman" w:hAnsi="Times New Roman" w:cs="Times New Roman"/>
          <w:sz w:val="24"/>
          <w:szCs w:val="24"/>
        </w:rPr>
      </w:pPr>
      <w:r w:rsidRPr="0045126B">
        <w:rPr>
          <w:rStyle w:val="CharStyle11"/>
          <w:rFonts w:ascii="Times New Roman" w:hAnsi="Times New Roman" w:cs="Times New Roman"/>
          <w:sz w:val="24"/>
          <w:szCs w:val="24"/>
        </w:rPr>
        <w:t xml:space="preserve">fasádnych povrchov budov, </w:t>
      </w:r>
    </w:p>
    <w:p w14:paraId="6BCDA214" w14:textId="77777777" w:rsidR="00F9756F" w:rsidRPr="0045126B" w:rsidRDefault="00F9756F" w:rsidP="0045126B">
      <w:pPr>
        <w:pStyle w:val="Style10"/>
        <w:numPr>
          <w:ilvl w:val="0"/>
          <w:numId w:val="1"/>
        </w:numPr>
        <w:shd w:val="clear" w:color="auto" w:fill="auto"/>
        <w:spacing w:after="160" w:line="240" w:lineRule="auto"/>
        <w:ind w:left="1088" w:right="278" w:hanging="306"/>
        <w:jc w:val="both"/>
        <w:rPr>
          <w:rStyle w:val="CharStyle11"/>
          <w:rFonts w:ascii="Times New Roman" w:hAnsi="Times New Roman" w:cs="Times New Roman"/>
          <w:sz w:val="24"/>
          <w:szCs w:val="24"/>
        </w:rPr>
      </w:pPr>
      <w:r w:rsidRPr="0045126B">
        <w:rPr>
          <w:rStyle w:val="CharStyle11"/>
          <w:rFonts w:ascii="Times New Roman" w:hAnsi="Times New Roman" w:cs="Times New Roman"/>
          <w:sz w:val="24"/>
          <w:szCs w:val="24"/>
        </w:rPr>
        <w:t>ostatné súvisiace práce a činnosti na základe požiadaviek objednávateľa.</w:t>
      </w:r>
    </w:p>
    <w:p w14:paraId="4ACFBAF9" w14:textId="3864CED0" w:rsidR="00F9756F" w:rsidRPr="0045126B" w:rsidRDefault="00F9756F" w:rsidP="0045126B">
      <w:pPr>
        <w:pStyle w:val="Style10"/>
        <w:numPr>
          <w:ilvl w:val="0"/>
          <w:numId w:val="2"/>
        </w:numPr>
        <w:shd w:val="clear" w:color="auto" w:fill="auto"/>
        <w:spacing w:after="160" w:line="240" w:lineRule="auto"/>
        <w:contextualSpacing/>
        <w:jc w:val="both"/>
        <w:rPr>
          <w:rStyle w:val="CharStyle11"/>
          <w:rFonts w:ascii="Times New Roman" w:hAnsi="Times New Roman" w:cs="Times New Roman"/>
          <w:sz w:val="24"/>
          <w:szCs w:val="24"/>
        </w:rPr>
      </w:pPr>
      <w:r w:rsidRPr="0045126B">
        <w:rPr>
          <w:rStyle w:val="CharStyle12"/>
          <w:rFonts w:ascii="Times New Roman" w:hAnsi="Times New Roman" w:cs="Times New Roman"/>
          <w:sz w:val="24"/>
          <w:szCs w:val="24"/>
        </w:rPr>
        <w:t>Stolárske</w:t>
      </w:r>
      <w:r w:rsidR="00AE3C1A" w:rsidRPr="0045126B">
        <w:rPr>
          <w:rStyle w:val="CharStyle12"/>
          <w:rFonts w:ascii="Times New Roman" w:hAnsi="Times New Roman" w:cs="Times New Roman"/>
          <w:sz w:val="24"/>
          <w:szCs w:val="24"/>
        </w:rPr>
        <w:t>, tesárske</w:t>
      </w:r>
      <w:r w:rsidRPr="0045126B">
        <w:rPr>
          <w:rStyle w:val="CharStyle12"/>
          <w:rFonts w:ascii="Times New Roman" w:hAnsi="Times New Roman" w:cs="Times New Roman"/>
          <w:sz w:val="24"/>
          <w:szCs w:val="24"/>
        </w:rPr>
        <w:t xml:space="preserve"> a sklenárske práce</w:t>
      </w:r>
      <w:r w:rsidRPr="0045126B">
        <w:rPr>
          <w:rStyle w:val="CharStyle11"/>
          <w:rFonts w:ascii="Times New Roman" w:hAnsi="Times New Roman" w:cs="Times New Roman"/>
          <w:sz w:val="24"/>
          <w:szCs w:val="24"/>
        </w:rPr>
        <w:t xml:space="preserve"> - bežné opravy a</w:t>
      </w:r>
      <w:r w:rsidR="001F4F37" w:rsidRPr="0045126B">
        <w:rPr>
          <w:rStyle w:val="CharStyle11"/>
          <w:rFonts w:ascii="Times New Roman" w:hAnsi="Times New Roman" w:cs="Times New Roman"/>
          <w:sz w:val="24"/>
          <w:szCs w:val="24"/>
        </w:rPr>
        <w:t> </w:t>
      </w:r>
      <w:r w:rsidRPr="0045126B">
        <w:rPr>
          <w:rStyle w:val="CharStyle11"/>
          <w:rFonts w:ascii="Times New Roman" w:hAnsi="Times New Roman" w:cs="Times New Roman"/>
          <w:sz w:val="24"/>
          <w:szCs w:val="24"/>
        </w:rPr>
        <w:t>údržba</w:t>
      </w:r>
      <w:r w:rsidR="001F4F37" w:rsidRPr="0045126B">
        <w:rPr>
          <w:rStyle w:val="CharStyle11"/>
          <w:rFonts w:ascii="Times New Roman" w:hAnsi="Times New Roman" w:cs="Times New Roman"/>
          <w:sz w:val="24"/>
          <w:szCs w:val="24"/>
        </w:rPr>
        <w:t xml:space="preserve"> (KCN 762, 766, 775, 787)</w:t>
      </w:r>
      <w:r w:rsidRPr="0045126B">
        <w:rPr>
          <w:rStyle w:val="CharStyle11"/>
          <w:rFonts w:ascii="Times New Roman" w:hAnsi="Times New Roman" w:cs="Times New Roman"/>
          <w:sz w:val="24"/>
          <w:szCs w:val="24"/>
        </w:rPr>
        <w:t>:</w:t>
      </w:r>
    </w:p>
    <w:p w14:paraId="1E44B6E7" w14:textId="3BAC193D" w:rsidR="00F9756F" w:rsidRPr="0045126B" w:rsidRDefault="00F9756F" w:rsidP="0045126B">
      <w:pPr>
        <w:pStyle w:val="Style10"/>
        <w:numPr>
          <w:ilvl w:val="0"/>
          <w:numId w:val="1"/>
        </w:numPr>
        <w:shd w:val="clear" w:color="auto" w:fill="auto"/>
        <w:spacing w:after="160" w:line="240" w:lineRule="auto"/>
        <w:ind w:left="1086" w:right="280" w:hanging="306"/>
        <w:contextualSpacing/>
        <w:jc w:val="both"/>
        <w:rPr>
          <w:rStyle w:val="CharStyle11"/>
          <w:rFonts w:ascii="Times New Roman" w:hAnsi="Times New Roman" w:cs="Times New Roman"/>
          <w:sz w:val="24"/>
          <w:szCs w:val="24"/>
        </w:rPr>
      </w:pPr>
      <w:r w:rsidRPr="0045126B">
        <w:rPr>
          <w:rStyle w:val="CharStyle11"/>
          <w:rFonts w:ascii="Times New Roman" w:hAnsi="Times New Roman" w:cs="Times New Roman"/>
          <w:sz w:val="24"/>
          <w:szCs w:val="24"/>
        </w:rPr>
        <w:lastRenderedPageBreak/>
        <w:t>okien, dverí, dverných zárubní, obkladov, výplní a ostatných konštrukcií</w:t>
      </w:r>
      <w:r w:rsidR="00AE3C1A" w:rsidRPr="0045126B">
        <w:rPr>
          <w:rStyle w:val="CharStyle11"/>
          <w:rFonts w:ascii="Times New Roman" w:hAnsi="Times New Roman" w:cs="Times New Roman"/>
          <w:sz w:val="24"/>
          <w:szCs w:val="24"/>
        </w:rPr>
        <w:t xml:space="preserve"> (vrátane tesárskych)</w:t>
      </w:r>
      <w:r w:rsidRPr="0045126B">
        <w:rPr>
          <w:rStyle w:val="CharStyle11"/>
          <w:rFonts w:ascii="Times New Roman" w:hAnsi="Times New Roman" w:cs="Times New Roman"/>
          <w:sz w:val="24"/>
          <w:szCs w:val="24"/>
        </w:rPr>
        <w:t>,</w:t>
      </w:r>
    </w:p>
    <w:p w14:paraId="4D298A98" w14:textId="77777777" w:rsidR="00F9756F" w:rsidRPr="0045126B" w:rsidRDefault="00F9756F" w:rsidP="0045126B">
      <w:pPr>
        <w:pStyle w:val="Style10"/>
        <w:numPr>
          <w:ilvl w:val="0"/>
          <w:numId w:val="1"/>
        </w:numPr>
        <w:shd w:val="clear" w:color="auto" w:fill="auto"/>
        <w:spacing w:after="160" w:line="240" w:lineRule="auto"/>
        <w:ind w:left="1086" w:right="280" w:hanging="306"/>
        <w:contextualSpacing/>
        <w:jc w:val="both"/>
        <w:rPr>
          <w:rStyle w:val="CharStyle11"/>
          <w:rFonts w:ascii="Times New Roman" w:hAnsi="Times New Roman" w:cs="Times New Roman"/>
          <w:sz w:val="24"/>
          <w:szCs w:val="24"/>
        </w:rPr>
      </w:pPr>
      <w:r w:rsidRPr="0045126B">
        <w:rPr>
          <w:rStyle w:val="CharStyle11"/>
          <w:rFonts w:ascii="Times New Roman" w:hAnsi="Times New Roman" w:cs="Times New Roman"/>
          <w:sz w:val="24"/>
          <w:szCs w:val="24"/>
        </w:rPr>
        <w:t xml:space="preserve"> kancelárskych nábytkov a zariadení, kuchynských zostáv v bytových a nebytových priestoroch,</w:t>
      </w:r>
    </w:p>
    <w:p w14:paraId="4DB6B86B" w14:textId="77777777" w:rsidR="00F9756F" w:rsidRPr="0045126B" w:rsidRDefault="00F9756F" w:rsidP="0045126B">
      <w:pPr>
        <w:pStyle w:val="Style10"/>
        <w:numPr>
          <w:ilvl w:val="0"/>
          <w:numId w:val="1"/>
        </w:numPr>
        <w:shd w:val="clear" w:color="auto" w:fill="auto"/>
        <w:spacing w:after="160" w:line="240" w:lineRule="auto"/>
        <w:ind w:left="1086" w:right="280" w:hanging="306"/>
        <w:contextualSpacing/>
        <w:jc w:val="both"/>
        <w:rPr>
          <w:rStyle w:val="CharStyle11"/>
          <w:rFonts w:ascii="Times New Roman" w:hAnsi="Times New Roman" w:cs="Times New Roman"/>
          <w:sz w:val="24"/>
          <w:szCs w:val="24"/>
        </w:rPr>
      </w:pPr>
      <w:r w:rsidRPr="0045126B">
        <w:rPr>
          <w:rStyle w:val="CharStyle11"/>
          <w:rFonts w:ascii="Times New Roman" w:hAnsi="Times New Roman" w:cs="Times New Roman"/>
          <w:sz w:val="24"/>
          <w:szCs w:val="24"/>
        </w:rPr>
        <w:t xml:space="preserve"> parketových, laminátových povrchov, tvrdých a mäkkých podlahových krytín,</w:t>
      </w:r>
    </w:p>
    <w:p w14:paraId="75CDBA7B" w14:textId="77777777" w:rsidR="00F9756F" w:rsidRPr="0045126B" w:rsidRDefault="00F9756F" w:rsidP="0045126B">
      <w:pPr>
        <w:pStyle w:val="Style10"/>
        <w:numPr>
          <w:ilvl w:val="0"/>
          <w:numId w:val="1"/>
        </w:numPr>
        <w:shd w:val="clear" w:color="auto" w:fill="auto"/>
        <w:spacing w:after="160" w:line="240" w:lineRule="auto"/>
        <w:ind w:left="1086" w:right="280" w:hanging="306"/>
        <w:contextualSpacing/>
        <w:jc w:val="both"/>
        <w:rPr>
          <w:rStyle w:val="CharStyle11"/>
          <w:rFonts w:ascii="Times New Roman" w:hAnsi="Times New Roman" w:cs="Times New Roman"/>
          <w:sz w:val="24"/>
          <w:szCs w:val="24"/>
        </w:rPr>
      </w:pPr>
      <w:r w:rsidRPr="0045126B">
        <w:rPr>
          <w:rStyle w:val="CharStyle11"/>
          <w:rFonts w:ascii="Times New Roman" w:hAnsi="Times New Roman" w:cs="Times New Roman"/>
          <w:sz w:val="24"/>
          <w:szCs w:val="24"/>
        </w:rPr>
        <w:t>sklených výplní okien, dverí, brán, výkladov a ostatných konštrukcií do oceľových, plastových a drevených rámov,</w:t>
      </w:r>
    </w:p>
    <w:p w14:paraId="70780A2D" w14:textId="77777777" w:rsidR="00F9756F" w:rsidRPr="0045126B" w:rsidRDefault="00F9756F" w:rsidP="0045126B">
      <w:pPr>
        <w:pStyle w:val="Style10"/>
        <w:numPr>
          <w:ilvl w:val="0"/>
          <w:numId w:val="1"/>
        </w:numPr>
        <w:shd w:val="clear" w:color="auto" w:fill="auto"/>
        <w:spacing w:after="160" w:line="240" w:lineRule="auto"/>
        <w:ind w:left="1088" w:right="278" w:hanging="306"/>
        <w:jc w:val="both"/>
        <w:rPr>
          <w:rStyle w:val="CharStyle11"/>
          <w:rFonts w:ascii="Times New Roman" w:hAnsi="Times New Roman" w:cs="Times New Roman"/>
          <w:sz w:val="24"/>
          <w:szCs w:val="24"/>
        </w:rPr>
      </w:pPr>
      <w:r w:rsidRPr="0045126B">
        <w:rPr>
          <w:rStyle w:val="CharStyle11"/>
          <w:rFonts w:ascii="Times New Roman" w:hAnsi="Times New Roman" w:cs="Times New Roman"/>
          <w:sz w:val="24"/>
          <w:szCs w:val="24"/>
        </w:rPr>
        <w:t>ostatné súvisiace práce a činnosti na základe požiadaviek objednávateľa.</w:t>
      </w:r>
    </w:p>
    <w:p w14:paraId="482B462D" w14:textId="234271E9" w:rsidR="00F9756F" w:rsidRPr="0045126B" w:rsidRDefault="00F9756F" w:rsidP="0045126B">
      <w:pPr>
        <w:pStyle w:val="Style10"/>
        <w:numPr>
          <w:ilvl w:val="0"/>
          <w:numId w:val="2"/>
        </w:numPr>
        <w:shd w:val="clear" w:color="auto" w:fill="auto"/>
        <w:spacing w:after="160" w:line="240" w:lineRule="auto"/>
        <w:contextualSpacing/>
        <w:jc w:val="both"/>
        <w:rPr>
          <w:rStyle w:val="CharStyle11"/>
          <w:rFonts w:ascii="Times New Roman" w:hAnsi="Times New Roman" w:cs="Times New Roman"/>
          <w:sz w:val="24"/>
          <w:szCs w:val="24"/>
        </w:rPr>
      </w:pPr>
      <w:r w:rsidRPr="0045126B">
        <w:rPr>
          <w:rStyle w:val="CharStyle12"/>
          <w:rFonts w:ascii="Times New Roman" w:hAnsi="Times New Roman" w:cs="Times New Roman"/>
          <w:sz w:val="24"/>
          <w:szCs w:val="24"/>
        </w:rPr>
        <w:t>Elektroinštalačné práce -</w:t>
      </w:r>
      <w:r w:rsidRPr="0045126B">
        <w:rPr>
          <w:rStyle w:val="CharStyle11"/>
          <w:rFonts w:ascii="Times New Roman" w:hAnsi="Times New Roman" w:cs="Times New Roman"/>
          <w:sz w:val="24"/>
          <w:szCs w:val="24"/>
        </w:rPr>
        <w:t xml:space="preserve"> bežné opravy a</w:t>
      </w:r>
      <w:r w:rsidR="001F4F37" w:rsidRPr="0045126B">
        <w:rPr>
          <w:rStyle w:val="CharStyle11"/>
          <w:rFonts w:ascii="Times New Roman" w:hAnsi="Times New Roman" w:cs="Times New Roman"/>
          <w:sz w:val="24"/>
          <w:szCs w:val="24"/>
        </w:rPr>
        <w:t> </w:t>
      </w:r>
      <w:r w:rsidRPr="0045126B">
        <w:rPr>
          <w:rStyle w:val="CharStyle11"/>
          <w:rFonts w:ascii="Times New Roman" w:hAnsi="Times New Roman" w:cs="Times New Roman"/>
          <w:sz w:val="24"/>
          <w:szCs w:val="24"/>
        </w:rPr>
        <w:t>údržba</w:t>
      </w:r>
      <w:r w:rsidR="001F4F37" w:rsidRPr="0045126B">
        <w:rPr>
          <w:rStyle w:val="CharStyle11"/>
          <w:rFonts w:ascii="Times New Roman" w:hAnsi="Times New Roman" w:cs="Times New Roman"/>
          <w:sz w:val="24"/>
          <w:szCs w:val="24"/>
        </w:rPr>
        <w:t xml:space="preserve"> (KCN 921, 950)</w:t>
      </w:r>
      <w:r w:rsidRPr="0045126B">
        <w:rPr>
          <w:rStyle w:val="CharStyle11"/>
          <w:rFonts w:ascii="Times New Roman" w:hAnsi="Times New Roman" w:cs="Times New Roman"/>
          <w:sz w:val="24"/>
          <w:szCs w:val="24"/>
        </w:rPr>
        <w:t>:</w:t>
      </w:r>
    </w:p>
    <w:p w14:paraId="3F30007E" w14:textId="77777777" w:rsidR="00F9756F" w:rsidRPr="0045126B" w:rsidRDefault="00F9756F" w:rsidP="0045126B">
      <w:pPr>
        <w:pStyle w:val="Style10"/>
        <w:numPr>
          <w:ilvl w:val="0"/>
          <w:numId w:val="1"/>
        </w:numPr>
        <w:shd w:val="clear" w:color="auto" w:fill="auto"/>
        <w:spacing w:after="160" w:line="240" w:lineRule="auto"/>
        <w:ind w:left="1086" w:right="280" w:hanging="306"/>
        <w:contextualSpacing/>
        <w:jc w:val="both"/>
        <w:rPr>
          <w:rStyle w:val="CharStyle11"/>
          <w:rFonts w:ascii="Times New Roman" w:hAnsi="Times New Roman" w:cs="Times New Roman"/>
          <w:sz w:val="24"/>
          <w:szCs w:val="24"/>
        </w:rPr>
      </w:pPr>
      <w:r w:rsidRPr="0045126B">
        <w:rPr>
          <w:rStyle w:val="CharStyle11"/>
          <w:rFonts w:ascii="Times New Roman" w:hAnsi="Times New Roman" w:cs="Times New Roman"/>
          <w:sz w:val="24"/>
          <w:szCs w:val="24"/>
        </w:rPr>
        <w:t>vnútorných a vonkajších elektrických rozvodov, rozvádzačov,</w:t>
      </w:r>
    </w:p>
    <w:p w14:paraId="2F8FBAF0" w14:textId="77777777" w:rsidR="00F9756F" w:rsidRPr="0045126B" w:rsidRDefault="00F9756F" w:rsidP="0045126B">
      <w:pPr>
        <w:pStyle w:val="Style10"/>
        <w:numPr>
          <w:ilvl w:val="0"/>
          <w:numId w:val="1"/>
        </w:numPr>
        <w:shd w:val="clear" w:color="auto" w:fill="auto"/>
        <w:spacing w:after="160" w:line="240" w:lineRule="auto"/>
        <w:ind w:left="1086" w:right="280" w:hanging="306"/>
        <w:contextualSpacing/>
        <w:jc w:val="both"/>
        <w:rPr>
          <w:rStyle w:val="CharStyle11"/>
          <w:rFonts w:ascii="Times New Roman" w:hAnsi="Times New Roman" w:cs="Times New Roman"/>
          <w:sz w:val="24"/>
          <w:szCs w:val="24"/>
        </w:rPr>
      </w:pPr>
      <w:r w:rsidRPr="0045126B">
        <w:rPr>
          <w:rStyle w:val="CharStyle11"/>
          <w:rFonts w:ascii="Times New Roman" w:hAnsi="Times New Roman" w:cs="Times New Roman"/>
          <w:sz w:val="24"/>
          <w:szCs w:val="24"/>
        </w:rPr>
        <w:t>prvkoch ochrany, istiacich prvkov a zariadení pred nebezpečným dotykovým napätím,</w:t>
      </w:r>
    </w:p>
    <w:p w14:paraId="380368DF" w14:textId="77777777" w:rsidR="00F9756F" w:rsidRPr="0045126B" w:rsidRDefault="00F9756F" w:rsidP="0045126B">
      <w:pPr>
        <w:pStyle w:val="Style10"/>
        <w:numPr>
          <w:ilvl w:val="0"/>
          <w:numId w:val="1"/>
        </w:numPr>
        <w:shd w:val="clear" w:color="auto" w:fill="auto"/>
        <w:spacing w:after="160" w:line="240" w:lineRule="auto"/>
        <w:ind w:left="1086" w:right="280" w:hanging="306"/>
        <w:contextualSpacing/>
        <w:jc w:val="both"/>
        <w:rPr>
          <w:rStyle w:val="CharStyle11"/>
          <w:rFonts w:ascii="Times New Roman" w:hAnsi="Times New Roman" w:cs="Times New Roman"/>
          <w:sz w:val="24"/>
          <w:szCs w:val="24"/>
        </w:rPr>
      </w:pPr>
      <w:r w:rsidRPr="0045126B">
        <w:rPr>
          <w:rStyle w:val="CharStyle11"/>
          <w:rFonts w:ascii="Times New Roman" w:hAnsi="Times New Roman" w:cs="Times New Roman"/>
          <w:sz w:val="24"/>
          <w:szCs w:val="24"/>
        </w:rPr>
        <w:t>svetelnej, zásuvkovej a ovládacej elektroinštalácie,</w:t>
      </w:r>
    </w:p>
    <w:p w14:paraId="75DB0B20" w14:textId="77777777" w:rsidR="00F9756F" w:rsidRPr="0045126B" w:rsidRDefault="00F9756F" w:rsidP="0045126B">
      <w:pPr>
        <w:pStyle w:val="Style10"/>
        <w:numPr>
          <w:ilvl w:val="0"/>
          <w:numId w:val="1"/>
        </w:numPr>
        <w:shd w:val="clear" w:color="auto" w:fill="auto"/>
        <w:spacing w:after="160" w:line="240" w:lineRule="auto"/>
        <w:ind w:left="1086" w:right="280" w:hanging="306"/>
        <w:contextualSpacing/>
        <w:jc w:val="both"/>
        <w:rPr>
          <w:rStyle w:val="CharStyle11"/>
          <w:rFonts w:ascii="Times New Roman" w:hAnsi="Times New Roman" w:cs="Times New Roman"/>
          <w:sz w:val="24"/>
          <w:szCs w:val="24"/>
        </w:rPr>
      </w:pPr>
      <w:r w:rsidRPr="0045126B">
        <w:rPr>
          <w:rStyle w:val="CharStyle11"/>
          <w:rFonts w:ascii="Times New Roman" w:hAnsi="Times New Roman" w:cs="Times New Roman"/>
          <w:sz w:val="24"/>
          <w:szCs w:val="24"/>
        </w:rPr>
        <w:t>el. zariadení po odborných prehliadkach a skúškach,</w:t>
      </w:r>
    </w:p>
    <w:p w14:paraId="6F46BBD7" w14:textId="77777777" w:rsidR="00F9756F" w:rsidRPr="0045126B" w:rsidRDefault="00F9756F" w:rsidP="0045126B">
      <w:pPr>
        <w:pStyle w:val="Style10"/>
        <w:numPr>
          <w:ilvl w:val="0"/>
          <w:numId w:val="1"/>
        </w:numPr>
        <w:shd w:val="clear" w:color="auto" w:fill="auto"/>
        <w:spacing w:after="160" w:line="240" w:lineRule="auto"/>
        <w:ind w:left="1086" w:right="280" w:hanging="306"/>
        <w:contextualSpacing/>
        <w:jc w:val="both"/>
        <w:rPr>
          <w:rStyle w:val="CharStyle11"/>
          <w:rFonts w:ascii="Times New Roman" w:hAnsi="Times New Roman" w:cs="Times New Roman"/>
          <w:sz w:val="24"/>
          <w:szCs w:val="24"/>
        </w:rPr>
      </w:pPr>
      <w:r w:rsidRPr="0045126B">
        <w:rPr>
          <w:rStyle w:val="CharStyle11"/>
          <w:rFonts w:ascii="Times New Roman" w:hAnsi="Times New Roman" w:cs="Times New Roman"/>
          <w:sz w:val="24"/>
          <w:szCs w:val="24"/>
        </w:rPr>
        <w:t>elektrických vykurovacích telies, konvektorov, akumulačných pecí, tepelných žiaričov,</w:t>
      </w:r>
    </w:p>
    <w:p w14:paraId="07A112A2" w14:textId="77777777" w:rsidR="00F9756F" w:rsidRPr="0045126B" w:rsidRDefault="00F9756F" w:rsidP="0045126B">
      <w:pPr>
        <w:pStyle w:val="Style10"/>
        <w:numPr>
          <w:ilvl w:val="0"/>
          <w:numId w:val="1"/>
        </w:numPr>
        <w:shd w:val="clear" w:color="auto" w:fill="auto"/>
        <w:spacing w:after="160" w:line="240" w:lineRule="auto"/>
        <w:ind w:left="1086" w:right="280" w:hanging="306"/>
        <w:contextualSpacing/>
        <w:jc w:val="both"/>
        <w:rPr>
          <w:rStyle w:val="CharStyle11"/>
          <w:rFonts w:ascii="Times New Roman" w:hAnsi="Times New Roman" w:cs="Times New Roman"/>
          <w:sz w:val="24"/>
          <w:szCs w:val="24"/>
        </w:rPr>
      </w:pPr>
      <w:r w:rsidRPr="0045126B">
        <w:rPr>
          <w:rStyle w:val="CharStyle11"/>
          <w:rFonts w:ascii="Times New Roman" w:hAnsi="Times New Roman" w:cs="Times New Roman"/>
          <w:sz w:val="24"/>
          <w:szCs w:val="24"/>
        </w:rPr>
        <w:t>ohrievačov vody, zásobníkov,</w:t>
      </w:r>
    </w:p>
    <w:p w14:paraId="49547724" w14:textId="77777777" w:rsidR="00F9756F" w:rsidRPr="0045126B" w:rsidRDefault="00F9756F" w:rsidP="0045126B">
      <w:pPr>
        <w:pStyle w:val="Style10"/>
        <w:numPr>
          <w:ilvl w:val="0"/>
          <w:numId w:val="1"/>
        </w:numPr>
        <w:shd w:val="clear" w:color="auto" w:fill="auto"/>
        <w:spacing w:after="160" w:line="240" w:lineRule="auto"/>
        <w:ind w:left="1086" w:right="280" w:hanging="306"/>
        <w:contextualSpacing/>
        <w:jc w:val="both"/>
        <w:rPr>
          <w:rStyle w:val="CharStyle11"/>
          <w:rFonts w:ascii="Times New Roman" w:hAnsi="Times New Roman" w:cs="Times New Roman"/>
          <w:sz w:val="24"/>
          <w:szCs w:val="24"/>
        </w:rPr>
      </w:pPr>
      <w:r w:rsidRPr="0045126B">
        <w:rPr>
          <w:rStyle w:val="CharStyle11"/>
          <w:rFonts w:ascii="Times New Roman" w:hAnsi="Times New Roman" w:cs="Times New Roman"/>
          <w:sz w:val="24"/>
          <w:szCs w:val="24"/>
        </w:rPr>
        <w:t>bleskozvodových zariadení,</w:t>
      </w:r>
    </w:p>
    <w:p w14:paraId="486B72F3" w14:textId="77777777" w:rsidR="00F9756F" w:rsidRPr="0045126B" w:rsidRDefault="00F9756F" w:rsidP="0045126B">
      <w:pPr>
        <w:pStyle w:val="Style10"/>
        <w:numPr>
          <w:ilvl w:val="0"/>
          <w:numId w:val="1"/>
        </w:numPr>
        <w:shd w:val="clear" w:color="auto" w:fill="auto"/>
        <w:spacing w:after="160" w:line="240" w:lineRule="auto"/>
        <w:ind w:left="1086" w:right="280" w:hanging="306"/>
        <w:contextualSpacing/>
        <w:jc w:val="both"/>
        <w:rPr>
          <w:rStyle w:val="CharStyle11"/>
          <w:rFonts w:ascii="Times New Roman" w:hAnsi="Times New Roman" w:cs="Times New Roman"/>
          <w:sz w:val="24"/>
          <w:szCs w:val="24"/>
        </w:rPr>
      </w:pPr>
      <w:r w:rsidRPr="0045126B">
        <w:rPr>
          <w:rStyle w:val="CharStyle11"/>
          <w:rFonts w:ascii="Times New Roman" w:hAnsi="Times New Roman" w:cs="Times New Roman"/>
          <w:sz w:val="24"/>
          <w:szCs w:val="24"/>
        </w:rPr>
        <w:t>ručných elektrických prenosných zariadení a ich súčastí,</w:t>
      </w:r>
    </w:p>
    <w:p w14:paraId="5D25AA12" w14:textId="77777777" w:rsidR="00F9756F" w:rsidRPr="0045126B" w:rsidRDefault="00F9756F" w:rsidP="0045126B">
      <w:pPr>
        <w:pStyle w:val="Style10"/>
        <w:numPr>
          <w:ilvl w:val="0"/>
          <w:numId w:val="1"/>
        </w:numPr>
        <w:shd w:val="clear" w:color="auto" w:fill="auto"/>
        <w:spacing w:after="160" w:line="240" w:lineRule="auto"/>
        <w:ind w:left="1086" w:right="280" w:hanging="306"/>
        <w:contextualSpacing/>
        <w:jc w:val="both"/>
        <w:rPr>
          <w:rStyle w:val="CharStyle11"/>
          <w:rFonts w:ascii="Times New Roman" w:hAnsi="Times New Roman" w:cs="Times New Roman"/>
          <w:sz w:val="24"/>
          <w:szCs w:val="24"/>
        </w:rPr>
      </w:pPr>
      <w:r w:rsidRPr="0045126B">
        <w:rPr>
          <w:rStyle w:val="CharStyle11"/>
          <w:rFonts w:ascii="Times New Roman" w:hAnsi="Times New Roman" w:cs="Times New Roman"/>
          <w:sz w:val="24"/>
          <w:szCs w:val="24"/>
        </w:rPr>
        <w:t>ovládacích, zásuvkových, napájacích a silových káblových rozvodov,</w:t>
      </w:r>
    </w:p>
    <w:p w14:paraId="08FA4D8F" w14:textId="77777777" w:rsidR="00F9756F" w:rsidRPr="0045126B" w:rsidRDefault="00F9756F" w:rsidP="0045126B">
      <w:pPr>
        <w:pStyle w:val="Style10"/>
        <w:numPr>
          <w:ilvl w:val="0"/>
          <w:numId w:val="1"/>
        </w:numPr>
        <w:shd w:val="clear" w:color="auto" w:fill="auto"/>
        <w:spacing w:after="160" w:line="240" w:lineRule="auto"/>
        <w:ind w:left="1086" w:right="280" w:hanging="306"/>
        <w:contextualSpacing/>
        <w:jc w:val="both"/>
        <w:rPr>
          <w:rStyle w:val="CharStyle11"/>
          <w:rFonts w:ascii="Times New Roman" w:hAnsi="Times New Roman" w:cs="Times New Roman"/>
          <w:sz w:val="24"/>
          <w:szCs w:val="24"/>
        </w:rPr>
      </w:pPr>
      <w:r w:rsidRPr="0045126B">
        <w:rPr>
          <w:rStyle w:val="CharStyle11"/>
          <w:rFonts w:ascii="Times New Roman" w:hAnsi="Times New Roman" w:cs="Times New Roman"/>
          <w:sz w:val="24"/>
          <w:szCs w:val="24"/>
        </w:rPr>
        <w:t>svetelných a spínacích káblových rozvodov,</w:t>
      </w:r>
    </w:p>
    <w:p w14:paraId="057E1256" w14:textId="77777777" w:rsidR="00F9756F" w:rsidRPr="0045126B" w:rsidRDefault="00F9756F" w:rsidP="0045126B">
      <w:pPr>
        <w:pStyle w:val="Style10"/>
        <w:numPr>
          <w:ilvl w:val="0"/>
          <w:numId w:val="1"/>
        </w:numPr>
        <w:shd w:val="clear" w:color="auto" w:fill="auto"/>
        <w:spacing w:after="160" w:line="240" w:lineRule="auto"/>
        <w:ind w:left="1086" w:right="280" w:hanging="306"/>
        <w:contextualSpacing/>
        <w:jc w:val="both"/>
        <w:rPr>
          <w:rStyle w:val="CharStyle11"/>
          <w:rFonts w:ascii="Times New Roman" w:hAnsi="Times New Roman" w:cs="Times New Roman"/>
          <w:sz w:val="24"/>
          <w:szCs w:val="24"/>
        </w:rPr>
      </w:pPr>
      <w:r w:rsidRPr="0045126B">
        <w:rPr>
          <w:rStyle w:val="CharStyle11"/>
          <w:rFonts w:ascii="Times New Roman" w:hAnsi="Times New Roman" w:cs="Times New Roman"/>
          <w:sz w:val="24"/>
          <w:szCs w:val="24"/>
        </w:rPr>
        <w:t>slaboprúdových a signalizačných káblovaní,</w:t>
      </w:r>
    </w:p>
    <w:p w14:paraId="5092273C" w14:textId="77777777" w:rsidR="00F9756F" w:rsidRPr="0045126B" w:rsidRDefault="00F9756F" w:rsidP="0045126B">
      <w:pPr>
        <w:pStyle w:val="Style10"/>
        <w:numPr>
          <w:ilvl w:val="0"/>
          <w:numId w:val="1"/>
        </w:numPr>
        <w:shd w:val="clear" w:color="auto" w:fill="auto"/>
        <w:spacing w:after="160" w:line="240" w:lineRule="auto"/>
        <w:ind w:left="1086" w:right="280" w:hanging="306"/>
        <w:contextualSpacing/>
        <w:jc w:val="both"/>
        <w:rPr>
          <w:rStyle w:val="CharStyle11"/>
          <w:rFonts w:ascii="Times New Roman" w:hAnsi="Times New Roman" w:cs="Times New Roman"/>
          <w:sz w:val="24"/>
          <w:szCs w:val="24"/>
        </w:rPr>
      </w:pPr>
      <w:r w:rsidRPr="0045126B">
        <w:rPr>
          <w:rStyle w:val="CharStyle11"/>
          <w:rFonts w:ascii="Times New Roman" w:hAnsi="Times New Roman" w:cs="Times New Roman"/>
          <w:sz w:val="24"/>
          <w:szCs w:val="24"/>
        </w:rPr>
        <w:t>čerpadiel, prečerpávacích zariadení vody, splaškovej kanalizácie.</w:t>
      </w:r>
    </w:p>
    <w:p w14:paraId="11F81944" w14:textId="77777777" w:rsidR="00F9756F" w:rsidRPr="0045126B" w:rsidRDefault="00F9756F" w:rsidP="0045126B">
      <w:pPr>
        <w:pStyle w:val="Style10"/>
        <w:shd w:val="clear" w:color="auto" w:fill="auto"/>
        <w:spacing w:after="160" w:line="240" w:lineRule="auto"/>
        <w:ind w:left="780" w:right="280" w:firstLine="0"/>
        <w:contextualSpacing/>
        <w:jc w:val="both"/>
        <w:rPr>
          <w:rStyle w:val="CharStyle11"/>
          <w:rFonts w:ascii="Times New Roman" w:hAnsi="Times New Roman" w:cs="Times New Roman"/>
          <w:sz w:val="24"/>
          <w:szCs w:val="24"/>
        </w:rPr>
      </w:pPr>
      <w:r w:rsidRPr="0045126B">
        <w:rPr>
          <w:rStyle w:val="CharStyle11"/>
          <w:rFonts w:ascii="Times New Roman" w:hAnsi="Times New Roman" w:cs="Times New Roman"/>
          <w:sz w:val="24"/>
          <w:szCs w:val="24"/>
        </w:rPr>
        <w:t>Odborné prehliadky a skúšky elektrických zariadení v zmysle platných STN na zariadeniach NN, VN; odborné prehliadky a skúšky bleskozvodových zariadení v zmysle platných STN; odborné skúšky a prehliadky prenosných el. zariadení, ručné zariadenia v zmysle STN 331610 a STN 331600; preventívne prehliadky ostatných elektrospotrebičov a zariadení - na základe požiadaviek objednávateľa v súlade s platnou legislatívou.</w:t>
      </w:r>
    </w:p>
    <w:p w14:paraId="75EE11D4" w14:textId="77777777" w:rsidR="00F9756F" w:rsidRPr="0045126B" w:rsidRDefault="00F9756F" w:rsidP="0045126B">
      <w:pPr>
        <w:pStyle w:val="Style10"/>
        <w:shd w:val="clear" w:color="auto" w:fill="auto"/>
        <w:spacing w:after="160" w:line="240" w:lineRule="auto"/>
        <w:ind w:left="720" w:right="278" w:firstLine="0"/>
        <w:jc w:val="both"/>
        <w:rPr>
          <w:rStyle w:val="CharStyle11"/>
          <w:rFonts w:ascii="Times New Roman" w:hAnsi="Times New Roman" w:cs="Times New Roman"/>
          <w:sz w:val="24"/>
          <w:szCs w:val="24"/>
        </w:rPr>
      </w:pPr>
      <w:r w:rsidRPr="0045126B">
        <w:rPr>
          <w:rStyle w:val="CharStyle11"/>
          <w:rFonts w:ascii="Times New Roman" w:hAnsi="Times New Roman" w:cs="Times New Roman"/>
          <w:sz w:val="24"/>
          <w:szCs w:val="24"/>
        </w:rPr>
        <w:t>Ostatné súvisiace práce a činnosti (napr. dopĺňanie schém v rozvodniciach a el.rozvádzačoch) na základe požiadaviek objednávateľa.</w:t>
      </w:r>
    </w:p>
    <w:p w14:paraId="492EE0D6" w14:textId="741C416F" w:rsidR="00F9756F" w:rsidRPr="0045126B" w:rsidRDefault="00F9756F" w:rsidP="0045126B">
      <w:pPr>
        <w:pStyle w:val="Style10"/>
        <w:numPr>
          <w:ilvl w:val="0"/>
          <w:numId w:val="2"/>
        </w:numPr>
        <w:shd w:val="clear" w:color="auto" w:fill="auto"/>
        <w:spacing w:after="160" w:line="240" w:lineRule="auto"/>
        <w:contextualSpacing/>
        <w:jc w:val="both"/>
        <w:rPr>
          <w:rStyle w:val="CharStyle11"/>
          <w:rFonts w:ascii="Times New Roman" w:hAnsi="Times New Roman" w:cs="Times New Roman"/>
          <w:sz w:val="24"/>
          <w:szCs w:val="24"/>
        </w:rPr>
      </w:pPr>
      <w:r w:rsidRPr="0045126B">
        <w:rPr>
          <w:rStyle w:val="CharStyle12"/>
          <w:rFonts w:ascii="Times New Roman" w:hAnsi="Times New Roman" w:cs="Times New Roman"/>
          <w:sz w:val="24"/>
          <w:szCs w:val="24"/>
        </w:rPr>
        <w:t>Čistiace a upratovanie služby</w:t>
      </w:r>
      <w:r w:rsidRPr="0045126B">
        <w:rPr>
          <w:rStyle w:val="CharStyle11"/>
          <w:rFonts w:ascii="Times New Roman" w:hAnsi="Times New Roman" w:cs="Times New Roman"/>
          <w:sz w:val="24"/>
          <w:szCs w:val="24"/>
        </w:rPr>
        <w:t xml:space="preserve"> nad rámec štandardných čistiacich a upratovacích služieb</w:t>
      </w:r>
      <w:r w:rsidR="001F4F37" w:rsidRPr="0045126B">
        <w:rPr>
          <w:rStyle w:val="CharStyle11"/>
          <w:rFonts w:ascii="Times New Roman" w:hAnsi="Times New Roman" w:cs="Times New Roman"/>
          <w:sz w:val="24"/>
          <w:szCs w:val="24"/>
        </w:rPr>
        <w:t xml:space="preserve"> (Hodinové zúčtovacie sadzby)</w:t>
      </w:r>
      <w:r w:rsidRPr="0045126B">
        <w:rPr>
          <w:rStyle w:val="CharStyle11"/>
          <w:rFonts w:ascii="Times New Roman" w:hAnsi="Times New Roman" w:cs="Times New Roman"/>
          <w:sz w:val="24"/>
          <w:szCs w:val="24"/>
        </w:rPr>
        <w:t>:</w:t>
      </w:r>
    </w:p>
    <w:p w14:paraId="26743E19" w14:textId="77777777" w:rsidR="00F9756F" w:rsidRPr="0045126B" w:rsidRDefault="00F9756F" w:rsidP="0045126B">
      <w:pPr>
        <w:pStyle w:val="Style10"/>
        <w:shd w:val="clear" w:color="auto" w:fill="auto"/>
        <w:spacing w:after="160" w:line="240" w:lineRule="auto"/>
        <w:ind w:left="782" w:right="278" w:firstLine="0"/>
        <w:jc w:val="both"/>
        <w:rPr>
          <w:rStyle w:val="CharStyle11"/>
          <w:rFonts w:ascii="Times New Roman" w:hAnsi="Times New Roman" w:cs="Times New Roman"/>
          <w:sz w:val="24"/>
          <w:szCs w:val="24"/>
        </w:rPr>
      </w:pPr>
      <w:r w:rsidRPr="0045126B">
        <w:rPr>
          <w:rStyle w:val="CharStyle11"/>
          <w:rFonts w:ascii="Times New Roman" w:hAnsi="Times New Roman" w:cs="Times New Roman"/>
          <w:sz w:val="24"/>
          <w:szCs w:val="24"/>
        </w:rPr>
        <w:t>- je dodávateľ povinný bezodplatne poskytnúť v súvislosti s uskutočnením opravy a údržby, ktorých potreba vykonania priamo súvisí s uskutočnením opravy a údržby na základe požiadaviek objednávateľa.</w:t>
      </w:r>
    </w:p>
    <w:p w14:paraId="547EFC14" w14:textId="7B5CEA40" w:rsidR="00F9756F" w:rsidRPr="0045126B" w:rsidRDefault="00F9756F" w:rsidP="0045126B">
      <w:pPr>
        <w:pStyle w:val="Style10"/>
        <w:numPr>
          <w:ilvl w:val="0"/>
          <w:numId w:val="2"/>
        </w:numPr>
        <w:shd w:val="clear" w:color="auto" w:fill="auto"/>
        <w:spacing w:after="160" w:line="240" w:lineRule="auto"/>
        <w:contextualSpacing/>
        <w:jc w:val="both"/>
        <w:rPr>
          <w:rStyle w:val="CharStyle11"/>
          <w:rFonts w:ascii="Times New Roman" w:hAnsi="Times New Roman" w:cs="Times New Roman"/>
          <w:sz w:val="24"/>
          <w:szCs w:val="24"/>
        </w:rPr>
      </w:pPr>
      <w:r w:rsidRPr="0045126B">
        <w:rPr>
          <w:rStyle w:val="CharStyle12"/>
          <w:rFonts w:ascii="Times New Roman" w:hAnsi="Times New Roman" w:cs="Times New Roman"/>
          <w:sz w:val="24"/>
          <w:szCs w:val="24"/>
        </w:rPr>
        <w:t>Bežné stavebné opravy a údržba stavebných konštrukcií a</w:t>
      </w:r>
      <w:r w:rsidR="001F4F37" w:rsidRPr="0045126B">
        <w:rPr>
          <w:rStyle w:val="CharStyle12"/>
          <w:rFonts w:ascii="Times New Roman" w:hAnsi="Times New Roman" w:cs="Times New Roman"/>
          <w:sz w:val="24"/>
          <w:szCs w:val="24"/>
        </w:rPr>
        <w:t> </w:t>
      </w:r>
      <w:r w:rsidRPr="0045126B">
        <w:rPr>
          <w:rStyle w:val="CharStyle12"/>
          <w:rFonts w:ascii="Times New Roman" w:hAnsi="Times New Roman" w:cs="Times New Roman"/>
          <w:sz w:val="24"/>
          <w:szCs w:val="24"/>
        </w:rPr>
        <w:t>zariadení</w:t>
      </w:r>
      <w:r w:rsidR="001F4F37" w:rsidRPr="0045126B">
        <w:rPr>
          <w:rStyle w:val="CharStyle12"/>
          <w:rFonts w:ascii="Times New Roman" w:hAnsi="Times New Roman" w:cs="Times New Roman"/>
          <w:sz w:val="24"/>
          <w:szCs w:val="24"/>
        </w:rPr>
        <w:t xml:space="preserve"> (KCN 011, 014)</w:t>
      </w:r>
      <w:r w:rsidRPr="0045126B">
        <w:rPr>
          <w:rStyle w:val="CharStyle11"/>
          <w:rFonts w:ascii="Times New Roman" w:hAnsi="Times New Roman" w:cs="Times New Roman"/>
          <w:sz w:val="24"/>
          <w:szCs w:val="24"/>
        </w:rPr>
        <w:t>:</w:t>
      </w:r>
    </w:p>
    <w:p w14:paraId="2699718B" w14:textId="77777777" w:rsidR="00F9756F" w:rsidRPr="0045126B" w:rsidRDefault="00F9756F" w:rsidP="0045126B">
      <w:pPr>
        <w:pStyle w:val="Style10"/>
        <w:shd w:val="clear" w:color="auto" w:fill="auto"/>
        <w:spacing w:after="160" w:line="240" w:lineRule="auto"/>
        <w:ind w:left="780" w:right="280" w:firstLine="0"/>
        <w:contextualSpacing/>
        <w:jc w:val="both"/>
        <w:rPr>
          <w:rStyle w:val="CharStyle11"/>
          <w:rFonts w:ascii="Times New Roman" w:hAnsi="Times New Roman" w:cs="Times New Roman"/>
          <w:sz w:val="24"/>
          <w:szCs w:val="24"/>
        </w:rPr>
      </w:pPr>
      <w:r w:rsidRPr="0045126B">
        <w:rPr>
          <w:rStyle w:val="CharStyle11"/>
          <w:rFonts w:ascii="Times New Roman" w:hAnsi="Times New Roman" w:cs="Times New Roman"/>
          <w:sz w:val="24"/>
          <w:szCs w:val="24"/>
        </w:rPr>
        <w:t>- stavebných konštrukcií domov a budov, omietkových povrchov, keramických a ostatných obkladov</w:t>
      </w:r>
    </w:p>
    <w:p w14:paraId="67A5B903" w14:textId="77777777" w:rsidR="00F9756F" w:rsidRPr="0045126B" w:rsidRDefault="00F9756F" w:rsidP="0045126B">
      <w:pPr>
        <w:pStyle w:val="Style10"/>
        <w:shd w:val="clear" w:color="auto" w:fill="auto"/>
        <w:spacing w:after="160" w:line="240" w:lineRule="auto"/>
        <w:ind w:left="780" w:right="280" w:firstLine="0"/>
        <w:contextualSpacing/>
        <w:jc w:val="both"/>
        <w:rPr>
          <w:rStyle w:val="CharStyle11"/>
          <w:rFonts w:ascii="Times New Roman" w:hAnsi="Times New Roman" w:cs="Times New Roman"/>
          <w:sz w:val="24"/>
          <w:szCs w:val="24"/>
        </w:rPr>
      </w:pPr>
      <w:r w:rsidRPr="0045126B">
        <w:rPr>
          <w:rStyle w:val="CharStyle11"/>
          <w:rFonts w:ascii="Times New Roman" w:hAnsi="Times New Roman" w:cs="Times New Roman"/>
          <w:sz w:val="24"/>
          <w:szCs w:val="24"/>
        </w:rPr>
        <w:t>- výmuroviek, interiérového a exteriérového muriva, sadrokartónových priečok a konštrukcií, podstropných podhľadových konštrukcií,</w:t>
      </w:r>
    </w:p>
    <w:p w14:paraId="5BB787EC" w14:textId="77777777" w:rsidR="00F9756F" w:rsidRPr="0045126B" w:rsidRDefault="00F9756F" w:rsidP="0045126B">
      <w:pPr>
        <w:pStyle w:val="Style10"/>
        <w:shd w:val="clear" w:color="auto" w:fill="auto"/>
        <w:spacing w:after="160" w:line="240" w:lineRule="auto"/>
        <w:ind w:left="780" w:right="280" w:firstLine="0"/>
        <w:contextualSpacing/>
        <w:jc w:val="both"/>
        <w:rPr>
          <w:rStyle w:val="CharStyle11"/>
          <w:rFonts w:ascii="Times New Roman" w:hAnsi="Times New Roman" w:cs="Times New Roman"/>
          <w:sz w:val="24"/>
          <w:szCs w:val="24"/>
        </w:rPr>
      </w:pPr>
      <w:r w:rsidRPr="0045126B">
        <w:rPr>
          <w:rStyle w:val="CharStyle11"/>
          <w:rFonts w:ascii="Times New Roman" w:hAnsi="Times New Roman" w:cs="Times New Roman"/>
          <w:sz w:val="24"/>
          <w:szCs w:val="24"/>
        </w:rPr>
        <w:t>- podkladových vrstiev, dlažieb a dlaždíc,</w:t>
      </w:r>
    </w:p>
    <w:p w14:paraId="2AE64ECA" w14:textId="77777777" w:rsidR="00F9756F" w:rsidRPr="0045126B" w:rsidRDefault="00F9756F" w:rsidP="0045126B">
      <w:pPr>
        <w:pStyle w:val="Style10"/>
        <w:shd w:val="clear" w:color="auto" w:fill="auto"/>
        <w:spacing w:after="160" w:line="240" w:lineRule="auto"/>
        <w:ind w:left="780" w:right="280" w:firstLine="0"/>
        <w:contextualSpacing/>
        <w:jc w:val="both"/>
        <w:rPr>
          <w:rStyle w:val="CharStyle11"/>
          <w:rFonts w:ascii="Times New Roman" w:hAnsi="Times New Roman" w:cs="Times New Roman"/>
          <w:sz w:val="24"/>
          <w:szCs w:val="24"/>
        </w:rPr>
      </w:pPr>
      <w:r w:rsidRPr="0045126B">
        <w:rPr>
          <w:rStyle w:val="CharStyle11"/>
          <w:rFonts w:ascii="Times New Roman" w:hAnsi="Times New Roman" w:cs="Times New Roman"/>
          <w:sz w:val="24"/>
          <w:szCs w:val="24"/>
        </w:rPr>
        <w:t>- podlahovín z PVC,</w:t>
      </w:r>
    </w:p>
    <w:p w14:paraId="60695DFE" w14:textId="77777777" w:rsidR="00F9756F" w:rsidRPr="0045126B" w:rsidRDefault="00F9756F" w:rsidP="0045126B">
      <w:pPr>
        <w:pStyle w:val="Style10"/>
        <w:shd w:val="clear" w:color="auto" w:fill="auto"/>
        <w:spacing w:after="160" w:line="240" w:lineRule="auto"/>
        <w:ind w:left="780" w:right="280" w:firstLine="0"/>
        <w:contextualSpacing/>
        <w:jc w:val="both"/>
        <w:rPr>
          <w:rStyle w:val="CharStyle11"/>
          <w:rFonts w:ascii="Times New Roman" w:hAnsi="Times New Roman" w:cs="Times New Roman"/>
          <w:sz w:val="24"/>
          <w:szCs w:val="24"/>
        </w:rPr>
      </w:pPr>
      <w:r w:rsidRPr="0045126B">
        <w:rPr>
          <w:rStyle w:val="CharStyle11"/>
          <w:rFonts w:ascii="Times New Roman" w:hAnsi="Times New Roman" w:cs="Times New Roman"/>
          <w:sz w:val="24"/>
          <w:szCs w:val="24"/>
        </w:rPr>
        <w:t>- fasádnych povrchov budov,</w:t>
      </w:r>
    </w:p>
    <w:p w14:paraId="6D6F7185" w14:textId="4718B743" w:rsidR="00F9756F" w:rsidRPr="0045126B" w:rsidRDefault="00F9756F" w:rsidP="0045126B">
      <w:pPr>
        <w:pStyle w:val="Style10"/>
        <w:shd w:val="clear" w:color="auto" w:fill="auto"/>
        <w:spacing w:after="160" w:line="240" w:lineRule="auto"/>
        <w:ind w:left="780" w:right="280" w:firstLine="0"/>
        <w:contextualSpacing/>
        <w:jc w:val="both"/>
        <w:rPr>
          <w:rStyle w:val="CharStyle11"/>
          <w:rFonts w:ascii="Times New Roman" w:hAnsi="Times New Roman" w:cs="Times New Roman"/>
          <w:sz w:val="24"/>
          <w:szCs w:val="24"/>
        </w:rPr>
      </w:pPr>
      <w:r w:rsidRPr="0045126B">
        <w:rPr>
          <w:rStyle w:val="CharStyle11"/>
          <w:rFonts w:ascii="Times New Roman" w:hAnsi="Times New Roman" w:cs="Times New Roman"/>
          <w:sz w:val="24"/>
          <w:szCs w:val="24"/>
        </w:rPr>
        <w:t>- prístupových chodníkových a komunikačných plôch prináležiacich k budovám a</w:t>
      </w:r>
      <w:r w:rsidR="003D26C1">
        <w:rPr>
          <w:rStyle w:val="CharStyle11"/>
          <w:rFonts w:ascii="Times New Roman" w:hAnsi="Times New Roman" w:cs="Times New Roman"/>
          <w:sz w:val="24"/>
          <w:szCs w:val="24"/>
        </w:rPr>
        <w:t xml:space="preserve"> </w:t>
      </w:r>
      <w:r w:rsidRPr="0045126B">
        <w:rPr>
          <w:rStyle w:val="CharStyle11"/>
          <w:rFonts w:ascii="Times New Roman" w:hAnsi="Times New Roman" w:cs="Times New Roman"/>
          <w:sz w:val="24"/>
          <w:szCs w:val="24"/>
        </w:rPr>
        <w:t>objektom,</w:t>
      </w:r>
    </w:p>
    <w:p w14:paraId="6762EEDB" w14:textId="77777777" w:rsidR="00F9756F" w:rsidRPr="0045126B" w:rsidRDefault="00F9756F" w:rsidP="0045126B">
      <w:pPr>
        <w:pStyle w:val="Style10"/>
        <w:shd w:val="clear" w:color="auto" w:fill="auto"/>
        <w:spacing w:after="160" w:line="240" w:lineRule="auto"/>
        <w:ind w:left="780" w:right="280" w:firstLine="0"/>
        <w:contextualSpacing/>
        <w:jc w:val="both"/>
        <w:rPr>
          <w:rStyle w:val="CharStyle11"/>
          <w:rFonts w:ascii="Times New Roman" w:hAnsi="Times New Roman" w:cs="Times New Roman"/>
          <w:sz w:val="24"/>
          <w:szCs w:val="24"/>
        </w:rPr>
      </w:pPr>
      <w:r w:rsidRPr="0045126B">
        <w:rPr>
          <w:rStyle w:val="CharStyle11"/>
          <w:rFonts w:ascii="Times New Roman" w:hAnsi="Times New Roman" w:cs="Times New Roman"/>
          <w:sz w:val="24"/>
          <w:szCs w:val="24"/>
        </w:rPr>
        <w:t>- ostatných komunikácií, vrátene oplotení, obrubníkov, zberačov,</w:t>
      </w:r>
    </w:p>
    <w:p w14:paraId="597224FE" w14:textId="77777777" w:rsidR="00F9756F" w:rsidRPr="0045126B" w:rsidRDefault="00F9756F" w:rsidP="0045126B">
      <w:pPr>
        <w:pStyle w:val="Style10"/>
        <w:shd w:val="clear" w:color="auto" w:fill="auto"/>
        <w:spacing w:after="160" w:line="240" w:lineRule="auto"/>
        <w:ind w:left="780" w:right="280" w:firstLine="0"/>
        <w:contextualSpacing/>
        <w:jc w:val="both"/>
        <w:rPr>
          <w:rStyle w:val="CharStyle11"/>
          <w:rFonts w:ascii="Times New Roman" w:hAnsi="Times New Roman" w:cs="Times New Roman"/>
          <w:sz w:val="24"/>
          <w:szCs w:val="24"/>
        </w:rPr>
      </w:pPr>
      <w:r w:rsidRPr="0045126B">
        <w:rPr>
          <w:rStyle w:val="CharStyle11"/>
          <w:rFonts w:ascii="Times New Roman" w:hAnsi="Times New Roman" w:cs="Times New Roman"/>
          <w:sz w:val="24"/>
          <w:szCs w:val="24"/>
        </w:rPr>
        <w:t xml:space="preserve">- striech, strešných plášťov, klampiarskych konštrukcií a ostatných súvisiacich </w:t>
      </w:r>
      <w:r w:rsidRPr="0045126B">
        <w:rPr>
          <w:rStyle w:val="CharStyle11"/>
          <w:rFonts w:ascii="Times New Roman" w:hAnsi="Times New Roman" w:cs="Times New Roman"/>
          <w:sz w:val="24"/>
          <w:szCs w:val="24"/>
        </w:rPr>
        <w:lastRenderedPageBreak/>
        <w:t>prvkov na domoch a budovách,</w:t>
      </w:r>
    </w:p>
    <w:p w14:paraId="0B021186" w14:textId="77777777" w:rsidR="00F9756F" w:rsidRPr="0045126B" w:rsidRDefault="00F9756F" w:rsidP="0045126B">
      <w:pPr>
        <w:pStyle w:val="Style10"/>
        <w:shd w:val="clear" w:color="auto" w:fill="auto"/>
        <w:spacing w:after="160" w:line="240" w:lineRule="auto"/>
        <w:ind w:left="780" w:right="280" w:firstLine="0"/>
        <w:contextualSpacing/>
        <w:jc w:val="both"/>
        <w:rPr>
          <w:rStyle w:val="CharStyle11"/>
          <w:rFonts w:ascii="Times New Roman" w:hAnsi="Times New Roman" w:cs="Times New Roman"/>
          <w:sz w:val="24"/>
          <w:szCs w:val="24"/>
        </w:rPr>
      </w:pPr>
      <w:r w:rsidRPr="0045126B">
        <w:rPr>
          <w:rStyle w:val="CharStyle11"/>
          <w:rFonts w:ascii="Times New Roman" w:hAnsi="Times New Roman" w:cs="Times New Roman"/>
          <w:sz w:val="24"/>
          <w:szCs w:val="24"/>
        </w:rPr>
        <w:t>- vstupných schodov, nášľapníc a súvisiacich konštrukcií,</w:t>
      </w:r>
    </w:p>
    <w:p w14:paraId="6966EEB6" w14:textId="77777777" w:rsidR="00F9756F" w:rsidRPr="0045126B" w:rsidRDefault="00F9756F" w:rsidP="0045126B">
      <w:pPr>
        <w:pStyle w:val="Style10"/>
        <w:shd w:val="clear" w:color="auto" w:fill="auto"/>
        <w:spacing w:after="160" w:line="240" w:lineRule="auto"/>
        <w:ind w:left="782" w:right="278" w:firstLine="0"/>
        <w:jc w:val="both"/>
        <w:rPr>
          <w:rStyle w:val="CharStyle11"/>
          <w:rFonts w:ascii="Times New Roman" w:hAnsi="Times New Roman" w:cs="Times New Roman"/>
          <w:sz w:val="24"/>
          <w:szCs w:val="24"/>
        </w:rPr>
      </w:pPr>
      <w:r w:rsidRPr="0045126B">
        <w:rPr>
          <w:rStyle w:val="CharStyle11"/>
          <w:rFonts w:ascii="Times New Roman" w:hAnsi="Times New Roman" w:cs="Times New Roman"/>
          <w:sz w:val="24"/>
          <w:szCs w:val="24"/>
        </w:rPr>
        <w:t>- ostatné bežné stavebné opravy a údržba zariadení a konštrukčných prvkov, nehnuteľností a prípadné sanačné a asanačné práce na objektoch a budovách podľa požiadaviek objednávateľa.</w:t>
      </w:r>
    </w:p>
    <w:p w14:paraId="2CE09C54" w14:textId="62E766E7" w:rsidR="00F9756F" w:rsidRPr="0045126B" w:rsidRDefault="00F9756F" w:rsidP="0045126B">
      <w:pPr>
        <w:pStyle w:val="Style10"/>
        <w:numPr>
          <w:ilvl w:val="0"/>
          <w:numId w:val="2"/>
        </w:numPr>
        <w:shd w:val="clear" w:color="auto" w:fill="auto"/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26B">
        <w:rPr>
          <w:rStyle w:val="CharStyle12"/>
          <w:rFonts w:ascii="Times New Roman" w:hAnsi="Times New Roman" w:cs="Times New Roman"/>
          <w:sz w:val="24"/>
          <w:szCs w:val="24"/>
        </w:rPr>
        <w:t>Vypratanie priestorov</w:t>
      </w:r>
      <w:r w:rsidR="001F4F37" w:rsidRPr="0045126B">
        <w:rPr>
          <w:rStyle w:val="CharStyle12"/>
          <w:rFonts w:ascii="Times New Roman" w:hAnsi="Times New Roman" w:cs="Times New Roman"/>
          <w:sz w:val="24"/>
          <w:szCs w:val="24"/>
        </w:rPr>
        <w:t xml:space="preserve"> (Hodinové zúčtovacie sadzby)</w:t>
      </w:r>
    </w:p>
    <w:p w14:paraId="3FD9FEAF" w14:textId="77777777" w:rsidR="00F9756F" w:rsidRPr="0045126B" w:rsidRDefault="00F9756F" w:rsidP="0045126B">
      <w:pPr>
        <w:pStyle w:val="Style10"/>
        <w:shd w:val="clear" w:color="auto" w:fill="auto"/>
        <w:spacing w:after="160" w:line="240" w:lineRule="auto"/>
        <w:ind w:left="782" w:right="278" w:firstLine="0"/>
        <w:jc w:val="both"/>
        <w:rPr>
          <w:rStyle w:val="CharStyle11"/>
          <w:rFonts w:ascii="Times New Roman" w:hAnsi="Times New Roman" w:cs="Times New Roman"/>
          <w:sz w:val="24"/>
          <w:szCs w:val="24"/>
        </w:rPr>
      </w:pPr>
      <w:r w:rsidRPr="0045126B">
        <w:rPr>
          <w:rStyle w:val="CharStyle11"/>
          <w:rFonts w:ascii="Times New Roman" w:hAnsi="Times New Roman" w:cs="Times New Roman"/>
          <w:sz w:val="24"/>
          <w:szCs w:val="24"/>
        </w:rPr>
        <w:t>- vypratanie a vysťahovanie bytových a nebytových priestorov od nábytkových a ostatných zariadení na základe požiadaviek objednávateľa.</w:t>
      </w:r>
    </w:p>
    <w:p w14:paraId="290C53F2" w14:textId="6E0A95C7" w:rsidR="00F9756F" w:rsidRPr="0045126B" w:rsidRDefault="00F9756F" w:rsidP="0045126B">
      <w:pPr>
        <w:pStyle w:val="Style10"/>
        <w:numPr>
          <w:ilvl w:val="0"/>
          <w:numId w:val="2"/>
        </w:numPr>
        <w:shd w:val="clear" w:color="auto" w:fill="auto"/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26B">
        <w:rPr>
          <w:rStyle w:val="CharStyle12"/>
          <w:rFonts w:ascii="Times New Roman" w:hAnsi="Times New Roman" w:cs="Times New Roman"/>
          <w:sz w:val="24"/>
          <w:szCs w:val="24"/>
        </w:rPr>
        <w:t>Ostatné práce</w:t>
      </w:r>
      <w:r w:rsidR="00B067C8" w:rsidRPr="0045126B">
        <w:rPr>
          <w:rStyle w:val="CharStyle12"/>
          <w:rFonts w:ascii="Times New Roman" w:hAnsi="Times New Roman" w:cs="Times New Roman"/>
          <w:sz w:val="24"/>
          <w:szCs w:val="24"/>
        </w:rPr>
        <w:t xml:space="preserve"> (Hodinové zúčtovacie sadzby)</w:t>
      </w:r>
    </w:p>
    <w:p w14:paraId="58FD329F" w14:textId="77777777" w:rsidR="00F9756F" w:rsidRPr="0045126B" w:rsidRDefault="00F9756F" w:rsidP="0045126B">
      <w:pPr>
        <w:pStyle w:val="Style10"/>
        <w:shd w:val="clear" w:color="auto" w:fill="auto"/>
        <w:spacing w:after="160" w:line="240" w:lineRule="auto"/>
        <w:ind w:left="780" w:right="280" w:firstLine="0"/>
        <w:contextualSpacing/>
        <w:jc w:val="both"/>
        <w:rPr>
          <w:rStyle w:val="CharStyle11"/>
          <w:rFonts w:ascii="Times New Roman" w:hAnsi="Times New Roman" w:cs="Times New Roman"/>
          <w:sz w:val="24"/>
          <w:szCs w:val="24"/>
        </w:rPr>
      </w:pPr>
      <w:r w:rsidRPr="0045126B">
        <w:rPr>
          <w:rStyle w:val="CharStyle11"/>
          <w:rFonts w:ascii="Times New Roman" w:hAnsi="Times New Roman" w:cs="Times New Roman"/>
          <w:sz w:val="24"/>
          <w:szCs w:val="24"/>
        </w:rPr>
        <w:t xml:space="preserve"> - práce pri sťahovaní a presune materiálov, nábytkov a ostatných zariadení podľa požiadaviek objednávateľa,</w:t>
      </w:r>
    </w:p>
    <w:p w14:paraId="048BD116" w14:textId="77777777" w:rsidR="00F9756F" w:rsidRPr="0045126B" w:rsidRDefault="00F9756F" w:rsidP="0045126B">
      <w:pPr>
        <w:pStyle w:val="Style10"/>
        <w:shd w:val="clear" w:color="auto" w:fill="auto"/>
        <w:spacing w:after="160" w:line="240" w:lineRule="auto"/>
        <w:ind w:left="780" w:right="280" w:firstLine="0"/>
        <w:contextualSpacing/>
        <w:jc w:val="both"/>
        <w:rPr>
          <w:rStyle w:val="CharStyle11"/>
          <w:rFonts w:ascii="Times New Roman" w:hAnsi="Times New Roman" w:cs="Times New Roman"/>
          <w:sz w:val="24"/>
          <w:szCs w:val="24"/>
        </w:rPr>
      </w:pPr>
      <w:r w:rsidRPr="0045126B">
        <w:rPr>
          <w:rStyle w:val="CharStyle11"/>
          <w:rFonts w:ascii="Times New Roman" w:hAnsi="Times New Roman" w:cs="Times New Roman"/>
          <w:sz w:val="24"/>
          <w:szCs w:val="24"/>
        </w:rPr>
        <w:t>- odčerpávanie zaplavených vodomerných šácht,</w:t>
      </w:r>
    </w:p>
    <w:p w14:paraId="71F4E549" w14:textId="71AB45CC" w:rsidR="00C47BD5" w:rsidRDefault="00F9756F" w:rsidP="0045126B">
      <w:pPr>
        <w:pStyle w:val="Style10"/>
        <w:shd w:val="clear" w:color="auto" w:fill="auto"/>
        <w:spacing w:after="160" w:line="240" w:lineRule="auto"/>
        <w:ind w:left="780" w:right="280" w:firstLine="0"/>
        <w:contextualSpacing/>
        <w:jc w:val="both"/>
      </w:pPr>
      <w:r w:rsidRPr="0045126B">
        <w:rPr>
          <w:rStyle w:val="CharStyle11"/>
          <w:rFonts w:ascii="Times New Roman" w:hAnsi="Times New Roman" w:cs="Times New Roman"/>
          <w:sz w:val="24"/>
          <w:szCs w:val="24"/>
        </w:rPr>
        <w:t>- kontrola, servis a údržba protipožiarnych vybavení a zariadení budo</w:t>
      </w:r>
      <w:r w:rsidR="00790166" w:rsidRPr="0045126B">
        <w:rPr>
          <w:rStyle w:val="CharStyle11"/>
          <w:rFonts w:ascii="Times New Roman" w:hAnsi="Times New Roman" w:cs="Times New Roman"/>
          <w:sz w:val="24"/>
          <w:szCs w:val="24"/>
        </w:rPr>
        <w:t>v</w:t>
      </w:r>
      <w:r w:rsidR="005F0B19">
        <w:rPr>
          <w:rStyle w:val="CharStyle11"/>
          <w:rFonts w:ascii="Times New Roman" w:hAnsi="Times New Roman" w:cs="Times New Roman"/>
          <w:sz w:val="24"/>
          <w:szCs w:val="24"/>
        </w:rPr>
        <w:t>.</w:t>
      </w:r>
    </w:p>
    <w:sectPr w:rsidR="00C47BD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31460" w16cex:dateUtc="2021-10-14T18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AE0E3A" w16cid:durableId="25131460"/>
  <w16cid:commentId w16cid:paraId="6680A7A1" w16cid:durableId="25141B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543DE" w14:textId="77777777" w:rsidR="00BB529F" w:rsidRDefault="00BB529F">
      <w:r>
        <w:separator/>
      </w:r>
    </w:p>
  </w:endnote>
  <w:endnote w:type="continuationSeparator" w:id="0">
    <w:p w14:paraId="0B0821BE" w14:textId="77777777" w:rsidR="00BB529F" w:rsidRDefault="00BB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33EF6" w14:textId="77777777" w:rsidR="00BB529F" w:rsidRDefault="00BB529F">
      <w:r>
        <w:separator/>
      </w:r>
    </w:p>
  </w:footnote>
  <w:footnote w:type="continuationSeparator" w:id="0">
    <w:p w14:paraId="677F4E70" w14:textId="77777777" w:rsidR="00BB529F" w:rsidRDefault="00BB5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F81C7" w14:textId="77777777" w:rsidR="00031233" w:rsidRDefault="00031233" w:rsidP="00031233">
    <w:pPr>
      <w:jc w:val="right"/>
      <w:rPr>
        <w:color w:val="auto"/>
      </w:rPr>
    </w:pPr>
  </w:p>
  <w:p w14:paraId="64425AFE" w14:textId="77777777" w:rsidR="00031233" w:rsidRDefault="00031233" w:rsidP="00031233">
    <w:pPr>
      <w:jc w:val="right"/>
      <w:rPr>
        <w:color w:val="auto"/>
      </w:rPr>
    </w:pPr>
  </w:p>
  <w:p w14:paraId="68C7F452" w14:textId="77777777" w:rsidR="00031233" w:rsidRDefault="00031233" w:rsidP="00031233">
    <w:pPr>
      <w:jc w:val="right"/>
      <w:rPr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 w15:restartNumberingAfterBreak="0">
    <w:nsid w:val="6B0870A8"/>
    <w:multiLevelType w:val="hybridMultilevel"/>
    <w:tmpl w:val="8DFC90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6F"/>
    <w:rsid w:val="00011619"/>
    <w:rsid w:val="00031233"/>
    <w:rsid w:val="000527C2"/>
    <w:rsid w:val="00084AB4"/>
    <w:rsid w:val="00094C75"/>
    <w:rsid w:val="00193344"/>
    <w:rsid w:val="001D10A0"/>
    <w:rsid w:val="001F4F37"/>
    <w:rsid w:val="001F5AE7"/>
    <w:rsid w:val="00203938"/>
    <w:rsid w:val="00236B3C"/>
    <w:rsid w:val="00273127"/>
    <w:rsid w:val="00292228"/>
    <w:rsid w:val="0029795A"/>
    <w:rsid w:val="002E057D"/>
    <w:rsid w:val="002E12AC"/>
    <w:rsid w:val="003100E1"/>
    <w:rsid w:val="0032769F"/>
    <w:rsid w:val="00343423"/>
    <w:rsid w:val="003442D2"/>
    <w:rsid w:val="003A4F9C"/>
    <w:rsid w:val="003D26C1"/>
    <w:rsid w:val="003F468D"/>
    <w:rsid w:val="00424AC4"/>
    <w:rsid w:val="0045126B"/>
    <w:rsid w:val="00474230"/>
    <w:rsid w:val="004D3922"/>
    <w:rsid w:val="004F6694"/>
    <w:rsid w:val="0052656D"/>
    <w:rsid w:val="00530C3F"/>
    <w:rsid w:val="005403C2"/>
    <w:rsid w:val="005A7559"/>
    <w:rsid w:val="005B4210"/>
    <w:rsid w:val="005D0AE6"/>
    <w:rsid w:val="005F0B19"/>
    <w:rsid w:val="005F659B"/>
    <w:rsid w:val="006516F8"/>
    <w:rsid w:val="00790166"/>
    <w:rsid w:val="007A7081"/>
    <w:rsid w:val="007C0E7C"/>
    <w:rsid w:val="007F112C"/>
    <w:rsid w:val="00843FE8"/>
    <w:rsid w:val="008573B3"/>
    <w:rsid w:val="00886B31"/>
    <w:rsid w:val="008966FA"/>
    <w:rsid w:val="008E69ED"/>
    <w:rsid w:val="009578EE"/>
    <w:rsid w:val="00A413D3"/>
    <w:rsid w:val="00A85C7F"/>
    <w:rsid w:val="00AA1275"/>
    <w:rsid w:val="00AA6B21"/>
    <w:rsid w:val="00AE3C1A"/>
    <w:rsid w:val="00AF1AAC"/>
    <w:rsid w:val="00B067C8"/>
    <w:rsid w:val="00B2185B"/>
    <w:rsid w:val="00B31E38"/>
    <w:rsid w:val="00B37C06"/>
    <w:rsid w:val="00B6172B"/>
    <w:rsid w:val="00BB529F"/>
    <w:rsid w:val="00BE4F0E"/>
    <w:rsid w:val="00C2276F"/>
    <w:rsid w:val="00C47BD5"/>
    <w:rsid w:val="00C630FE"/>
    <w:rsid w:val="00C93FBD"/>
    <w:rsid w:val="00CC4C57"/>
    <w:rsid w:val="00D130CE"/>
    <w:rsid w:val="00D42DD7"/>
    <w:rsid w:val="00D623B9"/>
    <w:rsid w:val="00E56C9D"/>
    <w:rsid w:val="00E9516E"/>
    <w:rsid w:val="00EC6F36"/>
    <w:rsid w:val="00EE79A8"/>
    <w:rsid w:val="00F61B3B"/>
    <w:rsid w:val="00F930DC"/>
    <w:rsid w:val="00F9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7922C"/>
  <w15:chartTrackingRefBased/>
  <w15:docId w15:val="{57D22404-F957-4EB8-9E26-C8A3E758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  <w:rsid w:val="00F9756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37C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3100E1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</w:rPr>
  </w:style>
  <w:style w:type="paragraph" w:styleId="Spiatonadresanaoblke">
    <w:name w:val="envelope return"/>
    <w:basedOn w:val="Normlny"/>
    <w:uiPriority w:val="99"/>
    <w:semiHidden/>
    <w:unhideWhenUsed/>
    <w:rsid w:val="003100E1"/>
    <w:rPr>
      <w:rFonts w:asciiTheme="majorHAnsi" w:eastAsiaTheme="majorEastAsia" w:hAnsiTheme="majorHAnsi" w:cstheme="majorBidi"/>
      <w:b/>
      <w:sz w:val="32"/>
      <w:szCs w:val="20"/>
    </w:rPr>
  </w:style>
  <w:style w:type="character" w:customStyle="1" w:styleId="CharStyle11">
    <w:name w:val="Char Style 11"/>
    <w:basedOn w:val="Predvolenpsmoodseku"/>
    <w:link w:val="Style10"/>
    <w:uiPriority w:val="99"/>
    <w:locked/>
    <w:rsid w:val="00F9756F"/>
    <w:rPr>
      <w:rFonts w:ascii="Arial" w:hAnsi="Arial" w:cs="Arial"/>
      <w:shd w:val="clear" w:color="auto" w:fill="FFFFFF"/>
    </w:rPr>
  </w:style>
  <w:style w:type="character" w:customStyle="1" w:styleId="CharStyle12">
    <w:name w:val="Char Style 12"/>
    <w:basedOn w:val="CharStyle11"/>
    <w:uiPriority w:val="99"/>
    <w:rsid w:val="00F9756F"/>
    <w:rPr>
      <w:rFonts w:ascii="Arial" w:hAnsi="Arial" w:cs="Arial"/>
      <w:u w:val="single"/>
      <w:shd w:val="clear" w:color="auto" w:fill="FFFFFF"/>
    </w:rPr>
  </w:style>
  <w:style w:type="character" w:customStyle="1" w:styleId="CharStyle43">
    <w:name w:val="Char Style 43"/>
    <w:basedOn w:val="Predvolenpsmoodseku"/>
    <w:link w:val="Style42"/>
    <w:uiPriority w:val="99"/>
    <w:locked/>
    <w:rsid w:val="00F9756F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F9756F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Style10">
    <w:name w:val="Style 10"/>
    <w:basedOn w:val="Normlny"/>
    <w:link w:val="CharStyle11"/>
    <w:uiPriority w:val="99"/>
    <w:rsid w:val="00F9756F"/>
    <w:pPr>
      <w:shd w:val="clear" w:color="auto" w:fill="FFFFFF"/>
      <w:spacing w:line="274" w:lineRule="exact"/>
      <w:ind w:hanging="880"/>
      <w:jc w:val="center"/>
    </w:pPr>
    <w:rPr>
      <w:rFonts w:ascii="Arial" w:eastAsiaTheme="minorHAnsi" w:hAnsi="Arial" w:cs="Arial"/>
      <w:color w:val="auto"/>
      <w:sz w:val="22"/>
      <w:szCs w:val="22"/>
      <w:lang w:eastAsia="en-US"/>
    </w:rPr>
  </w:style>
  <w:style w:type="paragraph" w:customStyle="1" w:styleId="Style42">
    <w:name w:val="Style 42"/>
    <w:basedOn w:val="Normlny"/>
    <w:link w:val="CharStyle43"/>
    <w:uiPriority w:val="99"/>
    <w:rsid w:val="00F9756F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21"/>
      <w:szCs w:val="21"/>
      <w:lang w:eastAsia="en-US"/>
    </w:rPr>
  </w:style>
  <w:style w:type="table" w:styleId="Mriekatabuky">
    <w:name w:val="Table Grid"/>
    <w:basedOn w:val="Normlnatabuka"/>
    <w:uiPriority w:val="39"/>
    <w:rsid w:val="00F9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F930D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930DC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930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930DC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93F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93FB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93FBD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93F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93FBD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3F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3FBD"/>
    <w:rPr>
      <w:rFonts w:ascii="Segoe UI" w:eastAsia="Times New Roman" w:hAnsi="Segoe UI" w:cs="Segoe UI"/>
      <w:color w:val="000000"/>
      <w:sz w:val="18"/>
      <w:szCs w:val="18"/>
      <w:lang w:eastAsia="sk-SK"/>
    </w:rPr>
  </w:style>
  <w:style w:type="paragraph" w:styleId="Revzia">
    <w:name w:val="Revision"/>
    <w:hidden/>
    <w:uiPriority w:val="99"/>
    <w:semiHidden/>
    <w:rsid w:val="007A708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B37C0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5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F822D-2FDB-4251-9CBE-24CE4C821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Ščípová Eva, Ing.</dc:creator>
  <cp:keywords/>
  <dc:description/>
  <cp:lastModifiedBy>maria</cp:lastModifiedBy>
  <cp:revision>3</cp:revision>
  <dcterms:created xsi:type="dcterms:W3CDTF">2021-10-15T13:22:00Z</dcterms:created>
  <dcterms:modified xsi:type="dcterms:W3CDTF">2021-10-15T15:14:00Z</dcterms:modified>
</cp:coreProperties>
</file>