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9DD552" w14:textId="77777777" w:rsidR="00156823" w:rsidRDefault="00156823" w:rsidP="00457932">
      <w:pPr>
        <w:ind w:left="-1276" w:right="-567"/>
      </w:pPr>
      <w:r w:rsidRPr="00156823">
        <w:rPr>
          <w:noProof/>
          <w:lang w:eastAsia="cs-CZ"/>
        </w:rPr>
        <w:drawing>
          <wp:inline distT="0" distB="0" distL="0" distR="0" wp14:anchorId="1DCD65BF" wp14:editId="6BC5025D">
            <wp:extent cx="7360558" cy="3387217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1016" cy="3424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                                     </w:t>
      </w:r>
      <w:r w:rsidRPr="00156823">
        <w:rPr>
          <w:sz w:val="24"/>
          <w:szCs w:val="24"/>
        </w:rPr>
        <w:t>Bremy, 19/12/2016</w:t>
      </w:r>
    </w:p>
    <w:p w14:paraId="140DADB1" w14:textId="77777777" w:rsidR="00156823" w:rsidRDefault="00156823" w:rsidP="00156823">
      <w:pPr>
        <w:ind w:left="-1276"/>
      </w:pPr>
    </w:p>
    <w:p w14:paraId="6BCD1F5D" w14:textId="77777777" w:rsidR="00156823" w:rsidRDefault="00156823" w:rsidP="00457932">
      <w:pPr>
        <w:ind w:left="142" w:right="425"/>
        <w:rPr>
          <w:b/>
          <w:sz w:val="24"/>
          <w:szCs w:val="24"/>
        </w:rPr>
      </w:pPr>
      <w:r w:rsidRPr="00156823">
        <w:rPr>
          <w:b/>
          <w:sz w:val="24"/>
          <w:szCs w:val="24"/>
        </w:rPr>
        <w:t xml:space="preserve">Virus-inaktivační vlastnosti dezinfekčního prostředku na </w:t>
      </w:r>
      <w:r w:rsidR="00F833CD">
        <w:rPr>
          <w:b/>
          <w:sz w:val="24"/>
          <w:szCs w:val="24"/>
        </w:rPr>
        <w:t>povrchy</w:t>
      </w:r>
      <w:r w:rsidRPr="00156823">
        <w:rPr>
          <w:b/>
          <w:sz w:val="24"/>
          <w:szCs w:val="24"/>
        </w:rPr>
        <w:t xml:space="preserve"> </w:t>
      </w:r>
      <w:r w:rsidR="00F833CD">
        <w:rPr>
          <w:b/>
          <w:sz w:val="24"/>
          <w:szCs w:val="24"/>
        </w:rPr>
        <w:t>Meliseptol rapid</w:t>
      </w:r>
      <w:r w:rsidRPr="00156823">
        <w:rPr>
          <w:b/>
          <w:sz w:val="24"/>
          <w:szCs w:val="24"/>
        </w:rPr>
        <w:t xml:space="preserve"> od B.</w:t>
      </w:r>
      <w:r w:rsidR="00F833CD">
        <w:rPr>
          <w:rFonts w:hint="cs"/>
          <w:b/>
          <w:sz w:val="24"/>
          <w:szCs w:val="24"/>
        </w:rPr>
        <w:t> </w:t>
      </w:r>
      <w:r w:rsidRPr="00156823">
        <w:rPr>
          <w:b/>
          <w:sz w:val="24"/>
          <w:szCs w:val="24"/>
        </w:rPr>
        <w:t>Braun Medical AG</w:t>
      </w:r>
      <w:r>
        <w:rPr>
          <w:b/>
          <w:sz w:val="24"/>
          <w:szCs w:val="24"/>
        </w:rPr>
        <w:t xml:space="preserve"> v kvantitativním suspenzním testu podle metodiky DVV/RKI (01.12.2014)</w:t>
      </w:r>
    </w:p>
    <w:p w14:paraId="3739183D" w14:textId="77777777" w:rsidR="00457932" w:rsidRPr="003D78F9" w:rsidRDefault="00457932" w:rsidP="00457932">
      <w:pPr>
        <w:ind w:left="142" w:right="425"/>
        <w:rPr>
          <w:b/>
          <w:sz w:val="16"/>
          <w:szCs w:val="16"/>
        </w:rPr>
      </w:pPr>
    </w:p>
    <w:p w14:paraId="2463B3E7" w14:textId="77777777" w:rsidR="00457932" w:rsidRDefault="00457932" w:rsidP="00457932">
      <w:pPr>
        <w:ind w:left="142"/>
        <w:rPr>
          <w:sz w:val="24"/>
          <w:szCs w:val="24"/>
        </w:rPr>
      </w:pPr>
      <w:r w:rsidRPr="00457932">
        <w:rPr>
          <w:sz w:val="24"/>
          <w:szCs w:val="24"/>
        </w:rPr>
        <w:t>Tento souhrn</w:t>
      </w:r>
      <w:r>
        <w:rPr>
          <w:sz w:val="24"/>
          <w:szCs w:val="24"/>
        </w:rPr>
        <w:t xml:space="preserve"> se zakládá na následujících protokolech ze zkoušek dezinfekčního prostředku na </w:t>
      </w:r>
      <w:r w:rsidR="00F833CD">
        <w:rPr>
          <w:sz w:val="24"/>
          <w:szCs w:val="24"/>
        </w:rPr>
        <w:t>povrchy Meliseptol rapid</w:t>
      </w:r>
      <w:r>
        <w:rPr>
          <w:sz w:val="24"/>
          <w:szCs w:val="24"/>
        </w:rPr>
        <w:t xml:space="preserve"> vyráběného B. Braun Medical AG od Dr. Brill + Partner GmbH:</w:t>
      </w:r>
    </w:p>
    <w:p w14:paraId="1FF9734C" w14:textId="77777777" w:rsidR="00457932" w:rsidRPr="003D78F9" w:rsidRDefault="00457932" w:rsidP="00457932">
      <w:pPr>
        <w:ind w:left="142"/>
        <w:rPr>
          <w:sz w:val="16"/>
          <w:szCs w:val="16"/>
        </w:rPr>
      </w:pPr>
    </w:p>
    <w:p w14:paraId="3FC8DDF0" w14:textId="77777777" w:rsidR="00457932" w:rsidRPr="003D78F9" w:rsidRDefault="00457932" w:rsidP="003D78F9">
      <w:pPr>
        <w:ind w:left="142"/>
        <w:jc w:val="center"/>
        <w:rPr>
          <w:b/>
          <w:sz w:val="24"/>
          <w:szCs w:val="24"/>
        </w:rPr>
      </w:pPr>
      <w:r w:rsidRPr="003D78F9">
        <w:rPr>
          <w:b/>
          <w:sz w:val="24"/>
          <w:szCs w:val="24"/>
        </w:rPr>
        <w:t>BVDV protokol o zkoušce L 16/0759bB.1 ze dne 07/11/2016</w:t>
      </w:r>
    </w:p>
    <w:p w14:paraId="17F703ED" w14:textId="77777777" w:rsidR="00457932" w:rsidRPr="003D78F9" w:rsidRDefault="00457932" w:rsidP="003D78F9">
      <w:pPr>
        <w:ind w:left="142"/>
        <w:jc w:val="center"/>
        <w:rPr>
          <w:b/>
          <w:sz w:val="24"/>
          <w:szCs w:val="24"/>
        </w:rPr>
      </w:pPr>
      <w:r w:rsidRPr="003D78F9">
        <w:rPr>
          <w:b/>
          <w:sz w:val="24"/>
          <w:szCs w:val="24"/>
        </w:rPr>
        <w:t>Vacciniavirus (kmen Elstree) protokol o zkoušce L 16/0757dV.1 ze dne 19/12/2016</w:t>
      </w:r>
    </w:p>
    <w:p w14:paraId="7A5E565D" w14:textId="77777777" w:rsidR="00457932" w:rsidRPr="003D78F9" w:rsidRDefault="00457932" w:rsidP="00457932">
      <w:pPr>
        <w:ind w:left="142"/>
        <w:rPr>
          <w:sz w:val="16"/>
          <w:szCs w:val="16"/>
        </w:rPr>
      </w:pPr>
    </w:p>
    <w:p w14:paraId="102421A1" w14:textId="77777777" w:rsidR="00457932" w:rsidRDefault="00457932" w:rsidP="00457932">
      <w:pPr>
        <w:ind w:left="142"/>
        <w:rPr>
          <w:sz w:val="24"/>
          <w:szCs w:val="24"/>
        </w:rPr>
      </w:pPr>
      <w:r>
        <w:rPr>
          <w:sz w:val="24"/>
          <w:szCs w:val="24"/>
        </w:rPr>
        <w:t>Pro inaktivaci uvedených dvou testovacích virů jsou nezbytné následující koncentrace a expoziční doba:</w:t>
      </w:r>
    </w:p>
    <w:p w14:paraId="552ACA12" w14:textId="77777777" w:rsidR="00457932" w:rsidRDefault="00457932" w:rsidP="00457932">
      <w:pPr>
        <w:ind w:left="142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833CD">
        <w:rPr>
          <w:b/>
          <w:sz w:val="24"/>
          <w:szCs w:val="24"/>
        </w:rPr>
        <w:t xml:space="preserve">neředěný </w:t>
      </w:r>
      <w:r w:rsidRPr="00457932">
        <w:rPr>
          <w:b/>
          <w:sz w:val="24"/>
          <w:szCs w:val="24"/>
        </w:rPr>
        <w:t xml:space="preserve">       </w:t>
      </w:r>
      <w:r w:rsidRPr="00457932">
        <w:rPr>
          <w:b/>
          <w:sz w:val="24"/>
          <w:szCs w:val="24"/>
        </w:rPr>
        <w:tab/>
      </w:r>
      <w:r w:rsidR="00F833CD">
        <w:rPr>
          <w:b/>
          <w:sz w:val="24"/>
          <w:szCs w:val="24"/>
        </w:rPr>
        <w:tab/>
        <w:t>30 sekund</w:t>
      </w:r>
    </w:p>
    <w:p w14:paraId="6596F14C" w14:textId="77777777" w:rsidR="00457932" w:rsidRDefault="00DC4913" w:rsidP="00457932">
      <w:pPr>
        <w:ind w:left="142"/>
        <w:rPr>
          <w:sz w:val="24"/>
          <w:szCs w:val="24"/>
        </w:rPr>
      </w:pPr>
      <w:r w:rsidRPr="00DC4913">
        <w:rPr>
          <w:sz w:val="24"/>
          <w:szCs w:val="24"/>
        </w:rPr>
        <w:t xml:space="preserve">aby se dosáhlo </w:t>
      </w:r>
      <w:r>
        <w:rPr>
          <w:sz w:val="24"/>
          <w:szCs w:val="24"/>
        </w:rPr>
        <w:sym w:font="Symbol" w:char="F0B3"/>
      </w:r>
      <w:r>
        <w:rPr>
          <w:sz w:val="24"/>
          <w:szCs w:val="24"/>
        </w:rPr>
        <w:t xml:space="preserve"> 4 log</w:t>
      </w:r>
      <w:r w:rsidRPr="00DC4913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redukce (inaktivace </w:t>
      </w:r>
      <w:r>
        <w:rPr>
          <w:sz w:val="24"/>
          <w:szCs w:val="24"/>
        </w:rPr>
        <w:sym w:font="Symbol" w:char="F0B3"/>
      </w:r>
      <w:r>
        <w:rPr>
          <w:sz w:val="24"/>
          <w:szCs w:val="24"/>
        </w:rPr>
        <w:t xml:space="preserve"> 99,99 %) v kvantitativním suspenzním testu podle metodiky Německé asociace pro boj proti virovým chorobám e. V. (DVV) a Institutu Roberta Kocha (RKI). </w:t>
      </w:r>
    </w:p>
    <w:p w14:paraId="6AB3EBDD" w14:textId="77777777" w:rsidR="00BF74BB" w:rsidRDefault="00BF74BB" w:rsidP="00457932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Po posouzení se dvěma testovacími viry může být </w:t>
      </w:r>
      <w:r w:rsidR="00F833CD">
        <w:rPr>
          <w:sz w:val="24"/>
          <w:szCs w:val="24"/>
        </w:rPr>
        <w:t>Meliseptol rapid</w:t>
      </w:r>
      <w:r>
        <w:rPr>
          <w:sz w:val="24"/>
          <w:szCs w:val="24"/>
        </w:rPr>
        <w:t xml:space="preserve"> N deklarován jako mající „omezeně virucidní“ vlastnosti podle doporučení odborné komise RKI (Bundesgesundheitsl 2004, 47: 62-66)a je tedy </w:t>
      </w:r>
      <w:r w:rsidR="00C35399">
        <w:rPr>
          <w:sz w:val="24"/>
          <w:szCs w:val="24"/>
        </w:rPr>
        <w:t>schopen inaktivovat všechny obalené viry.</w:t>
      </w:r>
    </w:p>
    <w:p w14:paraId="136C75C6" w14:textId="77777777" w:rsidR="00C35399" w:rsidRDefault="00C35399" w:rsidP="00457932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Po úspěšných experimentech se dvěma výše uvedenými viry je proto Helipur H plus N účinný také na tzv. krevní viry včetně </w:t>
      </w:r>
      <w:r w:rsidR="000F359E">
        <w:rPr>
          <w:sz w:val="24"/>
          <w:szCs w:val="24"/>
        </w:rPr>
        <w:t>HBV, HCV a HIV stejně jako na další obalené viry např. Herpes simplex virus a virové rody jako jsou orthomyxoviridae (vč. všech humánních i animálních virů chřipky jako H5N1 a H1N1), filoviridae (ebola virus) a paramyxoviridae (virus spalniček)</w:t>
      </w:r>
      <w:r w:rsidR="003D78F9">
        <w:rPr>
          <w:sz w:val="24"/>
          <w:szCs w:val="24"/>
        </w:rPr>
        <w:t>.</w:t>
      </w:r>
    </w:p>
    <w:p w14:paraId="42EEE367" w14:textId="77777777" w:rsidR="003D78F9" w:rsidRDefault="003D78F9" w:rsidP="00457932">
      <w:pPr>
        <w:ind w:left="142"/>
        <w:rPr>
          <w:sz w:val="24"/>
          <w:szCs w:val="24"/>
        </w:rPr>
      </w:pPr>
    </w:p>
    <w:p w14:paraId="6196C247" w14:textId="77777777" w:rsidR="003D78F9" w:rsidRPr="003D78F9" w:rsidRDefault="003D78F9" w:rsidP="00457932">
      <w:pPr>
        <w:ind w:left="142"/>
        <w:rPr>
          <w:b/>
          <w:sz w:val="24"/>
          <w:szCs w:val="24"/>
        </w:rPr>
      </w:pPr>
      <w:r w:rsidRPr="003D78F9">
        <w:rPr>
          <w:b/>
          <w:sz w:val="24"/>
          <w:szCs w:val="24"/>
        </w:rPr>
        <w:t>Dr. Jochen Steinmann</w:t>
      </w:r>
    </w:p>
    <w:p w14:paraId="6FA81227" w14:textId="77777777" w:rsidR="00156823" w:rsidRDefault="00156823" w:rsidP="00156823">
      <w:pPr>
        <w:ind w:left="-1276"/>
      </w:pPr>
    </w:p>
    <w:sectPr w:rsidR="00156823" w:rsidSect="003D78F9">
      <w:pgSz w:w="11906" w:h="16838"/>
      <w:pgMar w:top="0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B184A4" w14:textId="77777777" w:rsidR="003C43AF" w:rsidRDefault="003C43AF" w:rsidP="00156823">
      <w:pPr>
        <w:spacing w:after="0" w:line="240" w:lineRule="auto"/>
      </w:pPr>
      <w:r>
        <w:separator/>
      </w:r>
    </w:p>
  </w:endnote>
  <w:endnote w:type="continuationSeparator" w:id="0">
    <w:p w14:paraId="0E4ADC76" w14:textId="77777777" w:rsidR="003C43AF" w:rsidRDefault="003C43AF" w:rsidP="00156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8898A" w14:textId="77777777" w:rsidR="003C43AF" w:rsidRDefault="003C43AF" w:rsidP="00156823">
      <w:pPr>
        <w:spacing w:after="0" w:line="240" w:lineRule="auto"/>
      </w:pPr>
      <w:r>
        <w:separator/>
      </w:r>
    </w:p>
  </w:footnote>
  <w:footnote w:type="continuationSeparator" w:id="0">
    <w:p w14:paraId="254172AE" w14:textId="77777777" w:rsidR="003C43AF" w:rsidRDefault="003C43AF" w:rsidP="001568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ocumentProtection w:edit="readOnly" w:formatting="1" w:enforcement="1" w:cryptProviderType="rsaAES" w:cryptAlgorithmClass="hash" w:cryptAlgorithmType="typeAny" w:cryptAlgorithmSid="14" w:cryptSpinCount="100000" w:hash="Mll4jAMmzP0tGXAhBdiFY7ASJn04s2jUr5AtFcLr4Ftta9tH1GePF840T9AjsnYBxLJwDPWdFkLZQ/sjgKlTPw==" w:salt="JDV6f7OKZzPmp4vjmS1bkw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823"/>
    <w:rsid w:val="000F359E"/>
    <w:rsid w:val="00156823"/>
    <w:rsid w:val="001A7F43"/>
    <w:rsid w:val="003C43AF"/>
    <w:rsid w:val="003D78F9"/>
    <w:rsid w:val="00457932"/>
    <w:rsid w:val="00BF74BB"/>
    <w:rsid w:val="00C35399"/>
    <w:rsid w:val="00DC4913"/>
    <w:rsid w:val="00F833CD"/>
    <w:rsid w:val="00F9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7ECA9F"/>
  <w15:chartTrackingRefBased/>
  <w15:docId w15:val="{886907BF-3A2B-4C3D-B5B9-5F6D7141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1414</Characters>
  <Application>Microsoft Office Word</Application>
  <DocSecurity>12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Iva Skodova</cp:lastModifiedBy>
  <cp:revision>2</cp:revision>
  <dcterms:created xsi:type="dcterms:W3CDTF">2022-01-05T13:43:00Z</dcterms:created>
  <dcterms:modified xsi:type="dcterms:W3CDTF">2022-01-05T13:43:00Z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iva.skodova@bbraun.com</vt:lpwstr>
  </property>
  <property fmtid="{D5CDD505-2E9C-101B-9397-08002B2CF9AE}" pid="6" name="MSIP_Label_97735299-2a7d-4f7d-99cc-db352b8b5a9b_SetDate">
    <vt:lpwstr>2019-03-05T21:21:34.7964255+01:00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iva.skodova@bbraun.com</vt:lpwstr>
  </property>
  <property fmtid="{D5CDD505-2E9C-101B-9397-08002B2CF9AE}" pid="14" name="MSIP_Label_fd058493-e43f-432e-b8cc-adb7daa46640_SetDate">
    <vt:lpwstr>2019-03-05T21:21:34.7964255+01:00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