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9CD" w:rsidRPr="002C175D" w:rsidRDefault="00D329CD" w:rsidP="009B77D0">
      <w:pPr>
        <w:spacing w:after="0" w:line="240" w:lineRule="auto"/>
        <w:jc w:val="center"/>
        <w:rPr>
          <w:rFonts w:ascii="Times New Roman" w:hAnsi="Times New Roman"/>
          <w:b/>
          <w:sz w:val="24"/>
          <w:szCs w:val="24"/>
        </w:rPr>
      </w:pPr>
      <w:r w:rsidRPr="002C175D">
        <w:rPr>
          <w:rFonts w:ascii="Times New Roman" w:hAnsi="Times New Roman"/>
          <w:b/>
          <w:sz w:val="24"/>
          <w:szCs w:val="24"/>
        </w:rPr>
        <w:t>Kúpna zmluva</w:t>
      </w:r>
    </w:p>
    <w:p w:rsidR="007B5469" w:rsidRPr="002C175D" w:rsidRDefault="007B5469" w:rsidP="00D329CD">
      <w:pPr>
        <w:tabs>
          <w:tab w:val="left" w:pos="709"/>
        </w:tabs>
        <w:spacing w:after="0" w:line="240" w:lineRule="auto"/>
        <w:jc w:val="center"/>
        <w:rPr>
          <w:rFonts w:ascii="Times New Roman" w:hAnsi="Times New Roman"/>
          <w:b/>
          <w:sz w:val="24"/>
          <w:szCs w:val="24"/>
        </w:rPr>
      </w:pPr>
    </w:p>
    <w:p w:rsidR="00D329CD" w:rsidRPr="002C175D" w:rsidRDefault="00D329CD" w:rsidP="00D329CD">
      <w:pPr>
        <w:spacing w:after="0" w:line="240" w:lineRule="auto"/>
        <w:ind w:left="426"/>
        <w:jc w:val="center"/>
        <w:rPr>
          <w:rFonts w:ascii="Times New Roman" w:hAnsi="Times New Roman"/>
          <w:sz w:val="24"/>
          <w:szCs w:val="24"/>
        </w:rPr>
      </w:pPr>
      <w:r w:rsidRPr="002C175D">
        <w:rPr>
          <w:rFonts w:ascii="Times New Roman" w:hAnsi="Times New Roman"/>
          <w:sz w:val="24"/>
          <w:szCs w:val="24"/>
        </w:rPr>
        <w:t>uzavretá podľa § 409 a </w:t>
      </w:r>
      <w:proofErr w:type="spellStart"/>
      <w:r w:rsidRPr="002C175D">
        <w:rPr>
          <w:rFonts w:ascii="Times New Roman" w:hAnsi="Times New Roman"/>
          <w:sz w:val="24"/>
          <w:szCs w:val="24"/>
        </w:rPr>
        <w:t>nasl</w:t>
      </w:r>
      <w:proofErr w:type="spellEnd"/>
      <w:r w:rsidRPr="002C175D">
        <w:rPr>
          <w:rFonts w:ascii="Times New Roman" w:hAnsi="Times New Roman"/>
          <w:sz w:val="24"/>
          <w:szCs w:val="24"/>
        </w:rPr>
        <w:t>. zákona č. 513/1991 Z. z. v znení neskorších predpisov</w:t>
      </w:r>
    </w:p>
    <w:p w:rsidR="00D329CD" w:rsidRPr="002C175D" w:rsidRDefault="00D329CD" w:rsidP="00D329CD">
      <w:pPr>
        <w:spacing w:after="0" w:line="240" w:lineRule="auto"/>
        <w:ind w:left="426"/>
        <w:jc w:val="center"/>
        <w:rPr>
          <w:rFonts w:ascii="Times New Roman" w:hAnsi="Times New Roman"/>
          <w:sz w:val="24"/>
          <w:szCs w:val="24"/>
        </w:rPr>
      </w:pPr>
      <w:r w:rsidRPr="002C175D">
        <w:rPr>
          <w:rFonts w:ascii="Times New Roman" w:hAnsi="Times New Roman"/>
          <w:sz w:val="24"/>
          <w:szCs w:val="24"/>
        </w:rPr>
        <w:t>(ďalej len „Obchodný zákonník“)</w:t>
      </w:r>
    </w:p>
    <w:p w:rsidR="00D329CD" w:rsidRPr="002C175D" w:rsidRDefault="00A24592" w:rsidP="00D329CD">
      <w:pPr>
        <w:pBdr>
          <w:bottom w:val="single" w:sz="4" w:space="1" w:color="auto"/>
        </w:pBdr>
        <w:spacing w:after="0" w:line="240" w:lineRule="auto"/>
        <w:ind w:left="426"/>
        <w:jc w:val="center"/>
        <w:rPr>
          <w:rFonts w:ascii="Times New Roman" w:hAnsi="Times New Roman"/>
          <w:sz w:val="24"/>
          <w:szCs w:val="24"/>
        </w:rPr>
      </w:pPr>
      <w:r w:rsidRPr="002C175D">
        <w:rPr>
          <w:rFonts w:ascii="Times New Roman" w:hAnsi="Times New Roman"/>
          <w:sz w:val="24"/>
          <w:szCs w:val="24"/>
        </w:rPr>
        <w:t>a v súlade so zákonom č. 343/2015</w:t>
      </w:r>
      <w:r w:rsidR="00D329CD" w:rsidRPr="002C175D">
        <w:rPr>
          <w:rFonts w:ascii="Times New Roman" w:hAnsi="Times New Roman"/>
          <w:sz w:val="24"/>
          <w:szCs w:val="24"/>
        </w:rPr>
        <w:t xml:space="preserve"> Z. z. o verejnom obstarávaní a o zmene a doplnení niektorých zákonov v znení neskorších predpisov (ďalej len „</w:t>
      </w:r>
      <w:r w:rsidR="004548E8" w:rsidRPr="002C175D">
        <w:rPr>
          <w:rFonts w:ascii="Times New Roman" w:hAnsi="Times New Roman"/>
          <w:sz w:val="24"/>
          <w:szCs w:val="24"/>
        </w:rPr>
        <w:t>z</w:t>
      </w:r>
      <w:r w:rsidR="00D329CD" w:rsidRPr="002C175D">
        <w:rPr>
          <w:rFonts w:ascii="Times New Roman" w:hAnsi="Times New Roman"/>
          <w:sz w:val="24"/>
          <w:szCs w:val="24"/>
        </w:rPr>
        <w:t>ákon o verejnom obstarávaní“)</w:t>
      </w:r>
    </w:p>
    <w:p w:rsidR="002D73D5" w:rsidRPr="002C175D" w:rsidRDefault="002D73D5" w:rsidP="00D329CD">
      <w:pPr>
        <w:pBdr>
          <w:bottom w:val="single" w:sz="4" w:space="1" w:color="auto"/>
        </w:pBdr>
        <w:spacing w:after="0" w:line="240" w:lineRule="auto"/>
        <w:ind w:left="426"/>
        <w:jc w:val="center"/>
        <w:rPr>
          <w:rFonts w:ascii="Times New Roman" w:hAnsi="Times New Roman"/>
          <w:sz w:val="24"/>
          <w:szCs w:val="24"/>
        </w:rPr>
      </w:pPr>
      <w:r w:rsidRPr="002C175D">
        <w:rPr>
          <w:rFonts w:ascii="Times New Roman" w:hAnsi="Times New Roman"/>
          <w:sz w:val="24"/>
          <w:szCs w:val="24"/>
        </w:rPr>
        <w:t>(ďalej len „zmluva“)</w:t>
      </w:r>
    </w:p>
    <w:p w:rsidR="002C175D" w:rsidRDefault="002C175D" w:rsidP="00D329CD">
      <w:pPr>
        <w:spacing w:after="0"/>
        <w:ind w:left="426"/>
        <w:jc w:val="center"/>
        <w:rPr>
          <w:rFonts w:ascii="Times New Roman" w:hAnsi="Times New Roman"/>
          <w:b/>
          <w:sz w:val="24"/>
          <w:szCs w:val="24"/>
        </w:rPr>
      </w:pPr>
    </w:p>
    <w:p w:rsidR="00D329CD" w:rsidRPr="002C175D" w:rsidRDefault="00D329CD" w:rsidP="004C2DF2">
      <w:pPr>
        <w:spacing w:before="120" w:after="120" w:line="240" w:lineRule="auto"/>
        <w:ind w:left="425"/>
        <w:jc w:val="center"/>
        <w:rPr>
          <w:rFonts w:ascii="Times New Roman" w:hAnsi="Times New Roman"/>
          <w:b/>
          <w:sz w:val="24"/>
          <w:szCs w:val="24"/>
        </w:rPr>
      </w:pPr>
      <w:r w:rsidRPr="002C175D">
        <w:rPr>
          <w:rFonts w:ascii="Times New Roman" w:hAnsi="Times New Roman"/>
          <w:b/>
          <w:sz w:val="24"/>
          <w:szCs w:val="24"/>
        </w:rPr>
        <w:t>Článok I</w:t>
      </w:r>
      <w:r w:rsidR="00085461" w:rsidRPr="002C175D">
        <w:rPr>
          <w:rFonts w:ascii="Times New Roman" w:hAnsi="Times New Roman"/>
          <w:b/>
          <w:sz w:val="24"/>
          <w:szCs w:val="24"/>
        </w:rPr>
        <w:t>.</w:t>
      </w:r>
    </w:p>
    <w:p w:rsidR="00D329CD" w:rsidRPr="002C175D" w:rsidRDefault="00D329CD" w:rsidP="00D329CD">
      <w:pPr>
        <w:spacing w:after="0"/>
        <w:ind w:left="426"/>
        <w:jc w:val="center"/>
        <w:rPr>
          <w:rFonts w:ascii="Times New Roman" w:hAnsi="Times New Roman"/>
          <w:b/>
          <w:sz w:val="24"/>
          <w:szCs w:val="24"/>
        </w:rPr>
      </w:pPr>
      <w:r w:rsidRPr="002C175D">
        <w:rPr>
          <w:rFonts w:ascii="Times New Roman" w:hAnsi="Times New Roman"/>
          <w:b/>
          <w:sz w:val="24"/>
          <w:szCs w:val="24"/>
        </w:rPr>
        <w:t>Zmluvné strany</w:t>
      </w:r>
    </w:p>
    <w:p w:rsidR="007B5469" w:rsidRPr="002C175D" w:rsidRDefault="007B5469" w:rsidP="00CB7823">
      <w:pPr>
        <w:spacing w:after="0"/>
        <w:ind w:left="426"/>
        <w:jc w:val="center"/>
        <w:rPr>
          <w:rFonts w:ascii="Times New Roman" w:hAnsi="Times New Roman"/>
          <w:b/>
          <w:sz w:val="24"/>
          <w:szCs w:val="24"/>
        </w:rPr>
      </w:pPr>
    </w:p>
    <w:p w:rsidR="00D329CD" w:rsidRPr="002C175D" w:rsidRDefault="00D329CD" w:rsidP="00E0573E">
      <w:pPr>
        <w:pStyle w:val="tl"/>
        <w:numPr>
          <w:ilvl w:val="0"/>
          <w:numId w:val="25"/>
        </w:numPr>
        <w:tabs>
          <w:tab w:val="left" w:pos="3969"/>
        </w:tabs>
        <w:spacing w:line="276" w:lineRule="auto"/>
        <w:ind w:right="4"/>
        <w:jc w:val="both"/>
        <w:rPr>
          <w:rFonts w:eastAsia="Calibri"/>
          <w:b/>
          <w:lang w:eastAsia="en-US"/>
        </w:rPr>
      </w:pPr>
      <w:r w:rsidRPr="002C175D">
        <w:rPr>
          <w:rFonts w:eastAsia="Calibri"/>
          <w:b/>
          <w:lang w:eastAsia="en-US"/>
        </w:rPr>
        <w:t>Kupujúci:</w:t>
      </w:r>
      <w:r w:rsidRPr="002C175D">
        <w:rPr>
          <w:rFonts w:eastAsia="Calibri"/>
          <w:b/>
          <w:lang w:eastAsia="en-US"/>
        </w:rPr>
        <w:tab/>
        <w:t>Univerzita Komenského v Bratislave</w:t>
      </w:r>
    </w:p>
    <w:p w:rsidR="00D329CD" w:rsidRPr="002C175D" w:rsidRDefault="00D329CD" w:rsidP="00E0573E">
      <w:pPr>
        <w:pStyle w:val="tl"/>
        <w:tabs>
          <w:tab w:val="left" w:pos="3969"/>
        </w:tabs>
        <w:spacing w:line="276" w:lineRule="auto"/>
        <w:ind w:left="720" w:right="4"/>
        <w:jc w:val="both"/>
        <w:rPr>
          <w:rFonts w:eastAsia="Calibri"/>
          <w:lang w:eastAsia="en-US"/>
        </w:rPr>
      </w:pPr>
      <w:r w:rsidRPr="002C175D">
        <w:rPr>
          <w:rFonts w:eastAsia="Calibri"/>
          <w:lang w:eastAsia="en-US"/>
        </w:rPr>
        <w:t>Sídlo:</w:t>
      </w:r>
      <w:r w:rsidRPr="002C175D">
        <w:rPr>
          <w:rFonts w:eastAsia="Calibri"/>
          <w:lang w:eastAsia="en-US"/>
        </w:rPr>
        <w:tab/>
        <w:t>Šafárikovo nám. 6, 814 99 Bratislava</w:t>
      </w:r>
    </w:p>
    <w:p w:rsidR="00D329CD" w:rsidRPr="002C175D" w:rsidRDefault="00D329CD" w:rsidP="00E0573E">
      <w:pPr>
        <w:pStyle w:val="tl"/>
        <w:tabs>
          <w:tab w:val="left" w:pos="3969"/>
        </w:tabs>
        <w:spacing w:line="276" w:lineRule="auto"/>
        <w:ind w:left="720" w:right="4"/>
        <w:jc w:val="both"/>
        <w:rPr>
          <w:rFonts w:eastAsia="Calibri"/>
          <w:lang w:eastAsia="en-US"/>
        </w:rPr>
      </w:pPr>
      <w:r w:rsidRPr="002C175D">
        <w:rPr>
          <w:rFonts w:eastAsia="Calibri"/>
          <w:lang w:eastAsia="en-US"/>
        </w:rPr>
        <w:t>Zastúpená:</w:t>
      </w:r>
      <w:r w:rsidRPr="002C175D">
        <w:rPr>
          <w:rFonts w:eastAsia="Calibri"/>
          <w:lang w:eastAsia="en-US"/>
        </w:rPr>
        <w:tab/>
      </w:r>
      <w:r w:rsidR="003B69F0" w:rsidRPr="002C175D">
        <w:rPr>
          <w:rFonts w:eastAsia="Calibri"/>
          <w:lang w:eastAsia="en-US"/>
        </w:rPr>
        <w:t>p</w:t>
      </w:r>
      <w:r w:rsidR="00B95F44" w:rsidRPr="002C175D">
        <w:rPr>
          <w:rFonts w:eastAsia="Calibri"/>
          <w:lang w:eastAsia="en-US"/>
        </w:rPr>
        <w:t xml:space="preserve">rof. JUDr. Marek </w:t>
      </w:r>
      <w:proofErr w:type="spellStart"/>
      <w:r w:rsidR="00B95F44" w:rsidRPr="002C175D">
        <w:rPr>
          <w:rFonts w:eastAsia="Calibri"/>
          <w:lang w:eastAsia="en-US"/>
        </w:rPr>
        <w:t>Števček</w:t>
      </w:r>
      <w:proofErr w:type="spellEnd"/>
      <w:r w:rsidR="00B95F44" w:rsidRPr="002C175D">
        <w:rPr>
          <w:rFonts w:eastAsia="Calibri"/>
          <w:lang w:eastAsia="en-US"/>
        </w:rPr>
        <w:t xml:space="preserve">, PhD. - rektor </w:t>
      </w:r>
    </w:p>
    <w:p w:rsidR="0027398F" w:rsidRPr="00721770" w:rsidRDefault="0027398F" w:rsidP="0027398F">
      <w:pPr>
        <w:pStyle w:val="Husto"/>
        <w:tabs>
          <w:tab w:val="left" w:pos="284"/>
          <w:tab w:val="left" w:pos="3969"/>
        </w:tabs>
        <w:spacing w:after="60"/>
        <w:ind w:left="720"/>
      </w:pPr>
      <w:r w:rsidRPr="00721770">
        <w:t>Osoba oprávnená</w:t>
      </w:r>
      <w:r w:rsidRPr="00721770">
        <w:tab/>
      </w:r>
    </w:p>
    <w:p w:rsidR="0027398F" w:rsidRDefault="0027398F" w:rsidP="0027398F">
      <w:pPr>
        <w:pStyle w:val="tl"/>
        <w:tabs>
          <w:tab w:val="left" w:pos="3969"/>
        </w:tabs>
        <w:spacing w:line="276" w:lineRule="auto"/>
        <w:ind w:left="720" w:right="4"/>
        <w:jc w:val="both"/>
        <w:rPr>
          <w:rFonts w:eastAsia="Calibri"/>
          <w:lang w:eastAsia="en-US"/>
        </w:rPr>
      </w:pPr>
      <w:r w:rsidRPr="00721770">
        <w:t>na podpis zmluvy:</w:t>
      </w:r>
      <w:r>
        <w:tab/>
      </w:r>
      <w:r w:rsidRPr="00721770">
        <w:t xml:space="preserve">Ing. </w:t>
      </w:r>
      <w:proofErr w:type="spellStart"/>
      <w:r w:rsidRPr="00721770">
        <w:t>Ingrid</w:t>
      </w:r>
      <w:proofErr w:type="spellEnd"/>
      <w:r w:rsidRPr="00721770">
        <w:t xml:space="preserve"> </w:t>
      </w:r>
      <w:proofErr w:type="spellStart"/>
      <w:r w:rsidRPr="00721770">
        <w:t>Kútna</w:t>
      </w:r>
      <w:proofErr w:type="spellEnd"/>
      <w:r w:rsidRPr="00721770">
        <w:t xml:space="preserve"> </w:t>
      </w:r>
      <w:proofErr w:type="spellStart"/>
      <w:r w:rsidRPr="00721770">
        <w:t>Želonková</w:t>
      </w:r>
      <w:proofErr w:type="spellEnd"/>
      <w:r w:rsidRPr="00721770">
        <w:t>, PhD. – kvestorka</w:t>
      </w:r>
    </w:p>
    <w:p w:rsidR="00D329CD" w:rsidRPr="002C175D" w:rsidRDefault="00D329CD" w:rsidP="00E0573E">
      <w:pPr>
        <w:pStyle w:val="tl"/>
        <w:tabs>
          <w:tab w:val="left" w:pos="3969"/>
        </w:tabs>
        <w:spacing w:line="276" w:lineRule="auto"/>
        <w:ind w:left="720" w:right="4"/>
        <w:jc w:val="both"/>
        <w:rPr>
          <w:rFonts w:eastAsia="Calibri"/>
          <w:lang w:eastAsia="en-US"/>
        </w:rPr>
      </w:pPr>
      <w:r w:rsidRPr="002C175D">
        <w:rPr>
          <w:rFonts w:eastAsia="Calibri"/>
          <w:lang w:eastAsia="en-US"/>
        </w:rPr>
        <w:t>IČO:</w:t>
      </w:r>
      <w:r w:rsidRPr="002C175D">
        <w:rPr>
          <w:rFonts w:eastAsia="Calibri"/>
          <w:lang w:eastAsia="en-US"/>
        </w:rPr>
        <w:tab/>
        <w:t xml:space="preserve">00 397 865 </w:t>
      </w:r>
    </w:p>
    <w:p w:rsidR="001C506C" w:rsidRPr="002C175D" w:rsidRDefault="00D329CD" w:rsidP="00E0573E">
      <w:pPr>
        <w:pStyle w:val="tl"/>
        <w:tabs>
          <w:tab w:val="left" w:pos="3969"/>
        </w:tabs>
        <w:spacing w:line="276" w:lineRule="auto"/>
        <w:ind w:left="720" w:right="4"/>
        <w:jc w:val="both"/>
        <w:rPr>
          <w:rFonts w:eastAsia="Calibri"/>
          <w:lang w:eastAsia="en-US"/>
        </w:rPr>
      </w:pPr>
      <w:r w:rsidRPr="002C175D">
        <w:rPr>
          <w:rFonts w:eastAsia="Calibri"/>
          <w:lang w:eastAsia="en-US"/>
        </w:rPr>
        <w:t>DIČ:</w:t>
      </w:r>
      <w:r w:rsidRPr="002C175D">
        <w:rPr>
          <w:rFonts w:eastAsia="Calibri"/>
          <w:lang w:eastAsia="en-US"/>
        </w:rPr>
        <w:tab/>
        <w:t>2020845332</w:t>
      </w:r>
    </w:p>
    <w:p w:rsidR="00D329CD" w:rsidRPr="002C175D" w:rsidRDefault="001C506C" w:rsidP="00E0573E">
      <w:pPr>
        <w:pStyle w:val="tl"/>
        <w:tabs>
          <w:tab w:val="left" w:pos="3969"/>
        </w:tabs>
        <w:spacing w:line="276" w:lineRule="auto"/>
        <w:ind w:left="720" w:right="4"/>
        <w:jc w:val="both"/>
        <w:rPr>
          <w:rFonts w:eastAsia="Calibri"/>
          <w:lang w:eastAsia="en-US"/>
        </w:rPr>
      </w:pPr>
      <w:r w:rsidRPr="002C175D">
        <w:rPr>
          <w:rFonts w:eastAsia="Calibri"/>
          <w:lang w:eastAsia="en-US"/>
        </w:rPr>
        <w:t>IČ DPH:</w:t>
      </w:r>
      <w:r w:rsidRPr="002C175D">
        <w:rPr>
          <w:rFonts w:eastAsia="Calibri"/>
          <w:lang w:eastAsia="en-US"/>
        </w:rPr>
        <w:tab/>
        <w:t>SK 202</w:t>
      </w:r>
      <w:r w:rsidR="003B69F0" w:rsidRPr="002C175D">
        <w:rPr>
          <w:rFonts w:eastAsia="Calibri"/>
          <w:lang w:eastAsia="en-US"/>
        </w:rPr>
        <w:t> </w:t>
      </w:r>
      <w:r w:rsidRPr="002C175D">
        <w:rPr>
          <w:rFonts w:eastAsia="Calibri"/>
          <w:lang w:eastAsia="en-US"/>
        </w:rPr>
        <w:t>084</w:t>
      </w:r>
      <w:r w:rsidR="003B69F0" w:rsidRPr="002C175D">
        <w:rPr>
          <w:rFonts w:eastAsia="Calibri"/>
          <w:lang w:eastAsia="en-US"/>
        </w:rPr>
        <w:t xml:space="preserve"> </w:t>
      </w:r>
      <w:r w:rsidRPr="002C175D">
        <w:rPr>
          <w:rFonts w:eastAsia="Calibri"/>
          <w:lang w:eastAsia="en-US"/>
        </w:rPr>
        <w:t>5332</w:t>
      </w:r>
    </w:p>
    <w:p w:rsidR="004C2DF2" w:rsidRDefault="004C2DF2" w:rsidP="00FF4098">
      <w:pPr>
        <w:pStyle w:val="tl"/>
        <w:spacing w:line="276" w:lineRule="auto"/>
        <w:ind w:left="720" w:right="4"/>
        <w:jc w:val="both"/>
        <w:rPr>
          <w:rFonts w:eastAsia="Calibri"/>
          <w:b/>
          <w:lang w:eastAsia="en-US"/>
        </w:rPr>
      </w:pPr>
    </w:p>
    <w:p w:rsidR="00102AE9" w:rsidRPr="002C175D" w:rsidRDefault="00D329CD" w:rsidP="00FF4098">
      <w:pPr>
        <w:pStyle w:val="tl"/>
        <w:spacing w:line="276" w:lineRule="auto"/>
        <w:ind w:left="720" w:right="4"/>
        <w:jc w:val="both"/>
        <w:rPr>
          <w:rFonts w:eastAsia="Calibri"/>
          <w:b/>
          <w:lang w:eastAsia="en-US"/>
        </w:rPr>
      </w:pPr>
      <w:r w:rsidRPr="002C175D">
        <w:rPr>
          <w:rFonts w:eastAsia="Calibri"/>
          <w:b/>
          <w:lang w:eastAsia="en-US"/>
        </w:rPr>
        <w:t>Súčasť UK</w:t>
      </w:r>
      <w:r w:rsidR="00102AE9" w:rsidRPr="002C175D">
        <w:rPr>
          <w:rFonts w:eastAsia="Calibri"/>
          <w:b/>
          <w:lang w:eastAsia="en-US"/>
        </w:rPr>
        <w:t xml:space="preserve"> zodpovedná </w:t>
      </w:r>
    </w:p>
    <w:p w:rsidR="00D329CD" w:rsidRPr="002C175D" w:rsidRDefault="00102AE9" w:rsidP="00892226">
      <w:pPr>
        <w:pStyle w:val="tl"/>
        <w:tabs>
          <w:tab w:val="left" w:pos="3969"/>
        </w:tabs>
        <w:spacing w:line="276" w:lineRule="auto"/>
        <w:ind w:left="720" w:right="4"/>
        <w:jc w:val="both"/>
        <w:rPr>
          <w:rFonts w:eastAsia="Calibri"/>
          <w:b/>
          <w:lang w:eastAsia="en-US"/>
        </w:rPr>
      </w:pPr>
      <w:r w:rsidRPr="002C175D">
        <w:rPr>
          <w:rFonts w:eastAsia="Calibri"/>
          <w:b/>
          <w:lang w:eastAsia="en-US"/>
        </w:rPr>
        <w:t>za plnenie zmluvy</w:t>
      </w:r>
      <w:r w:rsidR="00D329CD" w:rsidRPr="002C175D">
        <w:rPr>
          <w:rFonts w:eastAsia="Calibri"/>
          <w:b/>
          <w:lang w:eastAsia="en-US"/>
        </w:rPr>
        <w:t>:</w:t>
      </w:r>
      <w:r w:rsidR="00D329CD" w:rsidRPr="002C175D">
        <w:rPr>
          <w:rFonts w:eastAsia="Calibri"/>
          <w:b/>
          <w:lang w:eastAsia="en-US"/>
        </w:rPr>
        <w:tab/>
      </w:r>
      <w:r w:rsidR="00761F78" w:rsidRPr="002C175D">
        <w:rPr>
          <w:rFonts w:eastAsia="Calibri"/>
          <w:b/>
          <w:lang w:eastAsia="en-US"/>
        </w:rPr>
        <w:t>Univerzita Komenského v Bratislave</w:t>
      </w:r>
    </w:p>
    <w:p w:rsidR="00AA213D" w:rsidRPr="00AA213D" w:rsidRDefault="003B69F0" w:rsidP="00AA213D">
      <w:pPr>
        <w:tabs>
          <w:tab w:val="left" w:pos="3969"/>
        </w:tabs>
        <w:spacing w:after="0"/>
        <w:jc w:val="both"/>
        <w:rPr>
          <w:rFonts w:ascii="Times New Roman" w:hAnsi="Times New Roman"/>
          <w:sz w:val="24"/>
          <w:szCs w:val="24"/>
        </w:rPr>
      </w:pPr>
      <w:r w:rsidRPr="002C175D">
        <w:rPr>
          <w:b/>
        </w:rPr>
        <w:tab/>
      </w:r>
      <w:r w:rsidR="00AA213D" w:rsidRPr="00AA213D">
        <w:rPr>
          <w:rFonts w:ascii="Times New Roman" w:hAnsi="Times New Roman"/>
          <w:sz w:val="24"/>
          <w:szCs w:val="24"/>
        </w:rPr>
        <w:t>Fakulta matematiky, fyziky a informatiky</w:t>
      </w:r>
    </w:p>
    <w:p w:rsidR="00D329CD" w:rsidRPr="002C175D" w:rsidRDefault="00D329CD" w:rsidP="00892226">
      <w:pPr>
        <w:pStyle w:val="tl"/>
        <w:tabs>
          <w:tab w:val="left" w:pos="3969"/>
        </w:tabs>
        <w:spacing w:line="276" w:lineRule="auto"/>
        <w:ind w:left="720" w:right="4"/>
        <w:jc w:val="both"/>
        <w:rPr>
          <w:rFonts w:eastAsia="Calibri"/>
          <w:lang w:eastAsia="en-US"/>
        </w:rPr>
      </w:pPr>
      <w:r w:rsidRPr="002C175D">
        <w:rPr>
          <w:rFonts w:eastAsia="Calibri"/>
          <w:lang w:eastAsia="en-US"/>
        </w:rPr>
        <w:t>Sídlo:</w:t>
      </w:r>
      <w:r w:rsidRPr="002C175D">
        <w:rPr>
          <w:rFonts w:eastAsia="Calibri"/>
          <w:lang w:eastAsia="en-US"/>
        </w:rPr>
        <w:tab/>
      </w:r>
      <w:r w:rsidR="00761F78" w:rsidRPr="002C175D">
        <w:rPr>
          <w:rFonts w:eastAsia="Calibri"/>
          <w:lang w:eastAsia="en-US"/>
        </w:rPr>
        <w:t>Mlynská dolina</w:t>
      </w:r>
      <w:r w:rsidRPr="002C175D">
        <w:rPr>
          <w:rFonts w:eastAsia="Calibri"/>
          <w:lang w:eastAsia="en-US"/>
        </w:rPr>
        <w:t>, 84</w:t>
      </w:r>
      <w:r w:rsidR="00761F78" w:rsidRPr="002C175D">
        <w:rPr>
          <w:rFonts w:eastAsia="Calibri"/>
          <w:lang w:eastAsia="en-US"/>
        </w:rPr>
        <w:t>2</w:t>
      </w:r>
      <w:r w:rsidRPr="002C175D">
        <w:rPr>
          <w:rFonts w:eastAsia="Calibri"/>
          <w:lang w:eastAsia="en-US"/>
        </w:rPr>
        <w:t xml:space="preserve"> </w:t>
      </w:r>
      <w:r w:rsidR="0027398F">
        <w:rPr>
          <w:rFonts w:eastAsia="Calibri"/>
          <w:lang w:eastAsia="en-US"/>
        </w:rPr>
        <w:t>48</w:t>
      </w:r>
      <w:r w:rsidRPr="002C175D">
        <w:rPr>
          <w:rFonts w:eastAsia="Calibri"/>
          <w:lang w:eastAsia="en-US"/>
        </w:rPr>
        <w:t xml:space="preserve"> Bratislava</w:t>
      </w:r>
    </w:p>
    <w:p w:rsidR="007921DD" w:rsidRPr="001555F2" w:rsidRDefault="00D329CD" w:rsidP="001555F2">
      <w:pPr>
        <w:tabs>
          <w:tab w:val="left" w:pos="3969"/>
        </w:tabs>
        <w:spacing w:after="0"/>
        <w:ind w:left="709"/>
        <w:outlineLvl w:val="0"/>
        <w:rPr>
          <w:rFonts w:ascii="Times New Roman" w:eastAsia="Times New Roman" w:hAnsi="Times New Roman"/>
          <w:b/>
          <w:bCs/>
          <w:kern w:val="36"/>
          <w:sz w:val="24"/>
          <w:szCs w:val="24"/>
          <w:lang w:eastAsia="sk-SK"/>
        </w:rPr>
      </w:pPr>
      <w:r w:rsidRPr="001555F2">
        <w:rPr>
          <w:rFonts w:ascii="Times New Roman" w:hAnsi="Times New Roman"/>
          <w:sz w:val="24"/>
          <w:szCs w:val="24"/>
        </w:rPr>
        <w:t>Zastúpená:</w:t>
      </w:r>
      <w:r w:rsidRPr="002C175D">
        <w:tab/>
      </w:r>
      <w:r w:rsidR="001555F2" w:rsidRPr="00216161">
        <w:rPr>
          <w:rFonts w:ascii="Times New Roman" w:eastAsia="Times New Roman" w:hAnsi="Times New Roman"/>
          <w:bCs/>
          <w:kern w:val="36"/>
          <w:sz w:val="24"/>
          <w:szCs w:val="24"/>
          <w:lang w:eastAsia="sk-SK"/>
        </w:rPr>
        <w:t xml:space="preserve">prof. RNDr. Daniel </w:t>
      </w:r>
      <w:proofErr w:type="spellStart"/>
      <w:r w:rsidR="001555F2" w:rsidRPr="00216161">
        <w:rPr>
          <w:rFonts w:ascii="Times New Roman" w:eastAsia="Times New Roman" w:hAnsi="Times New Roman"/>
          <w:bCs/>
          <w:kern w:val="36"/>
          <w:sz w:val="24"/>
          <w:szCs w:val="24"/>
          <w:lang w:eastAsia="sk-SK"/>
        </w:rPr>
        <w:t>Ševčovič</w:t>
      </w:r>
      <w:proofErr w:type="spellEnd"/>
      <w:r w:rsidR="001555F2" w:rsidRPr="00216161">
        <w:rPr>
          <w:rFonts w:ascii="Times New Roman" w:eastAsia="Times New Roman" w:hAnsi="Times New Roman"/>
          <w:bCs/>
          <w:kern w:val="36"/>
          <w:sz w:val="24"/>
          <w:szCs w:val="24"/>
          <w:lang w:eastAsia="sk-SK"/>
        </w:rPr>
        <w:t>, DrSc</w:t>
      </w:r>
      <w:r w:rsidR="001555F2" w:rsidRPr="001555F2">
        <w:rPr>
          <w:rFonts w:ascii="Times New Roman" w:eastAsia="Times New Roman" w:hAnsi="Times New Roman"/>
          <w:bCs/>
          <w:kern w:val="36"/>
          <w:sz w:val="24"/>
          <w:szCs w:val="24"/>
          <w:lang w:eastAsia="sk-SK"/>
        </w:rPr>
        <w:t>.</w:t>
      </w:r>
      <w:r w:rsidR="001555F2">
        <w:rPr>
          <w:rFonts w:ascii="Times New Roman" w:eastAsia="Times New Roman" w:hAnsi="Times New Roman"/>
          <w:b/>
          <w:bCs/>
          <w:kern w:val="36"/>
          <w:sz w:val="24"/>
          <w:szCs w:val="24"/>
          <w:lang w:eastAsia="sk-SK"/>
        </w:rPr>
        <w:t xml:space="preserve"> </w:t>
      </w:r>
      <w:r w:rsidR="00D73DA2" w:rsidRPr="002C175D">
        <w:t>- dekan</w:t>
      </w:r>
    </w:p>
    <w:p w:rsidR="00D329CD" w:rsidRPr="002C175D" w:rsidRDefault="00AF678E" w:rsidP="00AF678E">
      <w:pPr>
        <w:pStyle w:val="tl"/>
        <w:tabs>
          <w:tab w:val="left" w:pos="3969"/>
        </w:tabs>
        <w:spacing w:line="276" w:lineRule="auto"/>
        <w:ind w:left="709" w:right="4"/>
        <w:jc w:val="both"/>
        <w:rPr>
          <w:rFonts w:eastAsia="Calibri"/>
          <w:lang w:eastAsia="en-US"/>
        </w:rPr>
      </w:pPr>
      <w:r w:rsidRPr="002C175D">
        <w:rPr>
          <w:rFonts w:eastAsia="Calibri"/>
          <w:lang w:eastAsia="en-US"/>
        </w:rPr>
        <w:t>O</w:t>
      </w:r>
      <w:r w:rsidR="00D329CD" w:rsidRPr="002C175D">
        <w:rPr>
          <w:rFonts w:eastAsia="Calibri"/>
          <w:lang w:eastAsia="en-US"/>
        </w:rPr>
        <w:t>sob</w:t>
      </w:r>
      <w:r w:rsidR="00436ABC" w:rsidRPr="002C175D">
        <w:rPr>
          <w:rFonts w:eastAsia="Calibri"/>
          <w:lang w:eastAsia="en-US"/>
        </w:rPr>
        <w:t>a</w:t>
      </w:r>
      <w:r w:rsidR="00D329CD" w:rsidRPr="002C175D">
        <w:rPr>
          <w:rFonts w:eastAsia="Calibri"/>
          <w:lang w:eastAsia="en-US"/>
        </w:rPr>
        <w:t xml:space="preserve"> oprávnen</w:t>
      </w:r>
      <w:r w:rsidR="00436ABC" w:rsidRPr="002C175D">
        <w:rPr>
          <w:rFonts w:eastAsia="Calibri"/>
          <w:lang w:eastAsia="en-US"/>
        </w:rPr>
        <w:t>á</w:t>
      </w:r>
      <w:r w:rsidR="00D329CD" w:rsidRPr="002C175D">
        <w:rPr>
          <w:rFonts w:eastAsia="Calibri"/>
          <w:lang w:eastAsia="en-US"/>
        </w:rPr>
        <w:t xml:space="preserve"> konať</w:t>
      </w:r>
    </w:p>
    <w:p w:rsidR="00D329CD" w:rsidRPr="002C175D" w:rsidRDefault="00D329CD" w:rsidP="00892226">
      <w:pPr>
        <w:pStyle w:val="tl"/>
        <w:tabs>
          <w:tab w:val="left" w:pos="3969"/>
        </w:tabs>
        <w:spacing w:line="276" w:lineRule="auto"/>
        <w:ind w:left="720" w:right="4"/>
        <w:jc w:val="both"/>
        <w:rPr>
          <w:rFonts w:eastAsia="Calibri"/>
          <w:lang w:eastAsia="en-US"/>
        </w:rPr>
      </w:pPr>
      <w:r w:rsidRPr="002C175D">
        <w:rPr>
          <w:rFonts w:eastAsia="Calibri"/>
          <w:lang w:eastAsia="en-US"/>
        </w:rPr>
        <w:t xml:space="preserve">vo veciach </w:t>
      </w:r>
      <w:r w:rsidR="0071160A" w:rsidRPr="002C175D">
        <w:rPr>
          <w:rFonts w:eastAsia="Calibri"/>
          <w:lang w:eastAsia="en-US"/>
        </w:rPr>
        <w:t>realizácie</w:t>
      </w:r>
      <w:r w:rsidRPr="002C175D">
        <w:rPr>
          <w:rFonts w:eastAsia="Calibri"/>
          <w:lang w:eastAsia="en-US"/>
        </w:rPr>
        <w:t xml:space="preserve"> zmluvy:</w:t>
      </w:r>
      <w:r w:rsidR="00FF4098" w:rsidRPr="002C175D">
        <w:rPr>
          <w:rFonts w:eastAsia="Calibri"/>
          <w:lang w:eastAsia="en-US"/>
        </w:rPr>
        <w:tab/>
      </w:r>
      <w:r w:rsidR="0027398F">
        <w:rPr>
          <w:bCs/>
        </w:rPr>
        <w:t xml:space="preserve">Prof. </w:t>
      </w:r>
      <w:proofErr w:type="spellStart"/>
      <w:r w:rsidR="0027398F">
        <w:rPr>
          <w:bCs/>
        </w:rPr>
        <w:t>RNDr</w:t>
      </w:r>
      <w:proofErr w:type="spellEnd"/>
      <w:r w:rsidR="001555F2">
        <w:rPr>
          <w:bCs/>
        </w:rPr>
        <w:t xml:space="preserve"> </w:t>
      </w:r>
      <w:r w:rsidR="0027398F">
        <w:rPr>
          <w:bCs/>
        </w:rPr>
        <w:t xml:space="preserve">.Jozef </w:t>
      </w:r>
      <w:proofErr w:type="spellStart"/>
      <w:r w:rsidR="0027398F">
        <w:rPr>
          <w:bCs/>
        </w:rPr>
        <w:t>Masarik</w:t>
      </w:r>
      <w:proofErr w:type="spellEnd"/>
      <w:r w:rsidR="0027398F">
        <w:rPr>
          <w:bCs/>
        </w:rPr>
        <w:t>, DrSc.</w:t>
      </w:r>
    </w:p>
    <w:p w:rsidR="003B69F0" w:rsidRPr="00B95517" w:rsidRDefault="003B69F0" w:rsidP="000E2EEC">
      <w:pPr>
        <w:tabs>
          <w:tab w:val="left" w:pos="709"/>
          <w:tab w:val="left" w:pos="3969"/>
        </w:tabs>
        <w:spacing w:after="0"/>
        <w:rPr>
          <w:rFonts w:ascii="Times New Roman" w:hAnsi="Times New Roman"/>
          <w:sz w:val="24"/>
          <w:szCs w:val="24"/>
        </w:rPr>
      </w:pPr>
      <w:r w:rsidRPr="002C175D">
        <w:rPr>
          <w:rFonts w:ascii="Times New Roman" w:hAnsi="Times New Roman"/>
          <w:sz w:val="24"/>
          <w:szCs w:val="24"/>
        </w:rPr>
        <w:tab/>
      </w:r>
      <w:r w:rsidRPr="00B95517">
        <w:rPr>
          <w:rFonts w:ascii="Times New Roman" w:hAnsi="Times New Roman"/>
          <w:sz w:val="24"/>
          <w:szCs w:val="24"/>
        </w:rPr>
        <w:t xml:space="preserve">tel.: </w:t>
      </w:r>
      <w:r w:rsidRPr="00B95517">
        <w:rPr>
          <w:rFonts w:ascii="Times New Roman" w:hAnsi="Times New Roman"/>
          <w:sz w:val="24"/>
          <w:szCs w:val="24"/>
        </w:rPr>
        <w:tab/>
      </w:r>
      <w:r w:rsidR="003F1D3E" w:rsidRPr="00B95517">
        <w:rPr>
          <w:rFonts w:ascii="Times New Roman" w:hAnsi="Times New Roman"/>
          <w:sz w:val="24"/>
          <w:szCs w:val="24"/>
          <w:lang w:eastAsia="sk-SK"/>
        </w:rPr>
        <w:t>+421</w:t>
      </w:r>
      <w:r w:rsidR="00B95517" w:rsidRPr="00B95517">
        <w:rPr>
          <w:rFonts w:ascii="Times New Roman" w:hAnsi="Times New Roman"/>
          <w:color w:val="000000"/>
          <w:sz w:val="24"/>
          <w:szCs w:val="24"/>
        </w:rPr>
        <w:t xml:space="preserve"> 60295525</w:t>
      </w:r>
    </w:p>
    <w:p w:rsidR="003B69F0" w:rsidRPr="002C175D" w:rsidRDefault="003B69F0" w:rsidP="00892226">
      <w:pPr>
        <w:tabs>
          <w:tab w:val="left" w:pos="709"/>
          <w:tab w:val="left" w:pos="3969"/>
        </w:tabs>
        <w:spacing w:after="60"/>
        <w:rPr>
          <w:rFonts w:ascii="Times New Roman" w:hAnsi="Times New Roman"/>
          <w:sz w:val="24"/>
          <w:szCs w:val="24"/>
        </w:rPr>
      </w:pPr>
      <w:r w:rsidRPr="00B95517">
        <w:rPr>
          <w:rFonts w:ascii="Times New Roman" w:hAnsi="Times New Roman"/>
          <w:sz w:val="24"/>
          <w:szCs w:val="24"/>
        </w:rPr>
        <w:tab/>
        <w:t xml:space="preserve">e-mail: </w:t>
      </w:r>
      <w:r w:rsidRPr="00B95517">
        <w:rPr>
          <w:rFonts w:ascii="Times New Roman" w:hAnsi="Times New Roman"/>
          <w:sz w:val="24"/>
          <w:szCs w:val="24"/>
        </w:rPr>
        <w:tab/>
      </w:r>
      <w:hyperlink r:id="rId8" w:history="1">
        <w:r w:rsidR="00B95517" w:rsidRPr="00B95517">
          <w:rPr>
            <w:rStyle w:val="Hypertextovprepojenie"/>
            <w:rFonts w:ascii="Times New Roman" w:hAnsi="Times New Roman"/>
            <w:sz w:val="24"/>
            <w:szCs w:val="24"/>
          </w:rPr>
          <w:t>jozef.masarik@fmph.uniba.sk</w:t>
        </w:r>
      </w:hyperlink>
    </w:p>
    <w:p w:rsidR="00B220B1" w:rsidRDefault="00B220B1" w:rsidP="000E2EEC">
      <w:pPr>
        <w:pStyle w:val="tl"/>
        <w:tabs>
          <w:tab w:val="left" w:pos="3969"/>
        </w:tabs>
        <w:ind w:left="720" w:right="6"/>
        <w:jc w:val="both"/>
        <w:rPr>
          <w:rFonts w:eastAsia="Calibri"/>
          <w:lang w:eastAsia="en-US"/>
        </w:rPr>
      </w:pPr>
    </w:p>
    <w:p w:rsidR="00D329CD" w:rsidRPr="002C175D" w:rsidRDefault="00D329CD" w:rsidP="00892226">
      <w:pPr>
        <w:pStyle w:val="tl"/>
        <w:tabs>
          <w:tab w:val="left" w:pos="3969"/>
        </w:tabs>
        <w:spacing w:line="276" w:lineRule="auto"/>
        <w:ind w:left="720" w:right="4"/>
        <w:jc w:val="both"/>
        <w:rPr>
          <w:rFonts w:eastAsia="Calibri"/>
          <w:lang w:eastAsia="en-US"/>
        </w:rPr>
      </w:pPr>
      <w:r w:rsidRPr="002C175D">
        <w:rPr>
          <w:rFonts w:eastAsia="Calibri"/>
          <w:lang w:eastAsia="en-US"/>
        </w:rPr>
        <w:t>Bankové spojenie:</w:t>
      </w:r>
      <w:r w:rsidRPr="002C175D">
        <w:rPr>
          <w:rFonts w:eastAsia="Calibri"/>
          <w:lang w:eastAsia="en-US"/>
        </w:rPr>
        <w:tab/>
        <w:t>Štátna pokladnica</w:t>
      </w:r>
    </w:p>
    <w:p w:rsidR="00D329CD" w:rsidRPr="002C175D" w:rsidRDefault="00D329CD" w:rsidP="00892226">
      <w:pPr>
        <w:pStyle w:val="tl"/>
        <w:tabs>
          <w:tab w:val="left" w:pos="3969"/>
        </w:tabs>
        <w:spacing w:line="276" w:lineRule="auto"/>
        <w:ind w:left="720" w:right="4"/>
        <w:jc w:val="both"/>
        <w:rPr>
          <w:rFonts w:eastAsia="Calibri"/>
          <w:lang w:eastAsia="en-US"/>
        </w:rPr>
      </w:pPr>
      <w:bookmarkStart w:id="0" w:name="_Hlk77171228"/>
      <w:r w:rsidRPr="00925F4A">
        <w:rPr>
          <w:rFonts w:eastAsia="Calibri"/>
          <w:lang w:eastAsia="en-US"/>
        </w:rPr>
        <w:t>IBAN:</w:t>
      </w:r>
      <w:r w:rsidRPr="00925F4A">
        <w:rPr>
          <w:rFonts w:eastAsia="Calibri"/>
          <w:lang w:eastAsia="en-US"/>
        </w:rPr>
        <w:tab/>
      </w:r>
      <w:r w:rsidR="00B95517">
        <w:rPr>
          <w:color w:val="000000"/>
        </w:rPr>
        <w:t>SK61 8180 0000 0070 0024 1439</w:t>
      </w:r>
    </w:p>
    <w:bookmarkEnd w:id="0"/>
    <w:p w:rsidR="002C175D" w:rsidRDefault="002C175D" w:rsidP="00FF4098">
      <w:pPr>
        <w:pStyle w:val="tl"/>
        <w:spacing w:line="276" w:lineRule="auto"/>
        <w:ind w:left="720" w:right="4"/>
        <w:jc w:val="both"/>
        <w:rPr>
          <w:rFonts w:eastAsia="Calibri"/>
          <w:lang w:eastAsia="en-US"/>
        </w:rPr>
      </w:pPr>
    </w:p>
    <w:p w:rsidR="00D329CD" w:rsidRPr="002C175D" w:rsidRDefault="00D329CD" w:rsidP="00FF4098">
      <w:pPr>
        <w:pStyle w:val="tl"/>
        <w:spacing w:line="276" w:lineRule="auto"/>
        <w:ind w:left="720" w:right="4"/>
        <w:jc w:val="both"/>
        <w:rPr>
          <w:rFonts w:eastAsia="Calibri"/>
          <w:lang w:eastAsia="en-US"/>
        </w:rPr>
      </w:pPr>
      <w:r w:rsidRPr="002C175D">
        <w:rPr>
          <w:rFonts w:eastAsia="Calibri"/>
          <w:lang w:eastAsia="en-US"/>
        </w:rPr>
        <w:t>(ďalej len „</w:t>
      </w:r>
      <w:r w:rsidRPr="002C175D">
        <w:rPr>
          <w:rFonts w:eastAsia="Calibri"/>
          <w:b/>
          <w:bCs/>
          <w:lang w:eastAsia="en-US"/>
        </w:rPr>
        <w:t>kupujúci</w:t>
      </w:r>
      <w:r w:rsidRPr="002C175D">
        <w:rPr>
          <w:rFonts w:eastAsia="Calibri"/>
          <w:lang w:eastAsia="en-US"/>
        </w:rPr>
        <w:t>“</w:t>
      </w:r>
      <w:r w:rsidR="00CD2C4C" w:rsidRPr="002C175D">
        <w:rPr>
          <w:rFonts w:eastAsia="Calibri"/>
          <w:lang w:eastAsia="en-US"/>
        </w:rPr>
        <w:t>)</w:t>
      </w:r>
    </w:p>
    <w:p w:rsidR="008B1A86" w:rsidRPr="002C175D" w:rsidRDefault="008B1A86" w:rsidP="00FF4098">
      <w:pPr>
        <w:pStyle w:val="tl"/>
        <w:spacing w:line="276" w:lineRule="auto"/>
        <w:ind w:left="720" w:right="4"/>
        <w:jc w:val="both"/>
        <w:rPr>
          <w:rFonts w:eastAsia="Calibri"/>
          <w:lang w:eastAsia="en-US"/>
        </w:rPr>
      </w:pPr>
    </w:p>
    <w:p w:rsidR="00D329CD" w:rsidRPr="002C175D" w:rsidRDefault="00D329CD" w:rsidP="00892226">
      <w:pPr>
        <w:pStyle w:val="tl"/>
        <w:numPr>
          <w:ilvl w:val="0"/>
          <w:numId w:val="25"/>
        </w:numPr>
        <w:tabs>
          <w:tab w:val="left" w:pos="3969"/>
        </w:tabs>
        <w:spacing w:line="276" w:lineRule="auto"/>
        <w:ind w:right="4"/>
        <w:jc w:val="both"/>
        <w:rPr>
          <w:rFonts w:eastAsia="Calibri"/>
          <w:b/>
          <w:lang w:eastAsia="en-US"/>
        </w:rPr>
      </w:pPr>
      <w:r w:rsidRPr="002C175D">
        <w:rPr>
          <w:rFonts w:eastAsia="Calibri"/>
          <w:b/>
          <w:lang w:eastAsia="en-US"/>
        </w:rPr>
        <w:t>Predávajúci:</w:t>
      </w:r>
      <w:r w:rsidRPr="002C175D">
        <w:rPr>
          <w:rFonts w:eastAsia="Calibri"/>
          <w:b/>
          <w:lang w:eastAsia="en-US"/>
        </w:rPr>
        <w:tab/>
      </w:r>
    </w:p>
    <w:p w:rsidR="009C0067" w:rsidRPr="002C175D" w:rsidRDefault="009C0067" w:rsidP="00892226">
      <w:pPr>
        <w:pStyle w:val="tl"/>
        <w:tabs>
          <w:tab w:val="left" w:pos="3969"/>
        </w:tabs>
        <w:spacing w:line="276" w:lineRule="auto"/>
        <w:ind w:left="720" w:right="4"/>
        <w:jc w:val="both"/>
        <w:rPr>
          <w:rFonts w:eastAsia="Calibri"/>
          <w:lang w:eastAsia="en-US"/>
        </w:rPr>
      </w:pPr>
      <w:r w:rsidRPr="002C175D">
        <w:rPr>
          <w:rFonts w:eastAsia="Calibri"/>
          <w:lang w:eastAsia="en-US"/>
        </w:rPr>
        <w:t>Sídlo:</w:t>
      </w:r>
      <w:r w:rsidRPr="002C175D">
        <w:rPr>
          <w:rFonts w:eastAsia="Calibri"/>
          <w:lang w:eastAsia="en-US"/>
        </w:rPr>
        <w:tab/>
      </w:r>
    </w:p>
    <w:p w:rsidR="009C0067" w:rsidRPr="002C175D" w:rsidRDefault="00436ABC" w:rsidP="00892226">
      <w:pPr>
        <w:pStyle w:val="tl"/>
        <w:tabs>
          <w:tab w:val="left" w:pos="3969"/>
        </w:tabs>
        <w:spacing w:line="276" w:lineRule="auto"/>
        <w:ind w:left="720" w:right="4"/>
        <w:jc w:val="both"/>
        <w:rPr>
          <w:rFonts w:eastAsia="Calibri"/>
          <w:lang w:eastAsia="en-US"/>
        </w:rPr>
      </w:pPr>
      <w:r w:rsidRPr="002C175D">
        <w:rPr>
          <w:rFonts w:eastAsia="Calibri"/>
          <w:lang w:eastAsia="en-US"/>
        </w:rPr>
        <w:t>Zastúpený</w:t>
      </w:r>
      <w:r w:rsidR="009C0067" w:rsidRPr="002C175D">
        <w:rPr>
          <w:rFonts w:eastAsia="Calibri"/>
          <w:lang w:eastAsia="en-US"/>
        </w:rPr>
        <w:t>:</w:t>
      </w:r>
      <w:r w:rsidR="009C0067" w:rsidRPr="002C175D">
        <w:rPr>
          <w:rFonts w:eastAsia="Calibri"/>
          <w:lang w:eastAsia="en-US"/>
        </w:rPr>
        <w:tab/>
      </w:r>
    </w:p>
    <w:p w:rsidR="009C0067" w:rsidRPr="002C175D" w:rsidRDefault="009C0067" w:rsidP="00892226">
      <w:pPr>
        <w:pStyle w:val="tl"/>
        <w:tabs>
          <w:tab w:val="left" w:pos="3969"/>
        </w:tabs>
        <w:spacing w:line="276" w:lineRule="auto"/>
        <w:ind w:left="720" w:right="4"/>
        <w:jc w:val="both"/>
        <w:rPr>
          <w:rFonts w:eastAsia="Calibri"/>
          <w:lang w:eastAsia="en-US"/>
        </w:rPr>
      </w:pPr>
      <w:r w:rsidRPr="002C175D">
        <w:rPr>
          <w:rFonts w:eastAsia="Calibri"/>
          <w:lang w:eastAsia="en-US"/>
        </w:rPr>
        <w:t>IČO:</w:t>
      </w:r>
      <w:r w:rsidRPr="002C175D">
        <w:rPr>
          <w:rFonts w:eastAsia="Calibri"/>
          <w:lang w:eastAsia="en-US"/>
        </w:rPr>
        <w:tab/>
      </w:r>
    </w:p>
    <w:p w:rsidR="009C0067" w:rsidRPr="002C175D" w:rsidRDefault="009C0067" w:rsidP="00892226">
      <w:pPr>
        <w:pStyle w:val="tl"/>
        <w:tabs>
          <w:tab w:val="left" w:pos="3969"/>
        </w:tabs>
        <w:spacing w:line="276" w:lineRule="auto"/>
        <w:ind w:left="720" w:right="4"/>
        <w:jc w:val="both"/>
        <w:rPr>
          <w:rFonts w:eastAsia="Calibri"/>
          <w:lang w:eastAsia="en-US"/>
        </w:rPr>
      </w:pPr>
      <w:r w:rsidRPr="002C175D">
        <w:rPr>
          <w:rFonts w:eastAsia="Calibri"/>
          <w:lang w:eastAsia="en-US"/>
        </w:rPr>
        <w:t>DIČ:</w:t>
      </w:r>
      <w:r w:rsidRPr="002C175D">
        <w:rPr>
          <w:rFonts w:eastAsia="Calibri"/>
          <w:lang w:eastAsia="en-US"/>
        </w:rPr>
        <w:tab/>
      </w:r>
    </w:p>
    <w:p w:rsidR="009C0067" w:rsidRPr="002C175D" w:rsidRDefault="009C0067" w:rsidP="00892226">
      <w:pPr>
        <w:pStyle w:val="tl"/>
        <w:tabs>
          <w:tab w:val="left" w:pos="3969"/>
        </w:tabs>
        <w:spacing w:line="276" w:lineRule="auto"/>
        <w:ind w:left="720" w:right="4"/>
        <w:jc w:val="both"/>
        <w:rPr>
          <w:rFonts w:eastAsia="Calibri"/>
          <w:lang w:eastAsia="en-US"/>
        </w:rPr>
      </w:pPr>
      <w:r w:rsidRPr="002C175D">
        <w:rPr>
          <w:rFonts w:eastAsia="Calibri"/>
          <w:lang w:eastAsia="en-US"/>
        </w:rPr>
        <w:t>IČ DPH:</w:t>
      </w:r>
      <w:r w:rsidRPr="002C175D">
        <w:rPr>
          <w:rFonts w:eastAsia="Calibri"/>
          <w:lang w:eastAsia="en-US"/>
        </w:rPr>
        <w:tab/>
      </w:r>
    </w:p>
    <w:p w:rsidR="00436ABC" w:rsidRPr="002C175D" w:rsidRDefault="00436ABC" w:rsidP="00436ABC">
      <w:pPr>
        <w:pStyle w:val="Odsekzoznamu"/>
        <w:tabs>
          <w:tab w:val="left" w:pos="4820"/>
        </w:tabs>
        <w:spacing w:after="60"/>
        <w:jc w:val="both"/>
        <w:rPr>
          <w:rFonts w:ascii="Times New Roman" w:hAnsi="Times New Roman"/>
          <w:color w:val="000000"/>
          <w:sz w:val="24"/>
          <w:szCs w:val="24"/>
        </w:rPr>
      </w:pPr>
      <w:r w:rsidRPr="002C175D">
        <w:rPr>
          <w:rFonts w:ascii="Times New Roman" w:hAnsi="Times New Roman"/>
          <w:color w:val="000000"/>
          <w:sz w:val="24"/>
          <w:szCs w:val="24"/>
        </w:rPr>
        <w:t>Osoby oprávnené konať:</w:t>
      </w:r>
    </w:p>
    <w:p w:rsidR="00436ABC" w:rsidRPr="002C175D" w:rsidRDefault="00436ABC" w:rsidP="00D9360D">
      <w:pPr>
        <w:pStyle w:val="Odsekzoznamu"/>
        <w:tabs>
          <w:tab w:val="left" w:pos="3969"/>
        </w:tabs>
        <w:spacing w:after="60"/>
        <w:jc w:val="both"/>
        <w:rPr>
          <w:rFonts w:ascii="Times New Roman" w:hAnsi="Times New Roman"/>
          <w:color w:val="000000"/>
          <w:sz w:val="24"/>
          <w:szCs w:val="24"/>
        </w:rPr>
      </w:pPr>
      <w:r w:rsidRPr="002C175D">
        <w:rPr>
          <w:rFonts w:ascii="Times New Roman" w:hAnsi="Times New Roman"/>
          <w:color w:val="000000"/>
          <w:sz w:val="24"/>
          <w:szCs w:val="24"/>
        </w:rPr>
        <w:t>- vo veciach zmluvy:</w:t>
      </w:r>
      <w:r w:rsidRPr="002C175D">
        <w:rPr>
          <w:rFonts w:ascii="Times New Roman" w:hAnsi="Times New Roman"/>
          <w:color w:val="000000"/>
          <w:sz w:val="24"/>
          <w:szCs w:val="24"/>
        </w:rPr>
        <w:tab/>
      </w:r>
    </w:p>
    <w:p w:rsidR="00436ABC" w:rsidRPr="002C175D" w:rsidRDefault="00436ABC" w:rsidP="00436ABC">
      <w:pPr>
        <w:pStyle w:val="tl"/>
        <w:tabs>
          <w:tab w:val="left" w:pos="3969"/>
        </w:tabs>
        <w:spacing w:line="276" w:lineRule="auto"/>
        <w:ind w:left="720" w:right="4"/>
        <w:jc w:val="both"/>
        <w:rPr>
          <w:rFonts w:eastAsia="Calibri"/>
          <w:lang w:eastAsia="en-US"/>
        </w:rPr>
      </w:pPr>
      <w:r w:rsidRPr="002C175D">
        <w:rPr>
          <w:color w:val="000000"/>
        </w:rPr>
        <w:lastRenderedPageBreak/>
        <w:t>- vo veciach realizácie zmluvy:</w:t>
      </w:r>
    </w:p>
    <w:p w:rsidR="009C0067" w:rsidRPr="002C175D" w:rsidRDefault="000E2EEC" w:rsidP="00892226">
      <w:pPr>
        <w:pStyle w:val="tl"/>
        <w:tabs>
          <w:tab w:val="left" w:pos="3969"/>
        </w:tabs>
        <w:spacing w:line="276" w:lineRule="auto"/>
        <w:ind w:left="720" w:right="4"/>
        <w:jc w:val="both"/>
        <w:rPr>
          <w:rFonts w:eastAsia="Calibri"/>
          <w:lang w:eastAsia="en-US"/>
        </w:rPr>
      </w:pPr>
      <w:r>
        <w:rPr>
          <w:rFonts w:eastAsia="Calibri"/>
          <w:lang w:eastAsia="en-US"/>
        </w:rPr>
        <w:t>t</w:t>
      </w:r>
      <w:r w:rsidR="009C0067" w:rsidRPr="002C175D">
        <w:rPr>
          <w:rFonts w:eastAsia="Calibri"/>
          <w:lang w:eastAsia="en-US"/>
        </w:rPr>
        <w:t>el.:</w:t>
      </w:r>
      <w:r w:rsidR="009C0067" w:rsidRPr="002C175D">
        <w:rPr>
          <w:rFonts w:eastAsia="Calibri"/>
          <w:lang w:eastAsia="en-US"/>
        </w:rPr>
        <w:tab/>
      </w:r>
    </w:p>
    <w:p w:rsidR="0042389C" w:rsidRPr="002C175D" w:rsidRDefault="000E2EEC" w:rsidP="000E2EEC">
      <w:pPr>
        <w:pStyle w:val="tl"/>
        <w:tabs>
          <w:tab w:val="left" w:pos="3969"/>
        </w:tabs>
        <w:spacing w:line="276" w:lineRule="auto"/>
        <w:ind w:left="720" w:right="6"/>
        <w:jc w:val="both"/>
        <w:rPr>
          <w:rFonts w:eastAsia="Calibri"/>
          <w:lang w:eastAsia="en-US"/>
        </w:rPr>
      </w:pPr>
      <w:r w:rsidRPr="00B95517">
        <w:t>e-mail</w:t>
      </w:r>
      <w:r w:rsidR="009C0067" w:rsidRPr="002C175D">
        <w:rPr>
          <w:rFonts w:eastAsia="Calibri"/>
          <w:lang w:eastAsia="en-US"/>
        </w:rPr>
        <w:t>:</w:t>
      </w:r>
      <w:r w:rsidR="009C0067" w:rsidRPr="002C175D">
        <w:rPr>
          <w:rFonts w:eastAsia="Calibri"/>
          <w:lang w:eastAsia="en-US"/>
        </w:rPr>
        <w:tab/>
      </w:r>
    </w:p>
    <w:p w:rsidR="00EF3453" w:rsidRPr="002C175D" w:rsidRDefault="00EF3453" w:rsidP="00EF3453">
      <w:pPr>
        <w:pStyle w:val="tl"/>
        <w:tabs>
          <w:tab w:val="left" w:pos="3969"/>
        </w:tabs>
        <w:spacing w:line="276" w:lineRule="auto"/>
        <w:ind w:left="720" w:right="4"/>
        <w:jc w:val="both"/>
        <w:rPr>
          <w:rFonts w:eastAsia="Calibri"/>
          <w:lang w:eastAsia="en-US"/>
        </w:rPr>
      </w:pPr>
      <w:r w:rsidRPr="002C175D">
        <w:rPr>
          <w:rFonts w:eastAsia="Calibri"/>
          <w:lang w:eastAsia="en-US"/>
        </w:rPr>
        <w:t>Bankové spojenie:</w:t>
      </w:r>
      <w:r w:rsidRPr="002C175D">
        <w:rPr>
          <w:rFonts w:eastAsia="Calibri"/>
          <w:lang w:eastAsia="en-US"/>
        </w:rPr>
        <w:tab/>
      </w:r>
    </w:p>
    <w:p w:rsidR="00436ABC" w:rsidRPr="002C175D" w:rsidRDefault="00436ABC" w:rsidP="000E2EEC">
      <w:pPr>
        <w:pStyle w:val="tl"/>
        <w:tabs>
          <w:tab w:val="left" w:pos="3969"/>
        </w:tabs>
        <w:spacing w:line="276" w:lineRule="auto"/>
        <w:ind w:left="720" w:right="6"/>
        <w:jc w:val="both"/>
        <w:rPr>
          <w:rFonts w:eastAsia="Calibri"/>
          <w:lang w:eastAsia="en-US"/>
        </w:rPr>
      </w:pPr>
      <w:r w:rsidRPr="002C175D">
        <w:rPr>
          <w:rFonts w:eastAsia="Calibri"/>
          <w:lang w:eastAsia="en-US"/>
        </w:rPr>
        <w:t>IBAN:</w:t>
      </w:r>
      <w:r w:rsidRPr="002C175D">
        <w:rPr>
          <w:rFonts w:eastAsia="Calibri"/>
          <w:lang w:eastAsia="en-US"/>
        </w:rPr>
        <w:tab/>
      </w:r>
    </w:p>
    <w:p w:rsidR="00D329CD" w:rsidRPr="002C175D" w:rsidRDefault="004E5B81" w:rsidP="00892226">
      <w:pPr>
        <w:pStyle w:val="tl"/>
        <w:tabs>
          <w:tab w:val="left" w:pos="3969"/>
        </w:tabs>
        <w:spacing w:line="276" w:lineRule="auto"/>
        <w:ind w:left="709" w:right="4" w:firstLine="11"/>
        <w:jc w:val="both"/>
        <w:rPr>
          <w:rFonts w:eastAsia="Calibri"/>
          <w:lang w:eastAsia="en-US"/>
        </w:rPr>
      </w:pPr>
      <w:r w:rsidRPr="002C175D">
        <w:rPr>
          <w:rFonts w:eastAsia="Calibri"/>
          <w:lang w:eastAsia="en-US"/>
        </w:rPr>
        <w:t>Zapísaný v</w:t>
      </w:r>
      <w:r w:rsidR="00B00C91" w:rsidRPr="002C175D">
        <w:rPr>
          <w:rFonts w:eastAsia="Calibri"/>
          <w:lang w:eastAsia="en-US"/>
        </w:rPr>
        <w:t xml:space="preserve"> </w:t>
      </w:r>
      <w:r w:rsidRPr="002C175D">
        <w:rPr>
          <w:rFonts w:eastAsia="Calibri"/>
          <w:lang w:eastAsia="en-US"/>
        </w:rPr>
        <w:t>registri:</w:t>
      </w:r>
      <w:r w:rsidRPr="002C175D">
        <w:rPr>
          <w:rFonts w:eastAsia="Calibri"/>
          <w:lang w:eastAsia="en-US"/>
        </w:rPr>
        <w:tab/>
      </w:r>
    </w:p>
    <w:p w:rsidR="002C175D" w:rsidRDefault="002C175D" w:rsidP="00892226">
      <w:pPr>
        <w:pStyle w:val="tl"/>
        <w:tabs>
          <w:tab w:val="left" w:pos="3969"/>
        </w:tabs>
        <w:spacing w:line="276" w:lineRule="auto"/>
        <w:ind w:left="720" w:right="4"/>
        <w:jc w:val="both"/>
        <w:rPr>
          <w:rFonts w:eastAsia="Calibri"/>
          <w:lang w:eastAsia="en-US"/>
        </w:rPr>
      </w:pPr>
    </w:p>
    <w:p w:rsidR="00D329CD" w:rsidRPr="002C175D" w:rsidRDefault="00D329CD" w:rsidP="00892226">
      <w:pPr>
        <w:pStyle w:val="tl"/>
        <w:tabs>
          <w:tab w:val="left" w:pos="3969"/>
        </w:tabs>
        <w:spacing w:line="276" w:lineRule="auto"/>
        <w:ind w:left="720" w:right="4"/>
        <w:jc w:val="both"/>
        <w:rPr>
          <w:rFonts w:eastAsia="Calibri"/>
          <w:lang w:eastAsia="en-US"/>
        </w:rPr>
      </w:pPr>
      <w:r w:rsidRPr="002C175D">
        <w:rPr>
          <w:rFonts w:eastAsia="Calibri"/>
          <w:lang w:eastAsia="en-US"/>
        </w:rPr>
        <w:t>(ďalej len „</w:t>
      </w:r>
      <w:r w:rsidRPr="002C175D">
        <w:rPr>
          <w:rFonts w:eastAsia="Calibri"/>
          <w:b/>
          <w:bCs/>
          <w:lang w:eastAsia="en-US"/>
        </w:rPr>
        <w:t>predávajúci</w:t>
      </w:r>
      <w:r w:rsidRPr="002C175D">
        <w:rPr>
          <w:rFonts w:eastAsia="Calibri"/>
          <w:lang w:eastAsia="en-US"/>
        </w:rPr>
        <w:t>“)</w:t>
      </w:r>
      <w:r w:rsidR="00367A4D" w:rsidRPr="002C175D">
        <w:rPr>
          <w:rFonts w:eastAsia="Calibri"/>
          <w:lang w:eastAsia="en-US"/>
        </w:rPr>
        <w:tab/>
      </w:r>
    </w:p>
    <w:p w:rsidR="00AF678E" w:rsidRPr="002C175D" w:rsidRDefault="00AF678E" w:rsidP="008B1A86">
      <w:pPr>
        <w:pStyle w:val="tl"/>
        <w:spacing w:line="276" w:lineRule="auto"/>
        <w:ind w:left="720" w:right="4"/>
        <w:jc w:val="both"/>
        <w:rPr>
          <w:rFonts w:eastAsia="Calibri"/>
          <w:lang w:eastAsia="en-US"/>
        </w:rPr>
      </w:pPr>
    </w:p>
    <w:p w:rsidR="006D3E49" w:rsidRPr="002C175D" w:rsidRDefault="00102AE9" w:rsidP="008B1A86">
      <w:pPr>
        <w:pStyle w:val="tl"/>
        <w:spacing w:line="276" w:lineRule="auto"/>
        <w:ind w:left="720" w:right="4"/>
        <w:jc w:val="both"/>
        <w:rPr>
          <w:rFonts w:eastAsia="Calibri"/>
          <w:lang w:eastAsia="en-US"/>
        </w:rPr>
      </w:pPr>
      <w:r w:rsidRPr="002C175D">
        <w:rPr>
          <w:rFonts w:eastAsia="Calibri"/>
          <w:lang w:eastAsia="en-US"/>
        </w:rPr>
        <w:t>(ďalej spolu len „zmluvné strany“)</w:t>
      </w:r>
    </w:p>
    <w:p w:rsidR="008B1A86" w:rsidRPr="002C175D" w:rsidRDefault="008B1A86" w:rsidP="00DB282F">
      <w:pPr>
        <w:pStyle w:val="tl"/>
        <w:ind w:left="720" w:right="6"/>
        <w:jc w:val="both"/>
        <w:rPr>
          <w:rFonts w:eastAsia="Calibri"/>
          <w:lang w:eastAsia="en-US"/>
        </w:rPr>
      </w:pPr>
    </w:p>
    <w:p w:rsidR="00D329CD" w:rsidRPr="002C175D" w:rsidRDefault="00D329CD" w:rsidP="004C2DF2">
      <w:pPr>
        <w:spacing w:before="120" w:after="120" w:line="240" w:lineRule="auto"/>
        <w:ind w:left="425"/>
        <w:jc w:val="center"/>
        <w:rPr>
          <w:rFonts w:ascii="Times New Roman" w:hAnsi="Times New Roman"/>
          <w:b/>
          <w:sz w:val="24"/>
          <w:szCs w:val="24"/>
        </w:rPr>
      </w:pPr>
      <w:r w:rsidRPr="002C175D">
        <w:rPr>
          <w:rFonts w:ascii="Times New Roman" w:hAnsi="Times New Roman"/>
          <w:b/>
          <w:sz w:val="24"/>
          <w:szCs w:val="24"/>
        </w:rPr>
        <w:t>Článok II</w:t>
      </w:r>
      <w:r w:rsidR="00C228A5" w:rsidRPr="002C175D">
        <w:rPr>
          <w:rFonts w:ascii="Times New Roman" w:hAnsi="Times New Roman"/>
          <w:b/>
          <w:sz w:val="24"/>
          <w:szCs w:val="24"/>
        </w:rPr>
        <w:t>.</w:t>
      </w:r>
    </w:p>
    <w:p w:rsidR="00D329CD" w:rsidRPr="002C175D" w:rsidRDefault="00D329CD" w:rsidP="004C2DF2">
      <w:pPr>
        <w:spacing w:after="0" w:line="240" w:lineRule="auto"/>
        <w:ind w:left="425"/>
        <w:jc w:val="center"/>
        <w:rPr>
          <w:rFonts w:ascii="Times New Roman" w:hAnsi="Times New Roman"/>
          <w:b/>
          <w:sz w:val="24"/>
          <w:szCs w:val="24"/>
        </w:rPr>
      </w:pPr>
      <w:r w:rsidRPr="002C175D">
        <w:rPr>
          <w:rFonts w:ascii="Times New Roman" w:hAnsi="Times New Roman"/>
          <w:b/>
          <w:sz w:val="24"/>
          <w:szCs w:val="24"/>
        </w:rPr>
        <w:t>Úvodné ustanovenia</w:t>
      </w:r>
    </w:p>
    <w:p w:rsidR="00D329CD" w:rsidRPr="002C175D" w:rsidRDefault="00D329CD" w:rsidP="00D329CD">
      <w:pPr>
        <w:spacing w:after="0"/>
        <w:ind w:left="425"/>
        <w:jc w:val="both"/>
        <w:rPr>
          <w:rFonts w:ascii="Times New Roman" w:hAnsi="Times New Roman"/>
          <w:sz w:val="24"/>
          <w:szCs w:val="24"/>
        </w:rPr>
      </w:pPr>
    </w:p>
    <w:p w:rsidR="00225174" w:rsidRPr="00945F6A" w:rsidRDefault="00CA1A23" w:rsidP="00945F6A">
      <w:pPr>
        <w:pStyle w:val="Odsekzoznamu"/>
        <w:numPr>
          <w:ilvl w:val="0"/>
          <w:numId w:val="2"/>
        </w:numPr>
        <w:spacing w:after="0" w:line="240" w:lineRule="auto"/>
        <w:ind w:left="284" w:hanging="284"/>
        <w:jc w:val="both"/>
        <w:rPr>
          <w:rFonts w:ascii="Times New Roman" w:hAnsi="Times New Roman"/>
          <w:sz w:val="24"/>
          <w:szCs w:val="24"/>
        </w:rPr>
      </w:pPr>
      <w:r w:rsidRPr="002C175D">
        <w:rPr>
          <w:rFonts w:ascii="Times New Roman" w:hAnsi="Times New Roman"/>
          <w:sz w:val="24"/>
          <w:szCs w:val="24"/>
        </w:rPr>
        <w:t>Podkladom pre uzavretie tejto zmluvy je výsledok verejného obstarávania uskutočneného v</w:t>
      </w:r>
      <w:r w:rsidR="00102AE9" w:rsidRPr="002C175D">
        <w:rPr>
          <w:rFonts w:ascii="Times New Roman" w:hAnsi="Times New Roman"/>
          <w:sz w:val="24"/>
          <w:szCs w:val="24"/>
        </w:rPr>
        <w:t> </w:t>
      </w:r>
      <w:r w:rsidRPr="002C175D">
        <w:rPr>
          <w:rFonts w:ascii="Times New Roman" w:hAnsi="Times New Roman"/>
          <w:sz w:val="24"/>
          <w:szCs w:val="24"/>
        </w:rPr>
        <w:t>rámci</w:t>
      </w:r>
      <w:r w:rsidR="00102AE9" w:rsidRPr="002C175D">
        <w:rPr>
          <w:rFonts w:ascii="Times New Roman" w:hAnsi="Times New Roman"/>
          <w:sz w:val="24"/>
          <w:szCs w:val="24"/>
        </w:rPr>
        <w:t xml:space="preserve"> </w:t>
      </w:r>
      <w:r w:rsidR="001B0D34">
        <w:rPr>
          <w:rFonts w:ascii="Times New Roman" w:hAnsi="Times New Roman"/>
          <w:sz w:val="24"/>
          <w:szCs w:val="24"/>
        </w:rPr>
        <w:t>nad</w:t>
      </w:r>
      <w:r w:rsidR="00102AE9" w:rsidRPr="002C175D">
        <w:rPr>
          <w:rFonts w:ascii="Times New Roman" w:hAnsi="Times New Roman"/>
          <w:sz w:val="24"/>
          <w:szCs w:val="24"/>
        </w:rPr>
        <w:t>limitného</w:t>
      </w:r>
      <w:r w:rsidRPr="002C175D">
        <w:rPr>
          <w:rFonts w:ascii="Times New Roman" w:hAnsi="Times New Roman"/>
          <w:sz w:val="24"/>
          <w:szCs w:val="24"/>
        </w:rPr>
        <w:t xml:space="preserve"> dynamického nákupného systému</w:t>
      </w:r>
      <w:r w:rsidR="00B61577" w:rsidRPr="002C175D">
        <w:rPr>
          <w:rFonts w:ascii="Times New Roman" w:hAnsi="Times New Roman"/>
          <w:sz w:val="24"/>
          <w:szCs w:val="24"/>
        </w:rPr>
        <w:t xml:space="preserve"> podľa §</w:t>
      </w:r>
      <w:r w:rsidR="00D048FD" w:rsidRPr="002C175D">
        <w:rPr>
          <w:rFonts w:ascii="Times New Roman" w:hAnsi="Times New Roman"/>
          <w:sz w:val="24"/>
          <w:szCs w:val="24"/>
        </w:rPr>
        <w:t xml:space="preserve">§ </w:t>
      </w:r>
      <w:r w:rsidR="00B61577" w:rsidRPr="002C175D">
        <w:rPr>
          <w:rFonts w:ascii="Times New Roman" w:hAnsi="Times New Roman"/>
          <w:sz w:val="24"/>
          <w:szCs w:val="24"/>
        </w:rPr>
        <w:t xml:space="preserve">58-61 </w:t>
      </w:r>
      <w:r w:rsidR="00D048FD" w:rsidRPr="002C175D">
        <w:rPr>
          <w:rFonts w:ascii="Times New Roman" w:hAnsi="Times New Roman"/>
          <w:sz w:val="24"/>
          <w:szCs w:val="24"/>
        </w:rPr>
        <w:t>z</w:t>
      </w:r>
      <w:r w:rsidR="00B61577" w:rsidRPr="002C175D">
        <w:rPr>
          <w:rFonts w:ascii="Times New Roman" w:hAnsi="Times New Roman"/>
          <w:sz w:val="24"/>
          <w:szCs w:val="24"/>
        </w:rPr>
        <w:t>ákona o verejnom obstarávaní</w:t>
      </w:r>
      <w:r w:rsidR="00102AE9" w:rsidRPr="002C175D">
        <w:rPr>
          <w:rFonts w:ascii="Times New Roman" w:hAnsi="Times New Roman"/>
          <w:sz w:val="24"/>
          <w:szCs w:val="24"/>
        </w:rPr>
        <w:t xml:space="preserve"> s názvom:</w:t>
      </w:r>
      <w:r w:rsidRPr="002C175D">
        <w:rPr>
          <w:rFonts w:ascii="Times New Roman" w:hAnsi="Times New Roman"/>
          <w:sz w:val="24"/>
          <w:szCs w:val="24"/>
        </w:rPr>
        <w:t xml:space="preserve"> „Nábytok</w:t>
      </w:r>
      <w:r w:rsidR="00102AE9" w:rsidRPr="002C175D">
        <w:rPr>
          <w:rFonts w:ascii="Times New Roman" w:hAnsi="Times New Roman"/>
          <w:sz w:val="24"/>
          <w:szCs w:val="24"/>
        </w:rPr>
        <w:t xml:space="preserve"> pre UK</w:t>
      </w:r>
      <w:r w:rsidRPr="002C175D">
        <w:rPr>
          <w:rFonts w:ascii="Times New Roman" w:hAnsi="Times New Roman"/>
          <w:sz w:val="24"/>
          <w:szCs w:val="24"/>
        </w:rPr>
        <w:t xml:space="preserve"> - 202</w:t>
      </w:r>
      <w:r w:rsidR="00102AE9" w:rsidRPr="002C175D">
        <w:rPr>
          <w:rFonts w:ascii="Times New Roman" w:hAnsi="Times New Roman"/>
          <w:sz w:val="24"/>
          <w:szCs w:val="24"/>
        </w:rPr>
        <w:t>1</w:t>
      </w:r>
      <w:r w:rsidRPr="002C175D">
        <w:rPr>
          <w:rFonts w:ascii="Times New Roman" w:hAnsi="Times New Roman"/>
          <w:sz w:val="24"/>
          <w:szCs w:val="24"/>
        </w:rPr>
        <w:t>“</w:t>
      </w:r>
      <w:r w:rsidR="00B61577" w:rsidRPr="002C175D">
        <w:rPr>
          <w:rFonts w:ascii="Times New Roman" w:hAnsi="Times New Roman"/>
          <w:sz w:val="24"/>
          <w:szCs w:val="24"/>
        </w:rPr>
        <w:t>,</w:t>
      </w:r>
      <w:r w:rsidR="00AF7D97" w:rsidRPr="002C175D">
        <w:rPr>
          <w:rFonts w:ascii="Times New Roman" w:hAnsi="Times New Roman"/>
          <w:sz w:val="24"/>
          <w:szCs w:val="24"/>
        </w:rPr>
        <w:t xml:space="preserve"> </w:t>
      </w:r>
      <w:r w:rsidR="00102AE9" w:rsidRPr="002C175D">
        <w:rPr>
          <w:rFonts w:ascii="Times New Roman" w:hAnsi="Times New Roman"/>
          <w:sz w:val="24"/>
          <w:szCs w:val="24"/>
        </w:rPr>
        <w:t>uverejneného vo VVO</w:t>
      </w:r>
      <w:r w:rsidR="00630984">
        <w:rPr>
          <w:rFonts w:ascii="Times New Roman" w:hAnsi="Times New Roman"/>
          <w:sz w:val="24"/>
          <w:szCs w:val="24"/>
        </w:rPr>
        <w:t xml:space="preserve"> č. </w:t>
      </w:r>
      <w:r w:rsidR="00102AE9" w:rsidRPr="002C175D">
        <w:rPr>
          <w:rFonts w:ascii="Times New Roman" w:hAnsi="Times New Roman"/>
          <w:sz w:val="24"/>
          <w:szCs w:val="24"/>
        </w:rPr>
        <w:t xml:space="preserve">88/2021 z 15.4.2021 pod číslom.18994 – MUT, konkrétne výsledok </w:t>
      </w:r>
      <w:r w:rsidR="00102AE9" w:rsidRPr="00225174">
        <w:rPr>
          <w:rFonts w:ascii="Times New Roman" w:hAnsi="Times New Roman"/>
          <w:sz w:val="24"/>
          <w:szCs w:val="24"/>
        </w:rPr>
        <w:t>zákazky s názvom</w:t>
      </w:r>
      <w:r w:rsidR="00102AE9" w:rsidRPr="00945F6A">
        <w:rPr>
          <w:rFonts w:ascii="Times New Roman" w:hAnsi="Times New Roman"/>
          <w:sz w:val="24"/>
          <w:szCs w:val="24"/>
        </w:rPr>
        <w:t xml:space="preserve"> </w:t>
      </w:r>
      <w:r w:rsidR="00225174" w:rsidRPr="00945F6A">
        <w:rPr>
          <w:rFonts w:ascii="Times New Roman" w:hAnsi="Times New Roman"/>
          <w:sz w:val="24"/>
          <w:szCs w:val="24"/>
        </w:rPr>
        <w:t>„Nákup konferenčných stoličiek“</w:t>
      </w:r>
      <w:r w:rsidR="00225174" w:rsidRPr="00225174">
        <w:rPr>
          <w:rFonts w:ascii="Times New Roman" w:hAnsi="Times New Roman"/>
          <w:sz w:val="24"/>
          <w:szCs w:val="24"/>
        </w:rPr>
        <w:t>.</w:t>
      </w:r>
    </w:p>
    <w:p w:rsidR="003177AF" w:rsidRPr="002C175D" w:rsidRDefault="003177AF" w:rsidP="00D329CD">
      <w:pPr>
        <w:spacing w:after="0"/>
        <w:ind w:left="425"/>
        <w:jc w:val="center"/>
        <w:rPr>
          <w:rFonts w:ascii="Times New Roman" w:hAnsi="Times New Roman"/>
          <w:b/>
          <w:sz w:val="24"/>
          <w:szCs w:val="24"/>
        </w:rPr>
      </w:pPr>
    </w:p>
    <w:p w:rsidR="002C175D" w:rsidRPr="000066A0" w:rsidRDefault="002C175D" w:rsidP="000066A0">
      <w:pPr>
        <w:pStyle w:val="Odsekzoznamu"/>
        <w:numPr>
          <w:ilvl w:val="0"/>
          <w:numId w:val="2"/>
        </w:numPr>
        <w:spacing w:after="0" w:line="240" w:lineRule="auto"/>
        <w:ind w:left="284" w:hanging="284"/>
        <w:jc w:val="both"/>
        <w:rPr>
          <w:rFonts w:ascii="Times New Roman" w:hAnsi="Times New Roman"/>
          <w:sz w:val="24"/>
          <w:szCs w:val="24"/>
        </w:rPr>
      </w:pPr>
      <w:r w:rsidRPr="000066A0">
        <w:rPr>
          <w:rFonts w:ascii="Times New Roman" w:hAnsi="Times New Roman"/>
          <w:sz w:val="24"/>
          <w:szCs w:val="24"/>
        </w:rPr>
        <w:t xml:space="preserve">Touto zmluvou sa stanovuje právny režim kúpy a predaja </w:t>
      </w:r>
      <w:r w:rsidR="000066A0" w:rsidRPr="000066A0">
        <w:rPr>
          <w:rFonts w:ascii="Times New Roman" w:hAnsi="Times New Roman"/>
          <w:sz w:val="24"/>
          <w:szCs w:val="24"/>
        </w:rPr>
        <w:t xml:space="preserve">50 ks konferenčných stoličiek </w:t>
      </w:r>
      <w:r w:rsidRPr="000066A0">
        <w:rPr>
          <w:rFonts w:ascii="Times New Roman" w:hAnsi="Times New Roman"/>
          <w:sz w:val="24"/>
          <w:szCs w:val="24"/>
        </w:rPr>
        <w:t>podľa podrobnej špecifikácie uvedenej v Prílohe č. 1 tejto zmluvy.</w:t>
      </w:r>
    </w:p>
    <w:p w:rsidR="002C175D" w:rsidRPr="002C175D" w:rsidRDefault="002C175D" w:rsidP="002C175D">
      <w:pPr>
        <w:ind w:left="425"/>
        <w:contextualSpacing/>
        <w:jc w:val="both"/>
        <w:rPr>
          <w:rFonts w:ascii="Times New Roman" w:hAnsi="Times New Roman"/>
          <w:sz w:val="24"/>
          <w:szCs w:val="24"/>
        </w:rPr>
      </w:pPr>
    </w:p>
    <w:p w:rsidR="002C175D" w:rsidRPr="00C129F2" w:rsidRDefault="002C175D" w:rsidP="002C175D">
      <w:pPr>
        <w:pStyle w:val="Nadpis1"/>
        <w:spacing w:after="120"/>
        <w:jc w:val="center"/>
        <w:rPr>
          <w:rFonts w:ascii="Times New Roman" w:hAnsi="Times New Roman" w:cs="Times New Roman"/>
          <w:b/>
          <w:color w:val="auto"/>
          <w:sz w:val="24"/>
          <w:szCs w:val="24"/>
        </w:rPr>
      </w:pPr>
      <w:r w:rsidRPr="00C129F2">
        <w:rPr>
          <w:rFonts w:ascii="Times New Roman" w:hAnsi="Times New Roman" w:cs="Times New Roman"/>
          <w:b/>
          <w:color w:val="auto"/>
          <w:sz w:val="24"/>
          <w:szCs w:val="24"/>
        </w:rPr>
        <w:t xml:space="preserve">Článok III </w:t>
      </w:r>
    </w:p>
    <w:p w:rsidR="002C175D" w:rsidRPr="00C129F2" w:rsidRDefault="002C175D" w:rsidP="00B220B1">
      <w:pPr>
        <w:pStyle w:val="Nadpis1"/>
        <w:spacing w:before="0" w:line="240" w:lineRule="auto"/>
        <w:jc w:val="center"/>
        <w:rPr>
          <w:rFonts w:ascii="Times New Roman" w:hAnsi="Times New Roman" w:cs="Times New Roman"/>
          <w:b/>
          <w:color w:val="auto"/>
          <w:sz w:val="24"/>
          <w:szCs w:val="24"/>
        </w:rPr>
      </w:pPr>
      <w:r w:rsidRPr="00C129F2">
        <w:rPr>
          <w:rFonts w:ascii="Times New Roman" w:hAnsi="Times New Roman" w:cs="Times New Roman"/>
          <w:b/>
          <w:color w:val="auto"/>
          <w:sz w:val="24"/>
          <w:szCs w:val="24"/>
        </w:rPr>
        <w:t>Predmet plnenia zmluvy</w:t>
      </w:r>
    </w:p>
    <w:p w:rsidR="002C175D" w:rsidRPr="002C175D" w:rsidRDefault="002C175D" w:rsidP="00C57284">
      <w:pPr>
        <w:spacing w:after="0"/>
        <w:ind w:left="425"/>
        <w:jc w:val="both"/>
        <w:rPr>
          <w:rFonts w:ascii="Times New Roman" w:hAnsi="Times New Roman"/>
          <w:sz w:val="24"/>
          <w:szCs w:val="24"/>
          <w:lang w:eastAsia="cs-CZ"/>
        </w:rPr>
      </w:pPr>
    </w:p>
    <w:p w:rsidR="002C175D" w:rsidRPr="002C175D" w:rsidRDefault="002C175D" w:rsidP="009E6783">
      <w:pPr>
        <w:pStyle w:val="Odsekzoznamu"/>
        <w:numPr>
          <w:ilvl w:val="0"/>
          <w:numId w:val="38"/>
        </w:numPr>
        <w:spacing w:after="0" w:line="240" w:lineRule="auto"/>
        <w:ind w:left="284" w:hanging="284"/>
        <w:jc w:val="both"/>
        <w:rPr>
          <w:rFonts w:ascii="Times New Roman" w:hAnsi="Times New Roman"/>
          <w:sz w:val="24"/>
          <w:szCs w:val="24"/>
        </w:rPr>
      </w:pPr>
      <w:r w:rsidRPr="002C175D">
        <w:rPr>
          <w:rFonts w:ascii="Times New Roman" w:hAnsi="Times New Roman"/>
          <w:sz w:val="24"/>
          <w:szCs w:val="24"/>
        </w:rPr>
        <w:t>Predmetom tejto zmluvy je dodávka tovaru predávajúcim uvedeného v prílohe č. 1 (Podrobná špecifikácia), ktorá je neoddeliteľnou súčasťou zmluvy a záväzok kupujúceho prevziať tovar a zaplatiť za neho predávajúcemu dohodnutú cenu podľa podmienok dohodnutých v tejto zmluve.</w:t>
      </w:r>
    </w:p>
    <w:p w:rsidR="002C175D" w:rsidRPr="002C175D" w:rsidRDefault="002C175D" w:rsidP="004C2DF2">
      <w:pPr>
        <w:spacing w:before="240" w:after="120"/>
        <w:ind w:left="360"/>
        <w:contextualSpacing/>
        <w:jc w:val="both"/>
        <w:rPr>
          <w:rFonts w:ascii="Times New Roman" w:hAnsi="Times New Roman"/>
          <w:sz w:val="24"/>
          <w:szCs w:val="24"/>
        </w:rPr>
      </w:pPr>
    </w:p>
    <w:p w:rsidR="002C175D" w:rsidRPr="00C57284" w:rsidRDefault="002C175D" w:rsidP="004C2DF2">
      <w:pPr>
        <w:pStyle w:val="Nadpis1"/>
        <w:spacing w:after="120"/>
        <w:jc w:val="center"/>
        <w:rPr>
          <w:rFonts w:ascii="Times New Roman" w:hAnsi="Times New Roman" w:cs="Times New Roman"/>
          <w:b/>
          <w:color w:val="auto"/>
          <w:sz w:val="24"/>
          <w:szCs w:val="24"/>
        </w:rPr>
      </w:pPr>
      <w:r w:rsidRPr="00C57284">
        <w:rPr>
          <w:rFonts w:ascii="Times New Roman" w:hAnsi="Times New Roman" w:cs="Times New Roman"/>
          <w:b/>
          <w:color w:val="auto"/>
          <w:sz w:val="24"/>
          <w:szCs w:val="24"/>
        </w:rPr>
        <w:t xml:space="preserve">Článok IV </w:t>
      </w:r>
    </w:p>
    <w:p w:rsidR="002C175D" w:rsidRPr="00C57284" w:rsidRDefault="002C175D" w:rsidP="005D3B22">
      <w:pPr>
        <w:pStyle w:val="Nadpis1"/>
        <w:spacing w:before="120" w:line="240" w:lineRule="auto"/>
        <w:jc w:val="center"/>
        <w:rPr>
          <w:rFonts w:ascii="Times New Roman" w:hAnsi="Times New Roman" w:cs="Times New Roman"/>
          <w:b/>
          <w:color w:val="auto"/>
          <w:sz w:val="24"/>
          <w:szCs w:val="24"/>
        </w:rPr>
      </w:pPr>
      <w:r w:rsidRPr="00C57284">
        <w:rPr>
          <w:rFonts w:ascii="Times New Roman" w:hAnsi="Times New Roman" w:cs="Times New Roman"/>
          <w:b/>
          <w:color w:val="auto"/>
          <w:sz w:val="24"/>
          <w:szCs w:val="24"/>
        </w:rPr>
        <w:t>Cena</w:t>
      </w:r>
    </w:p>
    <w:p w:rsidR="002C175D" w:rsidRPr="002C175D" w:rsidRDefault="002C175D" w:rsidP="004C2DF2">
      <w:pPr>
        <w:spacing w:after="0"/>
        <w:ind w:left="425"/>
        <w:jc w:val="both"/>
        <w:rPr>
          <w:rFonts w:ascii="Times New Roman" w:hAnsi="Times New Roman"/>
          <w:sz w:val="24"/>
          <w:szCs w:val="24"/>
          <w:lang w:eastAsia="cs-CZ"/>
        </w:rPr>
      </w:pPr>
    </w:p>
    <w:p w:rsidR="002C175D" w:rsidRPr="002C175D" w:rsidRDefault="002C175D" w:rsidP="00785872">
      <w:pPr>
        <w:pStyle w:val="Odsekzoznamu"/>
        <w:numPr>
          <w:ilvl w:val="0"/>
          <w:numId w:val="31"/>
        </w:numPr>
        <w:spacing w:after="0" w:line="240" w:lineRule="auto"/>
        <w:ind w:left="714" w:hanging="357"/>
        <w:jc w:val="both"/>
        <w:rPr>
          <w:rFonts w:ascii="Times New Roman" w:hAnsi="Times New Roman"/>
          <w:sz w:val="24"/>
          <w:szCs w:val="24"/>
        </w:rPr>
      </w:pPr>
      <w:r w:rsidRPr="002C175D">
        <w:rPr>
          <w:rFonts w:ascii="Times New Roman" w:hAnsi="Times New Roman"/>
          <w:sz w:val="24"/>
          <w:szCs w:val="24"/>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w:t>
      </w:r>
      <w:r w:rsidR="00382889">
        <w:rPr>
          <w:rFonts w:ascii="Times New Roman" w:hAnsi="Times New Roman"/>
          <w:sz w:val="24"/>
          <w:szCs w:val="24"/>
        </w:rPr>
        <w:t xml:space="preserve">Cena je </w:t>
      </w:r>
      <w:r w:rsidRPr="002C175D">
        <w:rPr>
          <w:rFonts w:ascii="Times New Roman" w:hAnsi="Times New Roman"/>
          <w:sz w:val="24"/>
          <w:szCs w:val="24"/>
        </w:rPr>
        <w:t>v súlade s § 2 citovaného zákona o cenách, založená na</w:t>
      </w:r>
      <w:r w:rsidR="00A40764">
        <w:rPr>
          <w:rFonts w:ascii="Times New Roman" w:hAnsi="Times New Roman"/>
          <w:sz w:val="24"/>
          <w:szCs w:val="24"/>
        </w:rPr>
        <w:t> </w:t>
      </w:r>
      <w:r w:rsidRPr="002C175D">
        <w:rPr>
          <w:rFonts w:ascii="Times New Roman" w:hAnsi="Times New Roman"/>
          <w:sz w:val="24"/>
          <w:szCs w:val="24"/>
        </w:rPr>
        <w:t xml:space="preserve">cene obchodného alebo sprostredkovateľského výkonu, ekonomicky oprávnených nákladoch a primeranom zisku. </w:t>
      </w:r>
    </w:p>
    <w:p w:rsidR="002C175D" w:rsidRPr="002C175D" w:rsidRDefault="002C175D" w:rsidP="002C175D">
      <w:pPr>
        <w:pStyle w:val="Odsekzoznamu"/>
        <w:tabs>
          <w:tab w:val="left" w:pos="4253"/>
        </w:tabs>
        <w:jc w:val="both"/>
        <w:rPr>
          <w:rFonts w:ascii="Times New Roman" w:hAnsi="Times New Roman"/>
          <w:sz w:val="24"/>
          <w:szCs w:val="24"/>
        </w:rPr>
      </w:pPr>
    </w:p>
    <w:p w:rsidR="002C175D" w:rsidRPr="006513ED" w:rsidRDefault="002C175D" w:rsidP="00A40764">
      <w:pPr>
        <w:pStyle w:val="Odsekzoznamu"/>
        <w:numPr>
          <w:ilvl w:val="0"/>
          <w:numId w:val="31"/>
        </w:numPr>
        <w:spacing w:after="0" w:line="240" w:lineRule="auto"/>
        <w:ind w:left="714" w:hanging="357"/>
        <w:jc w:val="both"/>
        <w:rPr>
          <w:rFonts w:ascii="Times New Roman" w:hAnsi="Times New Roman"/>
          <w:sz w:val="24"/>
          <w:szCs w:val="24"/>
        </w:rPr>
      </w:pPr>
      <w:r w:rsidRPr="006513ED">
        <w:rPr>
          <w:rFonts w:ascii="Times New Roman" w:hAnsi="Times New Roman"/>
          <w:sz w:val="24"/>
          <w:szCs w:val="24"/>
        </w:rPr>
        <w:t xml:space="preserve">Zmluvná cena pokrýva všetky ekonomicky oprávnené náklady predávajúceho vynaložené v súvislosti s dodávkou predmetu plnenia zmluvy, aj prepravné obaly </w:t>
      </w:r>
      <w:r w:rsidRPr="006513ED">
        <w:rPr>
          <w:rFonts w:ascii="Times New Roman" w:hAnsi="Times New Roman"/>
          <w:sz w:val="24"/>
          <w:szCs w:val="24"/>
        </w:rPr>
        <w:lastRenderedPageBreak/>
        <w:t>na</w:t>
      </w:r>
      <w:r w:rsidR="00651F85" w:rsidRPr="006513ED">
        <w:rPr>
          <w:rFonts w:ascii="Times New Roman" w:hAnsi="Times New Roman"/>
          <w:sz w:val="24"/>
          <w:szCs w:val="24"/>
        </w:rPr>
        <w:t> </w:t>
      </w:r>
      <w:r w:rsidRPr="006513ED">
        <w:rPr>
          <w:rFonts w:ascii="Times New Roman" w:hAnsi="Times New Roman"/>
          <w:sz w:val="24"/>
          <w:szCs w:val="24"/>
        </w:rPr>
        <w:t xml:space="preserve">prepravu tovaru a súvisiace služby </w:t>
      </w:r>
      <w:r w:rsidR="006513ED" w:rsidRPr="006513ED">
        <w:rPr>
          <w:rFonts w:ascii="Times New Roman" w:hAnsi="Times New Roman"/>
          <w:sz w:val="24"/>
          <w:szCs w:val="24"/>
        </w:rPr>
        <w:t>(</w:t>
      </w:r>
      <w:r w:rsidR="00ED2F45" w:rsidRPr="006513ED">
        <w:rPr>
          <w:rFonts w:ascii="Times New Roman" w:hAnsi="Times New Roman"/>
          <w:sz w:val="24"/>
          <w:szCs w:val="24"/>
        </w:rPr>
        <w:t>doprava na</w:t>
      </w:r>
      <w:r w:rsidR="00651F85" w:rsidRPr="006513ED">
        <w:rPr>
          <w:rFonts w:ascii="Times New Roman" w:hAnsi="Times New Roman"/>
          <w:sz w:val="24"/>
          <w:szCs w:val="24"/>
        </w:rPr>
        <w:t> </w:t>
      </w:r>
      <w:r w:rsidR="00ED2F45" w:rsidRPr="006513ED">
        <w:rPr>
          <w:rFonts w:ascii="Times New Roman" w:hAnsi="Times New Roman"/>
          <w:sz w:val="24"/>
          <w:szCs w:val="24"/>
        </w:rPr>
        <w:t>miesto plnenia, vynesenie a vyloženie tovaru na určené miesto</w:t>
      </w:r>
      <w:r w:rsidR="00650DFD">
        <w:rPr>
          <w:rFonts w:ascii="Times New Roman" w:hAnsi="Times New Roman"/>
          <w:sz w:val="24"/>
          <w:szCs w:val="24"/>
        </w:rPr>
        <w:t>, odvoz</w:t>
      </w:r>
      <w:r w:rsidR="00ED2F45" w:rsidRPr="006513ED">
        <w:rPr>
          <w:rFonts w:ascii="Times New Roman" w:hAnsi="Times New Roman"/>
          <w:sz w:val="24"/>
          <w:szCs w:val="24"/>
        </w:rPr>
        <w:t xml:space="preserve"> a likvidácia obalov</w:t>
      </w:r>
      <w:r w:rsidR="006513ED" w:rsidRPr="006513ED">
        <w:rPr>
          <w:rFonts w:ascii="Times New Roman" w:hAnsi="Times New Roman"/>
          <w:sz w:val="24"/>
          <w:szCs w:val="24"/>
        </w:rPr>
        <w:t>)</w:t>
      </w:r>
      <w:r w:rsidRPr="006513ED">
        <w:rPr>
          <w:rFonts w:ascii="Times New Roman" w:hAnsi="Times New Roman"/>
          <w:sz w:val="24"/>
          <w:szCs w:val="24"/>
        </w:rPr>
        <w:t xml:space="preserve">. V cene sú zahrnuté náklady spojené s výmenou reklamovaného tovaru počas záručnej doby. </w:t>
      </w:r>
    </w:p>
    <w:p w:rsidR="002C175D" w:rsidRPr="002C175D" w:rsidRDefault="002C175D" w:rsidP="00B834B8">
      <w:pPr>
        <w:spacing w:after="0" w:line="240" w:lineRule="auto"/>
        <w:ind w:left="709"/>
        <w:rPr>
          <w:rFonts w:ascii="Times New Roman" w:hAnsi="Times New Roman"/>
          <w:sz w:val="24"/>
          <w:szCs w:val="24"/>
        </w:rPr>
      </w:pPr>
    </w:p>
    <w:p w:rsidR="002C175D" w:rsidRPr="002C175D" w:rsidRDefault="002C175D" w:rsidP="002F3779">
      <w:pPr>
        <w:pStyle w:val="Odsekzoznamu"/>
        <w:numPr>
          <w:ilvl w:val="0"/>
          <w:numId w:val="31"/>
        </w:numPr>
        <w:spacing w:after="0" w:line="240" w:lineRule="auto"/>
        <w:ind w:left="714" w:hanging="357"/>
        <w:jc w:val="both"/>
        <w:rPr>
          <w:rFonts w:ascii="Times New Roman" w:hAnsi="Times New Roman"/>
          <w:sz w:val="24"/>
          <w:szCs w:val="24"/>
        </w:rPr>
      </w:pPr>
      <w:r w:rsidRPr="002C175D">
        <w:rPr>
          <w:rFonts w:ascii="Times New Roman" w:hAnsi="Times New Roman"/>
          <w:sz w:val="24"/>
          <w:szCs w:val="24"/>
        </w:rPr>
        <w:t xml:space="preserve">Zmluvná cena za predmet zákazky je cenou konečnou, t.j. nebude sa navyšovať o ďalšie náklady. </w:t>
      </w:r>
    </w:p>
    <w:p w:rsidR="002C175D" w:rsidRPr="002C175D" w:rsidRDefault="002C175D" w:rsidP="00B834B8">
      <w:pPr>
        <w:spacing w:after="0" w:line="240" w:lineRule="auto"/>
        <w:ind w:left="709"/>
        <w:rPr>
          <w:rFonts w:ascii="Times New Roman" w:hAnsi="Times New Roman"/>
          <w:sz w:val="24"/>
          <w:szCs w:val="24"/>
        </w:rPr>
      </w:pPr>
    </w:p>
    <w:p w:rsidR="002C175D" w:rsidRPr="002C175D" w:rsidRDefault="002C175D" w:rsidP="00976FF3">
      <w:pPr>
        <w:pStyle w:val="Odsekzoznamu"/>
        <w:numPr>
          <w:ilvl w:val="0"/>
          <w:numId w:val="31"/>
        </w:numPr>
        <w:spacing w:after="0" w:line="240" w:lineRule="auto"/>
        <w:ind w:left="714" w:hanging="357"/>
        <w:jc w:val="both"/>
        <w:rPr>
          <w:rFonts w:ascii="Times New Roman" w:hAnsi="Times New Roman"/>
          <w:sz w:val="24"/>
          <w:szCs w:val="24"/>
        </w:rPr>
      </w:pPr>
      <w:r w:rsidRPr="002C175D">
        <w:rPr>
          <w:rFonts w:ascii="Times New Roman" w:hAnsi="Times New Roman"/>
          <w:sz w:val="24"/>
          <w:szCs w:val="24"/>
        </w:rPr>
        <w:t>Kupujúci zaplatí predávajúcemu cenu za predmet zmluvy v súlade s prílohou č. 2 – Cenová ponuka, ktorá tvorí neoddeliteľnú súčasť tejto zmluvy, celkom:</w:t>
      </w:r>
    </w:p>
    <w:p w:rsidR="002C175D" w:rsidRPr="002C175D" w:rsidRDefault="002C175D" w:rsidP="002C175D">
      <w:pPr>
        <w:tabs>
          <w:tab w:val="right" w:pos="4962"/>
        </w:tabs>
        <w:spacing w:before="260"/>
        <w:ind w:left="851"/>
        <w:jc w:val="both"/>
        <w:rPr>
          <w:rFonts w:ascii="Times New Roman" w:hAnsi="Times New Roman"/>
          <w:sz w:val="24"/>
          <w:szCs w:val="24"/>
        </w:rPr>
      </w:pPr>
      <w:r w:rsidRPr="002C175D">
        <w:rPr>
          <w:rFonts w:ascii="Times New Roman" w:hAnsi="Times New Roman"/>
          <w:sz w:val="24"/>
          <w:szCs w:val="24"/>
        </w:rPr>
        <w:t>Cena bez DPH:</w:t>
      </w:r>
      <w:r w:rsidRPr="002C175D">
        <w:rPr>
          <w:rFonts w:ascii="Times New Roman" w:hAnsi="Times New Roman"/>
          <w:sz w:val="24"/>
          <w:szCs w:val="24"/>
        </w:rPr>
        <w:tab/>
        <w:t>Eur</w:t>
      </w:r>
    </w:p>
    <w:p w:rsidR="002C175D" w:rsidRPr="002C175D" w:rsidRDefault="002C175D" w:rsidP="002C175D">
      <w:pPr>
        <w:tabs>
          <w:tab w:val="right" w:pos="4962"/>
        </w:tabs>
        <w:spacing w:before="260"/>
        <w:ind w:left="851"/>
        <w:jc w:val="both"/>
        <w:rPr>
          <w:rFonts w:ascii="Times New Roman" w:hAnsi="Times New Roman"/>
          <w:sz w:val="24"/>
          <w:szCs w:val="24"/>
        </w:rPr>
      </w:pPr>
      <w:r w:rsidRPr="002C175D">
        <w:rPr>
          <w:rFonts w:ascii="Times New Roman" w:hAnsi="Times New Roman"/>
          <w:sz w:val="24"/>
          <w:szCs w:val="24"/>
        </w:rPr>
        <w:t>DPH:</w:t>
      </w:r>
      <w:r w:rsidRPr="002C175D">
        <w:rPr>
          <w:rFonts w:ascii="Times New Roman" w:hAnsi="Times New Roman"/>
          <w:sz w:val="24"/>
          <w:szCs w:val="24"/>
        </w:rPr>
        <w:tab/>
        <w:t>Eur</w:t>
      </w:r>
    </w:p>
    <w:p w:rsidR="002C175D" w:rsidRDefault="002C175D" w:rsidP="002C175D">
      <w:pPr>
        <w:tabs>
          <w:tab w:val="right" w:pos="4962"/>
        </w:tabs>
        <w:spacing w:before="260"/>
        <w:ind w:left="851"/>
        <w:jc w:val="both"/>
        <w:rPr>
          <w:rFonts w:ascii="Times New Roman" w:hAnsi="Times New Roman"/>
          <w:b/>
          <w:sz w:val="24"/>
          <w:szCs w:val="24"/>
        </w:rPr>
      </w:pPr>
      <w:r w:rsidRPr="002C175D">
        <w:rPr>
          <w:rFonts w:ascii="Times New Roman" w:hAnsi="Times New Roman"/>
          <w:b/>
          <w:sz w:val="24"/>
          <w:szCs w:val="24"/>
        </w:rPr>
        <w:t>Cena spolu s DPH:</w:t>
      </w:r>
      <w:r w:rsidRPr="002C175D">
        <w:rPr>
          <w:rFonts w:ascii="Times New Roman" w:hAnsi="Times New Roman"/>
          <w:b/>
          <w:sz w:val="24"/>
          <w:szCs w:val="24"/>
        </w:rPr>
        <w:tab/>
        <w:t>Eur</w:t>
      </w:r>
    </w:p>
    <w:p w:rsidR="007434EA" w:rsidRPr="002C175D" w:rsidRDefault="007434EA" w:rsidP="00976FF3">
      <w:pPr>
        <w:tabs>
          <w:tab w:val="right" w:pos="4962"/>
        </w:tabs>
        <w:spacing w:after="0" w:line="240" w:lineRule="auto"/>
        <w:ind w:left="851"/>
        <w:jc w:val="both"/>
        <w:rPr>
          <w:rFonts w:ascii="Times New Roman" w:hAnsi="Times New Roman"/>
          <w:b/>
          <w:sz w:val="24"/>
          <w:szCs w:val="24"/>
        </w:rPr>
      </w:pPr>
      <w:r w:rsidRPr="007434EA">
        <w:rPr>
          <w:rFonts w:ascii="Times New Roman" w:hAnsi="Times New Roman"/>
          <w:sz w:val="24"/>
          <w:szCs w:val="24"/>
        </w:rPr>
        <w:t>DPH bude vysporiadaná podľa platných pravidiel EÚ</w:t>
      </w:r>
      <w:r>
        <w:rPr>
          <w:rFonts w:ascii="Times New Roman" w:hAnsi="Times New Roman"/>
          <w:b/>
          <w:sz w:val="24"/>
          <w:szCs w:val="24"/>
        </w:rPr>
        <w:t>.</w:t>
      </w:r>
    </w:p>
    <w:p w:rsidR="002C175D" w:rsidRPr="002C175D" w:rsidRDefault="002C175D" w:rsidP="00976FF3">
      <w:pPr>
        <w:spacing w:after="0" w:line="240" w:lineRule="auto"/>
        <w:ind w:left="425"/>
        <w:jc w:val="both"/>
        <w:rPr>
          <w:rFonts w:ascii="Times New Roman" w:hAnsi="Times New Roman"/>
          <w:sz w:val="24"/>
          <w:szCs w:val="24"/>
        </w:rPr>
      </w:pPr>
    </w:p>
    <w:p w:rsidR="002C175D" w:rsidRPr="002C175D" w:rsidRDefault="002C175D" w:rsidP="00FF091E">
      <w:pPr>
        <w:spacing w:after="0" w:line="240" w:lineRule="auto"/>
        <w:ind w:left="709"/>
        <w:contextualSpacing/>
        <w:jc w:val="both"/>
        <w:rPr>
          <w:rFonts w:ascii="Times New Roman" w:hAnsi="Times New Roman"/>
          <w:i/>
          <w:iCs/>
          <w:sz w:val="24"/>
          <w:szCs w:val="24"/>
        </w:rPr>
      </w:pPr>
      <w:r w:rsidRPr="002C175D">
        <w:rPr>
          <w:rFonts w:ascii="Times New Roman" w:hAnsi="Times New Roman"/>
          <w:i/>
          <w:iCs/>
          <w:sz w:val="24"/>
          <w:szCs w:val="24"/>
        </w:rPr>
        <w:t>[V prípade, že predávajúci nie je platiteľom DPH, upozorní na túto skutočnosť a uvedie cenu celkom.]</w:t>
      </w:r>
    </w:p>
    <w:p w:rsidR="002C175D" w:rsidRPr="002C175D" w:rsidRDefault="002C175D" w:rsidP="008235CD">
      <w:pPr>
        <w:pStyle w:val="Odsekzoznamu"/>
        <w:rPr>
          <w:rFonts w:ascii="Times New Roman" w:hAnsi="Times New Roman"/>
          <w:sz w:val="24"/>
          <w:szCs w:val="24"/>
        </w:rPr>
      </w:pPr>
    </w:p>
    <w:p w:rsidR="002C175D" w:rsidRPr="002C175D" w:rsidRDefault="002C175D" w:rsidP="00A40764">
      <w:pPr>
        <w:pStyle w:val="Odsekzoznamu"/>
        <w:numPr>
          <w:ilvl w:val="0"/>
          <w:numId w:val="31"/>
        </w:numPr>
        <w:spacing w:after="0" w:line="240" w:lineRule="auto"/>
        <w:ind w:left="714" w:hanging="357"/>
        <w:jc w:val="both"/>
        <w:rPr>
          <w:rFonts w:ascii="Times New Roman" w:hAnsi="Times New Roman"/>
          <w:sz w:val="24"/>
          <w:szCs w:val="24"/>
        </w:rPr>
      </w:pPr>
      <w:r w:rsidRPr="002C175D">
        <w:rPr>
          <w:rFonts w:ascii="Times New Roman" w:hAnsi="Times New Roman"/>
          <w:sz w:val="24"/>
          <w:szCs w:val="24"/>
        </w:rPr>
        <w:t xml:space="preserve">V prípade, že sa v priebehu plnenia zmluvy stane predávajúci platiteľom DPH, nemá nárok na zvýšenie ceny o DPH. </w:t>
      </w:r>
    </w:p>
    <w:p w:rsidR="002C175D" w:rsidRPr="002C175D" w:rsidRDefault="002C175D" w:rsidP="00A40764">
      <w:pPr>
        <w:pStyle w:val="Odsekzoznamu"/>
        <w:spacing w:after="0" w:line="240" w:lineRule="auto"/>
        <w:rPr>
          <w:rFonts w:ascii="Times New Roman" w:hAnsi="Times New Roman"/>
          <w:i/>
          <w:iCs/>
          <w:sz w:val="24"/>
          <w:szCs w:val="24"/>
        </w:rPr>
      </w:pPr>
      <w:r w:rsidRPr="002C175D">
        <w:rPr>
          <w:rFonts w:ascii="Times New Roman" w:hAnsi="Times New Roman"/>
          <w:i/>
          <w:iCs/>
          <w:sz w:val="24"/>
          <w:szCs w:val="24"/>
        </w:rPr>
        <w:t>[Ustanovenie bude v zmluve v prípade, že uchádzač nebude platiteľom DPH]</w:t>
      </w:r>
    </w:p>
    <w:p w:rsidR="002C175D" w:rsidRPr="002C175D" w:rsidRDefault="002C175D" w:rsidP="00A40764">
      <w:pPr>
        <w:spacing w:after="0" w:line="240" w:lineRule="auto"/>
        <w:ind w:left="709"/>
        <w:rPr>
          <w:rFonts w:ascii="Times New Roman" w:hAnsi="Times New Roman"/>
          <w:sz w:val="24"/>
          <w:szCs w:val="24"/>
        </w:rPr>
      </w:pPr>
    </w:p>
    <w:p w:rsidR="002C175D" w:rsidRPr="002C175D" w:rsidRDefault="002C175D" w:rsidP="00A40764">
      <w:pPr>
        <w:pStyle w:val="Odsekzoznamu"/>
        <w:numPr>
          <w:ilvl w:val="0"/>
          <w:numId w:val="31"/>
        </w:numPr>
        <w:spacing w:after="0" w:line="240" w:lineRule="auto"/>
        <w:ind w:left="714" w:hanging="357"/>
        <w:jc w:val="both"/>
        <w:rPr>
          <w:rFonts w:ascii="Times New Roman" w:hAnsi="Times New Roman"/>
          <w:sz w:val="24"/>
          <w:szCs w:val="24"/>
        </w:rPr>
      </w:pPr>
      <w:r w:rsidRPr="002C175D">
        <w:rPr>
          <w:rFonts w:ascii="Times New Roman" w:hAnsi="Times New Roman"/>
          <w:sz w:val="24"/>
          <w:szCs w:val="24"/>
        </w:rPr>
        <w:t xml:space="preserve">V prípade zákonnej úpravy DPH bude možné upraviť cenu písomným dodatkom k zmluve. </w:t>
      </w:r>
    </w:p>
    <w:p w:rsidR="002C175D" w:rsidRPr="002C175D" w:rsidRDefault="002C175D" w:rsidP="002C175D">
      <w:pPr>
        <w:contextualSpacing/>
        <w:jc w:val="both"/>
        <w:rPr>
          <w:rFonts w:ascii="Times New Roman" w:hAnsi="Times New Roman"/>
          <w:b/>
          <w:bCs/>
          <w:sz w:val="24"/>
          <w:szCs w:val="24"/>
        </w:rPr>
      </w:pPr>
    </w:p>
    <w:p w:rsidR="002C175D" w:rsidRPr="00B027BD" w:rsidRDefault="002C175D" w:rsidP="002C175D">
      <w:pPr>
        <w:pStyle w:val="Nadpis1"/>
        <w:spacing w:after="120"/>
        <w:jc w:val="center"/>
        <w:rPr>
          <w:rFonts w:ascii="Times New Roman" w:hAnsi="Times New Roman" w:cs="Times New Roman"/>
          <w:b/>
          <w:color w:val="auto"/>
          <w:sz w:val="24"/>
          <w:szCs w:val="24"/>
        </w:rPr>
      </w:pPr>
      <w:r w:rsidRPr="00B027BD">
        <w:rPr>
          <w:rFonts w:ascii="Times New Roman" w:hAnsi="Times New Roman" w:cs="Times New Roman"/>
          <w:b/>
          <w:color w:val="auto"/>
          <w:sz w:val="24"/>
          <w:szCs w:val="24"/>
        </w:rPr>
        <w:t xml:space="preserve">Článok V </w:t>
      </w:r>
    </w:p>
    <w:p w:rsidR="002C175D" w:rsidRPr="00B027BD" w:rsidRDefault="002C175D" w:rsidP="009A677A">
      <w:pPr>
        <w:pStyle w:val="Nadpis1"/>
        <w:spacing w:before="0" w:line="240" w:lineRule="auto"/>
        <w:jc w:val="center"/>
        <w:rPr>
          <w:rFonts w:ascii="Times New Roman" w:hAnsi="Times New Roman" w:cs="Times New Roman"/>
          <w:b/>
          <w:color w:val="auto"/>
          <w:sz w:val="24"/>
          <w:szCs w:val="24"/>
        </w:rPr>
      </w:pPr>
      <w:r w:rsidRPr="00B027BD">
        <w:rPr>
          <w:rFonts w:ascii="Times New Roman" w:hAnsi="Times New Roman" w:cs="Times New Roman"/>
          <w:b/>
          <w:color w:val="auto"/>
          <w:sz w:val="24"/>
          <w:szCs w:val="24"/>
        </w:rPr>
        <w:t>Podmienky dodania a preberania tovaru</w:t>
      </w:r>
    </w:p>
    <w:p w:rsidR="002C175D" w:rsidRPr="002C175D" w:rsidRDefault="002C175D" w:rsidP="004C2DF2">
      <w:pPr>
        <w:spacing w:after="0"/>
        <w:ind w:left="425"/>
        <w:jc w:val="both"/>
        <w:rPr>
          <w:rFonts w:ascii="Times New Roman" w:hAnsi="Times New Roman"/>
          <w:sz w:val="24"/>
          <w:szCs w:val="24"/>
          <w:lang w:eastAsia="cs-CZ"/>
        </w:rPr>
      </w:pPr>
    </w:p>
    <w:p w:rsidR="002C175D" w:rsidRPr="002C175D" w:rsidRDefault="002C175D" w:rsidP="00013C8F">
      <w:pPr>
        <w:pStyle w:val="Odsekzoznamu"/>
        <w:numPr>
          <w:ilvl w:val="0"/>
          <w:numId w:val="32"/>
        </w:numPr>
        <w:spacing w:after="0" w:line="240" w:lineRule="auto"/>
        <w:jc w:val="both"/>
        <w:rPr>
          <w:rFonts w:ascii="Times New Roman" w:hAnsi="Times New Roman"/>
          <w:sz w:val="24"/>
          <w:szCs w:val="24"/>
        </w:rPr>
      </w:pPr>
      <w:r w:rsidRPr="002C175D">
        <w:rPr>
          <w:rFonts w:ascii="Times New Roman" w:hAnsi="Times New Roman"/>
          <w:sz w:val="24"/>
          <w:szCs w:val="24"/>
        </w:rPr>
        <w:t>Miestom dodania tovaru je:</w:t>
      </w:r>
    </w:p>
    <w:p w:rsidR="002C175D" w:rsidRPr="002C175D" w:rsidRDefault="002C175D" w:rsidP="00013C8F">
      <w:pPr>
        <w:spacing w:after="0" w:line="240" w:lineRule="auto"/>
        <w:ind w:left="709"/>
        <w:rPr>
          <w:rFonts w:ascii="Times New Roman" w:hAnsi="Times New Roman"/>
          <w:sz w:val="24"/>
          <w:szCs w:val="24"/>
        </w:rPr>
      </w:pPr>
      <w:r w:rsidRPr="002C175D">
        <w:rPr>
          <w:rFonts w:ascii="Times New Roman" w:hAnsi="Times New Roman"/>
          <w:sz w:val="24"/>
          <w:szCs w:val="24"/>
        </w:rPr>
        <w:t>Univerzita Komenského v</w:t>
      </w:r>
      <w:r w:rsidR="005D3B22">
        <w:rPr>
          <w:rFonts w:ascii="Times New Roman" w:hAnsi="Times New Roman"/>
          <w:sz w:val="24"/>
          <w:szCs w:val="24"/>
        </w:rPr>
        <w:t> </w:t>
      </w:r>
      <w:r w:rsidRPr="002C175D">
        <w:rPr>
          <w:rFonts w:ascii="Times New Roman" w:hAnsi="Times New Roman"/>
          <w:sz w:val="24"/>
          <w:szCs w:val="24"/>
        </w:rPr>
        <w:t>Bratislave</w:t>
      </w:r>
      <w:r w:rsidR="005D3B22">
        <w:rPr>
          <w:rFonts w:ascii="Times New Roman" w:hAnsi="Times New Roman"/>
          <w:sz w:val="24"/>
          <w:szCs w:val="24"/>
        </w:rPr>
        <w:t xml:space="preserve"> </w:t>
      </w:r>
    </w:p>
    <w:p w:rsidR="00D615AF" w:rsidRPr="00D615AF" w:rsidRDefault="00D615AF" w:rsidP="00D615AF">
      <w:pPr>
        <w:spacing w:after="0" w:line="240" w:lineRule="auto"/>
        <w:ind w:left="709"/>
        <w:rPr>
          <w:rFonts w:ascii="Times New Roman" w:hAnsi="Times New Roman"/>
          <w:sz w:val="24"/>
          <w:szCs w:val="24"/>
        </w:rPr>
      </w:pPr>
      <w:r w:rsidRPr="00D615AF">
        <w:rPr>
          <w:rFonts w:ascii="Times New Roman" w:hAnsi="Times New Roman"/>
          <w:sz w:val="24"/>
          <w:szCs w:val="24"/>
        </w:rPr>
        <w:t>Fakulta matematiky, fyziky a informatiky</w:t>
      </w:r>
    </w:p>
    <w:p w:rsidR="00D615AF" w:rsidRPr="00D615AF" w:rsidRDefault="00D615AF" w:rsidP="00D615AF">
      <w:pPr>
        <w:spacing w:after="0" w:line="240" w:lineRule="auto"/>
        <w:ind w:left="709"/>
        <w:rPr>
          <w:rFonts w:ascii="Times New Roman" w:hAnsi="Times New Roman"/>
          <w:sz w:val="24"/>
          <w:szCs w:val="24"/>
        </w:rPr>
      </w:pPr>
      <w:r w:rsidRPr="00D615AF">
        <w:rPr>
          <w:rFonts w:ascii="Times New Roman" w:hAnsi="Times New Roman"/>
          <w:sz w:val="24"/>
          <w:szCs w:val="24"/>
        </w:rPr>
        <w:t>Katedra jadrovej fyziky a biofyziky</w:t>
      </w:r>
    </w:p>
    <w:p w:rsidR="00D615AF" w:rsidRPr="00D615AF" w:rsidRDefault="00D615AF" w:rsidP="00D615AF">
      <w:pPr>
        <w:spacing w:after="0" w:line="240" w:lineRule="auto"/>
        <w:ind w:left="709"/>
        <w:rPr>
          <w:rFonts w:ascii="Times New Roman" w:hAnsi="Times New Roman"/>
          <w:sz w:val="24"/>
          <w:szCs w:val="24"/>
        </w:rPr>
      </w:pPr>
      <w:r w:rsidRPr="00D615AF">
        <w:rPr>
          <w:rFonts w:ascii="Times New Roman" w:hAnsi="Times New Roman"/>
          <w:sz w:val="24"/>
          <w:szCs w:val="24"/>
        </w:rPr>
        <w:t xml:space="preserve">Mlynská dolina  </w:t>
      </w:r>
    </w:p>
    <w:p w:rsidR="00D615AF" w:rsidRPr="00D615AF" w:rsidRDefault="00D615AF" w:rsidP="00D615AF">
      <w:pPr>
        <w:spacing w:after="0" w:line="240" w:lineRule="auto"/>
        <w:ind w:left="709"/>
        <w:rPr>
          <w:rFonts w:ascii="Times New Roman" w:hAnsi="Times New Roman"/>
          <w:sz w:val="24"/>
          <w:szCs w:val="24"/>
        </w:rPr>
      </w:pPr>
      <w:r w:rsidRPr="00D615AF">
        <w:rPr>
          <w:rFonts w:ascii="Times New Roman" w:hAnsi="Times New Roman"/>
          <w:sz w:val="24"/>
          <w:szCs w:val="24"/>
        </w:rPr>
        <w:t>842 48  Bratislava</w:t>
      </w:r>
    </w:p>
    <w:p w:rsidR="002C175D" w:rsidRPr="002C175D" w:rsidRDefault="002C175D" w:rsidP="00923BAF">
      <w:pPr>
        <w:spacing w:after="0" w:line="240" w:lineRule="auto"/>
        <w:ind w:left="709"/>
        <w:rPr>
          <w:rFonts w:ascii="Times New Roman" w:hAnsi="Times New Roman"/>
          <w:sz w:val="24"/>
          <w:szCs w:val="24"/>
        </w:rPr>
      </w:pPr>
    </w:p>
    <w:p w:rsidR="002C175D" w:rsidRPr="00925F4A" w:rsidRDefault="002C175D" w:rsidP="00431E10">
      <w:pPr>
        <w:pStyle w:val="Odsekzoznamu"/>
        <w:numPr>
          <w:ilvl w:val="0"/>
          <w:numId w:val="32"/>
        </w:numPr>
        <w:tabs>
          <w:tab w:val="left" w:pos="2268"/>
        </w:tabs>
        <w:spacing w:after="0" w:line="240" w:lineRule="auto"/>
        <w:ind w:left="714" w:hanging="357"/>
        <w:jc w:val="both"/>
        <w:rPr>
          <w:rFonts w:ascii="Times New Roman" w:hAnsi="Times New Roman"/>
          <w:sz w:val="24"/>
          <w:szCs w:val="24"/>
        </w:rPr>
      </w:pPr>
      <w:r w:rsidRPr="002C175D">
        <w:rPr>
          <w:rFonts w:ascii="Times New Roman" w:hAnsi="Times New Roman"/>
          <w:sz w:val="24"/>
          <w:szCs w:val="24"/>
        </w:rPr>
        <w:t xml:space="preserve">Predávajúci sa zaväzuje dodať celý predmet zmluvy špecifikovaný v prílohe č. 1 v súlade s článkom III tejto zmluvy do </w:t>
      </w:r>
      <w:r w:rsidR="00453077">
        <w:rPr>
          <w:rFonts w:ascii="Times New Roman" w:hAnsi="Times New Roman"/>
          <w:sz w:val="24"/>
          <w:szCs w:val="24"/>
        </w:rPr>
        <w:t>20</w:t>
      </w:r>
      <w:r w:rsidR="005A0A4F" w:rsidRPr="00925F4A">
        <w:rPr>
          <w:rFonts w:ascii="Times New Roman" w:hAnsi="Times New Roman"/>
          <w:sz w:val="24"/>
          <w:szCs w:val="24"/>
        </w:rPr>
        <w:t>. 12. 2021</w:t>
      </w:r>
      <w:r w:rsidRPr="00925F4A">
        <w:rPr>
          <w:rFonts w:ascii="Times New Roman" w:hAnsi="Times New Roman"/>
          <w:b/>
          <w:sz w:val="24"/>
          <w:szCs w:val="24"/>
        </w:rPr>
        <w:t>.</w:t>
      </w:r>
    </w:p>
    <w:p w:rsidR="002C175D" w:rsidRPr="00925F4A" w:rsidRDefault="002C175D" w:rsidP="00B834B8">
      <w:pPr>
        <w:spacing w:after="0" w:line="240" w:lineRule="auto"/>
        <w:ind w:left="709"/>
        <w:rPr>
          <w:rFonts w:ascii="Times New Roman" w:hAnsi="Times New Roman"/>
          <w:sz w:val="24"/>
          <w:szCs w:val="24"/>
        </w:rPr>
      </w:pPr>
    </w:p>
    <w:p w:rsidR="002C175D" w:rsidRPr="00AC3C09" w:rsidRDefault="002C175D" w:rsidP="00431E10">
      <w:pPr>
        <w:pStyle w:val="Odsekzoznamu"/>
        <w:numPr>
          <w:ilvl w:val="0"/>
          <w:numId w:val="32"/>
        </w:numPr>
        <w:spacing w:after="0" w:line="240" w:lineRule="auto"/>
        <w:jc w:val="both"/>
        <w:rPr>
          <w:rFonts w:ascii="Times New Roman" w:hAnsi="Times New Roman"/>
          <w:sz w:val="24"/>
          <w:szCs w:val="24"/>
        </w:rPr>
      </w:pPr>
      <w:r w:rsidRPr="00AC3C09">
        <w:rPr>
          <w:rFonts w:ascii="Times New Roman" w:hAnsi="Times New Roman"/>
          <w:sz w:val="24"/>
          <w:szCs w:val="24"/>
        </w:rPr>
        <w:t>Osoba kupujúceho oprávnená k prevzatiu predmetu zmluvy je:</w:t>
      </w:r>
    </w:p>
    <w:p w:rsidR="002C175D" w:rsidRPr="00AC3C09" w:rsidRDefault="002C175D" w:rsidP="00404573">
      <w:pPr>
        <w:tabs>
          <w:tab w:val="left" w:pos="2694"/>
        </w:tabs>
        <w:spacing w:after="0" w:line="240" w:lineRule="auto"/>
        <w:ind w:left="709"/>
        <w:contextualSpacing/>
        <w:jc w:val="both"/>
        <w:rPr>
          <w:rFonts w:ascii="Times New Roman" w:hAnsi="Times New Roman"/>
          <w:sz w:val="24"/>
          <w:szCs w:val="24"/>
        </w:rPr>
      </w:pPr>
      <w:r w:rsidRPr="00AC3C09">
        <w:rPr>
          <w:rFonts w:ascii="Times New Roman" w:hAnsi="Times New Roman"/>
          <w:sz w:val="24"/>
          <w:szCs w:val="24"/>
        </w:rPr>
        <w:t xml:space="preserve">Meno a priezvisko: </w:t>
      </w:r>
      <w:r w:rsidR="00404573">
        <w:rPr>
          <w:rFonts w:ascii="Times New Roman" w:hAnsi="Times New Roman"/>
          <w:sz w:val="24"/>
          <w:szCs w:val="24"/>
        </w:rPr>
        <w:tab/>
      </w:r>
      <w:r w:rsidR="00645B6E" w:rsidRPr="00AC3C09">
        <w:rPr>
          <w:rFonts w:ascii="Times New Roman" w:hAnsi="Times New Roman"/>
          <w:color w:val="000000"/>
          <w:sz w:val="24"/>
          <w:szCs w:val="24"/>
        </w:rPr>
        <w:t xml:space="preserve">Michaela </w:t>
      </w:r>
      <w:proofErr w:type="spellStart"/>
      <w:r w:rsidR="00645B6E" w:rsidRPr="00AC3C09">
        <w:rPr>
          <w:rFonts w:ascii="Times New Roman" w:hAnsi="Times New Roman"/>
          <w:color w:val="000000"/>
          <w:sz w:val="24"/>
          <w:szCs w:val="24"/>
        </w:rPr>
        <w:t>Herichová</w:t>
      </w:r>
      <w:proofErr w:type="spellEnd"/>
    </w:p>
    <w:p w:rsidR="002C175D" w:rsidRPr="00AC3C09" w:rsidRDefault="002C175D" w:rsidP="00404573">
      <w:pPr>
        <w:tabs>
          <w:tab w:val="left" w:pos="2694"/>
        </w:tabs>
        <w:spacing w:after="0" w:line="240" w:lineRule="auto"/>
        <w:ind w:left="709"/>
        <w:contextualSpacing/>
        <w:jc w:val="both"/>
        <w:rPr>
          <w:rFonts w:ascii="Times New Roman" w:hAnsi="Times New Roman"/>
          <w:sz w:val="24"/>
          <w:szCs w:val="24"/>
        </w:rPr>
      </w:pPr>
      <w:r w:rsidRPr="00AC3C09">
        <w:rPr>
          <w:rFonts w:ascii="Times New Roman" w:hAnsi="Times New Roman"/>
          <w:sz w:val="24"/>
          <w:szCs w:val="24"/>
        </w:rPr>
        <w:t>E-mail:</w:t>
      </w:r>
      <w:r w:rsidRPr="00AC3C09">
        <w:rPr>
          <w:rFonts w:ascii="Times New Roman" w:hAnsi="Times New Roman"/>
          <w:sz w:val="24"/>
          <w:szCs w:val="24"/>
        </w:rPr>
        <w:tab/>
      </w:r>
      <w:hyperlink r:id="rId9" w:tgtFrame="_blank" w:history="1">
        <w:r w:rsidR="00404573" w:rsidRPr="00F33BC1">
          <w:rPr>
            <w:rStyle w:val="Hypertextovprepojenie"/>
            <w:rFonts w:ascii="Times New Roman" w:hAnsi="Times New Roman"/>
            <w:sz w:val="24"/>
            <w:szCs w:val="24"/>
          </w:rPr>
          <w:t>michaela.herichova@fmph.uniba.sk</w:t>
        </w:r>
      </w:hyperlink>
    </w:p>
    <w:p w:rsidR="002C175D" w:rsidRPr="00AC3C09" w:rsidRDefault="002C175D" w:rsidP="00431E10">
      <w:pPr>
        <w:tabs>
          <w:tab w:val="left" w:pos="2694"/>
        </w:tabs>
        <w:spacing w:after="0" w:line="240" w:lineRule="auto"/>
        <w:ind w:left="709"/>
        <w:contextualSpacing/>
        <w:jc w:val="both"/>
        <w:rPr>
          <w:rFonts w:ascii="Times New Roman" w:hAnsi="Times New Roman"/>
          <w:color w:val="000000"/>
          <w:sz w:val="24"/>
          <w:szCs w:val="24"/>
        </w:rPr>
      </w:pPr>
      <w:r w:rsidRPr="00AC3C09">
        <w:rPr>
          <w:rFonts w:ascii="Times New Roman" w:hAnsi="Times New Roman"/>
          <w:color w:val="000000"/>
          <w:sz w:val="24"/>
          <w:szCs w:val="24"/>
        </w:rPr>
        <w:t>Tel.:</w:t>
      </w:r>
      <w:r w:rsidRPr="00AC3C09">
        <w:rPr>
          <w:rFonts w:ascii="Times New Roman" w:hAnsi="Times New Roman"/>
          <w:color w:val="000000"/>
          <w:sz w:val="24"/>
          <w:szCs w:val="24"/>
        </w:rPr>
        <w:tab/>
      </w:r>
      <w:r w:rsidR="007D1717" w:rsidRPr="00F33BC1">
        <w:rPr>
          <w:rFonts w:ascii="Times New Roman" w:hAnsi="Times New Roman"/>
          <w:sz w:val="24"/>
          <w:szCs w:val="24"/>
          <w:lang w:eastAsia="sk-SK"/>
        </w:rPr>
        <w:t xml:space="preserve">+421 2 </w:t>
      </w:r>
      <w:r w:rsidR="00AC3C09" w:rsidRPr="00F33BC1">
        <w:rPr>
          <w:rFonts w:ascii="Times New Roman" w:hAnsi="Times New Roman"/>
          <w:color w:val="000000"/>
          <w:sz w:val="24"/>
          <w:szCs w:val="24"/>
        </w:rPr>
        <w:t>602 95 </w:t>
      </w:r>
      <w:r w:rsidR="00AC3C09" w:rsidRPr="00F33BC1">
        <w:rPr>
          <w:rFonts w:ascii="Times New Roman" w:hAnsi="Times New Roman"/>
          <w:bCs/>
          <w:color w:val="000000"/>
          <w:sz w:val="24"/>
          <w:szCs w:val="24"/>
        </w:rPr>
        <w:t>525</w:t>
      </w:r>
    </w:p>
    <w:p w:rsidR="002C175D" w:rsidRPr="002C175D" w:rsidRDefault="002C175D" w:rsidP="00B834B8">
      <w:pPr>
        <w:spacing w:after="0" w:line="240" w:lineRule="auto"/>
        <w:ind w:left="709"/>
        <w:rPr>
          <w:rFonts w:ascii="Times New Roman" w:hAnsi="Times New Roman"/>
          <w:sz w:val="24"/>
          <w:szCs w:val="24"/>
        </w:rPr>
      </w:pPr>
    </w:p>
    <w:p w:rsidR="002C175D" w:rsidRPr="002C175D" w:rsidRDefault="002C175D" w:rsidP="00020B02">
      <w:pPr>
        <w:pStyle w:val="Odsekzoznamu"/>
        <w:numPr>
          <w:ilvl w:val="0"/>
          <w:numId w:val="32"/>
        </w:numPr>
        <w:spacing w:after="0" w:line="240" w:lineRule="auto"/>
        <w:ind w:left="714" w:hanging="357"/>
        <w:jc w:val="both"/>
        <w:rPr>
          <w:rFonts w:ascii="Times New Roman" w:hAnsi="Times New Roman"/>
          <w:sz w:val="24"/>
          <w:szCs w:val="24"/>
        </w:rPr>
      </w:pPr>
      <w:r w:rsidRPr="002C175D">
        <w:rPr>
          <w:rFonts w:ascii="Times New Roman" w:hAnsi="Times New Roman"/>
          <w:sz w:val="24"/>
          <w:szCs w:val="24"/>
        </w:rPr>
        <w:t xml:space="preserve">Predávajúci s kupujúcim dohodnú </w:t>
      </w:r>
      <w:r w:rsidR="00C409CF">
        <w:rPr>
          <w:rFonts w:ascii="Times New Roman" w:hAnsi="Times New Roman"/>
          <w:sz w:val="24"/>
          <w:szCs w:val="24"/>
        </w:rPr>
        <w:t xml:space="preserve">konkrétny </w:t>
      </w:r>
      <w:r w:rsidRPr="002C175D">
        <w:rPr>
          <w:rFonts w:ascii="Times New Roman" w:hAnsi="Times New Roman"/>
          <w:sz w:val="24"/>
          <w:szCs w:val="24"/>
        </w:rPr>
        <w:t>termín odovzdania a prevzatia tovaru.</w:t>
      </w:r>
    </w:p>
    <w:p w:rsidR="002C175D" w:rsidRPr="002C175D" w:rsidRDefault="002C175D" w:rsidP="00B834B8">
      <w:pPr>
        <w:spacing w:after="0" w:line="240" w:lineRule="auto"/>
        <w:ind w:left="709"/>
        <w:rPr>
          <w:rFonts w:ascii="Times New Roman" w:hAnsi="Times New Roman"/>
          <w:sz w:val="24"/>
          <w:szCs w:val="24"/>
        </w:rPr>
      </w:pPr>
    </w:p>
    <w:p w:rsidR="002C175D" w:rsidRPr="002C175D" w:rsidRDefault="002C175D" w:rsidP="00020B02">
      <w:pPr>
        <w:pStyle w:val="Odsekzoznamu"/>
        <w:numPr>
          <w:ilvl w:val="0"/>
          <w:numId w:val="32"/>
        </w:numPr>
        <w:spacing w:after="0" w:line="240" w:lineRule="auto"/>
        <w:ind w:left="714" w:hanging="357"/>
        <w:jc w:val="both"/>
        <w:rPr>
          <w:rFonts w:ascii="Times New Roman" w:hAnsi="Times New Roman"/>
          <w:sz w:val="24"/>
          <w:szCs w:val="24"/>
        </w:rPr>
      </w:pPr>
      <w:r w:rsidRPr="002C175D">
        <w:rPr>
          <w:rFonts w:ascii="Times New Roman" w:hAnsi="Times New Roman"/>
          <w:sz w:val="24"/>
          <w:szCs w:val="24"/>
        </w:rPr>
        <w:lastRenderedPageBreak/>
        <w:t>Predávajúci je povinný doručiť predmet zmluvy tak, aby počas jeho prepravy nemohla byť narušená jeho kvalita a vlastnosti, ako aj jeho obal.</w:t>
      </w:r>
    </w:p>
    <w:p w:rsidR="002C175D" w:rsidRPr="002C175D" w:rsidRDefault="002C175D" w:rsidP="00B834B8">
      <w:pPr>
        <w:spacing w:after="0" w:line="240" w:lineRule="auto"/>
        <w:ind w:left="709"/>
        <w:rPr>
          <w:rFonts w:ascii="Times New Roman" w:hAnsi="Times New Roman"/>
          <w:sz w:val="24"/>
          <w:szCs w:val="24"/>
        </w:rPr>
      </w:pPr>
    </w:p>
    <w:p w:rsidR="002C175D" w:rsidRPr="002C175D" w:rsidRDefault="002C175D" w:rsidP="002C175D">
      <w:pPr>
        <w:pStyle w:val="Odsekzoznamu"/>
        <w:numPr>
          <w:ilvl w:val="0"/>
          <w:numId w:val="32"/>
        </w:numPr>
        <w:spacing w:after="0"/>
        <w:jc w:val="both"/>
        <w:rPr>
          <w:rFonts w:ascii="Times New Roman" w:hAnsi="Times New Roman"/>
          <w:sz w:val="24"/>
          <w:szCs w:val="24"/>
        </w:rPr>
      </w:pPr>
      <w:r w:rsidRPr="002C175D">
        <w:rPr>
          <w:rFonts w:ascii="Times New Roman" w:hAnsi="Times New Roman"/>
          <w:sz w:val="24"/>
          <w:szCs w:val="24"/>
        </w:rPr>
        <w:t xml:space="preserve">Tovar bude dodaný spolu s dodacím listom, ktorý bude podkladom k faktúre. </w:t>
      </w:r>
    </w:p>
    <w:p w:rsidR="002C175D" w:rsidRPr="002C175D" w:rsidRDefault="002C175D" w:rsidP="00B834B8">
      <w:pPr>
        <w:spacing w:after="0" w:line="240" w:lineRule="auto"/>
        <w:ind w:left="709"/>
        <w:rPr>
          <w:rFonts w:ascii="Times New Roman" w:hAnsi="Times New Roman"/>
          <w:b/>
          <w:bCs/>
          <w:sz w:val="24"/>
          <w:szCs w:val="24"/>
        </w:rPr>
      </w:pPr>
    </w:p>
    <w:p w:rsidR="002C175D" w:rsidRPr="002C175D" w:rsidRDefault="002C175D" w:rsidP="00020B02">
      <w:pPr>
        <w:pStyle w:val="Odsekzoznamu"/>
        <w:numPr>
          <w:ilvl w:val="0"/>
          <w:numId w:val="32"/>
        </w:numPr>
        <w:autoSpaceDE w:val="0"/>
        <w:autoSpaceDN w:val="0"/>
        <w:adjustRightInd w:val="0"/>
        <w:spacing w:after="0" w:line="240" w:lineRule="auto"/>
        <w:ind w:left="714" w:hanging="357"/>
        <w:contextualSpacing w:val="0"/>
        <w:jc w:val="both"/>
        <w:rPr>
          <w:rFonts w:ascii="Times New Roman" w:eastAsiaTheme="minorHAnsi" w:hAnsi="Times New Roman"/>
          <w:color w:val="000000"/>
          <w:sz w:val="24"/>
          <w:szCs w:val="24"/>
        </w:rPr>
      </w:pPr>
      <w:r w:rsidRPr="002C175D">
        <w:rPr>
          <w:rFonts w:ascii="Times New Roman" w:eastAsiaTheme="minorHAnsi" w:hAnsi="Times New Roman"/>
          <w:color w:val="000000"/>
          <w:sz w:val="24"/>
          <w:szCs w:val="24"/>
        </w:rPr>
        <w:t xml:space="preserve">Kupujúci je pri prevzatí predmetu tejto zmluvy povinný prekontrolovať jeho úplnosť, kompletnosť, balenie a svojím podpisom na dodacom liste túto skutočnosť potvrdiť. </w:t>
      </w:r>
    </w:p>
    <w:p w:rsidR="002C175D" w:rsidRPr="002C175D" w:rsidRDefault="002C175D" w:rsidP="00B834B8">
      <w:pPr>
        <w:spacing w:after="0" w:line="240" w:lineRule="auto"/>
        <w:ind w:left="709"/>
        <w:rPr>
          <w:rFonts w:ascii="Times New Roman" w:eastAsiaTheme="minorHAnsi" w:hAnsi="Times New Roman"/>
          <w:color w:val="000000"/>
          <w:sz w:val="24"/>
          <w:szCs w:val="24"/>
        </w:rPr>
      </w:pPr>
    </w:p>
    <w:p w:rsidR="002C175D" w:rsidRPr="002C175D" w:rsidRDefault="002C175D" w:rsidP="004D70C0">
      <w:pPr>
        <w:pStyle w:val="Odsekzoznamu"/>
        <w:numPr>
          <w:ilvl w:val="0"/>
          <w:numId w:val="32"/>
        </w:numPr>
        <w:spacing w:after="0" w:line="240" w:lineRule="auto"/>
        <w:ind w:left="714" w:hanging="357"/>
        <w:jc w:val="both"/>
        <w:rPr>
          <w:rFonts w:ascii="Times New Roman" w:hAnsi="Times New Roman"/>
          <w:sz w:val="24"/>
          <w:szCs w:val="24"/>
        </w:rPr>
      </w:pPr>
      <w:r w:rsidRPr="002C175D">
        <w:rPr>
          <w:rFonts w:ascii="Times New Roman" w:hAnsi="Times New Roman"/>
          <w:sz w:val="24"/>
          <w:szCs w:val="24"/>
        </w:rPr>
        <w:t>Kupujúci je oprávnený odmietnuť dodávku v prípade, ak táto bola dodaná po lehote na</w:t>
      </w:r>
      <w:r w:rsidR="00AC1C53">
        <w:rPr>
          <w:rFonts w:ascii="Times New Roman" w:hAnsi="Times New Roman"/>
          <w:sz w:val="24"/>
          <w:szCs w:val="24"/>
        </w:rPr>
        <w:t> </w:t>
      </w:r>
      <w:r w:rsidRPr="002C175D">
        <w:rPr>
          <w:rFonts w:ascii="Times New Roman" w:hAnsi="Times New Roman"/>
          <w:sz w:val="24"/>
          <w:szCs w:val="24"/>
        </w:rPr>
        <w:t>dodanie, má viditeľné vady, nebolo dodržané zmluvne dohodnuté množstvo. V takomto prípade sa bude postupovať, akoby ani nebola dodaná.</w:t>
      </w:r>
    </w:p>
    <w:p w:rsidR="002C175D" w:rsidRPr="002C175D" w:rsidRDefault="002C175D" w:rsidP="00B834B8">
      <w:pPr>
        <w:spacing w:after="0" w:line="240" w:lineRule="auto"/>
        <w:ind w:left="709"/>
        <w:rPr>
          <w:rFonts w:ascii="Times New Roman" w:hAnsi="Times New Roman"/>
          <w:sz w:val="24"/>
          <w:szCs w:val="24"/>
        </w:rPr>
      </w:pPr>
    </w:p>
    <w:p w:rsidR="002C175D" w:rsidRPr="002C175D" w:rsidRDefault="002C175D" w:rsidP="004D70C0">
      <w:pPr>
        <w:pStyle w:val="Odsekzoznamu"/>
        <w:numPr>
          <w:ilvl w:val="0"/>
          <w:numId w:val="32"/>
        </w:numPr>
        <w:spacing w:after="0" w:line="240" w:lineRule="auto"/>
        <w:ind w:left="714" w:hanging="357"/>
        <w:jc w:val="both"/>
        <w:rPr>
          <w:rFonts w:ascii="Times New Roman" w:hAnsi="Times New Roman"/>
          <w:sz w:val="24"/>
          <w:szCs w:val="24"/>
        </w:rPr>
      </w:pPr>
      <w:r w:rsidRPr="002C175D">
        <w:rPr>
          <w:rFonts w:ascii="Times New Roman" w:hAnsi="Times New Roman"/>
          <w:sz w:val="24"/>
          <w:szCs w:val="24"/>
        </w:rPr>
        <w:t>Predmet zmluvy sa považuje za dodaný po podpísaní dodacieho listu, kde bude uvedené množstvo, druh, cena, dátum a bude podpísaný zodpovednými osobami kupujúceho a predávajúceho.</w:t>
      </w:r>
    </w:p>
    <w:p w:rsidR="002C175D" w:rsidRPr="002C175D" w:rsidRDefault="002C175D" w:rsidP="002C175D">
      <w:pPr>
        <w:ind w:left="360"/>
        <w:contextualSpacing/>
        <w:jc w:val="both"/>
        <w:rPr>
          <w:rFonts w:ascii="Times New Roman" w:hAnsi="Times New Roman"/>
          <w:sz w:val="24"/>
          <w:szCs w:val="24"/>
        </w:rPr>
      </w:pPr>
    </w:p>
    <w:p w:rsidR="002C175D" w:rsidRPr="00AC1C53" w:rsidRDefault="002C175D" w:rsidP="002C175D">
      <w:pPr>
        <w:pStyle w:val="Nadpis1"/>
        <w:spacing w:after="120"/>
        <w:jc w:val="center"/>
        <w:rPr>
          <w:rFonts w:ascii="Times New Roman" w:hAnsi="Times New Roman" w:cs="Times New Roman"/>
          <w:b/>
          <w:color w:val="auto"/>
          <w:sz w:val="24"/>
          <w:szCs w:val="24"/>
        </w:rPr>
      </w:pPr>
      <w:r w:rsidRPr="00AC1C53">
        <w:rPr>
          <w:rFonts w:ascii="Times New Roman" w:hAnsi="Times New Roman" w:cs="Times New Roman"/>
          <w:b/>
          <w:color w:val="auto"/>
          <w:sz w:val="24"/>
          <w:szCs w:val="24"/>
        </w:rPr>
        <w:t xml:space="preserve">Článok VI </w:t>
      </w:r>
    </w:p>
    <w:p w:rsidR="002C175D" w:rsidRPr="00AC1C53" w:rsidRDefault="002C175D" w:rsidP="00335E1D">
      <w:pPr>
        <w:pStyle w:val="Nadpis1"/>
        <w:spacing w:before="0" w:line="240" w:lineRule="auto"/>
        <w:jc w:val="center"/>
        <w:rPr>
          <w:rFonts w:ascii="Times New Roman" w:hAnsi="Times New Roman" w:cs="Times New Roman"/>
          <w:b/>
          <w:color w:val="auto"/>
          <w:sz w:val="24"/>
          <w:szCs w:val="24"/>
        </w:rPr>
      </w:pPr>
      <w:r w:rsidRPr="00AC1C53">
        <w:rPr>
          <w:rFonts w:ascii="Times New Roman" w:hAnsi="Times New Roman" w:cs="Times New Roman"/>
          <w:b/>
          <w:color w:val="auto"/>
          <w:sz w:val="24"/>
          <w:szCs w:val="24"/>
        </w:rPr>
        <w:t>Platobné podmienky</w:t>
      </w:r>
    </w:p>
    <w:p w:rsidR="002C175D" w:rsidRPr="002C175D" w:rsidRDefault="002C175D" w:rsidP="004C2DF2">
      <w:pPr>
        <w:spacing w:after="0"/>
        <w:ind w:left="425"/>
        <w:jc w:val="both"/>
        <w:rPr>
          <w:rFonts w:ascii="Times New Roman" w:hAnsi="Times New Roman"/>
          <w:sz w:val="24"/>
          <w:szCs w:val="24"/>
          <w:lang w:eastAsia="cs-CZ"/>
        </w:rPr>
      </w:pPr>
    </w:p>
    <w:p w:rsidR="002C175D" w:rsidRPr="002C175D" w:rsidRDefault="002C175D" w:rsidP="00B27C67">
      <w:pPr>
        <w:pStyle w:val="Odsekzoznamu"/>
        <w:numPr>
          <w:ilvl w:val="0"/>
          <w:numId w:val="33"/>
        </w:numPr>
        <w:spacing w:after="0" w:line="240" w:lineRule="auto"/>
        <w:ind w:left="714" w:hanging="357"/>
        <w:jc w:val="both"/>
        <w:rPr>
          <w:rFonts w:ascii="Times New Roman" w:hAnsi="Times New Roman"/>
          <w:sz w:val="24"/>
          <w:szCs w:val="24"/>
        </w:rPr>
      </w:pPr>
      <w:r w:rsidRPr="002C175D">
        <w:rPr>
          <w:rFonts w:ascii="Times New Roman" w:hAnsi="Times New Roman"/>
          <w:sz w:val="24"/>
          <w:szCs w:val="24"/>
        </w:rPr>
        <w:t>Kupujúci sa zaväzuje za riadne a včas dodaný tovar podľa prílohy č. 1 tejto zmluvy zaplatiť predávajúcemu kúpnu cenu podľa článku IV. na základe faktúry vystavenej predávajúcim po dodaní tovaru podľa článku V. tejto zmluvy. Kupujúci neposkytne predávajúcemu preddavok na zrealizovanie predmetu plnenia zmluvy.</w:t>
      </w:r>
    </w:p>
    <w:p w:rsidR="002C175D" w:rsidRPr="002C175D" w:rsidRDefault="002C175D" w:rsidP="00B834B8">
      <w:pPr>
        <w:spacing w:after="0" w:line="240" w:lineRule="auto"/>
        <w:ind w:left="709"/>
        <w:rPr>
          <w:rFonts w:ascii="Times New Roman" w:hAnsi="Times New Roman"/>
          <w:sz w:val="24"/>
          <w:szCs w:val="24"/>
        </w:rPr>
      </w:pPr>
    </w:p>
    <w:p w:rsidR="002C175D" w:rsidRPr="002C175D" w:rsidRDefault="002C175D" w:rsidP="00B27C67">
      <w:pPr>
        <w:pStyle w:val="Odsekzoznamu"/>
        <w:numPr>
          <w:ilvl w:val="0"/>
          <w:numId w:val="33"/>
        </w:numPr>
        <w:spacing w:after="0" w:line="240" w:lineRule="auto"/>
        <w:ind w:left="714" w:hanging="357"/>
        <w:jc w:val="both"/>
        <w:rPr>
          <w:rFonts w:ascii="Times New Roman" w:hAnsi="Times New Roman"/>
          <w:sz w:val="24"/>
          <w:szCs w:val="24"/>
        </w:rPr>
      </w:pPr>
      <w:r w:rsidRPr="002C175D">
        <w:rPr>
          <w:rFonts w:ascii="Times New Roman" w:hAnsi="Times New Roman"/>
          <w:sz w:val="24"/>
          <w:szCs w:val="24"/>
        </w:rPr>
        <w:t>Faktúra bude obsahovať náležitosti podľa zákona č. 222/2004 Z. z. o dani z pridanej hodnoty v znení neskorších predpisov. Neoddeliteľnou súčasťou faktúry bude originál dodacieho listu.</w:t>
      </w:r>
    </w:p>
    <w:p w:rsidR="002C175D" w:rsidRPr="002C175D" w:rsidRDefault="002C175D" w:rsidP="00B834B8">
      <w:pPr>
        <w:spacing w:after="0" w:line="240" w:lineRule="auto"/>
        <w:ind w:left="709"/>
        <w:rPr>
          <w:rFonts w:ascii="Times New Roman" w:hAnsi="Times New Roman"/>
          <w:sz w:val="24"/>
          <w:szCs w:val="24"/>
        </w:rPr>
      </w:pPr>
    </w:p>
    <w:p w:rsidR="002C175D" w:rsidRPr="002C175D" w:rsidRDefault="002C175D" w:rsidP="00B27C67">
      <w:pPr>
        <w:pStyle w:val="Odsekzoznamu"/>
        <w:numPr>
          <w:ilvl w:val="0"/>
          <w:numId w:val="33"/>
        </w:numPr>
        <w:spacing w:after="0" w:line="240" w:lineRule="auto"/>
        <w:ind w:left="714" w:hanging="357"/>
        <w:jc w:val="both"/>
        <w:rPr>
          <w:rFonts w:ascii="Times New Roman" w:hAnsi="Times New Roman"/>
          <w:sz w:val="24"/>
          <w:szCs w:val="24"/>
        </w:rPr>
      </w:pPr>
      <w:r w:rsidRPr="002C175D">
        <w:rPr>
          <w:rFonts w:ascii="Times New Roman" w:hAnsi="Times New Roman"/>
          <w:sz w:val="24"/>
          <w:szCs w:val="24"/>
        </w:rPr>
        <w:t>Lehota splatnosti faktúry je 30 dní odo dňa prevzatia a odsúhlasenia faktúry kupujúcim. Ak predložená faktúra nebude spĺňať náležitosti podľa tohto článku alebo nebude vystavená v súlade so zmluvou, kupujúci ju vráti v lehote splatnosti predávajúcemu na dopracovanie. Opravená faktúra je splatná do 30 dní odo dňa jej prevzatia a odsúhlasenia kupujúcim. Faktúry budú uhrádzané výhradne prevodným príkazom.</w:t>
      </w:r>
    </w:p>
    <w:p w:rsidR="002C175D" w:rsidRPr="002C175D" w:rsidRDefault="002C175D" w:rsidP="00B834B8">
      <w:pPr>
        <w:spacing w:after="0" w:line="240" w:lineRule="auto"/>
        <w:ind w:left="709"/>
        <w:rPr>
          <w:rFonts w:ascii="Times New Roman" w:hAnsi="Times New Roman"/>
          <w:sz w:val="24"/>
          <w:szCs w:val="24"/>
        </w:rPr>
      </w:pPr>
    </w:p>
    <w:p w:rsidR="002C175D" w:rsidRPr="002C175D" w:rsidRDefault="002C175D" w:rsidP="002C175D">
      <w:pPr>
        <w:pStyle w:val="Odsekzoznamu"/>
        <w:numPr>
          <w:ilvl w:val="0"/>
          <w:numId w:val="33"/>
        </w:numPr>
        <w:spacing w:after="0"/>
        <w:jc w:val="both"/>
        <w:rPr>
          <w:rFonts w:ascii="Times New Roman" w:hAnsi="Times New Roman"/>
          <w:sz w:val="24"/>
          <w:szCs w:val="24"/>
        </w:rPr>
      </w:pPr>
      <w:r w:rsidRPr="002C175D">
        <w:rPr>
          <w:rFonts w:ascii="Times New Roman" w:hAnsi="Times New Roman"/>
          <w:sz w:val="24"/>
          <w:szCs w:val="24"/>
        </w:rPr>
        <w:t>Fakturačná adresa pre účely tejto zmluvy je:</w:t>
      </w:r>
    </w:p>
    <w:p w:rsidR="002C175D" w:rsidRPr="002C175D" w:rsidRDefault="002C175D" w:rsidP="00403C57">
      <w:pPr>
        <w:spacing w:after="0"/>
        <w:ind w:left="709"/>
        <w:jc w:val="both"/>
        <w:rPr>
          <w:rFonts w:ascii="Times New Roman" w:hAnsi="Times New Roman"/>
          <w:sz w:val="24"/>
          <w:szCs w:val="24"/>
        </w:rPr>
      </w:pPr>
      <w:r w:rsidRPr="002C175D">
        <w:rPr>
          <w:rFonts w:ascii="Times New Roman" w:hAnsi="Times New Roman"/>
          <w:sz w:val="24"/>
          <w:szCs w:val="24"/>
        </w:rPr>
        <w:t>Univerzita Komenského v Bratislave</w:t>
      </w:r>
    </w:p>
    <w:p w:rsidR="00403C57" w:rsidRPr="00403C57" w:rsidRDefault="00403C57" w:rsidP="00403C57">
      <w:pPr>
        <w:spacing w:after="0"/>
        <w:ind w:left="709"/>
        <w:jc w:val="both"/>
        <w:rPr>
          <w:rFonts w:ascii="Times New Roman" w:hAnsi="Times New Roman"/>
          <w:sz w:val="24"/>
          <w:szCs w:val="24"/>
        </w:rPr>
      </w:pPr>
      <w:r w:rsidRPr="00403C57">
        <w:rPr>
          <w:rFonts w:ascii="Times New Roman" w:hAnsi="Times New Roman"/>
          <w:sz w:val="24"/>
          <w:szCs w:val="24"/>
        </w:rPr>
        <w:t>Fakulta matematiky, fyziky a informatiky</w:t>
      </w:r>
    </w:p>
    <w:p w:rsidR="002C175D" w:rsidRPr="00403C57" w:rsidRDefault="00925F4A" w:rsidP="00403C57">
      <w:pPr>
        <w:spacing w:after="0"/>
        <w:ind w:left="709"/>
        <w:jc w:val="both"/>
        <w:rPr>
          <w:rFonts w:ascii="Times New Roman" w:hAnsi="Times New Roman"/>
          <w:sz w:val="24"/>
          <w:szCs w:val="24"/>
        </w:rPr>
      </w:pPr>
      <w:r w:rsidRPr="00403C57">
        <w:rPr>
          <w:rFonts w:ascii="Times New Roman" w:hAnsi="Times New Roman"/>
          <w:sz w:val="24"/>
          <w:szCs w:val="24"/>
        </w:rPr>
        <w:t>Mlynská dolina</w:t>
      </w:r>
    </w:p>
    <w:p w:rsidR="002C175D" w:rsidRPr="00403C57" w:rsidRDefault="00925F4A" w:rsidP="00403C57">
      <w:pPr>
        <w:spacing w:after="0"/>
        <w:ind w:left="709"/>
        <w:jc w:val="both"/>
        <w:rPr>
          <w:rFonts w:ascii="Times New Roman" w:hAnsi="Times New Roman"/>
          <w:sz w:val="24"/>
          <w:szCs w:val="24"/>
        </w:rPr>
      </w:pPr>
      <w:r w:rsidRPr="00403C57">
        <w:rPr>
          <w:rFonts w:ascii="Times New Roman" w:hAnsi="Times New Roman"/>
          <w:sz w:val="24"/>
          <w:szCs w:val="24"/>
        </w:rPr>
        <w:t xml:space="preserve">842 </w:t>
      </w:r>
      <w:r w:rsidR="00403C57" w:rsidRPr="00403C57">
        <w:rPr>
          <w:rFonts w:ascii="Times New Roman" w:hAnsi="Times New Roman"/>
          <w:sz w:val="24"/>
          <w:szCs w:val="24"/>
        </w:rPr>
        <w:t>48</w:t>
      </w:r>
      <w:r w:rsidRPr="00403C57">
        <w:rPr>
          <w:rFonts w:ascii="Times New Roman" w:hAnsi="Times New Roman"/>
          <w:sz w:val="24"/>
          <w:szCs w:val="24"/>
        </w:rPr>
        <w:t xml:space="preserve"> Bratislava</w:t>
      </w:r>
    </w:p>
    <w:p w:rsidR="002C175D" w:rsidRPr="00403C57" w:rsidRDefault="002C175D" w:rsidP="00403C57">
      <w:pPr>
        <w:spacing w:after="0"/>
        <w:ind w:left="709"/>
        <w:jc w:val="both"/>
        <w:rPr>
          <w:rFonts w:ascii="Times New Roman" w:hAnsi="Times New Roman"/>
          <w:sz w:val="24"/>
          <w:szCs w:val="24"/>
        </w:rPr>
      </w:pPr>
      <w:r w:rsidRPr="00403C57">
        <w:rPr>
          <w:rFonts w:ascii="Times New Roman" w:hAnsi="Times New Roman"/>
          <w:sz w:val="24"/>
          <w:szCs w:val="24"/>
        </w:rPr>
        <w:t>IČO: 00 397 865</w:t>
      </w:r>
    </w:p>
    <w:p w:rsidR="002C175D" w:rsidRPr="00B27C67" w:rsidRDefault="002C175D" w:rsidP="002C175D">
      <w:pPr>
        <w:pStyle w:val="Nadpis1"/>
        <w:spacing w:after="120"/>
        <w:jc w:val="center"/>
        <w:rPr>
          <w:rFonts w:ascii="Times New Roman" w:hAnsi="Times New Roman" w:cs="Times New Roman"/>
          <w:b/>
          <w:color w:val="auto"/>
          <w:sz w:val="24"/>
          <w:szCs w:val="24"/>
        </w:rPr>
      </w:pPr>
      <w:r w:rsidRPr="00B27C67">
        <w:rPr>
          <w:rFonts w:ascii="Times New Roman" w:hAnsi="Times New Roman" w:cs="Times New Roman"/>
          <w:b/>
          <w:color w:val="auto"/>
          <w:sz w:val="24"/>
          <w:szCs w:val="24"/>
        </w:rPr>
        <w:t xml:space="preserve">Článok VII </w:t>
      </w:r>
    </w:p>
    <w:p w:rsidR="002C175D" w:rsidRPr="00B27C67" w:rsidRDefault="002C175D" w:rsidP="00335E1D">
      <w:pPr>
        <w:pStyle w:val="Nadpis1"/>
        <w:spacing w:before="0" w:line="240" w:lineRule="auto"/>
        <w:jc w:val="center"/>
        <w:rPr>
          <w:rFonts w:ascii="Times New Roman" w:hAnsi="Times New Roman" w:cs="Times New Roman"/>
          <w:b/>
          <w:color w:val="auto"/>
          <w:sz w:val="24"/>
          <w:szCs w:val="24"/>
        </w:rPr>
      </w:pPr>
      <w:r w:rsidRPr="00B27C67">
        <w:rPr>
          <w:rFonts w:ascii="Times New Roman" w:hAnsi="Times New Roman" w:cs="Times New Roman"/>
          <w:b/>
          <w:color w:val="auto"/>
          <w:sz w:val="24"/>
          <w:szCs w:val="24"/>
        </w:rPr>
        <w:t>Záruka na tovary</w:t>
      </w:r>
    </w:p>
    <w:p w:rsidR="002C175D" w:rsidRPr="002C175D" w:rsidRDefault="002C175D" w:rsidP="004C2DF2">
      <w:pPr>
        <w:spacing w:after="0"/>
        <w:ind w:left="425"/>
        <w:jc w:val="both"/>
        <w:rPr>
          <w:rFonts w:ascii="Times New Roman" w:hAnsi="Times New Roman"/>
          <w:sz w:val="24"/>
          <w:szCs w:val="24"/>
          <w:lang w:eastAsia="cs-CZ"/>
        </w:rPr>
      </w:pPr>
    </w:p>
    <w:p w:rsidR="002C175D" w:rsidRPr="002C175D" w:rsidRDefault="002C175D" w:rsidP="00C62D85">
      <w:pPr>
        <w:pStyle w:val="Odsekzoznamu"/>
        <w:numPr>
          <w:ilvl w:val="0"/>
          <w:numId w:val="34"/>
        </w:numPr>
        <w:spacing w:after="0" w:line="240" w:lineRule="auto"/>
        <w:ind w:left="714" w:hanging="357"/>
        <w:jc w:val="both"/>
        <w:rPr>
          <w:rFonts w:ascii="Times New Roman" w:hAnsi="Times New Roman"/>
          <w:sz w:val="24"/>
          <w:szCs w:val="24"/>
        </w:rPr>
      </w:pPr>
      <w:r w:rsidRPr="002C175D">
        <w:rPr>
          <w:rFonts w:ascii="Times New Roman" w:hAnsi="Times New Roman"/>
          <w:sz w:val="24"/>
          <w:szCs w:val="24"/>
        </w:rPr>
        <w:t xml:space="preserve">Predávajúci poskytuje na tovar záruku na dobu minimálne 24 mesiacov, resp. v prípade, ak výrobca poskytuje dlhšiu záruku, tak platí táto dlhšia. </w:t>
      </w:r>
    </w:p>
    <w:p w:rsidR="002C175D" w:rsidRPr="002C175D" w:rsidRDefault="002C175D" w:rsidP="00B834B8">
      <w:pPr>
        <w:spacing w:after="0" w:line="240" w:lineRule="auto"/>
        <w:ind w:left="709"/>
        <w:rPr>
          <w:rFonts w:ascii="Times New Roman" w:hAnsi="Times New Roman"/>
          <w:sz w:val="24"/>
          <w:szCs w:val="24"/>
        </w:rPr>
      </w:pPr>
    </w:p>
    <w:p w:rsidR="002C175D" w:rsidRPr="002C175D" w:rsidRDefault="002C175D" w:rsidP="00C62D85">
      <w:pPr>
        <w:pStyle w:val="Odsek"/>
        <w:widowControl w:val="0"/>
        <w:numPr>
          <w:ilvl w:val="0"/>
          <w:numId w:val="34"/>
        </w:numPr>
        <w:spacing w:before="0"/>
        <w:ind w:left="714" w:hanging="357"/>
        <w:rPr>
          <w:rFonts w:eastAsia="Calibri"/>
          <w:lang w:eastAsia="en-US"/>
        </w:rPr>
      </w:pPr>
      <w:r w:rsidRPr="002C175D">
        <w:t>Predávajúci sa zaväzuje dodať kupujúcemu predmet zmluvy bez vád.</w:t>
      </w:r>
      <w:r w:rsidRPr="002C175D">
        <w:rPr>
          <w:rFonts w:eastAsia="Calibri"/>
          <w:lang w:eastAsia="en-US"/>
        </w:rPr>
        <w:t xml:space="preserve"> </w:t>
      </w:r>
    </w:p>
    <w:p w:rsidR="002C175D" w:rsidRPr="002C175D" w:rsidRDefault="002C175D" w:rsidP="00B834B8">
      <w:pPr>
        <w:spacing w:after="0" w:line="240" w:lineRule="auto"/>
        <w:ind w:left="709"/>
        <w:rPr>
          <w:rFonts w:ascii="Times New Roman" w:hAnsi="Times New Roman"/>
          <w:sz w:val="24"/>
          <w:szCs w:val="24"/>
        </w:rPr>
      </w:pPr>
    </w:p>
    <w:p w:rsidR="002C175D" w:rsidRPr="002C175D" w:rsidRDefault="002C175D" w:rsidP="005328D3">
      <w:pPr>
        <w:pStyle w:val="Odsek"/>
        <w:widowControl w:val="0"/>
        <w:numPr>
          <w:ilvl w:val="0"/>
          <w:numId w:val="34"/>
        </w:numPr>
        <w:spacing w:before="0"/>
        <w:ind w:left="709" w:hanging="352"/>
      </w:pPr>
      <w:r w:rsidRPr="002C175D">
        <w:t xml:space="preserve">Záručná doba začína plynúť dňom prevzatia predmetu zmluvy, teda dňom podpísania dodacieho listu o odovzdaní a prevzatí predmetu zmluvy. </w:t>
      </w:r>
    </w:p>
    <w:p w:rsidR="002C175D" w:rsidRPr="002C175D" w:rsidRDefault="002C175D" w:rsidP="00B834B8">
      <w:pPr>
        <w:spacing w:after="0" w:line="240" w:lineRule="auto"/>
        <w:ind w:left="709"/>
        <w:rPr>
          <w:rFonts w:ascii="Times New Roman" w:hAnsi="Times New Roman"/>
          <w:sz w:val="24"/>
          <w:szCs w:val="24"/>
        </w:rPr>
      </w:pPr>
    </w:p>
    <w:p w:rsidR="002C175D" w:rsidRPr="002C175D" w:rsidRDefault="002C175D" w:rsidP="005328D3">
      <w:pPr>
        <w:pStyle w:val="Odsek"/>
        <w:widowControl w:val="0"/>
        <w:numPr>
          <w:ilvl w:val="0"/>
          <w:numId w:val="34"/>
        </w:numPr>
        <w:spacing w:before="0"/>
        <w:ind w:left="709" w:hanging="352"/>
      </w:pPr>
      <w:r w:rsidRPr="002C175D">
        <w:t xml:space="preserve">Zjavné vady predmetu zmluvy je kupujúci povinný reklamovať pri preberaní jednotlivých kusov. Kupujúci je oprávnený odmietnuť prevzatie zjavne poškodeného tovaru. Dôvody odmietnutia musia byť uvedené v zápise o neprevzatí dodaného tovaru. </w:t>
      </w:r>
    </w:p>
    <w:p w:rsidR="002C175D" w:rsidRPr="002C175D" w:rsidRDefault="002C175D" w:rsidP="00B834B8">
      <w:pPr>
        <w:spacing w:after="0" w:line="240" w:lineRule="auto"/>
        <w:ind w:left="709"/>
        <w:rPr>
          <w:rFonts w:ascii="Times New Roman" w:hAnsi="Times New Roman"/>
          <w:sz w:val="24"/>
          <w:szCs w:val="24"/>
        </w:rPr>
      </w:pPr>
    </w:p>
    <w:p w:rsidR="002C175D" w:rsidRPr="002C175D" w:rsidRDefault="002C175D" w:rsidP="005328D3">
      <w:pPr>
        <w:pStyle w:val="Odsek"/>
        <w:widowControl w:val="0"/>
        <w:numPr>
          <w:ilvl w:val="0"/>
          <w:numId w:val="34"/>
        </w:numPr>
        <w:spacing w:before="0"/>
        <w:ind w:left="709" w:hanging="352"/>
      </w:pPr>
      <w:r w:rsidRPr="002C175D">
        <w:t xml:space="preserve">Postup pri reklamácii predmetu zmluvy sa ďalej riadi záručnými podmienkami a príslušnými ustanoveniami Obchodného zákonníka a ďalších všeobecne záväzných právnych predpisov. </w:t>
      </w:r>
    </w:p>
    <w:p w:rsidR="002C175D" w:rsidRPr="002C175D" w:rsidRDefault="002C175D" w:rsidP="00B834B8">
      <w:pPr>
        <w:spacing w:after="0" w:line="240" w:lineRule="auto"/>
        <w:ind w:left="709"/>
        <w:rPr>
          <w:rFonts w:ascii="Times New Roman" w:hAnsi="Times New Roman"/>
          <w:sz w:val="24"/>
          <w:szCs w:val="24"/>
        </w:rPr>
      </w:pPr>
    </w:p>
    <w:p w:rsidR="002C175D" w:rsidRPr="002C175D" w:rsidRDefault="002C175D" w:rsidP="004B2A45">
      <w:pPr>
        <w:pStyle w:val="Odsek"/>
        <w:widowControl w:val="0"/>
        <w:numPr>
          <w:ilvl w:val="0"/>
          <w:numId w:val="34"/>
        </w:numPr>
        <w:spacing w:before="0"/>
        <w:ind w:left="709" w:hanging="352"/>
      </w:pPr>
      <w:r w:rsidRPr="002C175D">
        <w:t>Kupujúci je povinný reklamovať vady dodaného tovaru písomne, e-mailom. Náklady súvisiace s reklamovaným tovarom znáša predávajúci v plnom rozsahu.</w:t>
      </w:r>
    </w:p>
    <w:p w:rsidR="002C175D" w:rsidRPr="002C175D" w:rsidRDefault="002C175D" w:rsidP="00B834B8">
      <w:pPr>
        <w:spacing w:after="0" w:line="240" w:lineRule="auto"/>
        <w:ind w:left="709"/>
        <w:rPr>
          <w:rFonts w:ascii="Times New Roman" w:hAnsi="Times New Roman"/>
          <w:sz w:val="24"/>
          <w:szCs w:val="24"/>
        </w:rPr>
      </w:pPr>
    </w:p>
    <w:p w:rsidR="002C175D" w:rsidRPr="002C175D" w:rsidRDefault="002C175D" w:rsidP="002C175D">
      <w:pPr>
        <w:pStyle w:val="Odsek"/>
        <w:widowControl w:val="0"/>
        <w:numPr>
          <w:ilvl w:val="0"/>
          <w:numId w:val="34"/>
        </w:numPr>
        <w:spacing w:before="0" w:line="276" w:lineRule="auto"/>
        <w:ind w:left="709" w:hanging="349"/>
      </w:pPr>
      <w:r w:rsidRPr="002C175D">
        <w:t>Kupujúci môže požadovať výmenu tovaru s vadou za nový tovar bez vád.</w:t>
      </w:r>
    </w:p>
    <w:p w:rsidR="002C175D" w:rsidRPr="002C175D" w:rsidRDefault="002C175D" w:rsidP="002C175D">
      <w:pPr>
        <w:pStyle w:val="Odsek"/>
        <w:tabs>
          <w:tab w:val="left" w:pos="709"/>
        </w:tabs>
        <w:spacing w:before="0"/>
        <w:ind w:left="709" w:hanging="709"/>
      </w:pPr>
    </w:p>
    <w:p w:rsidR="002C175D" w:rsidRPr="00B61393" w:rsidRDefault="002C175D" w:rsidP="002C175D">
      <w:pPr>
        <w:pStyle w:val="Nadpis1"/>
        <w:spacing w:after="120"/>
        <w:jc w:val="center"/>
        <w:rPr>
          <w:rFonts w:ascii="Times New Roman" w:hAnsi="Times New Roman" w:cs="Times New Roman"/>
          <w:b/>
          <w:color w:val="auto"/>
          <w:sz w:val="24"/>
          <w:szCs w:val="24"/>
        </w:rPr>
      </w:pPr>
      <w:r w:rsidRPr="00B61393">
        <w:rPr>
          <w:rFonts w:ascii="Times New Roman" w:hAnsi="Times New Roman" w:cs="Times New Roman"/>
          <w:b/>
          <w:color w:val="auto"/>
          <w:sz w:val="24"/>
          <w:szCs w:val="24"/>
        </w:rPr>
        <w:t xml:space="preserve">Článok VIII </w:t>
      </w:r>
    </w:p>
    <w:p w:rsidR="002C175D" w:rsidRPr="00B61393" w:rsidRDefault="002C175D" w:rsidP="00335E1D">
      <w:pPr>
        <w:pStyle w:val="Nadpis1"/>
        <w:spacing w:before="0" w:line="240" w:lineRule="auto"/>
        <w:jc w:val="center"/>
        <w:rPr>
          <w:rFonts w:ascii="Times New Roman" w:hAnsi="Times New Roman" w:cs="Times New Roman"/>
          <w:b/>
          <w:color w:val="auto"/>
          <w:sz w:val="24"/>
          <w:szCs w:val="24"/>
        </w:rPr>
      </w:pPr>
      <w:r w:rsidRPr="00B61393">
        <w:rPr>
          <w:rFonts w:ascii="Times New Roman" w:hAnsi="Times New Roman" w:cs="Times New Roman"/>
          <w:b/>
          <w:color w:val="auto"/>
          <w:sz w:val="24"/>
          <w:szCs w:val="24"/>
        </w:rPr>
        <w:t>Zmluvné pokuty a úroky z omeškania</w:t>
      </w:r>
    </w:p>
    <w:p w:rsidR="002C175D" w:rsidRPr="002C175D" w:rsidRDefault="002C175D" w:rsidP="004C2DF2">
      <w:pPr>
        <w:spacing w:after="0"/>
        <w:ind w:left="425"/>
        <w:jc w:val="both"/>
        <w:rPr>
          <w:rFonts w:ascii="Times New Roman" w:hAnsi="Times New Roman"/>
          <w:sz w:val="24"/>
          <w:szCs w:val="24"/>
          <w:lang w:eastAsia="cs-CZ"/>
        </w:rPr>
      </w:pPr>
    </w:p>
    <w:p w:rsidR="002C175D" w:rsidRPr="002C175D" w:rsidRDefault="002C175D" w:rsidP="006A30FF">
      <w:pPr>
        <w:pStyle w:val="Odsekzoznamu"/>
        <w:numPr>
          <w:ilvl w:val="0"/>
          <w:numId w:val="35"/>
        </w:numPr>
        <w:tabs>
          <w:tab w:val="left" w:pos="540"/>
        </w:tabs>
        <w:spacing w:after="0" w:line="240" w:lineRule="auto"/>
        <w:ind w:left="782" w:hanging="357"/>
        <w:jc w:val="both"/>
        <w:rPr>
          <w:rFonts w:ascii="Times New Roman" w:hAnsi="Times New Roman"/>
          <w:sz w:val="24"/>
          <w:szCs w:val="24"/>
        </w:rPr>
      </w:pPr>
      <w:r w:rsidRPr="002C175D">
        <w:rPr>
          <w:rFonts w:ascii="Times New Roman" w:hAnsi="Times New Roman"/>
          <w:sz w:val="24"/>
          <w:szCs w:val="24"/>
        </w:rPr>
        <w:t>V prípade omeškania predávajúceho s plnením predmetu tejto zmluvy, teda s</w:t>
      </w:r>
      <w:r w:rsidR="006A30FF">
        <w:rPr>
          <w:rFonts w:ascii="Times New Roman" w:hAnsi="Times New Roman"/>
          <w:sz w:val="24"/>
          <w:szCs w:val="24"/>
        </w:rPr>
        <w:t> </w:t>
      </w:r>
      <w:r w:rsidRPr="002C175D">
        <w:rPr>
          <w:rFonts w:ascii="Times New Roman" w:hAnsi="Times New Roman"/>
          <w:sz w:val="24"/>
          <w:szCs w:val="24"/>
        </w:rPr>
        <w:t>dodaním tovaru v lehote uvedenej v článku V ods. 2 si kupujúci môže uplatniť voči predávajúcemu zmluvnú pokutu vo výške 0,1 % z ceny nedodaného tovaru za každý deň omeškania. Týmto však nie je dotknutý nárok na náhradu škody.</w:t>
      </w:r>
    </w:p>
    <w:p w:rsidR="002C175D" w:rsidRPr="002C175D" w:rsidRDefault="002C175D" w:rsidP="00B834B8">
      <w:pPr>
        <w:spacing w:after="0" w:line="240" w:lineRule="auto"/>
        <w:ind w:left="709"/>
        <w:rPr>
          <w:rFonts w:ascii="Times New Roman" w:hAnsi="Times New Roman"/>
          <w:sz w:val="24"/>
          <w:szCs w:val="24"/>
        </w:rPr>
      </w:pPr>
    </w:p>
    <w:p w:rsidR="002C175D" w:rsidRPr="002C175D" w:rsidRDefault="002C175D" w:rsidP="00426D45">
      <w:pPr>
        <w:pStyle w:val="Odsekzoznamu"/>
        <w:numPr>
          <w:ilvl w:val="0"/>
          <w:numId w:val="35"/>
        </w:numPr>
        <w:tabs>
          <w:tab w:val="left" w:pos="540"/>
        </w:tabs>
        <w:spacing w:after="0" w:line="240" w:lineRule="auto"/>
        <w:ind w:left="782" w:hanging="357"/>
        <w:jc w:val="both"/>
        <w:rPr>
          <w:rFonts w:ascii="Times New Roman" w:hAnsi="Times New Roman"/>
          <w:sz w:val="24"/>
          <w:szCs w:val="24"/>
        </w:rPr>
      </w:pPr>
      <w:r w:rsidRPr="002C175D">
        <w:rPr>
          <w:rFonts w:ascii="Times New Roman" w:hAnsi="Times New Roman"/>
          <w:sz w:val="24"/>
          <w:szCs w:val="24"/>
        </w:rPr>
        <w:t>Ak nebude vykonaná úhrada predávajúcemu v zmysle platobných podmienok tejto kúpnej zmluvy, môže si predávajúci uplatniť za každý deň omeškania úrok z omeškania v zákonnej výške z hodnoty neuhradenej faktúry.</w:t>
      </w:r>
    </w:p>
    <w:p w:rsidR="002C175D" w:rsidRPr="002C175D" w:rsidRDefault="002C175D" w:rsidP="00B834B8">
      <w:pPr>
        <w:spacing w:after="0" w:line="240" w:lineRule="auto"/>
        <w:ind w:left="709"/>
        <w:rPr>
          <w:rFonts w:ascii="Times New Roman" w:hAnsi="Times New Roman"/>
          <w:sz w:val="24"/>
          <w:szCs w:val="24"/>
        </w:rPr>
      </w:pPr>
    </w:p>
    <w:p w:rsidR="002C175D" w:rsidRPr="002C175D" w:rsidRDefault="002C175D" w:rsidP="00426D45">
      <w:pPr>
        <w:pStyle w:val="Odsekzoznamu"/>
        <w:numPr>
          <w:ilvl w:val="0"/>
          <w:numId w:val="35"/>
        </w:numPr>
        <w:tabs>
          <w:tab w:val="left" w:pos="540"/>
        </w:tabs>
        <w:spacing w:after="0" w:line="240" w:lineRule="auto"/>
        <w:ind w:left="782" w:hanging="357"/>
        <w:jc w:val="both"/>
        <w:rPr>
          <w:rFonts w:ascii="Times New Roman" w:hAnsi="Times New Roman"/>
          <w:sz w:val="24"/>
          <w:szCs w:val="24"/>
        </w:rPr>
      </w:pPr>
      <w:r w:rsidRPr="00426D45">
        <w:rPr>
          <w:rFonts w:ascii="Times New Roman" w:hAnsi="Times New Roman"/>
          <w:sz w:val="24"/>
          <w:szCs w:val="24"/>
        </w:rPr>
        <w:t>Pri odstúpení od zmluvy podľa článku IX je druhá zmluvná strana oprávnená vymáhať preukázateľne vynaložené náklady.</w:t>
      </w:r>
    </w:p>
    <w:p w:rsidR="002C175D" w:rsidRPr="002C175D" w:rsidRDefault="002C175D" w:rsidP="00B834B8">
      <w:pPr>
        <w:spacing w:after="0" w:line="240" w:lineRule="auto"/>
        <w:ind w:left="709"/>
        <w:rPr>
          <w:rFonts w:ascii="Times New Roman" w:hAnsi="Times New Roman"/>
          <w:sz w:val="24"/>
          <w:szCs w:val="24"/>
        </w:rPr>
      </w:pPr>
    </w:p>
    <w:p w:rsidR="002C175D" w:rsidRPr="002C175D" w:rsidRDefault="002C175D" w:rsidP="00680C3A">
      <w:pPr>
        <w:pStyle w:val="Odsekzoznamu"/>
        <w:numPr>
          <w:ilvl w:val="0"/>
          <w:numId w:val="35"/>
        </w:numPr>
        <w:tabs>
          <w:tab w:val="left" w:pos="540"/>
        </w:tabs>
        <w:spacing w:after="0" w:line="240" w:lineRule="auto"/>
        <w:ind w:left="782" w:hanging="357"/>
        <w:jc w:val="both"/>
        <w:rPr>
          <w:rFonts w:ascii="Times New Roman" w:hAnsi="Times New Roman"/>
          <w:sz w:val="24"/>
          <w:szCs w:val="24"/>
        </w:rPr>
      </w:pPr>
      <w:r w:rsidRPr="002C175D">
        <w:rPr>
          <w:rFonts w:ascii="Times New Roman" w:hAnsi="Times New Roman"/>
          <w:sz w:val="24"/>
          <w:szCs w:val="24"/>
        </w:rPr>
        <w:t>Zaplatením zmluvnej ponuky nie je dotknutý nárok kupujúceho požadovať od</w:t>
      </w:r>
      <w:r w:rsidR="00680C3A">
        <w:rPr>
          <w:rFonts w:ascii="Times New Roman" w:hAnsi="Times New Roman"/>
          <w:sz w:val="24"/>
          <w:szCs w:val="24"/>
        </w:rPr>
        <w:t> </w:t>
      </w:r>
      <w:r w:rsidRPr="002C175D">
        <w:rPr>
          <w:rFonts w:ascii="Times New Roman" w:hAnsi="Times New Roman"/>
          <w:sz w:val="24"/>
          <w:szCs w:val="24"/>
        </w:rPr>
        <w:t xml:space="preserve">predávajúceho náhradu škody. </w:t>
      </w:r>
    </w:p>
    <w:p w:rsidR="002C175D" w:rsidRPr="002C175D" w:rsidRDefault="002C175D" w:rsidP="002C175D">
      <w:pPr>
        <w:pStyle w:val="Odsek"/>
        <w:spacing w:before="0"/>
        <w:ind w:left="425" w:firstLine="0"/>
      </w:pPr>
    </w:p>
    <w:p w:rsidR="002C175D" w:rsidRPr="00680C3A" w:rsidRDefault="002C175D" w:rsidP="002C175D">
      <w:pPr>
        <w:pStyle w:val="Nadpis1"/>
        <w:spacing w:after="120"/>
        <w:jc w:val="center"/>
        <w:rPr>
          <w:rFonts w:ascii="Times New Roman" w:hAnsi="Times New Roman" w:cs="Times New Roman"/>
          <w:b/>
          <w:color w:val="auto"/>
          <w:sz w:val="24"/>
          <w:szCs w:val="24"/>
        </w:rPr>
      </w:pPr>
      <w:r w:rsidRPr="00680C3A">
        <w:rPr>
          <w:rFonts w:ascii="Times New Roman" w:hAnsi="Times New Roman" w:cs="Times New Roman"/>
          <w:b/>
          <w:color w:val="auto"/>
          <w:sz w:val="24"/>
          <w:szCs w:val="24"/>
        </w:rPr>
        <w:t xml:space="preserve">Článok IX </w:t>
      </w:r>
    </w:p>
    <w:p w:rsidR="002C175D" w:rsidRPr="00680C3A" w:rsidRDefault="002C175D" w:rsidP="00E3755D">
      <w:pPr>
        <w:pStyle w:val="Nadpis1"/>
        <w:spacing w:before="0" w:line="240" w:lineRule="auto"/>
        <w:jc w:val="center"/>
        <w:rPr>
          <w:rFonts w:ascii="Times New Roman" w:hAnsi="Times New Roman" w:cs="Times New Roman"/>
          <w:b/>
          <w:color w:val="auto"/>
          <w:sz w:val="24"/>
          <w:szCs w:val="24"/>
        </w:rPr>
      </w:pPr>
      <w:r w:rsidRPr="00680C3A">
        <w:rPr>
          <w:rFonts w:ascii="Times New Roman" w:hAnsi="Times New Roman" w:cs="Times New Roman"/>
          <w:b/>
          <w:color w:val="auto"/>
          <w:sz w:val="24"/>
          <w:szCs w:val="24"/>
        </w:rPr>
        <w:t>Právo odstúpenia od zmluvy</w:t>
      </w:r>
    </w:p>
    <w:p w:rsidR="002C175D" w:rsidRPr="002C175D" w:rsidRDefault="002C175D" w:rsidP="004C2DF2">
      <w:pPr>
        <w:spacing w:after="0"/>
        <w:ind w:left="425"/>
        <w:jc w:val="both"/>
        <w:rPr>
          <w:rFonts w:ascii="Times New Roman" w:hAnsi="Times New Roman"/>
          <w:sz w:val="24"/>
          <w:szCs w:val="24"/>
          <w:lang w:eastAsia="cs-CZ"/>
        </w:rPr>
      </w:pPr>
    </w:p>
    <w:p w:rsidR="002C175D" w:rsidRPr="002C175D" w:rsidRDefault="002C175D" w:rsidP="00E25AB4">
      <w:pPr>
        <w:pStyle w:val="Odsekzoznamu"/>
        <w:numPr>
          <w:ilvl w:val="0"/>
          <w:numId w:val="9"/>
        </w:numPr>
        <w:spacing w:after="0" w:line="240" w:lineRule="auto"/>
        <w:ind w:hanging="295"/>
        <w:jc w:val="both"/>
        <w:rPr>
          <w:rFonts w:ascii="Times New Roman" w:hAnsi="Times New Roman"/>
          <w:sz w:val="24"/>
          <w:szCs w:val="24"/>
        </w:rPr>
      </w:pPr>
      <w:r w:rsidRPr="002C175D">
        <w:rPr>
          <w:rFonts w:ascii="Times New Roman" w:hAnsi="Times New Roman"/>
          <w:sz w:val="24"/>
          <w:szCs w:val="24"/>
        </w:rPr>
        <w:t>Zmluvu je možné ukončiť dohodou zmluvných strán k určitému dátumu alebo odstúpením od zmluvy.</w:t>
      </w:r>
    </w:p>
    <w:p w:rsidR="002C175D" w:rsidRPr="002C175D" w:rsidRDefault="002C175D" w:rsidP="00FE2720">
      <w:pPr>
        <w:pStyle w:val="Odsekzoznamu"/>
        <w:spacing w:after="0" w:line="240" w:lineRule="auto"/>
        <w:rPr>
          <w:rFonts w:ascii="Times New Roman" w:hAnsi="Times New Roman"/>
          <w:sz w:val="24"/>
          <w:szCs w:val="24"/>
        </w:rPr>
      </w:pPr>
    </w:p>
    <w:p w:rsidR="002C175D" w:rsidRPr="002C175D" w:rsidRDefault="002C175D" w:rsidP="002E2177">
      <w:pPr>
        <w:pStyle w:val="Odsekzoznamu"/>
        <w:numPr>
          <w:ilvl w:val="0"/>
          <w:numId w:val="9"/>
        </w:numPr>
        <w:spacing w:after="0" w:line="240" w:lineRule="auto"/>
        <w:ind w:hanging="295"/>
        <w:jc w:val="both"/>
        <w:rPr>
          <w:rFonts w:ascii="Times New Roman" w:hAnsi="Times New Roman"/>
          <w:sz w:val="24"/>
          <w:szCs w:val="24"/>
        </w:rPr>
      </w:pPr>
      <w:r w:rsidRPr="002C175D">
        <w:rPr>
          <w:rFonts w:ascii="Times New Roman" w:hAnsi="Times New Roman"/>
          <w:sz w:val="24"/>
          <w:szCs w:val="24"/>
        </w:rPr>
        <w:t>Odstúpenie od zmluvy je možné:</w:t>
      </w:r>
    </w:p>
    <w:p w:rsidR="002C175D" w:rsidRPr="002C175D" w:rsidRDefault="002C175D" w:rsidP="002E2177">
      <w:pPr>
        <w:pStyle w:val="Odsekzoznamu"/>
        <w:numPr>
          <w:ilvl w:val="0"/>
          <w:numId w:val="37"/>
        </w:numPr>
        <w:spacing w:after="0" w:line="240" w:lineRule="auto"/>
        <w:ind w:left="1134" w:hanging="425"/>
        <w:jc w:val="both"/>
        <w:rPr>
          <w:rFonts w:ascii="Times New Roman" w:hAnsi="Times New Roman"/>
          <w:sz w:val="24"/>
          <w:szCs w:val="24"/>
        </w:rPr>
      </w:pPr>
      <w:r w:rsidRPr="002C175D">
        <w:rPr>
          <w:rFonts w:ascii="Times New Roman" w:hAnsi="Times New Roman"/>
          <w:sz w:val="24"/>
          <w:szCs w:val="24"/>
        </w:rPr>
        <w:lastRenderedPageBreak/>
        <w:t>pri podstatnom porušení zmluvy druhou zmluvnou stranou, alebo keď sa pre</w:t>
      </w:r>
      <w:r w:rsidR="005D0CFB">
        <w:rPr>
          <w:rFonts w:ascii="Times New Roman" w:hAnsi="Times New Roman"/>
          <w:sz w:val="24"/>
          <w:szCs w:val="24"/>
        </w:rPr>
        <w:t> </w:t>
      </w:r>
      <w:r w:rsidRPr="002C175D">
        <w:rPr>
          <w:rFonts w:ascii="Times New Roman" w:hAnsi="Times New Roman"/>
          <w:sz w:val="24"/>
          <w:szCs w:val="24"/>
        </w:rPr>
        <w:t xml:space="preserve">druhú zmluvnú stranu stalo splnenie podstatných zmluvných povinností úplne nemožným (vis </w:t>
      </w:r>
      <w:proofErr w:type="spellStart"/>
      <w:r w:rsidRPr="002C175D">
        <w:rPr>
          <w:rFonts w:ascii="Times New Roman" w:hAnsi="Times New Roman"/>
          <w:sz w:val="24"/>
          <w:szCs w:val="24"/>
        </w:rPr>
        <w:t>maior</w:t>
      </w:r>
      <w:proofErr w:type="spellEnd"/>
      <w:r w:rsidRPr="002C175D">
        <w:rPr>
          <w:rFonts w:ascii="Times New Roman" w:hAnsi="Times New Roman"/>
          <w:sz w:val="24"/>
          <w:szCs w:val="24"/>
        </w:rPr>
        <w:t>), napr. v prípade poistnej udalosti, živelnej udalosti,</w:t>
      </w:r>
    </w:p>
    <w:p w:rsidR="002C175D" w:rsidRPr="002C175D" w:rsidRDefault="002C175D" w:rsidP="002E2177">
      <w:pPr>
        <w:pStyle w:val="Odsekzoznamu"/>
        <w:numPr>
          <w:ilvl w:val="0"/>
          <w:numId w:val="37"/>
        </w:numPr>
        <w:spacing w:after="0" w:line="240" w:lineRule="auto"/>
        <w:ind w:left="1134" w:hanging="425"/>
        <w:jc w:val="both"/>
        <w:rPr>
          <w:rFonts w:ascii="Times New Roman" w:hAnsi="Times New Roman"/>
          <w:sz w:val="24"/>
          <w:szCs w:val="24"/>
        </w:rPr>
      </w:pPr>
      <w:r w:rsidRPr="002C175D">
        <w:rPr>
          <w:rFonts w:ascii="Times New Roman" w:hAnsi="Times New Roman"/>
          <w:sz w:val="24"/>
          <w:szCs w:val="24"/>
        </w:rPr>
        <w:t>ak predávajúci poruší zmluvu iným ako podstatným spôsobom a takéto porušenie nenapraví ani v dodatočnej primeranej lehote na nápravu určenej kupujúcim.</w:t>
      </w:r>
    </w:p>
    <w:p w:rsidR="002C175D" w:rsidRPr="002C175D" w:rsidRDefault="002C175D" w:rsidP="00A40764">
      <w:pPr>
        <w:pStyle w:val="Odsekzoznamu"/>
        <w:spacing w:after="0" w:line="240" w:lineRule="auto"/>
        <w:ind w:left="1134"/>
        <w:jc w:val="both"/>
        <w:rPr>
          <w:rFonts w:ascii="Times New Roman" w:hAnsi="Times New Roman"/>
          <w:sz w:val="24"/>
          <w:szCs w:val="24"/>
        </w:rPr>
      </w:pPr>
    </w:p>
    <w:p w:rsidR="002C175D" w:rsidRPr="002C175D" w:rsidRDefault="002C175D" w:rsidP="00A75197">
      <w:pPr>
        <w:pStyle w:val="Odsekzoznamu"/>
        <w:numPr>
          <w:ilvl w:val="0"/>
          <w:numId w:val="9"/>
        </w:numPr>
        <w:spacing w:after="0" w:line="240" w:lineRule="auto"/>
        <w:ind w:hanging="295"/>
        <w:jc w:val="both"/>
        <w:rPr>
          <w:rFonts w:ascii="Times New Roman" w:hAnsi="Times New Roman"/>
          <w:sz w:val="24"/>
          <w:szCs w:val="24"/>
        </w:rPr>
      </w:pPr>
      <w:r w:rsidRPr="002C175D">
        <w:rPr>
          <w:rFonts w:ascii="Times New Roman" w:hAnsi="Times New Roman"/>
          <w:sz w:val="24"/>
          <w:szCs w:val="24"/>
        </w:rPr>
        <w:t>Za podstatné porušenie zmluvy na účely odstúpenia od tejto zmluvy sa považuje najmä:</w:t>
      </w:r>
    </w:p>
    <w:p w:rsidR="002C175D" w:rsidRPr="002C175D" w:rsidRDefault="002C175D" w:rsidP="00A75197">
      <w:pPr>
        <w:pStyle w:val="Odsekzoznamu"/>
        <w:numPr>
          <w:ilvl w:val="0"/>
          <w:numId w:val="36"/>
        </w:numPr>
        <w:spacing w:after="0" w:line="240" w:lineRule="auto"/>
        <w:ind w:left="1077" w:hanging="357"/>
        <w:jc w:val="both"/>
        <w:rPr>
          <w:rFonts w:ascii="Times New Roman" w:hAnsi="Times New Roman"/>
          <w:sz w:val="24"/>
          <w:szCs w:val="24"/>
        </w:rPr>
      </w:pPr>
      <w:r w:rsidRPr="002C175D">
        <w:rPr>
          <w:rFonts w:ascii="Times New Roman" w:hAnsi="Times New Roman"/>
          <w:sz w:val="24"/>
          <w:szCs w:val="24"/>
        </w:rPr>
        <w:t>dodanie tovaru za in</w:t>
      </w:r>
      <w:r w:rsidR="00816EEC">
        <w:rPr>
          <w:rFonts w:ascii="Times New Roman" w:hAnsi="Times New Roman"/>
          <w:sz w:val="24"/>
          <w:szCs w:val="24"/>
        </w:rPr>
        <w:t>ú</w:t>
      </w:r>
      <w:r w:rsidRPr="002C175D">
        <w:rPr>
          <w:rFonts w:ascii="Times New Roman" w:hAnsi="Times New Roman"/>
          <w:sz w:val="24"/>
          <w:szCs w:val="24"/>
        </w:rPr>
        <w:t xml:space="preserve"> ako jednotkov</w:t>
      </w:r>
      <w:r w:rsidR="00816EEC">
        <w:rPr>
          <w:rFonts w:ascii="Times New Roman" w:hAnsi="Times New Roman"/>
          <w:sz w:val="24"/>
          <w:szCs w:val="24"/>
        </w:rPr>
        <w:t>ú</w:t>
      </w:r>
      <w:r w:rsidRPr="002C175D">
        <w:rPr>
          <w:rFonts w:ascii="Times New Roman" w:hAnsi="Times New Roman"/>
          <w:sz w:val="24"/>
          <w:szCs w:val="24"/>
        </w:rPr>
        <w:t xml:space="preserve"> cen</w:t>
      </w:r>
      <w:r w:rsidR="00816EEC">
        <w:rPr>
          <w:rFonts w:ascii="Times New Roman" w:hAnsi="Times New Roman"/>
          <w:sz w:val="24"/>
          <w:szCs w:val="24"/>
        </w:rPr>
        <w:t>u</w:t>
      </w:r>
      <w:r w:rsidRPr="002C175D">
        <w:rPr>
          <w:rFonts w:ascii="Times New Roman" w:hAnsi="Times New Roman"/>
          <w:sz w:val="24"/>
          <w:szCs w:val="24"/>
        </w:rPr>
        <w:t xml:space="preserve"> uveden</w:t>
      </w:r>
      <w:r w:rsidR="00816EEC">
        <w:rPr>
          <w:rFonts w:ascii="Times New Roman" w:hAnsi="Times New Roman"/>
          <w:sz w:val="24"/>
          <w:szCs w:val="24"/>
        </w:rPr>
        <w:t>ú</w:t>
      </w:r>
      <w:r w:rsidRPr="002C175D">
        <w:rPr>
          <w:rFonts w:ascii="Times New Roman" w:hAnsi="Times New Roman"/>
          <w:sz w:val="24"/>
          <w:szCs w:val="24"/>
        </w:rPr>
        <w:t xml:space="preserve"> v prílohe č. 2 zmluvy, </w:t>
      </w:r>
    </w:p>
    <w:p w:rsidR="002C175D" w:rsidRPr="002C175D" w:rsidRDefault="002C175D" w:rsidP="00A75197">
      <w:pPr>
        <w:pStyle w:val="Odsekzoznamu"/>
        <w:numPr>
          <w:ilvl w:val="0"/>
          <w:numId w:val="36"/>
        </w:numPr>
        <w:spacing w:after="0" w:line="240" w:lineRule="auto"/>
        <w:ind w:left="1077" w:hanging="357"/>
        <w:jc w:val="both"/>
        <w:rPr>
          <w:rFonts w:ascii="Times New Roman" w:hAnsi="Times New Roman"/>
          <w:sz w:val="24"/>
          <w:szCs w:val="24"/>
        </w:rPr>
      </w:pPr>
      <w:r w:rsidRPr="002C175D">
        <w:rPr>
          <w:rFonts w:ascii="Times New Roman" w:hAnsi="Times New Roman"/>
          <w:snapToGrid w:val="0"/>
          <w:sz w:val="24"/>
          <w:szCs w:val="24"/>
          <w:lang w:eastAsia="cs-CZ"/>
        </w:rPr>
        <w:t xml:space="preserve">ak predmet plnenia zmluvy bude fakturovaný v rozpore s dohodnutými podmienkami v zmluve alebo bude opakovane fakturovaný, </w:t>
      </w:r>
    </w:p>
    <w:p w:rsidR="002C175D" w:rsidRPr="002C175D" w:rsidRDefault="002C175D" w:rsidP="00A75197">
      <w:pPr>
        <w:pStyle w:val="Odsekzoznamu"/>
        <w:numPr>
          <w:ilvl w:val="0"/>
          <w:numId w:val="36"/>
        </w:numPr>
        <w:spacing w:after="0" w:line="240" w:lineRule="auto"/>
        <w:ind w:left="1077" w:hanging="357"/>
        <w:jc w:val="both"/>
        <w:rPr>
          <w:rFonts w:ascii="Times New Roman" w:hAnsi="Times New Roman"/>
          <w:sz w:val="24"/>
          <w:szCs w:val="24"/>
        </w:rPr>
      </w:pPr>
      <w:r w:rsidRPr="002C175D">
        <w:rPr>
          <w:rFonts w:ascii="Times New Roman" w:hAnsi="Times New Roman"/>
          <w:sz w:val="24"/>
          <w:szCs w:val="24"/>
        </w:rPr>
        <w:t>neschopnosť predávajúceho dodať predmet zmluvy za jednotkov</w:t>
      </w:r>
      <w:r w:rsidR="00FB39C7">
        <w:rPr>
          <w:rFonts w:ascii="Times New Roman" w:hAnsi="Times New Roman"/>
          <w:sz w:val="24"/>
          <w:szCs w:val="24"/>
        </w:rPr>
        <w:t>ú</w:t>
      </w:r>
      <w:r w:rsidRPr="002C175D">
        <w:rPr>
          <w:rFonts w:ascii="Times New Roman" w:hAnsi="Times New Roman"/>
          <w:sz w:val="24"/>
          <w:szCs w:val="24"/>
        </w:rPr>
        <w:t xml:space="preserve"> cen</w:t>
      </w:r>
      <w:r w:rsidR="00FB39C7">
        <w:rPr>
          <w:rFonts w:ascii="Times New Roman" w:hAnsi="Times New Roman"/>
          <w:sz w:val="24"/>
          <w:szCs w:val="24"/>
        </w:rPr>
        <w:t>u</w:t>
      </w:r>
      <w:r w:rsidRPr="002C175D">
        <w:rPr>
          <w:rFonts w:ascii="Times New Roman" w:hAnsi="Times New Roman"/>
          <w:sz w:val="24"/>
          <w:szCs w:val="24"/>
        </w:rPr>
        <w:t xml:space="preserve"> uveden</w:t>
      </w:r>
      <w:r w:rsidR="00FB39C7">
        <w:rPr>
          <w:rFonts w:ascii="Times New Roman" w:hAnsi="Times New Roman"/>
          <w:sz w:val="24"/>
          <w:szCs w:val="24"/>
        </w:rPr>
        <w:t>ú</w:t>
      </w:r>
      <w:r w:rsidRPr="002C175D">
        <w:rPr>
          <w:rFonts w:ascii="Times New Roman" w:hAnsi="Times New Roman"/>
          <w:sz w:val="24"/>
          <w:szCs w:val="24"/>
        </w:rPr>
        <w:t xml:space="preserve"> v prílohe č. 2 zmluvy,</w:t>
      </w:r>
    </w:p>
    <w:p w:rsidR="002C175D" w:rsidRPr="002C175D" w:rsidRDefault="002C175D" w:rsidP="00A75197">
      <w:pPr>
        <w:pStyle w:val="Odsekzoznamu"/>
        <w:numPr>
          <w:ilvl w:val="0"/>
          <w:numId w:val="36"/>
        </w:numPr>
        <w:spacing w:after="0" w:line="240" w:lineRule="auto"/>
        <w:ind w:left="1077" w:hanging="357"/>
        <w:jc w:val="both"/>
        <w:rPr>
          <w:rFonts w:ascii="Times New Roman" w:hAnsi="Times New Roman"/>
          <w:sz w:val="24"/>
          <w:szCs w:val="24"/>
        </w:rPr>
      </w:pPr>
      <w:r w:rsidRPr="002C175D">
        <w:rPr>
          <w:rFonts w:ascii="Times New Roman" w:hAnsi="Times New Roman"/>
          <w:sz w:val="24"/>
          <w:szCs w:val="24"/>
        </w:rPr>
        <w:t>omeškanie predávajúceho s dodávkou tovaru o viac ako</w:t>
      </w:r>
      <w:r w:rsidR="00925F4A">
        <w:rPr>
          <w:rFonts w:ascii="Times New Roman" w:hAnsi="Times New Roman"/>
          <w:sz w:val="24"/>
          <w:szCs w:val="24"/>
        </w:rPr>
        <w:t xml:space="preserve"> 1</w:t>
      </w:r>
      <w:r w:rsidR="00B62E14">
        <w:rPr>
          <w:rFonts w:ascii="Times New Roman" w:hAnsi="Times New Roman"/>
          <w:sz w:val="24"/>
          <w:szCs w:val="24"/>
        </w:rPr>
        <w:t>0</w:t>
      </w:r>
      <w:r w:rsidRPr="002C175D">
        <w:rPr>
          <w:rFonts w:ascii="Times New Roman" w:hAnsi="Times New Roman"/>
          <w:sz w:val="24"/>
          <w:szCs w:val="24"/>
        </w:rPr>
        <w:t xml:space="preserve"> dní,</w:t>
      </w:r>
    </w:p>
    <w:p w:rsidR="002C175D" w:rsidRPr="002C175D" w:rsidRDefault="002C175D" w:rsidP="00A75197">
      <w:pPr>
        <w:pStyle w:val="Odsekzoznamu"/>
        <w:numPr>
          <w:ilvl w:val="0"/>
          <w:numId w:val="36"/>
        </w:numPr>
        <w:spacing w:after="0" w:line="240" w:lineRule="auto"/>
        <w:ind w:left="1077" w:hanging="357"/>
        <w:jc w:val="both"/>
        <w:rPr>
          <w:rFonts w:ascii="Times New Roman" w:hAnsi="Times New Roman"/>
          <w:sz w:val="24"/>
          <w:szCs w:val="24"/>
        </w:rPr>
      </w:pPr>
      <w:r w:rsidRPr="002C175D">
        <w:rPr>
          <w:rFonts w:ascii="Times New Roman" w:hAnsi="Times New Roman"/>
          <w:sz w:val="24"/>
          <w:szCs w:val="24"/>
        </w:rPr>
        <w:t xml:space="preserve">omeškanie kupujúceho s úhradou faktúry o viac ako </w:t>
      </w:r>
      <w:r w:rsidR="00863891">
        <w:rPr>
          <w:rFonts w:ascii="Times New Roman" w:hAnsi="Times New Roman"/>
          <w:sz w:val="24"/>
          <w:szCs w:val="24"/>
        </w:rPr>
        <w:t>15</w:t>
      </w:r>
      <w:r w:rsidRPr="002C175D">
        <w:rPr>
          <w:rFonts w:ascii="Times New Roman" w:hAnsi="Times New Roman"/>
          <w:sz w:val="24"/>
          <w:szCs w:val="24"/>
        </w:rPr>
        <w:t xml:space="preserve"> dní,</w:t>
      </w:r>
    </w:p>
    <w:p w:rsidR="002C175D" w:rsidRPr="002C175D" w:rsidRDefault="002C175D" w:rsidP="00A75197">
      <w:pPr>
        <w:pStyle w:val="Odsekzoznamu"/>
        <w:numPr>
          <w:ilvl w:val="0"/>
          <w:numId w:val="36"/>
        </w:numPr>
        <w:spacing w:after="0" w:line="240" w:lineRule="auto"/>
        <w:ind w:left="1077" w:hanging="357"/>
        <w:jc w:val="both"/>
        <w:rPr>
          <w:rFonts w:ascii="Times New Roman" w:hAnsi="Times New Roman"/>
          <w:sz w:val="24"/>
          <w:szCs w:val="24"/>
        </w:rPr>
      </w:pPr>
      <w:r w:rsidRPr="002C175D">
        <w:rPr>
          <w:rFonts w:ascii="Times New Roman" w:hAnsi="Times New Roman"/>
          <w:sz w:val="24"/>
          <w:szCs w:val="24"/>
        </w:rPr>
        <w:t>predávajúci  poskytne kupujúcemu predmet zmluvy takým spôsobom, ktorý je v</w:t>
      </w:r>
      <w:r w:rsidR="00230804">
        <w:rPr>
          <w:rFonts w:ascii="Times New Roman" w:hAnsi="Times New Roman"/>
          <w:sz w:val="24"/>
          <w:szCs w:val="24"/>
        </w:rPr>
        <w:t> </w:t>
      </w:r>
      <w:r w:rsidRPr="002C175D">
        <w:rPr>
          <w:rFonts w:ascii="Times New Roman" w:hAnsi="Times New Roman"/>
          <w:sz w:val="24"/>
          <w:szCs w:val="24"/>
        </w:rPr>
        <w:t>rozpore s touto zmluvou,</w:t>
      </w:r>
    </w:p>
    <w:p w:rsidR="002C175D" w:rsidRPr="002C175D" w:rsidRDefault="002C175D" w:rsidP="00A75197">
      <w:pPr>
        <w:pStyle w:val="Odsekzoznamu"/>
        <w:numPr>
          <w:ilvl w:val="0"/>
          <w:numId w:val="36"/>
        </w:numPr>
        <w:spacing w:after="0" w:line="240" w:lineRule="auto"/>
        <w:ind w:left="1077" w:hanging="357"/>
        <w:jc w:val="both"/>
        <w:rPr>
          <w:rFonts w:ascii="Times New Roman" w:hAnsi="Times New Roman"/>
          <w:snapToGrid w:val="0"/>
          <w:sz w:val="24"/>
          <w:szCs w:val="24"/>
          <w:lang w:eastAsia="cs-CZ"/>
        </w:rPr>
      </w:pPr>
      <w:r w:rsidRPr="002C175D">
        <w:rPr>
          <w:rFonts w:ascii="Times New Roman" w:hAnsi="Times New Roman"/>
          <w:snapToGrid w:val="0"/>
          <w:sz w:val="24"/>
          <w:szCs w:val="24"/>
          <w:lang w:eastAsia="cs-CZ"/>
        </w:rPr>
        <w:t>ak predávajúci alebo kupujúci vstúpi do likvidácie, na jeho majetok bude vyhlásený konkurz, konkurzné konanie bolo zastavené pre nedostatok majetku, reštrukturalizácia, bude zahájené exekučné konanie.</w:t>
      </w:r>
    </w:p>
    <w:p w:rsidR="002C175D" w:rsidRPr="002C175D" w:rsidRDefault="002C175D" w:rsidP="002C175D">
      <w:pPr>
        <w:pStyle w:val="Odsekzoznamu"/>
        <w:rPr>
          <w:rFonts w:ascii="Times New Roman" w:hAnsi="Times New Roman"/>
          <w:snapToGrid w:val="0"/>
          <w:sz w:val="24"/>
          <w:szCs w:val="24"/>
          <w:lang w:eastAsia="cs-CZ"/>
        </w:rPr>
      </w:pPr>
    </w:p>
    <w:p w:rsidR="002C175D" w:rsidRPr="002C175D" w:rsidRDefault="002C175D" w:rsidP="003831BE">
      <w:pPr>
        <w:pStyle w:val="Odsekzoznamu"/>
        <w:numPr>
          <w:ilvl w:val="0"/>
          <w:numId w:val="9"/>
        </w:numPr>
        <w:spacing w:after="0" w:line="240" w:lineRule="auto"/>
        <w:ind w:hanging="295"/>
        <w:jc w:val="both"/>
        <w:rPr>
          <w:rFonts w:ascii="Times New Roman" w:hAnsi="Times New Roman"/>
          <w:sz w:val="24"/>
          <w:szCs w:val="24"/>
        </w:rPr>
      </w:pPr>
      <w:r w:rsidRPr="002C175D">
        <w:rPr>
          <w:rFonts w:ascii="Times New Roman" w:hAnsi="Times New Roman"/>
          <w:sz w:val="24"/>
          <w:szCs w:val="24"/>
        </w:rPr>
        <w:t>Zmluva zaniká dňom doručenia písomného oznámenia o odstúpení od zmluvy druhej zmluvnej strane.</w:t>
      </w:r>
    </w:p>
    <w:p w:rsidR="002C175D" w:rsidRPr="002C175D" w:rsidRDefault="002C175D" w:rsidP="002C175D">
      <w:pPr>
        <w:pStyle w:val="Odsekzoznamu"/>
        <w:rPr>
          <w:rFonts w:ascii="Times New Roman" w:hAnsi="Times New Roman"/>
          <w:sz w:val="24"/>
          <w:szCs w:val="24"/>
        </w:rPr>
      </w:pPr>
    </w:p>
    <w:p w:rsidR="002C175D" w:rsidRDefault="002C175D" w:rsidP="00135682">
      <w:pPr>
        <w:pStyle w:val="Odsekzoznamu"/>
        <w:numPr>
          <w:ilvl w:val="0"/>
          <w:numId w:val="9"/>
        </w:numPr>
        <w:spacing w:after="0" w:line="240" w:lineRule="auto"/>
        <w:ind w:hanging="295"/>
        <w:jc w:val="both"/>
        <w:rPr>
          <w:rFonts w:ascii="Times New Roman" w:hAnsi="Times New Roman"/>
          <w:sz w:val="24"/>
          <w:szCs w:val="24"/>
        </w:rPr>
      </w:pPr>
      <w:r w:rsidRPr="002C175D">
        <w:rPr>
          <w:rFonts w:ascii="Times New Roman" w:hAnsi="Times New Roman"/>
          <w:sz w:val="24"/>
          <w:szCs w:val="24"/>
        </w:rPr>
        <w:t xml:space="preserve">Odstúpením od zmluvy nie je dotknutý nárok na náhradu škody vzniknutej porušením zmluvy a nárok na zaplatenie zmluvnej pokuty. </w:t>
      </w:r>
    </w:p>
    <w:p w:rsidR="0017024E" w:rsidRPr="0017024E" w:rsidRDefault="0017024E" w:rsidP="0017024E">
      <w:pPr>
        <w:spacing w:after="0" w:line="240" w:lineRule="auto"/>
        <w:ind w:left="425"/>
        <w:jc w:val="both"/>
        <w:rPr>
          <w:rFonts w:ascii="Times New Roman" w:hAnsi="Times New Roman"/>
          <w:sz w:val="24"/>
          <w:szCs w:val="24"/>
        </w:rPr>
      </w:pPr>
    </w:p>
    <w:p w:rsidR="002C175D" w:rsidRPr="00135682" w:rsidRDefault="002C175D" w:rsidP="002C175D">
      <w:pPr>
        <w:pStyle w:val="Nadpis1"/>
        <w:spacing w:after="120"/>
        <w:jc w:val="center"/>
        <w:rPr>
          <w:rFonts w:ascii="Times New Roman" w:hAnsi="Times New Roman" w:cs="Times New Roman"/>
          <w:b/>
          <w:color w:val="auto"/>
          <w:sz w:val="24"/>
          <w:szCs w:val="24"/>
        </w:rPr>
      </w:pPr>
      <w:r w:rsidRPr="00135682">
        <w:rPr>
          <w:rFonts w:ascii="Times New Roman" w:hAnsi="Times New Roman" w:cs="Times New Roman"/>
          <w:b/>
          <w:color w:val="auto"/>
          <w:sz w:val="24"/>
          <w:szCs w:val="24"/>
        </w:rPr>
        <w:t xml:space="preserve">Článok X </w:t>
      </w:r>
    </w:p>
    <w:p w:rsidR="002C175D" w:rsidRPr="00135682" w:rsidRDefault="002C175D" w:rsidP="00335E1D">
      <w:pPr>
        <w:pStyle w:val="Nadpis1"/>
        <w:spacing w:before="0" w:line="240" w:lineRule="auto"/>
        <w:jc w:val="center"/>
        <w:rPr>
          <w:rFonts w:ascii="Times New Roman" w:hAnsi="Times New Roman" w:cs="Times New Roman"/>
          <w:b/>
          <w:color w:val="auto"/>
          <w:sz w:val="24"/>
          <w:szCs w:val="24"/>
        </w:rPr>
      </w:pPr>
      <w:r w:rsidRPr="00135682">
        <w:rPr>
          <w:rFonts w:ascii="Times New Roman" w:hAnsi="Times New Roman" w:cs="Times New Roman"/>
          <w:b/>
          <w:color w:val="auto"/>
          <w:sz w:val="24"/>
          <w:szCs w:val="24"/>
        </w:rPr>
        <w:t>Záverečné ustanovenia</w:t>
      </w:r>
    </w:p>
    <w:p w:rsidR="002C175D" w:rsidRPr="002C175D" w:rsidRDefault="002C175D" w:rsidP="004C2DF2">
      <w:pPr>
        <w:spacing w:after="0"/>
        <w:ind w:left="425"/>
        <w:jc w:val="both"/>
        <w:rPr>
          <w:rFonts w:ascii="Times New Roman" w:hAnsi="Times New Roman"/>
          <w:sz w:val="24"/>
          <w:szCs w:val="24"/>
          <w:lang w:eastAsia="cs-CZ"/>
        </w:rPr>
      </w:pPr>
    </w:p>
    <w:p w:rsidR="002C175D" w:rsidRPr="002C175D" w:rsidRDefault="002C175D" w:rsidP="00E3626E">
      <w:pPr>
        <w:pStyle w:val="Odsekzoznamu"/>
        <w:numPr>
          <w:ilvl w:val="0"/>
          <w:numId w:val="11"/>
        </w:numPr>
        <w:spacing w:after="0" w:line="240" w:lineRule="auto"/>
        <w:ind w:hanging="295"/>
        <w:jc w:val="both"/>
        <w:rPr>
          <w:rFonts w:ascii="Times New Roman" w:hAnsi="Times New Roman"/>
          <w:sz w:val="24"/>
          <w:szCs w:val="24"/>
        </w:rPr>
      </w:pPr>
      <w:r w:rsidRPr="002C175D">
        <w:rPr>
          <w:rFonts w:ascii="Times New Roman" w:hAnsi="Times New Roman"/>
          <w:sz w:val="24"/>
          <w:szCs w:val="24"/>
        </w:rPr>
        <w:t>Právne vzťahy oboch zmluvných strán neupravené touto zmluvou sa riadia príslušnými ustanoveniami Obchodného zákonníka a ostatnými právnymi predpismi SR.</w:t>
      </w:r>
    </w:p>
    <w:p w:rsidR="002C175D" w:rsidRPr="002C175D" w:rsidRDefault="002C175D" w:rsidP="002C175D">
      <w:pPr>
        <w:pStyle w:val="Odsekzoznamu"/>
        <w:ind w:hanging="294"/>
        <w:rPr>
          <w:rFonts w:ascii="Times New Roman" w:hAnsi="Times New Roman"/>
          <w:sz w:val="24"/>
          <w:szCs w:val="24"/>
        </w:rPr>
      </w:pPr>
    </w:p>
    <w:p w:rsidR="002C175D" w:rsidRPr="002C175D" w:rsidRDefault="002C175D" w:rsidP="00E3626E">
      <w:pPr>
        <w:pStyle w:val="Odsekzoznamu"/>
        <w:numPr>
          <w:ilvl w:val="0"/>
          <w:numId w:val="11"/>
        </w:numPr>
        <w:spacing w:after="0" w:line="240" w:lineRule="auto"/>
        <w:ind w:hanging="295"/>
        <w:jc w:val="both"/>
        <w:rPr>
          <w:rFonts w:ascii="Times New Roman" w:hAnsi="Times New Roman"/>
          <w:sz w:val="24"/>
          <w:szCs w:val="24"/>
        </w:rPr>
      </w:pPr>
      <w:r w:rsidRPr="002C175D">
        <w:rPr>
          <w:rFonts w:ascii="Times New Roman" w:hAnsi="Times New Roman"/>
          <w:sz w:val="24"/>
          <w:szCs w:val="24"/>
        </w:rPr>
        <w:t>Táto zmluva nadobúda platnosť dňom jej podpisu obidvoma zmluvnými stranami a účinnosť v deň nasledujúci po dni jej zverejnenia v Centrálnom registri zmlúv vedenom Úradom vlády SR.</w:t>
      </w:r>
    </w:p>
    <w:p w:rsidR="002C175D" w:rsidRPr="002C175D" w:rsidRDefault="002C175D" w:rsidP="002C175D">
      <w:pPr>
        <w:pStyle w:val="Odsekzoznamu"/>
        <w:ind w:hanging="294"/>
        <w:rPr>
          <w:rFonts w:ascii="Times New Roman" w:hAnsi="Times New Roman"/>
          <w:sz w:val="24"/>
          <w:szCs w:val="24"/>
        </w:rPr>
      </w:pPr>
    </w:p>
    <w:p w:rsidR="002C175D" w:rsidRPr="002C175D" w:rsidRDefault="002C175D" w:rsidP="00E3626E">
      <w:pPr>
        <w:pStyle w:val="Odsekzoznamu"/>
        <w:numPr>
          <w:ilvl w:val="0"/>
          <w:numId w:val="11"/>
        </w:numPr>
        <w:spacing w:after="0" w:line="240" w:lineRule="auto"/>
        <w:ind w:hanging="295"/>
        <w:jc w:val="both"/>
        <w:rPr>
          <w:rFonts w:ascii="Times New Roman" w:hAnsi="Times New Roman"/>
          <w:sz w:val="24"/>
          <w:szCs w:val="24"/>
        </w:rPr>
      </w:pPr>
      <w:r w:rsidRPr="002C175D">
        <w:rPr>
          <w:rFonts w:ascii="Times New Roman" w:hAnsi="Times New Roman"/>
          <w:sz w:val="24"/>
          <w:szCs w:val="24"/>
        </w:rPr>
        <w:t>Predávajúci súhlasí s kompletným zverejnením zmluvy v Centrálnom registri zmlúv vrátane príloh.</w:t>
      </w:r>
    </w:p>
    <w:p w:rsidR="002C175D" w:rsidRPr="002C175D" w:rsidRDefault="002C175D" w:rsidP="002C175D">
      <w:pPr>
        <w:pStyle w:val="Odsekzoznamu"/>
        <w:ind w:hanging="294"/>
        <w:rPr>
          <w:rFonts w:ascii="Times New Roman" w:hAnsi="Times New Roman"/>
          <w:sz w:val="24"/>
          <w:szCs w:val="24"/>
        </w:rPr>
      </w:pPr>
    </w:p>
    <w:p w:rsidR="002C175D" w:rsidRPr="002C175D" w:rsidRDefault="002C175D" w:rsidP="00E3626E">
      <w:pPr>
        <w:pStyle w:val="Odsekzoznamu"/>
        <w:numPr>
          <w:ilvl w:val="0"/>
          <w:numId w:val="11"/>
        </w:numPr>
        <w:spacing w:after="0" w:line="240" w:lineRule="auto"/>
        <w:ind w:hanging="295"/>
        <w:jc w:val="both"/>
        <w:rPr>
          <w:rFonts w:ascii="Times New Roman" w:hAnsi="Times New Roman"/>
          <w:sz w:val="24"/>
          <w:szCs w:val="24"/>
        </w:rPr>
      </w:pPr>
      <w:r w:rsidRPr="002C175D">
        <w:rPr>
          <w:rFonts w:ascii="Times New Roman" w:hAnsi="Times New Roman"/>
          <w:sz w:val="24"/>
          <w:szCs w:val="24"/>
        </w:rPr>
        <w:t xml:space="preserve">Zmluva môže byť zmenená a doplňovaná v súlade so zákonom o verejnom obstarávaní formou číslovaného písomného dodatku, pričom platnými sa stanú dňom podpisu obidvoma zmluvnými stranami a účinnými dňom nasledujúcim po dni zverejnenia v Centrálnom registri zmlúv vedenom Úradom vlády Slovenskej republiky. Predávajúci týmto prehlasuje, že súhlasí s ich zverejnením v celom rozsahu v Centrálnom registri zmlúv. Ústne vedľajšie dohody k zmluve neexistujú. </w:t>
      </w:r>
    </w:p>
    <w:p w:rsidR="002C175D" w:rsidRPr="002C175D" w:rsidRDefault="002C175D" w:rsidP="002C175D">
      <w:pPr>
        <w:pStyle w:val="Odsekzoznamu"/>
        <w:ind w:hanging="294"/>
        <w:rPr>
          <w:rFonts w:ascii="Times New Roman" w:hAnsi="Times New Roman"/>
          <w:sz w:val="24"/>
          <w:szCs w:val="24"/>
        </w:rPr>
      </w:pPr>
    </w:p>
    <w:p w:rsidR="002C175D" w:rsidRPr="002C175D" w:rsidRDefault="002C175D" w:rsidP="00E3626E">
      <w:pPr>
        <w:pStyle w:val="Odsekzoznamu"/>
        <w:numPr>
          <w:ilvl w:val="0"/>
          <w:numId w:val="11"/>
        </w:numPr>
        <w:spacing w:after="0" w:line="240" w:lineRule="auto"/>
        <w:ind w:hanging="295"/>
        <w:jc w:val="both"/>
        <w:rPr>
          <w:rFonts w:ascii="Times New Roman" w:hAnsi="Times New Roman"/>
          <w:sz w:val="24"/>
          <w:szCs w:val="24"/>
        </w:rPr>
      </w:pPr>
      <w:r w:rsidRPr="002C175D">
        <w:rPr>
          <w:rFonts w:ascii="Times New Roman" w:hAnsi="Times New Roman"/>
          <w:sz w:val="24"/>
          <w:szCs w:val="24"/>
        </w:rPr>
        <w:lastRenderedPageBreak/>
        <w:t>Zmluva je vyhotovená v štyroch rovnopisoch, pričom kupujúci aj predávajúci dostanú po dvoch rovnopisoch.</w:t>
      </w:r>
    </w:p>
    <w:p w:rsidR="002C175D" w:rsidRPr="002C175D" w:rsidRDefault="002C175D" w:rsidP="002C175D">
      <w:pPr>
        <w:pStyle w:val="Odsekzoznamu"/>
        <w:ind w:hanging="294"/>
        <w:rPr>
          <w:rFonts w:ascii="Times New Roman" w:hAnsi="Times New Roman"/>
          <w:sz w:val="24"/>
          <w:szCs w:val="24"/>
        </w:rPr>
      </w:pPr>
    </w:p>
    <w:p w:rsidR="002C175D" w:rsidRPr="002C175D" w:rsidRDefault="002C175D" w:rsidP="00E3626E">
      <w:pPr>
        <w:pStyle w:val="Odsekzoznamu"/>
        <w:numPr>
          <w:ilvl w:val="0"/>
          <w:numId w:val="11"/>
        </w:numPr>
        <w:spacing w:after="0" w:line="240" w:lineRule="auto"/>
        <w:ind w:hanging="295"/>
        <w:jc w:val="both"/>
        <w:rPr>
          <w:rFonts w:ascii="Times New Roman" w:hAnsi="Times New Roman"/>
          <w:sz w:val="24"/>
          <w:szCs w:val="24"/>
        </w:rPr>
      </w:pPr>
      <w:r w:rsidRPr="002C175D">
        <w:rPr>
          <w:rFonts w:ascii="Times New Roman" w:hAnsi="Times New Roman"/>
          <w:sz w:val="24"/>
          <w:szCs w:val="24"/>
        </w:rPr>
        <w:t xml:space="preserve">Zmluvné strany prehlasujú, že zmluvu pred jej podpisom prečítali, jej obsahu porozumeli a s ním súhlasili, čo potvrdzujú svojimi podpismi. </w:t>
      </w:r>
    </w:p>
    <w:p w:rsidR="002C175D" w:rsidRDefault="002C175D" w:rsidP="002C175D">
      <w:pPr>
        <w:pStyle w:val="Odsek"/>
        <w:tabs>
          <w:tab w:val="left" w:pos="1683"/>
        </w:tabs>
        <w:ind w:left="567" w:firstLine="0"/>
        <w:rPr>
          <w:b/>
        </w:rPr>
      </w:pPr>
    </w:p>
    <w:p w:rsidR="00C21728" w:rsidRPr="002C175D" w:rsidRDefault="00C21728" w:rsidP="002C175D">
      <w:pPr>
        <w:pStyle w:val="Odsek"/>
        <w:tabs>
          <w:tab w:val="left" w:pos="1683"/>
        </w:tabs>
        <w:ind w:left="567" w:firstLine="0"/>
        <w:rPr>
          <w:b/>
        </w:rPr>
      </w:pPr>
    </w:p>
    <w:p w:rsidR="002C175D" w:rsidRPr="002C175D" w:rsidRDefault="002C175D" w:rsidP="002C175D">
      <w:pPr>
        <w:pStyle w:val="Odsek"/>
        <w:tabs>
          <w:tab w:val="left" w:pos="1683"/>
        </w:tabs>
        <w:ind w:left="426" w:firstLine="0"/>
      </w:pPr>
      <w:r w:rsidRPr="002C175D">
        <w:rPr>
          <w:b/>
        </w:rPr>
        <w:t>Príloha č. 1:</w:t>
      </w:r>
      <w:r w:rsidRPr="002C175D">
        <w:t xml:space="preserve"> Podrobná špecifikácia</w:t>
      </w:r>
    </w:p>
    <w:p w:rsidR="002C175D" w:rsidRPr="002C175D" w:rsidRDefault="002C175D" w:rsidP="002C175D">
      <w:pPr>
        <w:pStyle w:val="Odsek"/>
        <w:tabs>
          <w:tab w:val="left" w:pos="1683"/>
        </w:tabs>
        <w:ind w:left="426" w:firstLine="0"/>
        <w:rPr>
          <w:b/>
        </w:rPr>
      </w:pPr>
      <w:r w:rsidRPr="002C175D">
        <w:rPr>
          <w:b/>
        </w:rPr>
        <w:t xml:space="preserve">Príloha č. 2: </w:t>
      </w:r>
      <w:r w:rsidRPr="002C175D">
        <w:t>Cenová ponuka</w:t>
      </w:r>
    </w:p>
    <w:p w:rsidR="002C175D" w:rsidRPr="002C175D" w:rsidRDefault="002C175D" w:rsidP="002C175D">
      <w:pPr>
        <w:ind w:left="567"/>
        <w:jc w:val="both"/>
        <w:rPr>
          <w:rFonts w:ascii="Times New Roman" w:hAnsi="Times New Roman"/>
          <w:sz w:val="24"/>
          <w:szCs w:val="24"/>
        </w:rPr>
      </w:pPr>
    </w:p>
    <w:p w:rsidR="002C175D" w:rsidRPr="002C175D" w:rsidRDefault="002C175D" w:rsidP="002C175D">
      <w:pPr>
        <w:ind w:left="567"/>
        <w:jc w:val="both"/>
        <w:rPr>
          <w:rFonts w:ascii="Times New Roman" w:hAnsi="Times New Roman"/>
          <w:sz w:val="24"/>
          <w:szCs w:val="24"/>
        </w:rPr>
      </w:pPr>
    </w:p>
    <w:p w:rsidR="002C175D" w:rsidRPr="002C175D" w:rsidRDefault="002C175D" w:rsidP="00335E1D">
      <w:pPr>
        <w:tabs>
          <w:tab w:val="center" w:pos="1701"/>
          <w:tab w:val="center" w:pos="6804"/>
        </w:tabs>
        <w:jc w:val="both"/>
        <w:rPr>
          <w:rFonts w:ascii="Times New Roman" w:hAnsi="Times New Roman"/>
          <w:sz w:val="24"/>
          <w:szCs w:val="24"/>
        </w:rPr>
      </w:pPr>
      <w:r w:rsidRPr="002C175D">
        <w:rPr>
          <w:rFonts w:ascii="Times New Roman" w:hAnsi="Times New Roman"/>
          <w:sz w:val="24"/>
          <w:szCs w:val="24"/>
        </w:rPr>
        <w:t>V Bratislave, dňa ...........................</w:t>
      </w:r>
      <w:r w:rsidRPr="002C175D">
        <w:rPr>
          <w:rFonts w:ascii="Times New Roman" w:hAnsi="Times New Roman"/>
          <w:sz w:val="24"/>
          <w:szCs w:val="24"/>
        </w:rPr>
        <w:tab/>
        <w:t>V ....................................., dňa ...........................</w:t>
      </w:r>
    </w:p>
    <w:p w:rsidR="002C175D" w:rsidRPr="002C175D" w:rsidRDefault="002C175D" w:rsidP="002C175D">
      <w:pPr>
        <w:ind w:left="567"/>
        <w:jc w:val="both"/>
        <w:rPr>
          <w:rFonts w:ascii="Times New Roman" w:hAnsi="Times New Roman"/>
          <w:sz w:val="24"/>
          <w:szCs w:val="24"/>
        </w:rPr>
      </w:pPr>
    </w:p>
    <w:p w:rsidR="002C175D" w:rsidRPr="002C175D" w:rsidRDefault="002C175D" w:rsidP="002C175D">
      <w:pPr>
        <w:ind w:left="567"/>
        <w:jc w:val="both"/>
        <w:rPr>
          <w:rFonts w:ascii="Times New Roman" w:hAnsi="Times New Roman"/>
          <w:sz w:val="24"/>
          <w:szCs w:val="24"/>
        </w:rPr>
      </w:pPr>
    </w:p>
    <w:p w:rsidR="002C175D" w:rsidRPr="002C175D" w:rsidRDefault="002C175D" w:rsidP="002C175D">
      <w:pPr>
        <w:ind w:left="567"/>
        <w:jc w:val="both"/>
        <w:rPr>
          <w:rFonts w:ascii="Times New Roman" w:hAnsi="Times New Roman"/>
          <w:sz w:val="24"/>
          <w:szCs w:val="24"/>
        </w:rPr>
      </w:pPr>
    </w:p>
    <w:p w:rsidR="002C175D" w:rsidRPr="002C175D" w:rsidRDefault="002C175D" w:rsidP="00335E1D">
      <w:pPr>
        <w:tabs>
          <w:tab w:val="center" w:pos="1701"/>
          <w:tab w:val="center" w:pos="6804"/>
        </w:tabs>
        <w:jc w:val="both"/>
        <w:rPr>
          <w:rFonts w:ascii="Times New Roman" w:hAnsi="Times New Roman"/>
          <w:sz w:val="24"/>
          <w:szCs w:val="24"/>
        </w:rPr>
      </w:pPr>
      <w:r w:rsidRPr="002C175D">
        <w:rPr>
          <w:rFonts w:ascii="Times New Roman" w:hAnsi="Times New Roman"/>
          <w:sz w:val="24"/>
          <w:szCs w:val="24"/>
        </w:rPr>
        <w:tab/>
        <w:t xml:space="preserve">Kupujúci: </w:t>
      </w:r>
      <w:r w:rsidRPr="002C175D">
        <w:rPr>
          <w:rFonts w:ascii="Times New Roman" w:hAnsi="Times New Roman"/>
          <w:sz w:val="24"/>
          <w:szCs w:val="24"/>
        </w:rPr>
        <w:tab/>
        <w:t>Predávajúci:</w:t>
      </w:r>
    </w:p>
    <w:p w:rsidR="002C175D" w:rsidRPr="002C175D" w:rsidRDefault="002C175D" w:rsidP="002C175D">
      <w:pPr>
        <w:tabs>
          <w:tab w:val="left" w:pos="4536"/>
        </w:tabs>
        <w:ind w:left="567"/>
        <w:jc w:val="both"/>
        <w:rPr>
          <w:rFonts w:ascii="Times New Roman" w:hAnsi="Times New Roman"/>
          <w:sz w:val="24"/>
          <w:szCs w:val="24"/>
        </w:rPr>
      </w:pPr>
    </w:p>
    <w:p w:rsidR="002C175D" w:rsidRPr="002C175D" w:rsidRDefault="002C175D" w:rsidP="002C175D">
      <w:pPr>
        <w:tabs>
          <w:tab w:val="left" w:pos="4536"/>
        </w:tabs>
        <w:ind w:left="567"/>
        <w:jc w:val="both"/>
        <w:rPr>
          <w:rFonts w:ascii="Times New Roman" w:hAnsi="Times New Roman"/>
          <w:sz w:val="24"/>
          <w:szCs w:val="24"/>
        </w:rPr>
      </w:pPr>
    </w:p>
    <w:p w:rsidR="002C175D" w:rsidRPr="002C175D" w:rsidRDefault="002C175D" w:rsidP="002C175D">
      <w:pPr>
        <w:tabs>
          <w:tab w:val="left" w:pos="4536"/>
        </w:tabs>
        <w:ind w:left="567"/>
        <w:jc w:val="both"/>
        <w:rPr>
          <w:rFonts w:ascii="Times New Roman" w:hAnsi="Times New Roman"/>
          <w:sz w:val="24"/>
          <w:szCs w:val="24"/>
        </w:rPr>
      </w:pPr>
    </w:p>
    <w:p w:rsidR="002C175D" w:rsidRPr="002C175D" w:rsidRDefault="002C175D" w:rsidP="00335E1D">
      <w:pPr>
        <w:tabs>
          <w:tab w:val="center" w:pos="1701"/>
          <w:tab w:val="center" w:pos="6804"/>
        </w:tabs>
        <w:rPr>
          <w:rFonts w:ascii="Times New Roman" w:hAnsi="Times New Roman"/>
          <w:sz w:val="24"/>
          <w:szCs w:val="24"/>
        </w:rPr>
      </w:pPr>
      <w:r w:rsidRPr="002C175D">
        <w:rPr>
          <w:rFonts w:ascii="Times New Roman" w:hAnsi="Times New Roman"/>
          <w:sz w:val="24"/>
          <w:szCs w:val="24"/>
        </w:rPr>
        <w:t>____________________________________</w:t>
      </w:r>
      <w:r w:rsidRPr="002C175D">
        <w:rPr>
          <w:rFonts w:ascii="Times New Roman" w:hAnsi="Times New Roman"/>
          <w:sz w:val="24"/>
          <w:szCs w:val="24"/>
        </w:rPr>
        <w:tab/>
        <w:t>___________________________________</w:t>
      </w:r>
    </w:p>
    <w:p w:rsidR="002C175D" w:rsidRPr="002C175D" w:rsidRDefault="002C175D" w:rsidP="00335E1D">
      <w:pPr>
        <w:tabs>
          <w:tab w:val="center" w:pos="1701"/>
          <w:tab w:val="center" w:pos="6804"/>
        </w:tabs>
        <w:spacing w:after="120" w:line="240" w:lineRule="auto"/>
        <w:ind w:left="142"/>
        <w:rPr>
          <w:rFonts w:ascii="Times New Roman" w:hAnsi="Times New Roman"/>
          <w:sz w:val="24"/>
          <w:szCs w:val="24"/>
        </w:rPr>
      </w:pPr>
      <w:r w:rsidRPr="002C175D">
        <w:rPr>
          <w:rFonts w:ascii="Times New Roman" w:hAnsi="Times New Roman"/>
          <w:sz w:val="24"/>
          <w:szCs w:val="24"/>
        </w:rPr>
        <w:tab/>
      </w:r>
      <w:r w:rsidRPr="002C175D">
        <w:rPr>
          <w:rStyle w:val="ra"/>
          <w:rFonts w:ascii="Times New Roman" w:hAnsi="Times New Roman"/>
          <w:sz w:val="24"/>
          <w:szCs w:val="24"/>
        </w:rPr>
        <w:t>I</w:t>
      </w:r>
      <w:r w:rsidRPr="002C175D">
        <w:rPr>
          <w:rFonts w:ascii="Times New Roman" w:hAnsi="Times New Roman"/>
          <w:sz w:val="24"/>
          <w:szCs w:val="24"/>
        </w:rPr>
        <w:t xml:space="preserve">ng. </w:t>
      </w:r>
      <w:proofErr w:type="spellStart"/>
      <w:r w:rsidRPr="002C175D">
        <w:rPr>
          <w:rFonts w:ascii="Times New Roman" w:hAnsi="Times New Roman"/>
          <w:sz w:val="24"/>
          <w:szCs w:val="24"/>
        </w:rPr>
        <w:t>Ingrid</w:t>
      </w:r>
      <w:proofErr w:type="spellEnd"/>
      <w:r w:rsidRPr="002C175D">
        <w:rPr>
          <w:rFonts w:ascii="Times New Roman" w:hAnsi="Times New Roman"/>
          <w:sz w:val="24"/>
          <w:szCs w:val="24"/>
        </w:rPr>
        <w:t xml:space="preserve"> </w:t>
      </w:r>
      <w:proofErr w:type="spellStart"/>
      <w:r w:rsidRPr="002C175D">
        <w:rPr>
          <w:rFonts w:ascii="Times New Roman" w:hAnsi="Times New Roman"/>
          <w:sz w:val="24"/>
          <w:szCs w:val="24"/>
        </w:rPr>
        <w:t>Kútna</w:t>
      </w:r>
      <w:proofErr w:type="spellEnd"/>
      <w:r w:rsidRPr="002C175D">
        <w:rPr>
          <w:rFonts w:ascii="Times New Roman" w:hAnsi="Times New Roman"/>
          <w:sz w:val="24"/>
          <w:szCs w:val="24"/>
        </w:rPr>
        <w:t xml:space="preserve"> </w:t>
      </w:r>
      <w:proofErr w:type="spellStart"/>
      <w:r w:rsidRPr="002C175D">
        <w:rPr>
          <w:rFonts w:ascii="Times New Roman" w:hAnsi="Times New Roman"/>
          <w:sz w:val="24"/>
          <w:szCs w:val="24"/>
        </w:rPr>
        <w:t>Želonková</w:t>
      </w:r>
      <w:proofErr w:type="spellEnd"/>
      <w:r w:rsidRPr="002C175D">
        <w:rPr>
          <w:rFonts w:ascii="Times New Roman" w:hAnsi="Times New Roman"/>
          <w:sz w:val="24"/>
          <w:szCs w:val="24"/>
        </w:rPr>
        <w:t>, PhD.</w:t>
      </w:r>
      <w:r w:rsidRPr="002C175D">
        <w:rPr>
          <w:rFonts w:ascii="Times New Roman" w:hAnsi="Times New Roman"/>
          <w:sz w:val="24"/>
          <w:szCs w:val="24"/>
        </w:rPr>
        <w:tab/>
      </w:r>
      <w:proofErr w:type="spellStart"/>
      <w:r w:rsidRPr="00C1486E">
        <w:rPr>
          <w:rFonts w:ascii="Times New Roman" w:hAnsi="Times New Roman"/>
          <w:sz w:val="24"/>
          <w:szCs w:val="24"/>
        </w:rPr>
        <w:t>xxxxxxxxxxxxxxxxxxxxxxxxxx</w:t>
      </w:r>
      <w:proofErr w:type="spellEnd"/>
    </w:p>
    <w:p w:rsidR="00DD66BC" w:rsidRPr="002C175D" w:rsidRDefault="002C175D" w:rsidP="00335E1D">
      <w:pPr>
        <w:pStyle w:val="Zarkazkladnhotextu"/>
        <w:tabs>
          <w:tab w:val="center" w:pos="1701"/>
          <w:tab w:val="center" w:pos="6804"/>
        </w:tabs>
        <w:rPr>
          <w:sz w:val="24"/>
          <w:szCs w:val="24"/>
        </w:rPr>
      </w:pPr>
      <w:r w:rsidRPr="002C175D">
        <w:rPr>
          <w:sz w:val="24"/>
          <w:szCs w:val="24"/>
        </w:rPr>
        <w:tab/>
        <w:t xml:space="preserve"> kvestorka</w:t>
      </w:r>
      <w:r w:rsidRPr="002C175D">
        <w:rPr>
          <w:sz w:val="24"/>
          <w:szCs w:val="24"/>
        </w:rPr>
        <w:tab/>
      </w:r>
    </w:p>
    <w:p w:rsidR="006500FE" w:rsidRPr="002C175D" w:rsidRDefault="006500FE" w:rsidP="00D329CD">
      <w:pPr>
        <w:pStyle w:val="Zarkazkladnhotextu"/>
        <w:rPr>
          <w:sz w:val="24"/>
          <w:szCs w:val="24"/>
        </w:rPr>
      </w:pPr>
    </w:p>
    <w:p w:rsidR="006500FE" w:rsidRPr="002C175D" w:rsidRDefault="006500FE" w:rsidP="00D329CD">
      <w:pPr>
        <w:pStyle w:val="Zarkazkladnhotextu"/>
        <w:rPr>
          <w:sz w:val="24"/>
          <w:szCs w:val="24"/>
        </w:rPr>
      </w:pPr>
    </w:p>
    <w:p w:rsidR="006500FE" w:rsidRDefault="006500FE" w:rsidP="00D329CD">
      <w:pPr>
        <w:pStyle w:val="Zarkazkladnhotextu"/>
        <w:rPr>
          <w:sz w:val="24"/>
          <w:szCs w:val="24"/>
        </w:rPr>
      </w:pPr>
    </w:p>
    <w:p w:rsidR="007955F6" w:rsidRPr="002C175D" w:rsidRDefault="007955F6" w:rsidP="00D329CD">
      <w:pPr>
        <w:pStyle w:val="Zarkazkladnhotextu"/>
        <w:rPr>
          <w:sz w:val="24"/>
          <w:szCs w:val="24"/>
        </w:rPr>
      </w:pPr>
    </w:p>
    <w:p w:rsidR="00D329CD" w:rsidRPr="002C175D" w:rsidRDefault="000B7A4A" w:rsidP="00335E1D">
      <w:pPr>
        <w:pStyle w:val="Zarkazkladnhotextu"/>
        <w:tabs>
          <w:tab w:val="center" w:pos="1701"/>
        </w:tabs>
        <w:rPr>
          <w:sz w:val="24"/>
          <w:szCs w:val="24"/>
        </w:rPr>
      </w:pPr>
      <w:r w:rsidRPr="002C175D">
        <w:rPr>
          <w:sz w:val="24"/>
          <w:szCs w:val="24"/>
        </w:rPr>
        <w:tab/>
      </w:r>
      <w:r w:rsidR="00335E1D" w:rsidRPr="002C175D">
        <w:rPr>
          <w:sz w:val="24"/>
          <w:szCs w:val="24"/>
        </w:rPr>
        <w:t>____________________________________</w:t>
      </w:r>
    </w:p>
    <w:p w:rsidR="00D329CD" w:rsidRPr="002C175D" w:rsidRDefault="000B7A4A" w:rsidP="00B74344">
      <w:pPr>
        <w:pStyle w:val="Zarkazkladnhotextu"/>
        <w:tabs>
          <w:tab w:val="center" w:pos="1701"/>
        </w:tabs>
        <w:spacing w:after="120"/>
        <w:rPr>
          <w:rFonts w:eastAsia="Calibri"/>
          <w:sz w:val="24"/>
          <w:szCs w:val="24"/>
          <w:lang w:eastAsia="en-US"/>
        </w:rPr>
      </w:pPr>
      <w:r w:rsidRPr="002C175D">
        <w:rPr>
          <w:rFonts w:eastAsia="Calibri"/>
          <w:sz w:val="24"/>
          <w:szCs w:val="24"/>
          <w:lang w:eastAsia="en-US"/>
        </w:rPr>
        <w:tab/>
      </w:r>
      <w:r w:rsidR="00B74344" w:rsidRPr="00216161">
        <w:rPr>
          <w:bCs/>
          <w:kern w:val="36"/>
          <w:sz w:val="24"/>
          <w:szCs w:val="24"/>
          <w:lang w:eastAsia="sk-SK"/>
        </w:rPr>
        <w:t xml:space="preserve">prof. RNDr. Daniel </w:t>
      </w:r>
      <w:proofErr w:type="spellStart"/>
      <w:r w:rsidR="00B74344" w:rsidRPr="00216161">
        <w:rPr>
          <w:bCs/>
          <w:kern w:val="36"/>
          <w:sz w:val="24"/>
          <w:szCs w:val="24"/>
          <w:lang w:eastAsia="sk-SK"/>
        </w:rPr>
        <w:t>Ševčovič</w:t>
      </w:r>
      <w:proofErr w:type="spellEnd"/>
      <w:r w:rsidR="00B74344" w:rsidRPr="00216161">
        <w:rPr>
          <w:bCs/>
          <w:kern w:val="36"/>
          <w:sz w:val="24"/>
          <w:szCs w:val="24"/>
          <w:lang w:eastAsia="sk-SK"/>
        </w:rPr>
        <w:t>, DrSc</w:t>
      </w:r>
      <w:r w:rsidR="00C21728">
        <w:rPr>
          <w:bCs/>
          <w:kern w:val="36"/>
          <w:sz w:val="24"/>
          <w:szCs w:val="24"/>
          <w:lang w:eastAsia="sk-SK"/>
        </w:rPr>
        <w:t>.</w:t>
      </w:r>
      <w:bookmarkStart w:id="1" w:name="_GoBack"/>
      <w:bookmarkEnd w:id="1"/>
    </w:p>
    <w:p w:rsidR="00314F15" w:rsidRPr="002C175D" w:rsidRDefault="000B7A4A" w:rsidP="00B74344">
      <w:pPr>
        <w:tabs>
          <w:tab w:val="center" w:pos="1701"/>
          <w:tab w:val="left" w:pos="5812"/>
        </w:tabs>
        <w:spacing w:after="0" w:line="240" w:lineRule="auto"/>
        <w:rPr>
          <w:rFonts w:ascii="Times New Roman" w:hAnsi="Times New Roman"/>
          <w:sz w:val="24"/>
          <w:szCs w:val="24"/>
        </w:rPr>
      </w:pPr>
      <w:r w:rsidRPr="002C175D">
        <w:rPr>
          <w:rFonts w:ascii="Times New Roman" w:hAnsi="Times New Roman"/>
          <w:sz w:val="24"/>
          <w:szCs w:val="24"/>
        </w:rPr>
        <w:tab/>
      </w:r>
      <w:r w:rsidR="00371D33">
        <w:rPr>
          <w:rFonts w:ascii="Times New Roman" w:hAnsi="Times New Roman"/>
          <w:sz w:val="24"/>
          <w:szCs w:val="24"/>
        </w:rPr>
        <w:t>dekan</w:t>
      </w:r>
    </w:p>
    <w:sectPr w:rsidR="00314F15" w:rsidRPr="002C175D" w:rsidSect="0007208A">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D0D" w:rsidRDefault="00274D0D" w:rsidP="005D58F5">
      <w:pPr>
        <w:spacing w:after="0" w:line="240" w:lineRule="auto"/>
      </w:pPr>
      <w:r>
        <w:separator/>
      </w:r>
    </w:p>
  </w:endnote>
  <w:endnote w:type="continuationSeparator" w:id="0">
    <w:p w:rsidR="00274D0D" w:rsidRDefault="00274D0D" w:rsidP="005D58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630313"/>
      <w:docPartObj>
        <w:docPartGallery w:val="Page Numbers (Bottom of Page)"/>
        <w:docPartUnique/>
      </w:docPartObj>
    </w:sdtPr>
    <w:sdtEndPr>
      <w:rPr>
        <w:rFonts w:ascii="Times New Roman" w:hAnsi="Times New Roman"/>
      </w:rPr>
    </w:sdtEndPr>
    <w:sdtContent>
      <w:p w:rsidR="005D58F5" w:rsidRPr="005D58F5" w:rsidRDefault="00101E83">
        <w:pPr>
          <w:pStyle w:val="Pta"/>
          <w:jc w:val="center"/>
          <w:rPr>
            <w:rFonts w:ascii="Times New Roman" w:hAnsi="Times New Roman"/>
          </w:rPr>
        </w:pPr>
        <w:r w:rsidRPr="005D58F5">
          <w:rPr>
            <w:rFonts w:ascii="Times New Roman" w:hAnsi="Times New Roman"/>
          </w:rPr>
          <w:fldChar w:fldCharType="begin"/>
        </w:r>
        <w:r w:rsidR="005D58F5" w:rsidRPr="005D58F5">
          <w:rPr>
            <w:rFonts w:ascii="Times New Roman" w:hAnsi="Times New Roman"/>
          </w:rPr>
          <w:instrText>PAGE   \* MERGEFORMAT</w:instrText>
        </w:r>
        <w:r w:rsidRPr="005D58F5">
          <w:rPr>
            <w:rFonts w:ascii="Times New Roman" w:hAnsi="Times New Roman"/>
          </w:rPr>
          <w:fldChar w:fldCharType="separate"/>
        </w:r>
        <w:r w:rsidR="00C1486E">
          <w:rPr>
            <w:rFonts w:ascii="Times New Roman" w:hAnsi="Times New Roman"/>
            <w:noProof/>
          </w:rPr>
          <w:t>1</w:t>
        </w:r>
        <w:r w:rsidRPr="005D58F5">
          <w:rPr>
            <w:rFonts w:ascii="Times New Roman" w:hAnsi="Times New Roman"/>
          </w:rPr>
          <w:fldChar w:fldCharType="end"/>
        </w:r>
      </w:p>
    </w:sdtContent>
  </w:sdt>
  <w:p w:rsidR="005D58F5" w:rsidRDefault="005D58F5">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D0D" w:rsidRDefault="00274D0D" w:rsidP="005D58F5">
      <w:pPr>
        <w:spacing w:after="0" w:line="240" w:lineRule="auto"/>
      </w:pPr>
      <w:r>
        <w:separator/>
      </w:r>
    </w:p>
  </w:footnote>
  <w:footnote w:type="continuationSeparator" w:id="0">
    <w:p w:rsidR="00274D0D" w:rsidRDefault="00274D0D" w:rsidP="005D58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71F"/>
    <w:multiLevelType w:val="hybridMultilevel"/>
    <w:tmpl w:val="809441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nsid w:val="02C03CD1"/>
    <w:multiLevelType w:val="hybridMultilevel"/>
    <w:tmpl w:val="2D044C32"/>
    <w:lvl w:ilvl="0" w:tplc="0D22161C">
      <w:start w:val="1"/>
      <w:numFmt w:val="decimal"/>
      <w:lvlText w:val="%1."/>
      <w:lvlJc w:val="left"/>
      <w:pPr>
        <w:ind w:left="785" w:hanging="360"/>
      </w:pPr>
      <w:rPr>
        <w:rFonts w:hint="default"/>
      </w:rPr>
    </w:lvl>
    <w:lvl w:ilvl="1" w:tplc="7ECA6DA4">
      <w:start w:val="1"/>
      <w:numFmt w:val="lowerLetter"/>
      <w:lvlText w:val="%2)"/>
      <w:lvlJc w:val="left"/>
      <w:pPr>
        <w:ind w:left="1505" w:hanging="360"/>
      </w:pPr>
      <w:rPr>
        <w:rFonts w:hint="default"/>
      </w:r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nsid w:val="0B7C35DA"/>
    <w:multiLevelType w:val="hybridMultilevel"/>
    <w:tmpl w:val="639230E6"/>
    <w:lvl w:ilvl="0" w:tplc="041B000F">
      <w:start w:val="1"/>
      <w:numFmt w:val="decimal"/>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
    <w:nsid w:val="0BD340D7"/>
    <w:multiLevelType w:val="hybridMultilevel"/>
    <w:tmpl w:val="ED5ED792"/>
    <w:lvl w:ilvl="0" w:tplc="8A50C960">
      <w:start w:val="1"/>
      <w:numFmt w:val="decimal"/>
      <w:lvlText w:val="%1."/>
      <w:lvlJc w:val="left"/>
      <w:pPr>
        <w:ind w:left="720" w:hanging="360"/>
      </w:pPr>
      <w:rPr>
        <w:rFonts w:ascii="Times New Roman" w:hAnsi="Times New Roman" w:cs="Times New Roman"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C0F5A52"/>
    <w:multiLevelType w:val="hybridMultilevel"/>
    <w:tmpl w:val="97A2B61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nsid w:val="13E4580C"/>
    <w:multiLevelType w:val="hybridMultilevel"/>
    <w:tmpl w:val="B6DCBA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nsid w:val="1601613B"/>
    <w:multiLevelType w:val="hybridMultilevel"/>
    <w:tmpl w:val="C6FE7D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nsid w:val="199B0682"/>
    <w:multiLevelType w:val="hybridMultilevel"/>
    <w:tmpl w:val="D0E80928"/>
    <w:lvl w:ilvl="0" w:tplc="F95CF566">
      <w:start w:val="1"/>
      <w:numFmt w:val="decimal"/>
      <w:lvlText w:val="%1."/>
      <w:lvlJc w:val="left"/>
      <w:pPr>
        <w:ind w:left="785" w:hanging="360"/>
      </w:p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nsid w:val="21AC0012"/>
    <w:multiLevelType w:val="hybridMultilevel"/>
    <w:tmpl w:val="80E070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B535AEC"/>
    <w:multiLevelType w:val="hybridMultilevel"/>
    <w:tmpl w:val="4AD42A54"/>
    <w:lvl w:ilvl="0" w:tplc="041B0017">
      <w:start w:val="1"/>
      <w:numFmt w:val="lowerLetter"/>
      <w:lvlText w:val="%1)"/>
      <w:lvlJc w:val="left"/>
      <w:pPr>
        <w:ind w:left="1080" w:hanging="360"/>
      </w:p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1">
    <w:nsid w:val="2BE3538A"/>
    <w:multiLevelType w:val="hybridMultilevel"/>
    <w:tmpl w:val="61822E28"/>
    <w:lvl w:ilvl="0" w:tplc="8BEAF4B4">
      <w:start w:val="1"/>
      <w:numFmt w:val="decimal"/>
      <w:lvlText w:val="%1."/>
      <w:lvlJc w:val="left"/>
      <w:pPr>
        <w:ind w:left="785" w:hanging="360"/>
      </w:p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2">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nsid w:val="2FFA4557"/>
    <w:multiLevelType w:val="hybridMultilevel"/>
    <w:tmpl w:val="B6DCBA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nsid w:val="30903C45"/>
    <w:multiLevelType w:val="hybridMultilevel"/>
    <w:tmpl w:val="C28AC14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nsid w:val="35192E3E"/>
    <w:multiLevelType w:val="hybridMultilevel"/>
    <w:tmpl w:val="8946AA7E"/>
    <w:lvl w:ilvl="0" w:tplc="30221928">
      <w:start w:val="1"/>
      <w:numFmt w:val="decimal"/>
      <w:lvlText w:val="%1."/>
      <w:lvlJc w:val="left"/>
      <w:pPr>
        <w:ind w:left="720" w:hanging="360"/>
      </w:pPr>
      <w:rPr>
        <w:b w:val="0"/>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nsid w:val="37101034"/>
    <w:multiLevelType w:val="hybridMultilevel"/>
    <w:tmpl w:val="307A331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94C53DE"/>
    <w:multiLevelType w:val="hybridMultilevel"/>
    <w:tmpl w:val="582609A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nsid w:val="3CC107BD"/>
    <w:multiLevelType w:val="hybridMultilevel"/>
    <w:tmpl w:val="C28AC14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nsid w:val="40EE3E2E"/>
    <w:multiLevelType w:val="hybridMultilevel"/>
    <w:tmpl w:val="0FACA4AE"/>
    <w:lvl w:ilvl="0" w:tplc="19B0ECAC">
      <w:start w:val="5"/>
      <w:numFmt w:val="bullet"/>
      <w:lvlText w:val="-"/>
      <w:lvlJc w:val="left"/>
      <w:pPr>
        <w:ind w:left="786" w:hanging="360"/>
      </w:pPr>
      <w:rPr>
        <w:rFonts w:ascii="Times New Roman" w:eastAsia="Calibr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0">
    <w:nsid w:val="486F13D9"/>
    <w:multiLevelType w:val="hybridMultilevel"/>
    <w:tmpl w:val="CE7056A2"/>
    <w:lvl w:ilvl="0" w:tplc="041B000F">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nsid w:val="493A06CB"/>
    <w:multiLevelType w:val="hybridMultilevel"/>
    <w:tmpl w:val="80E070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CC84BA8"/>
    <w:multiLevelType w:val="hybridMultilevel"/>
    <w:tmpl w:val="2B90AE4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nsid w:val="4E6E217E"/>
    <w:multiLevelType w:val="hybridMultilevel"/>
    <w:tmpl w:val="809441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nsid w:val="4E8228DA"/>
    <w:multiLevelType w:val="hybridMultilevel"/>
    <w:tmpl w:val="655E48C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31A45D4"/>
    <w:multiLevelType w:val="hybridMultilevel"/>
    <w:tmpl w:val="F1DA01C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nsid w:val="5DE26AF7"/>
    <w:multiLevelType w:val="hybridMultilevel"/>
    <w:tmpl w:val="B6DCBA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nsid w:val="60C646CA"/>
    <w:multiLevelType w:val="hybridMultilevel"/>
    <w:tmpl w:val="C6FE7D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nsid w:val="6BBC4DD8"/>
    <w:multiLevelType w:val="hybridMultilevel"/>
    <w:tmpl w:val="6AF0EBC6"/>
    <w:lvl w:ilvl="0" w:tplc="AF420B3E">
      <w:start w:val="1"/>
      <w:numFmt w:val="decimal"/>
      <w:lvlText w:val="%1."/>
      <w:lvlJc w:val="left"/>
      <w:pPr>
        <w:ind w:left="720" w:hanging="360"/>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nsid w:val="6D801B2E"/>
    <w:multiLevelType w:val="hybridMultilevel"/>
    <w:tmpl w:val="B68A6F4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1">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2">
    <w:nsid w:val="74203703"/>
    <w:multiLevelType w:val="hybridMultilevel"/>
    <w:tmpl w:val="EE1AF070"/>
    <w:lvl w:ilvl="0" w:tplc="8D242E76">
      <w:start w:val="1"/>
      <w:numFmt w:val="decimal"/>
      <w:lvlText w:val="%1."/>
      <w:lvlJc w:val="left"/>
      <w:pPr>
        <w:ind w:left="785" w:hanging="360"/>
      </w:pPr>
      <w:rPr>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3">
    <w:nsid w:val="77CB7215"/>
    <w:multiLevelType w:val="hybridMultilevel"/>
    <w:tmpl w:val="BE16D334"/>
    <w:lvl w:ilvl="0" w:tplc="A1E69148">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4"/>
  </w:num>
  <w:num w:numId="14">
    <w:abstractNumId w:val="13"/>
  </w:num>
  <w:num w:numId="15">
    <w:abstractNumId w:val="10"/>
  </w:num>
  <w:num w:numId="16">
    <w:abstractNumId w:val="2"/>
  </w:num>
  <w:num w:numId="17">
    <w:abstractNumId w:val="1"/>
  </w:num>
  <w:num w:numId="18">
    <w:abstractNumId w:val="24"/>
  </w:num>
  <w:num w:numId="19">
    <w:abstractNumId w:val="3"/>
  </w:num>
  <w:num w:numId="20">
    <w:abstractNumId w:val="16"/>
  </w:num>
  <w:num w:numId="21">
    <w:abstractNumId w:val="4"/>
  </w:num>
  <w:num w:numId="22">
    <w:abstractNumId w:val="22"/>
  </w:num>
  <w:num w:numId="23">
    <w:abstractNumId w:val="33"/>
  </w:num>
  <w:num w:numId="24">
    <w:abstractNumId w:val="19"/>
  </w:num>
  <w:num w:numId="25">
    <w:abstractNumId w:val="21"/>
  </w:num>
  <w:num w:numId="26">
    <w:abstractNumId w:val="9"/>
  </w:num>
  <w:num w:numId="27">
    <w:abstractNumId w:val="18"/>
  </w:num>
  <w:num w:numId="28">
    <w:abstractNumId w:val="26"/>
  </w:num>
  <w:num w:numId="29">
    <w:abstractNumId w:val="5"/>
  </w:num>
  <w:num w:numId="30">
    <w:abstractNumId w:val="31"/>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3"/>
  </w:num>
  <w:num w:numId="34">
    <w:abstractNumId w:val="0"/>
  </w:num>
  <w:num w:numId="35">
    <w:abstractNumId w:val="7"/>
  </w:num>
  <w:num w:numId="36">
    <w:abstractNumId w:val="30"/>
  </w:num>
  <w:num w:numId="37">
    <w:abstractNumId w:val="8"/>
  </w:num>
  <w:num w:numId="3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329CD"/>
    <w:rsid w:val="000066A0"/>
    <w:rsid w:val="00013C8F"/>
    <w:rsid w:val="00020499"/>
    <w:rsid w:val="00020B02"/>
    <w:rsid w:val="000269AD"/>
    <w:rsid w:val="000306F8"/>
    <w:rsid w:val="000435A5"/>
    <w:rsid w:val="000515B7"/>
    <w:rsid w:val="0007208A"/>
    <w:rsid w:val="00085461"/>
    <w:rsid w:val="00086DD1"/>
    <w:rsid w:val="00091624"/>
    <w:rsid w:val="000B4871"/>
    <w:rsid w:val="000B71BA"/>
    <w:rsid w:val="000B7A4A"/>
    <w:rsid w:val="000C4583"/>
    <w:rsid w:val="000D321C"/>
    <w:rsid w:val="000D438E"/>
    <w:rsid w:val="000D7E27"/>
    <w:rsid w:val="000E2875"/>
    <w:rsid w:val="000E2EEC"/>
    <w:rsid w:val="000E792B"/>
    <w:rsid w:val="000F0601"/>
    <w:rsid w:val="00101E83"/>
    <w:rsid w:val="00102AE9"/>
    <w:rsid w:val="001106FB"/>
    <w:rsid w:val="00111E88"/>
    <w:rsid w:val="001163EA"/>
    <w:rsid w:val="001327E1"/>
    <w:rsid w:val="00132EA3"/>
    <w:rsid w:val="00132F35"/>
    <w:rsid w:val="00135682"/>
    <w:rsid w:val="00136C97"/>
    <w:rsid w:val="001555F2"/>
    <w:rsid w:val="0017024E"/>
    <w:rsid w:val="00173886"/>
    <w:rsid w:val="00180DAE"/>
    <w:rsid w:val="00182C3A"/>
    <w:rsid w:val="0019520C"/>
    <w:rsid w:val="001A0886"/>
    <w:rsid w:val="001A114B"/>
    <w:rsid w:val="001A14A7"/>
    <w:rsid w:val="001A436F"/>
    <w:rsid w:val="001B0D34"/>
    <w:rsid w:val="001B5A88"/>
    <w:rsid w:val="001C506C"/>
    <w:rsid w:val="001C6D02"/>
    <w:rsid w:val="00203D16"/>
    <w:rsid w:val="002064CB"/>
    <w:rsid w:val="00207048"/>
    <w:rsid w:val="00223E11"/>
    <w:rsid w:val="00225174"/>
    <w:rsid w:val="00230804"/>
    <w:rsid w:val="00242BE5"/>
    <w:rsid w:val="00244896"/>
    <w:rsid w:val="002451A2"/>
    <w:rsid w:val="002453C4"/>
    <w:rsid w:val="00246E88"/>
    <w:rsid w:val="00255CC9"/>
    <w:rsid w:val="0027398F"/>
    <w:rsid w:val="00274D0D"/>
    <w:rsid w:val="00277302"/>
    <w:rsid w:val="0028047D"/>
    <w:rsid w:val="0028137D"/>
    <w:rsid w:val="002826B7"/>
    <w:rsid w:val="00284999"/>
    <w:rsid w:val="002954C9"/>
    <w:rsid w:val="00296490"/>
    <w:rsid w:val="00297724"/>
    <w:rsid w:val="002A3C1F"/>
    <w:rsid w:val="002A5A04"/>
    <w:rsid w:val="002C04E5"/>
    <w:rsid w:val="002C175D"/>
    <w:rsid w:val="002D73D5"/>
    <w:rsid w:val="002D7A19"/>
    <w:rsid w:val="002E2177"/>
    <w:rsid w:val="002F3779"/>
    <w:rsid w:val="002F387B"/>
    <w:rsid w:val="002F61FD"/>
    <w:rsid w:val="00304441"/>
    <w:rsid w:val="00314F15"/>
    <w:rsid w:val="003177AF"/>
    <w:rsid w:val="00335DE6"/>
    <w:rsid w:val="00335E1D"/>
    <w:rsid w:val="00341316"/>
    <w:rsid w:val="003614F3"/>
    <w:rsid w:val="00367A4D"/>
    <w:rsid w:val="00371D33"/>
    <w:rsid w:val="00375844"/>
    <w:rsid w:val="00382889"/>
    <w:rsid w:val="003831BE"/>
    <w:rsid w:val="00392CC7"/>
    <w:rsid w:val="003B69F0"/>
    <w:rsid w:val="003B769E"/>
    <w:rsid w:val="003C18F2"/>
    <w:rsid w:val="003C2840"/>
    <w:rsid w:val="003C4D67"/>
    <w:rsid w:val="003D5478"/>
    <w:rsid w:val="003F1D3E"/>
    <w:rsid w:val="00403C57"/>
    <w:rsid w:val="00404573"/>
    <w:rsid w:val="00404DB3"/>
    <w:rsid w:val="004065D0"/>
    <w:rsid w:val="00406606"/>
    <w:rsid w:val="00412400"/>
    <w:rsid w:val="00415A11"/>
    <w:rsid w:val="004201FF"/>
    <w:rsid w:val="0042389C"/>
    <w:rsid w:val="0042436E"/>
    <w:rsid w:val="00426D45"/>
    <w:rsid w:val="00430B1A"/>
    <w:rsid w:val="00431E10"/>
    <w:rsid w:val="004352E6"/>
    <w:rsid w:val="00436ABC"/>
    <w:rsid w:val="00446386"/>
    <w:rsid w:val="00451FC9"/>
    <w:rsid w:val="00453077"/>
    <w:rsid w:val="004548E8"/>
    <w:rsid w:val="00455AB7"/>
    <w:rsid w:val="0049539F"/>
    <w:rsid w:val="00495DFA"/>
    <w:rsid w:val="004B2A45"/>
    <w:rsid w:val="004B6A34"/>
    <w:rsid w:val="004C188C"/>
    <w:rsid w:val="004C2DF2"/>
    <w:rsid w:val="004C325A"/>
    <w:rsid w:val="004D34C7"/>
    <w:rsid w:val="004D70C0"/>
    <w:rsid w:val="004D7A92"/>
    <w:rsid w:val="004E5B81"/>
    <w:rsid w:val="004F1CF8"/>
    <w:rsid w:val="004F576E"/>
    <w:rsid w:val="00507FF8"/>
    <w:rsid w:val="00510E22"/>
    <w:rsid w:val="00514901"/>
    <w:rsid w:val="005230C7"/>
    <w:rsid w:val="005328D3"/>
    <w:rsid w:val="005410CA"/>
    <w:rsid w:val="00553D93"/>
    <w:rsid w:val="005554E1"/>
    <w:rsid w:val="00557E66"/>
    <w:rsid w:val="005646F0"/>
    <w:rsid w:val="00571DDC"/>
    <w:rsid w:val="00574285"/>
    <w:rsid w:val="00574E10"/>
    <w:rsid w:val="005762DC"/>
    <w:rsid w:val="005846A8"/>
    <w:rsid w:val="00597CCD"/>
    <w:rsid w:val="005A0A4F"/>
    <w:rsid w:val="005C2EC3"/>
    <w:rsid w:val="005C3BB2"/>
    <w:rsid w:val="005D0CFB"/>
    <w:rsid w:val="005D3B22"/>
    <w:rsid w:val="005D58F5"/>
    <w:rsid w:val="005F6B0E"/>
    <w:rsid w:val="00616E5A"/>
    <w:rsid w:val="0062070A"/>
    <w:rsid w:val="00630984"/>
    <w:rsid w:val="00645B6E"/>
    <w:rsid w:val="006500FE"/>
    <w:rsid w:val="00650DFD"/>
    <w:rsid w:val="006513ED"/>
    <w:rsid w:val="00651F85"/>
    <w:rsid w:val="0066781E"/>
    <w:rsid w:val="0067545B"/>
    <w:rsid w:val="00675BA8"/>
    <w:rsid w:val="00680123"/>
    <w:rsid w:val="006802D7"/>
    <w:rsid w:val="00680C3A"/>
    <w:rsid w:val="00684EB3"/>
    <w:rsid w:val="0068543E"/>
    <w:rsid w:val="006857F0"/>
    <w:rsid w:val="006935D5"/>
    <w:rsid w:val="00697EF6"/>
    <w:rsid w:val="006A30FF"/>
    <w:rsid w:val="006A52D1"/>
    <w:rsid w:val="006A6D1A"/>
    <w:rsid w:val="006C0C89"/>
    <w:rsid w:val="006C2F66"/>
    <w:rsid w:val="006D085A"/>
    <w:rsid w:val="006D2788"/>
    <w:rsid w:val="006D3E49"/>
    <w:rsid w:val="006D622E"/>
    <w:rsid w:val="006D68C1"/>
    <w:rsid w:val="006E4E84"/>
    <w:rsid w:val="006F2320"/>
    <w:rsid w:val="00703E88"/>
    <w:rsid w:val="00707926"/>
    <w:rsid w:val="0071160A"/>
    <w:rsid w:val="00721DB0"/>
    <w:rsid w:val="007378CE"/>
    <w:rsid w:val="00741164"/>
    <w:rsid w:val="00742BF3"/>
    <w:rsid w:val="007434EA"/>
    <w:rsid w:val="00745C7C"/>
    <w:rsid w:val="00760F3F"/>
    <w:rsid w:val="00761F78"/>
    <w:rsid w:val="00782AC3"/>
    <w:rsid w:val="00785872"/>
    <w:rsid w:val="00787710"/>
    <w:rsid w:val="007921DD"/>
    <w:rsid w:val="007955F6"/>
    <w:rsid w:val="00796B9D"/>
    <w:rsid w:val="007B5469"/>
    <w:rsid w:val="007D1717"/>
    <w:rsid w:val="007F2F35"/>
    <w:rsid w:val="0080052C"/>
    <w:rsid w:val="0080799C"/>
    <w:rsid w:val="00816EEC"/>
    <w:rsid w:val="00822C1F"/>
    <w:rsid w:val="008235CD"/>
    <w:rsid w:val="00836DC4"/>
    <w:rsid w:val="008402A7"/>
    <w:rsid w:val="00853952"/>
    <w:rsid w:val="00861375"/>
    <w:rsid w:val="00863891"/>
    <w:rsid w:val="008731D4"/>
    <w:rsid w:val="0087744F"/>
    <w:rsid w:val="0088091C"/>
    <w:rsid w:val="00892226"/>
    <w:rsid w:val="0089378A"/>
    <w:rsid w:val="008A21F0"/>
    <w:rsid w:val="008A2577"/>
    <w:rsid w:val="008B1A86"/>
    <w:rsid w:val="008B272B"/>
    <w:rsid w:val="008B7A0F"/>
    <w:rsid w:val="008C6CF0"/>
    <w:rsid w:val="008E6FB8"/>
    <w:rsid w:val="008F2B8A"/>
    <w:rsid w:val="008F3C14"/>
    <w:rsid w:val="008F46A8"/>
    <w:rsid w:val="00916986"/>
    <w:rsid w:val="00923BAF"/>
    <w:rsid w:val="00925F4A"/>
    <w:rsid w:val="00926014"/>
    <w:rsid w:val="00930651"/>
    <w:rsid w:val="00945F6A"/>
    <w:rsid w:val="00952F8C"/>
    <w:rsid w:val="009625E0"/>
    <w:rsid w:val="00972CCC"/>
    <w:rsid w:val="00972FF7"/>
    <w:rsid w:val="00974DC3"/>
    <w:rsid w:val="00976439"/>
    <w:rsid w:val="00976FF3"/>
    <w:rsid w:val="0099608D"/>
    <w:rsid w:val="00997278"/>
    <w:rsid w:val="009A0775"/>
    <w:rsid w:val="009A1C67"/>
    <w:rsid w:val="009A1E87"/>
    <w:rsid w:val="009A40FE"/>
    <w:rsid w:val="009A677A"/>
    <w:rsid w:val="009B77D0"/>
    <w:rsid w:val="009C0067"/>
    <w:rsid w:val="009C0368"/>
    <w:rsid w:val="009C2CEC"/>
    <w:rsid w:val="009C666B"/>
    <w:rsid w:val="009E6783"/>
    <w:rsid w:val="009F1C32"/>
    <w:rsid w:val="009F2241"/>
    <w:rsid w:val="009F4A7E"/>
    <w:rsid w:val="009F5C25"/>
    <w:rsid w:val="00A031D4"/>
    <w:rsid w:val="00A05041"/>
    <w:rsid w:val="00A11979"/>
    <w:rsid w:val="00A21164"/>
    <w:rsid w:val="00A24592"/>
    <w:rsid w:val="00A40764"/>
    <w:rsid w:val="00A44394"/>
    <w:rsid w:val="00A44C09"/>
    <w:rsid w:val="00A467D1"/>
    <w:rsid w:val="00A508A4"/>
    <w:rsid w:val="00A66B2E"/>
    <w:rsid w:val="00A75197"/>
    <w:rsid w:val="00A77703"/>
    <w:rsid w:val="00A8503F"/>
    <w:rsid w:val="00AA213D"/>
    <w:rsid w:val="00AB3C59"/>
    <w:rsid w:val="00AB5098"/>
    <w:rsid w:val="00AB687F"/>
    <w:rsid w:val="00AC1C53"/>
    <w:rsid w:val="00AC3AFC"/>
    <w:rsid w:val="00AC3C09"/>
    <w:rsid w:val="00AC59BA"/>
    <w:rsid w:val="00AD123E"/>
    <w:rsid w:val="00AD637B"/>
    <w:rsid w:val="00AE0A22"/>
    <w:rsid w:val="00AF406B"/>
    <w:rsid w:val="00AF4484"/>
    <w:rsid w:val="00AF678E"/>
    <w:rsid w:val="00AF7D97"/>
    <w:rsid w:val="00B00C91"/>
    <w:rsid w:val="00B027BD"/>
    <w:rsid w:val="00B04ACA"/>
    <w:rsid w:val="00B11D2E"/>
    <w:rsid w:val="00B123D5"/>
    <w:rsid w:val="00B13EB3"/>
    <w:rsid w:val="00B220B1"/>
    <w:rsid w:val="00B27C67"/>
    <w:rsid w:val="00B415CF"/>
    <w:rsid w:val="00B50791"/>
    <w:rsid w:val="00B5552D"/>
    <w:rsid w:val="00B57F2F"/>
    <w:rsid w:val="00B61393"/>
    <w:rsid w:val="00B61577"/>
    <w:rsid w:val="00B62E14"/>
    <w:rsid w:val="00B64FDD"/>
    <w:rsid w:val="00B67F7F"/>
    <w:rsid w:val="00B72107"/>
    <w:rsid w:val="00B73A08"/>
    <w:rsid w:val="00B74344"/>
    <w:rsid w:val="00B773CB"/>
    <w:rsid w:val="00B834B8"/>
    <w:rsid w:val="00B95517"/>
    <w:rsid w:val="00B95F44"/>
    <w:rsid w:val="00BA061D"/>
    <w:rsid w:val="00BA6C08"/>
    <w:rsid w:val="00BC080D"/>
    <w:rsid w:val="00BC2C3A"/>
    <w:rsid w:val="00BC6938"/>
    <w:rsid w:val="00BD5DF9"/>
    <w:rsid w:val="00BD6B22"/>
    <w:rsid w:val="00BD7ECE"/>
    <w:rsid w:val="00BE0642"/>
    <w:rsid w:val="00BF14FF"/>
    <w:rsid w:val="00C00A3E"/>
    <w:rsid w:val="00C129F2"/>
    <w:rsid w:val="00C1486E"/>
    <w:rsid w:val="00C21728"/>
    <w:rsid w:val="00C228A5"/>
    <w:rsid w:val="00C26FD2"/>
    <w:rsid w:val="00C3335D"/>
    <w:rsid w:val="00C35C62"/>
    <w:rsid w:val="00C409CF"/>
    <w:rsid w:val="00C41833"/>
    <w:rsid w:val="00C5201C"/>
    <w:rsid w:val="00C57284"/>
    <w:rsid w:val="00C62D85"/>
    <w:rsid w:val="00C637A2"/>
    <w:rsid w:val="00C6695C"/>
    <w:rsid w:val="00C66A40"/>
    <w:rsid w:val="00C84AF9"/>
    <w:rsid w:val="00C87870"/>
    <w:rsid w:val="00C93272"/>
    <w:rsid w:val="00CA1A23"/>
    <w:rsid w:val="00CB6619"/>
    <w:rsid w:val="00CB7823"/>
    <w:rsid w:val="00CD2C4C"/>
    <w:rsid w:val="00CD3819"/>
    <w:rsid w:val="00CD7EB4"/>
    <w:rsid w:val="00CE0A52"/>
    <w:rsid w:val="00D009D1"/>
    <w:rsid w:val="00D0283D"/>
    <w:rsid w:val="00D0426A"/>
    <w:rsid w:val="00D048FD"/>
    <w:rsid w:val="00D07006"/>
    <w:rsid w:val="00D11709"/>
    <w:rsid w:val="00D25DD9"/>
    <w:rsid w:val="00D314AA"/>
    <w:rsid w:val="00D329CD"/>
    <w:rsid w:val="00D51040"/>
    <w:rsid w:val="00D55335"/>
    <w:rsid w:val="00D60EF7"/>
    <w:rsid w:val="00D615AF"/>
    <w:rsid w:val="00D73DA2"/>
    <w:rsid w:val="00D75A75"/>
    <w:rsid w:val="00D76A35"/>
    <w:rsid w:val="00D84E4B"/>
    <w:rsid w:val="00D92744"/>
    <w:rsid w:val="00D9360D"/>
    <w:rsid w:val="00DA46A9"/>
    <w:rsid w:val="00DA6CDC"/>
    <w:rsid w:val="00DB282F"/>
    <w:rsid w:val="00DB7625"/>
    <w:rsid w:val="00DC31DB"/>
    <w:rsid w:val="00DC7ADD"/>
    <w:rsid w:val="00DC7E57"/>
    <w:rsid w:val="00DD5B01"/>
    <w:rsid w:val="00DD66BC"/>
    <w:rsid w:val="00DF06BE"/>
    <w:rsid w:val="00DF2E6E"/>
    <w:rsid w:val="00E00199"/>
    <w:rsid w:val="00E0505C"/>
    <w:rsid w:val="00E0573E"/>
    <w:rsid w:val="00E07024"/>
    <w:rsid w:val="00E147D7"/>
    <w:rsid w:val="00E22756"/>
    <w:rsid w:val="00E25AB4"/>
    <w:rsid w:val="00E268FB"/>
    <w:rsid w:val="00E3626E"/>
    <w:rsid w:val="00E3755D"/>
    <w:rsid w:val="00E3786F"/>
    <w:rsid w:val="00E41DD9"/>
    <w:rsid w:val="00E41EC5"/>
    <w:rsid w:val="00E61024"/>
    <w:rsid w:val="00E74E99"/>
    <w:rsid w:val="00E85445"/>
    <w:rsid w:val="00E85E56"/>
    <w:rsid w:val="00E86E10"/>
    <w:rsid w:val="00E90376"/>
    <w:rsid w:val="00E93569"/>
    <w:rsid w:val="00E97040"/>
    <w:rsid w:val="00EA09DC"/>
    <w:rsid w:val="00EB69BB"/>
    <w:rsid w:val="00EC3BCD"/>
    <w:rsid w:val="00EC6251"/>
    <w:rsid w:val="00ED2F45"/>
    <w:rsid w:val="00ED4177"/>
    <w:rsid w:val="00ED6410"/>
    <w:rsid w:val="00ED6CEE"/>
    <w:rsid w:val="00EF3453"/>
    <w:rsid w:val="00F17E08"/>
    <w:rsid w:val="00F20EAE"/>
    <w:rsid w:val="00F33BC1"/>
    <w:rsid w:val="00F4192B"/>
    <w:rsid w:val="00F51C4D"/>
    <w:rsid w:val="00F56763"/>
    <w:rsid w:val="00F6121D"/>
    <w:rsid w:val="00F64EA3"/>
    <w:rsid w:val="00F81E8E"/>
    <w:rsid w:val="00F83073"/>
    <w:rsid w:val="00F841D4"/>
    <w:rsid w:val="00F90D78"/>
    <w:rsid w:val="00F92B58"/>
    <w:rsid w:val="00F9557B"/>
    <w:rsid w:val="00FB1700"/>
    <w:rsid w:val="00FB39C7"/>
    <w:rsid w:val="00FB4EDF"/>
    <w:rsid w:val="00FB67A6"/>
    <w:rsid w:val="00FB7160"/>
    <w:rsid w:val="00FC2DE7"/>
    <w:rsid w:val="00FD108D"/>
    <w:rsid w:val="00FD2116"/>
    <w:rsid w:val="00FD5DB3"/>
    <w:rsid w:val="00FE2720"/>
    <w:rsid w:val="00FF091E"/>
    <w:rsid w:val="00FF4098"/>
    <w:rsid w:val="00FF519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329CD"/>
    <w:rPr>
      <w:rFonts w:ascii="Calibri" w:eastAsia="Calibri" w:hAnsi="Calibri" w:cs="Times New Roman"/>
    </w:rPr>
  </w:style>
  <w:style w:type="paragraph" w:styleId="Nadpis1">
    <w:name w:val="heading 1"/>
    <w:basedOn w:val="Normlny"/>
    <w:next w:val="Normlny"/>
    <w:link w:val="Nadpis1Char"/>
    <w:uiPriority w:val="9"/>
    <w:qFormat/>
    <w:rsid w:val="00436A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unhideWhenUsed/>
    <w:rsid w:val="00D329CD"/>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rsid w:val="00D329CD"/>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D329CD"/>
    <w:pPr>
      <w:ind w:left="720"/>
      <w:contextualSpacing/>
    </w:pPr>
  </w:style>
  <w:style w:type="paragraph" w:customStyle="1" w:styleId="Husto">
    <w:name w:val="Husto"/>
    <w:basedOn w:val="Normlny"/>
    <w:rsid w:val="00D329CD"/>
    <w:pPr>
      <w:spacing w:after="0" w:line="240" w:lineRule="auto"/>
      <w:jc w:val="both"/>
    </w:pPr>
    <w:rPr>
      <w:rFonts w:ascii="Times New Roman" w:eastAsia="Times New Roman" w:hAnsi="Times New Roman"/>
      <w:sz w:val="24"/>
      <w:szCs w:val="24"/>
      <w:lang w:eastAsia="sk-SK"/>
    </w:rPr>
  </w:style>
  <w:style w:type="paragraph" w:styleId="Textbubliny">
    <w:name w:val="Balloon Text"/>
    <w:basedOn w:val="Normlny"/>
    <w:link w:val="TextbublinyChar"/>
    <w:uiPriority w:val="99"/>
    <w:semiHidden/>
    <w:unhideWhenUsed/>
    <w:rsid w:val="00D329C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329CD"/>
    <w:rPr>
      <w:rFonts w:ascii="Tahoma" w:eastAsia="Calibri" w:hAnsi="Tahoma" w:cs="Tahoma"/>
      <w:sz w:val="16"/>
      <w:szCs w:val="16"/>
    </w:rPr>
  </w:style>
  <w:style w:type="paragraph" w:styleId="Hlavika">
    <w:name w:val="header"/>
    <w:basedOn w:val="Normlny"/>
    <w:link w:val="HlavikaChar"/>
    <w:uiPriority w:val="99"/>
    <w:unhideWhenUsed/>
    <w:rsid w:val="005D58F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D58F5"/>
    <w:rPr>
      <w:rFonts w:ascii="Calibri" w:eastAsia="Calibri" w:hAnsi="Calibri" w:cs="Times New Roman"/>
    </w:rPr>
  </w:style>
  <w:style w:type="paragraph" w:styleId="Pta">
    <w:name w:val="footer"/>
    <w:basedOn w:val="Normlny"/>
    <w:link w:val="PtaChar"/>
    <w:uiPriority w:val="99"/>
    <w:unhideWhenUsed/>
    <w:rsid w:val="005D58F5"/>
    <w:pPr>
      <w:tabs>
        <w:tab w:val="center" w:pos="4536"/>
        <w:tab w:val="right" w:pos="9072"/>
      </w:tabs>
      <w:spacing w:after="0" w:line="240" w:lineRule="auto"/>
    </w:pPr>
  </w:style>
  <w:style w:type="character" w:customStyle="1" w:styleId="PtaChar">
    <w:name w:val="Päta Char"/>
    <w:basedOn w:val="Predvolenpsmoodseku"/>
    <w:link w:val="Pta"/>
    <w:uiPriority w:val="99"/>
    <w:rsid w:val="005D58F5"/>
    <w:rPr>
      <w:rFonts w:ascii="Calibri" w:eastAsia="Calibri" w:hAnsi="Calibri" w:cs="Times New Roman"/>
    </w:rPr>
  </w:style>
  <w:style w:type="paragraph" w:customStyle="1" w:styleId="tl">
    <w:name w:val="Štýl"/>
    <w:rsid w:val="00A24592"/>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BE0642"/>
    <w:rPr>
      <w:color w:val="0000FF" w:themeColor="hyperlink"/>
      <w:u w:val="single"/>
    </w:rPr>
  </w:style>
  <w:style w:type="character" w:customStyle="1" w:styleId="Nevyrieenzmienka1">
    <w:name w:val="Nevyriešená zmienka1"/>
    <w:basedOn w:val="Predvolenpsmoodseku"/>
    <w:uiPriority w:val="99"/>
    <w:semiHidden/>
    <w:unhideWhenUsed/>
    <w:rsid w:val="00BE0642"/>
    <w:rPr>
      <w:color w:val="605E5C"/>
      <w:shd w:val="clear" w:color="auto" w:fill="E1DFDD"/>
    </w:rPr>
  </w:style>
  <w:style w:type="character" w:styleId="Odkaznakomentr">
    <w:name w:val="annotation reference"/>
    <w:basedOn w:val="Predvolenpsmoodseku"/>
    <w:uiPriority w:val="99"/>
    <w:semiHidden/>
    <w:unhideWhenUsed/>
    <w:rsid w:val="00FB4EDF"/>
    <w:rPr>
      <w:sz w:val="16"/>
      <w:szCs w:val="16"/>
    </w:rPr>
  </w:style>
  <w:style w:type="paragraph" w:styleId="Textkomentra">
    <w:name w:val="annotation text"/>
    <w:basedOn w:val="Normlny"/>
    <w:link w:val="TextkomentraChar"/>
    <w:uiPriority w:val="99"/>
    <w:semiHidden/>
    <w:unhideWhenUsed/>
    <w:rsid w:val="00FB4EDF"/>
    <w:pPr>
      <w:spacing w:line="240" w:lineRule="auto"/>
    </w:pPr>
    <w:rPr>
      <w:sz w:val="20"/>
      <w:szCs w:val="20"/>
    </w:rPr>
  </w:style>
  <w:style w:type="character" w:customStyle="1" w:styleId="TextkomentraChar">
    <w:name w:val="Text komentára Char"/>
    <w:basedOn w:val="Predvolenpsmoodseku"/>
    <w:link w:val="Textkomentra"/>
    <w:uiPriority w:val="99"/>
    <w:semiHidden/>
    <w:rsid w:val="00FB4EDF"/>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FB4EDF"/>
    <w:rPr>
      <w:b/>
      <w:bCs/>
    </w:rPr>
  </w:style>
  <w:style w:type="character" w:customStyle="1" w:styleId="PredmetkomentraChar">
    <w:name w:val="Predmet komentára Char"/>
    <w:basedOn w:val="TextkomentraChar"/>
    <w:link w:val="Predmetkomentra"/>
    <w:uiPriority w:val="99"/>
    <w:semiHidden/>
    <w:rsid w:val="00FB4EDF"/>
    <w:rPr>
      <w:rFonts w:ascii="Calibri" w:eastAsia="Calibri" w:hAnsi="Calibri" w:cs="Times New Roman"/>
      <w:b/>
      <w:bCs/>
      <w:sz w:val="20"/>
      <w:szCs w:val="20"/>
    </w:rPr>
  </w:style>
  <w:style w:type="paragraph" w:customStyle="1" w:styleId="hlavnynadpisclanok">
    <w:name w:val="hlavny nadpis_clanok"/>
    <w:basedOn w:val="Nadpis1"/>
    <w:autoRedefine/>
    <w:rsid w:val="00436ABC"/>
    <w:pPr>
      <w:keepNext w:val="0"/>
      <w:keepLines w:val="0"/>
      <w:widowControl w:val="0"/>
      <w:numPr>
        <w:numId w:val="30"/>
      </w:numPr>
      <w:tabs>
        <w:tab w:val="clear" w:pos="851"/>
      </w:tabs>
      <w:autoSpaceDE w:val="0"/>
      <w:autoSpaceDN w:val="0"/>
      <w:spacing w:before="0" w:after="240" w:line="360" w:lineRule="auto"/>
      <w:ind w:left="785" w:hanging="360"/>
      <w:jc w:val="center"/>
    </w:pPr>
    <w:rPr>
      <w:rFonts w:ascii="Arial" w:eastAsia="Times New Roman" w:hAnsi="Arial" w:cs="Arial"/>
      <w:b/>
      <w:color w:val="auto"/>
      <w:sz w:val="24"/>
      <w:szCs w:val="24"/>
      <w:lang w:eastAsia="cs-CZ"/>
    </w:rPr>
  </w:style>
  <w:style w:type="paragraph" w:customStyle="1" w:styleId="podnadpis">
    <w:name w:val="podnadpis"/>
    <w:basedOn w:val="Normlny"/>
    <w:rsid w:val="00436ABC"/>
    <w:pPr>
      <w:numPr>
        <w:ilvl w:val="1"/>
        <w:numId w:val="30"/>
      </w:numPr>
      <w:spacing w:after="240" w:line="240" w:lineRule="auto"/>
    </w:pPr>
    <w:rPr>
      <w:rFonts w:ascii="Arial" w:eastAsia="Times New Roman" w:hAnsi="Arial" w:cs="Arial"/>
      <w:b/>
      <w:sz w:val="24"/>
      <w:szCs w:val="20"/>
      <w:lang w:eastAsia="sk-SK"/>
    </w:rPr>
  </w:style>
  <w:style w:type="paragraph" w:customStyle="1" w:styleId="podpodnadpis">
    <w:name w:val="podpodnadpis"/>
    <w:basedOn w:val="Normlny"/>
    <w:rsid w:val="00436ABC"/>
    <w:pPr>
      <w:numPr>
        <w:ilvl w:val="2"/>
        <w:numId w:val="30"/>
      </w:numPr>
      <w:spacing w:after="240" w:line="240" w:lineRule="auto"/>
    </w:pPr>
    <w:rPr>
      <w:rFonts w:ascii="Arial" w:eastAsia="Times New Roman" w:hAnsi="Arial" w:cs="Arial"/>
      <w:sz w:val="20"/>
      <w:szCs w:val="20"/>
      <w:lang w:eastAsia="sk-SK"/>
    </w:rPr>
  </w:style>
  <w:style w:type="paragraph" w:customStyle="1" w:styleId="podnadpis3">
    <w:name w:val="podnadpis3"/>
    <w:basedOn w:val="Normlny"/>
    <w:rsid w:val="00436ABC"/>
    <w:pPr>
      <w:numPr>
        <w:ilvl w:val="3"/>
        <w:numId w:val="30"/>
      </w:numPr>
      <w:spacing w:after="240" w:line="240" w:lineRule="auto"/>
    </w:pPr>
    <w:rPr>
      <w:rFonts w:ascii="Arial" w:eastAsia="Times New Roman" w:hAnsi="Arial" w:cs="Arial"/>
      <w:sz w:val="20"/>
      <w:szCs w:val="20"/>
      <w:lang w:eastAsia="sk-SK"/>
    </w:rPr>
  </w:style>
  <w:style w:type="character" w:customStyle="1" w:styleId="Nadpis1Char">
    <w:name w:val="Nadpis 1 Char"/>
    <w:basedOn w:val="Predvolenpsmoodseku"/>
    <w:link w:val="Nadpis1"/>
    <w:rsid w:val="00436ABC"/>
    <w:rPr>
      <w:rFonts w:asciiTheme="majorHAnsi" w:eastAsiaTheme="majorEastAsia" w:hAnsiTheme="majorHAnsi" w:cstheme="majorBidi"/>
      <w:color w:val="365F91" w:themeColor="accent1" w:themeShade="BF"/>
      <w:sz w:val="32"/>
      <w:szCs w:val="32"/>
    </w:rPr>
  </w:style>
  <w:style w:type="paragraph" w:customStyle="1" w:styleId="Odsek">
    <w:name w:val="Odsek"/>
    <w:basedOn w:val="Normlny"/>
    <w:rsid w:val="002C175D"/>
    <w:pPr>
      <w:spacing w:before="120" w:after="0" w:line="240" w:lineRule="auto"/>
      <w:ind w:left="510" w:hanging="510"/>
      <w:jc w:val="both"/>
    </w:pPr>
    <w:rPr>
      <w:rFonts w:ascii="Times New Roman" w:eastAsia="Times New Roman" w:hAnsi="Times New Roman"/>
      <w:sz w:val="24"/>
      <w:szCs w:val="24"/>
      <w:lang w:eastAsia="sk-SK"/>
    </w:rPr>
  </w:style>
  <w:style w:type="character" w:customStyle="1" w:styleId="ra">
    <w:name w:val="ra"/>
    <w:rsid w:val="002C175D"/>
    <w:rPr>
      <w:rFonts w:cs="Times New Roman"/>
    </w:rPr>
  </w:style>
  <w:style w:type="paragraph" w:customStyle="1" w:styleId="m4189911000165673360msolistparagraph">
    <w:name w:val="m_4189911000165673360msolistparagraph"/>
    <w:basedOn w:val="Normlny"/>
    <w:rsid w:val="00C129F2"/>
    <w:pPr>
      <w:spacing w:before="100" w:beforeAutospacing="1" w:after="100" w:afterAutospacing="1" w:line="240" w:lineRule="auto"/>
    </w:pPr>
    <w:rPr>
      <w:rFonts w:eastAsiaTheme="minorHAnsi" w:cs="Calibri"/>
      <w:lang w:eastAsia="sk-SK"/>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lny"/>
    <w:rsid w:val="00AA213D"/>
    <w:pPr>
      <w:spacing w:after="160" w:line="240" w:lineRule="exact"/>
    </w:pPr>
    <w:rPr>
      <w:rFonts w:ascii="Tahoma" w:eastAsia="Times New Roman" w:hAnsi="Tahoma"/>
      <w:sz w:val="20"/>
      <w:szCs w:val="20"/>
      <w:lang w:val="en-US"/>
    </w:rPr>
  </w:style>
</w:styles>
</file>

<file path=word/webSettings.xml><?xml version="1.0" encoding="utf-8"?>
<w:webSettings xmlns:r="http://schemas.openxmlformats.org/officeDocument/2006/relationships" xmlns:w="http://schemas.openxmlformats.org/wordprocessingml/2006/main">
  <w:divs>
    <w:div w:id="133182839">
      <w:bodyDiv w:val="1"/>
      <w:marLeft w:val="0"/>
      <w:marRight w:val="0"/>
      <w:marTop w:val="0"/>
      <w:marBottom w:val="0"/>
      <w:divBdr>
        <w:top w:val="none" w:sz="0" w:space="0" w:color="auto"/>
        <w:left w:val="none" w:sz="0" w:space="0" w:color="auto"/>
        <w:bottom w:val="none" w:sz="0" w:space="0" w:color="auto"/>
        <w:right w:val="none" w:sz="0" w:space="0" w:color="auto"/>
      </w:divBdr>
      <w:divsChild>
        <w:div w:id="1507357901">
          <w:marLeft w:val="0"/>
          <w:marRight w:val="0"/>
          <w:marTop w:val="0"/>
          <w:marBottom w:val="30"/>
          <w:divBdr>
            <w:top w:val="none" w:sz="0" w:space="0" w:color="auto"/>
            <w:left w:val="none" w:sz="0" w:space="0" w:color="auto"/>
            <w:bottom w:val="none" w:sz="0" w:space="0" w:color="auto"/>
            <w:right w:val="none" w:sz="0" w:space="0" w:color="auto"/>
          </w:divBdr>
        </w:div>
        <w:div w:id="312950632">
          <w:marLeft w:val="0"/>
          <w:marRight w:val="0"/>
          <w:marTop w:val="0"/>
          <w:marBottom w:val="0"/>
          <w:divBdr>
            <w:top w:val="none" w:sz="0" w:space="0" w:color="auto"/>
            <w:left w:val="none" w:sz="0" w:space="0" w:color="auto"/>
            <w:bottom w:val="none" w:sz="0" w:space="0" w:color="auto"/>
            <w:right w:val="none" w:sz="0" w:space="0" w:color="auto"/>
          </w:divBdr>
        </w:div>
      </w:divsChild>
    </w:div>
    <w:div w:id="478498011">
      <w:bodyDiv w:val="1"/>
      <w:marLeft w:val="0"/>
      <w:marRight w:val="0"/>
      <w:marTop w:val="0"/>
      <w:marBottom w:val="0"/>
      <w:divBdr>
        <w:top w:val="none" w:sz="0" w:space="0" w:color="auto"/>
        <w:left w:val="none" w:sz="0" w:space="0" w:color="auto"/>
        <w:bottom w:val="none" w:sz="0" w:space="0" w:color="auto"/>
        <w:right w:val="none" w:sz="0" w:space="0" w:color="auto"/>
      </w:divBdr>
    </w:div>
    <w:div w:id="545609576">
      <w:bodyDiv w:val="1"/>
      <w:marLeft w:val="0"/>
      <w:marRight w:val="0"/>
      <w:marTop w:val="0"/>
      <w:marBottom w:val="0"/>
      <w:divBdr>
        <w:top w:val="none" w:sz="0" w:space="0" w:color="auto"/>
        <w:left w:val="none" w:sz="0" w:space="0" w:color="auto"/>
        <w:bottom w:val="none" w:sz="0" w:space="0" w:color="auto"/>
        <w:right w:val="none" w:sz="0" w:space="0" w:color="auto"/>
      </w:divBdr>
    </w:div>
    <w:div w:id="1271812655">
      <w:bodyDiv w:val="1"/>
      <w:marLeft w:val="0"/>
      <w:marRight w:val="0"/>
      <w:marTop w:val="0"/>
      <w:marBottom w:val="0"/>
      <w:divBdr>
        <w:top w:val="none" w:sz="0" w:space="0" w:color="auto"/>
        <w:left w:val="none" w:sz="0" w:space="0" w:color="auto"/>
        <w:bottom w:val="none" w:sz="0" w:space="0" w:color="auto"/>
        <w:right w:val="none" w:sz="0" w:space="0" w:color="auto"/>
      </w:divBdr>
    </w:div>
    <w:div w:id="1612712364">
      <w:bodyDiv w:val="1"/>
      <w:marLeft w:val="0"/>
      <w:marRight w:val="0"/>
      <w:marTop w:val="0"/>
      <w:marBottom w:val="0"/>
      <w:divBdr>
        <w:top w:val="none" w:sz="0" w:space="0" w:color="auto"/>
        <w:left w:val="none" w:sz="0" w:space="0" w:color="auto"/>
        <w:bottom w:val="none" w:sz="0" w:space="0" w:color="auto"/>
        <w:right w:val="none" w:sz="0" w:space="0" w:color="auto"/>
      </w:divBdr>
    </w:div>
    <w:div w:id="1733457999">
      <w:bodyDiv w:val="1"/>
      <w:marLeft w:val="0"/>
      <w:marRight w:val="0"/>
      <w:marTop w:val="0"/>
      <w:marBottom w:val="0"/>
      <w:divBdr>
        <w:top w:val="none" w:sz="0" w:space="0" w:color="auto"/>
        <w:left w:val="none" w:sz="0" w:space="0" w:color="auto"/>
        <w:bottom w:val="none" w:sz="0" w:space="0" w:color="auto"/>
        <w:right w:val="none" w:sz="0" w:space="0" w:color="auto"/>
      </w:divBdr>
    </w:div>
    <w:div w:id="1944727568">
      <w:bodyDiv w:val="1"/>
      <w:marLeft w:val="0"/>
      <w:marRight w:val="0"/>
      <w:marTop w:val="0"/>
      <w:marBottom w:val="0"/>
      <w:divBdr>
        <w:top w:val="none" w:sz="0" w:space="0" w:color="auto"/>
        <w:left w:val="none" w:sz="0" w:space="0" w:color="auto"/>
        <w:bottom w:val="none" w:sz="0" w:space="0" w:color="auto"/>
        <w:right w:val="none" w:sz="0" w:space="0" w:color="auto"/>
      </w:divBdr>
      <w:divsChild>
        <w:div w:id="1994019776">
          <w:marLeft w:val="0"/>
          <w:marRight w:val="0"/>
          <w:marTop w:val="0"/>
          <w:marBottom w:val="30"/>
          <w:divBdr>
            <w:top w:val="none" w:sz="0" w:space="0" w:color="auto"/>
            <w:left w:val="none" w:sz="0" w:space="0" w:color="auto"/>
            <w:bottom w:val="none" w:sz="0" w:space="0" w:color="auto"/>
            <w:right w:val="none" w:sz="0" w:space="0" w:color="auto"/>
          </w:divBdr>
        </w:div>
        <w:div w:id="505292662">
          <w:marLeft w:val="0"/>
          <w:marRight w:val="0"/>
          <w:marTop w:val="0"/>
          <w:marBottom w:val="0"/>
          <w:divBdr>
            <w:top w:val="none" w:sz="0" w:space="0" w:color="auto"/>
            <w:left w:val="none" w:sz="0" w:space="0" w:color="auto"/>
            <w:bottom w:val="none" w:sz="0" w:space="0" w:color="auto"/>
            <w:right w:val="none" w:sz="0" w:space="0" w:color="auto"/>
          </w:divBdr>
        </w:div>
      </w:divsChild>
    </w:div>
    <w:div w:id="214512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zef.masarik@fmph.uniba.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chaela.herichova@fmph.uniba.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0EFBE-F6F1-4D92-83E7-A75C450B2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1691</Words>
  <Characters>9643</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Hardoňová</dc:creator>
  <cp:lastModifiedBy>Robex sro</cp:lastModifiedBy>
  <cp:revision>4</cp:revision>
  <cp:lastPrinted>2021-07-26T13:04:00Z</cp:lastPrinted>
  <dcterms:created xsi:type="dcterms:W3CDTF">2021-11-24T17:00:00Z</dcterms:created>
  <dcterms:modified xsi:type="dcterms:W3CDTF">2021-11-24T22:46:00Z</dcterms:modified>
</cp:coreProperties>
</file>