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3504" w14:textId="77777777" w:rsidR="00B96B1B" w:rsidRDefault="00B96B1B" w:rsidP="0009445B">
      <w:pPr>
        <w:jc w:val="center"/>
        <w:rPr>
          <w:sz w:val="28"/>
          <w:szCs w:val="28"/>
        </w:rPr>
      </w:pPr>
    </w:p>
    <w:p w14:paraId="24D0E75B" w14:textId="77777777" w:rsidR="0009445B" w:rsidRPr="003C2A54" w:rsidRDefault="0009445B" w:rsidP="0009445B">
      <w:pPr>
        <w:keepNext/>
        <w:outlineLvl w:val="4"/>
        <w:rPr>
          <w:rFonts w:ascii="Arial" w:hAnsi="Arial" w:cs="Arial"/>
          <w:b/>
          <w:bCs/>
          <w:color w:val="FF0000"/>
          <w:sz w:val="28"/>
          <w:szCs w:val="28"/>
          <w:lang w:val="x-none" w:eastAsia="x-none"/>
        </w:rPr>
      </w:pPr>
    </w:p>
    <w:p w14:paraId="7D486007" w14:textId="77777777" w:rsidR="0009445B" w:rsidRPr="003C2A54" w:rsidRDefault="0009445B" w:rsidP="0009445B">
      <w:pPr>
        <w:spacing w:before="200"/>
        <w:jc w:val="center"/>
        <w:rPr>
          <w:color w:val="FF0000"/>
          <w:sz w:val="50"/>
          <w:szCs w:val="50"/>
          <w:lang w:val="x-none" w:eastAsia="x-none"/>
        </w:rPr>
      </w:pPr>
    </w:p>
    <w:p w14:paraId="5C98E1CE" w14:textId="77777777" w:rsidR="0009445B" w:rsidRPr="003C2A54" w:rsidRDefault="0009445B" w:rsidP="0009445B">
      <w:pPr>
        <w:spacing w:before="200"/>
        <w:jc w:val="center"/>
        <w:rPr>
          <w:color w:val="FF0000"/>
          <w:sz w:val="50"/>
          <w:szCs w:val="50"/>
          <w:lang w:eastAsia="x-none"/>
        </w:rPr>
      </w:pPr>
    </w:p>
    <w:p w14:paraId="701B8003" w14:textId="77777777" w:rsidR="0009445B" w:rsidRPr="003C2A54" w:rsidRDefault="0009445B" w:rsidP="0009445B">
      <w:pPr>
        <w:spacing w:before="200"/>
        <w:jc w:val="center"/>
        <w:rPr>
          <w:color w:val="FF0000"/>
          <w:sz w:val="50"/>
          <w:szCs w:val="50"/>
          <w:lang w:eastAsia="x-none"/>
        </w:rPr>
      </w:pPr>
    </w:p>
    <w:p w14:paraId="6A0AEDAC" w14:textId="77777777" w:rsidR="0009445B" w:rsidRPr="003C2A54" w:rsidRDefault="0009445B" w:rsidP="0009445B">
      <w:pPr>
        <w:spacing w:before="200"/>
        <w:jc w:val="center"/>
        <w:rPr>
          <w:sz w:val="50"/>
          <w:szCs w:val="50"/>
          <w:lang w:val="x-none" w:eastAsia="x-none"/>
        </w:rPr>
      </w:pPr>
      <w:r w:rsidRPr="003C2A54">
        <w:rPr>
          <w:sz w:val="50"/>
          <w:szCs w:val="50"/>
          <w:lang w:val="x-none" w:eastAsia="x-none"/>
        </w:rPr>
        <w:t>SÚŤAŽNÉ  PODKLADY</w:t>
      </w:r>
    </w:p>
    <w:p w14:paraId="404CBF9E" w14:textId="77777777" w:rsidR="0009445B" w:rsidRPr="003C2A54" w:rsidRDefault="0009445B" w:rsidP="0009445B">
      <w:pPr>
        <w:jc w:val="center"/>
        <w:rPr>
          <w:sz w:val="22"/>
          <w:lang w:val="x-none" w:eastAsia="x-none"/>
        </w:rPr>
      </w:pPr>
    </w:p>
    <w:p w14:paraId="5B5FEBF6" w14:textId="77777777" w:rsidR="0009445B" w:rsidRPr="003C2A54" w:rsidRDefault="0009445B" w:rsidP="0009445B">
      <w:pPr>
        <w:jc w:val="center"/>
        <w:rPr>
          <w:sz w:val="22"/>
          <w:szCs w:val="14"/>
          <w:lang w:val="x-none" w:eastAsia="x-none"/>
        </w:rPr>
      </w:pPr>
      <w:r w:rsidRPr="003C2A54">
        <w:rPr>
          <w:sz w:val="22"/>
          <w:lang w:val="x-none" w:eastAsia="x-none"/>
        </w:rPr>
        <w:t>Predmet zákazky</w:t>
      </w:r>
      <w:r w:rsidRPr="003C2A54">
        <w:rPr>
          <w:sz w:val="22"/>
          <w:szCs w:val="20"/>
          <w:lang w:val="x-none" w:eastAsia="x-none"/>
        </w:rPr>
        <w:t>:</w:t>
      </w:r>
    </w:p>
    <w:p w14:paraId="09EC14DC" w14:textId="77777777" w:rsidR="0009445B" w:rsidRPr="003C2A54" w:rsidRDefault="0009445B" w:rsidP="0009445B">
      <w:pPr>
        <w:keepNext/>
        <w:jc w:val="center"/>
        <w:outlineLvl w:val="4"/>
        <w:rPr>
          <w:rFonts w:ascii="Arial" w:hAnsi="Arial" w:cs="Arial"/>
          <w:b/>
          <w:bCs/>
          <w:color w:val="FF0000"/>
          <w:sz w:val="28"/>
          <w:szCs w:val="28"/>
          <w:lang w:val="x-none" w:eastAsia="x-none"/>
        </w:rPr>
      </w:pPr>
      <w:r w:rsidRPr="003C2A54">
        <w:rPr>
          <w:rFonts w:ascii="Arial" w:hAnsi="Arial" w:cs="Arial"/>
          <w:b/>
          <w:bCs/>
          <w:color w:val="FF0000"/>
          <w:sz w:val="28"/>
          <w:szCs w:val="28"/>
          <w:lang w:val="x-none" w:eastAsia="x-none"/>
        </w:rPr>
        <w:t xml:space="preserve">  </w:t>
      </w:r>
    </w:p>
    <w:p w14:paraId="40E90341" w14:textId="77777777" w:rsidR="0009445B" w:rsidRPr="003C2A54" w:rsidRDefault="0009445B" w:rsidP="0009445B">
      <w:pPr>
        <w:jc w:val="center"/>
        <w:rPr>
          <w:rFonts w:ascii="Arial" w:hAnsi="Arial"/>
          <w:noProof/>
          <w:color w:val="FF0000"/>
          <w:sz w:val="20"/>
          <w:szCs w:val="20"/>
          <w:lang w:val="x-none" w:eastAsia="x-none"/>
        </w:rPr>
      </w:pPr>
      <w:bookmarkStart w:id="0" w:name="nazov"/>
    </w:p>
    <w:bookmarkEnd w:id="0"/>
    <w:p w14:paraId="01B5A648" w14:textId="2B814D88" w:rsidR="003C2A54" w:rsidRPr="003C2A54" w:rsidRDefault="008B1582" w:rsidP="003C2A54">
      <w:pPr>
        <w:spacing w:after="120" w:line="276" w:lineRule="auto"/>
        <w:ind w:left="425"/>
        <w:jc w:val="center"/>
        <w:rPr>
          <w:b/>
          <w:sz w:val="28"/>
          <w:szCs w:val="28"/>
        </w:rPr>
      </w:pPr>
      <w:r>
        <w:rPr>
          <w:b/>
          <w:sz w:val="28"/>
          <w:szCs w:val="28"/>
        </w:rPr>
        <w:t>Rekonštrukcia miestnych komunikácií Nitra - Chrenová</w:t>
      </w:r>
    </w:p>
    <w:p w14:paraId="07746EFD" w14:textId="77777777" w:rsidR="0009445B" w:rsidRPr="003C2A54" w:rsidRDefault="0009445B" w:rsidP="0009445B">
      <w:pPr>
        <w:spacing w:after="120"/>
        <w:jc w:val="center"/>
        <w:rPr>
          <w:rFonts w:ascii="Arial" w:hAnsi="Arial" w:cs="Arial"/>
          <w:color w:val="FF0000"/>
          <w:sz w:val="28"/>
          <w:szCs w:val="28"/>
          <w:lang w:val="x-none" w:eastAsia="x-none"/>
        </w:rPr>
      </w:pPr>
    </w:p>
    <w:p w14:paraId="18D29E54" w14:textId="77777777" w:rsidR="0009445B" w:rsidRPr="003C2A54" w:rsidRDefault="0009445B" w:rsidP="0009445B">
      <w:pPr>
        <w:spacing w:after="120"/>
        <w:jc w:val="center"/>
        <w:rPr>
          <w:rFonts w:ascii="Arial" w:hAnsi="Arial" w:cs="Arial"/>
          <w:sz w:val="28"/>
          <w:szCs w:val="28"/>
          <w:lang w:val="x-none" w:eastAsia="x-none"/>
        </w:rPr>
      </w:pPr>
    </w:p>
    <w:p w14:paraId="6310BBC1" w14:textId="77777777" w:rsidR="0009445B" w:rsidRPr="003C2A54" w:rsidRDefault="00BE0F67" w:rsidP="0009445B">
      <w:pPr>
        <w:spacing w:after="120"/>
        <w:jc w:val="center"/>
        <w:rPr>
          <w:lang w:eastAsia="x-none"/>
        </w:rPr>
      </w:pPr>
      <w:r w:rsidRPr="003C2A54">
        <w:rPr>
          <w:lang w:eastAsia="x-none"/>
        </w:rPr>
        <w:t>Podlimitná zákazka</w:t>
      </w:r>
      <w:r w:rsidR="0009445B" w:rsidRPr="003C2A54">
        <w:rPr>
          <w:lang w:val="x-none" w:eastAsia="x-none"/>
        </w:rPr>
        <w:t xml:space="preserve"> podľa </w:t>
      </w:r>
      <w:r w:rsidRPr="003C2A54">
        <w:rPr>
          <w:lang w:eastAsia="x-none"/>
        </w:rPr>
        <w:t>§ 108 a §112 až §116</w:t>
      </w:r>
      <w:r w:rsidR="0009445B" w:rsidRPr="003C2A54">
        <w:rPr>
          <w:lang w:eastAsia="x-none"/>
        </w:rPr>
        <w:t xml:space="preserve"> </w:t>
      </w:r>
    </w:p>
    <w:p w14:paraId="13FFC0A5" w14:textId="77777777" w:rsidR="0009445B" w:rsidRPr="003C2A54" w:rsidRDefault="0009445B" w:rsidP="0009445B">
      <w:pPr>
        <w:jc w:val="center"/>
        <w:rPr>
          <w:lang w:val="x-none" w:eastAsia="x-none"/>
        </w:rPr>
      </w:pPr>
      <w:r w:rsidRPr="003C2A54">
        <w:rPr>
          <w:lang w:val="x-none" w:eastAsia="x-none"/>
        </w:rPr>
        <w:t>podľa zákona č. 343/2015 Z. z. o verejnom obstarávaní a o zmene a doplnení niektorých zákonov v znení neskorších predpisov (ďalej len „zákon o verejnom obstarávaní“)</w:t>
      </w:r>
    </w:p>
    <w:p w14:paraId="558E3223" w14:textId="77777777" w:rsidR="0009445B" w:rsidRPr="003C2A54" w:rsidRDefault="0009445B" w:rsidP="0009445B">
      <w:pPr>
        <w:tabs>
          <w:tab w:val="left" w:pos="1980"/>
        </w:tabs>
        <w:jc w:val="center"/>
        <w:rPr>
          <w:rFonts w:ascii="Arial" w:hAnsi="Arial" w:cs="Arial"/>
          <w:color w:val="FF0000"/>
          <w:sz w:val="30"/>
          <w:szCs w:val="30"/>
        </w:rPr>
      </w:pPr>
    </w:p>
    <w:p w14:paraId="4B264B65" w14:textId="77777777" w:rsidR="0009445B" w:rsidRPr="003C2A54" w:rsidRDefault="0009445B" w:rsidP="0009445B">
      <w:pPr>
        <w:tabs>
          <w:tab w:val="left" w:pos="1980"/>
        </w:tabs>
        <w:rPr>
          <w:rFonts w:ascii="Arial" w:hAnsi="Arial" w:cs="Arial"/>
          <w:color w:val="FF0000"/>
          <w:sz w:val="10"/>
          <w:szCs w:val="10"/>
        </w:rPr>
      </w:pPr>
    </w:p>
    <w:p w14:paraId="17274400" w14:textId="77777777" w:rsidR="0009445B" w:rsidRPr="003C2A54" w:rsidRDefault="0009445B" w:rsidP="0009445B">
      <w:pPr>
        <w:tabs>
          <w:tab w:val="left" w:pos="1980"/>
        </w:tabs>
        <w:rPr>
          <w:rFonts w:ascii="Arial" w:hAnsi="Arial" w:cs="Arial"/>
          <w:color w:val="FF0000"/>
          <w:sz w:val="30"/>
          <w:szCs w:val="30"/>
        </w:rPr>
      </w:pPr>
    </w:p>
    <w:p w14:paraId="58687377" w14:textId="77777777" w:rsidR="0009445B" w:rsidRPr="003C2A54" w:rsidRDefault="0009445B" w:rsidP="0009445B">
      <w:pPr>
        <w:rPr>
          <w:rFonts w:ascii="Arial" w:hAnsi="Arial" w:cs="Arial"/>
          <w:color w:val="FF0000"/>
          <w:sz w:val="22"/>
          <w:szCs w:val="22"/>
          <w:lang w:val="x-none" w:eastAsia="x-none"/>
        </w:rPr>
      </w:pPr>
    </w:p>
    <w:p w14:paraId="3A22704D" w14:textId="77777777" w:rsidR="0009445B" w:rsidRPr="003C2A54" w:rsidRDefault="0009445B" w:rsidP="0009445B">
      <w:pPr>
        <w:rPr>
          <w:rFonts w:ascii="Arial" w:hAnsi="Arial" w:cs="Arial"/>
          <w:color w:val="FF0000"/>
          <w:sz w:val="22"/>
          <w:szCs w:val="22"/>
          <w:lang w:val="x-none" w:eastAsia="x-none"/>
        </w:rPr>
      </w:pPr>
    </w:p>
    <w:p w14:paraId="563B0C2B" w14:textId="77777777" w:rsidR="0009445B" w:rsidRPr="003C2A54" w:rsidRDefault="0009445B" w:rsidP="0009445B">
      <w:pPr>
        <w:rPr>
          <w:rFonts w:ascii="Arial" w:hAnsi="Arial" w:cs="Arial"/>
          <w:color w:val="FF0000"/>
          <w:sz w:val="22"/>
          <w:szCs w:val="22"/>
          <w:lang w:val="x-none" w:eastAsia="x-none"/>
        </w:rPr>
      </w:pPr>
    </w:p>
    <w:p w14:paraId="324EB16D" w14:textId="77777777" w:rsidR="0009445B" w:rsidRPr="003C2A54" w:rsidRDefault="0009445B" w:rsidP="0009445B">
      <w:pPr>
        <w:rPr>
          <w:rFonts w:ascii="Arial" w:hAnsi="Arial" w:cs="Arial"/>
          <w:color w:val="FF0000"/>
          <w:sz w:val="22"/>
          <w:szCs w:val="22"/>
          <w:lang w:val="x-none" w:eastAsia="x-none"/>
        </w:rPr>
      </w:pPr>
    </w:p>
    <w:p w14:paraId="0FF97A58" w14:textId="77777777" w:rsidR="0009445B" w:rsidRPr="003C2A54" w:rsidRDefault="0009445B" w:rsidP="0009445B">
      <w:pPr>
        <w:rPr>
          <w:rFonts w:ascii="Arial" w:hAnsi="Arial" w:cs="Arial"/>
          <w:color w:val="FF0000"/>
          <w:sz w:val="22"/>
          <w:szCs w:val="22"/>
          <w:lang w:val="x-none" w:eastAsia="x-none"/>
        </w:rPr>
      </w:pPr>
    </w:p>
    <w:p w14:paraId="70D729FA" w14:textId="77777777" w:rsidR="0009445B" w:rsidRPr="003C2A54" w:rsidRDefault="0009445B" w:rsidP="0009445B">
      <w:pPr>
        <w:rPr>
          <w:sz w:val="22"/>
          <w:szCs w:val="22"/>
          <w:lang w:val="x-none" w:eastAsia="x-none"/>
        </w:rPr>
      </w:pPr>
      <w:r w:rsidRPr="003C2A54">
        <w:rPr>
          <w:sz w:val="22"/>
          <w:szCs w:val="22"/>
          <w:lang w:val="x-none" w:eastAsia="x-none"/>
        </w:rPr>
        <w:t>Schvaľuje:</w:t>
      </w:r>
    </w:p>
    <w:p w14:paraId="09725BE0" w14:textId="77777777" w:rsidR="0009445B" w:rsidRPr="003C2A54" w:rsidRDefault="0009445B" w:rsidP="0009445B">
      <w:pPr>
        <w:tabs>
          <w:tab w:val="right" w:leader="dot" w:pos="2880"/>
          <w:tab w:val="right" w:leader="dot" w:pos="4500"/>
          <w:tab w:val="right" w:leader="underscore" w:pos="9072"/>
        </w:tabs>
        <w:rPr>
          <w:sz w:val="22"/>
          <w:szCs w:val="22"/>
        </w:rPr>
      </w:pPr>
      <w:r w:rsidRPr="003C2A54">
        <w:rPr>
          <w:sz w:val="22"/>
          <w:szCs w:val="22"/>
        </w:rPr>
        <w:t> </w:t>
      </w:r>
    </w:p>
    <w:tbl>
      <w:tblPr>
        <w:tblpPr w:leftFromText="141" w:rightFromText="141" w:vertAnchor="text" w:tblpXSpec="right" w:tblpY="1"/>
        <w:tblOverlap w:val="never"/>
        <w:tblW w:w="0" w:type="auto"/>
        <w:tblBorders>
          <w:top w:val="single" w:sz="4" w:space="0" w:color="auto"/>
        </w:tblBorders>
        <w:tblLayout w:type="fixed"/>
        <w:tblLook w:val="04A0" w:firstRow="1" w:lastRow="0" w:firstColumn="1" w:lastColumn="0" w:noHBand="0" w:noVBand="1"/>
      </w:tblPr>
      <w:tblGrid>
        <w:gridCol w:w="3920"/>
      </w:tblGrid>
      <w:tr w:rsidR="003C2A54" w:rsidRPr="003C2A54" w14:paraId="187F47AD" w14:textId="77777777" w:rsidTr="00770B3F">
        <w:trPr>
          <w:trHeight w:val="124"/>
        </w:trPr>
        <w:tc>
          <w:tcPr>
            <w:tcW w:w="3920" w:type="dxa"/>
            <w:shd w:val="clear" w:color="auto" w:fill="auto"/>
          </w:tcPr>
          <w:p w14:paraId="033B6430" w14:textId="4902A31F" w:rsidR="0009445B" w:rsidRPr="001F6505" w:rsidRDefault="001F6505" w:rsidP="008B1582">
            <w:r>
              <w:t xml:space="preserve">                 </w:t>
            </w:r>
            <w:r w:rsidRPr="001F6505">
              <w:t xml:space="preserve">Marek </w:t>
            </w:r>
            <w:proofErr w:type="spellStart"/>
            <w:r w:rsidRPr="001F6505">
              <w:t>Hattas</w:t>
            </w:r>
            <w:proofErr w:type="spellEnd"/>
          </w:p>
        </w:tc>
      </w:tr>
      <w:tr w:rsidR="003C2A54" w:rsidRPr="003C2A54" w14:paraId="63829210" w14:textId="77777777" w:rsidTr="00770B3F">
        <w:trPr>
          <w:trHeight w:val="116"/>
        </w:trPr>
        <w:tc>
          <w:tcPr>
            <w:tcW w:w="3920" w:type="dxa"/>
            <w:shd w:val="clear" w:color="auto" w:fill="auto"/>
          </w:tcPr>
          <w:p w14:paraId="65ED8134" w14:textId="05161040" w:rsidR="0009445B" w:rsidRPr="001F6505" w:rsidRDefault="001F6505" w:rsidP="001F6505">
            <w:pPr>
              <w:rPr>
                <w:sz w:val="22"/>
                <w:szCs w:val="22"/>
              </w:rPr>
            </w:pPr>
            <w:r>
              <w:rPr>
                <w:sz w:val="20"/>
                <w:szCs w:val="20"/>
              </w:rPr>
              <w:t xml:space="preserve">                    </w:t>
            </w:r>
            <w:r w:rsidRPr="001F6505">
              <w:rPr>
                <w:sz w:val="22"/>
                <w:szCs w:val="22"/>
              </w:rPr>
              <w:t xml:space="preserve">     primátor</w:t>
            </w:r>
          </w:p>
        </w:tc>
      </w:tr>
      <w:tr w:rsidR="003C2A54" w:rsidRPr="003C2A54" w14:paraId="2A8EA3DD" w14:textId="77777777" w:rsidTr="00770B3F">
        <w:trPr>
          <w:trHeight w:val="565"/>
        </w:trPr>
        <w:tc>
          <w:tcPr>
            <w:tcW w:w="3920" w:type="dxa"/>
            <w:shd w:val="clear" w:color="auto" w:fill="auto"/>
          </w:tcPr>
          <w:p w14:paraId="232A586A" w14:textId="77777777" w:rsidR="0009445B" w:rsidRPr="003C2A54" w:rsidRDefault="0009445B" w:rsidP="0009445B">
            <w:pPr>
              <w:rPr>
                <w:rFonts w:ascii="Arial" w:hAnsi="Arial" w:cs="Arial"/>
                <w:sz w:val="20"/>
                <w:szCs w:val="20"/>
              </w:rPr>
            </w:pPr>
          </w:p>
        </w:tc>
      </w:tr>
    </w:tbl>
    <w:p w14:paraId="69790915" w14:textId="77777777" w:rsidR="008B1582" w:rsidRPr="003C2A54" w:rsidRDefault="008B1582" w:rsidP="008B1582">
      <w:pPr>
        <w:keepNext/>
        <w:spacing w:before="360" w:after="120"/>
        <w:outlineLvl w:val="4"/>
        <w:rPr>
          <w:rFonts w:ascii="Arial" w:hAnsi="Arial" w:cs="Arial"/>
          <w:bCs/>
          <w:sz w:val="22"/>
          <w:szCs w:val="22"/>
          <w:lang w:val="x-none" w:eastAsia="x-none"/>
        </w:rPr>
      </w:pPr>
    </w:p>
    <w:p w14:paraId="23A25CBB" w14:textId="77777777" w:rsidR="0009445B" w:rsidRPr="003C2A54" w:rsidRDefault="0009445B" w:rsidP="0009445B">
      <w:pPr>
        <w:keepNext/>
        <w:spacing w:before="360" w:after="120"/>
        <w:jc w:val="center"/>
        <w:outlineLvl w:val="4"/>
        <w:rPr>
          <w:rFonts w:ascii="Arial" w:hAnsi="Arial" w:cs="Arial"/>
          <w:bCs/>
          <w:sz w:val="22"/>
          <w:szCs w:val="22"/>
          <w:lang w:val="x-none" w:eastAsia="x-none"/>
        </w:rPr>
      </w:pPr>
    </w:p>
    <w:p w14:paraId="26CC452E" w14:textId="66475474" w:rsidR="0009445B" w:rsidRPr="003C2A54" w:rsidRDefault="008B1582" w:rsidP="0009445B">
      <w:pPr>
        <w:keepNext/>
        <w:spacing w:before="360" w:after="120"/>
        <w:jc w:val="center"/>
        <w:outlineLvl w:val="4"/>
        <w:rPr>
          <w:bCs/>
          <w:lang w:eastAsia="x-none"/>
        </w:rPr>
      </w:pPr>
      <w:r>
        <w:rPr>
          <w:bCs/>
          <w:lang w:eastAsia="x-none"/>
        </w:rPr>
        <w:t>Nitra</w:t>
      </w:r>
      <w:r w:rsidR="003F7371" w:rsidRPr="003C2A54">
        <w:rPr>
          <w:bCs/>
          <w:lang w:eastAsia="x-none"/>
        </w:rPr>
        <w:t>,</w:t>
      </w:r>
      <w:r w:rsidR="0009445B" w:rsidRPr="003C2A54">
        <w:rPr>
          <w:bCs/>
          <w:lang w:val="x-none" w:eastAsia="x-none"/>
        </w:rPr>
        <w:t xml:space="preserve"> </w:t>
      </w:r>
      <w:r>
        <w:rPr>
          <w:bCs/>
          <w:lang w:eastAsia="x-none"/>
        </w:rPr>
        <w:t>november</w:t>
      </w:r>
      <w:r w:rsidR="0009445B" w:rsidRPr="003C2A54">
        <w:rPr>
          <w:bCs/>
          <w:lang w:val="x-none" w:eastAsia="x-none"/>
        </w:rPr>
        <w:t xml:space="preserve"> 20</w:t>
      </w:r>
      <w:r w:rsidR="003F7371" w:rsidRPr="003C2A54">
        <w:rPr>
          <w:bCs/>
          <w:lang w:eastAsia="x-none"/>
        </w:rPr>
        <w:t>2</w:t>
      </w:r>
      <w:r w:rsidR="003C2A54" w:rsidRPr="003C2A54">
        <w:rPr>
          <w:bCs/>
          <w:lang w:eastAsia="x-none"/>
        </w:rPr>
        <w:t>1</w:t>
      </w:r>
    </w:p>
    <w:p w14:paraId="0586C7FC" w14:textId="77777777" w:rsidR="0009445B" w:rsidRPr="003C2A54" w:rsidRDefault="0009445B">
      <w:pPr>
        <w:rPr>
          <w:rFonts w:eastAsia="Arial"/>
          <w:color w:val="FF0000"/>
          <w:u w:val="single"/>
        </w:rPr>
      </w:pPr>
    </w:p>
    <w:p w14:paraId="1EB2D2F5" w14:textId="77777777" w:rsidR="0009445B" w:rsidRPr="00275F39" w:rsidRDefault="0009445B" w:rsidP="0009445B">
      <w:pPr>
        <w:keepNext/>
        <w:spacing w:after="240"/>
        <w:jc w:val="center"/>
        <w:outlineLvl w:val="4"/>
        <w:rPr>
          <w:b/>
          <w:bCs/>
          <w:sz w:val="26"/>
          <w:szCs w:val="26"/>
          <w:lang w:val="x-none" w:eastAsia="x-none"/>
        </w:rPr>
      </w:pPr>
      <w:r w:rsidRPr="00275F39">
        <w:rPr>
          <w:b/>
          <w:bCs/>
          <w:sz w:val="26"/>
          <w:szCs w:val="26"/>
          <w:lang w:val="x-none" w:eastAsia="x-none"/>
        </w:rPr>
        <w:lastRenderedPageBreak/>
        <w:t>OBSAH  SÚŤAŽNÝCH  PODKLADOV</w:t>
      </w:r>
    </w:p>
    <w:p w14:paraId="4D53D4A0" w14:textId="77777777" w:rsidR="0009445B" w:rsidRPr="00275F39" w:rsidRDefault="0009445B" w:rsidP="0009445B">
      <w:pPr>
        <w:tabs>
          <w:tab w:val="left" w:pos="540"/>
        </w:tabs>
        <w:ind w:left="540"/>
      </w:pPr>
      <w:r w:rsidRPr="00275F39">
        <w:t>A.1</w:t>
      </w:r>
      <w:r w:rsidRPr="00275F39">
        <w:rPr>
          <w:b/>
          <w:bCs/>
        </w:rPr>
        <w:t xml:space="preserve">   </w:t>
      </w:r>
      <w:r w:rsidRPr="00275F39">
        <w:rPr>
          <w:b/>
          <w:bCs/>
          <w:smallCaps/>
        </w:rPr>
        <w:t>Pokyny pre uchádzačov</w:t>
      </w:r>
    </w:p>
    <w:p w14:paraId="2410CCE0" w14:textId="77777777" w:rsidR="0009445B" w:rsidRPr="00275F39" w:rsidRDefault="0009445B" w:rsidP="0009445B">
      <w:pPr>
        <w:tabs>
          <w:tab w:val="left" w:pos="0"/>
          <w:tab w:val="left" w:pos="720"/>
          <w:tab w:val="left" w:pos="4500"/>
        </w:tabs>
        <w:ind w:right="5534" w:firstLine="540"/>
      </w:pPr>
      <w:r w:rsidRPr="00275F39">
        <w:tab/>
      </w:r>
    </w:p>
    <w:p w14:paraId="3390838B" w14:textId="77777777" w:rsidR="0009445B" w:rsidRPr="00275F39" w:rsidRDefault="0009445B" w:rsidP="0009445B">
      <w:pPr>
        <w:tabs>
          <w:tab w:val="left" w:pos="0"/>
          <w:tab w:val="left" w:pos="567"/>
          <w:tab w:val="left" w:pos="4500"/>
        </w:tabs>
        <w:ind w:right="4961" w:firstLine="425"/>
        <w:rPr>
          <w:b/>
          <w:bCs/>
        </w:rPr>
      </w:pPr>
      <w:r w:rsidRPr="00275F39">
        <w:tab/>
      </w:r>
      <w:r w:rsidRPr="00275F39">
        <w:rPr>
          <w:b/>
          <w:bCs/>
        </w:rPr>
        <w:t>Časť I. Všeobecné informácie</w:t>
      </w:r>
    </w:p>
    <w:p w14:paraId="4A1340FD" w14:textId="77777777" w:rsidR="0009445B" w:rsidRPr="00275F39" w:rsidRDefault="0009445B" w:rsidP="0009445B">
      <w:pPr>
        <w:keepNext/>
        <w:numPr>
          <w:ilvl w:val="0"/>
          <w:numId w:val="14"/>
        </w:numPr>
        <w:tabs>
          <w:tab w:val="left" w:pos="1134"/>
        </w:tabs>
        <w:ind w:firstLine="349"/>
        <w:jc w:val="both"/>
        <w:outlineLvl w:val="7"/>
        <w:rPr>
          <w:lang w:val="x-none" w:eastAsia="x-none"/>
        </w:rPr>
      </w:pPr>
      <w:r w:rsidRPr="00275F39">
        <w:rPr>
          <w:lang w:val="x-none" w:eastAsia="x-none"/>
        </w:rPr>
        <w:t>Identifikácia verejného obstarávateľa</w:t>
      </w:r>
    </w:p>
    <w:p w14:paraId="5FB10D6A" w14:textId="77777777" w:rsidR="0009445B" w:rsidRPr="00275F39" w:rsidRDefault="0009445B" w:rsidP="0009445B">
      <w:pPr>
        <w:keepNext/>
        <w:numPr>
          <w:ilvl w:val="0"/>
          <w:numId w:val="14"/>
        </w:numPr>
        <w:tabs>
          <w:tab w:val="left" w:pos="1134"/>
        </w:tabs>
        <w:ind w:firstLine="349"/>
        <w:jc w:val="both"/>
        <w:outlineLvl w:val="7"/>
        <w:rPr>
          <w:lang w:val="x-none" w:eastAsia="x-none"/>
        </w:rPr>
      </w:pPr>
      <w:r w:rsidRPr="00275F39">
        <w:rPr>
          <w:lang w:eastAsia="x-none"/>
        </w:rPr>
        <w:t>Predmet zákazky</w:t>
      </w:r>
    </w:p>
    <w:p w14:paraId="265C7DBE" w14:textId="77777777" w:rsidR="0009445B" w:rsidRPr="00275F39" w:rsidRDefault="0009445B" w:rsidP="0009445B">
      <w:pPr>
        <w:numPr>
          <w:ilvl w:val="0"/>
          <w:numId w:val="14"/>
        </w:numPr>
        <w:tabs>
          <w:tab w:val="left" w:pos="1134"/>
        </w:tabs>
        <w:ind w:firstLine="349"/>
        <w:jc w:val="both"/>
      </w:pPr>
      <w:r w:rsidRPr="00275F39">
        <w:t>Rozdelenie predmetu zákazky</w:t>
      </w:r>
      <w:r w:rsidRPr="00275F39">
        <w:tab/>
        <w:t xml:space="preserve">  </w:t>
      </w:r>
    </w:p>
    <w:p w14:paraId="45509A85" w14:textId="77777777" w:rsidR="0009445B" w:rsidRPr="00275F39" w:rsidRDefault="0009445B" w:rsidP="0009445B">
      <w:pPr>
        <w:numPr>
          <w:ilvl w:val="0"/>
          <w:numId w:val="14"/>
        </w:numPr>
        <w:tabs>
          <w:tab w:val="left" w:pos="1134"/>
        </w:tabs>
        <w:ind w:firstLine="349"/>
        <w:jc w:val="both"/>
      </w:pPr>
      <w:r w:rsidRPr="00275F39">
        <w:t>Variantné riešenie</w:t>
      </w:r>
      <w:r w:rsidRPr="00275F39">
        <w:tab/>
      </w:r>
      <w:r w:rsidRPr="00275F39">
        <w:tab/>
      </w:r>
      <w:r w:rsidRPr="00275F39">
        <w:tab/>
        <w:t xml:space="preserve">  </w:t>
      </w:r>
    </w:p>
    <w:p w14:paraId="4044B882" w14:textId="77777777" w:rsidR="0009445B" w:rsidRPr="00275F39" w:rsidRDefault="0009445B" w:rsidP="0009445B">
      <w:pPr>
        <w:numPr>
          <w:ilvl w:val="0"/>
          <w:numId w:val="14"/>
        </w:numPr>
        <w:tabs>
          <w:tab w:val="left" w:pos="1134"/>
        </w:tabs>
        <w:ind w:firstLine="349"/>
        <w:jc w:val="both"/>
      </w:pPr>
      <w:r w:rsidRPr="00275F39">
        <w:t xml:space="preserve">Pôvod predmetu zákazky </w:t>
      </w:r>
    </w:p>
    <w:p w14:paraId="2767250D" w14:textId="77777777" w:rsidR="0009445B" w:rsidRPr="00275F39" w:rsidRDefault="0009445B" w:rsidP="0009445B">
      <w:pPr>
        <w:numPr>
          <w:ilvl w:val="0"/>
          <w:numId w:val="14"/>
        </w:numPr>
        <w:tabs>
          <w:tab w:val="left" w:pos="1134"/>
        </w:tabs>
        <w:ind w:firstLine="349"/>
        <w:jc w:val="both"/>
      </w:pPr>
      <w:r w:rsidRPr="00275F39">
        <w:rPr>
          <w:rFonts w:eastAsia="Arial"/>
          <w:bCs/>
        </w:rPr>
        <w:t xml:space="preserve">Miesto dodania predmetu zákazky a lehoty uskutočnenia             </w:t>
      </w:r>
    </w:p>
    <w:p w14:paraId="3B0524B0" w14:textId="77777777" w:rsidR="0009445B" w:rsidRPr="00275F39" w:rsidRDefault="0009445B" w:rsidP="0009445B">
      <w:pPr>
        <w:numPr>
          <w:ilvl w:val="0"/>
          <w:numId w:val="14"/>
        </w:numPr>
        <w:tabs>
          <w:tab w:val="left" w:pos="1134"/>
        </w:tabs>
        <w:ind w:firstLine="349"/>
        <w:jc w:val="both"/>
      </w:pPr>
      <w:r w:rsidRPr="00275F39">
        <w:t>Zdroj finančných prostriedkov</w:t>
      </w:r>
      <w:r w:rsidRPr="00275F39">
        <w:tab/>
        <w:t xml:space="preserve"> </w:t>
      </w:r>
      <w:r w:rsidRPr="00275F39">
        <w:tab/>
        <w:t xml:space="preserve">  </w:t>
      </w:r>
    </w:p>
    <w:p w14:paraId="4F5D39EB" w14:textId="77777777" w:rsidR="0009445B" w:rsidRPr="00275F39" w:rsidRDefault="0009445B" w:rsidP="0009445B">
      <w:pPr>
        <w:numPr>
          <w:ilvl w:val="0"/>
          <w:numId w:val="14"/>
        </w:numPr>
        <w:tabs>
          <w:tab w:val="left" w:pos="1134"/>
        </w:tabs>
        <w:ind w:firstLine="349"/>
        <w:jc w:val="both"/>
      </w:pPr>
      <w:r w:rsidRPr="00275F39">
        <w:t>Zmluva</w:t>
      </w:r>
    </w:p>
    <w:p w14:paraId="4683DF3C" w14:textId="77777777" w:rsidR="0009445B" w:rsidRPr="00275F39" w:rsidRDefault="0009445B" w:rsidP="001F46EC">
      <w:pPr>
        <w:keepNext/>
        <w:numPr>
          <w:ilvl w:val="0"/>
          <w:numId w:val="14"/>
        </w:numPr>
        <w:tabs>
          <w:tab w:val="left" w:pos="1134"/>
        </w:tabs>
        <w:ind w:firstLine="349"/>
        <w:jc w:val="both"/>
        <w:outlineLvl w:val="5"/>
        <w:rPr>
          <w:lang w:val="x-none" w:eastAsia="x-none"/>
        </w:rPr>
      </w:pPr>
      <w:r w:rsidRPr="00275F39">
        <w:rPr>
          <w:lang w:val="x-none" w:eastAsia="x-none"/>
        </w:rPr>
        <w:t>Lehota viazanosti ponuky</w:t>
      </w:r>
      <w:r w:rsidRPr="00275F39">
        <w:rPr>
          <w:lang w:val="x-none" w:eastAsia="x-none"/>
        </w:rPr>
        <w:tab/>
        <w:t xml:space="preserve">  </w:t>
      </w:r>
    </w:p>
    <w:p w14:paraId="4C17EC18" w14:textId="77777777" w:rsidR="001F46EC" w:rsidRPr="00275F39" w:rsidRDefault="001F46EC" w:rsidP="001F46EC">
      <w:pPr>
        <w:keepNext/>
        <w:tabs>
          <w:tab w:val="left" w:pos="1134"/>
        </w:tabs>
        <w:ind w:left="709"/>
        <w:jc w:val="both"/>
        <w:outlineLvl w:val="5"/>
        <w:rPr>
          <w:lang w:val="x-none" w:eastAsia="x-none"/>
        </w:rPr>
      </w:pPr>
    </w:p>
    <w:p w14:paraId="4CC932C1" w14:textId="77777777" w:rsidR="0009445B" w:rsidRPr="00275F39" w:rsidRDefault="0009445B" w:rsidP="001F46EC">
      <w:pPr>
        <w:tabs>
          <w:tab w:val="left" w:pos="0"/>
          <w:tab w:val="left" w:pos="567"/>
        </w:tabs>
        <w:spacing w:before="100"/>
        <w:ind w:right="2474" w:firstLine="349"/>
        <w:rPr>
          <w:b/>
          <w:bCs/>
        </w:rPr>
      </w:pPr>
      <w:r w:rsidRPr="00275F39">
        <w:tab/>
      </w:r>
      <w:r w:rsidRPr="00275F39">
        <w:rPr>
          <w:b/>
          <w:bCs/>
        </w:rPr>
        <w:t xml:space="preserve">Časť II. Dorozumievanie a vysvetľovanie </w:t>
      </w:r>
    </w:p>
    <w:p w14:paraId="5DACEE61" w14:textId="77777777" w:rsidR="0009445B" w:rsidRPr="00275F39" w:rsidRDefault="0009445B" w:rsidP="0009445B">
      <w:pPr>
        <w:keepNext/>
        <w:numPr>
          <w:ilvl w:val="0"/>
          <w:numId w:val="14"/>
        </w:numPr>
        <w:tabs>
          <w:tab w:val="left" w:pos="1134"/>
        </w:tabs>
        <w:ind w:firstLine="349"/>
        <w:jc w:val="both"/>
        <w:outlineLvl w:val="5"/>
        <w:rPr>
          <w:lang w:val="x-none" w:eastAsia="x-none"/>
        </w:rPr>
      </w:pPr>
      <w:r w:rsidRPr="00275F39">
        <w:rPr>
          <w:lang w:val="x-none" w:eastAsia="x-none"/>
        </w:rPr>
        <w:t>Dorozumievanie medzi verejným obstarávateľom a</w:t>
      </w:r>
      <w:r w:rsidRPr="00275F39">
        <w:rPr>
          <w:lang w:eastAsia="x-none"/>
        </w:rPr>
        <w:t> záujemcami/</w:t>
      </w:r>
      <w:r w:rsidRPr="00275F39">
        <w:rPr>
          <w:lang w:val="x-none" w:eastAsia="x-none"/>
        </w:rPr>
        <w:t>uchádzačmi</w:t>
      </w:r>
    </w:p>
    <w:p w14:paraId="4E41D807" w14:textId="77777777" w:rsidR="0009445B" w:rsidRPr="00275F39" w:rsidRDefault="0009445B" w:rsidP="0009445B">
      <w:pPr>
        <w:keepNext/>
        <w:numPr>
          <w:ilvl w:val="0"/>
          <w:numId w:val="14"/>
        </w:numPr>
        <w:tabs>
          <w:tab w:val="left" w:pos="1134"/>
        </w:tabs>
        <w:ind w:firstLine="349"/>
        <w:jc w:val="both"/>
        <w:outlineLvl w:val="5"/>
        <w:rPr>
          <w:lang w:val="x-none" w:eastAsia="x-none"/>
        </w:rPr>
      </w:pPr>
      <w:r w:rsidRPr="00275F39">
        <w:rPr>
          <w:lang w:val="x-none" w:eastAsia="x-none"/>
        </w:rPr>
        <w:tab/>
      </w:r>
      <w:r w:rsidRPr="00275F39">
        <w:t>Vysvetľovanie a doplnenie súťažných podkladov</w:t>
      </w:r>
      <w:r w:rsidRPr="00275F39">
        <w:tab/>
        <w:t xml:space="preserve">  </w:t>
      </w:r>
    </w:p>
    <w:p w14:paraId="4F0967BF" w14:textId="77777777" w:rsidR="0009445B" w:rsidRPr="00275F39" w:rsidRDefault="0009445B" w:rsidP="0009445B">
      <w:pPr>
        <w:keepNext/>
        <w:numPr>
          <w:ilvl w:val="0"/>
          <w:numId w:val="14"/>
        </w:numPr>
        <w:tabs>
          <w:tab w:val="left" w:pos="1134"/>
        </w:tabs>
        <w:ind w:firstLine="349"/>
        <w:jc w:val="both"/>
        <w:outlineLvl w:val="5"/>
        <w:rPr>
          <w:lang w:val="x-none" w:eastAsia="x-none"/>
        </w:rPr>
      </w:pPr>
      <w:r w:rsidRPr="00275F39">
        <w:t>Obhliadka miesta dodania predmetu zákazky</w:t>
      </w:r>
      <w:r w:rsidRPr="00275F39">
        <w:tab/>
        <w:t xml:space="preserve">  </w:t>
      </w:r>
    </w:p>
    <w:p w14:paraId="36DDF71C" w14:textId="77777777" w:rsidR="001F46EC" w:rsidRPr="00275F39" w:rsidRDefault="001F46EC" w:rsidP="001F46EC">
      <w:pPr>
        <w:keepNext/>
        <w:tabs>
          <w:tab w:val="left" w:pos="1134"/>
        </w:tabs>
        <w:ind w:left="709"/>
        <w:jc w:val="both"/>
        <w:outlineLvl w:val="5"/>
        <w:rPr>
          <w:lang w:val="x-none" w:eastAsia="x-none"/>
        </w:rPr>
      </w:pPr>
    </w:p>
    <w:p w14:paraId="7C5DB626" w14:textId="77777777" w:rsidR="0009445B" w:rsidRPr="00275F39" w:rsidRDefault="0009445B" w:rsidP="0009445B">
      <w:pPr>
        <w:tabs>
          <w:tab w:val="left" w:pos="567"/>
        </w:tabs>
        <w:spacing w:before="100"/>
        <w:ind w:right="5534"/>
        <w:rPr>
          <w:b/>
          <w:bCs/>
        </w:rPr>
      </w:pPr>
      <w:r w:rsidRPr="00275F39">
        <w:rPr>
          <w:sz w:val="22"/>
        </w:rPr>
        <w:tab/>
      </w:r>
      <w:r w:rsidRPr="00275F39">
        <w:rPr>
          <w:b/>
          <w:bCs/>
        </w:rPr>
        <w:t xml:space="preserve">Časť III. Príprava ponuky </w:t>
      </w:r>
    </w:p>
    <w:p w14:paraId="3221CCDC" w14:textId="77777777" w:rsidR="0009445B" w:rsidRPr="00275F39" w:rsidRDefault="0009445B" w:rsidP="00770B3F">
      <w:pPr>
        <w:keepNext/>
        <w:numPr>
          <w:ilvl w:val="0"/>
          <w:numId w:val="14"/>
        </w:numPr>
        <w:tabs>
          <w:tab w:val="clear" w:pos="360"/>
          <w:tab w:val="num" w:pos="709"/>
          <w:tab w:val="left" w:pos="1134"/>
        </w:tabs>
        <w:ind w:left="709" w:firstLine="0"/>
        <w:outlineLvl w:val="6"/>
        <w:rPr>
          <w:lang w:val="x-none" w:eastAsia="x-none"/>
        </w:rPr>
      </w:pPr>
      <w:r w:rsidRPr="00275F39">
        <w:rPr>
          <w:lang w:val="x-none" w:eastAsia="x-none"/>
        </w:rPr>
        <w:t>Vyhotovenie ponuky</w:t>
      </w:r>
      <w:r w:rsidRPr="00275F39">
        <w:rPr>
          <w:lang w:val="x-none" w:eastAsia="x-none"/>
        </w:rPr>
        <w:tab/>
      </w:r>
      <w:r w:rsidRPr="00275F39">
        <w:rPr>
          <w:lang w:val="x-none" w:eastAsia="x-none"/>
        </w:rPr>
        <w:tab/>
        <w:t xml:space="preserve"> </w:t>
      </w:r>
    </w:p>
    <w:p w14:paraId="55BCF3E7" w14:textId="77777777" w:rsidR="00770B3F" w:rsidRPr="00275F39" w:rsidRDefault="0009445B" w:rsidP="00770B3F">
      <w:pPr>
        <w:keepNext/>
        <w:numPr>
          <w:ilvl w:val="0"/>
          <w:numId w:val="14"/>
        </w:numPr>
        <w:tabs>
          <w:tab w:val="clear" w:pos="360"/>
          <w:tab w:val="num" w:pos="709"/>
          <w:tab w:val="left" w:pos="1134"/>
        </w:tabs>
        <w:ind w:left="709" w:firstLine="0"/>
        <w:outlineLvl w:val="6"/>
        <w:rPr>
          <w:lang w:val="x-none" w:eastAsia="x-none"/>
        </w:rPr>
      </w:pPr>
      <w:r w:rsidRPr="00275F39">
        <w:t>Jazyk ponuky</w:t>
      </w:r>
    </w:p>
    <w:p w14:paraId="4CE5D8E8" w14:textId="77777777" w:rsidR="00770B3F" w:rsidRPr="00275F39" w:rsidRDefault="00770B3F" w:rsidP="00770B3F">
      <w:pPr>
        <w:keepNext/>
        <w:numPr>
          <w:ilvl w:val="0"/>
          <w:numId w:val="14"/>
        </w:numPr>
        <w:tabs>
          <w:tab w:val="clear" w:pos="360"/>
          <w:tab w:val="num" w:pos="709"/>
          <w:tab w:val="left" w:pos="1134"/>
        </w:tabs>
        <w:ind w:left="709" w:firstLine="0"/>
        <w:outlineLvl w:val="6"/>
        <w:rPr>
          <w:lang w:val="x-none" w:eastAsia="x-none"/>
        </w:rPr>
      </w:pPr>
      <w:r w:rsidRPr="00275F39">
        <w:tab/>
      </w:r>
      <w:r w:rsidRPr="00275F39">
        <w:rPr>
          <w:rFonts w:eastAsia="Arial"/>
          <w:bCs/>
        </w:rPr>
        <w:t>Mena a ceny uvádzané v ponuke, mena finančného plnenia</w:t>
      </w:r>
      <w:r w:rsidRPr="00275F39">
        <w:rPr>
          <w:lang w:val="x-none" w:eastAsia="x-none"/>
        </w:rPr>
        <w:t xml:space="preserve"> </w:t>
      </w:r>
    </w:p>
    <w:p w14:paraId="28BF1D04" w14:textId="77777777" w:rsidR="0009445B" w:rsidRPr="00275F39" w:rsidRDefault="0009445B" w:rsidP="00770B3F">
      <w:pPr>
        <w:keepNext/>
        <w:numPr>
          <w:ilvl w:val="0"/>
          <w:numId w:val="14"/>
        </w:numPr>
        <w:tabs>
          <w:tab w:val="clear" w:pos="360"/>
          <w:tab w:val="num" w:pos="709"/>
          <w:tab w:val="left" w:pos="1134"/>
        </w:tabs>
        <w:ind w:left="709" w:firstLine="0"/>
        <w:outlineLvl w:val="6"/>
        <w:rPr>
          <w:lang w:val="x-none" w:eastAsia="x-none"/>
        </w:rPr>
      </w:pPr>
      <w:r w:rsidRPr="00275F39">
        <w:rPr>
          <w:lang w:val="x-none" w:eastAsia="x-none"/>
        </w:rPr>
        <w:t>Zábezpeka ponuky</w:t>
      </w:r>
      <w:r w:rsidRPr="00275F39">
        <w:rPr>
          <w:lang w:val="x-none" w:eastAsia="x-none"/>
        </w:rPr>
        <w:tab/>
      </w:r>
      <w:r w:rsidRPr="00275F39">
        <w:rPr>
          <w:lang w:val="x-none" w:eastAsia="x-none"/>
        </w:rPr>
        <w:tab/>
        <w:t xml:space="preserve"> </w:t>
      </w:r>
    </w:p>
    <w:p w14:paraId="46C8E909" w14:textId="77777777" w:rsidR="00770B3F" w:rsidRPr="00275F39" w:rsidRDefault="00770B3F" w:rsidP="00770B3F">
      <w:pPr>
        <w:keepNext/>
        <w:tabs>
          <w:tab w:val="left" w:pos="1134"/>
        </w:tabs>
        <w:ind w:left="360"/>
        <w:jc w:val="both"/>
        <w:outlineLvl w:val="5"/>
        <w:rPr>
          <w:lang w:eastAsia="x-none"/>
        </w:rPr>
      </w:pPr>
    </w:p>
    <w:p w14:paraId="24A0DC28" w14:textId="77777777" w:rsidR="0009445B" w:rsidRPr="00275F39" w:rsidRDefault="00770B3F" w:rsidP="00770B3F">
      <w:pPr>
        <w:keepNext/>
        <w:tabs>
          <w:tab w:val="left" w:pos="1134"/>
        </w:tabs>
        <w:ind w:left="360"/>
        <w:jc w:val="both"/>
        <w:outlineLvl w:val="5"/>
        <w:rPr>
          <w:b/>
          <w:sz w:val="18"/>
          <w:szCs w:val="18"/>
          <w:lang w:val="x-none" w:eastAsia="x-none"/>
        </w:rPr>
      </w:pPr>
      <w:r w:rsidRPr="00275F39">
        <w:rPr>
          <w:b/>
          <w:lang w:eastAsia="x-none"/>
        </w:rPr>
        <w:t>Časť IV. Obsah ponuky</w:t>
      </w:r>
      <w:r w:rsidR="0009445B" w:rsidRPr="00275F39">
        <w:rPr>
          <w:b/>
          <w:sz w:val="18"/>
          <w:szCs w:val="18"/>
          <w:lang w:val="x-none" w:eastAsia="x-none"/>
        </w:rPr>
        <w:tab/>
        <w:t xml:space="preserve"> </w:t>
      </w:r>
    </w:p>
    <w:p w14:paraId="4A2AB4DC" w14:textId="77777777" w:rsidR="00CC346D" w:rsidRPr="00275F39" w:rsidRDefault="00CC346D" w:rsidP="00CC346D">
      <w:pPr>
        <w:numPr>
          <w:ilvl w:val="0"/>
          <w:numId w:val="14"/>
        </w:numPr>
        <w:tabs>
          <w:tab w:val="clear" w:pos="360"/>
          <w:tab w:val="left" w:pos="709"/>
          <w:tab w:val="left" w:pos="900"/>
          <w:tab w:val="left" w:pos="1134"/>
        </w:tabs>
        <w:ind w:firstLine="349"/>
        <w:jc w:val="both"/>
      </w:pPr>
      <w:r w:rsidRPr="00275F39">
        <w:t>Obsah ponuky</w:t>
      </w:r>
    </w:p>
    <w:p w14:paraId="63693CF4" w14:textId="77777777" w:rsidR="00CC346D" w:rsidRPr="00275F39" w:rsidRDefault="00CC346D" w:rsidP="00CC346D">
      <w:pPr>
        <w:tabs>
          <w:tab w:val="left" w:pos="709"/>
          <w:tab w:val="left" w:pos="900"/>
          <w:tab w:val="left" w:pos="1134"/>
        </w:tabs>
        <w:ind w:left="709"/>
        <w:jc w:val="both"/>
      </w:pPr>
    </w:p>
    <w:p w14:paraId="57543F18" w14:textId="77777777" w:rsidR="0009445B" w:rsidRPr="00275F39" w:rsidRDefault="00CC346D" w:rsidP="00CC346D">
      <w:pPr>
        <w:tabs>
          <w:tab w:val="left" w:pos="426"/>
          <w:tab w:val="left" w:pos="900"/>
          <w:tab w:val="left" w:pos="1134"/>
        </w:tabs>
        <w:ind w:left="709" w:hanging="283"/>
        <w:jc w:val="both"/>
      </w:pPr>
      <w:r w:rsidRPr="00275F39">
        <w:rPr>
          <w:b/>
          <w:bCs/>
          <w:lang w:val="x-none" w:eastAsia="x-none"/>
        </w:rPr>
        <w:t>Časť</w:t>
      </w:r>
      <w:r w:rsidRPr="00275F39">
        <w:rPr>
          <w:b/>
          <w:bCs/>
          <w:lang w:eastAsia="x-none"/>
        </w:rPr>
        <w:t xml:space="preserve"> </w:t>
      </w:r>
      <w:r w:rsidR="0009445B" w:rsidRPr="00275F39">
        <w:rPr>
          <w:b/>
          <w:bCs/>
          <w:lang w:val="x-none" w:eastAsia="x-none"/>
        </w:rPr>
        <w:t xml:space="preserve">V. Predkladanie ponuky </w:t>
      </w:r>
    </w:p>
    <w:p w14:paraId="56056F7B" w14:textId="77777777" w:rsidR="0009445B" w:rsidRPr="00275F39" w:rsidRDefault="0009445B" w:rsidP="00CC346D">
      <w:pPr>
        <w:numPr>
          <w:ilvl w:val="0"/>
          <w:numId w:val="14"/>
        </w:numPr>
        <w:tabs>
          <w:tab w:val="clear" w:pos="360"/>
          <w:tab w:val="num" w:pos="709"/>
          <w:tab w:val="left" w:pos="1134"/>
        </w:tabs>
        <w:ind w:left="709" w:firstLine="0"/>
        <w:jc w:val="both"/>
      </w:pPr>
      <w:r w:rsidRPr="00275F39">
        <w:rPr>
          <w:sz w:val="18"/>
          <w:szCs w:val="18"/>
        </w:rPr>
        <w:tab/>
      </w:r>
      <w:r w:rsidR="00CC346D" w:rsidRPr="00275F39">
        <w:t>Náklady na ponuku</w:t>
      </w:r>
      <w:r w:rsidRPr="00275F39">
        <w:t xml:space="preserve"> </w:t>
      </w:r>
    </w:p>
    <w:p w14:paraId="2992B3E0" w14:textId="77777777" w:rsidR="00CC346D" w:rsidRPr="00275F39" w:rsidRDefault="00CC346D" w:rsidP="00CC346D">
      <w:pPr>
        <w:numPr>
          <w:ilvl w:val="0"/>
          <w:numId w:val="14"/>
        </w:numPr>
        <w:tabs>
          <w:tab w:val="clear" w:pos="360"/>
          <w:tab w:val="num" w:pos="709"/>
          <w:tab w:val="left" w:pos="1134"/>
        </w:tabs>
        <w:ind w:left="709" w:firstLine="0"/>
        <w:jc w:val="both"/>
      </w:pPr>
      <w:r w:rsidRPr="00275F39">
        <w:t>Uchádzač oprávnený predložiť ponuku</w:t>
      </w:r>
    </w:p>
    <w:p w14:paraId="7C0B6B51" w14:textId="77777777" w:rsidR="0009445B" w:rsidRPr="00275F39" w:rsidRDefault="0009445B" w:rsidP="00CC346D">
      <w:pPr>
        <w:numPr>
          <w:ilvl w:val="0"/>
          <w:numId w:val="14"/>
        </w:numPr>
        <w:tabs>
          <w:tab w:val="clear" w:pos="360"/>
          <w:tab w:val="num" w:pos="709"/>
          <w:tab w:val="left" w:pos="1134"/>
        </w:tabs>
        <w:ind w:left="709" w:firstLine="0"/>
        <w:jc w:val="both"/>
      </w:pPr>
      <w:r w:rsidRPr="00275F39">
        <w:rPr>
          <w:lang w:val="x-none" w:eastAsia="x-none"/>
        </w:rPr>
        <w:t>Predloženie ponuky</w:t>
      </w:r>
      <w:r w:rsidRPr="00275F39">
        <w:rPr>
          <w:lang w:val="x-none" w:eastAsia="x-none"/>
        </w:rPr>
        <w:tab/>
      </w:r>
      <w:r w:rsidRPr="00275F39">
        <w:rPr>
          <w:lang w:val="x-none" w:eastAsia="x-none"/>
        </w:rPr>
        <w:tab/>
        <w:t xml:space="preserve"> </w:t>
      </w:r>
      <w:r w:rsidRPr="00275F39">
        <w:rPr>
          <w:lang w:val="x-none" w:eastAsia="x-none"/>
        </w:rPr>
        <w:tab/>
      </w:r>
    </w:p>
    <w:p w14:paraId="5D21058D" w14:textId="77777777" w:rsidR="00CC346D" w:rsidRPr="00275F39" w:rsidRDefault="00CC346D" w:rsidP="00CC346D">
      <w:pPr>
        <w:numPr>
          <w:ilvl w:val="0"/>
          <w:numId w:val="14"/>
        </w:numPr>
        <w:tabs>
          <w:tab w:val="clear" w:pos="360"/>
          <w:tab w:val="num" w:pos="709"/>
          <w:tab w:val="left" w:pos="1134"/>
        </w:tabs>
        <w:ind w:left="709" w:firstLine="0"/>
        <w:jc w:val="both"/>
      </w:pPr>
      <w:r w:rsidRPr="00275F39">
        <w:rPr>
          <w:lang w:eastAsia="x-none"/>
        </w:rPr>
        <w:t>Označenie elektronickej ponuky</w:t>
      </w:r>
    </w:p>
    <w:p w14:paraId="56DEC744" w14:textId="77777777" w:rsidR="0009445B" w:rsidRPr="00275F39" w:rsidRDefault="0009445B" w:rsidP="00CC346D">
      <w:pPr>
        <w:numPr>
          <w:ilvl w:val="0"/>
          <w:numId w:val="14"/>
        </w:numPr>
        <w:tabs>
          <w:tab w:val="clear" w:pos="360"/>
          <w:tab w:val="num" w:pos="709"/>
          <w:tab w:val="left" w:pos="1134"/>
        </w:tabs>
        <w:ind w:left="709" w:firstLine="0"/>
        <w:jc w:val="both"/>
      </w:pPr>
      <w:r w:rsidRPr="00275F39">
        <w:t>Miesto a lehota na predkladanie ponuky</w:t>
      </w:r>
      <w:r w:rsidRPr="00275F39">
        <w:tab/>
        <w:t xml:space="preserve"> </w:t>
      </w:r>
    </w:p>
    <w:p w14:paraId="3B8F5BC3" w14:textId="77777777" w:rsidR="0009445B" w:rsidRPr="00275F39" w:rsidRDefault="0009445B" w:rsidP="00CC346D">
      <w:pPr>
        <w:numPr>
          <w:ilvl w:val="0"/>
          <w:numId w:val="14"/>
        </w:numPr>
        <w:tabs>
          <w:tab w:val="clear" w:pos="360"/>
          <w:tab w:val="num" w:pos="709"/>
          <w:tab w:val="left" w:pos="1134"/>
        </w:tabs>
        <w:ind w:left="709" w:firstLine="0"/>
        <w:jc w:val="both"/>
      </w:pPr>
      <w:r w:rsidRPr="00275F39">
        <w:t>Doplnenie, zmena a odvolanie ponuky</w:t>
      </w:r>
      <w:r w:rsidRPr="00275F39">
        <w:tab/>
      </w:r>
      <w:r w:rsidRPr="00275F39">
        <w:tab/>
        <w:t xml:space="preserve"> </w:t>
      </w:r>
    </w:p>
    <w:p w14:paraId="05C01C70" w14:textId="77777777" w:rsidR="00B67B39" w:rsidRPr="00275F39" w:rsidRDefault="00B67B39" w:rsidP="00B67B39">
      <w:pPr>
        <w:tabs>
          <w:tab w:val="left" w:pos="1134"/>
        </w:tabs>
        <w:ind w:left="709"/>
        <w:jc w:val="both"/>
      </w:pPr>
    </w:p>
    <w:p w14:paraId="360FAAF0" w14:textId="77777777" w:rsidR="0009445B" w:rsidRPr="00275F39" w:rsidRDefault="0009445B" w:rsidP="0009445B">
      <w:pPr>
        <w:tabs>
          <w:tab w:val="num" w:pos="576"/>
        </w:tabs>
        <w:spacing w:before="100"/>
        <w:ind w:right="2294" w:firstLine="540"/>
        <w:rPr>
          <w:b/>
          <w:bCs/>
        </w:rPr>
      </w:pPr>
      <w:r w:rsidRPr="00275F39">
        <w:rPr>
          <w:b/>
          <w:bCs/>
        </w:rPr>
        <w:tab/>
        <w:t>Časť V</w:t>
      </w:r>
      <w:r w:rsidR="00B67B39" w:rsidRPr="00275F39">
        <w:rPr>
          <w:b/>
          <w:bCs/>
        </w:rPr>
        <w:t>I</w:t>
      </w:r>
      <w:r w:rsidRPr="00275F39">
        <w:rPr>
          <w:b/>
          <w:bCs/>
        </w:rPr>
        <w:t xml:space="preserve">. </w:t>
      </w:r>
      <w:r w:rsidR="00B67B39" w:rsidRPr="00275F39">
        <w:rPr>
          <w:b/>
          <w:bCs/>
        </w:rPr>
        <w:t>Otváranie a vyhodnotenie ponuky</w:t>
      </w:r>
      <w:r w:rsidRPr="00275F39">
        <w:rPr>
          <w:b/>
          <w:bCs/>
        </w:rPr>
        <w:t xml:space="preserve"> </w:t>
      </w:r>
    </w:p>
    <w:p w14:paraId="121D8026" w14:textId="77777777" w:rsidR="0009445B" w:rsidRPr="00275F39" w:rsidRDefault="0009445B" w:rsidP="00B67B39">
      <w:pPr>
        <w:keepNext/>
        <w:numPr>
          <w:ilvl w:val="0"/>
          <w:numId w:val="14"/>
        </w:numPr>
        <w:tabs>
          <w:tab w:val="clear" w:pos="360"/>
          <w:tab w:val="num" w:pos="709"/>
          <w:tab w:val="left" w:pos="1134"/>
        </w:tabs>
        <w:ind w:left="709" w:firstLine="0"/>
        <w:outlineLvl w:val="6"/>
        <w:rPr>
          <w:lang w:val="x-none" w:eastAsia="x-none"/>
        </w:rPr>
      </w:pPr>
      <w:r w:rsidRPr="00275F39">
        <w:rPr>
          <w:lang w:val="x-none" w:eastAsia="x-none"/>
        </w:rPr>
        <w:t>Otváranie ponúk</w:t>
      </w:r>
    </w:p>
    <w:p w14:paraId="10C9E5CF" w14:textId="77777777" w:rsidR="00B67B39" w:rsidRPr="00275F39" w:rsidRDefault="00B67B39" w:rsidP="00B67B39">
      <w:pPr>
        <w:keepNext/>
        <w:numPr>
          <w:ilvl w:val="0"/>
          <w:numId w:val="14"/>
        </w:numPr>
        <w:tabs>
          <w:tab w:val="clear" w:pos="360"/>
          <w:tab w:val="num" w:pos="709"/>
          <w:tab w:val="left" w:pos="1134"/>
        </w:tabs>
        <w:ind w:left="709" w:firstLine="0"/>
        <w:outlineLvl w:val="6"/>
        <w:rPr>
          <w:lang w:val="x-none" w:eastAsia="x-none"/>
        </w:rPr>
      </w:pPr>
      <w:r w:rsidRPr="00275F39">
        <w:rPr>
          <w:lang w:eastAsia="x-none"/>
        </w:rPr>
        <w:t>Preskúmanie a hodnotenie ponúk</w:t>
      </w:r>
    </w:p>
    <w:p w14:paraId="2C81EBED" w14:textId="77777777" w:rsidR="00B67B39" w:rsidRPr="00275F39" w:rsidRDefault="00B67B39" w:rsidP="00B67B39">
      <w:pPr>
        <w:keepNext/>
        <w:numPr>
          <w:ilvl w:val="0"/>
          <w:numId w:val="14"/>
        </w:numPr>
        <w:tabs>
          <w:tab w:val="clear" w:pos="360"/>
          <w:tab w:val="num" w:pos="709"/>
          <w:tab w:val="left" w:pos="1134"/>
        </w:tabs>
        <w:ind w:left="709" w:firstLine="0"/>
        <w:outlineLvl w:val="6"/>
        <w:rPr>
          <w:lang w:val="x-none" w:eastAsia="x-none"/>
        </w:rPr>
      </w:pPr>
      <w:r w:rsidRPr="00275F39">
        <w:rPr>
          <w:lang w:eastAsia="x-none"/>
        </w:rPr>
        <w:t>Oprava chýb</w:t>
      </w:r>
    </w:p>
    <w:p w14:paraId="0F449FA5" w14:textId="77777777" w:rsidR="00B67B39" w:rsidRPr="00275F39" w:rsidRDefault="00B67B39" w:rsidP="00B67B39">
      <w:pPr>
        <w:keepNext/>
        <w:numPr>
          <w:ilvl w:val="0"/>
          <w:numId w:val="14"/>
        </w:numPr>
        <w:tabs>
          <w:tab w:val="clear" w:pos="360"/>
          <w:tab w:val="num" w:pos="709"/>
          <w:tab w:val="left" w:pos="1134"/>
        </w:tabs>
        <w:ind w:left="709" w:firstLine="0"/>
        <w:outlineLvl w:val="6"/>
        <w:rPr>
          <w:lang w:val="x-none" w:eastAsia="x-none"/>
        </w:rPr>
      </w:pPr>
      <w:r w:rsidRPr="00275F39">
        <w:rPr>
          <w:lang w:eastAsia="x-none"/>
        </w:rPr>
        <w:t>Vyhodnocovanie ponúk</w:t>
      </w:r>
    </w:p>
    <w:p w14:paraId="56AD276D" w14:textId="77777777" w:rsidR="00B67B39" w:rsidRPr="00275F39" w:rsidRDefault="00B67B39" w:rsidP="00B67B39">
      <w:pPr>
        <w:keepNext/>
        <w:tabs>
          <w:tab w:val="left" w:pos="1134"/>
        </w:tabs>
        <w:ind w:left="709"/>
        <w:outlineLvl w:val="6"/>
        <w:rPr>
          <w:color w:val="FF0000"/>
          <w:lang w:eastAsia="x-none"/>
        </w:rPr>
      </w:pPr>
    </w:p>
    <w:p w14:paraId="4BCE5A10" w14:textId="77777777" w:rsidR="001F46EC" w:rsidRPr="00275F39" w:rsidRDefault="001F46EC" w:rsidP="00B67B39">
      <w:pPr>
        <w:keepNext/>
        <w:tabs>
          <w:tab w:val="left" w:pos="1134"/>
        </w:tabs>
        <w:ind w:left="709"/>
        <w:outlineLvl w:val="6"/>
        <w:rPr>
          <w:color w:val="FF0000"/>
          <w:lang w:eastAsia="x-none"/>
        </w:rPr>
      </w:pPr>
    </w:p>
    <w:p w14:paraId="4661ED02" w14:textId="77777777" w:rsidR="001F46EC" w:rsidRPr="00275F39" w:rsidRDefault="001F46EC" w:rsidP="0009445B">
      <w:pPr>
        <w:tabs>
          <w:tab w:val="num" w:pos="720"/>
          <w:tab w:val="left" w:pos="8100"/>
        </w:tabs>
        <w:spacing w:before="100"/>
        <w:ind w:right="1934" w:firstLine="540"/>
        <w:rPr>
          <w:b/>
          <w:bCs/>
          <w:color w:val="FF0000"/>
        </w:rPr>
      </w:pPr>
    </w:p>
    <w:p w14:paraId="35CE2D5C" w14:textId="77777777" w:rsidR="0009445B" w:rsidRPr="00275F39" w:rsidRDefault="0009445B" w:rsidP="0009445B">
      <w:pPr>
        <w:tabs>
          <w:tab w:val="num" w:pos="720"/>
          <w:tab w:val="left" w:pos="8100"/>
        </w:tabs>
        <w:spacing w:before="100"/>
        <w:ind w:right="1934" w:firstLine="540"/>
        <w:rPr>
          <w:b/>
          <w:bCs/>
        </w:rPr>
      </w:pPr>
      <w:r w:rsidRPr="00275F39">
        <w:rPr>
          <w:b/>
          <w:bCs/>
        </w:rPr>
        <w:lastRenderedPageBreak/>
        <w:t>Časť VI</w:t>
      </w:r>
      <w:r w:rsidR="00B67B39" w:rsidRPr="00275F39">
        <w:rPr>
          <w:b/>
          <w:bCs/>
        </w:rPr>
        <w:t>I</w:t>
      </w:r>
      <w:r w:rsidRPr="00275F39">
        <w:rPr>
          <w:b/>
          <w:bCs/>
        </w:rPr>
        <w:t xml:space="preserve">. Dôvernosť a etika vo verejnom obstarávaní </w:t>
      </w:r>
    </w:p>
    <w:p w14:paraId="41AEEEC6" w14:textId="77777777" w:rsidR="0009445B" w:rsidRPr="00275F39" w:rsidRDefault="0009445B" w:rsidP="00B67B39">
      <w:pPr>
        <w:keepNext/>
        <w:numPr>
          <w:ilvl w:val="0"/>
          <w:numId w:val="14"/>
        </w:numPr>
        <w:tabs>
          <w:tab w:val="clear" w:pos="360"/>
          <w:tab w:val="num" w:pos="709"/>
          <w:tab w:val="left" w:pos="1134"/>
        </w:tabs>
        <w:ind w:left="709" w:firstLine="0"/>
        <w:outlineLvl w:val="6"/>
        <w:rPr>
          <w:lang w:val="x-none" w:eastAsia="x-none"/>
        </w:rPr>
      </w:pPr>
      <w:r w:rsidRPr="00275F39">
        <w:rPr>
          <w:lang w:val="x-none" w:eastAsia="x-none"/>
        </w:rPr>
        <w:t xml:space="preserve">Dôvernosť procesu verejného obstarávania </w:t>
      </w:r>
    </w:p>
    <w:p w14:paraId="6F0AFF4A" w14:textId="77777777" w:rsidR="00B67B39" w:rsidRPr="00275F39" w:rsidRDefault="00B67B39" w:rsidP="00B67B39">
      <w:pPr>
        <w:keepNext/>
        <w:numPr>
          <w:ilvl w:val="0"/>
          <w:numId w:val="14"/>
        </w:numPr>
        <w:tabs>
          <w:tab w:val="clear" w:pos="360"/>
          <w:tab w:val="num" w:pos="709"/>
          <w:tab w:val="left" w:pos="1134"/>
        </w:tabs>
        <w:ind w:left="709" w:firstLine="0"/>
        <w:outlineLvl w:val="6"/>
        <w:rPr>
          <w:lang w:val="x-none" w:eastAsia="x-none"/>
        </w:rPr>
      </w:pPr>
      <w:r w:rsidRPr="00275F39">
        <w:rPr>
          <w:lang w:eastAsia="x-none"/>
        </w:rPr>
        <w:t>Revízne postupy</w:t>
      </w:r>
    </w:p>
    <w:p w14:paraId="113D1C7D" w14:textId="77777777" w:rsidR="0009445B" w:rsidRPr="00275F39" w:rsidRDefault="0009445B" w:rsidP="0009445B">
      <w:pPr>
        <w:tabs>
          <w:tab w:val="left" w:pos="540"/>
        </w:tabs>
        <w:spacing w:before="100"/>
        <w:ind w:right="5534" w:firstLine="540"/>
        <w:rPr>
          <w:b/>
          <w:bCs/>
        </w:rPr>
      </w:pPr>
      <w:r w:rsidRPr="00275F39">
        <w:rPr>
          <w:b/>
          <w:bCs/>
        </w:rPr>
        <w:t>Časť VII</w:t>
      </w:r>
      <w:r w:rsidR="00B67B39" w:rsidRPr="00275F39">
        <w:rPr>
          <w:b/>
          <w:bCs/>
        </w:rPr>
        <w:t>I</w:t>
      </w:r>
      <w:r w:rsidRPr="00275F39">
        <w:rPr>
          <w:b/>
          <w:bCs/>
        </w:rPr>
        <w:t xml:space="preserve">. Prijatie ponuky </w:t>
      </w:r>
    </w:p>
    <w:p w14:paraId="707AA7D9" w14:textId="77777777" w:rsidR="0009445B" w:rsidRPr="00275F39" w:rsidRDefault="00B67B39" w:rsidP="001F46EC">
      <w:pPr>
        <w:keepNext/>
        <w:numPr>
          <w:ilvl w:val="0"/>
          <w:numId w:val="14"/>
        </w:numPr>
        <w:tabs>
          <w:tab w:val="clear" w:pos="360"/>
          <w:tab w:val="num" w:pos="709"/>
          <w:tab w:val="left" w:pos="1134"/>
        </w:tabs>
        <w:ind w:left="709" w:firstLine="0"/>
        <w:outlineLvl w:val="6"/>
        <w:rPr>
          <w:lang w:val="x-none" w:eastAsia="x-none"/>
        </w:rPr>
      </w:pPr>
      <w:r w:rsidRPr="00275F39">
        <w:rPr>
          <w:lang w:eastAsia="x-none"/>
        </w:rPr>
        <w:t>Informácia</w:t>
      </w:r>
      <w:r w:rsidR="0009445B" w:rsidRPr="00275F39">
        <w:rPr>
          <w:lang w:val="x-none" w:eastAsia="x-none"/>
        </w:rPr>
        <w:t xml:space="preserve"> o výsledku vyhodnotenia ponúk </w:t>
      </w:r>
    </w:p>
    <w:p w14:paraId="2C8611C4" w14:textId="77777777" w:rsidR="0027405D" w:rsidRPr="00275F39" w:rsidRDefault="0027405D" w:rsidP="001F46EC">
      <w:pPr>
        <w:keepNext/>
        <w:numPr>
          <w:ilvl w:val="0"/>
          <w:numId w:val="14"/>
        </w:numPr>
        <w:tabs>
          <w:tab w:val="clear" w:pos="360"/>
          <w:tab w:val="num" w:pos="709"/>
          <w:tab w:val="left" w:pos="1134"/>
        </w:tabs>
        <w:ind w:left="709" w:firstLine="0"/>
        <w:outlineLvl w:val="6"/>
        <w:rPr>
          <w:lang w:val="x-none" w:eastAsia="x-none"/>
        </w:rPr>
      </w:pPr>
      <w:r w:rsidRPr="00275F39">
        <w:rPr>
          <w:lang w:eastAsia="x-none"/>
        </w:rPr>
        <w:t>Uzavretie zmluvy</w:t>
      </w:r>
    </w:p>
    <w:p w14:paraId="2E644F44" w14:textId="77777777" w:rsidR="0009445B" w:rsidRPr="00275F39" w:rsidRDefault="001F46EC" w:rsidP="001F46EC">
      <w:pPr>
        <w:keepNext/>
        <w:numPr>
          <w:ilvl w:val="0"/>
          <w:numId w:val="14"/>
        </w:numPr>
        <w:tabs>
          <w:tab w:val="clear" w:pos="360"/>
          <w:tab w:val="num" w:pos="709"/>
          <w:tab w:val="left" w:pos="1134"/>
        </w:tabs>
        <w:ind w:left="709" w:firstLine="0"/>
        <w:outlineLvl w:val="6"/>
        <w:rPr>
          <w:lang w:val="x-none" w:eastAsia="x-none"/>
        </w:rPr>
      </w:pPr>
      <w:r w:rsidRPr="00275F39">
        <w:rPr>
          <w:lang w:eastAsia="x-none"/>
        </w:rPr>
        <w:t>Ďalšie informácie</w:t>
      </w:r>
    </w:p>
    <w:p w14:paraId="5941ACFB" w14:textId="77777777" w:rsidR="0009445B" w:rsidRPr="00275F39" w:rsidRDefault="0009445B" w:rsidP="0009445B">
      <w:pPr>
        <w:tabs>
          <w:tab w:val="num" w:pos="576"/>
          <w:tab w:val="left" w:pos="1260"/>
          <w:tab w:val="left" w:pos="1800"/>
          <w:tab w:val="left" w:pos="3060"/>
        </w:tabs>
        <w:spacing w:before="240"/>
        <w:ind w:left="539"/>
        <w:rPr>
          <w:b/>
          <w:smallCaps/>
        </w:rPr>
      </w:pPr>
      <w:r w:rsidRPr="00275F39">
        <w:rPr>
          <w:b/>
        </w:rPr>
        <w:t>A.2</w:t>
      </w:r>
      <w:r w:rsidRPr="00275F39">
        <w:rPr>
          <w:b/>
          <w:bCs/>
        </w:rPr>
        <w:t xml:space="preserve">   </w:t>
      </w:r>
      <w:r w:rsidRPr="00275F39">
        <w:rPr>
          <w:b/>
          <w:bCs/>
          <w:smallCaps/>
        </w:rPr>
        <w:t>Podmienky účasti uchádzačov</w:t>
      </w:r>
      <w:r w:rsidRPr="00275F39">
        <w:rPr>
          <w:b/>
          <w:smallCaps/>
        </w:rPr>
        <w:t xml:space="preserve"> </w:t>
      </w:r>
    </w:p>
    <w:p w14:paraId="47960BC0" w14:textId="77777777" w:rsidR="0009445B" w:rsidRPr="00275F39" w:rsidRDefault="0027405D" w:rsidP="0027405D">
      <w:pPr>
        <w:ind w:left="709"/>
        <w:jc w:val="both"/>
      </w:pPr>
      <w:r w:rsidRPr="00275F39">
        <w:t xml:space="preserve">33. </w:t>
      </w:r>
      <w:r w:rsidR="0009445B" w:rsidRPr="00275F39">
        <w:t xml:space="preserve">Podmienky účasti vo verejnom obstarávaní, týkajúce sa osobného postavenia </w:t>
      </w:r>
    </w:p>
    <w:p w14:paraId="624D942C" w14:textId="77777777" w:rsidR="0027405D" w:rsidRPr="00275F39" w:rsidRDefault="0027405D" w:rsidP="0027405D">
      <w:pPr>
        <w:ind w:left="709"/>
        <w:jc w:val="both"/>
      </w:pPr>
      <w:r w:rsidRPr="00275F39">
        <w:t xml:space="preserve">34. </w:t>
      </w:r>
      <w:r w:rsidR="0009445B" w:rsidRPr="00275F39">
        <w:t xml:space="preserve">Podmienky účasti vo verejnom obstarávaní, týkajúce sa finančného a ekonomického postavenia </w:t>
      </w:r>
    </w:p>
    <w:p w14:paraId="553A4A81" w14:textId="77777777" w:rsidR="0009445B" w:rsidRPr="00275F39" w:rsidRDefault="0027405D" w:rsidP="0027405D">
      <w:pPr>
        <w:ind w:left="709"/>
        <w:jc w:val="both"/>
      </w:pPr>
      <w:r w:rsidRPr="00275F39">
        <w:t xml:space="preserve">35. </w:t>
      </w:r>
      <w:r w:rsidR="0009445B" w:rsidRPr="00275F39">
        <w:t xml:space="preserve">Podmienky účasti vo verejnom obstarávaní, týkajúce sa technickej a odbornej spôsobilosti </w:t>
      </w:r>
    </w:p>
    <w:p w14:paraId="38490DA2" w14:textId="77777777" w:rsidR="0027405D" w:rsidRPr="00275F39" w:rsidRDefault="0027405D" w:rsidP="0027405D">
      <w:pPr>
        <w:ind w:left="709"/>
        <w:jc w:val="both"/>
      </w:pPr>
      <w:r w:rsidRPr="00275F39">
        <w:rPr>
          <w:rFonts w:eastAsia="Arial"/>
          <w:bCs/>
        </w:rPr>
        <w:t>36. Doklady preukazujúce splnenie podmienok účasti</w:t>
      </w:r>
    </w:p>
    <w:p w14:paraId="659CC05D" w14:textId="77777777" w:rsidR="0009445B" w:rsidRPr="00275F39" w:rsidRDefault="0009445B" w:rsidP="0009445B">
      <w:pPr>
        <w:tabs>
          <w:tab w:val="num" w:pos="576"/>
          <w:tab w:val="left" w:pos="1260"/>
          <w:tab w:val="left" w:pos="1620"/>
          <w:tab w:val="left" w:pos="1800"/>
        </w:tabs>
        <w:spacing w:before="160" w:after="100"/>
        <w:ind w:left="539"/>
        <w:rPr>
          <w:b/>
          <w:bCs/>
          <w:smallCaps/>
        </w:rPr>
      </w:pPr>
      <w:r w:rsidRPr="00275F39">
        <w:rPr>
          <w:b/>
        </w:rPr>
        <w:t>A.3</w:t>
      </w:r>
      <w:r w:rsidRPr="00275F39">
        <w:rPr>
          <w:b/>
          <w:bCs/>
        </w:rPr>
        <w:t xml:space="preserve">   </w:t>
      </w:r>
      <w:r w:rsidRPr="00275F39">
        <w:rPr>
          <w:b/>
          <w:bCs/>
          <w:smallCaps/>
        </w:rPr>
        <w:t xml:space="preserve">Kritériá </w:t>
      </w:r>
      <w:r w:rsidR="0027405D" w:rsidRPr="00275F39">
        <w:rPr>
          <w:b/>
          <w:bCs/>
          <w:smallCaps/>
        </w:rPr>
        <w:t>HODNOTENIA</w:t>
      </w:r>
    </w:p>
    <w:p w14:paraId="498C98AF" w14:textId="77777777" w:rsidR="0027405D" w:rsidRPr="00275F39" w:rsidRDefault="0027405D" w:rsidP="0027405D">
      <w:pPr>
        <w:tabs>
          <w:tab w:val="num" w:pos="709"/>
          <w:tab w:val="left" w:pos="1260"/>
          <w:tab w:val="left" w:pos="1620"/>
          <w:tab w:val="left" w:pos="1800"/>
        </w:tabs>
        <w:ind w:left="709"/>
        <w:rPr>
          <w:rFonts w:eastAsia="Arial"/>
        </w:rPr>
      </w:pPr>
      <w:r w:rsidRPr="00275F39">
        <w:rPr>
          <w:sz w:val="22"/>
        </w:rPr>
        <w:t xml:space="preserve">37. </w:t>
      </w:r>
      <w:r w:rsidRPr="00275F39">
        <w:rPr>
          <w:rFonts w:eastAsia="Arial"/>
          <w:bCs/>
        </w:rPr>
        <w:t>Všeobecné požiadavky na spôsob určenia ceny</w:t>
      </w:r>
      <w:r w:rsidRPr="00275F39">
        <w:rPr>
          <w:rFonts w:eastAsia="Arial"/>
        </w:rPr>
        <w:t>  </w:t>
      </w:r>
    </w:p>
    <w:p w14:paraId="31CA56CE" w14:textId="77777777" w:rsidR="0027405D" w:rsidRPr="00275F39" w:rsidRDefault="0027405D" w:rsidP="0027405D">
      <w:pPr>
        <w:tabs>
          <w:tab w:val="num" w:pos="709"/>
          <w:tab w:val="left" w:pos="1260"/>
          <w:tab w:val="left" w:pos="1620"/>
          <w:tab w:val="left" w:pos="1800"/>
        </w:tabs>
        <w:ind w:left="709"/>
        <w:rPr>
          <w:bCs/>
          <w:smallCaps/>
          <w:sz w:val="26"/>
          <w:szCs w:val="26"/>
        </w:rPr>
      </w:pPr>
      <w:r w:rsidRPr="00275F39">
        <w:rPr>
          <w:sz w:val="22"/>
        </w:rPr>
        <w:t>38.</w:t>
      </w:r>
      <w:r w:rsidRPr="00275F39">
        <w:rPr>
          <w:bCs/>
          <w:smallCaps/>
          <w:sz w:val="26"/>
          <w:szCs w:val="26"/>
        </w:rPr>
        <w:t xml:space="preserve"> </w:t>
      </w:r>
      <w:r w:rsidRPr="00275F39">
        <w:rPr>
          <w:rFonts w:eastAsia="Arial"/>
          <w:bCs/>
        </w:rPr>
        <w:t>Kritériá hodnotenia ponúk</w:t>
      </w:r>
    </w:p>
    <w:p w14:paraId="3A70DF86" w14:textId="77777777" w:rsidR="0009445B" w:rsidRPr="00275F39" w:rsidRDefault="0009445B" w:rsidP="0009445B">
      <w:pPr>
        <w:tabs>
          <w:tab w:val="num" w:pos="576"/>
          <w:tab w:val="left" w:pos="1260"/>
          <w:tab w:val="left" w:pos="1620"/>
          <w:tab w:val="left" w:pos="1800"/>
        </w:tabs>
        <w:spacing w:before="160" w:after="100"/>
        <w:ind w:left="539"/>
        <w:rPr>
          <w:b/>
          <w:bCs/>
          <w:smallCaps/>
        </w:rPr>
      </w:pPr>
      <w:r w:rsidRPr="00275F39">
        <w:rPr>
          <w:b/>
        </w:rPr>
        <w:t>B.1</w:t>
      </w:r>
      <w:r w:rsidRPr="00275F39">
        <w:t xml:space="preserve">  </w:t>
      </w:r>
      <w:r w:rsidRPr="00275F39">
        <w:rPr>
          <w:b/>
          <w:bCs/>
          <w:smallCaps/>
        </w:rPr>
        <w:t xml:space="preserve"> </w:t>
      </w:r>
      <w:r w:rsidR="0027405D" w:rsidRPr="00275F39">
        <w:rPr>
          <w:b/>
          <w:bCs/>
          <w:smallCaps/>
        </w:rPr>
        <w:t>Opis predmetu zákazky</w:t>
      </w:r>
    </w:p>
    <w:p w14:paraId="173BE47C" w14:textId="77777777" w:rsidR="0027405D" w:rsidRPr="00275F39" w:rsidRDefault="0027405D" w:rsidP="008564AE">
      <w:pPr>
        <w:tabs>
          <w:tab w:val="num" w:pos="709"/>
          <w:tab w:val="left" w:pos="1260"/>
          <w:tab w:val="left" w:pos="1620"/>
          <w:tab w:val="left" w:pos="1800"/>
        </w:tabs>
        <w:ind w:left="709"/>
        <w:rPr>
          <w:sz w:val="22"/>
        </w:rPr>
      </w:pPr>
      <w:r w:rsidRPr="00275F39">
        <w:rPr>
          <w:sz w:val="22"/>
        </w:rPr>
        <w:t>39. Predmet zákazky</w:t>
      </w:r>
    </w:p>
    <w:p w14:paraId="6FB9237D" w14:textId="77777777" w:rsidR="0009445B" w:rsidRPr="00275F39" w:rsidRDefault="008564AE" w:rsidP="0009445B">
      <w:pPr>
        <w:tabs>
          <w:tab w:val="num" w:pos="576"/>
          <w:tab w:val="left" w:pos="1260"/>
        </w:tabs>
        <w:spacing w:before="160"/>
        <w:ind w:left="539"/>
        <w:rPr>
          <w:b/>
          <w:bCs/>
          <w:smallCaps/>
        </w:rPr>
      </w:pPr>
      <w:r w:rsidRPr="00275F39">
        <w:rPr>
          <w:b/>
        </w:rPr>
        <w:t>B.2</w:t>
      </w:r>
      <w:r w:rsidRPr="00275F39">
        <w:rPr>
          <w:b/>
          <w:bCs/>
        </w:rPr>
        <w:t xml:space="preserve">  OBCHODNÉ PODMIENKY DODANIA PREDMETU OBSTARÁVANIA</w:t>
      </w:r>
    </w:p>
    <w:p w14:paraId="2C936653" w14:textId="77777777" w:rsidR="008564AE" w:rsidRPr="00275F39" w:rsidRDefault="008564AE" w:rsidP="0009445B">
      <w:pPr>
        <w:spacing w:after="480"/>
        <w:rPr>
          <w:b/>
          <w:sz w:val="22"/>
          <w:szCs w:val="20"/>
        </w:rPr>
      </w:pPr>
    </w:p>
    <w:p w14:paraId="2DC957FE" w14:textId="18D00BF1" w:rsidR="0009445B" w:rsidRPr="00275F39" w:rsidRDefault="005A32B8" w:rsidP="0009445B">
      <w:pPr>
        <w:spacing w:after="480"/>
        <w:rPr>
          <w:b/>
        </w:rPr>
      </w:pPr>
      <w:r w:rsidRPr="00275F39">
        <w:rPr>
          <w:b/>
        </w:rPr>
        <w:t xml:space="preserve">Prílohy:  </w:t>
      </w:r>
    </w:p>
    <w:p w14:paraId="0601EECB" w14:textId="77777777" w:rsidR="008421B4" w:rsidRPr="00275F39" w:rsidRDefault="008421B4" w:rsidP="008421B4">
      <w:pPr>
        <w:jc w:val="both"/>
        <w:rPr>
          <w:rFonts w:eastAsia="Arial"/>
        </w:rPr>
      </w:pPr>
      <w:r w:rsidRPr="00275F39">
        <w:rPr>
          <w:rFonts w:eastAsia="Arial"/>
        </w:rPr>
        <w:t>Príloha č. 1 Návrh na plnenie kritérií</w:t>
      </w:r>
    </w:p>
    <w:p w14:paraId="133290CE" w14:textId="77777777" w:rsidR="008421B4" w:rsidRPr="00275F39" w:rsidRDefault="008421B4" w:rsidP="008421B4">
      <w:pPr>
        <w:jc w:val="both"/>
        <w:rPr>
          <w:rFonts w:eastAsia="Arial"/>
        </w:rPr>
      </w:pPr>
      <w:r w:rsidRPr="00275F39">
        <w:rPr>
          <w:rFonts w:eastAsia="Arial"/>
        </w:rPr>
        <w:t>Príloha č. 1 A Výkaz výmer</w:t>
      </w:r>
    </w:p>
    <w:p w14:paraId="15E9F362" w14:textId="77777777" w:rsidR="008421B4" w:rsidRPr="00275F39" w:rsidRDefault="008421B4" w:rsidP="008421B4">
      <w:pPr>
        <w:jc w:val="both"/>
        <w:rPr>
          <w:rFonts w:eastAsia="Arial"/>
        </w:rPr>
      </w:pPr>
      <w:r w:rsidRPr="00275F39">
        <w:rPr>
          <w:rFonts w:eastAsia="Arial"/>
        </w:rPr>
        <w:t>Príloha č. 2 Identifikačné údaje o uchádzačovi</w:t>
      </w:r>
    </w:p>
    <w:p w14:paraId="42453AE9" w14:textId="385B9FCB" w:rsidR="008421B4" w:rsidRPr="00275F39" w:rsidRDefault="008421B4" w:rsidP="008421B4">
      <w:pPr>
        <w:jc w:val="both"/>
      </w:pPr>
      <w:r w:rsidRPr="00275F39">
        <w:rPr>
          <w:rFonts w:eastAsia="Arial"/>
        </w:rPr>
        <w:t xml:space="preserve">Príloha č. </w:t>
      </w:r>
      <w:r w:rsidR="004E2C4A">
        <w:rPr>
          <w:rFonts w:eastAsia="Arial"/>
        </w:rPr>
        <w:t>3</w:t>
      </w:r>
      <w:r w:rsidRPr="00275F39">
        <w:rPr>
          <w:rFonts w:eastAsia="Arial"/>
        </w:rPr>
        <w:t xml:space="preserve"> </w:t>
      </w:r>
      <w:r w:rsidRPr="00275F39">
        <w:t xml:space="preserve">Čestné prehlásenie </w:t>
      </w:r>
      <w:r w:rsidR="00401E53">
        <w:t>uchádzača</w:t>
      </w:r>
      <w:r w:rsidRPr="00275F39">
        <w:t xml:space="preserve"> o subdodávateľoch</w:t>
      </w:r>
    </w:p>
    <w:p w14:paraId="74F1DFB2" w14:textId="7B330CCD" w:rsidR="008421B4" w:rsidRPr="00275F39" w:rsidRDefault="008421B4" w:rsidP="008421B4">
      <w:pPr>
        <w:jc w:val="both"/>
        <w:rPr>
          <w:rFonts w:eastAsia="Calibri"/>
        </w:rPr>
      </w:pPr>
      <w:r w:rsidRPr="00275F39">
        <w:t xml:space="preserve">Príloha č. </w:t>
      </w:r>
      <w:r w:rsidR="004E2C4A">
        <w:t>4</w:t>
      </w:r>
      <w:r w:rsidRPr="00275F39">
        <w:t xml:space="preserve"> </w:t>
      </w:r>
      <w:r w:rsidR="00275F39">
        <w:t>D</w:t>
      </w:r>
      <w:r w:rsidRPr="00275F39">
        <w:t>okumentácia</w:t>
      </w:r>
    </w:p>
    <w:p w14:paraId="0066E23D" w14:textId="77777777" w:rsidR="008421B4" w:rsidRPr="00275F39" w:rsidRDefault="008421B4" w:rsidP="0009445B">
      <w:pPr>
        <w:spacing w:after="480"/>
        <w:rPr>
          <w:b/>
          <w:color w:val="FF0000"/>
        </w:rPr>
      </w:pPr>
    </w:p>
    <w:p w14:paraId="20417CF3" w14:textId="77777777" w:rsidR="0009445B" w:rsidRPr="00275F39" w:rsidRDefault="0009445B">
      <w:pPr>
        <w:rPr>
          <w:rFonts w:eastAsia="Arial"/>
          <w:color w:val="FF0000"/>
          <w:u w:val="single"/>
        </w:rPr>
      </w:pPr>
    </w:p>
    <w:p w14:paraId="0B63294F" w14:textId="77777777" w:rsidR="0009445B" w:rsidRPr="00275F39" w:rsidRDefault="0009445B">
      <w:pPr>
        <w:rPr>
          <w:rFonts w:eastAsia="Arial"/>
          <w:color w:val="FF0000"/>
          <w:u w:val="single"/>
        </w:rPr>
      </w:pPr>
    </w:p>
    <w:p w14:paraId="7634638F" w14:textId="77777777" w:rsidR="0009445B" w:rsidRPr="00275F39" w:rsidRDefault="0009445B">
      <w:pPr>
        <w:rPr>
          <w:rFonts w:eastAsia="Arial"/>
          <w:color w:val="FF0000"/>
          <w:u w:val="single"/>
        </w:rPr>
      </w:pPr>
    </w:p>
    <w:p w14:paraId="52DC5710" w14:textId="77777777" w:rsidR="0009445B" w:rsidRPr="00275F39" w:rsidRDefault="0009445B">
      <w:pPr>
        <w:rPr>
          <w:rFonts w:eastAsia="Arial"/>
          <w:color w:val="FF0000"/>
          <w:u w:val="single"/>
        </w:rPr>
      </w:pPr>
    </w:p>
    <w:p w14:paraId="614863B9" w14:textId="77777777" w:rsidR="0009445B" w:rsidRPr="00275F39" w:rsidRDefault="0009445B">
      <w:pPr>
        <w:rPr>
          <w:rFonts w:eastAsia="Arial"/>
          <w:color w:val="FF0000"/>
          <w:u w:val="single"/>
        </w:rPr>
      </w:pPr>
    </w:p>
    <w:p w14:paraId="3126A2A0" w14:textId="77777777" w:rsidR="008564AE" w:rsidRPr="00275F39" w:rsidRDefault="008564AE">
      <w:pPr>
        <w:rPr>
          <w:rFonts w:eastAsia="Arial"/>
          <w:color w:val="FF0000"/>
          <w:u w:val="single"/>
        </w:rPr>
      </w:pPr>
    </w:p>
    <w:p w14:paraId="3239959D" w14:textId="77777777" w:rsidR="003A3603" w:rsidRPr="00275F39" w:rsidRDefault="003A3603">
      <w:pPr>
        <w:rPr>
          <w:rFonts w:eastAsia="Arial"/>
          <w:color w:val="FF0000"/>
          <w:u w:val="single"/>
        </w:rPr>
      </w:pPr>
    </w:p>
    <w:p w14:paraId="0F651CC2" w14:textId="77777777" w:rsidR="00275F39" w:rsidRDefault="00275F39">
      <w:pPr>
        <w:rPr>
          <w:rFonts w:eastAsia="Arial"/>
          <w:color w:val="FF0000"/>
          <w:u w:val="single"/>
        </w:rPr>
      </w:pPr>
    </w:p>
    <w:p w14:paraId="4F5430A9" w14:textId="77777777" w:rsidR="00275F39" w:rsidRDefault="00275F39">
      <w:pPr>
        <w:rPr>
          <w:rFonts w:eastAsia="Arial"/>
          <w:color w:val="FF0000"/>
          <w:u w:val="single"/>
        </w:rPr>
      </w:pPr>
    </w:p>
    <w:p w14:paraId="544399DF" w14:textId="77777777" w:rsidR="004E2C4A" w:rsidRDefault="004E2C4A">
      <w:pPr>
        <w:rPr>
          <w:rFonts w:eastAsia="Arial"/>
          <w:u w:val="single"/>
        </w:rPr>
      </w:pPr>
    </w:p>
    <w:p w14:paraId="662D786E" w14:textId="707F072F" w:rsidR="001E2C9C" w:rsidRPr="00DC4CF2" w:rsidRDefault="00AF6783">
      <w:pPr>
        <w:rPr>
          <w:rFonts w:eastAsia="Calibri"/>
        </w:rPr>
      </w:pPr>
      <w:r w:rsidRPr="00DC4CF2">
        <w:rPr>
          <w:rFonts w:eastAsia="Arial"/>
          <w:u w:val="single"/>
        </w:rPr>
        <w:lastRenderedPageBreak/>
        <w:t> </w:t>
      </w:r>
      <w:r w:rsidRPr="00DC4CF2">
        <w:rPr>
          <w:rFonts w:eastAsia="Arial"/>
          <w:b/>
          <w:bCs/>
          <w:u w:val="single"/>
        </w:rPr>
        <w:t>A.1 Pokyny pre uchádzačov</w:t>
      </w:r>
    </w:p>
    <w:p w14:paraId="79721057" w14:textId="77777777" w:rsidR="001E2C9C" w:rsidRPr="00275F39" w:rsidRDefault="00AF6783">
      <w:pPr>
        <w:ind w:left="709"/>
        <w:rPr>
          <w:rFonts w:eastAsia="Calibri"/>
          <w:color w:val="FF0000"/>
        </w:rPr>
      </w:pPr>
      <w:r w:rsidRPr="00275F39">
        <w:rPr>
          <w:rFonts w:eastAsia="Arial"/>
          <w:b/>
          <w:bCs/>
          <w:color w:val="FF0000"/>
        </w:rPr>
        <w:t> </w:t>
      </w:r>
    </w:p>
    <w:p w14:paraId="27E9C787" w14:textId="77777777" w:rsidR="001E2C9C" w:rsidRPr="00DC4CF2" w:rsidRDefault="00AF6783" w:rsidP="00081D30">
      <w:pPr>
        <w:ind w:left="709"/>
        <w:jc w:val="center"/>
        <w:rPr>
          <w:rFonts w:eastAsia="Calibri"/>
        </w:rPr>
      </w:pPr>
      <w:r w:rsidRPr="00DC4CF2">
        <w:rPr>
          <w:rFonts w:eastAsia="Arial"/>
          <w:b/>
          <w:bCs/>
        </w:rPr>
        <w:t>Časť I.</w:t>
      </w:r>
    </w:p>
    <w:p w14:paraId="4E984B80" w14:textId="77777777" w:rsidR="001E2C9C" w:rsidRPr="00DC4CF2" w:rsidRDefault="00AF6783">
      <w:pPr>
        <w:ind w:left="709"/>
        <w:jc w:val="center"/>
        <w:rPr>
          <w:rFonts w:eastAsia="Calibri"/>
        </w:rPr>
      </w:pPr>
      <w:r w:rsidRPr="00DC4CF2">
        <w:rPr>
          <w:rFonts w:eastAsia="Arial"/>
          <w:b/>
          <w:bCs/>
        </w:rPr>
        <w:t> Všeobecné informácie</w:t>
      </w:r>
    </w:p>
    <w:p w14:paraId="439555F3" w14:textId="77777777" w:rsidR="001E2C9C" w:rsidRPr="00275F39" w:rsidRDefault="00AF6783">
      <w:pPr>
        <w:ind w:left="709"/>
        <w:rPr>
          <w:rFonts w:ascii="Calibri" w:eastAsia="Calibri" w:hAnsi="Calibri" w:cs="Calibri"/>
          <w:color w:val="FF0000"/>
          <w:sz w:val="22"/>
          <w:szCs w:val="22"/>
        </w:rPr>
      </w:pPr>
      <w:r w:rsidRPr="00275F39">
        <w:rPr>
          <w:rFonts w:ascii="Arial" w:eastAsia="Arial" w:hAnsi="Arial" w:cs="Arial"/>
          <w:b/>
          <w:bCs/>
          <w:color w:val="FF0000"/>
          <w:sz w:val="20"/>
          <w:szCs w:val="20"/>
        </w:rPr>
        <w:t>  </w:t>
      </w:r>
    </w:p>
    <w:p w14:paraId="530F2D0F" w14:textId="77777777" w:rsidR="001E2C9C" w:rsidRPr="00DC4CF2" w:rsidRDefault="00AF6783">
      <w:pPr>
        <w:rPr>
          <w:rFonts w:eastAsia="Calibri"/>
        </w:rPr>
      </w:pPr>
      <w:r w:rsidRPr="00DC4CF2">
        <w:rPr>
          <w:rFonts w:eastAsia="Arial"/>
          <w:b/>
          <w:bCs/>
        </w:rPr>
        <w:t>1. Identifikácia verejného obstarávateľa</w:t>
      </w:r>
    </w:p>
    <w:p w14:paraId="084073DE" w14:textId="77777777" w:rsidR="001E2C9C" w:rsidRPr="00DC4CF2" w:rsidRDefault="00AF6783">
      <w:pPr>
        <w:ind w:left="600"/>
        <w:rPr>
          <w:rFonts w:eastAsia="Calibri"/>
        </w:rPr>
      </w:pPr>
      <w:r w:rsidRPr="00DC4CF2">
        <w:rPr>
          <w:rFonts w:eastAsia="Arial"/>
          <w:b/>
          <w:bCs/>
        </w:rPr>
        <w:t>Verejný obstarávateľ</w:t>
      </w:r>
    </w:p>
    <w:p w14:paraId="2BA9AFD7" w14:textId="180DE625" w:rsidR="001E2C9C" w:rsidRPr="00DC4CF2" w:rsidRDefault="00AF6783">
      <w:pPr>
        <w:ind w:left="600"/>
        <w:rPr>
          <w:rFonts w:eastAsia="Calibri"/>
        </w:rPr>
      </w:pPr>
      <w:r w:rsidRPr="00DC4CF2">
        <w:rPr>
          <w:rFonts w:eastAsia="Arial"/>
        </w:rPr>
        <w:t xml:space="preserve">Názov organizácie: </w:t>
      </w:r>
      <w:r w:rsidR="00DC4CF2" w:rsidRPr="00DC4CF2">
        <w:t>Mesto Nitra</w:t>
      </w:r>
    </w:p>
    <w:p w14:paraId="27CB9AAE" w14:textId="1C018344" w:rsidR="00613AD8" w:rsidRPr="007A2242" w:rsidRDefault="00AF6783" w:rsidP="00613AD8">
      <w:pPr>
        <w:ind w:left="600"/>
      </w:pPr>
      <w:r w:rsidRPr="007A2242">
        <w:rPr>
          <w:rFonts w:eastAsia="Arial"/>
        </w:rPr>
        <w:t xml:space="preserve">Adresa organizácie: </w:t>
      </w:r>
      <w:r w:rsidR="007A2242" w:rsidRPr="007A2242">
        <w:t>Štefánikova trieda 60, 950 06 Nitra</w:t>
      </w:r>
    </w:p>
    <w:p w14:paraId="48F9DB4E" w14:textId="0931DBE5" w:rsidR="00613AD8" w:rsidRPr="007A2242" w:rsidRDefault="00613AD8" w:rsidP="00613AD8">
      <w:pPr>
        <w:ind w:left="600"/>
      </w:pPr>
      <w:r w:rsidRPr="007A2242">
        <w:t xml:space="preserve">IČO: </w:t>
      </w:r>
      <w:r w:rsidR="007A2242" w:rsidRPr="007A2242">
        <w:rPr>
          <w:shd w:val="clear" w:color="auto" w:fill="FFFFFF"/>
        </w:rPr>
        <w:t>00308307</w:t>
      </w:r>
    </w:p>
    <w:p w14:paraId="345F0DDD" w14:textId="4ADF6A40" w:rsidR="00613AD8" w:rsidRPr="007A2242" w:rsidRDefault="00613AD8" w:rsidP="00613AD8">
      <w:pPr>
        <w:ind w:left="600"/>
        <w:rPr>
          <w:shd w:val="clear" w:color="auto" w:fill="FFFFFF"/>
        </w:rPr>
      </w:pPr>
      <w:r w:rsidRPr="007A2242">
        <w:t xml:space="preserve">DIČ: </w:t>
      </w:r>
      <w:r w:rsidR="007A2242" w:rsidRPr="007A2242">
        <w:rPr>
          <w:shd w:val="clear" w:color="auto" w:fill="FFFFFF"/>
        </w:rPr>
        <w:t>2021102853</w:t>
      </w:r>
    </w:p>
    <w:p w14:paraId="77FBF628" w14:textId="13AAE8B0" w:rsidR="007A2242" w:rsidRPr="007A2242" w:rsidRDefault="007A2242" w:rsidP="00613AD8">
      <w:pPr>
        <w:ind w:left="600"/>
      </w:pPr>
      <w:r w:rsidRPr="007A2242">
        <w:t>IČ DPH: SK2021102853</w:t>
      </w:r>
    </w:p>
    <w:p w14:paraId="3DA3988C" w14:textId="634E4E28" w:rsidR="001E2C9C" w:rsidRPr="007A2242" w:rsidRDefault="00AF6783" w:rsidP="00613AD8">
      <w:pPr>
        <w:ind w:left="600"/>
        <w:rPr>
          <w:rFonts w:eastAsia="Calibri"/>
        </w:rPr>
      </w:pPr>
      <w:r w:rsidRPr="007A2242">
        <w:rPr>
          <w:rFonts w:eastAsia="Arial"/>
        </w:rPr>
        <w:t>Web o</w:t>
      </w:r>
      <w:r w:rsidR="00613AD8" w:rsidRPr="007A2242">
        <w:rPr>
          <w:rFonts w:eastAsia="Arial"/>
        </w:rPr>
        <w:t>rganizácie (URL): www.</w:t>
      </w:r>
      <w:r w:rsidR="007A2242" w:rsidRPr="007A2242">
        <w:rPr>
          <w:rFonts w:eastAsia="Arial"/>
        </w:rPr>
        <w:t>nitra</w:t>
      </w:r>
      <w:r w:rsidR="00613AD8" w:rsidRPr="007A2242">
        <w:rPr>
          <w:rFonts w:eastAsia="Arial"/>
        </w:rPr>
        <w:t>.sk</w:t>
      </w:r>
    </w:p>
    <w:p w14:paraId="3C6746E2" w14:textId="77777777" w:rsidR="007A2242" w:rsidRDefault="00613AD8">
      <w:pPr>
        <w:ind w:left="600"/>
        <w:rPr>
          <w:rFonts w:eastAsia="Arial"/>
          <w:color w:val="FF0000"/>
        </w:rPr>
      </w:pPr>
      <w:r w:rsidRPr="007A2242">
        <w:rPr>
          <w:rFonts w:eastAsia="Arial"/>
          <w:b/>
        </w:rPr>
        <w:t>K</w:t>
      </w:r>
      <w:r w:rsidR="00AF6783" w:rsidRPr="007A2242">
        <w:rPr>
          <w:rFonts w:eastAsia="Arial"/>
          <w:b/>
        </w:rPr>
        <w:t>ontaktná osoba</w:t>
      </w:r>
      <w:r w:rsidR="00AF6783" w:rsidRPr="007A2242">
        <w:rPr>
          <w:rFonts w:eastAsia="Arial"/>
        </w:rPr>
        <w:t xml:space="preserve">: </w:t>
      </w:r>
    </w:p>
    <w:p w14:paraId="507EDB91" w14:textId="0D218067" w:rsidR="007A2242" w:rsidRPr="007A2242" w:rsidRDefault="007A2242">
      <w:pPr>
        <w:ind w:left="600"/>
      </w:pPr>
      <w:r w:rsidRPr="007A2242">
        <w:t>V procesných veciach verejného obstarávania</w:t>
      </w:r>
    </w:p>
    <w:p w14:paraId="59479541" w14:textId="073FC997" w:rsidR="007A2242" w:rsidRPr="007A2242" w:rsidRDefault="007A2242" w:rsidP="007A2242">
      <w:pPr>
        <w:pStyle w:val="Odsekzoznamu"/>
        <w:numPr>
          <w:ilvl w:val="0"/>
          <w:numId w:val="20"/>
        </w:numPr>
        <w:spacing w:after="0"/>
        <w:ind w:left="958" w:hanging="357"/>
        <w:rPr>
          <w:rFonts w:ascii="Times New Roman" w:hAnsi="Times New Roman" w:cs="Times New Roman"/>
          <w:b/>
          <w:sz w:val="24"/>
          <w:szCs w:val="24"/>
        </w:rPr>
      </w:pPr>
      <w:r w:rsidRPr="007A2242">
        <w:rPr>
          <w:rFonts w:ascii="Times New Roman" w:hAnsi="Times New Roman" w:cs="Times New Roman"/>
          <w:b/>
          <w:sz w:val="24"/>
          <w:szCs w:val="24"/>
        </w:rPr>
        <w:t xml:space="preserve">Mgr. Viktor Moravec, 037/6502344, </w:t>
      </w:r>
      <w:hyperlink r:id="rId8" w:history="1">
        <w:r w:rsidRPr="007A2242">
          <w:rPr>
            <w:rStyle w:val="Hypertextovprepojenie"/>
            <w:rFonts w:ascii="Times New Roman" w:hAnsi="Times New Roman" w:cs="Times New Roman"/>
            <w:b/>
            <w:color w:val="auto"/>
            <w:sz w:val="24"/>
            <w:szCs w:val="24"/>
          </w:rPr>
          <w:t>moravec@msunitra.sk</w:t>
        </w:r>
      </w:hyperlink>
    </w:p>
    <w:p w14:paraId="2B374A26" w14:textId="00B24E11" w:rsidR="007A2242" w:rsidRPr="007A2242" w:rsidRDefault="007A2242" w:rsidP="007A2242">
      <w:pPr>
        <w:ind w:left="600"/>
      </w:pPr>
      <w:r w:rsidRPr="007A2242">
        <w:t xml:space="preserve">Vo veciach technických </w:t>
      </w:r>
    </w:p>
    <w:p w14:paraId="53698FF5" w14:textId="4279F39F" w:rsidR="007A2242" w:rsidRPr="0006007E" w:rsidRDefault="007A2242" w:rsidP="007A2242">
      <w:pPr>
        <w:pStyle w:val="Odsekzoznamu"/>
        <w:numPr>
          <w:ilvl w:val="0"/>
          <w:numId w:val="20"/>
        </w:numPr>
        <w:rPr>
          <w:rFonts w:ascii="Times New Roman" w:hAnsi="Times New Roman" w:cs="Times New Roman"/>
          <w:b/>
          <w:sz w:val="24"/>
          <w:szCs w:val="24"/>
        </w:rPr>
      </w:pPr>
      <w:r w:rsidRPr="0006007E">
        <w:rPr>
          <w:rFonts w:ascii="Times New Roman" w:hAnsi="Times New Roman" w:cs="Times New Roman"/>
          <w:b/>
          <w:sz w:val="24"/>
          <w:szCs w:val="24"/>
        </w:rPr>
        <w:t xml:space="preserve">Ing. Vladimír Matula, 037/6502277, </w:t>
      </w:r>
      <w:hyperlink r:id="rId9" w:history="1">
        <w:r w:rsidRPr="0006007E">
          <w:rPr>
            <w:rStyle w:val="Hypertextovprepojenie"/>
            <w:rFonts w:ascii="Times New Roman" w:hAnsi="Times New Roman" w:cs="Times New Roman"/>
            <w:b/>
            <w:color w:val="auto"/>
            <w:sz w:val="24"/>
            <w:szCs w:val="24"/>
          </w:rPr>
          <w:t>matula@msunitra.sk</w:t>
        </w:r>
      </w:hyperlink>
    </w:p>
    <w:p w14:paraId="64B4B651" w14:textId="77777777" w:rsidR="001E2C9C" w:rsidRPr="0006007E" w:rsidRDefault="00AF6783">
      <w:pPr>
        <w:rPr>
          <w:rFonts w:eastAsia="Calibri"/>
        </w:rPr>
      </w:pPr>
      <w:r w:rsidRPr="0006007E">
        <w:rPr>
          <w:rFonts w:eastAsia="Arial"/>
          <w:b/>
          <w:bCs/>
        </w:rPr>
        <w:t>2.Predmet zákazky</w:t>
      </w:r>
    </w:p>
    <w:p w14:paraId="03C321B6" w14:textId="23B41738" w:rsidR="000A2ECC" w:rsidRPr="0006007E" w:rsidRDefault="00AF6783" w:rsidP="00702B5D">
      <w:pPr>
        <w:spacing w:line="276" w:lineRule="auto"/>
        <w:ind w:left="425"/>
        <w:jc w:val="both"/>
        <w:rPr>
          <w:b/>
        </w:rPr>
      </w:pPr>
      <w:r w:rsidRPr="0006007E">
        <w:rPr>
          <w:rFonts w:eastAsia="Arial"/>
        </w:rPr>
        <w:t>2.1 Názov predmetu zákazky</w:t>
      </w:r>
      <w:r w:rsidRPr="0006007E">
        <w:rPr>
          <w:rFonts w:eastAsia="Arial"/>
          <w:b/>
          <w:bCs/>
        </w:rPr>
        <w:t xml:space="preserve">: </w:t>
      </w:r>
      <w:r w:rsidR="001E2C9C" w:rsidRPr="0006007E">
        <w:t>„</w:t>
      </w:r>
      <w:r w:rsidR="0006007E" w:rsidRPr="0006007E">
        <w:rPr>
          <w:b/>
        </w:rPr>
        <w:t>Rekonštrukcia miestnych komunikácií Nitra - Chrenová</w:t>
      </w:r>
      <w:r w:rsidR="000A2ECC" w:rsidRPr="0006007E">
        <w:rPr>
          <w:shd w:val="clear" w:color="auto" w:fill="FFFFFF"/>
        </w:rPr>
        <w:t>“.</w:t>
      </w:r>
    </w:p>
    <w:p w14:paraId="6FF10640" w14:textId="77777777" w:rsidR="001E2C9C" w:rsidRPr="0006007E" w:rsidRDefault="00AF6783" w:rsidP="00702B5D">
      <w:pPr>
        <w:pStyle w:val="Odsekzoznamu"/>
        <w:spacing w:after="0"/>
        <w:ind w:left="567"/>
        <w:jc w:val="both"/>
        <w:rPr>
          <w:rFonts w:ascii="Times New Roman" w:hAnsi="Times New Roman" w:cs="Times New Roman"/>
          <w:sz w:val="24"/>
          <w:szCs w:val="24"/>
        </w:rPr>
      </w:pPr>
      <w:r w:rsidRPr="0006007E">
        <w:rPr>
          <w:rFonts w:ascii="Times New Roman" w:eastAsia="Arial" w:hAnsi="Times New Roman" w:cs="Times New Roman"/>
          <w:sz w:val="24"/>
          <w:szCs w:val="24"/>
        </w:rPr>
        <w:t>2.2 Číselný kód pre hlavný predmet a doplňujúce predmety zákazky z Hlavného slovníka, (CPV):</w:t>
      </w:r>
    </w:p>
    <w:p w14:paraId="0C89BBDD" w14:textId="77777777" w:rsidR="001E2C9C" w:rsidRPr="0006007E" w:rsidRDefault="00AF6783" w:rsidP="00702B5D">
      <w:pPr>
        <w:ind w:left="600"/>
        <w:jc w:val="both"/>
        <w:rPr>
          <w:rFonts w:eastAsia="Arial"/>
        </w:rPr>
      </w:pPr>
      <w:r w:rsidRPr="0006007E">
        <w:rPr>
          <w:rFonts w:eastAsia="Arial"/>
        </w:rPr>
        <w:t xml:space="preserve">Hlavný predmet: </w:t>
      </w:r>
    </w:p>
    <w:p w14:paraId="1D660834" w14:textId="0167ACA4" w:rsidR="00111175" w:rsidRPr="0006007E" w:rsidRDefault="0006007E" w:rsidP="0006007E">
      <w:pPr>
        <w:ind w:firstLine="425"/>
      </w:pP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r w:rsidR="003F7371" w:rsidRPr="00275F39">
        <w:rPr>
          <w:color w:val="FF0000"/>
        </w:rPr>
        <w:tab/>
      </w:r>
      <w:r w:rsidR="003F7371" w:rsidRPr="00275F39">
        <w:rPr>
          <w:color w:val="FF0000"/>
        </w:rPr>
        <w:tab/>
      </w:r>
      <w:r w:rsidR="003F7371" w:rsidRPr="00275F39">
        <w:rPr>
          <w:color w:val="FF0000"/>
        </w:rPr>
        <w:tab/>
      </w:r>
      <w:r w:rsidR="003F7371" w:rsidRPr="00275F39">
        <w:rPr>
          <w:color w:val="FF0000"/>
        </w:rPr>
        <w:tab/>
      </w:r>
      <w:r w:rsidRPr="0006007E">
        <w:t>45233160-8 Cestičky a iné spevnené plochy</w:t>
      </w:r>
    </w:p>
    <w:p w14:paraId="7D1333CB" w14:textId="5FF35C85" w:rsidR="0006007E" w:rsidRPr="0006007E" w:rsidRDefault="0006007E" w:rsidP="0006007E">
      <w:pPr>
        <w:ind w:firstLine="425"/>
      </w:pPr>
      <w:r w:rsidRPr="0006007E">
        <w:t xml:space="preserve">   45233161-5 Stavebné práce na stavbe chodníkov </w:t>
      </w:r>
    </w:p>
    <w:p w14:paraId="46A0CF5F" w14:textId="77777777" w:rsidR="001E2C9C" w:rsidRPr="0006007E" w:rsidRDefault="00AF6783">
      <w:pPr>
        <w:ind w:left="600"/>
        <w:jc w:val="both"/>
        <w:rPr>
          <w:rFonts w:eastAsia="Calibri"/>
        </w:rPr>
      </w:pPr>
      <w:r w:rsidRPr="0006007E">
        <w:rPr>
          <w:rFonts w:eastAsia="Arial"/>
        </w:rPr>
        <w:t>2.3  V zmysle § 3 ods. 5 zákona (ďalej aj zákon o verejnom obstarávaní) sa týmto obstarávaním zadáva civilná zákazka (ďalej len zákazka).</w:t>
      </w:r>
    </w:p>
    <w:p w14:paraId="37F7F3A2" w14:textId="48B10C22" w:rsidR="008C3491" w:rsidRPr="0006007E" w:rsidRDefault="00AF6783">
      <w:pPr>
        <w:ind w:left="600"/>
        <w:jc w:val="both"/>
      </w:pPr>
      <w:r w:rsidRPr="0006007E">
        <w:rPr>
          <w:rFonts w:eastAsia="Arial"/>
        </w:rPr>
        <w:t>2.4 Predmet zákazky:</w:t>
      </w:r>
      <w:r w:rsidR="008C3491" w:rsidRPr="0006007E">
        <w:rPr>
          <w:rFonts w:eastAsia="Arial"/>
        </w:rPr>
        <w:t xml:space="preserve"> „</w:t>
      </w:r>
      <w:r w:rsidR="0006007E" w:rsidRPr="0006007E">
        <w:t>Rekonštrukcia miestnych komunikácií Nitra - Chrenová</w:t>
      </w:r>
      <w:r w:rsidR="008C3491" w:rsidRPr="0006007E">
        <w:t>“</w:t>
      </w:r>
    </w:p>
    <w:p w14:paraId="18FFBFB6" w14:textId="77777777" w:rsidR="001803D1" w:rsidRPr="0006007E" w:rsidRDefault="00AE57B9">
      <w:pPr>
        <w:ind w:left="600"/>
        <w:jc w:val="both"/>
        <w:rPr>
          <w:rFonts w:eastAsia="Arial"/>
        </w:rPr>
      </w:pPr>
      <w:r w:rsidRPr="0006007E">
        <w:rPr>
          <w:rFonts w:eastAsia="Arial"/>
        </w:rPr>
        <w:t>2.5 Predpokladaná hodnota zákazky:</w:t>
      </w:r>
      <w:r w:rsidR="001803D1" w:rsidRPr="0006007E">
        <w:rPr>
          <w:rFonts w:eastAsia="Arial"/>
        </w:rPr>
        <w:t xml:space="preserve"> </w:t>
      </w:r>
    </w:p>
    <w:p w14:paraId="7AF847DA" w14:textId="37BD7A44" w:rsidR="00702B5D" w:rsidRPr="0006007E" w:rsidRDefault="0006007E" w:rsidP="00702B5D">
      <w:pPr>
        <w:ind w:left="600"/>
        <w:jc w:val="both"/>
        <w:rPr>
          <w:rFonts w:eastAsia="Arial"/>
          <w:b/>
          <w:bCs/>
        </w:rPr>
      </w:pPr>
      <w:r w:rsidRPr="0006007E">
        <w:rPr>
          <w:b/>
          <w:bCs/>
        </w:rPr>
        <w:t>15 735,62</w:t>
      </w:r>
      <w:r w:rsidR="00702B5D" w:rsidRPr="0006007E">
        <w:rPr>
          <w:b/>
          <w:bCs/>
        </w:rPr>
        <w:t xml:space="preserve"> € bez DPH, </w:t>
      </w:r>
      <w:r w:rsidRPr="0006007E">
        <w:rPr>
          <w:b/>
          <w:bCs/>
        </w:rPr>
        <w:t>18 882,74</w:t>
      </w:r>
      <w:r w:rsidR="00702B5D" w:rsidRPr="0006007E">
        <w:rPr>
          <w:b/>
          <w:bCs/>
        </w:rPr>
        <w:t xml:space="preserve"> € vrátane DPH.</w:t>
      </w:r>
    </w:p>
    <w:p w14:paraId="5D3A992D" w14:textId="77777777" w:rsidR="00BE0F67" w:rsidRPr="00275F39" w:rsidRDefault="00BE0F67">
      <w:pPr>
        <w:ind w:left="600"/>
        <w:jc w:val="both"/>
        <w:rPr>
          <w:rFonts w:eastAsia="Calibri"/>
          <w:color w:val="FF0000"/>
        </w:rPr>
      </w:pPr>
    </w:p>
    <w:p w14:paraId="2C134743" w14:textId="77777777" w:rsidR="001E2C9C" w:rsidRPr="0006007E" w:rsidRDefault="00AF6783">
      <w:pPr>
        <w:rPr>
          <w:rFonts w:eastAsia="Calibri"/>
        </w:rPr>
      </w:pPr>
      <w:r w:rsidRPr="0006007E">
        <w:rPr>
          <w:rFonts w:eastAsia="Arial"/>
          <w:b/>
          <w:bCs/>
        </w:rPr>
        <w:t>3. Rozdelenie predmetu zákazky </w:t>
      </w:r>
    </w:p>
    <w:p w14:paraId="7AA1AF1A" w14:textId="77777777" w:rsidR="001E2C9C" w:rsidRPr="0006007E" w:rsidRDefault="00AF6783">
      <w:pPr>
        <w:ind w:left="600"/>
        <w:rPr>
          <w:rFonts w:eastAsia="Calibri"/>
        </w:rPr>
      </w:pPr>
      <w:r w:rsidRPr="0006007E">
        <w:rPr>
          <w:rFonts w:eastAsia="Arial"/>
        </w:rPr>
        <w:t>Predmet záka</w:t>
      </w:r>
      <w:r w:rsidR="002A6B66" w:rsidRPr="0006007E">
        <w:rPr>
          <w:rFonts w:eastAsia="Arial"/>
        </w:rPr>
        <w:t>zky je rozdelený na časti : nie</w:t>
      </w:r>
      <w:r w:rsidRPr="0006007E">
        <w:rPr>
          <w:rFonts w:eastAsia="Arial"/>
        </w:rPr>
        <w:t>. </w:t>
      </w:r>
    </w:p>
    <w:p w14:paraId="27C76984" w14:textId="77777777" w:rsidR="001E2C9C" w:rsidRPr="0006007E" w:rsidRDefault="00AF6783">
      <w:pPr>
        <w:rPr>
          <w:rFonts w:eastAsia="Calibri"/>
        </w:rPr>
      </w:pPr>
      <w:r w:rsidRPr="0006007E">
        <w:rPr>
          <w:rFonts w:eastAsia="Calibri"/>
        </w:rPr>
        <w:t> </w:t>
      </w:r>
    </w:p>
    <w:p w14:paraId="2827A42D" w14:textId="77777777" w:rsidR="001E2C9C" w:rsidRPr="0006007E" w:rsidRDefault="00AF6783">
      <w:pPr>
        <w:rPr>
          <w:rFonts w:eastAsia="Calibri"/>
        </w:rPr>
      </w:pPr>
      <w:r w:rsidRPr="0006007E">
        <w:rPr>
          <w:rFonts w:eastAsia="Arial"/>
          <w:b/>
          <w:bCs/>
        </w:rPr>
        <w:t>4. Variantné riešenie </w:t>
      </w:r>
      <w:r w:rsidRPr="0006007E">
        <w:rPr>
          <w:rFonts w:eastAsia="Arial"/>
        </w:rPr>
        <w:t>    </w:t>
      </w:r>
    </w:p>
    <w:p w14:paraId="13D2272B" w14:textId="77777777" w:rsidR="001E2C9C" w:rsidRPr="0006007E" w:rsidRDefault="00AF6783">
      <w:pPr>
        <w:ind w:left="600"/>
        <w:jc w:val="both"/>
        <w:rPr>
          <w:rFonts w:eastAsia="Calibri"/>
        </w:rPr>
      </w:pPr>
      <w:r w:rsidRPr="0006007E">
        <w:rPr>
          <w:rFonts w:eastAsia="Arial"/>
        </w:rPr>
        <w:t>4.1  Uchádzačom sa neumožňuje predložiť variantné riešenie vo vzťahu k požadovanému predmetu zákazky.</w:t>
      </w:r>
    </w:p>
    <w:p w14:paraId="003567C7" w14:textId="77777777" w:rsidR="001E2C9C" w:rsidRPr="0006007E" w:rsidRDefault="00AF6783">
      <w:pPr>
        <w:ind w:left="600"/>
        <w:jc w:val="both"/>
        <w:rPr>
          <w:rFonts w:eastAsia="Calibri"/>
        </w:rPr>
      </w:pPr>
      <w:r w:rsidRPr="0006007E">
        <w:rPr>
          <w:rFonts w:eastAsia="Arial"/>
        </w:rPr>
        <w:t>4.2  Ak súčasťou ponuky bude aj variantné riešenie, na túto ponuku sa nebude prihliadať a takéto variantné riešenie nebude zaradené do vyhodnotenia ponúk.</w:t>
      </w:r>
    </w:p>
    <w:p w14:paraId="1BDAF7E4" w14:textId="6FC5449C" w:rsidR="00606EA7" w:rsidRPr="00275F39" w:rsidRDefault="00AF6783">
      <w:pPr>
        <w:rPr>
          <w:rFonts w:ascii="Calibri" w:eastAsia="Calibri" w:hAnsi="Calibri" w:cs="Calibri"/>
          <w:color w:val="FF0000"/>
          <w:sz w:val="22"/>
        </w:rPr>
      </w:pPr>
      <w:r w:rsidRPr="00275F39">
        <w:rPr>
          <w:rFonts w:ascii="Calibri" w:eastAsia="Calibri" w:hAnsi="Calibri" w:cs="Calibri"/>
          <w:color w:val="FF0000"/>
          <w:sz w:val="22"/>
        </w:rPr>
        <w:t> </w:t>
      </w:r>
    </w:p>
    <w:p w14:paraId="3A649AF4" w14:textId="77777777" w:rsidR="001E2C9C" w:rsidRPr="002C5814" w:rsidRDefault="001803D1">
      <w:pPr>
        <w:rPr>
          <w:rFonts w:eastAsia="Calibri"/>
        </w:rPr>
      </w:pPr>
      <w:r w:rsidRPr="002C5814">
        <w:rPr>
          <w:rFonts w:ascii="Calibri" w:eastAsia="Calibri" w:hAnsi="Calibri" w:cs="Calibri"/>
          <w:sz w:val="22"/>
        </w:rPr>
        <w:t xml:space="preserve"> </w:t>
      </w:r>
      <w:r w:rsidR="00AF6783" w:rsidRPr="002C5814">
        <w:rPr>
          <w:rFonts w:eastAsia="Arial"/>
          <w:b/>
          <w:bCs/>
        </w:rPr>
        <w:t>5. Pôvod predmetu zákazky</w:t>
      </w:r>
    </w:p>
    <w:p w14:paraId="4099628D" w14:textId="7E8EA981" w:rsidR="001E2C9C" w:rsidRPr="002C5814" w:rsidRDefault="00AF6783">
      <w:pPr>
        <w:ind w:left="600"/>
        <w:jc w:val="both"/>
        <w:rPr>
          <w:rFonts w:eastAsia="Calibri"/>
        </w:rPr>
      </w:pPr>
      <w:r w:rsidRPr="002C5814">
        <w:rPr>
          <w:rFonts w:eastAsia="Arial"/>
        </w:rPr>
        <w:t>Uchádzač, jeho prípadní subdodávatelia, uchádzačom navrhnutí kľúčoví experti a prípadne ním ponúkané tovary musia spĺňať požiadavky na pôvod</w:t>
      </w:r>
      <w:r w:rsidR="002B609B" w:rsidRPr="002C5814">
        <w:rPr>
          <w:rFonts w:eastAsia="Arial"/>
        </w:rPr>
        <w:t xml:space="preserve">, </w:t>
      </w:r>
      <w:r w:rsidRPr="002C5814">
        <w:rPr>
          <w:rFonts w:eastAsia="Arial"/>
        </w:rPr>
        <w:t>stanovené všeobecne záväznými právnymi aktmi Európskej únie, príslušnými medzinárodnými zmluvami a dohodami.</w:t>
      </w:r>
    </w:p>
    <w:p w14:paraId="71F2826D" w14:textId="7B0857D2" w:rsidR="003F7371" w:rsidRPr="002C5814" w:rsidRDefault="00AF6783">
      <w:pPr>
        <w:ind w:left="709"/>
        <w:rPr>
          <w:rFonts w:eastAsia="Arial"/>
        </w:rPr>
      </w:pPr>
      <w:r w:rsidRPr="002C5814">
        <w:rPr>
          <w:rFonts w:eastAsia="Arial"/>
        </w:rPr>
        <w:t> </w:t>
      </w:r>
    </w:p>
    <w:p w14:paraId="0A1DFA52" w14:textId="77777777" w:rsidR="0006007E" w:rsidRPr="00275F39" w:rsidRDefault="0006007E">
      <w:pPr>
        <w:ind w:left="709"/>
        <w:rPr>
          <w:rFonts w:eastAsia="Arial"/>
          <w:color w:val="FF0000"/>
        </w:rPr>
      </w:pPr>
    </w:p>
    <w:p w14:paraId="7F827100" w14:textId="77777777" w:rsidR="001E2C9C" w:rsidRPr="002C5814" w:rsidRDefault="00AF6783">
      <w:pPr>
        <w:rPr>
          <w:rFonts w:eastAsia="Calibri"/>
        </w:rPr>
      </w:pPr>
      <w:r w:rsidRPr="002C5814">
        <w:rPr>
          <w:rFonts w:eastAsia="Arial"/>
          <w:b/>
          <w:bCs/>
        </w:rPr>
        <w:lastRenderedPageBreak/>
        <w:t xml:space="preserve">6. Miesto dodania predmetu zákazky a lehoty uskutočnenia             </w:t>
      </w:r>
    </w:p>
    <w:p w14:paraId="4A36124C" w14:textId="3F7F5610" w:rsidR="001E2C9C" w:rsidRPr="002C5814" w:rsidRDefault="00AF6783">
      <w:pPr>
        <w:ind w:left="600"/>
        <w:jc w:val="both"/>
        <w:rPr>
          <w:rFonts w:eastAsia="Calibri"/>
        </w:rPr>
      </w:pPr>
      <w:r w:rsidRPr="002C5814">
        <w:rPr>
          <w:rFonts w:eastAsia="Arial"/>
        </w:rPr>
        <w:t xml:space="preserve">6.1 Miesto dodania predmetu zákazky:  </w:t>
      </w:r>
      <w:r w:rsidR="002C5814" w:rsidRPr="002C5814">
        <w:t>Mesto Nitra</w:t>
      </w:r>
    </w:p>
    <w:p w14:paraId="1768CCD9" w14:textId="6DF61089" w:rsidR="001E2C9C" w:rsidRPr="00A80BE9" w:rsidRDefault="00AF6783">
      <w:pPr>
        <w:ind w:left="600"/>
        <w:jc w:val="both"/>
        <w:rPr>
          <w:rFonts w:eastAsia="Calibri"/>
        </w:rPr>
      </w:pPr>
      <w:r w:rsidRPr="00A80BE9">
        <w:rPr>
          <w:rFonts w:eastAsia="Arial"/>
        </w:rPr>
        <w:t>6.2 Trvanie</w:t>
      </w:r>
      <w:r w:rsidR="00F20539" w:rsidRPr="00A80BE9">
        <w:rPr>
          <w:rFonts w:eastAsia="Arial"/>
        </w:rPr>
        <w:t xml:space="preserve"> zmluvy</w:t>
      </w:r>
      <w:r w:rsidR="001803D1" w:rsidRPr="00A80BE9">
        <w:rPr>
          <w:rFonts w:eastAsia="Arial"/>
        </w:rPr>
        <w:t xml:space="preserve"> o dielo</w:t>
      </w:r>
      <w:r w:rsidR="00F20539" w:rsidRPr="00A80BE9">
        <w:rPr>
          <w:rFonts w:eastAsia="Arial"/>
        </w:rPr>
        <w:t>/le</w:t>
      </w:r>
      <w:r w:rsidR="001803D1" w:rsidRPr="00A80BE9">
        <w:rPr>
          <w:rFonts w:eastAsia="Arial"/>
        </w:rPr>
        <w:t>hota uskutočnenia stavebných prác</w:t>
      </w:r>
      <w:r w:rsidR="00F20539" w:rsidRPr="00A80BE9">
        <w:rPr>
          <w:rFonts w:eastAsia="Arial"/>
        </w:rPr>
        <w:t>:</w:t>
      </w:r>
      <w:r w:rsidR="00A80BE9" w:rsidRPr="00A80BE9">
        <w:rPr>
          <w:rFonts w:eastAsia="Arial"/>
        </w:rPr>
        <w:t xml:space="preserve"> </w:t>
      </w:r>
      <w:r w:rsidR="00A80BE9" w:rsidRPr="00A80BE9">
        <w:t>do 60 dní od zahájenia prác.</w:t>
      </w:r>
    </w:p>
    <w:p w14:paraId="2A874F24" w14:textId="77777777" w:rsidR="001E2C9C" w:rsidRPr="00A80BE9" w:rsidRDefault="00AF6783">
      <w:pPr>
        <w:ind w:left="709"/>
        <w:rPr>
          <w:rFonts w:ascii="Calibri" w:eastAsia="Calibri" w:hAnsi="Calibri" w:cs="Calibri"/>
          <w:sz w:val="22"/>
          <w:szCs w:val="22"/>
        </w:rPr>
      </w:pPr>
      <w:r w:rsidRPr="00A80BE9">
        <w:rPr>
          <w:rFonts w:ascii="Arial" w:eastAsia="Arial" w:hAnsi="Arial" w:cs="Arial"/>
          <w:sz w:val="20"/>
          <w:szCs w:val="20"/>
        </w:rPr>
        <w:t> </w:t>
      </w:r>
    </w:p>
    <w:p w14:paraId="23F3D54C" w14:textId="77777777" w:rsidR="001E2C9C" w:rsidRPr="00A80BE9" w:rsidRDefault="00AF6783">
      <w:pPr>
        <w:rPr>
          <w:rFonts w:eastAsia="Calibri"/>
        </w:rPr>
      </w:pPr>
      <w:r w:rsidRPr="00A80BE9">
        <w:rPr>
          <w:rFonts w:eastAsia="Arial"/>
          <w:b/>
          <w:bCs/>
        </w:rPr>
        <w:t>7. Zdroj finančných prostriedkov</w:t>
      </w:r>
    </w:p>
    <w:p w14:paraId="7101C2BB" w14:textId="13E55CC5" w:rsidR="00702B5D" w:rsidRPr="00A80BE9" w:rsidRDefault="00702B5D" w:rsidP="00702B5D">
      <w:pPr>
        <w:ind w:left="600"/>
        <w:jc w:val="both"/>
      </w:pPr>
      <w:r w:rsidRPr="00A80BE9">
        <w:t xml:space="preserve">Predmet zákazky bude financovaný z vlastných zdrojov verejného obstarávateľa. Predmet zákazky bude hradený bezhotovostnou platbou. </w:t>
      </w:r>
    </w:p>
    <w:p w14:paraId="1BC1DFBC" w14:textId="77777777" w:rsidR="001E2C9C" w:rsidRPr="00A80BE9" w:rsidRDefault="00AF6783" w:rsidP="00F20539">
      <w:pPr>
        <w:ind w:left="600"/>
        <w:rPr>
          <w:rFonts w:ascii="Calibri" w:eastAsia="Calibri" w:hAnsi="Calibri" w:cs="Calibri"/>
          <w:sz w:val="22"/>
          <w:szCs w:val="22"/>
        </w:rPr>
      </w:pPr>
      <w:r w:rsidRPr="00A80BE9">
        <w:rPr>
          <w:rFonts w:ascii="Arial" w:eastAsia="Arial" w:hAnsi="Arial" w:cs="Arial"/>
          <w:sz w:val="20"/>
          <w:szCs w:val="20"/>
        </w:rPr>
        <w:t>  </w:t>
      </w:r>
    </w:p>
    <w:p w14:paraId="77B0FD98" w14:textId="77777777" w:rsidR="001E2C9C" w:rsidRPr="00A80BE9" w:rsidRDefault="00AF6783">
      <w:pPr>
        <w:rPr>
          <w:rFonts w:eastAsia="Calibri"/>
        </w:rPr>
      </w:pPr>
      <w:r w:rsidRPr="00A80BE9">
        <w:rPr>
          <w:rFonts w:eastAsia="Arial"/>
          <w:b/>
          <w:bCs/>
        </w:rPr>
        <w:t xml:space="preserve">8. Zmluva    </w:t>
      </w:r>
      <w:r w:rsidRPr="00A80BE9">
        <w:rPr>
          <w:rFonts w:eastAsia="Arial"/>
        </w:rPr>
        <w:t>      </w:t>
      </w:r>
    </w:p>
    <w:p w14:paraId="5BFDA94D" w14:textId="6332625A" w:rsidR="001E2C9C" w:rsidRPr="00A80BE9" w:rsidRDefault="00AF6783">
      <w:pPr>
        <w:ind w:left="600"/>
        <w:jc w:val="both"/>
        <w:rPr>
          <w:rFonts w:eastAsia="Calibri"/>
        </w:rPr>
      </w:pPr>
      <w:r w:rsidRPr="00A80BE9">
        <w:rPr>
          <w:rFonts w:eastAsia="Arial"/>
        </w:rPr>
        <w:t xml:space="preserve">8.1 Výsledkom </w:t>
      </w:r>
      <w:r w:rsidR="00DE0190" w:rsidRPr="00A80BE9">
        <w:rPr>
          <w:rFonts w:eastAsia="Arial"/>
        </w:rPr>
        <w:t>podlimitnej zákazky</w:t>
      </w:r>
      <w:r w:rsidRPr="00A80BE9">
        <w:rPr>
          <w:rFonts w:eastAsia="Arial"/>
        </w:rPr>
        <w:t xml:space="preserve"> bude </w:t>
      </w:r>
      <w:r w:rsidR="00F20539" w:rsidRPr="00A80BE9">
        <w:rPr>
          <w:rFonts w:eastAsia="Arial"/>
        </w:rPr>
        <w:t xml:space="preserve"> </w:t>
      </w:r>
      <w:r w:rsidR="001803D1" w:rsidRPr="00A80BE9">
        <w:rPr>
          <w:rFonts w:eastAsia="Arial"/>
        </w:rPr>
        <w:t>Zmluva o dielo</w:t>
      </w:r>
      <w:r w:rsidR="00F20539" w:rsidRPr="00A80BE9">
        <w:rPr>
          <w:rFonts w:eastAsia="Arial"/>
        </w:rPr>
        <w:t xml:space="preserve"> </w:t>
      </w:r>
      <w:r w:rsidRPr="00A80BE9">
        <w:rPr>
          <w:rFonts w:eastAsia="Arial"/>
        </w:rPr>
        <w:t xml:space="preserve">§ </w:t>
      </w:r>
      <w:r w:rsidR="001803D1" w:rsidRPr="00A80BE9">
        <w:rPr>
          <w:rFonts w:eastAsia="Arial"/>
          <w:b/>
          <w:bCs/>
        </w:rPr>
        <w:t>536</w:t>
      </w:r>
      <w:r w:rsidR="00F20539" w:rsidRPr="00A80BE9">
        <w:rPr>
          <w:rFonts w:eastAsia="Arial"/>
          <w:b/>
          <w:bCs/>
        </w:rPr>
        <w:t xml:space="preserve"> </w:t>
      </w:r>
      <w:r w:rsidRPr="00A80BE9">
        <w:rPr>
          <w:rFonts w:eastAsia="Arial"/>
        </w:rPr>
        <w:t xml:space="preserve">a nasl. zákona </w:t>
      </w:r>
      <w:r w:rsidR="00DE0190" w:rsidRPr="00A80BE9">
        <w:rPr>
          <w:rFonts w:eastAsia="Arial"/>
        </w:rPr>
        <w:br/>
      </w:r>
      <w:r w:rsidRPr="00A80BE9">
        <w:rPr>
          <w:rFonts w:eastAsia="Arial"/>
        </w:rPr>
        <w:t>č. 513/1991 Zb. Obchodný zákonník v znení neskorších predpisov</w:t>
      </w:r>
      <w:r w:rsidR="00F20539" w:rsidRPr="00A80BE9">
        <w:rPr>
          <w:rFonts w:eastAsia="Arial"/>
        </w:rPr>
        <w:t xml:space="preserve"> (ďalej len „zmluva</w:t>
      </w:r>
      <w:r w:rsidR="001803D1" w:rsidRPr="00A80BE9">
        <w:rPr>
          <w:rFonts w:eastAsia="Arial"/>
        </w:rPr>
        <w:t xml:space="preserve"> o dielo</w:t>
      </w:r>
      <w:r w:rsidR="00F20539" w:rsidRPr="00A80BE9">
        <w:rPr>
          <w:rFonts w:eastAsia="Arial"/>
        </w:rPr>
        <w:t>“)</w:t>
      </w:r>
      <w:r w:rsidRPr="00A80BE9">
        <w:rPr>
          <w:rFonts w:eastAsia="Arial"/>
        </w:rPr>
        <w:t>.</w:t>
      </w:r>
    </w:p>
    <w:p w14:paraId="2D54DD32" w14:textId="54768DFF" w:rsidR="001E2C9C" w:rsidRPr="00A80BE9" w:rsidRDefault="00AF6783">
      <w:pPr>
        <w:ind w:left="600"/>
        <w:jc w:val="both"/>
        <w:rPr>
          <w:rFonts w:eastAsia="Calibri"/>
        </w:rPr>
      </w:pPr>
      <w:r w:rsidRPr="00A80BE9">
        <w:rPr>
          <w:rFonts w:eastAsia="Arial"/>
        </w:rPr>
        <w:t xml:space="preserve">8.2 Podrobné vymedzenie zmluvných podmienok na </w:t>
      </w:r>
      <w:r w:rsidR="003F7371" w:rsidRPr="00A80BE9">
        <w:rPr>
          <w:rFonts w:eastAsia="Arial"/>
        </w:rPr>
        <w:t>uskutočnenie</w:t>
      </w:r>
      <w:r w:rsidRPr="00A80BE9">
        <w:rPr>
          <w:rFonts w:eastAsia="Arial"/>
        </w:rPr>
        <w:t xml:space="preserve"> požadovaného predmetu zákazky je uvedené v</w:t>
      </w:r>
      <w:r w:rsidR="00DE0190" w:rsidRPr="00A80BE9">
        <w:rPr>
          <w:rFonts w:eastAsia="Arial"/>
        </w:rPr>
        <w:t> návrhu z</w:t>
      </w:r>
      <w:r w:rsidRPr="00A80BE9">
        <w:rPr>
          <w:rFonts w:eastAsia="Arial"/>
        </w:rPr>
        <w:t>mluv</w:t>
      </w:r>
      <w:r w:rsidR="00DE0190" w:rsidRPr="00A80BE9">
        <w:rPr>
          <w:rFonts w:eastAsia="Arial"/>
        </w:rPr>
        <w:t>y</w:t>
      </w:r>
      <w:r w:rsidRPr="00A80BE9">
        <w:rPr>
          <w:rFonts w:eastAsia="Arial"/>
        </w:rPr>
        <w:t xml:space="preserve"> </w:t>
      </w:r>
      <w:r w:rsidR="00FD3D8A" w:rsidRPr="00A80BE9">
        <w:rPr>
          <w:rFonts w:eastAsia="Arial"/>
        </w:rPr>
        <w:t xml:space="preserve">o dielo </w:t>
      </w:r>
      <w:r w:rsidRPr="00A80BE9">
        <w:rPr>
          <w:rFonts w:eastAsia="Arial"/>
        </w:rPr>
        <w:t xml:space="preserve">ktorá </w:t>
      </w:r>
      <w:r w:rsidR="00FD3D8A" w:rsidRPr="00A80BE9">
        <w:rPr>
          <w:rFonts w:eastAsia="Arial"/>
        </w:rPr>
        <w:t xml:space="preserve">je uvedená v časti B2 Obchodné podmienky dodanie predmetu obstarávania </w:t>
      </w:r>
      <w:r w:rsidRPr="00A80BE9">
        <w:rPr>
          <w:rFonts w:eastAsia="Arial"/>
        </w:rPr>
        <w:t>súťažných podkladov. Uchádzač je povinný akceptovať znenie navrhnutých obchodných podmienok, ktoré sú súčasťou súťažných podkladov. </w:t>
      </w:r>
    </w:p>
    <w:p w14:paraId="2BB6820F" w14:textId="77777777" w:rsidR="001E2C9C" w:rsidRPr="00275F39" w:rsidRDefault="00AF6783">
      <w:pPr>
        <w:ind w:left="709"/>
        <w:rPr>
          <w:rFonts w:eastAsia="Calibri"/>
          <w:color w:val="FF0000"/>
        </w:rPr>
      </w:pPr>
      <w:r w:rsidRPr="00275F39">
        <w:rPr>
          <w:rFonts w:eastAsia="Arial"/>
          <w:color w:val="FF0000"/>
        </w:rPr>
        <w:t> </w:t>
      </w:r>
    </w:p>
    <w:p w14:paraId="13A84A73" w14:textId="77777777" w:rsidR="001E2C9C" w:rsidRPr="00A80BE9" w:rsidRDefault="00AF6783">
      <w:pPr>
        <w:rPr>
          <w:rFonts w:eastAsia="Calibri"/>
        </w:rPr>
      </w:pPr>
      <w:r w:rsidRPr="00A80BE9">
        <w:rPr>
          <w:rFonts w:eastAsia="Arial"/>
          <w:b/>
          <w:bCs/>
        </w:rPr>
        <w:t>9. Lehota viazanosti ponuky </w:t>
      </w:r>
    </w:p>
    <w:p w14:paraId="3A3CDED1" w14:textId="77777777" w:rsidR="001E2C9C" w:rsidRPr="00A80BE9" w:rsidRDefault="00AF6783">
      <w:pPr>
        <w:ind w:left="600"/>
        <w:jc w:val="both"/>
        <w:rPr>
          <w:rFonts w:eastAsia="Calibri"/>
        </w:rPr>
      </w:pPr>
      <w:r w:rsidRPr="00A80BE9">
        <w:rPr>
          <w:rFonts w:eastAsia="Arial"/>
        </w:rPr>
        <w:t>9.1 Uchádzač je svojou ponukou viazaný počas lehoty viazanosti ponúk. Lehota viazanosti ponúk plynie od uplynutia lehoty na predkladanie ponúk do uplynutia lehoty viazanosti ponúk stanovenej verejným obstarávateľom.</w:t>
      </w:r>
    </w:p>
    <w:p w14:paraId="4C3CC4E0" w14:textId="5F9D7510" w:rsidR="001E2C9C" w:rsidRPr="00A80BE9" w:rsidRDefault="00AF6783">
      <w:pPr>
        <w:ind w:left="600"/>
        <w:jc w:val="both"/>
        <w:rPr>
          <w:rFonts w:eastAsia="Calibri"/>
        </w:rPr>
      </w:pPr>
      <w:r w:rsidRPr="00A80BE9">
        <w:rPr>
          <w:rFonts w:eastAsia="Arial"/>
        </w:rPr>
        <w:t>9.2 Lehota via</w:t>
      </w:r>
      <w:r w:rsidR="003F4995" w:rsidRPr="00A80BE9">
        <w:rPr>
          <w:rFonts w:eastAsia="Arial"/>
        </w:rPr>
        <w:t xml:space="preserve">zanosti ponúk je stanovená do </w:t>
      </w:r>
      <w:r w:rsidR="003F4995" w:rsidRPr="00A80BE9">
        <w:rPr>
          <w:rFonts w:eastAsia="Arial"/>
          <w:b/>
          <w:bCs/>
        </w:rPr>
        <w:t>3</w:t>
      </w:r>
      <w:r w:rsidR="00EB1D46" w:rsidRPr="00A80BE9">
        <w:rPr>
          <w:rFonts w:eastAsia="Arial"/>
          <w:b/>
          <w:bCs/>
        </w:rPr>
        <w:t>1</w:t>
      </w:r>
      <w:r w:rsidR="003F4995" w:rsidRPr="00A80BE9">
        <w:rPr>
          <w:rFonts w:eastAsia="Arial"/>
          <w:b/>
          <w:bCs/>
        </w:rPr>
        <w:t>.</w:t>
      </w:r>
      <w:r w:rsidR="00DE0190" w:rsidRPr="00A80BE9">
        <w:rPr>
          <w:rFonts w:eastAsia="Arial"/>
          <w:b/>
          <w:bCs/>
        </w:rPr>
        <w:t xml:space="preserve"> 0</w:t>
      </w:r>
      <w:r w:rsidR="00A80BE9" w:rsidRPr="00A80BE9">
        <w:rPr>
          <w:rFonts w:eastAsia="Arial"/>
          <w:b/>
          <w:bCs/>
        </w:rPr>
        <w:t>3</w:t>
      </w:r>
      <w:r w:rsidRPr="00A80BE9">
        <w:rPr>
          <w:rFonts w:eastAsia="Arial"/>
          <w:b/>
          <w:bCs/>
        </w:rPr>
        <w:t>.</w:t>
      </w:r>
      <w:r w:rsidR="00DE0190" w:rsidRPr="00A80BE9">
        <w:rPr>
          <w:rFonts w:eastAsia="Arial"/>
          <w:b/>
          <w:bCs/>
        </w:rPr>
        <w:t xml:space="preserve"> </w:t>
      </w:r>
      <w:r w:rsidRPr="00A80BE9">
        <w:rPr>
          <w:rFonts w:eastAsia="Arial"/>
          <w:b/>
          <w:bCs/>
        </w:rPr>
        <w:t>202</w:t>
      </w:r>
      <w:r w:rsidR="005064CE">
        <w:rPr>
          <w:rFonts w:eastAsia="Arial"/>
          <w:b/>
          <w:bCs/>
        </w:rPr>
        <w:t>2</w:t>
      </w:r>
      <w:r w:rsidRPr="00A80BE9">
        <w:rPr>
          <w:rFonts w:eastAsia="Arial"/>
          <w:b/>
          <w:bCs/>
        </w:rPr>
        <w:t>.</w:t>
      </w:r>
    </w:p>
    <w:p w14:paraId="5259B41E" w14:textId="77777777" w:rsidR="001E2C9C" w:rsidRPr="00A80BE9" w:rsidRDefault="00AF6783">
      <w:pPr>
        <w:ind w:left="600"/>
        <w:jc w:val="both"/>
        <w:rPr>
          <w:rFonts w:eastAsia="Calibri"/>
        </w:rPr>
      </w:pPr>
      <w:r w:rsidRPr="00A80BE9">
        <w:rPr>
          <w:rFonts w:eastAsia="Arial"/>
        </w:rPr>
        <w:t>9.3 V prípade uplatnenia revíznych postupov v zmysle § 163 a nasl. zákona alebo iných okolností, verejný obstarávateľ oznámi uchádzačom predpokladané predĺženie lehoty viazanosti ponúk. V prípade, ak verejný obstarávateľ vyžaduje predloženie zábezpeky, predĺžená lehota viazanosti ponúk nemôže byť dlhšia ako 12 mesiacov od uplynutia lehoty na predkladanie ponúk.</w:t>
      </w:r>
    </w:p>
    <w:p w14:paraId="565FCE92" w14:textId="77777777" w:rsidR="001E2C9C" w:rsidRPr="00A80BE9" w:rsidRDefault="00AF6783">
      <w:pPr>
        <w:ind w:left="600"/>
        <w:jc w:val="both"/>
        <w:rPr>
          <w:rFonts w:eastAsia="Calibri"/>
        </w:rPr>
      </w:pPr>
      <w:r w:rsidRPr="00A80BE9">
        <w:rPr>
          <w:rFonts w:ascii="Calibri" w:eastAsia="Calibri" w:hAnsi="Calibri" w:cs="Calibri"/>
          <w:sz w:val="22"/>
        </w:rPr>
        <w:t>​​​</w:t>
      </w:r>
      <w:r w:rsidRPr="00A80BE9">
        <w:rPr>
          <w:rFonts w:eastAsia="Arial"/>
        </w:rPr>
        <w:t>9.4 Uchádzači sú svojou ponukou viazaní do uplynutia verejným obstarávateľom oznámenej, prípadne primerane predĺženej lehoty viazanosti ponúk.</w:t>
      </w:r>
    </w:p>
    <w:p w14:paraId="3484918E" w14:textId="77777777" w:rsidR="001E2C9C" w:rsidRPr="00A80BE9" w:rsidRDefault="008B5482">
      <w:pPr>
        <w:ind w:left="600"/>
        <w:jc w:val="both"/>
        <w:rPr>
          <w:rFonts w:eastAsia="Calibri"/>
        </w:rPr>
      </w:pPr>
      <w:r w:rsidRPr="00A80BE9">
        <w:rPr>
          <w:rFonts w:eastAsia="Arial"/>
        </w:rPr>
        <w:t>9.5 Verejný obstarávateľ</w:t>
      </w:r>
      <w:r w:rsidR="00AF6783" w:rsidRPr="00A80BE9">
        <w:rPr>
          <w:rFonts w:eastAsia="Arial"/>
        </w:rPr>
        <w:t xml:space="preserve"> si vyhradzuj</w:t>
      </w:r>
      <w:r w:rsidR="00D0315B" w:rsidRPr="00A80BE9">
        <w:rPr>
          <w:rFonts w:eastAsia="Arial"/>
        </w:rPr>
        <w:t>e právo uzavrieť zmluvu o dielo</w:t>
      </w:r>
      <w:r w:rsidR="00AF6783" w:rsidRPr="00A80BE9">
        <w:rPr>
          <w:rFonts w:eastAsia="Arial"/>
        </w:rPr>
        <w:t xml:space="preserve"> v predĺženej lehote viazanosti ponúk.  </w:t>
      </w:r>
    </w:p>
    <w:p w14:paraId="5CD0B83F" w14:textId="77777777" w:rsidR="001E2C9C" w:rsidRPr="00275F39" w:rsidRDefault="00AF6783">
      <w:pPr>
        <w:ind w:left="709"/>
        <w:rPr>
          <w:rFonts w:ascii="Calibri" w:eastAsia="Calibri" w:hAnsi="Calibri" w:cs="Calibri"/>
          <w:color w:val="FF0000"/>
          <w:sz w:val="22"/>
          <w:szCs w:val="22"/>
        </w:rPr>
      </w:pPr>
      <w:r w:rsidRPr="00275F39">
        <w:rPr>
          <w:rFonts w:ascii="Arial" w:eastAsia="Arial" w:hAnsi="Arial" w:cs="Arial"/>
          <w:color w:val="FF0000"/>
          <w:sz w:val="20"/>
          <w:szCs w:val="20"/>
        </w:rPr>
        <w:t> </w:t>
      </w:r>
    </w:p>
    <w:p w14:paraId="4E39238D" w14:textId="77777777" w:rsidR="001E2C9C" w:rsidRPr="00A80BE9" w:rsidRDefault="00AF6783">
      <w:pPr>
        <w:ind w:left="709"/>
        <w:jc w:val="center"/>
        <w:rPr>
          <w:rFonts w:eastAsia="Calibri"/>
        </w:rPr>
      </w:pPr>
      <w:r w:rsidRPr="00A80BE9">
        <w:rPr>
          <w:rFonts w:eastAsia="Arial"/>
          <w:b/>
          <w:bCs/>
        </w:rPr>
        <w:t>Časť II.</w:t>
      </w:r>
    </w:p>
    <w:p w14:paraId="0115A9D3" w14:textId="77777777" w:rsidR="001E2C9C" w:rsidRPr="00A80BE9" w:rsidRDefault="00AF6783">
      <w:pPr>
        <w:ind w:left="709"/>
        <w:jc w:val="center"/>
        <w:rPr>
          <w:rFonts w:eastAsia="Calibri"/>
        </w:rPr>
      </w:pPr>
      <w:r w:rsidRPr="00A80BE9">
        <w:rPr>
          <w:rFonts w:eastAsia="Arial"/>
          <w:b/>
          <w:bCs/>
        </w:rPr>
        <w:t> Dorozumievanie a vysvetľovanie </w:t>
      </w:r>
    </w:p>
    <w:p w14:paraId="3720AFB6" w14:textId="77777777" w:rsidR="001E2C9C" w:rsidRPr="00275F39" w:rsidRDefault="00AF6783">
      <w:pPr>
        <w:ind w:left="709"/>
        <w:rPr>
          <w:rFonts w:eastAsia="Calibri"/>
          <w:color w:val="FF0000"/>
        </w:rPr>
      </w:pPr>
      <w:r w:rsidRPr="00275F39">
        <w:rPr>
          <w:rFonts w:eastAsia="Arial"/>
          <w:b/>
          <w:bCs/>
          <w:color w:val="FF0000"/>
        </w:rPr>
        <w:t> </w:t>
      </w:r>
    </w:p>
    <w:p w14:paraId="7C01AB76" w14:textId="77777777" w:rsidR="001E2C9C" w:rsidRPr="00135E89" w:rsidRDefault="00AF6783">
      <w:pPr>
        <w:rPr>
          <w:rFonts w:eastAsia="Calibri"/>
        </w:rPr>
      </w:pPr>
      <w:r w:rsidRPr="00135E89">
        <w:rPr>
          <w:rFonts w:eastAsia="Arial"/>
          <w:b/>
          <w:bCs/>
        </w:rPr>
        <w:t>10. Dorozumievanie medzi verejným obstarávateľom a záujemcami/uchádzačmi</w:t>
      </w:r>
    </w:p>
    <w:p w14:paraId="671BCB12" w14:textId="6C282FB0" w:rsidR="00F136C6" w:rsidRDefault="00F136C6" w:rsidP="00F136C6">
      <w:pPr>
        <w:numPr>
          <w:ilvl w:val="1"/>
          <w:numId w:val="4"/>
        </w:numPr>
        <w:ind w:leftChars="236" w:left="566" w:firstLine="0"/>
        <w:jc w:val="both"/>
        <w:rPr>
          <w:rFonts w:cs="Arial"/>
          <w:szCs w:val="22"/>
        </w:rPr>
      </w:pPr>
      <w:r w:rsidRPr="00135E89">
        <w:rPr>
          <w:rFonts w:cs="Arial"/>
          <w:szCs w:val="22"/>
        </w:rPr>
        <w:t xml:space="preserve"> Komunikácia medzi verejným obstarávateľom a záujemcami/uchádzačmi sa uskutočňuje spôsobom a prostriedkami, ktoré zabezpečia úplnosť údajov a obsahu uvedených v ponuke a zaručia ochranu dôverných a osobných údajov uvedených v týchto dokumentoch, resp. v súlade s ustanovením § 22 zákona č. 343/2015 Z. z. o verejnom obstarávaní a o zmene a doplnení niektorých zákonov v znení neskorších predpisov (ďalej len „zákon o verejnom obstarávaní“). </w:t>
      </w:r>
    </w:p>
    <w:p w14:paraId="5CBA55EB" w14:textId="1279F508" w:rsidR="004126DC" w:rsidRPr="004126DC" w:rsidRDefault="004126DC" w:rsidP="00F136C6">
      <w:pPr>
        <w:numPr>
          <w:ilvl w:val="1"/>
          <w:numId w:val="4"/>
        </w:numPr>
        <w:ind w:leftChars="236" w:left="566" w:firstLine="0"/>
        <w:jc w:val="both"/>
        <w:rPr>
          <w:rFonts w:cs="Arial"/>
          <w:szCs w:val="22"/>
        </w:rPr>
      </w:pPr>
      <w:r>
        <w:t xml:space="preserve"> </w:t>
      </w:r>
      <w:r w:rsidRPr="002E29C5">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w:t>
      </w:r>
      <w:r w:rsidRPr="002E29C5">
        <w:lastRenderedPageBreak/>
        <w:t xml:space="preserve">medzi verejným obstarávateľom a záujemcami/uchádzačmi počas celého procesu verejného obstarávania. </w:t>
      </w:r>
      <w:r w:rsidRPr="00EA5486">
        <w:t>Podania a dokumenty súvisiace s uplatnením revíznych postupov sú medzi verejným obstarávateľom a záujemcami/uchádzačmi doručené v súladu s Výkladovým stanoviskom Úradu pre verejné obstarávanie č. 3/2018</w:t>
      </w:r>
      <w:r>
        <w:t>.</w:t>
      </w:r>
    </w:p>
    <w:p w14:paraId="0C060D75" w14:textId="48C2B772" w:rsidR="004126DC" w:rsidRPr="00976440" w:rsidRDefault="004126DC" w:rsidP="004126DC">
      <w:pPr>
        <w:numPr>
          <w:ilvl w:val="1"/>
          <w:numId w:val="4"/>
        </w:numPr>
        <w:ind w:leftChars="236" w:left="566" w:firstLine="0"/>
        <w:jc w:val="both"/>
        <w:rPr>
          <w:rFonts w:cs="Arial"/>
          <w:szCs w:val="22"/>
        </w:rPr>
      </w:pPr>
      <w:r>
        <w:rPr>
          <w:rFonts w:cs="Arial"/>
          <w:szCs w:val="22"/>
        </w:rPr>
        <w:t xml:space="preserve"> </w:t>
      </w:r>
      <w:r w:rsidRPr="004126DC">
        <w:rPr>
          <w:b/>
        </w:rPr>
        <w:t>Pravidlá pre doručovanie</w:t>
      </w:r>
      <w:r w:rsidRPr="004126DC">
        <w:t xml:space="preserve"> – zásielka sa považuje za doručenú záujemcovi/uchádzačovi, ak jej adresát  bude mať objektívnu možnosť oboznámiť sa s jej obsahom, t.</w:t>
      </w:r>
      <w:r>
        <w:t xml:space="preserve"> </w:t>
      </w:r>
      <w:r w:rsidRPr="004126DC">
        <w:t>j. akonáhle sa dostane zásielka do sféry jeho dispozície. Za okamih doručenia sa v systéme JOSEPHINE považuje okamih jej odoslania v systéme JOSEPHINE a to v súlade s funkcionalitou systému.</w:t>
      </w:r>
    </w:p>
    <w:p w14:paraId="5F3EEB89" w14:textId="71B97721" w:rsidR="004126DC" w:rsidRPr="00976440" w:rsidRDefault="00976440" w:rsidP="004126DC">
      <w:pPr>
        <w:numPr>
          <w:ilvl w:val="1"/>
          <w:numId w:val="4"/>
        </w:numPr>
        <w:ind w:leftChars="236" w:left="566" w:firstLine="0"/>
        <w:jc w:val="both"/>
        <w:rPr>
          <w:rFonts w:cs="Arial"/>
          <w:szCs w:val="22"/>
        </w:rPr>
      </w:pPr>
      <w:r>
        <w:rPr>
          <w:rFonts w:cs="Arial"/>
          <w:szCs w:val="22"/>
        </w:rPr>
        <w:t xml:space="preserve"> </w:t>
      </w:r>
      <w:r w:rsidR="004126DC" w:rsidRPr="004126DC">
        <w:t>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0BDEE327" w14:textId="4F41AB7C" w:rsidR="004126DC" w:rsidRPr="00976440" w:rsidRDefault="00976440" w:rsidP="004126DC">
      <w:pPr>
        <w:numPr>
          <w:ilvl w:val="1"/>
          <w:numId w:val="4"/>
        </w:numPr>
        <w:ind w:leftChars="236" w:left="566" w:firstLine="0"/>
        <w:jc w:val="both"/>
        <w:rPr>
          <w:rFonts w:cs="Arial"/>
          <w:szCs w:val="22"/>
        </w:rPr>
      </w:pPr>
      <w:r>
        <w:rPr>
          <w:rFonts w:cs="Arial"/>
          <w:szCs w:val="22"/>
        </w:rPr>
        <w:t xml:space="preserve"> </w:t>
      </w:r>
      <w:r w:rsidR="004126DC" w:rsidRPr="004126DC">
        <w:t>Ak je odosielateľom informácie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0BD16BB" w14:textId="7D62F119" w:rsidR="004126DC" w:rsidRPr="00976440" w:rsidRDefault="00976440" w:rsidP="004126DC">
      <w:pPr>
        <w:numPr>
          <w:ilvl w:val="1"/>
          <w:numId w:val="4"/>
        </w:numPr>
        <w:ind w:leftChars="236" w:left="566" w:firstLine="0"/>
        <w:jc w:val="both"/>
        <w:rPr>
          <w:rFonts w:cs="Arial"/>
          <w:szCs w:val="22"/>
        </w:rPr>
      </w:pPr>
      <w:r>
        <w:rPr>
          <w:rFonts w:cs="Arial"/>
          <w:szCs w:val="22"/>
        </w:rPr>
        <w:t xml:space="preserve"> </w:t>
      </w:r>
      <w:r w:rsidR="004126DC" w:rsidRPr="004126DC">
        <w:t>Všetky informácie o zákazke sú verejne prístupné na prehľade zákazky. Ak chce záujemca dostávať e-mailové notifikácie o prípadných aktualizáciách k danej zákazke, tak musí spĺňať jeden z týchto variantov: predložiť ponuku, stiahnuť dokumenty z prehľadu zákazky ako prihlásený uchádzač/záujemca, komunikovať komunikačným modulom, alebo zakliknúť tlačidlo</w:t>
      </w:r>
      <w:r w:rsidR="004126DC" w:rsidRPr="00976440">
        <w:rPr>
          <w:b/>
        </w:rPr>
        <w:t xml:space="preserve"> "ZAUJÍMA MA TO</w:t>
      </w:r>
      <w:r w:rsidR="004126DC" w:rsidRPr="004126DC">
        <w:t>". Preto odporúčame všetkým záujemcom, ktorí sa zatiaľ aktívne nezapojili do verejného obstarávania, aby zaklikli tlačidlo</w:t>
      </w:r>
      <w:r w:rsidR="004126DC" w:rsidRPr="00976440">
        <w:rPr>
          <w:b/>
        </w:rPr>
        <w:t xml:space="preserve"> "ZAUJÍMA MA TO" </w:t>
      </w:r>
      <w:r w:rsidR="004126DC" w:rsidRPr="00976440">
        <w:rPr>
          <w:rFonts w:cstheme="minorHAnsi"/>
        </w:rPr>
        <w:t>(v pravej hornej časti obrazovky)</w:t>
      </w:r>
      <w:r w:rsidR="004126DC" w:rsidRPr="004126DC">
        <w:t>.</w:t>
      </w:r>
    </w:p>
    <w:p w14:paraId="711DA2F4" w14:textId="1CE3DEE8" w:rsidR="004126DC" w:rsidRPr="00976440" w:rsidRDefault="00976440" w:rsidP="004126DC">
      <w:pPr>
        <w:numPr>
          <w:ilvl w:val="1"/>
          <w:numId w:val="4"/>
        </w:numPr>
        <w:ind w:leftChars="236" w:left="566" w:firstLine="0"/>
        <w:jc w:val="both"/>
        <w:rPr>
          <w:rFonts w:cs="Arial"/>
          <w:szCs w:val="22"/>
        </w:rPr>
      </w:pPr>
      <w:r>
        <w:rPr>
          <w:rFonts w:cs="Arial"/>
          <w:szCs w:val="22"/>
        </w:rPr>
        <w:t xml:space="preserve"> </w:t>
      </w:r>
      <w:r w:rsidR="004126DC" w:rsidRPr="004126DC">
        <w:t>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w:t>
      </w:r>
    </w:p>
    <w:p w14:paraId="19014C20" w14:textId="7948DDA5" w:rsidR="004126DC" w:rsidRPr="00976440" w:rsidRDefault="00976440" w:rsidP="004126DC">
      <w:pPr>
        <w:numPr>
          <w:ilvl w:val="1"/>
          <w:numId w:val="4"/>
        </w:numPr>
        <w:ind w:leftChars="236" w:left="566" w:firstLine="0"/>
        <w:jc w:val="both"/>
        <w:rPr>
          <w:rFonts w:cs="Arial"/>
          <w:szCs w:val="22"/>
        </w:rPr>
      </w:pPr>
      <w:r>
        <w:rPr>
          <w:rFonts w:cs="Arial"/>
          <w:szCs w:val="22"/>
        </w:rPr>
        <w:t xml:space="preserve"> </w:t>
      </w:r>
      <w:r w:rsidR="004126DC" w:rsidRPr="004126DC">
        <w:t xml:space="preserve">Verejný obstarávateľ dôrazne odporúča záujemcom, aby si pozorne prečítali zverejnený manuál JOSEPHINE – skrátený návod Účastník, v ktorom sa dozvedia všetky podstatné informácie pre prácu so systémom JOSEPHINE. Manuál sa nachádza na základnej stránke </w:t>
      </w:r>
      <w:r w:rsidR="004126DC" w:rsidRPr="00976440">
        <w:rPr>
          <w:u w:val="single"/>
        </w:rPr>
        <w:t>josephine.proebiz.com</w:t>
      </w:r>
      <w:r w:rsidR="004126DC" w:rsidRPr="004126DC">
        <w:t xml:space="preserve"> vpravo hore.</w:t>
      </w:r>
      <w:r w:rsidR="004126DC" w:rsidRPr="004126DC" w:rsidDel="00DA79AF">
        <w:t xml:space="preserve"> </w:t>
      </w:r>
    </w:p>
    <w:p w14:paraId="4E2248DB" w14:textId="1FCF95D5" w:rsidR="00976440" w:rsidRPr="00976440" w:rsidRDefault="00976440" w:rsidP="00976440">
      <w:pPr>
        <w:numPr>
          <w:ilvl w:val="1"/>
          <w:numId w:val="4"/>
        </w:numPr>
        <w:ind w:leftChars="236" w:left="566" w:firstLine="0"/>
        <w:jc w:val="both"/>
        <w:rPr>
          <w:rFonts w:cs="Arial"/>
          <w:szCs w:val="22"/>
        </w:rPr>
      </w:pPr>
      <w:r>
        <w:t xml:space="preserve"> </w:t>
      </w:r>
      <w:r w:rsidRPr="00976440">
        <w:t xml:space="preserve">JOSEPHINE je na účely tohto verejného obstarávania softvér pre elektronizáciu zadávania verejných zákaziek. JOSEPHINE je webová aplikácia  na doméne </w:t>
      </w:r>
      <w:hyperlink r:id="rId10" w:history="1">
        <w:r w:rsidRPr="00976440">
          <w:t>https://josephine.proebiz.com</w:t>
        </w:r>
      </w:hyperlink>
      <w:r>
        <w:t>.</w:t>
      </w:r>
    </w:p>
    <w:p w14:paraId="1451D99F" w14:textId="5B12F24B" w:rsidR="00976440" w:rsidRPr="00976440" w:rsidRDefault="00976440" w:rsidP="00976440">
      <w:pPr>
        <w:numPr>
          <w:ilvl w:val="1"/>
          <w:numId w:val="4"/>
        </w:numPr>
        <w:ind w:leftChars="236" w:left="566" w:firstLine="0"/>
        <w:jc w:val="both"/>
        <w:rPr>
          <w:rFonts w:cs="Arial"/>
          <w:szCs w:val="22"/>
        </w:rPr>
      </w:pPr>
      <w:r>
        <w:rPr>
          <w:rFonts w:cs="Arial"/>
          <w:szCs w:val="22"/>
        </w:rPr>
        <w:t xml:space="preserve"> </w:t>
      </w:r>
      <w:r w:rsidRPr="00976440">
        <w:t>Na bezproblémové používanie systému JOSEPHINE je nutné používať jeden z podporovaných internetových prehliadačov:</w:t>
      </w:r>
    </w:p>
    <w:p w14:paraId="231656FF" w14:textId="77777777" w:rsidR="00976440" w:rsidRPr="002E29C5" w:rsidRDefault="00976440" w:rsidP="00976440">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Microsoft Internet Explorer verzia 11.0 a vyššia, </w:t>
      </w:r>
    </w:p>
    <w:p w14:paraId="2B142AE3" w14:textId="77777777" w:rsidR="00976440" w:rsidRPr="002E29C5" w:rsidRDefault="00976440" w:rsidP="00976440">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w:t>
      </w:r>
      <w:proofErr w:type="spellStart"/>
      <w:r w:rsidRPr="002E29C5">
        <w:rPr>
          <w:rFonts w:ascii="Times New Roman" w:hAnsi="Times New Roman" w:cs="Times New Roman"/>
        </w:rPr>
        <w:t>Mozilla</w:t>
      </w:r>
      <w:proofErr w:type="spellEnd"/>
      <w:r w:rsidRPr="002E29C5">
        <w:rPr>
          <w:rFonts w:ascii="Times New Roman" w:hAnsi="Times New Roman" w:cs="Times New Roman"/>
        </w:rPr>
        <w:t xml:space="preserve"> Firefox verzia 13.0 a vyššia alebo </w:t>
      </w:r>
    </w:p>
    <w:p w14:paraId="3422ECDF" w14:textId="77777777" w:rsidR="00976440" w:rsidRDefault="00976440" w:rsidP="00976440">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Google Chrome</w:t>
      </w:r>
    </w:p>
    <w:p w14:paraId="7915C298" w14:textId="257EF413" w:rsidR="00976440" w:rsidRPr="002E29C5" w:rsidRDefault="00976440" w:rsidP="00976440">
      <w:pPr>
        <w:pStyle w:val="Odsekzoznamu"/>
        <w:spacing w:after="0" w:line="240" w:lineRule="auto"/>
        <w:ind w:left="792" w:firstLine="201"/>
        <w:jc w:val="both"/>
        <w:rPr>
          <w:rFonts w:ascii="Times New Roman" w:hAnsi="Times New Roman" w:cs="Times New Roman"/>
        </w:rPr>
      </w:pPr>
      <w:r>
        <w:rPr>
          <w:rFonts w:ascii="Times New Roman" w:hAnsi="Times New Roman" w:cs="Times New Roman"/>
        </w:rPr>
        <w:t xml:space="preserve">- </w:t>
      </w:r>
      <w:r w:rsidRPr="002E29C5">
        <w:rPr>
          <w:rFonts w:ascii="Times New Roman" w:hAnsi="Times New Roman" w:cs="Times New Roman"/>
        </w:rPr>
        <w:t xml:space="preserve">Microsoft </w:t>
      </w:r>
      <w:proofErr w:type="spellStart"/>
      <w:r w:rsidRPr="002E29C5">
        <w:rPr>
          <w:rFonts w:ascii="Times New Roman" w:hAnsi="Times New Roman" w:cs="Times New Roman"/>
        </w:rPr>
        <w:t>Edge</w:t>
      </w:r>
      <w:proofErr w:type="spellEnd"/>
      <w:r w:rsidRPr="002E29C5">
        <w:rPr>
          <w:rFonts w:ascii="Times New Roman" w:hAnsi="Times New Roman" w:cs="Times New Roman"/>
        </w:rPr>
        <w:t>.</w:t>
      </w:r>
      <w:r w:rsidRPr="002E29C5" w:rsidDel="00DC6C39">
        <w:rPr>
          <w:rFonts w:ascii="Times New Roman" w:hAnsi="Times New Roman" w:cs="Times New Roman"/>
        </w:rPr>
        <w:t xml:space="preserve"> </w:t>
      </w:r>
    </w:p>
    <w:p w14:paraId="22526610" w14:textId="77777777" w:rsidR="00976440" w:rsidRPr="00976440" w:rsidRDefault="00976440" w:rsidP="00976440">
      <w:pPr>
        <w:ind w:left="566"/>
        <w:jc w:val="both"/>
        <w:rPr>
          <w:rFonts w:cs="Arial"/>
          <w:szCs w:val="22"/>
        </w:rPr>
      </w:pPr>
    </w:p>
    <w:p w14:paraId="69F0812F" w14:textId="77777777" w:rsidR="004126DC" w:rsidRPr="00135E89" w:rsidRDefault="004126DC" w:rsidP="004126DC">
      <w:pPr>
        <w:jc w:val="both"/>
        <w:rPr>
          <w:rFonts w:cs="Arial"/>
          <w:szCs w:val="22"/>
        </w:rPr>
      </w:pPr>
    </w:p>
    <w:p w14:paraId="296607E5" w14:textId="77777777" w:rsidR="001E2C9C" w:rsidRPr="00275F39" w:rsidRDefault="00AF6783" w:rsidP="00F136C6">
      <w:pPr>
        <w:ind w:left="600"/>
        <w:jc w:val="both"/>
        <w:rPr>
          <w:rFonts w:eastAsia="Calibri"/>
          <w:color w:val="FF0000"/>
        </w:rPr>
      </w:pPr>
      <w:r w:rsidRPr="00275F39">
        <w:rPr>
          <w:rFonts w:eastAsia="Calibri"/>
          <w:color w:val="FF0000"/>
        </w:rPr>
        <w:t> </w:t>
      </w:r>
      <w:r w:rsidRPr="00275F39">
        <w:rPr>
          <w:rFonts w:eastAsia="Arial"/>
          <w:color w:val="FF0000"/>
        </w:rPr>
        <w:t> </w:t>
      </w:r>
    </w:p>
    <w:p w14:paraId="4A49A1E0" w14:textId="77777777" w:rsidR="001E2C9C" w:rsidRPr="00916A51" w:rsidRDefault="00AF6783">
      <w:pPr>
        <w:rPr>
          <w:rFonts w:eastAsia="Calibri"/>
        </w:rPr>
      </w:pPr>
      <w:r w:rsidRPr="00916A51">
        <w:rPr>
          <w:rFonts w:eastAsia="Arial"/>
          <w:b/>
          <w:bCs/>
        </w:rPr>
        <w:lastRenderedPageBreak/>
        <w:t>11. Vysvetľovanie a doplnenie súťažných podkladov</w:t>
      </w:r>
    </w:p>
    <w:p w14:paraId="05D3E55F" w14:textId="6D028B4D" w:rsidR="008E2EC5" w:rsidRDefault="00916A51" w:rsidP="00274B6B">
      <w:pPr>
        <w:ind w:left="567"/>
        <w:jc w:val="both"/>
      </w:pPr>
      <w:r>
        <w:t xml:space="preserve"> </w:t>
      </w:r>
      <w:r w:rsidR="008E2EC5" w:rsidRPr="00916A51">
        <w:t>11.1 V prípade nejasností, resp. potreby o</w:t>
      </w:r>
      <w:r w:rsidR="00D0315B" w:rsidRPr="00916A51">
        <w:t>bjasnenia podmienok uvedených vo výzve na predkladanie ponúk</w:t>
      </w:r>
      <w:r w:rsidR="008E2EC5" w:rsidRPr="00916A51">
        <w:t xml:space="preserve"> a/alebo v súťažných podkladoch alebo v inej sprievodnej dokumentácii, môže ktorýkoľvek zo záujemcov požiadať o ich vysvetlenie v stanovenej lehote v súlade s bodom 11 prostredníctvom systému </w:t>
      </w:r>
      <w:r w:rsidRPr="00916A51">
        <w:t>JOSEPHINE podľa vyššie uvedených pravidiel komunikácie.</w:t>
      </w:r>
      <w:r w:rsidR="008E2EC5" w:rsidRPr="00916A51">
        <w:t xml:space="preserve"> </w:t>
      </w:r>
    </w:p>
    <w:p w14:paraId="2788E2F5" w14:textId="06E39F2F" w:rsidR="00C46F5B" w:rsidRDefault="00916A51" w:rsidP="00274B6B">
      <w:pPr>
        <w:ind w:left="567"/>
        <w:jc w:val="both"/>
      </w:pPr>
      <w:r>
        <w:t xml:space="preserve">11.2 </w:t>
      </w:r>
      <w:r w:rsidR="00C46F5B" w:rsidRPr="00916A51">
        <w:t>Podania a dokumenty súvisiace s uplatnením revíznych postupov sú medzi verejným obstarávateľom a záujemcami/uchádzačmi doručované prostredníctvom komunikačného rozhrania systému JOSEPHINE, vrátane dokumentov súvisiacich s uplatnením námietok podľa § 170 zákona o verejnom obstarávaní.</w:t>
      </w:r>
    </w:p>
    <w:p w14:paraId="0983EFF6" w14:textId="377C920E" w:rsidR="00C46F5B" w:rsidRPr="00274B6B" w:rsidRDefault="00274B6B" w:rsidP="00274B6B">
      <w:pPr>
        <w:ind w:left="567"/>
        <w:jc w:val="both"/>
      </w:pPr>
      <w:r>
        <w:t xml:space="preserve">11.3 </w:t>
      </w:r>
      <w:r w:rsidR="00C46F5B" w:rsidRPr="00274B6B">
        <w:t xml:space="preserve">Hospodársky subjekt môže požiadať verejného obstarávateľa o vysvetlenie. Za včas doručenú požiadavku o vysvetlenie súťažných podkladov sa považuje požiadavka doručená verejnému obstarávateľovi do systému JOSEPHINE v termíne najneskôr </w:t>
      </w:r>
      <w:r w:rsidRPr="00274B6B">
        <w:t>5</w:t>
      </w:r>
      <w:r w:rsidR="00C46F5B" w:rsidRPr="00274B6B">
        <w:t xml:space="preserve"> pracovné dni pred uplynutím lehoty na predkladanie ponúk. </w:t>
      </w:r>
      <w:r w:rsidR="00C46F5B" w:rsidRPr="00274B6B">
        <w:rPr>
          <w:u w:val="single"/>
        </w:rPr>
        <w:t>Po tejto lehote záujemcovi nezaniká právo požiadať o vysvetlenie súťažných podkladov</w:t>
      </w:r>
      <w:r w:rsidR="00C46F5B" w:rsidRPr="00274B6B">
        <w:t>, ale verejný obstarávateľ mu negarantuje doručenie vysvetlenia v lehote určenej zákonom</w:t>
      </w:r>
      <w:r w:rsidRPr="00274B6B">
        <w:t xml:space="preserve"> o verejnom obstarávaní.</w:t>
      </w:r>
    </w:p>
    <w:p w14:paraId="513BC336" w14:textId="500D5221" w:rsidR="008E2EC5" w:rsidRPr="00274B6B" w:rsidRDefault="008E2EC5" w:rsidP="008E2EC5">
      <w:pPr>
        <w:ind w:left="567"/>
        <w:jc w:val="both"/>
      </w:pPr>
      <w:r w:rsidRPr="00274B6B">
        <w:t>11.</w:t>
      </w:r>
      <w:r w:rsidR="00274B6B">
        <w:t>4</w:t>
      </w:r>
      <w:r w:rsidRPr="00274B6B">
        <w:t xml:space="preserve"> Odpoveď na každú požiadavku o vysvetlenie, predloženej zo strany ktoréhokoľvek záujemcu, verejný obstarávateľ sprístupní bezodkladne, najneskôr však tri pracovné dni pred uplynutím lehoty na predkladanie ponúk </w:t>
      </w:r>
      <w:r w:rsidRPr="00274B6B">
        <w:rPr>
          <w:noProof/>
        </w:rPr>
        <w:t>a zároveň ju zverejní v profile verejného obstarávateľa, vedenom na stránke Úradu pre verejné obstarávanie.</w:t>
      </w:r>
    </w:p>
    <w:p w14:paraId="7CBCD4F7" w14:textId="7309B495" w:rsidR="008E2EC5" w:rsidRPr="00274B6B" w:rsidRDefault="008E2EC5" w:rsidP="008E2EC5">
      <w:pPr>
        <w:ind w:left="567"/>
        <w:jc w:val="both"/>
      </w:pPr>
      <w:r w:rsidRPr="00274B6B">
        <w:t>11.</w:t>
      </w:r>
      <w:r w:rsidR="00274B6B">
        <w:t>5</w:t>
      </w:r>
      <w:r w:rsidRPr="00274B6B">
        <w:t xml:space="preserve"> Ak je to nevyhnutné, verejný obstarávateľ môže doplniť informácie v súťažných podkladoch, ktoré preukázateľne oznámi súčasne všetkým záujemcom najneskôr tri pracovné dni pred uplynutím lehoty na predkladanie ponúk. O doplnení súťažných podkladov budú všetci zaregistrovaní záujemcovia upozornení </w:t>
      </w:r>
      <w:r w:rsidR="00274B6B" w:rsidRPr="00274B6B">
        <w:t xml:space="preserve">prostredníctvom systému JOSEPHINE </w:t>
      </w:r>
      <w:r w:rsidRPr="00274B6B">
        <w:t>a zároveň verejný obstarávateľ zverejní oznámenie o doplnení súťažných pokladov v profile zákazky. Akékoľvek upresnenie či doplnenie informácií alebo údajov sa stáva súčasťou súťažných podkladov. Tieto informácie nesmú byť v rozpore s</w:t>
      </w:r>
      <w:r w:rsidR="00D0315B" w:rsidRPr="00274B6B">
        <w:t> výzvou na predkladanie ponúk</w:t>
      </w:r>
      <w:r w:rsidRPr="00274B6B">
        <w:t>.</w:t>
      </w:r>
    </w:p>
    <w:p w14:paraId="73430C93" w14:textId="77777777" w:rsidR="008E2EC5" w:rsidRPr="00275F39" w:rsidRDefault="008E2EC5" w:rsidP="008E2EC5">
      <w:pPr>
        <w:ind w:left="567"/>
        <w:jc w:val="both"/>
        <w:rPr>
          <w:color w:val="FF0000"/>
        </w:rPr>
      </w:pPr>
    </w:p>
    <w:p w14:paraId="6E46658D" w14:textId="77777777" w:rsidR="001E2C9C" w:rsidRPr="00A80BE9" w:rsidRDefault="00AF6783">
      <w:pPr>
        <w:rPr>
          <w:rFonts w:eastAsia="Calibri"/>
        </w:rPr>
      </w:pPr>
      <w:r w:rsidRPr="00A80BE9">
        <w:rPr>
          <w:rFonts w:eastAsia="Arial"/>
          <w:b/>
          <w:bCs/>
        </w:rPr>
        <w:t>12. Obhliadka miesta dodania predmetu zákazky</w:t>
      </w:r>
    </w:p>
    <w:p w14:paraId="1DB2BFB2" w14:textId="29405E94" w:rsidR="001E2C9C" w:rsidRPr="00A80BE9" w:rsidRDefault="00AF6783" w:rsidP="002961C6">
      <w:pPr>
        <w:ind w:left="600"/>
        <w:jc w:val="both"/>
        <w:rPr>
          <w:rFonts w:eastAsia="Calibri"/>
        </w:rPr>
      </w:pPr>
      <w:r w:rsidRPr="00A80BE9">
        <w:rPr>
          <w:rFonts w:eastAsia="Arial"/>
        </w:rPr>
        <w:t>Obhliadka miesta dodania</w:t>
      </w:r>
      <w:r w:rsidR="00FD3D8A" w:rsidRPr="00A80BE9">
        <w:rPr>
          <w:rFonts w:eastAsia="Arial"/>
        </w:rPr>
        <w:t xml:space="preserve"> predmetu zákazky sa uskutoční v termíne</w:t>
      </w:r>
      <w:r w:rsidR="006D7AE4" w:rsidRPr="00A80BE9">
        <w:rPr>
          <w:rFonts w:eastAsia="Arial"/>
        </w:rPr>
        <w:t>,</w:t>
      </w:r>
      <w:r w:rsidR="00FD3D8A" w:rsidRPr="00A80BE9">
        <w:rPr>
          <w:rFonts w:eastAsia="Arial"/>
        </w:rPr>
        <w:t xml:space="preserve"> podľa dohody medzi verejným obstarávateľom a záujemcom, najneskôr však </w:t>
      </w:r>
      <w:r w:rsidR="002961C6" w:rsidRPr="00A80BE9">
        <w:rPr>
          <w:rFonts w:eastAsia="Arial"/>
        </w:rPr>
        <w:t>štyri</w:t>
      </w:r>
      <w:r w:rsidR="00FD3D8A" w:rsidRPr="00A80BE9">
        <w:rPr>
          <w:rFonts w:eastAsia="Arial"/>
        </w:rPr>
        <w:t xml:space="preserve"> dni pred uplynutím lehoty na predkladanie ponúk</w:t>
      </w:r>
      <w:r w:rsidRPr="00A80BE9">
        <w:rPr>
          <w:rFonts w:eastAsia="Arial"/>
        </w:rPr>
        <w:t>.  </w:t>
      </w:r>
    </w:p>
    <w:p w14:paraId="6D70D1AC" w14:textId="77777777" w:rsidR="008E2EC5" w:rsidRPr="00275F39" w:rsidRDefault="00AF6783" w:rsidP="00FD3D8A">
      <w:pPr>
        <w:ind w:left="709"/>
        <w:rPr>
          <w:rFonts w:eastAsia="Arial"/>
          <w:b/>
          <w:bCs/>
          <w:color w:val="FF0000"/>
        </w:rPr>
      </w:pPr>
      <w:r w:rsidRPr="00275F39">
        <w:rPr>
          <w:rFonts w:ascii="Arial" w:eastAsia="Arial" w:hAnsi="Arial" w:cs="Arial"/>
          <w:color w:val="FF0000"/>
          <w:sz w:val="20"/>
          <w:szCs w:val="20"/>
        </w:rPr>
        <w:t> </w:t>
      </w:r>
    </w:p>
    <w:p w14:paraId="1C28B4AA" w14:textId="77777777" w:rsidR="001E2C9C" w:rsidRPr="00B06580" w:rsidRDefault="00AF6783">
      <w:pPr>
        <w:ind w:left="709"/>
        <w:jc w:val="center"/>
        <w:rPr>
          <w:rFonts w:eastAsia="Calibri"/>
        </w:rPr>
      </w:pPr>
      <w:r w:rsidRPr="00B06580">
        <w:rPr>
          <w:rFonts w:eastAsia="Arial"/>
          <w:b/>
          <w:bCs/>
        </w:rPr>
        <w:t>Časť III.</w:t>
      </w:r>
    </w:p>
    <w:p w14:paraId="60A796ED" w14:textId="77777777" w:rsidR="001E2C9C" w:rsidRPr="00B06580" w:rsidRDefault="00AF6783">
      <w:pPr>
        <w:ind w:left="709"/>
        <w:jc w:val="center"/>
        <w:rPr>
          <w:rFonts w:eastAsia="Calibri"/>
        </w:rPr>
      </w:pPr>
      <w:r w:rsidRPr="00B06580">
        <w:rPr>
          <w:rFonts w:eastAsia="Arial"/>
          <w:b/>
          <w:bCs/>
        </w:rPr>
        <w:t>Príprava ponuky </w:t>
      </w:r>
    </w:p>
    <w:p w14:paraId="1855F2A5" w14:textId="77777777" w:rsidR="001E2C9C" w:rsidRPr="00275F39" w:rsidRDefault="00AF6783">
      <w:pPr>
        <w:ind w:left="709"/>
        <w:rPr>
          <w:rFonts w:ascii="Calibri" w:eastAsia="Calibri" w:hAnsi="Calibri" w:cs="Calibri"/>
          <w:color w:val="FF0000"/>
          <w:sz w:val="22"/>
          <w:szCs w:val="22"/>
        </w:rPr>
      </w:pPr>
      <w:r w:rsidRPr="00275F39">
        <w:rPr>
          <w:rFonts w:ascii="Arial" w:eastAsia="Arial" w:hAnsi="Arial" w:cs="Arial"/>
          <w:b/>
          <w:bCs/>
          <w:color w:val="FF0000"/>
          <w:sz w:val="20"/>
          <w:szCs w:val="20"/>
        </w:rPr>
        <w:t> </w:t>
      </w:r>
    </w:p>
    <w:p w14:paraId="344A50AD" w14:textId="77777777" w:rsidR="001E2C9C" w:rsidRPr="008F590F" w:rsidRDefault="00AF6783">
      <w:pPr>
        <w:rPr>
          <w:rFonts w:eastAsia="Calibri"/>
        </w:rPr>
      </w:pPr>
      <w:r w:rsidRPr="008F590F">
        <w:rPr>
          <w:rFonts w:eastAsia="Arial"/>
          <w:b/>
          <w:bCs/>
        </w:rPr>
        <w:t>13. Vyhotovenie ponuky</w:t>
      </w:r>
    </w:p>
    <w:p w14:paraId="2205C12F" w14:textId="3CB73F36" w:rsidR="008E2EC5" w:rsidRPr="008F590F" w:rsidRDefault="004E5453" w:rsidP="007D27CF">
      <w:pPr>
        <w:ind w:left="567"/>
        <w:jc w:val="both"/>
        <w:rPr>
          <w:rFonts w:cs="Arial"/>
          <w:szCs w:val="20"/>
        </w:rPr>
      </w:pPr>
      <w:r w:rsidRPr="008F590F">
        <w:rPr>
          <w:rFonts w:cs="Arial"/>
          <w:szCs w:val="20"/>
        </w:rPr>
        <w:t xml:space="preserve">13.1 </w:t>
      </w:r>
      <w:r w:rsidR="008E2EC5" w:rsidRPr="008F590F">
        <w:rPr>
          <w:rFonts w:cs="Arial"/>
          <w:szCs w:val="20"/>
        </w:rPr>
        <w:t>Ponuka musí byť vyhotovená v elektronickej forme vo formáte, ktorý zabezpečí trvalé zachytenie jej obsahu, v</w:t>
      </w:r>
      <w:r w:rsidRPr="008F590F">
        <w:rPr>
          <w:rFonts w:cs="Arial"/>
          <w:szCs w:val="20"/>
        </w:rPr>
        <w:t> súlade s požiadavkami v bode 13</w:t>
      </w:r>
      <w:r w:rsidR="008E2EC5" w:rsidRPr="008F590F">
        <w:rPr>
          <w:rFonts w:cs="Arial"/>
          <w:szCs w:val="20"/>
        </w:rPr>
        <w:t xml:space="preserve"> týchto </w:t>
      </w:r>
      <w:r w:rsidR="008E2EC5" w:rsidRPr="008F590F">
        <w:rPr>
          <w:rFonts w:cs="Arial"/>
          <w:szCs w:val="22"/>
        </w:rPr>
        <w:t xml:space="preserve">súťažných podkladov. </w:t>
      </w:r>
    </w:p>
    <w:p w14:paraId="51D0F4BA" w14:textId="7B93D7DF" w:rsidR="008E2EC5" w:rsidRDefault="004E5453" w:rsidP="007D27CF">
      <w:pPr>
        <w:ind w:left="567"/>
        <w:jc w:val="both"/>
        <w:rPr>
          <w:szCs w:val="22"/>
        </w:rPr>
      </w:pPr>
      <w:r w:rsidRPr="008F590F">
        <w:rPr>
          <w:szCs w:val="22"/>
        </w:rPr>
        <w:t xml:space="preserve">13.2 </w:t>
      </w:r>
      <w:r w:rsidR="008E2EC5" w:rsidRPr="008F590F">
        <w:rPr>
          <w:szCs w:val="22"/>
        </w:rPr>
        <w:t xml:space="preserve">Verejný obstarávateľ požaduje predložiť ponuku vo formáte: </w:t>
      </w:r>
      <w:proofErr w:type="spellStart"/>
      <w:r w:rsidR="008E2EC5" w:rsidRPr="008F590F">
        <w:rPr>
          <w:szCs w:val="22"/>
        </w:rPr>
        <w:t>pdf</w:t>
      </w:r>
      <w:proofErr w:type="spellEnd"/>
      <w:r w:rsidR="008E2EC5" w:rsidRPr="008F590F">
        <w:rPr>
          <w:szCs w:val="22"/>
        </w:rPr>
        <w:t xml:space="preserve">, </w:t>
      </w:r>
      <w:proofErr w:type="spellStart"/>
      <w:r w:rsidR="008E2EC5" w:rsidRPr="008F590F">
        <w:rPr>
          <w:szCs w:val="22"/>
        </w:rPr>
        <w:t>docx</w:t>
      </w:r>
      <w:proofErr w:type="spellEnd"/>
      <w:r w:rsidR="008E2EC5" w:rsidRPr="008F590F">
        <w:rPr>
          <w:szCs w:val="22"/>
        </w:rPr>
        <w:t xml:space="preserve">, </w:t>
      </w:r>
      <w:proofErr w:type="spellStart"/>
      <w:r w:rsidR="008E2EC5" w:rsidRPr="008F590F">
        <w:rPr>
          <w:szCs w:val="22"/>
        </w:rPr>
        <w:t>xlsx</w:t>
      </w:r>
      <w:proofErr w:type="spellEnd"/>
      <w:r w:rsidR="008E2EC5" w:rsidRPr="008F590F">
        <w:rPr>
          <w:szCs w:val="22"/>
        </w:rPr>
        <w:t xml:space="preserve">, </w:t>
      </w:r>
      <w:proofErr w:type="spellStart"/>
      <w:r w:rsidR="008E2EC5" w:rsidRPr="008F590F">
        <w:rPr>
          <w:szCs w:val="22"/>
        </w:rPr>
        <w:t>zip</w:t>
      </w:r>
      <w:proofErr w:type="spellEnd"/>
      <w:r w:rsidR="008E2EC5" w:rsidRPr="008F590F">
        <w:rPr>
          <w:szCs w:val="22"/>
        </w:rPr>
        <w:t xml:space="preserve">, </w:t>
      </w:r>
      <w:proofErr w:type="spellStart"/>
      <w:r w:rsidR="008E2EC5" w:rsidRPr="008F590F">
        <w:rPr>
          <w:szCs w:val="22"/>
        </w:rPr>
        <w:t>jpg</w:t>
      </w:r>
      <w:proofErr w:type="spellEnd"/>
      <w:r w:rsidR="008E2EC5" w:rsidRPr="008F590F">
        <w:rPr>
          <w:sz w:val="20"/>
          <w:szCs w:val="20"/>
        </w:rPr>
        <w:t xml:space="preserve">. </w:t>
      </w:r>
      <w:r w:rsidR="008E2EC5" w:rsidRPr="008F590F">
        <w:rPr>
          <w:szCs w:val="22"/>
        </w:rPr>
        <w:t xml:space="preserve"> </w:t>
      </w:r>
    </w:p>
    <w:p w14:paraId="387F5B53" w14:textId="47463ABC" w:rsidR="008F590F" w:rsidRDefault="008F590F" w:rsidP="008F590F">
      <w:pPr>
        <w:ind w:left="567"/>
        <w:jc w:val="both"/>
      </w:pPr>
      <w:r>
        <w:rPr>
          <w:szCs w:val="22"/>
        </w:rPr>
        <w:t xml:space="preserve">13.3 </w:t>
      </w:r>
      <w:r w:rsidRPr="002E29C5">
        <w:t xml:space="preserve">Ponuka musí byť vyhotovená elektronicky v zmysle </w:t>
      </w:r>
      <w:r w:rsidRPr="00B9588D">
        <w:t>§ 49 ods. 1 písm. a)</w:t>
      </w:r>
      <w:r>
        <w:t xml:space="preserve"> </w:t>
      </w:r>
      <w:r w:rsidRPr="002E29C5">
        <w:t xml:space="preserve">zákona o verejnom obstarávaní a vložená do systému JOSEPHINE umiestnenom na webovej adrese  </w:t>
      </w:r>
      <w:hyperlink r:id="rId11">
        <w:r w:rsidRPr="002E29C5">
          <w:t>https://josephine.proebiz.com/</w:t>
        </w:r>
      </w:hyperlink>
      <w:r w:rsidRPr="002E29C5">
        <w:t>.</w:t>
      </w:r>
    </w:p>
    <w:p w14:paraId="08DF5A32" w14:textId="607F21C7" w:rsidR="008F590F" w:rsidRPr="00B52858" w:rsidRDefault="008F590F" w:rsidP="008F590F">
      <w:pPr>
        <w:ind w:left="567"/>
        <w:jc w:val="both"/>
        <w:rPr>
          <w:szCs w:val="22"/>
        </w:rPr>
      </w:pPr>
      <w:r>
        <w:rPr>
          <w:szCs w:val="22"/>
        </w:rPr>
        <w:t xml:space="preserve">13.4 </w:t>
      </w:r>
      <w:r w:rsidRPr="002E29C5">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w:t>
      </w:r>
      <w:r w:rsidRPr="002E29C5">
        <w:lastRenderedPageBreak/>
        <w:t xml:space="preserve">a žiadosti“. Predloženú ponuku vidí uchádzač zobrazenú v záložke „Ponuky a žiadosti“ s dátumom vloženia. Po odoslaní ponuky je uchádzačovi doručený notifikačný e-mail s </w:t>
      </w:r>
      <w:r w:rsidRPr="00B52858">
        <w:t>informáciou o podanej ponuke.</w:t>
      </w:r>
    </w:p>
    <w:p w14:paraId="6F80BA7E" w14:textId="77777777" w:rsidR="008F590F" w:rsidRPr="00B52858" w:rsidRDefault="008F590F" w:rsidP="007D27CF">
      <w:pPr>
        <w:ind w:left="567"/>
        <w:jc w:val="both"/>
        <w:rPr>
          <w:rFonts w:cs="Arial"/>
          <w:szCs w:val="20"/>
        </w:rPr>
      </w:pPr>
    </w:p>
    <w:p w14:paraId="1D24E77B" w14:textId="77777777" w:rsidR="001E2C9C" w:rsidRPr="00B52858" w:rsidRDefault="00AF6783">
      <w:pPr>
        <w:rPr>
          <w:rFonts w:eastAsia="Calibri"/>
        </w:rPr>
      </w:pPr>
      <w:r w:rsidRPr="00B52858">
        <w:rPr>
          <w:rFonts w:eastAsia="Arial"/>
          <w:b/>
          <w:bCs/>
        </w:rPr>
        <w:t>14. Jazyk ponuky</w:t>
      </w:r>
    </w:p>
    <w:p w14:paraId="2BD12DE8" w14:textId="77777777" w:rsidR="001E2C9C" w:rsidRPr="00B52858" w:rsidRDefault="00AF6783">
      <w:pPr>
        <w:ind w:left="600"/>
        <w:jc w:val="both"/>
        <w:rPr>
          <w:rFonts w:eastAsia="Calibri"/>
        </w:rPr>
      </w:pPr>
      <w:r w:rsidRPr="00B52858">
        <w:rPr>
          <w:rFonts w:eastAsia="Arial"/>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12DAD70E" w14:textId="77777777" w:rsidR="001E2C9C" w:rsidRPr="00275F39" w:rsidRDefault="00AF6783">
      <w:pPr>
        <w:ind w:left="709"/>
        <w:rPr>
          <w:rFonts w:eastAsia="Calibri"/>
          <w:color w:val="FF0000"/>
        </w:rPr>
      </w:pPr>
      <w:r w:rsidRPr="00275F39">
        <w:rPr>
          <w:rFonts w:eastAsia="Arial"/>
          <w:color w:val="FF0000"/>
        </w:rPr>
        <w:t> </w:t>
      </w:r>
    </w:p>
    <w:p w14:paraId="7078E948" w14:textId="77777777" w:rsidR="001E2C9C" w:rsidRPr="00B52858" w:rsidRDefault="00AF6783">
      <w:pPr>
        <w:rPr>
          <w:rFonts w:eastAsia="Calibri"/>
        </w:rPr>
      </w:pPr>
      <w:r w:rsidRPr="00B52858">
        <w:rPr>
          <w:rFonts w:eastAsia="Arial"/>
          <w:b/>
          <w:bCs/>
        </w:rPr>
        <w:t>15. Mena a ceny uvádzané v ponuke, mena finančného plnenia</w:t>
      </w:r>
    </w:p>
    <w:p w14:paraId="699A6E02" w14:textId="77777777" w:rsidR="001E2C9C" w:rsidRPr="00B52858" w:rsidRDefault="003A4D6C">
      <w:pPr>
        <w:ind w:left="600"/>
        <w:jc w:val="both"/>
        <w:rPr>
          <w:rFonts w:eastAsia="Calibri"/>
        </w:rPr>
      </w:pPr>
      <w:r w:rsidRPr="00B52858">
        <w:rPr>
          <w:rFonts w:eastAsia="Arial"/>
        </w:rPr>
        <w:t xml:space="preserve">15.1 </w:t>
      </w:r>
      <w:r w:rsidR="00AF6783" w:rsidRPr="00B52858">
        <w:rPr>
          <w:rFonts w:eastAsia="Arial"/>
        </w:rPr>
        <w:t>Uchádzačom navrhované zmluvné ceny za požadovaný predmet zákazky budú vyjadrené v európskych menových jednotkách (ďalej len EUR) a stanovené podľa § 3 zákona NR SR č.18/1996 Z. z. o cenách v znení neskorších predpisov, vyhlášky MF SR č. 87/1996 Z. z., ktorou sa vykonáva zákon NR SR č. 18/1996 Z. z. o cenách. Zmluvné ceny nesmú byť viazané na inú menu alebo parameter.</w:t>
      </w:r>
    </w:p>
    <w:p w14:paraId="647B307F" w14:textId="77777777" w:rsidR="001E2C9C" w:rsidRPr="00B52858" w:rsidRDefault="003A4D6C">
      <w:pPr>
        <w:ind w:left="600"/>
        <w:jc w:val="both"/>
        <w:rPr>
          <w:rFonts w:eastAsia="Calibri"/>
        </w:rPr>
      </w:pPr>
      <w:r w:rsidRPr="00B52858">
        <w:rPr>
          <w:rFonts w:eastAsia="Arial"/>
        </w:rPr>
        <w:t>15.2 </w:t>
      </w:r>
      <w:r w:rsidR="00AF6783" w:rsidRPr="00B52858">
        <w:rPr>
          <w:rFonts w:eastAsia="Arial"/>
        </w:rPr>
        <w:t>Uchádzač stanoví cenu za obstarávaný predmet na základe vlastných výpočtov, činností, výdavkov a príjmov podľa platných právnych predpisov.</w:t>
      </w:r>
    </w:p>
    <w:p w14:paraId="650055F2" w14:textId="77777777" w:rsidR="001E2C9C" w:rsidRPr="00B52858" w:rsidRDefault="003A4D6C">
      <w:pPr>
        <w:ind w:left="600"/>
        <w:jc w:val="both"/>
        <w:rPr>
          <w:rFonts w:eastAsia="Calibri"/>
        </w:rPr>
      </w:pPr>
      <w:r w:rsidRPr="00B52858">
        <w:rPr>
          <w:rFonts w:eastAsia="Arial"/>
        </w:rPr>
        <w:t>15.3</w:t>
      </w:r>
      <w:r w:rsidR="00AF6783" w:rsidRPr="00B52858">
        <w:rPr>
          <w:rFonts w:eastAsia="Arial"/>
        </w:rPr>
        <w:t xml:space="preserve"> Záujemca je pred predložením svojej ponuky povinný vziať do úvahy všetko, čo je nevyhnutné na úplné a riadne plnenie zmluvy</w:t>
      </w:r>
      <w:r w:rsidR="00D0315B" w:rsidRPr="00B52858">
        <w:rPr>
          <w:rFonts w:eastAsia="Arial"/>
        </w:rPr>
        <w:t xml:space="preserve"> o dielo</w:t>
      </w:r>
      <w:r w:rsidR="00AF6783" w:rsidRPr="00B52858">
        <w:rPr>
          <w:rFonts w:eastAsia="Arial"/>
        </w:rPr>
        <w:t xml:space="preserve">, pričom do svojich cien zahrnie všetky náklady spojené s plnením predmetu zákazky. Uchádzač ku každej oceňovanej položke uvedie v navrhovanej zmluvnej cene aj jednotkovú cenu. Uchádzač musí vyplniť príslušnú tabuľku </w:t>
      </w:r>
      <w:r w:rsidR="00FD3D8A" w:rsidRPr="00B52858">
        <w:rPr>
          <w:rFonts w:eastAsia="Arial"/>
        </w:rPr>
        <w:t>výkaz výmer</w:t>
      </w:r>
      <w:r w:rsidR="00AF6783" w:rsidRPr="00B52858">
        <w:rPr>
          <w:rFonts w:eastAsia="Arial"/>
        </w:rPr>
        <w:t xml:space="preserve"> tak, aby každá požadovaná cenová položka mala uvedenú číselnú hodnotu.</w:t>
      </w:r>
    </w:p>
    <w:p w14:paraId="58EE0EA3" w14:textId="77777777" w:rsidR="001E2C9C" w:rsidRPr="00B52858" w:rsidRDefault="003A4D6C">
      <w:pPr>
        <w:ind w:left="600"/>
        <w:jc w:val="both"/>
        <w:rPr>
          <w:rFonts w:eastAsia="Calibri"/>
        </w:rPr>
      </w:pPr>
      <w:r w:rsidRPr="00B52858">
        <w:rPr>
          <w:rFonts w:eastAsia="Arial"/>
        </w:rPr>
        <w:t>15.4 </w:t>
      </w:r>
      <w:r w:rsidR="00AF6783" w:rsidRPr="00B52858">
        <w:rPr>
          <w:rFonts w:eastAsia="Arial"/>
        </w:rPr>
        <w:t xml:space="preserve">Ak je uchádzač platiteľom dane z pridanej hodnoty (ďalej len „DPH“), </w:t>
      </w:r>
      <w:proofErr w:type="spellStart"/>
      <w:r w:rsidR="00AF6783" w:rsidRPr="00B52858">
        <w:rPr>
          <w:rFonts w:eastAsia="Arial"/>
        </w:rPr>
        <w:t>t.j</w:t>
      </w:r>
      <w:proofErr w:type="spellEnd"/>
      <w:r w:rsidR="00AF6783" w:rsidRPr="00B52858">
        <w:rPr>
          <w:rFonts w:eastAsia="Arial"/>
        </w:rPr>
        <w:t>. zdaniteľnou osobou pre DPH v zmysle príslušných predpisov (ďalej len „zdaniteľná osoba“), navrhovanú zmluvnú cenu v štruktúrovanom rozpočte ceny zmluvy</w:t>
      </w:r>
      <w:r w:rsidR="00D0315B" w:rsidRPr="00B52858">
        <w:rPr>
          <w:rFonts w:eastAsia="Arial"/>
        </w:rPr>
        <w:t xml:space="preserve"> o dielo</w:t>
      </w:r>
      <w:r w:rsidR="00AF6783" w:rsidRPr="00B52858">
        <w:rPr>
          <w:rFonts w:eastAsia="Arial"/>
        </w:rPr>
        <w:t xml:space="preserve"> uvedie v zložení:</w:t>
      </w:r>
    </w:p>
    <w:p w14:paraId="3FB4685E" w14:textId="77777777" w:rsidR="001E2C9C" w:rsidRPr="00B52858" w:rsidRDefault="00AF6783">
      <w:pPr>
        <w:numPr>
          <w:ilvl w:val="0"/>
          <w:numId w:val="1"/>
        </w:numPr>
        <w:ind w:left="1320"/>
        <w:rPr>
          <w:rFonts w:eastAsia="Calibri"/>
        </w:rPr>
      </w:pPr>
      <w:r w:rsidRPr="00B52858">
        <w:rPr>
          <w:rFonts w:eastAsia="Arial"/>
        </w:rPr>
        <w:t>navrhovaná zmluvná cena v EUR bez DPH,</w:t>
      </w:r>
    </w:p>
    <w:p w14:paraId="0714C03C" w14:textId="77777777" w:rsidR="001E2C9C" w:rsidRPr="00B52858" w:rsidRDefault="00AF6783">
      <w:pPr>
        <w:numPr>
          <w:ilvl w:val="0"/>
          <w:numId w:val="1"/>
        </w:numPr>
        <w:ind w:left="1320"/>
        <w:rPr>
          <w:rFonts w:eastAsia="Calibri"/>
        </w:rPr>
      </w:pPr>
      <w:r w:rsidRPr="00B52858">
        <w:rPr>
          <w:rFonts w:eastAsia="Arial"/>
        </w:rPr>
        <w:t>sadzba DPH v %,</w:t>
      </w:r>
    </w:p>
    <w:p w14:paraId="421F685B" w14:textId="77777777" w:rsidR="001E2C9C" w:rsidRPr="00B52858" w:rsidRDefault="00AF6783">
      <w:pPr>
        <w:numPr>
          <w:ilvl w:val="0"/>
          <w:numId w:val="1"/>
        </w:numPr>
        <w:ind w:left="1320"/>
        <w:rPr>
          <w:rFonts w:eastAsia="Calibri"/>
        </w:rPr>
      </w:pPr>
      <w:r w:rsidRPr="00B52858">
        <w:rPr>
          <w:rFonts w:eastAsia="Arial"/>
        </w:rPr>
        <w:t>výška DPH v EUR,</w:t>
      </w:r>
    </w:p>
    <w:p w14:paraId="49F34B7E" w14:textId="77777777" w:rsidR="001E2C9C" w:rsidRPr="00B52858" w:rsidRDefault="00AF6783">
      <w:pPr>
        <w:numPr>
          <w:ilvl w:val="0"/>
          <w:numId w:val="1"/>
        </w:numPr>
        <w:ind w:left="1320"/>
        <w:rPr>
          <w:rFonts w:eastAsia="Calibri"/>
        </w:rPr>
      </w:pPr>
      <w:r w:rsidRPr="00B52858">
        <w:rPr>
          <w:rFonts w:eastAsia="Arial"/>
        </w:rPr>
        <w:t>navrhovaná zmluvná cena v EUR vrátane DPH.</w:t>
      </w:r>
    </w:p>
    <w:p w14:paraId="15A3F1D9" w14:textId="77777777" w:rsidR="001E2C9C" w:rsidRPr="00B52858" w:rsidRDefault="003A4D6C">
      <w:pPr>
        <w:ind w:left="600"/>
        <w:jc w:val="both"/>
        <w:rPr>
          <w:rFonts w:eastAsia="Calibri"/>
        </w:rPr>
      </w:pPr>
      <w:r w:rsidRPr="00B52858">
        <w:rPr>
          <w:rFonts w:eastAsia="Arial"/>
        </w:rPr>
        <w:t>15.5</w:t>
      </w:r>
      <w:r w:rsidR="00AF6783" w:rsidRPr="00B52858">
        <w:rPr>
          <w:rFonts w:eastAsia="Arial"/>
        </w:rPr>
        <w:t xml:space="preserve">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4D81D9D6" w14:textId="77777777" w:rsidR="001E2C9C" w:rsidRPr="00B52858" w:rsidRDefault="003A4D6C">
      <w:pPr>
        <w:ind w:left="600"/>
        <w:jc w:val="both"/>
        <w:rPr>
          <w:rFonts w:eastAsia="Calibri"/>
        </w:rPr>
      </w:pPr>
      <w:r w:rsidRPr="00B52858">
        <w:rPr>
          <w:rFonts w:eastAsia="Arial"/>
        </w:rPr>
        <w:t xml:space="preserve">15.6 </w:t>
      </w:r>
      <w:r w:rsidR="00AF6783" w:rsidRPr="00B52858">
        <w:rPr>
          <w:rFonts w:eastAsia="Arial"/>
        </w:rPr>
        <w:t>Uchádzač v časti ponuky určenej pre návrh na plnenie kritérií na vyhodnotenie ponúk uvedie konečné zmluvné ceny bez možnosti ich prípadnej úpravy</w:t>
      </w:r>
      <w:r w:rsidRPr="00B52858">
        <w:rPr>
          <w:rFonts w:eastAsia="Arial"/>
        </w:rPr>
        <w:t xml:space="preserve"> okrem zmien uvedených v bode 26</w:t>
      </w:r>
      <w:r w:rsidR="00AF6783" w:rsidRPr="00B52858">
        <w:rPr>
          <w:rFonts w:eastAsia="Arial"/>
        </w:rPr>
        <w:t xml:space="preserve"> týchto súťažných podkladov. Zmluvná cena uvedená v ponuke uchádzača v návrhu zmluvy</w:t>
      </w:r>
      <w:r w:rsidR="00D0315B" w:rsidRPr="00B52858">
        <w:rPr>
          <w:rFonts w:eastAsia="Arial"/>
        </w:rPr>
        <w:t xml:space="preserve"> o dielo</w:t>
      </w:r>
      <w:r w:rsidR="00AF6783" w:rsidRPr="00B52858">
        <w:rPr>
          <w:rFonts w:eastAsia="Arial"/>
        </w:rPr>
        <w:t xml:space="preserve"> musí platiť počas celého obdobia trvania zmluvy</w:t>
      </w:r>
      <w:r w:rsidR="00D0315B" w:rsidRPr="00B52858">
        <w:rPr>
          <w:rFonts w:eastAsia="Arial"/>
        </w:rPr>
        <w:t xml:space="preserve"> o dielo</w:t>
      </w:r>
      <w:r w:rsidR="00AF6783" w:rsidRPr="00B52858">
        <w:rPr>
          <w:rFonts w:eastAsia="Arial"/>
        </w:rPr>
        <w:t xml:space="preserve"> a nie je možné ju zvýšiť. </w:t>
      </w:r>
    </w:p>
    <w:p w14:paraId="098ED5F0" w14:textId="77777777" w:rsidR="001E2C9C" w:rsidRPr="00B52858" w:rsidRDefault="003A4D6C">
      <w:pPr>
        <w:ind w:left="600"/>
        <w:jc w:val="both"/>
        <w:rPr>
          <w:rFonts w:eastAsia="Calibri"/>
        </w:rPr>
      </w:pPr>
      <w:r w:rsidRPr="00B52858">
        <w:rPr>
          <w:rFonts w:eastAsia="Arial"/>
        </w:rPr>
        <w:t>15.7</w:t>
      </w:r>
      <w:r w:rsidR="00AF6783" w:rsidRPr="00B52858">
        <w:rPr>
          <w:rFonts w:eastAsia="Arial"/>
        </w:rPr>
        <w:t xml:space="preserve"> Všetky ceny uvádzané v ponuke uchádzača sú navrhovanými zmluvnými cenami a musia byť vypracované presne podľa časti A3. Kritériá hodnotenia týchto súťažných podkladov. </w:t>
      </w:r>
    </w:p>
    <w:p w14:paraId="17A6A5B4" w14:textId="5F7A83C7" w:rsidR="001E2C9C" w:rsidRPr="00531081" w:rsidRDefault="003A4D6C" w:rsidP="00531081">
      <w:pPr>
        <w:ind w:left="600"/>
        <w:jc w:val="both"/>
        <w:rPr>
          <w:rFonts w:eastAsia="Calibri"/>
        </w:rPr>
      </w:pPr>
      <w:r w:rsidRPr="00B52858">
        <w:rPr>
          <w:rFonts w:eastAsia="Arial"/>
        </w:rPr>
        <w:t xml:space="preserve">15.8 </w:t>
      </w:r>
      <w:r w:rsidR="00AF6783" w:rsidRPr="00B52858">
        <w:rPr>
          <w:rFonts w:eastAsia="Arial"/>
        </w:rPr>
        <w:t>Zmluvná cena za predmet zákazky uvedená v ponuke uchádzača bude zaplatená v mene EUR.  </w:t>
      </w:r>
    </w:p>
    <w:p w14:paraId="6F2FB04C" w14:textId="77777777" w:rsidR="001E2C9C" w:rsidRPr="00B52858" w:rsidRDefault="00AF6783">
      <w:pPr>
        <w:rPr>
          <w:rFonts w:eastAsia="Calibri"/>
        </w:rPr>
      </w:pPr>
      <w:r w:rsidRPr="00B52858">
        <w:rPr>
          <w:rFonts w:eastAsia="Arial"/>
          <w:b/>
          <w:bCs/>
        </w:rPr>
        <w:lastRenderedPageBreak/>
        <w:t>16. Zábezpeka ponuky</w:t>
      </w:r>
    </w:p>
    <w:p w14:paraId="138B3F82" w14:textId="0AB09564" w:rsidR="001E2C9C" w:rsidRPr="00B52858" w:rsidRDefault="00AF6783">
      <w:pPr>
        <w:ind w:left="600"/>
        <w:rPr>
          <w:rFonts w:eastAsia="Arial"/>
          <w:b/>
          <w:bCs/>
        </w:rPr>
      </w:pPr>
      <w:r w:rsidRPr="00B52858">
        <w:rPr>
          <w:rFonts w:eastAsia="Arial"/>
        </w:rPr>
        <w:t>16.1. Zábezpeka sa vyžaduje:</w:t>
      </w:r>
      <w:r w:rsidRPr="00B52858">
        <w:rPr>
          <w:rFonts w:eastAsia="Arial"/>
          <w:b/>
          <w:bCs/>
        </w:rPr>
        <w:t xml:space="preserve"> </w:t>
      </w:r>
      <w:r w:rsidR="00AA3D53" w:rsidRPr="00B52858">
        <w:rPr>
          <w:rFonts w:eastAsia="Arial"/>
          <w:b/>
          <w:bCs/>
        </w:rPr>
        <w:t>NIE</w:t>
      </w:r>
    </w:p>
    <w:p w14:paraId="25F30AF9" w14:textId="77777777" w:rsidR="00E6170D" w:rsidRPr="00275F39" w:rsidRDefault="00E6170D">
      <w:pPr>
        <w:ind w:left="600"/>
        <w:rPr>
          <w:rFonts w:eastAsia="Calibri"/>
          <w:color w:val="FF0000"/>
        </w:rPr>
      </w:pPr>
    </w:p>
    <w:p w14:paraId="77F8A807" w14:textId="77777777" w:rsidR="001E2C9C" w:rsidRPr="00B52858" w:rsidRDefault="00AF6783" w:rsidP="002B5E33">
      <w:pPr>
        <w:ind w:left="709"/>
        <w:jc w:val="center"/>
        <w:rPr>
          <w:rFonts w:eastAsia="Calibri"/>
        </w:rPr>
      </w:pPr>
      <w:r w:rsidRPr="00B52858">
        <w:rPr>
          <w:rFonts w:eastAsia="Arial"/>
          <w:b/>
          <w:bCs/>
        </w:rPr>
        <w:t>Časť IV.</w:t>
      </w:r>
    </w:p>
    <w:p w14:paraId="19530FE1" w14:textId="77777777" w:rsidR="001E2C9C" w:rsidRPr="00B52858" w:rsidRDefault="00AF6783">
      <w:pPr>
        <w:ind w:left="709"/>
        <w:jc w:val="center"/>
        <w:rPr>
          <w:rFonts w:eastAsia="Calibri"/>
        </w:rPr>
      </w:pPr>
      <w:r w:rsidRPr="00B52858">
        <w:rPr>
          <w:rFonts w:eastAsia="Arial"/>
          <w:b/>
          <w:bCs/>
        </w:rPr>
        <w:t>Obsah ponuky </w:t>
      </w:r>
    </w:p>
    <w:p w14:paraId="2294DD9E" w14:textId="77777777" w:rsidR="001E2C9C" w:rsidRPr="00B52858" w:rsidRDefault="00AF6783">
      <w:pPr>
        <w:ind w:left="709"/>
        <w:rPr>
          <w:rFonts w:ascii="Calibri" w:eastAsia="Calibri" w:hAnsi="Calibri" w:cs="Calibri"/>
          <w:sz w:val="22"/>
          <w:szCs w:val="22"/>
        </w:rPr>
      </w:pPr>
      <w:r w:rsidRPr="00B52858">
        <w:rPr>
          <w:rFonts w:ascii="Arial" w:eastAsia="Arial" w:hAnsi="Arial" w:cs="Arial"/>
          <w:b/>
          <w:bCs/>
          <w:sz w:val="20"/>
          <w:szCs w:val="20"/>
        </w:rPr>
        <w:t> </w:t>
      </w:r>
    </w:p>
    <w:p w14:paraId="4406B6B0" w14:textId="77777777" w:rsidR="001E2C9C" w:rsidRPr="00B52858" w:rsidRDefault="00AF6783">
      <w:pPr>
        <w:rPr>
          <w:rFonts w:eastAsia="Calibri"/>
        </w:rPr>
      </w:pPr>
      <w:r w:rsidRPr="00B52858">
        <w:rPr>
          <w:rFonts w:eastAsia="Arial"/>
          <w:b/>
          <w:bCs/>
        </w:rPr>
        <w:t>17. Obsah ponuky</w:t>
      </w:r>
    </w:p>
    <w:p w14:paraId="509B51EE" w14:textId="77777777" w:rsidR="001E2C9C" w:rsidRPr="00B52858" w:rsidRDefault="00AF6783" w:rsidP="00E06296">
      <w:pPr>
        <w:ind w:left="600"/>
        <w:jc w:val="both"/>
        <w:rPr>
          <w:rFonts w:eastAsia="Calibri"/>
        </w:rPr>
      </w:pPr>
      <w:r w:rsidRPr="00B52858">
        <w:rPr>
          <w:rFonts w:eastAsia="Arial"/>
        </w:rPr>
        <w:t>17.1. Uchádzač môže predložiť iba jednu ponuku vyhotovenú podľa bodu 13 týchto súťažných podkladov, ktorá musí obsahovať:</w:t>
      </w:r>
    </w:p>
    <w:p w14:paraId="71A3090D" w14:textId="6D2A4DFA" w:rsidR="00E06296" w:rsidRPr="004E2C4A" w:rsidRDefault="00E06296" w:rsidP="00E06296">
      <w:pPr>
        <w:tabs>
          <w:tab w:val="left" w:pos="1134"/>
        </w:tabs>
        <w:ind w:left="1276"/>
        <w:jc w:val="both"/>
      </w:pPr>
      <w:r w:rsidRPr="004E2C4A">
        <w:rPr>
          <w:b/>
        </w:rPr>
        <w:t>17.1.1 potvrdenia, doklady a dokumenty, prostredníctvom ktorých uchádzač preukazuje splnenie podmienok účasti</w:t>
      </w:r>
      <w:r w:rsidRPr="004E2C4A">
        <w:t xml:space="preserve"> vo verejnom obstarávaní, požadované vo výzve na predkladanie ponúk, prostredníctvom ktorej bolo vyhlásené verejné obstarávanie a podľa časti súťažných podkladov A.2 Podmienky účasti uchádzačov; Uchádzač môže predbežne nahradiť doklady na preukázanie splnenia podmienok účasti </w:t>
      </w:r>
      <w:r w:rsidRPr="004E2C4A">
        <w:rPr>
          <w:u w:val="single"/>
        </w:rPr>
        <w:t>jednotným európskym dokumentom</w:t>
      </w:r>
      <w:r w:rsidRPr="004E2C4A">
        <w:t xml:space="preserve"> podľa § 39 zákona o verejnom obstarávaní, ktorý si stiahne z profilu verejného obstarávateľa (vedenom na stránke ÚVO) a vyplní podľa manuálu Úradu pre verejné obstarávanie, prístupnom </w:t>
      </w:r>
      <w:r w:rsidR="008B4091" w:rsidRPr="004E2C4A">
        <w:br/>
      </w:r>
      <w:r w:rsidRPr="004E2C4A">
        <w:t>na adrese</w:t>
      </w:r>
      <w:r w:rsidR="008B4091" w:rsidRPr="004E2C4A">
        <w:t xml:space="preserve"> </w:t>
      </w:r>
      <w:hyperlink r:id="rId12" w:history="1">
        <w:r w:rsidR="008B4091" w:rsidRPr="004E2C4A">
          <w:rPr>
            <w:rStyle w:val="Hypertextovprepojenie"/>
            <w:color w:val="auto"/>
          </w:rPr>
          <w:t>https://www.uvo.gov.sk/legislativametodika-dohlad/jednotny-europsky-dokumnet-605.html</w:t>
        </w:r>
      </w:hyperlink>
      <w:r w:rsidRPr="004E2C4A">
        <w:t>.</w:t>
      </w:r>
    </w:p>
    <w:p w14:paraId="169F1FA7" w14:textId="77777777" w:rsidR="00732CDB" w:rsidRPr="00275F39" w:rsidRDefault="00732CDB" w:rsidP="00E06296">
      <w:pPr>
        <w:tabs>
          <w:tab w:val="left" w:pos="1134"/>
        </w:tabs>
        <w:ind w:left="1276"/>
        <w:jc w:val="both"/>
        <w:rPr>
          <w:color w:val="FF0000"/>
        </w:rPr>
      </w:pPr>
    </w:p>
    <w:p w14:paraId="718DFABE" w14:textId="77777777" w:rsidR="00E06296" w:rsidRPr="004E2C4A" w:rsidRDefault="00E06296" w:rsidP="00732CDB">
      <w:pPr>
        <w:ind w:left="567"/>
        <w:jc w:val="both"/>
        <w:rPr>
          <w:rFonts w:cs="Arial"/>
          <w:szCs w:val="20"/>
        </w:rPr>
      </w:pPr>
      <w:r w:rsidRPr="004E2C4A">
        <w:rPr>
          <w:rFonts w:cs="Arial"/>
          <w:szCs w:val="20"/>
        </w:rPr>
        <w:t>17.2 Ponuka musí ďalej obsahovať:</w:t>
      </w:r>
    </w:p>
    <w:p w14:paraId="21026393" w14:textId="6247401D" w:rsidR="001B32D8" w:rsidRPr="004E2C4A" w:rsidRDefault="00E06296" w:rsidP="004E2C4A">
      <w:pPr>
        <w:ind w:left="1259"/>
        <w:jc w:val="both"/>
        <w:rPr>
          <w:szCs w:val="20"/>
        </w:rPr>
      </w:pPr>
      <w:r w:rsidRPr="004E2C4A">
        <w:rPr>
          <w:rFonts w:cs="Arial"/>
          <w:szCs w:val="20"/>
        </w:rPr>
        <w:t>17.2.1</w:t>
      </w:r>
      <w:r w:rsidRPr="004E2C4A">
        <w:rPr>
          <w:rFonts w:cs="Arial"/>
          <w:b/>
          <w:szCs w:val="20"/>
        </w:rPr>
        <w:t xml:space="preserve"> </w:t>
      </w:r>
      <w:r w:rsidRPr="004E2C4A">
        <w:rPr>
          <w:b/>
          <w:szCs w:val="20"/>
        </w:rPr>
        <w:t>návrh na plnenie kritérií</w:t>
      </w:r>
      <w:r w:rsidRPr="004E2C4A">
        <w:rPr>
          <w:szCs w:val="20"/>
        </w:rPr>
        <w:t>, v súlade s prílohou č. 1 súťažných podkladov, podpísaný uchádzačom alebo osobou oprávnenou konať za uchádzača v záväzkových vzťahoch,</w:t>
      </w:r>
      <w:r w:rsidR="00552790" w:rsidRPr="004E2C4A">
        <w:rPr>
          <w:szCs w:val="20"/>
        </w:rPr>
        <w:t xml:space="preserve"> spolu s oceneným výkazom výmer, ktorí tvorí prílohu </w:t>
      </w:r>
      <w:r w:rsidR="00552790" w:rsidRPr="004E2C4A">
        <w:rPr>
          <w:szCs w:val="20"/>
        </w:rPr>
        <w:br/>
        <w:t>č. 1 A.</w:t>
      </w:r>
    </w:p>
    <w:p w14:paraId="2DAEA4C0" w14:textId="5B9CC81B" w:rsidR="00E06296" w:rsidRPr="004E2C4A" w:rsidRDefault="00E06296" w:rsidP="00732CDB">
      <w:pPr>
        <w:ind w:left="1259"/>
        <w:jc w:val="both"/>
        <w:rPr>
          <w:szCs w:val="20"/>
        </w:rPr>
      </w:pPr>
      <w:r w:rsidRPr="004E2C4A">
        <w:t>17.2.</w:t>
      </w:r>
      <w:r w:rsidR="004E2C4A" w:rsidRPr="004E2C4A">
        <w:t>2</w:t>
      </w:r>
      <w:r w:rsidRPr="004E2C4A">
        <w:rPr>
          <w:b/>
        </w:rPr>
        <w:t xml:space="preserve"> návrh zmluvných podmienok</w:t>
      </w:r>
      <w:r w:rsidRPr="004E2C4A">
        <w:t xml:space="preserve"> (</w:t>
      </w:r>
      <w:r w:rsidRPr="004E2C4A">
        <w:rPr>
          <w:b/>
        </w:rPr>
        <w:t xml:space="preserve">časť </w:t>
      </w:r>
      <w:r w:rsidRPr="004E2C4A">
        <w:rPr>
          <w:b/>
          <w:szCs w:val="22"/>
        </w:rPr>
        <w:t>B.</w:t>
      </w:r>
      <w:r w:rsidR="001B32D8" w:rsidRPr="004E2C4A">
        <w:rPr>
          <w:b/>
          <w:szCs w:val="22"/>
        </w:rPr>
        <w:t>2</w:t>
      </w:r>
      <w:r w:rsidRPr="004E2C4A">
        <w:rPr>
          <w:b/>
          <w:bCs/>
          <w:sz w:val="26"/>
          <w:szCs w:val="26"/>
        </w:rPr>
        <w:t xml:space="preserve"> </w:t>
      </w:r>
      <w:r w:rsidRPr="004E2C4A">
        <w:rPr>
          <w:b/>
          <w:bCs/>
          <w:szCs w:val="22"/>
        </w:rPr>
        <w:t xml:space="preserve"> obchodné podmienky dodania predmetu obstarávania)</w:t>
      </w:r>
      <w:r w:rsidRPr="004E2C4A">
        <w:rPr>
          <w:b/>
          <w:bCs/>
        </w:rPr>
        <w:t xml:space="preserve">, </w:t>
      </w:r>
      <w:r w:rsidRPr="004E2C4A">
        <w:t>v jednom vyhotovení</w:t>
      </w:r>
      <w:r w:rsidRPr="004E2C4A">
        <w:rPr>
          <w:szCs w:val="20"/>
        </w:rPr>
        <w:t xml:space="preserve"> </w:t>
      </w:r>
      <w:r w:rsidRPr="004E2C4A">
        <w:t>podpísaný štatutárnym zástupcom uchádzača alebo osobou oprávnenou konať za</w:t>
      </w:r>
      <w:r w:rsidRPr="004E2C4A">
        <w:rPr>
          <w:szCs w:val="20"/>
        </w:rPr>
        <w:t xml:space="preserve"> </w:t>
      </w:r>
      <w:r w:rsidRPr="004E2C4A">
        <w:t>uchádzača.</w:t>
      </w:r>
    </w:p>
    <w:p w14:paraId="1FF329B3" w14:textId="1407B03F" w:rsidR="00E06296" w:rsidRPr="004E2C4A" w:rsidRDefault="00732CDB" w:rsidP="00732CDB">
      <w:pPr>
        <w:ind w:left="1259"/>
        <w:jc w:val="both"/>
        <w:rPr>
          <w:rFonts w:cs="Arial"/>
          <w:szCs w:val="20"/>
        </w:rPr>
      </w:pPr>
      <w:r w:rsidRPr="004E2C4A">
        <w:rPr>
          <w:rFonts w:cs="Arial"/>
          <w:szCs w:val="20"/>
        </w:rPr>
        <w:t>17.2.</w:t>
      </w:r>
      <w:r w:rsidR="004E2C4A" w:rsidRPr="004E2C4A">
        <w:rPr>
          <w:rFonts w:cs="Arial"/>
          <w:szCs w:val="20"/>
        </w:rPr>
        <w:t>3</w:t>
      </w:r>
      <w:r w:rsidRPr="004E2C4A">
        <w:rPr>
          <w:rFonts w:cs="Arial"/>
          <w:b/>
          <w:szCs w:val="20"/>
        </w:rPr>
        <w:t xml:space="preserve"> </w:t>
      </w:r>
      <w:r w:rsidR="00E06296" w:rsidRPr="004E2C4A">
        <w:rPr>
          <w:rFonts w:cs="Arial"/>
          <w:b/>
          <w:szCs w:val="20"/>
        </w:rPr>
        <w:t xml:space="preserve">čestné prehlásenie </w:t>
      </w:r>
      <w:r w:rsidR="00B96B1B" w:rsidRPr="004E2C4A">
        <w:rPr>
          <w:rFonts w:cs="Arial"/>
          <w:b/>
          <w:szCs w:val="20"/>
        </w:rPr>
        <w:t>uchádzača</w:t>
      </w:r>
      <w:r w:rsidR="00E06296" w:rsidRPr="004E2C4A">
        <w:rPr>
          <w:rFonts w:cs="Arial"/>
          <w:b/>
          <w:szCs w:val="20"/>
        </w:rPr>
        <w:t xml:space="preserve"> o</w:t>
      </w:r>
      <w:r w:rsidR="00B34060" w:rsidRPr="004E2C4A">
        <w:rPr>
          <w:rFonts w:cs="Arial"/>
          <w:szCs w:val="20"/>
        </w:rPr>
        <w:t> </w:t>
      </w:r>
      <w:r w:rsidR="00B34060" w:rsidRPr="004E2C4A">
        <w:rPr>
          <w:rFonts w:cs="Arial"/>
          <w:b/>
          <w:bCs/>
          <w:szCs w:val="20"/>
        </w:rPr>
        <w:t xml:space="preserve">subdodávateľoch </w:t>
      </w:r>
      <w:r w:rsidR="00B34060" w:rsidRPr="004E2C4A">
        <w:rPr>
          <w:rFonts w:cs="Arial"/>
          <w:szCs w:val="20"/>
        </w:rPr>
        <w:t xml:space="preserve">(príloha č. </w:t>
      </w:r>
      <w:r w:rsidR="004E2C4A" w:rsidRPr="004E2C4A">
        <w:rPr>
          <w:rFonts w:cs="Arial"/>
          <w:szCs w:val="20"/>
        </w:rPr>
        <w:t>3</w:t>
      </w:r>
      <w:r w:rsidR="001B32D8" w:rsidRPr="004E2C4A">
        <w:rPr>
          <w:rFonts w:cs="Arial"/>
          <w:szCs w:val="20"/>
        </w:rPr>
        <w:t xml:space="preserve"> súťažných podkladov</w:t>
      </w:r>
      <w:r w:rsidR="00E06296" w:rsidRPr="004E2C4A">
        <w:rPr>
          <w:rFonts w:cs="Arial"/>
          <w:szCs w:val="20"/>
        </w:rPr>
        <w:t xml:space="preserve">) doplnené o požadované údaje, podpísané uchádzačom alebo osobou oprávnenou konať za uchádzača v záväzkových vzťahoch, </w:t>
      </w:r>
    </w:p>
    <w:p w14:paraId="4E938A99" w14:textId="661BF4CD" w:rsidR="001B32D8" w:rsidRPr="004E2C4A" w:rsidRDefault="00732CDB" w:rsidP="00732CDB">
      <w:pPr>
        <w:ind w:left="1276"/>
        <w:jc w:val="both"/>
        <w:rPr>
          <w:rFonts w:cs="Arial"/>
          <w:szCs w:val="20"/>
        </w:rPr>
      </w:pPr>
      <w:r w:rsidRPr="004E2C4A">
        <w:rPr>
          <w:rFonts w:cs="Arial"/>
          <w:szCs w:val="20"/>
        </w:rPr>
        <w:t>17.2.</w:t>
      </w:r>
      <w:r w:rsidR="004E2C4A" w:rsidRPr="004E2C4A">
        <w:rPr>
          <w:rFonts w:cs="Arial"/>
          <w:szCs w:val="20"/>
        </w:rPr>
        <w:t>4</w:t>
      </w:r>
      <w:r w:rsidRPr="004E2C4A">
        <w:rPr>
          <w:rFonts w:cs="Arial"/>
          <w:b/>
          <w:szCs w:val="20"/>
        </w:rPr>
        <w:t xml:space="preserve"> </w:t>
      </w:r>
      <w:r w:rsidR="00E06296" w:rsidRPr="004E2C4A">
        <w:rPr>
          <w:rFonts w:cs="Arial"/>
          <w:b/>
          <w:szCs w:val="20"/>
        </w:rPr>
        <w:t>dokument „Identifikačné údaje o uchádzačovi“</w:t>
      </w:r>
      <w:r w:rsidR="00E06296" w:rsidRPr="004E2C4A">
        <w:rPr>
          <w:rFonts w:cs="Arial"/>
          <w:szCs w:val="20"/>
        </w:rPr>
        <w:t>, v súlade s prílohou č. 2 súťažných podkladov, podpísaný uchádzačom alebo osobou oprávnenou konať za uchádzača v záväzkových vzťahoch,</w:t>
      </w:r>
    </w:p>
    <w:p w14:paraId="1E4D1C26" w14:textId="77777777" w:rsidR="001E2C9C" w:rsidRPr="004E2C4A" w:rsidRDefault="00AF6783">
      <w:pPr>
        <w:ind w:left="600"/>
        <w:jc w:val="both"/>
        <w:rPr>
          <w:rFonts w:eastAsia="Calibri"/>
        </w:rPr>
      </w:pPr>
      <w:r w:rsidRPr="004E2C4A">
        <w:rPr>
          <w:rFonts w:ascii="Calibri" w:eastAsia="Calibri" w:hAnsi="Calibri" w:cs="Calibri"/>
          <w:sz w:val="22"/>
        </w:rPr>
        <w:t> </w:t>
      </w:r>
      <w:r w:rsidR="00732CDB" w:rsidRPr="004E2C4A">
        <w:rPr>
          <w:rFonts w:eastAsia="Arial"/>
        </w:rPr>
        <w:t xml:space="preserve">17.3 </w:t>
      </w:r>
      <w:r w:rsidRPr="004E2C4A">
        <w:rPr>
          <w:rFonts w:eastAsia="Arial"/>
        </w:rPr>
        <w:t xml:space="preserve">Uchádzač berie na vedomie, že elektronická podoba ponuky bude verejným obstarávateľom bezodkladne po uzavretí zmluvy </w:t>
      </w:r>
      <w:r w:rsidR="00B442F7" w:rsidRPr="004E2C4A">
        <w:rPr>
          <w:rFonts w:eastAsia="Arial"/>
        </w:rPr>
        <w:t xml:space="preserve">o dielo </w:t>
      </w:r>
      <w:r w:rsidRPr="004E2C4A">
        <w:rPr>
          <w:rFonts w:eastAsia="Arial"/>
        </w:rPr>
        <w:t>s úspešným uchádzačom alebo zrušení postupu zadávania zákazky (ak to prichádza do úvahy), zverejnená na profile verejného obstarávateľa  podľa § 64 ods. 1 písm. b) zákona o verejnom obstarávaní.</w:t>
      </w:r>
    </w:p>
    <w:p w14:paraId="0F3DAD9B" w14:textId="77777777" w:rsidR="001E2C9C" w:rsidRPr="004E2C4A" w:rsidRDefault="00732CDB">
      <w:pPr>
        <w:ind w:left="600"/>
        <w:jc w:val="both"/>
        <w:rPr>
          <w:rFonts w:eastAsia="Calibri"/>
        </w:rPr>
      </w:pPr>
      <w:r w:rsidRPr="004E2C4A">
        <w:rPr>
          <w:rFonts w:eastAsia="Arial"/>
        </w:rPr>
        <w:t>17.4</w:t>
      </w:r>
      <w:r w:rsidR="00AF6783" w:rsidRPr="004E2C4A">
        <w:rPr>
          <w:rFonts w:eastAsia="Arial"/>
        </w:rPr>
        <w:t xml:space="preserve"> V prípade, ak ponuka nebude obsahovať vše</w:t>
      </w:r>
      <w:r w:rsidRPr="004E2C4A">
        <w:rPr>
          <w:rFonts w:eastAsia="Arial"/>
        </w:rPr>
        <w:t>tky náležitosti podľa bodu 17.1 a 17.2</w:t>
      </w:r>
      <w:r w:rsidR="00AF6783" w:rsidRPr="004E2C4A">
        <w:rPr>
          <w:rFonts w:eastAsia="Arial"/>
        </w:rPr>
        <w:t>  bude považovaná za nedostatočnú a komisia bude postupovať pri jej posudzovaní v zmysle zákona o verejnom obstarávaní.</w:t>
      </w:r>
    </w:p>
    <w:p w14:paraId="621E2113" w14:textId="77777777" w:rsidR="001E2C9C" w:rsidRPr="00275F39" w:rsidRDefault="00AF6783">
      <w:pPr>
        <w:ind w:left="709"/>
        <w:rPr>
          <w:rFonts w:ascii="Calibri" w:eastAsia="Calibri" w:hAnsi="Calibri" w:cs="Calibri"/>
          <w:color w:val="FF0000"/>
          <w:sz w:val="22"/>
          <w:szCs w:val="22"/>
        </w:rPr>
      </w:pPr>
      <w:r w:rsidRPr="00275F39">
        <w:rPr>
          <w:rFonts w:ascii="Arial" w:eastAsia="Arial" w:hAnsi="Arial" w:cs="Arial"/>
          <w:color w:val="FF0000"/>
          <w:sz w:val="20"/>
          <w:szCs w:val="20"/>
        </w:rPr>
        <w:t> </w:t>
      </w:r>
    </w:p>
    <w:p w14:paraId="05DBF352" w14:textId="77777777" w:rsidR="00D14851" w:rsidRPr="00275F39" w:rsidRDefault="00D14851" w:rsidP="00FD57B8">
      <w:pPr>
        <w:ind w:left="709"/>
        <w:jc w:val="center"/>
        <w:rPr>
          <w:rFonts w:eastAsia="Arial"/>
          <w:b/>
          <w:bCs/>
          <w:color w:val="FF0000"/>
        </w:rPr>
      </w:pPr>
    </w:p>
    <w:p w14:paraId="72CD4193" w14:textId="77777777" w:rsidR="004E2C4A" w:rsidRDefault="004E2C4A" w:rsidP="00FD57B8">
      <w:pPr>
        <w:ind w:left="709"/>
        <w:jc w:val="center"/>
        <w:rPr>
          <w:rFonts w:eastAsia="Arial"/>
          <w:b/>
          <w:bCs/>
          <w:color w:val="FF0000"/>
        </w:rPr>
      </w:pPr>
    </w:p>
    <w:p w14:paraId="53B3AF93" w14:textId="7A1E5E1A" w:rsidR="004E2C4A" w:rsidRDefault="004E2C4A" w:rsidP="00FD57B8">
      <w:pPr>
        <w:ind w:left="709"/>
        <w:jc w:val="center"/>
        <w:rPr>
          <w:rFonts w:eastAsia="Arial"/>
          <w:b/>
          <w:bCs/>
          <w:color w:val="FF0000"/>
        </w:rPr>
      </w:pPr>
    </w:p>
    <w:p w14:paraId="7A0D1276" w14:textId="77777777" w:rsidR="00531081" w:rsidRDefault="00531081" w:rsidP="00FD57B8">
      <w:pPr>
        <w:ind w:left="709"/>
        <w:jc w:val="center"/>
        <w:rPr>
          <w:rFonts w:eastAsia="Arial"/>
          <w:b/>
          <w:bCs/>
          <w:color w:val="FF0000"/>
        </w:rPr>
      </w:pPr>
    </w:p>
    <w:p w14:paraId="15C85C30" w14:textId="77777777" w:rsidR="004E2C4A" w:rsidRDefault="004E2C4A" w:rsidP="00FD57B8">
      <w:pPr>
        <w:ind w:left="709"/>
        <w:jc w:val="center"/>
        <w:rPr>
          <w:rFonts w:eastAsia="Arial"/>
          <w:b/>
          <w:bCs/>
          <w:color w:val="FF0000"/>
        </w:rPr>
      </w:pPr>
    </w:p>
    <w:p w14:paraId="38E7BEA7" w14:textId="2F637691" w:rsidR="001E2C9C" w:rsidRPr="004E2C4A" w:rsidRDefault="00AF6783" w:rsidP="00FD57B8">
      <w:pPr>
        <w:ind w:left="709"/>
        <w:jc w:val="center"/>
        <w:rPr>
          <w:rFonts w:eastAsia="Calibri"/>
        </w:rPr>
      </w:pPr>
      <w:r w:rsidRPr="004E2C4A">
        <w:rPr>
          <w:rFonts w:eastAsia="Arial"/>
          <w:b/>
          <w:bCs/>
        </w:rPr>
        <w:lastRenderedPageBreak/>
        <w:t>Časť V.</w:t>
      </w:r>
    </w:p>
    <w:p w14:paraId="2D89E3F6" w14:textId="77777777" w:rsidR="001E2C9C" w:rsidRPr="004E2C4A" w:rsidRDefault="00AF6783">
      <w:pPr>
        <w:ind w:left="709"/>
        <w:jc w:val="center"/>
        <w:rPr>
          <w:rFonts w:eastAsia="Calibri"/>
        </w:rPr>
      </w:pPr>
      <w:r w:rsidRPr="004E2C4A">
        <w:rPr>
          <w:rFonts w:eastAsia="Arial"/>
          <w:b/>
          <w:bCs/>
        </w:rPr>
        <w:t> Predkladanie ponuky </w:t>
      </w:r>
    </w:p>
    <w:p w14:paraId="1DFB1F4C" w14:textId="77777777" w:rsidR="001E2C9C" w:rsidRPr="004E2C4A" w:rsidRDefault="00AF6783">
      <w:pPr>
        <w:ind w:left="709"/>
        <w:rPr>
          <w:rFonts w:ascii="Calibri" w:eastAsia="Calibri" w:hAnsi="Calibri" w:cs="Calibri"/>
          <w:sz w:val="22"/>
          <w:szCs w:val="22"/>
        </w:rPr>
      </w:pPr>
      <w:r w:rsidRPr="004E2C4A">
        <w:rPr>
          <w:rFonts w:ascii="Arial" w:eastAsia="Arial" w:hAnsi="Arial" w:cs="Arial"/>
          <w:b/>
          <w:bCs/>
          <w:sz w:val="20"/>
          <w:szCs w:val="20"/>
        </w:rPr>
        <w:t> </w:t>
      </w:r>
    </w:p>
    <w:p w14:paraId="45EC72A9" w14:textId="77777777" w:rsidR="001E2C9C" w:rsidRPr="004E2C4A" w:rsidRDefault="00AF6783">
      <w:pPr>
        <w:rPr>
          <w:rFonts w:eastAsia="Calibri"/>
        </w:rPr>
      </w:pPr>
      <w:r w:rsidRPr="004E2C4A">
        <w:rPr>
          <w:rFonts w:eastAsia="Arial"/>
          <w:b/>
          <w:bCs/>
        </w:rPr>
        <w:t>18. Náklady na ponuku</w:t>
      </w:r>
    </w:p>
    <w:p w14:paraId="5C14F089" w14:textId="2DAF34DF" w:rsidR="003E4F67" w:rsidRPr="004E2C4A" w:rsidRDefault="00AF6783" w:rsidP="00D14851">
      <w:pPr>
        <w:ind w:left="600"/>
        <w:jc w:val="both"/>
        <w:rPr>
          <w:rFonts w:eastAsia="Calibri"/>
        </w:rPr>
      </w:pPr>
      <w:r w:rsidRPr="004E2C4A">
        <w:rPr>
          <w:rFonts w:eastAsia="Arial"/>
        </w:rPr>
        <w:t>18.1  Všetky náklady a výdavky spojené s prípravou a predložením ponuky znáša uchádzač bez finančného nároku voči verejnému obstarávateľovi, bez ohľadu na výsledok verejného obstarávania.</w:t>
      </w:r>
    </w:p>
    <w:p w14:paraId="2A5CA5B1" w14:textId="77777777" w:rsidR="00E9017A" w:rsidRPr="004E2C4A" w:rsidRDefault="00E9017A">
      <w:pPr>
        <w:rPr>
          <w:rFonts w:ascii="Calibri" w:eastAsia="Calibri" w:hAnsi="Calibri" w:cs="Calibri"/>
          <w:sz w:val="22"/>
          <w:szCs w:val="22"/>
        </w:rPr>
      </w:pPr>
    </w:p>
    <w:p w14:paraId="3F4D3CAF" w14:textId="77777777" w:rsidR="001E2C9C" w:rsidRPr="004E2C4A" w:rsidRDefault="00AF6783">
      <w:pPr>
        <w:rPr>
          <w:rFonts w:eastAsia="Calibri"/>
        </w:rPr>
      </w:pPr>
      <w:r w:rsidRPr="004E2C4A">
        <w:rPr>
          <w:rFonts w:eastAsia="Arial"/>
          <w:b/>
          <w:bCs/>
        </w:rPr>
        <w:t>19. Uchádzač oprávnený predložiť ponuku</w:t>
      </w:r>
    </w:p>
    <w:p w14:paraId="111DE70F" w14:textId="77777777" w:rsidR="001E2C9C" w:rsidRPr="004E2C4A" w:rsidRDefault="00AF0662">
      <w:pPr>
        <w:ind w:left="600"/>
        <w:jc w:val="both"/>
        <w:rPr>
          <w:rFonts w:eastAsia="Calibri"/>
        </w:rPr>
      </w:pPr>
      <w:r w:rsidRPr="004E2C4A">
        <w:rPr>
          <w:rFonts w:eastAsia="Arial"/>
        </w:rPr>
        <w:t>19.1</w:t>
      </w:r>
      <w:r w:rsidR="00AF6783" w:rsidRPr="004E2C4A">
        <w:rPr>
          <w:rFonts w:eastAsia="Arial"/>
        </w:rPr>
        <w:t xml:space="preserve">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w:t>
      </w:r>
      <w:r w:rsidR="00FD57B8" w:rsidRPr="004E2C4A">
        <w:rPr>
          <w:rFonts w:eastAsia="Arial"/>
        </w:rPr>
        <w:t xml:space="preserve"> o dielo</w:t>
      </w:r>
      <w:r w:rsidR="00AF6783" w:rsidRPr="004E2C4A">
        <w:rPr>
          <w:rFonts w:eastAsia="Arial"/>
        </w:rPr>
        <w:t xml:space="preserve"> a komunikácie/zodpovednosti v procese plnenia zmluvy</w:t>
      </w:r>
      <w:r w:rsidR="00FD57B8" w:rsidRPr="004E2C4A">
        <w:rPr>
          <w:rFonts w:eastAsia="Arial"/>
        </w:rPr>
        <w:t xml:space="preserve"> o dielo</w:t>
      </w:r>
      <w:r w:rsidR="00AF6783" w:rsidRPr="004E2C4A">
        <w:rPr>
          <w:rFonts w:eastAsia="Arial"/>
        </w:rPr>
        <w:t xml:space="preserve">. V prípade prijatia ponuky skupiny dodávateľov sa vyžaduje, aby skupina dodávateľov z dôvodu riadneho plnenia zmluvy </w:t>
      </w:r>
      <w:r w:rsidR="00FD57B8" w:rsidRPr="004E2C4A">
        <w:rPr>
          <w:rFonts w:eastAsia="Arial"/>
        </w:rPr>
        <w:t xml:space="preserve">o dielo </w:t>
      </w:r>
      <w:r w:rsidR="00AF6783" w:rsidRPr="004E2C4A">
        <w:rPr>
          <w:rFonts w:eastAsia="Arial"/>
        </w:rPr>
        <w:t>uzatvorila a predložila verejnému obstarávateľovi zmluvu v súlade s platnými právnymi predpismi, ktorá bude zaväzovať zmluvné strany, aby ručili spoločne za záväzky voči verejnému obstarávateľovi vzniknuté pri realizácii predmetu zákazky.</w:t>
      </w:r>
    </w:p>
    <w:p w14:paraId="4335E9FD" w14:textId="77777777" w:rsidR="001E2C9C" w:rsidRPr="004E2C4A" w:rsidRDefault="00AF0662">
      <w:pPr>
        <w:ind w:left="600"/>
        <w:jc w:val="both"/>
        <w:rPr>
          <w:rFonts w:eastAsia="Calibri"/>
        </w:rPr>
      </w:pPr>
      <w:r w:rsidRPr="004E2C4A">
        <w:rPr>
          <w:rFonts w:eastAsia="Arial"/>
        </w:rPr>
        <w:t xml:space="preserve">19.2 </w:t>
      </w:r>
      <w:r w:rsidR="00AF6783" w:rsidRPr="004E2C4A">
        <w:rPr>
          <w:rFonts w:eastAsia="Arial"/>
        </w:rPr>
        <w:t> Každý uchádzač môže predložiť iba jednu ponuku. Uchádzač, ktorý predložil ponuku nemôže byť v tom istom postupe zadávania zákazky členom skupiny dodávateľov, ktorá predkladá ponuku. Verejný obstarávateľ vylúči uchádzača, ktorý je súčasne členom skupiny dodávateľov.</w:t>
      </w:r>
    </w:p>
    <w:p w14:paraId="065E69F4" w14:textId="77777777" w:rsidR="001E2C9C" w:rsidRPr="00A02A79" w:rsidRDefault="00AF6783">
      <w:pPr>
        <w:rPr>
          <w:rFonts w:ascii="Calibri" w:eastAsia="Calibri" w:hAnsi="Calibri" w:cs="Calibri"/>
          <w:sz w:val="22"/>
          <w:szCs w:val="22"/>
        </w:rPr>
      </w:pPr>
      <w:r w:rsidRPr="00A02A79">
        <w:rPr>
          <w:rFonts w:ascii="Calibri" w:eastAsia="Calibri" w:hAnsi="Calibri" w:cs="Calibri"/>
          <w:sz w:val="22"/>
        </w:rPr>
        <w:t> </w:t>
      </w:r>
    </w:p>
    <w:p w14:paraId="6F135D5A" w14:textId="77777777" w:rsidR="001E2C9C" w:rsidRPr="00A02A79" w:rsidRDefault="00AF6783">
      <w:pPr>
        <w:rPr>
          <w:rFonts w:eastAsia="Calibri"/>
        </w:rPr>
      </w:pPr>
      <w:r w:rsidRPr="00A02A79">
        <w:rPr>
          <w:rFonts w:eastAsia="Arial"/>
          <w:b/>
          <w:bCs/>
        </w:rPr>
        <w:t>20. Predloženie ponuky</w:t>
      </w:r>
    </w:p>
    <w:p w14:paraId="0DDCC0D1" w14:textId="25E44935" w:rsidR="00A02A79" w:rsidRPr="00A02A79" w:rsidRDefault="00AF0662" w:rsidP="00A02A79">
      <w:pPr>
        <w:ind w:left="600"/>
        <w:jc w:val="both"/>
      </w:pPr>
      <w:r w:rsidRPr="00A02A79">
        <w:rPr>
          <w:rFonts w:eastAsia="Arial"/>
        </w:rPr>
        <w:t>20.1</w:t>
      </w:r>
      <w:r w:rsidR="00AF6783" w:rsidRPr="00A02A79">
        <w:rPr>
          <w:rFonts w:eastAsia="Arial"/>
        </w:rPr>
        <w:t xml:space="preserve"> </w:t>
      </w:r>
      <w:r w:rsidR="00A02A79" w:rsidRPr="00A02A79">
        <w:t xml:space="preserve">Uchádzač predkladá ponuku v elektronickej podobe </w:t>
      </w:r>
      <w:r w:rsidR="00A02A79" w:rsidRPr="00A02A79">
        <w:rPr>
          <w:u w:val="single"/>
        </w:rPr>
        <w:t>do systému  JOSEPHINE</w:t>
      </w:r>
      <w:r w:rsidR="00A02A79" w:rsidRPr="00A02A79">
        <w:t xml:space="preserve">, umiestnenom na webovej adrese: </w:t>
      </w:r>
      <w:hyperlink r:id="rId13" w:history="1">
        <w:r w:rsidR="00A02A79" w:rsidRPr="00A02A79">
          <w:rPr>
            <w:rStyle w:val="Hypertextovprepojenie"/>
            <w:color w:val="auto"/>
          </w:rPr>
          <w:t>https://josephine.proebiz.com</w:t>
        </w:r>
      </w:hyperlink>
      <w:r w:rsidR="00A02A79" w:rsidRPr="00A02A79">
        <w:rPr>
          <w:rStyle w:val="Hypertextovprepojenie"/>
          <w:color w:val="auto"/>
        </w:rPr>
        <w:t>,</w:t>
      </w:r>
      <w:r w:rsidR="00A02A79" w:rsidRPr="00A02A79">
        <w:rPr>
          <w:rStyle w:val="Hypertextovprepojenie"/>
          <w:color w:val="auto"/>
          <w:u w:val="none"/>
        </w:rPr>
        <w:t xml:space="preserve"> a to v</w:t>
      </w:r>
      <w:r w:rsidR="00A02A79" w:rsidRPr="00A02A79">
        <w:t xml:space="preserve"> lehote na predkladanie ponúk podľa požiadaviek uvedených v týchto súťažných podkladoch. Ponuka musí byť predložená v čitateľnej a reprodukovateľnej podobe. </w:t>
      </w:r>
    </w:p>
    <w:p w14:paraId="1D7802C6" w14:textId="48049C11" w:rsidR="00A02A79" w:rsidRPr="00A02A79" w:rsidRDefault="00A02A79" w:rsidP="00A02A79">
      <w:pPr>
        <w:pStyle w:val="Odsekzoznamu"/>
        <w:numPr>
          <w:ilvl w:val="1"/>
          <w:numId w:val="26"/>
        </w:numPr>
        <w:spacing w:line="240" w:lineRule="auto"/>
        <w:jc w:val="both"/>
        <w:rPr>
          <w:rFonts w:ascii="Times New Roman" w:eastAsia="Arial" w:hAnsi="Times New Roman" w:cs="Times New Roman"/>
          <w:sz w:val="24"/>
          <w:szCs w:val="24"/>
        </w:rPr>
      </w:pPr>
      <w:r w:rsidRPr="00A02A79">
        <w:rPr>
          <w:rFonts w:ascii="Times New Roman" w:hAnsi="Times New Roman" w:cs="Times New Roman"/>
          <w:sz w:val="24"/>
          <w:szCs w:val="24"/>
        </w:rPr>
        <w:t xml:space="preserve"> Uchádzač má možnosť registrovať sa do systému JOSEPHINE pomocou hesla aj  pomocou občianskeho preukazu s elektronickým čipom a bezpečnostným osobnostným kódom (</w:t>
      </w:r>
      <w:proofErr w:type="spellStart"/>
      <w:r w:rsidRPr="00A02A79">
        <w:rPr>
          <w:rFonts w:ascii="Times New Roman" w:hAnsi="Times New Roman" w:cs="Times New Roman"/>
          <w:sz w:val="24"/>
          <w:szCs w:val="24"/>
        </w:rPr>
        <w:t>eID</w:t>
      </w:r>
      <w:proofErr w:type="spellEnd"/>
      <w:r w:rsidRPr="00A02A79">
        <w:rPr>
          <w:rFonts w:ascii="Times New Roman" w:hAnsi="Times New Roman" w:cs="Times New Roman"/>
          <w:sz w:val="24"/>
          <w:szCs w:val="24"/>
        </w:rPr>
        <w:t>).</w:t>
      </w:r>
    </w:p>
    <w:p w14:paraId="200F39DA" w14:textId="77777777" w:rsidR="00A02A79" w:rsidRPr="00A02A79" w:rsidRDefault="00A02A79" w:rsidP="00A02A79">
      <w:pPr>
        <w:pStyle w:val="Odsekzoznamu"/>
        <w:numPr>
          <w:ilvl w:val="1"/>
          <w:numId w:val="26"/>
        </w:numPr>
        <w:spacing w:line="240" w:lineRule="auto"/>
        <w:jc w:val="both"/>
        <w:rPr>
          <w:rFonts w:ascii="Times New Roman" w:eastAsia="Arial" w:hAnsi="Times New Roman" w:cs="Times New Roman"/>
          <w:sz w:val="24"/>
          <w:szCs w:val="24"/>
        </w:rPr>
      </w:pPr>
      <w:r w:rsidRPr="00A02A79">
        <w:rPr>
          <w:rFonts w:ascii="Times New Roman" w:hAnsi="Times New Roman" w:cs="Times New Roman"/>
          <w:b/>
          <w:sz w:val="24"/>
          <w:szCs w:val="24"/>
          <w:u w:val="single"/>
        </w:rPr>
        <w:t>Predkladanie ponúk je umožnené iba autentifikovaným uchádzačom</w:t>
      </w:r>
      <w:r w:rsidRPr="00A02A79">
        <w:rPr>
          <w:rFonts w:ascii="Times New Roman" w:hAnsi="Times New Roman" w:cs="Times New Roman"/>
          <w:sz w:val="24"/>
          <w:szCs w:val="24"/>
        </w:rPr>
        <w:t xml:space="preserve">. Autentifikáciu je možné vykonať týmito spôsobmi:  </w:t>
      </w:r>
    </w:p>
    <w:p w14:paraId="032B2476" w14:textId="77777777" w:rsidR="00A02A79" w:rsidRPr="00A02A79" w:rsidRDefault="00A02A79" w:rsidP="00A02A79">
      <w:pPr>
        <w:pStyle w:val="Odsekzoznamu"/>
        <w:numPr>
          <w:ilvl w:val="1"/>
          <w:numId w:val="25"/>
        </w:numPr>
        <w:spacing w:after="0" w:line="240" w:lineRule="auto"/>
        <w:ind w:left="1560"/>
        <w:jc w:val="both"/>
        <w:rPr>
          <w:rFonts w:ascii="Times New Roman" w:hAnsi="Times New Roman" w:cs="Times New Roman"/>
          <w:sz w:val="24"/>
          <w:szCs w:val="24"/>
        </w:rPr>
      </w:pPr>
      <w:r w:rsidRPr="00A02A79">
        <w:rPr>
          <w:rFonts w:ascii="Times New Roman" w:hAnsi="Times New Roman" w:cs="Times New Roman"/>
          <w:sz w:val="24"/>
          <w:szCs w:val="24"/>
        </w:rPr>
        <w:t>v systéme JOSEPHINE registráciou a prihlásením pomocou občianskeho preukazu s elektronickým čipom a bezpečnostným osobnostným kódom (</w:t>
      </w:r>
      <w:proofErr w:type="spellStart"/>
      <w:r w:rsidRPr="00A02A79">
        <w:rPr>
          <w:rFonts w:ascii="Times New Roman" w:hAnsi="Times New Roman" w:cs="Times New Roman"/>
          <w:sz w:val="24"/>
          <w:szCs w:val="24"/>
        </w:rPr>
        <w:t>eID</w:t>
      </w:r>
      <w:proofErr w:type="spellEnd"/>
      <w:r w:rsidRPr="00A02A79">
        <w:rPr>
          <w:rFonts w:ascii="Times New Roman" w:hAnsi="Times New Roman" w:cs="Times New Roman"/>
          <w:sz w:val="24"/>
          <w:szCs w:val="24"/>
        </w:rPr>
        <w:t xml:space="preserve">). V systéme je autentifikovaná spoločnosť, ktorú pomocou </w:t>
      </w:r>
      <w:proofErr w:type="spellStart"/>
      <w:r w:rsidRPr="00A02A79">
        <w:rPr>
          <w:rFonts w:ascii="Times New Roman" w:hAnsi="Times New Roman" w:cs="Times New Roman"/>
          <w:sz w:val="24"/>
          <w:szCs w:val="24"/>
        </w:rPr>
        <w:t>eID</w:t>
      </w:r>
      <w:proofErr w:type="spellEnd"/>
      <w:r w:rsidRPr="00A02A79">
        <w:rPr>
          <w:rFonts w:ascii="Times New Roman" w:hAnsi="Times New Roman" w:cs="Times New Roman"/>
          <w:sz w:val="24"/>
          <w:szCs w:val="24"/>
        </w:rPr>
        <w:t xml:space="preserve"> registruje štatutár danej spoločnosti. Autentifikáciu vykonáva poskytovateľ  systému JOSEPHINE a to v pracovných dňoch v čase </w:t>
      </w:r>
      <w:r w:rsidRPr="00A02A79">
        <w:rPr>
          <w:rFonts w:ascii="Times New Roman" w:hAnsi="Times New Roman" w:cs="Times New Roman"/>
          <w:b/>
          <w:sz w:val="24"/>
          <w:szCs w:val="24"/>
        </w:rPr>
        <w:t xml:space="preserve">8.00 </w:t>
      </w:r>
      <w:r w:rsidRPr="00A02A79">
        <w:rPr>
          <w:rFonts w:ascii="Times New Roman" w:hAnsi="Times New Roman" w:cs="Times New Roman"/>
          <w:sz w:val="24"/>
          <w:szCs w:val="24"/>
        </w:rPr>
        <w:t xml:space="preserve">– </w:t>
      </w:r>
      <w:r w:rsidRPr="00A02A79">
        <w:rPr>
          <w:rFonts w:ascii="Times New Roman" w:hAnsi="Times New Roman" w:cs="Times New Roman"/>
          <w:b/>
          <w:sz w:val="24"/>
          <w:szCs w:val="24"/>
        </w:rPr>
        <w:t>16.00</w:t>
      </w:r>
      <w:r w:rsidRPr="00A02A79">
        <w:rPr>
          <w:rFonts w:ascii="Times New Roman" w:hAnsi="Times New Roman" w:cs="Times New Roman"/>
          <w:sz w:val="24"/>
          <w:szCs w:val="24"/>
        </w:rPr>
        <w:t xml:space="preserve"> hod</w:t>
      </w:r>
      <w:r w:rsidRPr="00A02A79">
        <w:rPr>
          <w:rFonts w:ascii="Times New Roman" w:hAnsi="Times New Roman" w:cs="Times New Roman"/>
          <w:b/>
          <w:sz w:val="24"/>
          <w:szCs w:val="24"/>
        </w:rPr>
        <w:t xml:space="preserve">. </w:t>
      </w:r>
    </w:p>
    <w:p w14:paraId="29226230" w14:textId="77777777" w:rsidR="00A02A79" w:rsidRPr="00A02A79" w:rsidRDefault="00A02A79" w:rsidP="00A02A79">
      <w:pPr>
        <w:pStyle w:val="Odsekzoznamu"/>
        <w:numPr>
          <w:ilvl w:val="1"/>
          <w:numId w:val="25"/>
        </w:numPr>
        <w:spacing w:after="0" w:line="240" w:lineRule="auto"/>
        <w:ind w:left="1560"/>
        <w:jc w:val="both"/>
        <w:rPr>
          <w:rFonts w:ascii="Times New Roman" w:hAnsi="Times New Roman" w:cs="Times New Roman"/>
          <w:sz w:val="24"/>
          <w:szCs w:val="24"/>
        </w:rPr>
      </w:pPr>
      <w:r w:rsidRPr="00A02A79">
        <w:rPr>
          <w:rFonts w:ascii="Times New Roman" w:hAnsi="Times New Roman" w:cs="Times New Roman"/>
          <w:sz w:val="24"/>
          <w:szCs w:val="24"/>
        </w:rPr>
        <w:t xml:space="preserve"> nahraním kvalifikovaného elektronického podpisu (napríklad podpisu </w:t>
      </w:r>
      <w:proofErr w:type="spellStart"/>
      <w:r w:rsidRPr="00A02A79">
        <w:rPr>
          <w:rFonts w:ascii="Times New Roman" w:hAnsi="Times New Roman" w:cs="Times New Roman"/>
          <w:sz w:val="24"/>
          <w:szCs w:val="24"/>
        </w:rPr>
        <w:t>eID</w:t>
      </w:r>
      <w:proofErr w:type="spellEnd"/>
      <w:r w:rsidRPr="00A02A79">
        <w:rPr>
          <w:rFonts w:ascii="Times New Roman" w:hAnsi="Times New Roman" w:cs="Times New Roman"/>
          <w:sz w:val="24"/>
          <w:szCs w:val="24"/>
        </w:rPr>
        <w:t xml:space="preserve">) štatutára danej spoločnosti na kartu užívateľa po registrácii a prihlásení do systému JOSEPHINE. </w:t>
      </w:r>
      <w:r w:rsidRPr="00A02A79">
        <w:rPr>
          <w:rFonts w:ascii="Times New Roman" w:hAnsi="Times New Roman" w:cs="Times New Roman"/>
          <w:b/>
          <w:sz w:val="24"/>
          <w:szCs w:val="24"/>
        </w:rPr>
        <w:t>Autentifikáciu vykoná poskytovateľ systému JOSEPHINE a to v pracovných dňoch v čase 8.00 – 16.00 hod.</w:t>
      </w:r>
    </w:p>
    <w:p w14:paraId="271DA26F" w14:textId="77777777" w:rsidR="00A02A79" w:rsidRPr="00A02A79" w:rsidRDefault="00A02A79" w:rsidP="00A02A79">
      <w:pPr>
        <w:pStyle w:val="Odsekzoznamu"/>
        <w:numPr>
          <w:ilvl w:val="1"/>
          <w:numId w:val="25"/>
        </w:numPr>
        <w:spacing w:after="0" w:line="240" w:lineRule="auto"/>
        <w:ind w:left="1560"/>
        <w:jc w:val="both"/>
        <w:rPr>
          <w:rFonts w:ascii="Times New Roman" w:hAnsi="Times New Roman" w:cs="Times New Roman"/>
          <w:sz w:val="24"/>
          <w:szCs w:val="24"/>
        </w:rPr>
      </w:pPr>
      <w:r w:rsidRPr="00A02A79">
        <w:rPr>
          <w:rFonts w:ascii="Times New Roman" w:hAnsi="Times New Roman" w:cs="Times New Roman"/>
          <w:sz w:val="24"/>
          <w:szCs w:val="24"/>
        </w:rPr>
        <w:t xml:space="preserve"> vložením plnej moci na kartu užívateľa po registrácii, ktorá je podpísaná elektronickým podpisom štatutára aj splnomocnenou osobou, alebo prešla </w:t>
      </w:r>
      <w:r w:rsidRPr="00A02A79">
        <w:rPr>
          <w:rFonts w:ascii="Times New Roman" w:hAnsi="Times New Roman" w:cs="Times New Roman"/>
          <w:sz w:val="24"/>
          <w:szCs w:val="24"/>
        </w:rPr>
        <w:lastRenderedPageBreak/>
        <w:t xml:space="preserve">zaručenou konverziou. </w:t>
      </w:r>
      <w:r w:rsidRPr="00A02A79">
        <w:rPr>
          <w:rFonts w:ascii="Times New Roman" w:hAnsi="Times New Roman" w:cs="Times New Roman"/>
          <w:b/>
          <w:sz w:val="24"/>
          <w:szCs w:val="24"/>
        </w:rPr>
        <w:t>Autentifikáciu vykoná poskytovateľ systému JOSEPHINE a to v pracovné dni v čase 8.00 – 16.00 hod.</w:t>
      </w:r>
      <w:r w:rsidRPr="00A02A79">
        <w:rPr>
          <w:rFonts w:ascii="Times New Roman" w:hAnsi="Times New Roman" w:cs="Times New Roman"/>
          <w:sz w:val="24"/>
          <w:szCs w:val="24"/>
        </w:rPr>
        <w:t xml:space="preserve"> </w:t>
      </w:r>
    </w:p>
    <w:p w14:paraId="36ED4262" w14:textId="261FDC33" w:rsidR="00A02A79" w:rsidRPr="00A02A79" w:rsidRDefault="00A02A79" w:rsidP="00A02A79">
      <w:pPr>
        <w:pStyle w:val="Odsekzoznamu"/>
        <w:numPr>
          <w:ilvl w:val="1"/>
          <w:numId w:val="25"/>
        </w:numPr>
        <w:spacing w:after="0" w:line="240" w:lineRule="auto"/>
        <w:ind w:left="1560"/>
        <w:jc w:val="both"/>
        <w:rPr>
          <w:rFonts w:ascii="Times New Roman" w:hAnsi="Times New Roman" w:cs="Times New Roman"/>
          <w:sz w:val="24"/>
          <w:szCs w:val="24"/>
        </w:rPr>
      </w:pPr>
      <w:r w:rsidRPr="00A02A79">
        <w:rPr>
          <w:rFonts w:ascii="Times New Roman" w:hAnsi="Times New Roman" w:cs="Times New Roman"/>
          <w:sz w:val="24"/>
          <w:szCs w:val="24"/>
        </w:rPr>
        <w:t xml:space="preserve">prostredníctvom autentifikačného kódu, ktorý bude poslaný na adresu sídla firmy do rúk štatutára uchádzača v listovej podobe formou doporučenej pošty. </w:t>
      </w:r>
      <w:r w:rsidRPr="00A02A79">
        <w:rPr>
          <w:rFonts w:ascii="Times New Roman" w:hAnsi="Times New Roman" w:cs="Times New Roman"/>
          <w:sz w:val="24"/>
          <w:szCs w:val="24"/>
          <w:u w:val="single"/>
        </w:rPr>
        <w:t xml:space="preserve">Lehota na </w:t>
      </w:r>
      <w:r w:rsidRPr="00A02A79">
        <w:rPr>
          <w:rFonts w:ascii="Times New Roman" w:hAnsi="Times New Roman" w:cs="Times New Roman"/>
          <w:b/>
          <w:sz w:val="24"/>
          <w:szCs w:val="24"/>
        </w:rPr>
        <w:t>tento úkon sú obvykle 3</w:t>
      </w:r>
      <w:r w:rsidRPr="00A02A79">
        <w:rPr>
          <w:rFonts w:ascii="Times New Roman" w:hAnsi="Times New Roman" w:cs="Times New Roman"/>
          <w:b/>
          <w:sz w:val="24"/>
          <w:szCs w:val="24"/>
          <w:u w:val="single"/>
        </w:rPr>
        <w:t xml:space="preserve"> pracovné dni</w:t>
      </w:r>
      <w:r w:rsidRPr="00A02A79">
        <w:rPr>
          <w:rFonts w:ascii="Times New Roman" w:hAnsi="Times New Roman" w:cs="Times New Roman"/>
          <w:sz w:val="24"/>
          <w:szCs w:val="24"/>
          <w:u w:val="single"/>
        </w:rPr>
        <w:t xml:space="preserve"> a je potrebné s touto </w:t>
      </w:r>
      <w:r w:rsidRPr="00A02A79">
        <w:rPr>
          <w:rFonts w:ascii="Times New Roman" w:hAnsi="Times New Roman" w:cs="Times New Roman"/>
          <w:b/>
          <w:sz w:val="24"/>
          <w:szCs w:val="24"/>
        </w:rPr>
        <w:t>lehotou</w:t>
      </w:r>
      <w:r w:rsidRPr="00A02A79">
        <w:rPr>
          <w:rFonts w:ascii="Times New Roman" w:hAnsi="Times New Roman" w:cs="Times New Roman"/>
          <w:sz w:val="24"/>
          <w:szCs w:val="24"/>
          <w:u w:val="single"/>
        </w:rPr>
        <w:t xml:space="preserve"> počítať pri vkladaní ponuky.</w:t>
      </w:r>
    </w:p>
    <w:p w14:paraId="47187D12" w14:textId="374543FA" w:rsidR="00A02A79" w:rsidRDefault="00A02A79" w:rsidP="00A02A79">
      <w:pPr>
        <w:pStyle w:val="Odsekzoznamu"/>
        <w:numPr>
          <w:ilvl w:val="1"/>
          <w:numId w:val="26"/>
        </w:numPr>
        <w:spacing w:line="240" w:lineRule="auto"/>
        <w:ind w:left="1021"/>
        <w:jc w:val="both"/>
        <w:rPr>
          <w:rFonts w:ascii="Times New Roman" w:hAnsi="Times New Roman" w:cs="Times New Roman"/>
          <w:sz w:val="24"/>
          <w:szCs w:val="24"/>
        </w:rPr>
      </w:pPr>
      <w:r w:rsidRPr="00A02A79">
        <w:rPr>
          <w:rFonts w:ascii="Times New Roman" w:hAnsi="Times New Roman" w:cs="Times New Roman"/>
          <w:sz w:val="24"/>
          <w:szCs w:val="24"/>
        </w:rPr>
        <w:t xml:space="preserve"> Autentifikovaný uchádzač si po prihlásení do systému JOSEPHINE v prehľade – zozname obstarávaní vyberie predmetné obstarávanie a vloží svoju ponuku do určeného formulára na príjem ponúk, ktorý nájde v záložke „Ponuky a žiadosti“.</w:t>
      </w:r>
    </w:p>
    <w:p w14:paraId="118302B8" w14:textId="10C1D3F5" w:rsidR="00A02A79" w:rsidRPr="00A02A79" w:rsidRDefault="00A02A79" w:rsidP="00A02A79">
      <w:pPr>
        <w:pStyle w:val="Odsekzoznamu"/>
        <w:numPr>
          <w:ilvl w:val="1"/>
          <w:numId w:val="26"/>
        </w:numPr>
        <w:spacing w:line="240" w:lineRule="auto"/>
        <w:ind w:left="1021"/>
        <w:jc w:val="both"/>
        <w:rPr>
          <w:rFonts w:ascii="Times New Roman" w:hAnsi="Times New Roman" w:cs="Times New Roman"/>
          <w:sz w:val="24"/>
          <w:szCs w:val="24"/>
        </w:rPr>
      </w:pPr>
      <w:r w:rsidRPr="00A02A79">
        <w:rPr>
          <w:rFonts w:ascii="Times New Roman" w:hAnsi="Times New Roman" w:cs="Times New Roman"/>
          <w:sz w:val="24"/>
          <w:szCs w:val="24"/>
        </w:rPr>
        <w:t xml:space="preserve"> Elektronická ponuka sa vloží vyplnením ponukového formulára a vložením požadovaných dokladov a dokumentov v systéme JOSEPHINE umiestnenom na webovej adrese </w:t>
      </w:r>
      <w:hyperlink r:id="rId14" w:history="1">
        <w:r w:rsidRPr="00A02A79">
          <w:rPr>
            <w:rStyle w:val="Hypertextovprepojenie"/>
            <w:rFonts w:ascii="Times New Roman" w:hAnsi="Times New Roman" w:cs="Times New Roman"/>
            <w:color w:val="auto"/>
            <w:sz w:val="24"/>
            <w:szCs w:val="24"/>
          </w:rPr>
          <w:t>https://josephine.proebiz.com</w:t>
        </w:r>
      </w:hyperlink>
      <w:r w:rsidRPr="00A02A79">
        <w:rPr>
          <w:rStyle w:val="Hypertextovprepojenie"/>
          <w:rFonts w:ascii="Times New Roman" w:hAnsi="Times New Roman" w:cs="Times New Roman"/>
          <w:color w:val="auto"/>
          <w:sz w:val="24"/>
          <w:szCs w:val="24"/>
        </w:rPr>
        <w:t>.</w:t>
      </w:r>
      <w:r w:rsidRPr="00A02A79">
        <w:rPr>
          <w:rFonts w:ascii="Times New Roman" w:hAnsi="Times New Roman" w:cs="Times New Roman"/>
          <w:sz w:val="24"/>
          <w:szCs w:val="24"/>
        </w:rPr>
        <w:t xml:space="preserve"> </w:t>
      </w:r>
    </w:p>
    <w:p w14:paraId="6A0C04E3" w14:textId="71DAA0C3" w:rsidR="00A02A79" w:rsidRDefault="00A02A79" w:rsidP="00A02A79">
      <w:pPr>
        <w:pStyle w:val="Odsekzoznamu"/>
        <w:numPr>
          <w:ilvl w:val="1"/>
          <w:numId w:val="26"/>
        </w:numPr>
        <w:spacing w:line="240" w:lineRule="auto"/>
        <w:jc w:val="both"/>
        <w:rPr>
          <w:rFonts w:ascii="Times New Roman" w:hAnsi="Times New Roman" w:cs="Times New Roman"/>
          <w:sz w:val="24"/>
          <w:szCs w:val="24"/>
        </w:rPr>
      </w:pPr>
      <w:r w:rsidRPr="00A02A79">
        <w:rPr>
          <w:rFonts w:ascii="Times New Roman" w:hAnsi="Times New Roman" w:cs="Times New Roman"/>
          <w:sz w:val="24"/>
          <w:szCs w:val="24"/>
        </w:rPr>
        <w:t xml:space="preserve"> V predloženej ponuke prostredníctvom systému JOSEPHINE musia byť pripojené požadované naskenované doklady tak, ako je uvedené v týchto súťažných podkladoch, a musí byť vyplnený elektronický formulár s celkovou cenou za predmet zákazky.</w:t>
      </w:r>
    </w:p>
    <w:p w14:paraId="6A247392" w14:textId="7D6C3059" w:rsidR="00A02A79" w:rsidRPr="00A02A79" w:rsidRDefault="00A02A79" w:rsidP="00A02A79">
      <w:pPr>
        <w:pStyle w:val="Odsekzoznamu"/>
        <w:numPr>
          <w:ilvl w:val="1"/>
          <w:numId w:val="26"/>
        </w:numPr>
        <w:spacing w:line="240" w:lineRule="auto"/>
        <w:jc w:val="both"/>
        <w:rPr>
          <w:rFonts w:ascii="Times New Roman" w:hAnsi="Times New Roman" w:cs="Times New Roman"/>
          <w:sz w:val="24"/>
          <w:szCs w:val="24"/>
        </w:rPr>
      </w:pPr>
      <w:r w:rsidRPr="00A02A79">
        <w:rPr>
          <w:rFonts w:ascii="Times New Roman" w:hAnsi="Times New Roman" w:cs="Times New Roman"/>
          <w:sz w:val="24"/>
          <w:szCs w:val="24"/>
        </w:rPr>
        <w:t xml:space="preserve"> Ak ponuka obsahuje dôverné informácie, uchádzač ich v ponuke viditeľne označí.</w:t>
      </w:r>
    </w:p>
    <w:p w14:paraId="13729297" w14:textId="46DB091A" w:rsidR="00A02A79" w:rsidRPr="00A02A79" w:rsidRDefault="00A02A79" w:rsidP="00A02A79">
      <w:pPr>
        <w:pStyle w:val="Odsekzoznamu"/>
        <w:numPr>
          <w:ilvl w:val="1"/>
          <w:numId w:val="26"/>
        </w:numPr>
        <w:spacing w:line="240" w:lineRule="auto"/>
        <w:jc w:val="both"/>
        <w:rPr>
          <w:rFonts w:ascii="Times New Roman" w:hAnsi="Times New Roman" w:cs="Times New Roman"/>
          <w:sz w:val="24"/>
          <w:szCs w:val="24"/>
        </w:rPr>
      </w:pPr>
      <w:r w:rsidRPr="00A02A79">
        <w:rPr>
          <w:rFonts w:ascii="Times New Roman" w:hAnsi="Times New Roman" w:cs="Times New Roman"/>
          <w:sz w:val="24"/>
          <w:szCs w:val="24"/>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Uchádzač zároveň nahrá do systému aj vyplnený položkovitý výkaz výmer vo formáte „.</w:t>
      </w:r>
      <w:proofErr w:type="spellStart"/>
      <w:r w:rsidRPr="00A02A79">
        <w:rPr>
          <w:rFonts w:ascii="Times New Roman" w:hAnsi="Times New Roman" w:cs="Times New Roman"/>
          <w:sz w:val="24"/>
          <w:szCs w:val="24"/>
        </w:rPr>
        <w:t>xls</w:t>
      </w:r>
      <w:proofErr w:type="spellEnd"/>
      <w:r w:rsidRPr="00A02A79">
        <w:rPr>
          <w:rFonts w:ascii="Times New Roman" w:hAnsi="Times New Roman" w:cs="Times New Roman"/>
          <w:sz w:val="24"/>
          <w:szCs w:val="24"/>
        </w:rPr>
        <w:t>“, ktorý bude obsahovať rovnaký návrh na plnenie kritérií ako ten, ktorý je ním vložený do systému JOSEPHINE.</w:t>
      </w:r>
    </w:p>
    <w:p w14:paraId="2D6E6992" w14:textId="37CEDD04" w:rsidR="00A02A79" w:rsidRPr="00A02A79" w:rsidRDefault="00A02A79" w:rsidP="00A02A79">
      <w:pPr>
        <w:pStyle w:val="Odsekzoznamu"/>
        <w:numPr>
          <w:ilvl w:val="1"/>
          <w:numId w:val="26"/>
        </w:numPr>
        <w:spacing w:line="240" w:lineRule="auto"/>
        <w:jc w:val="both"/>
        <w:rPr>
          <w:rFonts w:ascii="Times New Roman" w:hAnsi="Times New Roman" w:cs="Times New Roman"/>
          <w:sz w:val="24"/>
          <w:szCs w:val="24"/>
        </w:rPr>
      </w:pPr>
      <w:r w:rsidRPr="00A02A79">
        <w:rPr>
          <w:rFonts w:ascii="Times New Roman" w:hAnsi="Times New Roman" w:cs="Times New Roman"/>
          <w:sz w:val="24"/>
          <w:szCs w:val="24"/>
        </w:rPr>
        <w:t xml:space="preserve"> Uchádzač môže predloženú ponuku vziať späť do uplynutia lehoty na predkladanie ponúk. Uchádzač pri odvolaní ponuky postupuje obdobne ako pri vložení prvotnej ponuky (kliknutím na tlačidla „Stiahnuť ponuku“ a predložením novej ponuky). </w:t>
      </w:r>
    </w:p>
    <w:p w14:paraId="599DAB71" w14:textId="77777777" w:rsidR="001E2C9C" w:rsidRPr="00A02A79" w:rsidRDefault="00AF6783">
      <w:pPr>
        <w:rPr>
          <w:rFonts w:eastAsia="Calibri"/>
        </w:rPr>
      </w:pPr>
      <w:r w:rsidRPr="00A02A79">
        <w:rPr>
          <w:rFonts w:eastAsia="Arial"/>
          <w:b/>
          <w:bCs/>
        </w:rPr>
        <w:t>21. Označenie elektronickej ponuky</w:t>
      </w:r>
    </w:p>
    <w:p w14:paraId="10C70497" w14:textId="77777777" w:rsidR="001E2C9C" w:rsidRPr="00A02A79" w:rsidRDefault="00AF0662" w:rsidP="00AF0662">
      <w:pPr>
        <w:ind w:left="600"/>
        <w:jc w:val="both"/>
        <w:rPr>
          <w:rFonts w:eastAsia="Arial"/>
        </w:rPr>
      </w:pPr>
      <w:r w:rsidRPr="00A02A79">
        <w:rPr>
          <w:rFonts w:eastAsia="Arial"/>
        </w:rPr>
        <w:t>21.1</w:t>
      </w:r>
      <w:r w:rsidR="00AF6783" w:rsidRPr="00A02A79">
        <w:rPr>
          <w:rFonts w:eastAsia="Arial"/>
        </w:rPr>
        <w:t xml:space="preserve">  Elektronická ponuka sa neoznačuje. </w:t>
      </w:r>
    </w:p>
    <w:p w14:paraId="3E07D5F8" w14:textId="77777777" w:rsidR="00AF0662" w:rsidRPr="00A02A79" w:rsidRDefault="00AF0662" w:rsidP="00AF0662">
      <w:pPr>
        <w:ind w:left="600"/>
        <w:jc w:val="both"/>
        <w:rPr>
          <w:rFonts w:eastAsia="Calibri"/>
        </w:rPr>
      </w:pPr>
    </w:p>
    <w:p w14:paraId="4DA85F03" w14:textId="77777777" w:rsidR="001E2C9C" w:rsidRPr="00A02A79" w:rsidRDefault="00AF6783">
      <w:pPr>
        <w:rPr>
          <w:rFonts w:eastAsia="Calibri"/>
        </w:rPr>
      </w:pPr>
      <w:r w:rsidRPr="00A02A79">
        <w:rPr>
          <w:rFonts w:eastAsia="Arial"/>
          <w:b/>
          <w:bCs/>
        </w:rPr>
        <w:t>22. Miesto a lehota na predkladanie ponuky</w:t>
      </w:r>
    </w:p>
    <w:p w14:paraId="4F51E0B6" w14:textId="79B68B48" w:rsidR="001E2C9C" w:rsidRPr="0090376B" w:rsidRDefault="00AF0662">
      <w:pPr>
        <w:ind w:left="600"/>
        <w:jc w:val="both"/>
        <w:rPr>
          <w:rFonts w:eastAsia="Calibri"/>
        </w:rPr>
      </w:pPr>
      <w:r w:rsidRPr="00C265C1">
        <w:rPr>
          <w:rFonts w:eastAsia="Arial"/>
        </w:rPr>
        <w:t>22.1</w:t>
      </w:r>
      <w:r w:rsidR="00AF6783" w:rsidRPr="00C265C1">
        <w:rPr>
          <w:rFonts w:eastAsia="Arial"/>
        </w:rPr>
        <w:t xml:space="preserve">  </w:t>
      </w:r>
      <w:r w:rsidR="00C265C1">
        <w:rPr>
          <w:rFonts w:eastAsia="Arial"/>
        </w:rPr>
        <w:t>L</w:t>
      </w:r>
      <w:r w:rsidR="00AF6783" w:rsidRPr="00C265C1">
        <w:rPr>
          <w:rFonts w:eastAsia="Arial"/>
        </w:rPr>
        <w:t>ehotu na predkladanie ponúk verejný obstarávateľ stanovil nasledovne:</w:t>
      </w:r>
      <w:r w:rsidR="00E9017A" w:rsidRPr="00C265C1">
        <w:rPr>
          <w:rFonts w:eastAsia="Arial"/>
        </w:rPr>
        <w:t xml:space="preserve"> </w:t>
      </w:r>
      <w:r w:rsidR="001B2556">
        <w:rPr>
          <w:rFonts w:eastAsia="Arial"/>
          <w:b/>
          <w:bCs/>
        </w:rPr>
        <w:t>21</w:t>
      </w:r>
      <w:r w:rsidR="00083DA9" w:rsidRPr="00C265C1">
        <w:rPr>
          <w:rFonts w:eastAsia="Arial"/>
          <w:b/>
          <w:bCs/>
        </w:rPr>
        <w:t>.</w:t>
      </w:r>
      <w:r w:rsidR="00090A69" w:rsidRPr="00C265C1">
        <w:rPr>
          <w:rFonts w:eastAsia="Arial"/>
          <w:b/>
          <w:bCs/>
        </w:rPr>
        <w:t>12</w:t>
      </w:r>
      <w:r w:rsidR="00083DA9" w:rsidRPr="00C265C1">
        <w:rPr>
          <w:rFonts w:eastAsia="Arial"/>
          <w:b/>
          <w:bCs/>
        </w:rPr>
        <w:t>.2021</w:t>
      </w:r>
      <w:r w:rsidR="00E9017A" w:rsidRPr="00C265C1">
        <w:rPr>
          <w:rFonts w:eastAsia="Arial"/>
          <w:b/>
          <w:bCs/>
        </w:rPr>
        <w:t xml:space="preserve"> </w:t>
      </w:r>
      <w:r w:rsidR="00E9017A" w:rsidRPr="0090376B">
        <w:rPr>
          <w:rFonts w:eastAsia="Arial"/>
          <w:b/>
          <w:bCs/>
        </w:rPr>
        <w:t xml:space="preserve">do </w:t>
      </w:r>
      <w:r w:rsidR="00083DA9" w:rsidRPr="0090376B">
        <w:rPr>
          <w:rFonts w:eastAsia="Arial"/>
          <w:b/>
          <w:bCs/>
        </w:rPr>
        <w:t>1</w:t>
      </w:r>
      <w:r w:rsidR="00C265C1">
        <w:rPr>
          <w:rFonts w:eastAsia="Arial"/>
          <w:b/>
          <w:bCs/>
        </w:rPr>
        <w:t>5</w:t>
      </w:r>
      <w:r w:rsidR="00083DA9" w:rsidRPr="0090376B">
        <w:rPr>
          <w:rFonts w:eastAsia="Arial"/>
          <w:b/>
          <w:bCs/>
        </w:rPr>
        <w:t>:00</w:t>
      </w:r>
      <w:r w:rsidR="00E9017A" w:rsidRPr="0090376B">
        <w:rPr>
          <w:rFonts w:eastAsia="Arial"/>
          <w:b/>
          <w:bCs/>
        </w:rPr>
        <w:t xml:space="preserve"> hod</w:t>
      </w:r>
      <w:r w:rsidR="000D0CE6" w:rsidRPr="0090376B">
        <w:rPr>
          <w:rFonts w:eastAsia="Arial"/>
          <w:b/>
          <w:bCs/>
        </w:rPr>
        <w:t>.</w:t>
      </w:r>
    </w:p>
    <w:p w14:paraId="1326922B" w14:textId="674AB0B4" w:rsidR="001E2C9C" w:rsidRPr="0090376B" w:rsidRDefault="00AF0662">
      <w:pPr>
        <w:ind w:left="600"/>
        <w:jc w:val="both"/>
        <w:rPr>
          <w:rFonts w:ascii="Calibri" w:eastAsia="Calibri" w:hAnsi="Calibri" w:cs="Calibri"/>
          <w:sz w:val="22"/>
          <w:szCs w:val="22"/>
        </w:rPr>
      </w:pPr>
      <w:r w:rsidRPr="0090376B">
        <w:rPr>
          <w:rFonts w:eastAsia="Arial"/>
        </w:rPr>
        <w:t>22.2</w:t>
      </w:r>
      <w:r w:rsidR="00AF6783" w:rsidRPr="0090376B">
        <w:rPr>
          <w:rFonts w:eastAsia="Arial"/>
        </w:rPr>
        <w:t xml:space="preserve"> Ponuky uchádzačov je potrebné odoslať v lehote na predkladanie ponúk </w:t>
      </w:r>
      <w:r w:rsidRPr="0090376B">
        <w:rPr>
          <w:rFonts w:eastAsia="Arial"/>
        </w:rPr>
        <w:t xml:space="preserve">prostredníctvom systému </w:t>
      </w:r>
      <w:r w:rsidR="0090376B" w:rsidRPr="0090376B">
        <w:rPr>
          <w:rFonts w:eastAsia="Arial"/>
        </w:rPr>
        <w:t>JOSEPHINE.</w:t>
      </w:r>
    </w:p>
    <w:p w14:paraId="49C22C40" w14:textId="19271305" w:rsidR="001E2C9C" w:rsidRPr="00275F39" w:rsidRDefault="00AF6783" w:rsidP="00EB5426">
      <w:pPr>
        <w:ind w:left="600"/>
        <w:jc w:val="both"/>
        <w:rPr>
          <w:rFonts w:ascii="Calibri" w:eastAsia="Calibri" w:hAnsi="Calibri" w:cs="Calibri"/>
          <w:color w:val="FF0000"/>
          <w:sz w:val="22"/>
        </w:rPr>
      </w:pPr>
      <w:r w:rsidRPr="00275F39">
        <w:rPr>
          <w:rFonts w:ascii="Calibri" w:eastAsia="Calibri" w:hAnsi="Calibri" w:cs="Calibri"/>
          <w:color w:val="FF0000"/>
          <w:sz w:val="22"/>
        </w:rPr>
        <w:t> </w:t>
      </w:r>
    </w:p>
    <w:p w14:paraId="392868AB" w14:textId="77777777" w:rsidR="001E2C9C" w:rsidRPr="0090376B" w:rsidRDefault="00AF6783">
      <w:pPr>
        <w:rPr>
          <w:rFonts w:eastAsia="Calibri"/>
        </w:rPr>
      </w:pPr>
      <w:r w:rsidRPr="0090376B">
        <w:rPr>
          <w:rFonts w:eastAsia="Arial"/>
          <w:b/>
          <w:bCs/>
        </w:rPr>
        <w:t>23. Doplnenie, zmena a odvolanie ponuky</w:t>
      </w:r>
    </w:p>
    <w:p w14:paraId="5E4444A8" w14:textId="77777777" w:rsidR="001E2C9C" w:rsidRPr="0090376B" w:rsidRDefault="007160CF">
      <w:pPr>
        <w:ind w:left="600"/>
        <w:jc w:val="both"/>
        <w:rPr>
          <w:rFonts w:eastAsia="Calibri"/>
        </w:rPr>
      </w:pPr>
      <w:r w:rsidRPr="0090376B">
        <w:rPr>
          <w:rFonts w:eastAsia="Arial"/>
        </w:rPr>
        <w:t>23.1</w:t>
      </w:r>
      <w:r w:rsidR="00AF6783" w:rsidRPr="0090376B">
        <w:rPr>
          <w:rFonts w:eastAsia="Arial"/>
        </w:rPr>
        <w:t xml:space="preserve"> Uchádzač môže predloženú ponuku dodatočne doplniť, zmeniť alebo vziať späť do uplynutia lehoty na predkladanie ponúk. </w:t>
      </w:r>
    </w:p>
    <w:p w14:paraId="7C0AC761" w14:textId="0A36D7A8" w:rsidR="001E2C9C" w:rsidRPr="00275F39" w:rsidRDefault="007160CF">
      <w:pPr>
        <w:ind w:left="600"/>
        <w:jc w:val="both"/>
        <w:rPr>
          <w:rFonts w:eastAsia="Calibri"/>
          <w:color w:val="FF0000"/>
        </w:rPr>
      </w:pPr>
      <w:r w:rsidRPr="0090376B">
        <w:rPr>
          <w:rFonts w:eastAsia="Arial"/>
        </w:rPr>
        <w:t>23.2</w:t>
      </w:r>
      <w:r w:rsidR="00AF6783" w:rsidRPr="0090376B">
        <w:rPr>
          <w:rFonts w:eastAsia="Arial"/>
        </w:rPr>
        <w:t xml:space="preserve"> Doplnenie, zmenu alebo späť vzatie ponuky je možné vykonať stiahnutím </w:t>
      </w:r>
      <w:r w:rsidR="00EB5426" w:rsidRPr="0090376B">
        <w:rPr>
          <w:rFonts w:eastAsia="Arial"/>
        </w:rPr>
        <w:t xml:space="preserve">pôvodnej ponuky v systéme </w:t>
      </w:r>
      <w:r w:rsidR="0090376B" w:rsidRPr="0090376B">
        <w:rPr>
          <w:rFonts w:eastAsia="Arial"/>
        </w:rPr>
        <w:t>JOSEPHINE</w:t>
      </w:r>
      <w:r w:rsidR="0090376B">
        <w:rPr>
          <w:rFonts w:eastAsia="Arial"/>
          <w:color w:val="FF0000"/>
        </w:rPr>
        <w:t>.</w:t>
      </w:r>
    </w:p>
    <w:p w14:paraId="2AD98045" w14:textId="1C5D2815" w:rsidR="00E9017A" w:rsidRPr="00275F39" w:rsidRDefault="00AF6783" w:rsidP="00EA1F54">
      <w:pPr>
        <w:ind w:left="709"/>
        <w:rPr>
          <w:rFonts w:ascii="Calibri" w:eastAsia="Calibri" w:hAnsi="Calibri" w:cs="Calibri"/>
          <w:color w:val="FF0000"/>
          <w:sz w:val="22"/>
          <w:szCs w:val="22"/>
        </w:rPr>
      </w:pPr>
      <w:r w:rsidRPr="00275F39">
        <w:rPr>
          <w:rFonts w:ascii="Arial" w:eastAsia="Arial" w:hAnsi="Arial" w:cs="Arial"/>
          <w:color w:val="FF0000"/>
          <w:sz w:val="20"/>
          <w:szCs w:val="20"/>
        </w:rPr>
        <w:t> </w:t>
      </w:r>
    </w:p>
    <w:p w14:paraId="751AAF08" w14:textId="77777777" w:rsidR="001E2C9C" w:rsidRPr="0090376B" w:rsidRDefault="00AF6783">
      <w:pPr>
        <w:ind w:left="709"/>
        <w:jc w:val="center"/>
        <w:rPr>
          <w:rFonts w:eastAsia="Calibri"/>
        </w:rPr>
      </w:pPr>
      <w:r w:rsidRPr="0090376B">
        <w:rPr>
          <w:rFonts w:eastAsia="Arial"/>
          <w:b/>
          <w:bCs/>
        </w:rPr>
        <w:t>Časť VI.</w:t>
      </w:r>
    </w:p>
    <w:p w14:paraId="1BB9A930" w14:textId="77777777" w:rsidR="001E2C9C" w:rsidRPr="0090376B" w:rsidRDefault="00AF6783">
      <w:pPr>
        <w:ind w:left="709"/>
        <w:jc w:val="center"/>
        <w:rPr>
          <w:rFonts w:eastAsia="Calibri"/>
        </w:rPr>
      </w:pPr>
      <w:r w:rsidRPr="0090376B">
        <w:rPr>
          <w:rFonts w:eastAsia="Arial"/>
          <w:b/>
          <w:bCs/>
        </w:rPr>
        <w:t> </w:t>
      </w:r>
      <w:r w:rsidR="00B67B39" w:rsidRPr="0090376B">
        <w:rPr>
          <w:rFonts w:eastAsia="Arial"/>
          <w:b/>
          <w:bCs/>
        </w:rPr>
        <w:t>Otváranie a v</w:t>
      </w:r>
      <w:r w:rsidRPr="0090376B">
        <w:rPr>
          <w:rFonts w:eastAsia="Arial"/>
          <w:b/>
          <w:bCs/>
        </w:rPr>
        <w:t>yhodnotenie ponuky </w:t>
      </w:r>
    </w:p>
    <w:p w14:paraId="3C9C63D7" w14:textId="77777777" w:rsidR="001E2C9C" w:rsidRPr="0090376B" w:rsidRDefault="00AF6783">
      <w:pPr>
        <w:ind w:left="709"/>
        <w:rPr>
          <w:rFonts w:ascii="Calibri" w:eastAsia="Calibri" w:hAnsi="Calibri" w:cs="Calibri"/>
          <w:sz w:val="22"/>
          <w:szCs w:val="22"/>
        </w:rPr>
      </w:pPr>
      <w:r w:rsidRPr="0090376B">
        <w:rPr>
          <w:rFonts w:ascii="Arial" w:eastAsia="Arial" w:hAnsi="Arial" w:cs="Arial"/>
          <w:b/>
          <w:bCs/>
          <w:sz w:val="20"/>
          <w:szCs w:val="20"/>
        </w:rPr>
        <w:t> </w:t>
      </w:r>
    </w:p>
    <w:p w14:paraId="56AEFAEF" w14:textId="77777777" w:rsidR="001E2C9C" w:rsidRPr="0090376B" w:rsidRDefault="00AF6783">
      <w:pPr>
        <w:rPr>
          <w:rFonts w:eastAsia="Calibri"/>
        </w:rPr>
      </w:pPr>
      <w:r w:rsidRPr="0090376B">
        <w:rPr>
          <w:rFonts w:eastAsia="Arial"/>
          <w:b/>
          <w:bCs/>
        </w:rPr>
        <w:t>24. Otváranie ponúk</w:t>
      </w:r>
    </w:p>
    <w:p w14:paraId="11DD75C6" w14:textId="77777777" w:rsidR="001E2C9C" w:rsidRPr="0090376B" w:rsidRDefault="007160CF">
      <w:pPr>
        <w:ind w:left="600"/>
        <w:jc w:val="both"/>
        <w:rPr>
          <w:rFonts w:eastAsia="Calibri"/>
        </w:rPr>
      </w:pPr>
      <w:r w:rsidRPr="0090376B">
        <w:rPr>
          <w:rFonts w:eastAsia="Arial"/>
        </w:rPr>
        <w:t>24.1</w:t>
      </w:r>
      <w:r w:rsidR="00AF6783" w:rsidRPr="0090376B">
        <w:rPr>
          <w:rFonts w:eastAsia="Arial"/>
        </w:rPr>
        <w:t>  Otváranie ponúk sa uskutoční v jednej fáze. </w:t>
      </w:r>
    </w:p>
    <w:p w14:paraId="77FBE353" w14:textId="012C4886" w:rsidR="001E2C9C" w:rsidRPr="00C265C1" w:rsidRDefault="007160CF">
      <w:pPr>
        <w:ind w:left="600"/>
        <w:jc w:val="both"/>
        <w:rPr>
          <w:rFonts w:eastAsia="Calibri"/>
        </w:rPr>
      </w:pPr>
      <w:r w:rsidRPr="00C265C1">
        <w:rPr>
          <w:rFonts w:eastAsia="Arial"/>
        </w:rPr>
        <w:lastRenderedPageBreak/>
        <w:t>24.2 </w:t>
      </w:r>
      <w:r w:rsidR="00AF6783" w:rsidRPr="00C265C1">
        <w:rPr>
          <w:rFonts w:eastAsia="Arial"/>
        </w:rPr>
        <w:t>Otváranie ponúk sa</w:t>
      </w:r>
      <w:r w:rsidR="001A7C16" w:rsidRPr="00C265C1">
        <w:rPr>
          <w:rFonts w:eastAsia="Arial"/>
        </w:rPr>
        <w:t xml:space="preserve"> uskutoční </w:t>
      </w:r>
      <w:r w:rsidR="00083DA9" w:rsidRPr="00C265C1">
        <w:rPr>
          <w:rFonts w:eastAsia="Arial"/>
          <w:b/>
          <w:bCs/>
        </w:rPr>
        <w:t>2</w:t>
      </w:r>
      <w:r w:rsidR="001B2556">
        <w:rPr>
          <w:rFonts w:eastAsia="Arial"/>
          <w:b/>
          <w:bCs/>
        </w:rPr>
        <w:t>2</w:t>
      </w:r>
      <w:r w:rsidR="00083DA9" w:rsidRPr="00C265C1">
        <w:rPr>
          <w:rFonts w:eastAsia="Arial"/>
          <w:b/>
          <w:bCs/>
        </w:rPr>
        <w:t>.</w:t>
      </w:r>
      <w:r w:rsidR="00C265C1" w:rsidRPr="00C265C1">
        <w:rPr>
          <w:rFonts w:eastAsia="Arial"/>
          <w:b/>
          <w:bCs/>
        </w:rPr>
        <w:t>12</w:t>
      </w:r>
      <w:r w:rsidR="00083DA9" w:rsidRPr="00C265C1">
        <w:rPr>
          <w:rFonts w:eastAsia="Arial"/>
          <w:b/>
          <w:bCs/>
        </w:rPr>
        <w:t>.2021</w:t>
      </w:r>
      <w:r w:rsidR="005D2972" w:rsidRPr="00C265C1">
        <w:rPr>
          <w:rFonts w:eastAsia="Arial"/>
          <w:b/>
          <w:bCs/>
        </w:rPr>
        <w:t xml:space="preserve"> </w:t>
      </w:r>
      <w:r w:rsidR="00E9017A" w:rsidRPr="00C265C1">
        <w:rPr>
          <w:rFonts w:eastAsia="Arial"/>
          <w:b/>
          <w:bCs/>
        </w:rPr>
        <w:t>o</w:t>
      </w:r>
      <w:r w:rsidR="00083DA9" w:rsidRPr="00C265C1">
        <w:rPr>
          <w:rFonts w:eastAsia="Arial"/>
          <w:b/>
          <w:bCs/>
        </w:rPr>
        <w:t> 10:00</w:t>
      </w:r>
      <w:r w:rsidR="00CE7928" w:rsidRPr="00C265C1">
        <w:rPr>
          <w:rFonts w:eastAsia="Arial"/>
          <w:b/>
          <w:bCs/>
        </w:rPr>
        <w:t xml:space="preserve"> </w:t>
      </w:r>
      <w:r w:rsidR="00E9017A" w:rsidRPr="00C265C1">
        <w:rPr>
          <w:rFonts w:eastAsia="Arial"/>
        </w:rPr>
        <w:t xml:space="preserve">hod. </w:t>
      </w:r>
      <w:r w:rsidR="005D2972" w:rsidRPr="00C265C1">
        <w:rPr>
          <w:rFonts w:cs="Arial"/>
          <w:bCs/>
          <w:szCs w:val="22"/>
        </w:rPr>
        <w:t>v</w:t>
      </w:r>
      <w:r w:rsidR="00C265C1" w:rsidRPr="00C265C1">
        <w:rPr>
          <w:rFonts w:cs="Arial"/>
          <w:bCs/>
          <w:szCs w:val="22"/>
        </w:rPr>
        <w:t> </w:t>
      </w:r>
      <w:r w:rsidR="005D2972" w:rsidRPr="00C265C1">
        <w:rPr>
          <w:rFonts w:cs="Arial"/>
          <w:bCs/>
          <w:szCs w:val="22"/>
        </w:rPr>
        <w:t>priestoroch</w:t>
      </w:r>
      <w:r w:rsidR="00C265C1" w:rsidRPr="00C265C1">
        <w:rPr>
          <w:rFonts w:cs="Arial"/>
          <w:bCs/>
          <w:szCs w:val="22"/>
        </w:rPr>
        <w:t xml:space="preserve"> Mestského úradu Nitra, Štefánikova trieda 60, 950 06 Nitra </w:t>
      </w:r>
      <w:r w:rsidR="005D2972" w:rsidRPr="00C265C1">
        <w:rPr>
          <w:rFonts w:cs="Arial"/>
          <w:szCs w:val="22"/>
        </w:rPr>
        <w:t xml:space="preserve">prostredníctvom sprístupnenia ponúk v systéme </w:t>
      </w:r>
      <w:r w:rsidR="0090376B" w:rsidRPr="00C265C1">
        <w:rPr>
          <w:rFonts w:cs="Arial"/>
          <w:szCs w:val="22"/>
        </w:rPr>
        <w:t>JOSEPHINE</w:t>
      </w:r>
      <w:r w:rsidR="005D2972" w:rsidRPr="00C265C1">
        <w:rPr>
          <w:rFonts w:cs="Arial"/>
          <w:szCs w:val="22"/>
        </w:rPr>
        <w:t>.</w:t>
      </w:r>
    </w:p>
    <w:p w14:paraId="154CE26A" w14:textId="77777777" w:rsidR="001E2C9C" w:rsidRPr="0090376B" w:rsidRDefault="007160CF">
      <w:pPr>
        <w:ind w:left="600"/>
        <w:jc w:val="both"/>
        <w:rPr>
          <w:rFonts w:eastAsia="Calibri"/>
        </w:rPr>
      </w:pPr>
      <w:r w:rsidRPr="0090376B">
        <w:rPr>
          <w:rFonts w:eastAsia="Arial"/>
        </w:rPr>
        <w:t xml:space="preserve">24.3 </w:t>
      </w:r>
      <w:r w:rsidR="00AF6783" w:rsidRPr="0090376B">
        <w:rPr>
          <w:rFonts w:eastAsia="Arial"/>
        </w:rPr>
        <w:t>Otváranie ponúk vykoná komisia tak, že najskôr overí neporušenosť elektronickej ponuky a následne otvorí ponuku.</w:t>
      </w:r>
    </w:p>
    <w:p w14:paraId="4196A857" w14:textId="23FAF402" w:rsidR="001E2C9C" w:rsidRPr="0090376B" w:rsidRDefault="007160CF">
      <w:pPr>
        <w:ind w:left="600"/>
        <w:jc w:val="both"/>
        <w:rPr>
          <w:rFonts w:eastAsia="Calibri"/>
        </w:rPr>
      </w:pPr>
      <w:r w:rsidRPr="0090376B">
        <w:rPr>
          <w:rFonts w:eastAsia="Arial"/>
        </w:rPr>
        <w:t>24.4</w:t>
      </w:r>
      <w:r w:rsidR="00AF6783" w:rsidRPr="0090376B">
        <w:rPr>
          <w:rFonts w:eastAsia="Arial"/>
        </w:rPr>
        <w:t xml:space="preserve"> Otváranie ponúk je verejné.  Verejný obstarávateľ umožní účasť na otváraní ponúk všetkým uchádzačom, ktorí predložili ponuku v lehote na predkladanie ponúk</w:t>
      </w:r>
      <w:r w:rsidR="0037412F" w:rsidRPr="0090376B">
        <w:rPr>
          <w:rFonts w:eastAsia="Arial"/>
        </w:rPr>
        <w:t xml:space="preserve">, pri dodržaní všetkých protiepidemiologických opatrení. </w:t>
      </w:r>
    </w:p>
    <w:p w14:paraId="4BC4F569" w14:textId="77777777" w:rsidR="001E2C9C" w:rsidRPr="0090376B" w:rsidRDefault="007160CF">
      <w:pPr>
        <w:ind w:left="600"/>
        <w:jc w:val="both"/>
        <w:rPr>
          <w:rFonts w:eastAsia="Calibri"/>
        </w:rPr>
      </w:pPr>
      <w:r w:rsidRPr="0090376B">
        <w:rPr>
          <w:rFonts w:eastAsia="Arial"/>
        </w:rPr>
        <w:t>24.5</w:t>
      </w:r>
      <w:r w:rsidR="00AF6783" w:rsidRPr="0090376B">
        <w:rPr>
          <w:rFonts w:eastAsia="Arial"/>
        </w:rPr>
        <w:t xml:space="preserve"> Uchádzač môže byť pri otváraní ponúk zastúpený osobou oprávnenou zúčastniť sa na otváraní ponúk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kópiou dokladu uchádzača o oprávnení podnikať a splnomocnením na zastupovanie. </w:t>
      </w:r>
    </w:p>
    <w:p w14:paraId="5E0794E2" w14:textId="77777777" w:rsidR="001E2C9C" w:rsidRPr="00275F39" w:rsidRDefault="00AF6783">
      <w:pPr>
        <w:ind w:left="709"/>
        <w:rPr>
          <w:rFonts w:eastAsia="Calibri"/>
          <w:color w:val="FF0000"/>
        </w:rPr>
      </w:pPr>
      <w:r w:rsidRPr="00275F39">
        <w:rPr>
          <w:rFonts w:eastAsia="Arial"/>
          <w:color w:val="FF0000"/>
        </w:rPr>
        <w:t> </w:t>
      </w:r>
    </w:p>
    <w:p w14:paraId="63E796D7" w14:textId="77777777" w:rsidR="001E2C9C" w:rsidRPr="00676420" w:rsidRDefault="00AF6783">
      <w:pPr>
        <w:rPr>
          <w:rFonts w:eastAsia="Calibri"/>
        </w:rPr>
      </w:pPr>
      <w:r w:rsidRPr="00676420">
        <w:rPr>
          <w:rFonts w:eastAsia="Arial"/>
          <w:b/>
          <w:bCs/>
        </w:rPr>
        <w:t>25. Preskúmanie a hodnotenie ponúk</w:t>
      </w:r>
    </w:p>
    <w:p w14:paraId="46928FCB" w14:textId="77777777" w:rsidR="001E2C9C" w:rsidRPr="00676420" w:rsidRDefault="00152D11">
      <w:pPr>
        <w:ind w:left="600"/>
        <w:jc w:val="both"/>
        <w:rPr>
          <w:rFonts w:eastAsia="Calibri"/>
        </w:rPr>
      </w:pPr>
      <w:r w:rsidRPr="00676420">
        <w:rPr>
          <w:rFonts w:eastAsia="Arial"/>
        </w:rPr>
        <w:t>25.1</w:t>
      </w:r>
      <w:r w:rsidR="00AF6783" w:rsidRPr="00676420">
        <w:rPr>
          <w:rFonts w:eastAsia="Arial"/>
        </w:rPr>
        <w:t>  Do procesu vyhodnocovania ponúk budú zaradené tie ponuky, ktoré:</w:t>
      </w:r>
    </w:p>
    <w:p w14:paraId="7FA348D7" w14:textId="77777777" w:rsidR="001E2C9C" w:rsidRPr="00676420" w:rsidRDefault="00AF6783">
      <w:pPr>
        <w:ind w:left="1200"/>
        <w:jc w:val="both"/>
        <w:rPr>
          <w:rFonts w:eastAsia="Calibri"/>
        </w:rPr>
      </w:pPr>
      <w:r w:rsidRPr="00676420">
        <w:rPr>
          <w:rFonts w:eastAsia="Arial"/>
        </w:rPr>
        <w:t>25.1.1 obsahujú náležitosti ponuky uvedené v bode 17. tejto časti súťažných podkladov,</w:t>
      </w:r>
    </w:p>
    <w:p w14:paraId="362E681A" w14:textId="77777777" w:rsidR="001E2C9C" w:rsidRPr="00676420" w:rsidRDefault="00AF6783">
      <w:pPr>
        <w:ind w:left="1200"/>
        <w:jc w:val="both"/>
        <w:rPr>
          <w:rFonts w:eastAsia="Calibri"/>
        </w:rPr>
      </w:pPr>
      <w:r w:rsidRPr="00676420">
        <w:rPr>
          <w:rFonts w:eastAsia="Arial"/>
        </w:rPr>
        <w:t>25.1.2 zodpovedajú požiadavkám verejného obstarávateľa na predmet zákazky uvedeným  v týchto súťažných podkladoch.</w:t>
      </w:r>
    </w:p>
    <w:p w14:paraId="2D5C7AFF" w14:textId="77777777" w:rsidR="001E2C9C" w:rsidRPr="00676420" w:rsidRDefault="00152D11">
      <w:pPr>
        <w:ind w:left="600"/>
        <w:jc w:val="both"/>
        <w:rPr>
          <w:rFonts w:eastAsia="Calibri"/>
        </w:rPr>
      </w:pPr>
      <w:r w:rsidRPr="00676420">
        <w:rPr>
          <w:rFonts w:eastAsia="Arial"/>
        </w:rPr>
        <w:t>25.2</w:t>
      </w:r>
      <w:r w:rsidR="00AF6783" w:rsidRPr="00676420">
        <w:rPr>
          <w:rFonts w:eastAsia="Arial"/>
        </w:rPr>
        <w:t xml:space="preserve"> Platnou ponukou je ponuka, ktorá neobsahuje žiadne obmedzenia alebo výhrady, ktoré sú v rozpore s požiadavkami verejného obstarávateľa na predmet zákazky uvedenými v týchto súťažných podkladoch a neobsahuje také skutočnosti, ktoré sú v rozpore so všeobecne záväznými právnymi predpismi.</w:t>
      </w:r>
    </w:p>
    <w:p w14:paraId="4FE76266" w14:textId="77777777" w:rsidR="001E2C9C" w:rsidRPr="00676420" w:rsidRDefault="00152D11" w:rsidP="00D76816">
      <w:pPr>
        <w:ind w:left="600"/>
        <w:jc w:val="both"/>
        <w:rPr>
          <w:rFonts w:eastAsia="Arial"/>
        </w:rPr>
      </w:pPr>
      <w:r w:rsidRPr="00676420">
        <w:rPr>
          <w:rFonts w:eastAsia="Arial"/>
        </w:rPr>
        <w:t>25.3</w:t>
      </w:r>
      <w:r w:rsidR="00AF6783" w:rsidRPr="00676420">
        <w:rPr>
          <w:rFonts w:eastAsia="Arial"/>
        </w:rPr>
        <w:t xml:space="preserve"> Ponuka uchádzača, ktorá nebude spĺňať požiadavky verejného obstarávateľa podľa bodov 25.1. a 25.2. tejto časti súťažných podkladov bude z verejného obstarávania vylúčená. Uchádzačovi bude písomne oznámené vylúčenie jeho ponuky s uvedením dôvodu vylúčenia. </w:t>
      </w:r>
    </w:p>
    <w:p w14:paraId="7AB6D41E" w14:textId="77777777" w:rsidR="00E9017A" w:rsidRPr="00676420" w:rsidRDefault="00E9017A" w:rsidP="00D76816">
      <w:pPr>
        <w:ind w:left="600"/>
        <w:jc w:val="both"/>
        <w:rPr>
          <w:rFonts w:eastAsia="Calibri"/>
        </w:rPr>
      </w:pPr>
    </w:p>
    <w:p w14:paraId="52F486C5" w14:textId="77777777" w:rsidR="001E2C9C" w:rsidRPr="00676420" w:rsidRDefault="00AF6783">
      <w:pPr>
        <w:rPr>
          <w:rFonts w:eastAsia="Calibri"/>
        </w:rPr>
      </w:pPr>
      <w:r w:rsidRPr="00676420">
        <w:rPr>
          <w:rFonts w:eastAsia="Arial"/>
          <w:b/>
          <w:bCs/>
        </w:rPr>
        <w:t>26. Oprava chýb</w:t>
      </w:r>
    </w:p>
    <w:p w14:paraId="09E327C9" w14:textId="77777777" w:rsidR="001E2C9C" w:rsidRPr="00553F54" w:rsidRDefault="00106592" w:rsidP="00106592">
      <w:pPr>
        <w:ind w:left="567"/>
        <w:rPr>
          <w:rFonts w:eastAsia="Calibri"/>
        </w:rPr>
      </w:pPr>
      <w:r w:rsidRPr="00553F54">
        <w:rPr>
          <w:rFonts w:eastAsia="Arial"/>
        </w:rPr>
        <w:t>26.1</w:t>
      </w:r>
      <w:r w:rsidR="00AF6783" w:rsidRPr="00553F54">
        <w:rPr>
          <w:rFonts w:eastAsia="Arial"/>
        </w:rPr>
        <w:t xml:space="preserve"> Zrejmé matematické chyby zistené pri skúmaní ponúk sú:                  </w:t>
      </w:r>
    </w:p>
    <w:p w14:paraId="6A79F2EE" w14:textId="77777777" w:rsidR="001E2C9C" w:rsidRPr="00553F54" w:rsidRDefault="00AF6783" w:rsidP="00106592">
      <w:pPr>
        <w:ind w:left="1134"/>
        <w:jc w:val="both"/>
        <w:rPr>
          <w:rFonts w:eastAsia="Calibri"/>
        </w:rPr>
      </w:pPr>
      <w:r w:rsidRPr="00553F54">
        <w:rPr>
          <w:rFonts w:eastAsia="Arial"/>
        </w:rPr>
        <w:t>26.1.1 Rozdiel medzi sumou uvedenou číslom a sumou uvedenou slovom,</w:t>
      </w:r>
    </w:p>
    <w:p w14:paraId="6369750B" w14:textId="77777777" w:rsidR="001E2C9C" w:rsidRPr="00553F54" w:rsidRDefault="00AF6783" w:rsidP="00106592">
      <w:pPr>
        <w:ind w:left="1134"/>
        <w:jc w:val="both"/>
        <w:rPr>
          <w:rFonts w:eastAsia="Calibri"/>
        </w:rPr>
      </w:pPr>
      <w:r w:rsidRPr="00553F54">
        <w:rPr>
          <w:rFonts w:eastAsia="Arial"/>
        </w:rPr>
        <w:t>26.1.2 Rozdiel medzi jednotkovou cenou a celkovou cenou, ak uvedená chyba vznikla dôsledkom nesprávneho násobenia jednotkovej ceny množstvom, platiť bude jednotková cena,</w:t>
      </w:r>
    </w:p>
    <w:p w14:paraId="5FBC0601" w14:textId="77777777" w:rsidR="001E2C9C" w:rsidRPr="00553F54" w:rsidRDefault="00AF6783" w:rsidP="00106592">
      <w:pPr>
        <w:ind w:left="1134"/>
        <w:jc w:val="both"/>
        <w:rPr>
          <w:rFonts w:eastAsia="Calibri"/>
        </w:rPr>
      </w:pPr>
      <w:r w:rsidRPr="00553F54">
        <w:rPr>
          <w:rFonts w:eastAsia="Arial"/>
        </w:rPr>
        <w:t>26.1.3 Nesprávne spočítaná suma vo vzájomnom súčte alebo v medzisúčte jednotlivých položiek; platiť bude správny súčet, resp. medzisúčet jednotlivých položiek a pod,</w:t>
      </w:r>
    </w:p>
    <w:p w14:paraId="4B3F3A7D" w14:textId="77777777" w:rsidR="00106592" w:rsidRPr="00553F54" w:rsidRDefault="00AF6783" w:rsidP="00106592">
      <w:pPr>
        <w:ind w:left="1134"/>
        <w:jc w:val="both"/>
        <w:rPr>
          <w:rFonts w:eastAsia="Calibri"/>
        </w:rPr>
      </w:pPr>
      <w:r w:rsidRPr="00553F54">
        <w:rPr>
          <w:rFonts w:eastAsia="Arial"/>
        </w:rPr>
        <w:t>26.1.4 Iné zrejmé chyby v písaní a počítaní.</w:t>
      </w:r>
    </w:p>
    <w:p w14:paraId="53B3BD5A" w14:textId="77777777" w:rsidR="001E2C9C" w:rsidRPr="00553F54" w:rsidRDefault="00106592" w:rsidP="00106592">
      <w:pPr>
        <w:ind w:left="567"/>
        <w:jc w:val="both"/>
        <w:rPr>
          <w:rFonts w:eastAsia="Calibri"/>
        </w:rPr>
      </w:pPr>
      <w:r w:rsidRPr="00553F54">
        <w:rPr>
          <w:rFonts w:eastAsia="Arial"/>
        </w:rPr>
        <w:t>26.2</w:t>
      </w:r>
      <w:r w:rsidR="00AF6783" w:rsidRPr="00553F54">
        <w:rPr>
          <w:rFonts w:eastAsia="Arial"/>
        </w:rPr>
        <w:t xml:space="preserve"> Komisia písomne požiada uchádzača o vysvetlenie ponuky s cieľom odstránenia zrejmých matematických chýb v ponuke zistených pri jej vyhodnocovaní.</w:t>
      </w:r>
    </w:p>
    <w:p w14:paraId="31740DC6" w14:textId="77777777" w:rsidR="001E2C9C" w:rsidRPr="00553F54" w:rsidRDefault="00106592">
      <w:pPr>
        <w:ind w:left="600"/>
        <w:jc w:val="both"/>
        <w:rPr>
          <w:rFonts w:eastAsia="Calibri"/>
        </w:rPr>
      </w:pPr>
      <w:r w:rsidRPr="00553F54">
        <w:rPr>
          <w:rFonts w:eastAsia="Arial"/>
        </w:rPr>
        <w:t>26.3  </w:t>
      </w:r>
      <w:r w:rsidR="00AF6783" w:rsidRPr="00553F54">
        <w:rPr>
          <w:rFonts w:eastAsia="Arial"/>
        </w:rPr>
        <w:t>Do procesu hodnotenia ponúk nebude zaradená a bude vylúčená ponuka uchádzača:                  </w:t>
      </w:r>
    </w:p>
    <w:p w14:paraId="4C4123DE" w14:textId="77777777" w:rsidR="001E2C9C" w:rsidRPr="00553F54" w:rsidRDefault="00AF6783">
      <w:pPr>
        <w:ind w:left="1200"/>
        <w:jc w:val="both"/>
        <w:rPr>
          <w:rFonts w:eastAsia="Calibri"/>
        </w:rPr>
      </w:pPr>
      <w:r w:rsidRPr="00553F54">
        <w:rPr>
          <w:rFonts w:eastAsia="Arial"/>
        </w:rPr>
        <w:t>26.3.1 Ak uchádzač neakceptuje opravenú sumu vzniknutú zrejmou matematickou chybou.</w:t>
      </w:r>
    </w:p>
    <w:p w14:paraId="7A09EBAA" w14:textId="77777777" w:rsidR="001E2C9C" w:rsidRPr="00553F54" w:rsidRDefault="00AF6783">
      <w:pPr>
        <w:ind w:left="1200"/>
        <w:jc w:val="both"/>
        <w:rPr>
          <w:rFonts w:eastAsia="Calibri"/>
        </w:rPr>
      </w:pPr>
      <w:r w:rsidRPr="00553F54">
        <w:rPr>
          <w:rFonts w:eastAsia="Arial"/>
        </w:rPr>
        <w:lastRenderedPageBreak/>
        <w:t>26.3.2 Ak uchádzač nedoručí písomné vysvetlenie v lehote dvoch pracovných dní odo dňa odoslania žiadosti o vysvetlenie, pokiaľ komisia neurčila dlhšiu lehotu.</w:t>
      </w:r>
    </w:p>
    <w:p w14:paraId="69A2C7CD" w14:textId="77777777" w:rsidR="001E2C9C" w:rsidRPr="00553F54" w:rsidRDefault="00AF6783">
      <w:pPr>
        <w:ind w:left="600"/>
        <w:jc w:val="both"/>
        <w:rPr>
          <w:rFonts w:eastAsia="Calibri"/>
        </w:rPr>
      </w:pPr>
      <w:r w:rsidRPr="00553F54">
        <w:rPr>
          <w:rFonts w:eastAsia="Arial"/>
        </w:rPr>
        <w:t>26.4. Uchádzač bude písomne upovedomený o vylúčení jeho ponuky podľa ustanovení bodu 26.3. týchto súťažných podkladov s uvedením dôvodu vylúčenia a lehoty, v ktorej môže byť podaná námietka. </w:t>
      </w:r>
    </w:p>
    <w:p w14:paraId="24D7E4CE" w14:textId="77777777" w:rsidR="001E2C9C" w:rsidRPr="00553F54" w:rsidRDefault="00AF6783">
      <w:pPr>
        <w:ind w:left="709"/>
        <w:rPr>
          <w:rFonts w:eastAsia="Calibri"/>
        </w:rPr>
      </w:pPr>
      <w:r w:rsidRPr="00553F54">
        <w:rPr>
          <w:rFonts w:eastAsia="Arial"/>
        </w:rPr>
        <w:t> </w:t>
      </w:r>
    </w:p>
    <w:p w14:paraId="09718ACE" w14:textId="77777777" w:rsidR="001E2C9C" w:rsidRPr="00553F54" w:rsidRDefault="00AF6783">
      <w:pPr>
        <w:rPr>
          <w:rFonts w:eastAsia="Calibri"/>
        </w:rPr>
      </w:pPr>
      <w:r w:rsidRPr="00553F54">
        <w:rPr>
          <w:rFonts w:eastAsia="Arial"/>
          <w:b/>
          <w:bCs/>
        </w:rPr>
        <w:t>27. Vyhodnocovanie ponúk</w:t>
      </w:r>
      <w:r w:rsidR="007B55C6" w:rsidRPr="00553F54">
        <w:rPr>
          <w:rFonts w:eastAsia="Arial"/>
          <w:b/>
          <w:bCs/>
        </w:rPr>
        <w:t xml:space="preserve"> </w:t>
      </w:r>
    </w:p>
    <w:p w14:paraId="63E6BDC0" w14:textId="77777777" w:rsidR="001E2C9C" w:rsidRPr="009D7A93" w:rsidRDefault="005E3532">
      <w:pPr>
        <w:ind w:left="600"/>
        <w:jc w:val="both"/>
        <w:rPr>
          <w:rFonts w:eastAsia="Calibri"/>
        </w:rPr>
      </w:pPr>
      <w:r w:rsidRPr="009D7A93">
        <w:rPr>
          <w:rFonts w:eastAsia="Arial"/>
        </w:rPr>
        <w:t>27.1</w:t>
      </w:r>
      <w:r w:rsidR="00AF6783" w:rsidRPr="009D7A93">
        <w:rPr>
          <w:rFonts w:eastAsia="Arial"/>
        </w:rPr>
        <w:t xml:space="preserve"> Vyhodnocovanie ponúk vykoná komisia podľa § 53 zákona o verejnom obstarávaní. </w:t>
      </w:r>
    </w:p>
    <w:p w14:paraId="260A6271" w14:textId="55CEFD7F" w:rsidR="001E2C9C" w:rsidRPr="00432764" w:rsidRDefault="00AF6783">
      <w:pPr>
        <w:ind w:left="600"/>
        <w:jc w:val="both"/>
        <w:rPr>
          <w:rFonts w:eastAsia="Calibri"/>
        </w:rPr>
      </w:pPr>
      <w:r w:rsidRPr="009D7A93">
        <w:rPr>
          <w:rFonts w:eastAsia="Arial"/>
          <w:b/>
          <w:bCs/>
        </w:rPr>
        <w:t>Verejný obstarávateľ vyhodnotí ponuky v súlade s §</w:t>
      </w:r>
      <w:r w:rsidR="005E3532" w:rsidRPr="009D7A93">
        <w:rPr>
          <w:rFonts w:eastAsia="Arial"/>
          <w:b/>
          <w:bCs/>
        </w:rPr>
        <w:t xml:space="preserve"> </w:t>
      </w:r>
      <w:r w:rsidR="002807AA" w:rsidRPr="009D7A93">
        <w:rPr>
          <w:rFonts w:eastAsia="Arial"/>
          <w:b/>
          <w:bCs/>
        </w:rPr>
        <w:t>112</w:t>
      </w:r>
      <w:r w:rsidRPr="009D7A93">
        <w:rPr>
          <w:rFonts w:eastAsia="Arial"/>
          <w:b/>
          <w:bCs/>
        </w:rPr>
        <w:t xml:space="preserve"> ods. </w:t>
      </w:r>
      <w:r w:rsidR="002807AA" w:rsidRPr="009D7A93">
        <w:rPr>
          <w:rFonts w:eastAsia="Arial"/>
          <w:b/>
          <w:bCs/>
        </w:rPr>
        <w:t>6</w:t>
      </w:r>
      <w:r w:rsidR="005E3532" w:rsidRPr="009D7A93">
        <w:rPr>
          <w:rFonts w:eastAsia="Arial"/>
          <w:b/>
          <w:bCs/>
        </w:rPr>
        <w:t xml:space="preserve"> zákona o verejnom obstarávaní</w:t>
      </w:r>
      <w:r w:rsidRPr="009D7A93">
        <w:rPr>
          <w:rFonts w:eastAsia="Arial"/>
          <w:b/>
          <w:bCs/>
        </w:rPr>
        <w:t>, t.</w:t>
      </w:r>
      <w:r w:rsidR="00845168" w:rsidRPr="009D7A93">
        <w:rPr>
          <w:rFonts w:eastAsia="Arial"/>
          <w:b/>
          <w:bCs/>
        </w:rPr>
        <w:t xml:space="preserve"> </w:t>
      </w:r>
      <w:r w:rsidRPr="009D7A93">
        <w:rPr>
          <w:rFonts w:eastAsia="Arial"/>
          <w:b/>
          <w:bCs/>
        </w:rPr>
        <w:t>j. vyhodnotenie splnenia podmienok účasti a požiadaviek na predmet zákazky sa uskutoční až po vyhodnotení ponúk</w:t>
      </w:r>
      <w:r w:rsidR="00D0208D" w:rsidRPr="009D7A93">
        <w:rPr>
          <w:rFonts w:eastAsia="Arial"/>
          <w:b/>
          <w:bCs/>
        </w:rPr>
        <w:t xml:space="preserve">. </w:t>
      </w:r>
      <w:r w:rsidR="000617A8" w:rsidRPr="009D7A93">
        <w:rPr>
          <w:rFonts w:eastAsia="Arial"/>
          <w:b/>
          <w:bCs/>
        </w:rPr>
        <w:t xml:space="preserve">Splnenie podmienok účasti vyhodnotí verejný obstarávateľ v súlade s § 55 ods. 1 u uchádzača, ktorý sa po vyhodnotení </w:t>
      </w:r>
      <w:r w:rsidR="000617A8" w:rsidRPr="00432764">
        <w:rPr>
          <w:rFonts w:eastAsia="Arial"/>
          <w:b/>
          <w:bCs/>
        </w:rPr>
        <w:t>ponúk umiestnil na prvom mieste v poradí.</w:t>
      </w:r>
    </w:p>
    <w:p w14:paraId="776F4DE8" w14:textId="77777777" w:rsidR="001E2C9C" w:rsidRPr="00432764" w:rsidRDefault="005E3532">
      <w:pPr>
        <w:ind w:left="600"/>
        <w:jc w:val="both"/>
        <w:rPr>
          <w:rFonts w:eastAsia="Calibri"/>
        </w:rPr>
      </w:pPr>
      <w:r w:rsidRPr="00432764">
        <w:rPr>
          <w:rFonts w:eastAsia="Arial"/>
        </w:rPr>
        <w:t>27.2</w:t>
      </w:r>
      <w:r w:rsidR="00AF6783" w:rsidRPr="00432764">
        <w:rPr>
          <w:rFonts w:eastAsia="Arial"/>
        </w:rPr>
        <w:t xml:space="preserve"> Platnou ponukou je ponuka, ktorá vyhovuje požiadavkám verejného obstarávateľa na predmet zákazky obsiahnutý v  týchto súťažných podkladoch, obsahuje všetky požadované náležitosti ponuky a zároveň neobsahuje žiadne obmedzenia alebo výhrady, ktoré sú v rozpore s týmito dokumentmi. Ponuky nezodpovedajúce týmto požiadavkám budú z</w:t>
      </w:r>
      <w:r w:rsidR="007B55C6" w:rsidRPr="00432764">
        <w:rPr>
          <w:rFonts w:eastAsia="Arial"/>
        </w:rPr>
        <w:t> podlimitnej zákazky</w:t>
      </w:r>
      <w:r w:rsidR="00AF6783" w:rsidRPr="00432764">
        <w:rPr>
          <w:rFonts w:eastAsia="Arial"/>
        </w:rPr>
        <w:t xml:space="preserve"> vylúčené.</w:t>
      </w:r>
    </w:p>
    <w:p w14:paraId="040CBAB7" w14:textId="77777777" w:rsidR="001E2C9C" w:rsidRPr="00432764" w:rsidRDefault="00650B61">
      <w:pPr>
        <w:ind w:left="600"/>
        <w:jc w:val="both"/>
        <w:rPr>
          <w:rFonts w:ascii="Calibri" w:eastAsia="Calibri" w:hAnsi="Calibri" w:cs="Calibri"/>
          <w:sz w:val="22"/>
          <w:szCs w:val="22"/>
        </w:rPr>
      </w:pPr>
      <w:r w:rsidRPr="00432764">
        <w:rPr>
          <w:rFonts w:eastAsia="Arial"/>
        </w:rPr>
        <w:t>27.3 </w:t>
      </w:r>
      <w:r w:rsidR="00AF6783" w:rsidRPr="00432764">
        <w:rPr>
          <w:rFonts w:eastAsia="Arial"/>
        </w:rPr>
        <w:t>Verejný obstarávateľ vylúči z</w:t>
      </w:r>
      <w:r w:rsidR="007B55C6" w:rsidRPr="00432764">
        <w:rPr>
          <w:rFonts w:eastAsia="Arial"/>
        </w:rPr>
        <w:t> podlimitnej zákazky</w:t>
      </w:r>
      <w:r w:rsidR="00AF6783" w:rsidRPr="00432764">
        <w:rPr>
          <w:rFonts w:eastAsia="Arial"/>
        </w:rPr>
        <w:t xml:space="preserve"> ponuku, ak nebudú splnené všetky požiadavky na predmet zákazky uvedené v  týchto súťažných podkladoch.</w:t>
      </w:r>
    </w:p>
    <w:p w14:paraId="7763B4A7" w14:textId="77777777" w:rsidR="001E2C9C" w:rsidRPr="00432764" w:rsidRDefault="00ED2C8B">
      <w:pPr>
        <w:ind w:left="600"/>
        <w:jc w:val="both"/>
        <w:rPr>
          <w:rFonts w:eastAsia="Calibri"/>
        </w:rPr>
      </w:pPr>
      <w:r w:rsidRPr="00432764">
        <w:rPr>
          <w:rFonts w:eastAsia="Arial"/>
        </w:rPr>
        <w:t>27.4</w:t>
      </w:r>
      <w:r w:rsidR="00AF6783" w:rsidRPr="00432764">
        <w:rPr>
          <w:rFonts w:eastAsia="Arial"/>
        </w:rPr>
        <w:t xml:space="preserve"> Komisia môže písomne požiadať uchádzačov o vysvetlenie ponúk. Vysvetlením ponuky nemôže dôjsť k jej zmene. Za zmenu ponuky sa nepovažuje odstránenie zrejmých chýb v písaní a počítaní.</w:t>
      </w:r>
    </w:p>
    <w:p w14:paraId="47165105" w14:textId="77777777" w:rsidR="001E2C9C" w:rsidRPr="00432764" w:rsidRDefault="00ED2C8B">
      <w:pPr>
        <w:ind w:left="600"/>
        <w:jc w:val="both"/>
        <w:rPr>
          <w:rFonts w:eastAsia="Calibri"/>
        </w:rPr>
      </w:pPr>
      <w:r w:rsidRPr="00432764">
        <w:rPr>
          <w:rFonts w:eastAsia="Arial"/>
        </w:rPr>
        <w:t>27.5</w:t>
      </w:r>
      <w:r w:rsidR="00AF6783" w:rsidRPr="00432764">
        <w:rPr>
          <w:rFonts w:eastAsia="Arial"/>
        </w:rPr>
        <w:t xml:space="preserve"> Ak uchádzač na žiadosť komisie nedoručí vysvetlenie v lehote dvoch pracovných dní odo dňa odoslania žiadosti, ak komisia neurčí dlhšiu lehotu, predložené vysvetlenie nebude v súlade s požiadavkou komisie, bude ponuka uchádzača z verejného obstarávania vylúčená.</w:t>
      </w:r>
    </w:p>
    <w:p w14:paraId="3E2F0B74" w14:textId="77777777" w:rsidR="001E2C9C" w:rsidRPr="00432764" w:rsidRDefault="004339C9">
      <w:pPr>
        <w:ind w:left="600"/>
        <w:jc w:val="both"/>
        <w:rPr>
          <w:rFonts w:eastAsia="Calibri"/>
        </w:rPr>
      </w:pPr>
      <w:r w:rsidRPr="00432764">
        <w:rPr>
          <w:rFonts w:eastAsia="Arial"/>
        </w:rPr>
        <w:t>27.6</w:t>
      </w:r>
      <w:r w:rsidR="00AF6783" w:rsidRPr="00432764">
        <w:rPr>
          <w:rFonts w:eastAsia="Arial"/>
        </w:rPr>
        <w:t xml:space="preserve"> Uchádzač bude upovedomený o vylúčení jeho ponuky s</w:t>
      </w:r>
      <w:r w:rsidRPr="00432764">
        <w:rPr>
          <w:rFonts w:eastAsia="Arial"/>
        </w:rPr>
        <w:t xml:space="preserve"> uvedením dôvodu vylúčenia a leh</w:t>
      </w:r>
      <w:r w:rsidR="00AF6783" w:rsidRPr="00432764">
        <w:rPr>
          <w:rFonts w:eastAsia="Arial"/>
        </w:rPr>
        <w:t>oty, v ktorej môže byť podaná námietka.</w:t>
      </w:r>
    </w:p>
    <w:p w14:paraId="2DD7246D" w14:textId="77777777" w:rsidR="001E2C9C" w:rsidRPr="00432764" w:rsidRDefault="004339C9">
      <w:pPr>
        <w:ind w:left="600"/>
        <w:jc w:val="both"/>
        <w:rPr>
          <w:rFonts w:eastAsia="Calibri"/>
        </w:rPr>
      </w:pPr>
      <w:r w:rsidRPr="00432764">
        <w:rPr>
          <w:rFonts w:eastAsia="Arial"/>
        </w:rPr>
        <w:t>27.7</w:t>
      </w:r>
      <w:r w:rsidR="00AF6783" w:rsidRPr="00432764">
        <w:rPr>
          <w:rFonts w:eastAsia="Arial"/>
        </w:rPr>
        <w:t>  Poradie ponúk, ktoré budú spĺňať stanovené podmienky a neboli v procese vyhodnocovania ponúk z</w:t>
      </w:r>
      <w:r w:rsidR="007B55C6" w:rsidRPr="00432764">
        <w:rPr>
          <w:rFonts w:eastAsia="Arial"/>
        </w:rPr>
        <w:t> podlimitnej zákazky</w:t>
      </w:r>
      <w:r w:rsidR="00AF6783" w:rsidRPr="00432764">
        <w:rPr>
          <w:rFonts w:eastAsia="Arial"/>
        </w:rPr>
        <w:t xml:space="preserve"> vylúčené, bude v zmysle </w:t>
      </w:r>
      <w:r w:rsidR="007B55C6" w:rsidRPr="00432764">
        <w:rPr>
          <w:rFonts w:eastAsia="Arial"/>
        </w:rPr>
        <w:t>výzvy na predkladanie ponúk</w:t>
      </w:r>
      <w:r w:rsidR="00AF6783" w:rsidRPr="00432764">
        <w:rPr>
          <w:rFonts w:eastAsia="Arial"/>
        </w:rPr>
        <w:t xml:space="preserve"> zostavené podľa kritérií na hodnotenie ponúk uvedených v</w:t>
      </w:r>
      <w:r w:rsidR="007B55C6" w:rsidRPr="00432764">
        <w:rPr>
          <w:rFonts w:eastAsia="Arial"/>
        </w:rPr>
        <w:t>o výzve na predkladanie ponúk</w:t>
      </w:r>
      <w:r w:rsidRPr="00432764">
        <w:rPr>
          <w:rFonts w:eastAsia="Arial"/>
        </w:rPr>
        <w:t>,</w:t>
      </w:r>
      <w:r w:rsidR="00AF6783" w:rsidRPr="00432764">
        <w:rPr>
          <w:rFonts w:eastAsia="Arial"/>
        </w:rPr>
        <w:t xml:space="preserve"> v súťažných podkladoch a na základe pravidiel ich uplatnenia určených v súťažných podkladoch časti „A. 3 Kritériá hodnotenia“.</w:t>
      </w:r>
    </w:p>
    <w:p w14:paraId="319D47C9" w14:textId="77777777" w:rsidR="001E2C9C" w:rsidRPr="00432764" w:rsidRDefault="00AF6783">
      <w:pPr>
        <w:ind w:left="600"/>
        <w:jc w:val="both"/>
        <w:rPr>
          <w:rFonts w:eastAsia="Calibri"/>
        </w:rPr>
      </w:pPr>
      <w:r w:rsidRPr="00432764">
        <w:rPr>
          <w:rFonts w:eastAsia="Arial"/>
        </w:rPr>
        <w:t>V rámci vyhodnotenia ponúk podľa kritéria stanoveného na vyhodnotenie ponúk verejný obstarávateľ určí poradie uchádzačov porovnaním výšky navrhnutých ponukových cien za dodanie predmetu zákazky uvedených v jednotlivých ponukách uchádzačov.</w:t>
      </w:r>
    </w:p>
    <w:p w14:paraId="79D7A9DB" w14:textId="355D7E8D" w:rsidR="001E2C9C" w:rsidRPr="00432764" w:rsidRDefault="00AF6783">
      <w:pPr>
        <w:ind w:left="600"/>
        <w:jc w:val="both"/>
        <w:rPr>
          <w:rFonts w:eastAsia="Calibri"/>
        </w:rPr>
      </w:pPr>
      <w:r w:rsidRPr="00432764">
        <w:rPr>
          <w:rFonts w:eastAsia="Arial"/>
        </w:rPr>
        <w:t xml:space="preserve">V prípade rovnosti kritéria na vyhodnotenie ponúk (teda celkovej ponukovej ceny) rozhodujú o umiestnení (poradí) uchádzačov pomocné vyhodnocovacie kritériá, a to </w:t>
      </w:r>
      <w:r w:rsidR="00740974" w:rsidRPr="00432764">
        <w:rPr>
          <w:rFonts w:eastAsia="Arial"/>
          <w:b/>
          <w:bCs/>
          <w:i/>
          <w:iCs/>
        </w:rPr>
        <w:t>skorší dátum alebo čas predloženia ponuky uchádzač</w:t>
      </w:r>
      <w:r w:rsidR="002B609B" w:rsidRPr="00432764">
        <w:rPr>
          <w:rFonts w:eastAsia="Arial"/>
          <w:b/>
          <w:bCs/>
          <w:i/>
          <w:iCs/>
        </w:rPr>
        <w:t>om</w:t>
      </w:r>
      <w:r w:rsidR="00740974" w:rsidRPr="00432764">
        <w:rPr>
          <w:rFonts w:eastAsia="Arial"/>
          <w:b/>
          <w:bCs/>
          <w:i/>
          <w:iCs/>
        </w:rPr>
        <w:t>.</w:t>
      </w:r>
      <w:r w:rsidRPr="00432764">
        <w:rPr>
          <w:rFonts w:eastAsia="Arial"/>
          <w:i/>
          <w:iCs/>
        </w:rPr>
        <w:t> </w:t>
      </w:r>
    </w:p>
    <w:p w14:paraId="7A297757" w14:textId="39AC350A" w:rsidR="00A91ACE" w:rsidRPr="00275F39" w:rsidRDefault="00AF6783" w:rsidP="0063310A">
      <w:pPr>
        <w:ind w:left="709"/>
        <w:rPr>
          <w:rFonts w:eastAsia="Arial"/>
          <w:b/>
          <w:bCs/>
          <w:color w:val="FF0000"/>
        </w:rPr>
      </w:pPr>
      <w:r w:rsidRPr="00275F39">
        <w:rPr>
          <w:rFonts w:ascii="Arial" w:eastAsia="Arial" w:hAnsi="Arial" w:cs="Arial"/>
          <w:i/>
          <w:iCs/>
          <w:color w:val="FF0000"/>
          <w:sz w:val="20"/>
          <w:szCs w:val="20"/>
        </w:rPr>
        <w:t> </w:t>
      </w:r>
      <w:r w:rsidRPr="00275F39">
        <w:rPr>
          <w:rFonts w:ascii="Arial" w:eastAsia="Arial" w:hAnsi="Arial" w:cs="Arial"/>
          <w:color w:val="FF0000"/>
          <w:sz w:val="20"/>
          <w:szCs w:val="20"/>
        </w:rPr>
        <w:t> </w:t>
      </w:r>
    </w:p>
    <w:p w14:paraId="23D44A81" w14:textId="77777777" w:rsidR="001E2C9C" w:rsidRPr="00B04FF4" w:rsidRDefault="00AF6783">
      <w:pPr>
        <w:ind w:left="709"/>
        <w:jc w:val="center"/>
        <w:rPr>
          <w:rFonts w:eastAsia="Calibri"/>
        </w:rPr>
      </w:pPr>
      <w:r w:rsidRPr="00B04FF4">
        <w:rPr>
          <w:rFonts w:eastAsia="Arial"/>
          <w:b/>
          <w:bCs/>
        </w:rPr>
        <w:t>Časť VII.</w:t>
      </w:r>
    </w:p>
    <w:p w14:paraId="223B011F" w14:textId="77777777" w:rsidR="001E2C9C" w:rsidRPr="00B04FF4" w:rsidRDefault="00AF6783">
      <w:pPr>
        <w:ind w:left="709"/>
        <w:jc w:val="center"/>
        <w:rPr>
          <w:rFonts w:eastAsia="Calibri"/>
        </w:rPr>
      </w:pPr>
      <w:r w:rsidRPr="00B04FF4">
        <w:rPr>
          <w:rFonts w:eastAsia="Arial"/>
          <w:b/>
          <w:bCs/>
        </w:rPr>
        <w:t>Dôvernosť a etika vo verejnom obstarávaní </w:t>
      </w:r>
    </w:p>
    <w:p w14:paraId="4CA6B5F6" w14:textId="77777777" w:rsidR="001E2C9C" w:rsidRPr="00B04FF4" w:rsidRDefault="00AF6783">
      <w:pPr>
        <w:ind w:left="709"/>
        <w:rPr>
          <w:rFonts w:ascii="Calibri" w:eastAsia="Calibri" w:hAnsi="Calibri" w:cs="Calibri"/>
          <w:sz w:val="22"/>
          <w:szCs w:val="22"/>
        </w:rPr>
      </w:pPr>
      <w:r w:rsidRPr="00B04FF4">
        <w:rPr>
          <w:rFonts w:ascii="Arial" w:eastAsia="Arial" w:hAnsi="Arial" w:cs="Arial"/>
          <w:b/>
          <w:bCs/>
          <w:sz w:val="20"/>
          <w:szCs w:val="20"/>
        </w:rPr>
        <w:t> </w:t>
      </w:r>
    </w:p>
    <w:p w14:paraId="329F84F2" w14:textId="77777777" w:rsidR="001E2C9C" w:rsidRPr="00B04FF4" w:rsidRDefault="00AF6783">
      <w:pPr>
        <w:rPr>
          <w:rFonts w:eastAsia="Calibri"/>
        </w:rPr>
      </w:pPr>
      <w:r w:rsidRPr="00B04FF4">
        <w:rPr>
          <w:rFonts w:eastAsia="Arial"/>
          <w:b/>
          <w:bCs/>
        </w:rPr>
        <w:t>28. Dôvernosť procesu verejného obstarávania</w:t>
      </w:r>
    </w:p>
    <w:p w14:paraId="2CBC04F1" w14:textId="77777777" w:rsidR="001E2C9C" w:rsidRPr="00750946" w:rsidRDefault="00860A6D">
      <w:pPr>
        <w:ind w:left="600"/>
        <w:jc w:val="both"/>
        <w:rPr>
          <w:rFonts w:eastAsia="Calibri"/>
        </w:rPr>
      </w:pPr>
      <w:r w:rsidRPr="00B04FF4">
        <w:rPr>
          <w:rFonts w:eastAsia="Arial"/>
        </w:rPr>
        <w:t>28.1</w:t>
      </w:r>
      <w:r w:rsidR="00AF6783" w:rsidRPr="00B04FF4">
        <w:rPr>
          <w:rFonts w:eastAsia="Arial"/>
        </w:rPr>
        <w:t xml:space="preserve"> Informácie, týkajúce sa preskúmavania, vysvetľovania, vyhodnocovania ponúk a odporúčaní na prijatie ponuky najúspešnejšieho uchádzača sú dôverné. Členovia komisie na vyhodnocovanie ponúk a zodpovedné osoby obstarávateľa nebudú počas prebiehajúceho </w:t>
      </w:r>
      <w:r w:rsidR="00AF6783" w:rsidRPr="00B04FF4">
        <w:rPr>
          <w:rFonts w:eastAsia="Arial"/>
        </w:rPr>
        <w:lastRenderedPageBreak/>
        <w:t xml:space="preserve">procesu verejného obstarávania poskytovať alebo zverejňovať uvedené informácie o obsahu </w:t>
      </w:r>
      <w:r w:rsidR="00AF6783" w:rsidRPr="00750946">
        <w:rPr>
          <w:rFonts w:eastAsia="Arial"/>
        </w:rPr>
        <w:t>ponúk ani uchádzačom, ani žiadnym tretím osobám.</w:t>
      </w:r>
    </w:p>
    <w:p w14:paraId="441660E6" w14:textId="77777777" w:rsidR="001E2C9C" w:rsidRPr="00750946" w:rsidRDefault="004850F4">
      <w:pPr>
        <w:ind w:left="600"/>
        <w:jc w:val="both"/>
        <w:rPr>
          <w:rFonts w:eastAsia="Calibri"/>
        </w:rPr>
      </w:pPr>
      <w:r w:rsidRPr="00750946">
        <w:rPr>
          <w:rFonts w:eastAsia="Arial"/>
        </w:rPr>
        <w:t>28.2</w:t>
      </w:r>
      <w:r w:rsidR="00AF6783" w:rsidRPr="00750946">
        <w:rPr>
          <w:rFonts w:eastAsia="Arial"/>
        </w:rPr>
        <w:t xml:space="preserve">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9903F1B" w14:textId="77777777" w:rsidR="001E2C9C" w:rsidRPr="00750946" w:rsidRDefault="004850F4">
      <w:pPr>
        <w:ind w:left="600"/>
        <w:jc w:val="both"/>
        <w:rPr>
          <w:rFonts w:eastAsia="Calibri"/>
        </w:rPr>
      </w:pPr>
      <w:r w:rsidRPr="00750946">
        <w:rPr>
          <w:rFonts w:eastAsia="Arial"/>
        </w:rPr>
        <w:t>28.3</w:t>
      </w:r>
      <w:r w:rsidR="00AF6783" w:rsidRPr="00750946">
        <w:rPr>
          <w:rFonts w:eastAsia="Arial"/>
        </w:rPr>
        <w:t xml:space="preserve">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1DD1C9B3" w14:textId="77777777" w:rsidR="004850F4" w:rsidRPr="00750946" w:rsidRDefault="004850F4">
      <w:pPr>
        <w:ind w:left="709"/>
        <w:rPr>
          <w:rFonts w:eastAsia="Arial"/>
        </w:rPr>
      </w:pPr>
    </w:p>
    <w:p w14:paraId="1433982B" w14:textId="77777777" w:rsidR="001E2C9C" w:rsidRPr="00750946" w:rsidRDefault="00AF6783">
      <w:pPr>
        <w:rPr>
          <w:rFonts w:eastAsia="Calibri"/>
        </w:rPr>
      </w:pPr>
      <w:r w:rsidRPr="00750946">
        <w:rPr>
          <w:rFonts w:eastAsia="Arial"/>
          <w:b/>
          <w:bCs/>
        </w:rPr>
        <w:t>29. Revízne postupy</w:t>
      </w:r>
    </w:p>
    <w:p w14:paraId="1A616FAF" w14:textId="77777777" w:rsidR="001E2C9C" w:rsidRPr="00750946" w:rsidRDefault="00AF6783">
      <w:pPr>
        <w:ind w:left="600"/>
        <w:jc w:val="both"/>
        <w:rPr>
          <w:rFonts w:eastAsia="Calibri"/>
        </w:rPr>
      </w:pPr>
      <w:r w:rsidRPr="00750946">
        <w:rPr>
          <w:rFonts w:eastAsia="Arial"/>
        </w:rPr>
        <w:t>29.1. Uchádzač  alebo osoba, ktorej práva alebo právom chránené záujmy boli alebo mohli byť dotknuté postupom verejného obstarávateľa môže podľa § 164 zákona o verejnom obstarávaní podať verejnému obstarávateľovi  žiadosť o nápravu.</w:t>
      </w:r>
    </w:p>
    <w:p w14:paraId="270639AF" w14:textId="77777777" w:rsidR="001E2C9C" w:rsidRPr="00750946" w:rsidRDefault="00AF6783">
      <w:pPr>
        <w:ind w:left="600"/>
        <w:jc w:val="both"/>
        <w:rPr>
          <w:rFonts w:eastAsia="Calibri"/>
        </w:rPr>
      </w:pPr>
      <w:r w:rsidRPr="00750946">
        <w:rPr>
          <w:rFonts w:eastAsia="Arial"/>
        </w:rPr>
        <w:t>29.2. Uchádzač alebo osoba, ktorej práva alebo právom chránené záujmy boli alebo mohli byť dotknuté postupom verejného obstarávateľa môže podať podľa § 170 zákona o verejnom obstarávaní námietku proti postupu verejného obstarávateľa.  </w:t>
      </w:r>
    </w:p>
    <w:p w14:paraId="34DFAF63" w14:textId="77777777" w:rsidR="001E2C9C" w:rsidRPr="00750946" w:rsidRDefault="00AF6783">
      <w:pPr>
        <w:ind w:left="709"/>
        <w:rPr>
          <w:rFonts w:ascii="Calibri" w:eastAsia="Calibri" w:hAnsi="Calibri" w:cs="Calibri"/>
          <w:sz w:val="22"/>
          <w:szCs w:val="22"/>
        </w:rPr>
      </w:pPr>
      <w:r w:rsidRPr="00750946">
        <w:rPr>
          <w:rFonts w:ascii="Arial" w:eastAsia="Arial" w:hAnsi="Arial" w:cs="Arial"/>
          <w:sz w:val="20"/>
          <w:szCs w:val="20"/>
        </w:rPr>
        <w:t> </w:t>
      </w:r>
    </w:p>
    <w:p w14:paraId="04584761" w14:textId="77777777" w:rsidR="001E2C9C" w:rsidRPr="00750946" w:rsidRDefault="00AF6783">
      <w:pPr>
        <w:ind w:left="709"/>
        <w:jc w:val="center"/>
        <w:rPr>
          <w:rFonts w:eastAsia="Calibri"/>
        </w:rPr>
      </w:pPr>
      <w:r w:rsidRPr="00750946">
        <w:rPr>
          <w:rFonts w:eastAsia="Arial"/>
          <w:b/>
          <w:bCs/>
        </w:rPr>
        <w:t>Časť VIII.</w:t>
      </w:r>
    </w:p>
    <w:p w14:paraId="49B7029E" w14:textId="77777777" w:rsidR="001E2C9C" w:rsidRPr="00750946" w:rsidRDefault="00AF6783">
      <w:pPr>
        <w:ind w:left="709"/>
        <w:jc w:val="center"/>
        <w:rPr>
          <w:rFonts w:eastAsia="Calibri"/>
        </w:rPr>
      </w:pPr>
      <w:r w:rsidRPr="00750946">
        <w:rPr>
          <w:rFonts w:eastAsia="Arial"/>
          <w:b/>
          <w:bCs/>
        </w:rPr>
        <w:t> Prijatie ponuky </w:t>
      </w:r>
    </w:p>
    <w:p w14:paraId="0CEC51F3" w14:textId="77777777" w:rsidR="001E2C9C" w:rsidRPr="00275F39" w:rsidRDefault="00AF6783">
      <w:pPr>
        <w:ind w:left="709"/>
        <w:rPr>
          <w:rFonts w:ascii="Calibri" w:eastAsia="Calibri" w:hAnsi="Calibri" w:cs="Calibri"/>
          <w:color w:val="FF0000"/>
          <w:sz w:val="22"/>
          <w:szCs w:val="22"/>
        </w:rPr>
      </w:pPr>
      <w:r w:rsidRPr="00275F39">
        <w:rPr>
          <w:rFonts w:ascii="Arial" w:eastAsia="Arial" w:hAnsi="Arial" w:cs="Arial"/>
          <w:b/>
          <w:bCs/>
          <w:color w:val="FF0000"/>
          <w:sz w:val="20"/>
          <w:szCs w:val="20"/>
        </w:rPr>
        <w:t> </w:t>
      </w:r>
    </w:p>
    <w:p w14:paraId="611095FE" w14:textId="77777777" w:rsidR="001E2C9C" w:rsidRPr="00750946" w:rsidRDefault="00AF6783">
      <w:pPr>
        <w:rPr>
          <w:rFonts w:eastAsia="Calibri"/>
        </w:rPr>
      </w:pPr>
      <w:r w:rsidRPr="00750946">
        <w:rPr>
          <w:rFonts w:eastAsia="Arial"/>
          <w:b/>
          <w:bCs/>
        </w:rPr>
        <w:t>30. Informácia o výsledku vyhodnotenia ponúk </w:t>
      </w:r>
    </w:p>
    <w:p w14:paraId="54570C63" w14:textId="77777777" w:rsidR="001E2C9C" w:rsidRPr="00750946" w:rsidRDefault="00AF6783" w:rsidP="00D76816">
      <w:pPr>
        <w:ind w:left="600"/>
        <w:jc w:val="both"/>
        <w:rPr>
          <w:rFonts w:eastAsia="Calibri"/>
        </w:rPr>
      </w:pPr>
      <w:r w:rsidRPr="00750946">
        <w:rPr>
          <w:rFonts w:eastAsia="Arial"/>
        </w:rPr>
        <w:t>Každému uchádzačovi, ktorého ponuka bola vyhodnocovaná zaslaný výsledok vyhodnotenia ponúk vrátane poradi</w:t>
      </w:r>
      <w:r w:rsidR="00784452" w:rsidRPr="00750946">
        <w:rPr>
          <w:rFonts w:eastAsia="Arial"/>
        </w:rPr>
        <w:t>a uchádzačov. Úspešnému uchádzačovi</w:t>
      </w:r>
      <w:r w:rsidRPr="00750946">
        <w:rPr>
          <w:rFonts w:eastAsia="Arial"/>
        </w:rPr>
        <w:t xml:space="preserve"> bude oznámené, </w:t>
      </w:r>
      <w:r w:rsidR="00784452" w:rsidRPr="00750946">
        <w:rPr>
          <w:rFonts w:eastAsia="Arial"/>
        </w:rPr>
        <w:t>že verejný obstarávateľ jeho ponuku</w:t>
      </w:r>
      <w:r w:rsidRPr="00750946">
        <w:rPr>
          <w:rFonts w:eastAsia="Arial"/>
        </w:rPr>
        <w:t xml:space="preserve"> prijíma. Súčasne ostatným uchádzačom jednotlivo bude oznámené, že neuspeli, s uvedením dôvodu/dôvodov neprijatia ich ponuky a id</w:t>
      </w:r>
      <w:r w:rsidR="00784452" w:rsidRPr="00750946">
        <w:rPr>
          <w:rFonts w:eastAsia="Arial"/>
        </w:rPr>
        <w:t>entifikácie úspešného  uchádzača</w:t>
      </w:r>
      <w:r w:rsidRPr="00750946">
        <w:rPr>
          <w:rFonts w:eastAsia="Arial"/>
        </w:rPr>
        <w:t xml:space="preserve">, ako aj informácie o charakteristikách </w:t>
      </w:r>
      <w:r w:rsidR="00784452" w:rsidRPr="00750946">
        <w:rPr>
          <w:rFonts w:eastAsia="Arial"/>
        </w:rPr>
        <w:t>a výhodách jeho ponuky</w:t>
      </w:r>
      <w:r w:rsidRPr="00750946">
        <w:rPr>
          <w:rFonts w:eastAsia="Arial"/>
        </w:rPr>
        <w:t xml:space="preserve"> a lehotu, v ktorej môže byť podaná námietka. </w:t>
      </w:r>
    </w:p>
    <w:p w14:paraId="2A830703" w14:textId="77777777" w:rsidR="009B0B23" w:rsidRPr="00275F39" w:rsidRDefault="009B0B23">
      <w:pPr>
        <w:ind w:left="709"/>
        <w:rPr>
          <w:rFonts w:ascii="Calibri" w:eastAsia="Calibri" w:hAnsi="Calibri" w:cs="Calibri"/>
          <w:color w:val="FF0000"/>
          <w:sz w:val="22"/>
          <w:szCs w:val="22"/>
        </w:rPr>
      </w:pPr>
    </w:p>
    <w:p w14:paraId="7FB0B7C8" w14:textId="77777777" w:rsidR="001E2C9C" w:rsidRPr="00750946" w:rsidRDefault="00AF6783">
      <w:pPr>
        <w:rPr>
          <w:rFonts w:eastAsia="Calibri"/>
        </w:rPr>
      </w:pPr>
      <w:r w:rsidRPr="00750946">
        <w:rPr>
          <w:rFonts w:eastAsia="Arial"/>
          <w:b/>
          <w:bCs/>
        </w:rPr>
        <w:t>31. Uzavretie zmluvy</w:t>
      </w:r>
    </w:p>
    <w:p w14:paraId="39876E9D" w14:textId="77777777" w:rsidR="001E2C9C" w:rsidRPr="00750946" w:rsidRDefault="003F78E4">
      <w:pPr>
        <w:ind w:left="600"/>
        <w:jc w:val="both"/>
        <w:rPr>
          <w:rFonts w:eastAsia="Calibri"/>
        </w:rPr>
      </w:pPr>
      <w:r w:rsidRPr="00750946">
        <w:rPr>
          <w:rFonts w:eastAsia="Arial"/>
        </w:rPr>
        <w:t>31.1</w:t>
      </w:r>
      <w:r w:rsidR="00AF6783" w:rsidRPr="00750946">
        <w:rPr>
          <w:rFonts w:eastAsia="Arial"/>
        </w:rPr>
        <w:t> Verejný obstarávateľ po uplynutí lehôt stanovených zákonom o verejnom obstarávaní písomne vyzve ús</w:t>
      </w:r>
      <w:r w:rsidR="00784452" w:rsidRPr="00750946">
        <w:rPr>
          <w:rFonts w:eastAsia="Arial"/>
        </w:rPr>
        <w:t>pešného uchádzača na uzavretie zmluvy</w:t>
      </w:r>
      <w:r w:rsidR="009B0B23" w:rsidRPr="00750946">
        <w:rPr>
          <w:rFonts w:eastAsia="Arial"/>
        </w:rPr>
        <w:t xml:space="preserve"> o dielo</w:t>
      </w:r>
      <w:r w:rsidR="00AF6783" w:rsidRPr="00750946">
        <w:rPr>
          <w:rFonts w:eastAsia="Arial"/>
        </w:rPr>
        <w:t>.</w:t>
      </w:r>
    </w:p>
    <w:p w14:paraId="1BAB59B9" w14:textId="77777777" w:rsidR="001E2C9C" w:rsidRPr="00750946" w:rsidRDefault="00AF6783">
      <w:pPr>
        <w:ind w:left="600"/>
        <w:jc w:val="both"/>
        <w:rPr>
          <w:rFonts w:eastAsia="Calibri"/>
        </w:rPr>
      </w:pPr>
      <w:r w:rsidRPr="00750946">
        <w:rPr>
          <w:rFonts w:eastAsia="Arial"/>
        </w:rPr>
        <w:t>31.2</w:t>
      </w:r>
      <w:r w:rsidR="00784452" w:rsidRPr="00750946">
        <w:rPr>
          <w:rFonts w:eastAsia="Arial"/>
        </w:rPr>
        <w:t>  Verejný obstarávateľ uzavrie zmluvu</w:t>
      </w:r>
      <w:r w:rsidR="009B0B23" w:rsidRPr="00750946">
        <w:rPr>
          <w:rFonts w:eastAsia="Arial"/>
        </w:rPr>
        <w:t xml:space="preserve"> o dielo</w:t>
      </w:r>
      <w:r w:rsidRPr="00750946">
        <w:rPr>
          <w:rFonts w:eastAsia="Arial"/>
        </w:rPr>
        <w:t xml:space="preserve"> s jedným uchádzačom. Úspešný uchádzač je povinný poskytnúť riadnu s</w:t>
      </w:r>
      <w:r w:rsidR="009B0B23" w:rsidRPr="00750946">
        <w:rPr>
          <w:rFonts w:eastAsia="Arial"/>
        </w:rPr>
        <w:t>účinnosť potrebnú na uzavretie zmluvy o dielo</w:t>
      </w:r>
      <w:r w:rsidRPr="00750946">
        <w:rPr>
          <w:rFonts w:eastAsia="Arial"/>
        </w:rPr>
        <w:t xml:space="preserve"> v súlade s § 56 ods. 8 zákona o verejnom obstarávaní.</w:t>
      </w:r>
    </w:p>
    <w:p w14:paraId="179DDC23" w14:textId="5959B180" w:rsidR="001E2C9C" w:rsidRPr="00750946" w:rsidRDefault="00AF6783">
      <w:pPr>
        <w:ind w:left="600"/>
        <w:jc w:val="both"/>
        <w:rPr>
          <w:rFonts w:eastAsia="Calibri"/>
        </w:rPr>
      </w:pPr>
      <w:r w:rsidRPr="00750946">
        <w:rPr>
          <w:rFonts w:eastAsia="Arial"/>
        </w:rPr>
        <w:t xml:space="preserve">31.3  </w:t>
      </w:r>
      <w:r w:rsidR="003F78E4" w:rsidRPr="00750946">
        <w:rPr>
          <w:rFonts w:eastAsia="Arial"/>
        </w:rPr>
        <w:t>Z</w:t>
      </w:r>
      <w:r w:rsidRPr="00750946">
        <w:rPr>
          <w:rFonts w:eastAsia="Arial"/>
        </w:rPr>
        <w:t xml:space="preserve">mluva </w:t>
      </w:r>
      <w:r w:rsidR="00D0315B" w:rsidRPr="00750946">
        <w:rPr>
          <w:rFonts w:eastAsia="Arial"/>
        </w:rPr>
        <w:t xml:space="preserve">o dielo </w:t>
      </w:r>
      <w:r w:rsidRPr="00750946">
        <w:rPr>
          <w:rFonts w:eastAsia="Arial"/>
        </w:rPr>
        <w:t xml:space="preserve">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w:t>
      </w:r>
      <w:r w:rsidR="009B0B23" w:rsidRPr="00750946">
        <w:rPr>
          <w:rFonts w:eastAsia="Arial"/>
        </w:rPr>
        <w:br/>
      </w:r>
      <w:r w:rsidRPr="00750946">
        <w:rPr>
          <w:rFonts w:eastAsia="Arial"/>
        </w:rPr>
        <w:t>§ 164 ods.</w:t>
      </w:r>
      <w:r w:rsidR="00FF7647" w:rsidRPr="00750946">
        <w:rPr>
          <w:rFonts w:eastAsia="Arial"/>
        </w:rPr>
        <w:t xml:space="preserve"> </w:t>
      </w:r>
      <w:r w:rsidRPr="00750946">
        <w:rPr>
          <w:rFonts w:eastAsia="Arial"/>
        </w:rPr>
        <w:t>5 alebo ods. 6 zákona o verejnom obstarávaní alebo ak neboli doručené námietky podľa § 170 zákona o verejnom obstarávaní.</w:t>
      </w:r>
    </w:p>
    <w:p w14:paraId="1E12DA99" w14:textId="77777777" w:rsidR="001E2C9C" w:rsidRPr="00750946" w:rsidRDefault="00AF6783">
      <w:pPr>
        <w:ind w:left="600"/>
        <w:jc w:val="both"/>
        <w:rPr>
          <w:rFonts w:eastAsia="Calibri"/>
        </w:rPr>
      </w:pPr>
      <w:r w:rsidRPr="00750946">
        <w:rPr>
          <w:rFonts w:eastAsia="Arial"/>
        </w:rPr>
        <w:t xml:space="preserve">31.4 Uzavretá zmluva </w:t>
      </w:r>
      <w:r w:rsidR="009B0B23" w:rsidRPr="00750946">
        <w:rPr>
          <w:rFonts w:eastAsia="Arial"/>
        </w:rPr>
        <w:t xml:space="preserve">o dielo </w:t>
      </w:r>
      <w:r w:rsidRPr="00750946">
        <w:rPr>
          <w:rFonts w:eastAsia="Arial"/>
        </w:rPr>
        <w:t xml:space="preserve">nesmie byť v rozpore so </w:t>
      </w:r>
      <w:r w:rsidR="003F78E4" w:rsidRPr="00750946">
        <w:rPr>
          <w:rFonts w:eastAsia="Arial"/>
        </w:rPr>
        <w:t>súťažnými podkladmi a s ponukou</w:t>
      </w:r>
      <w:r w:rsidRPr="00750946">
        <w:rPr>
          <w:rFonts w:eastAsia="Arial"/>
        </w:rPr>
        <w:t xml:space="preserve"> predloženou úspešným/úspešnými uchádzačom</w:t>
      </w:r>
      <w:r w:rsidR="003F78E4" w:rsidRPr="00750946">
        <w:rPr>
          <w:rFonts w:eastAsia="Arial"/>
        </w:rPr>
        <w:t>.</w:t>
      </w:r>
    </w:p>
    <w:p w14:paraId="5458D5AE" w14:textId="77777777" w:rsidR="001E2C9C" w:rsidRPr="00864AA9" w:rsidRDefault="003F78E4">
      <w:pPr>
        <w:ind w:left="600"/>
        <w:jc w:val="both"/>
        <w:rPr>
          <w:rFonts w:ascii="Calibri" w:eastAsia="Calibri" w:hAnsi="Calibri" w:cs="Calibri"/>
          <w:sz w:val="22"/>
          <w:szCs w:val="22"/>
        </w:rPr>
      </w:pPr>
      <w:r w:rsidRPr="00750946">
        <w:rPr>
          <w:rFonts w:eastAsia="Arial"/>
        </w:rPr>
        <w:lastRenderedPageBreak/>
        <w:t xml:space="preserve">31.5 </w:t>
      </w:r>
      <w:r w:rsidR="00AF6783" w:rsidRPr="00750946">
        <w:rPr>
          <w:rFonts w:eastAsia="Arial"/>
          <w:b/>
          <w:bCs/>
        </w:rPr>
        <w:t>Verejn</w:t>
      </w:r>
      <w:r w:rsidRPr="00750946">
        <w:rPr>
          <w:rFonts w:eastAsia="Arial"/>
          <w:b/>
          <w:bCs/>
        </w:rPr>
        <w:t>ý obstarávateľ nesmie uzavrieť zmluvu</w:t>
      </w:r>
      <w:r w:rsidR="009B0B23" w:rsidRPr="00750946">
        <w:rPr>
          <w:rFonts w:eastAsia="Arial"/>
          <w:b/>
          <w:bCs/>
        </w:rPr>
        <w:t xml:space="preserve"> o dielo</w:t>
      </w:r>
      <w:r w:rsidRPr="00750946">
        <w:rPr>
          <w:rFonts w:eastAsia="Arial"/>
          <w:b/>
          <w:bCs/>
        </w:rPr>
        <w:t xml:space="preserve"> s uchádzačom, ktorý má </w:t>
      </w:r>
      <w:r w:rsidR="00AF6783" w:rsidRPr="00750946">
        <w:rPr>
          <w:rFonts w:eastAsia="Arial"/>
          <w:b/>
          <w:bCs/>
        </w:rPr>
        <w:t>povinnosť zapisovať sa do registra partnerov v</w:t>
      </w:r>
      <w:r w:rsidRPr="00750946">
        <w:rPr>
          <w:rFonts w:eastAsia="Arial"/>
          <w:b/>
          <w:bCs/>
        </w:rPr>
        <w:t xml:space="preserve">erejného sektora (ďalej len ako </w:t>
      </w:r>
      <w:r w:rsidR="00AF6783" w:rsidRPr="00750946">
        <w:rPr>
          <w:rFonts w:eastAsia="Arial"/>
          <w:b/>
          <w:bCs/>
        </w:rPr>
        <w:t xml:space="preserve">"RPVS") a nie je zapísaný v RPVS alebo ktorého subdodávatelia alebo subdodávatelia podľa osobitného predpisu, ktorí majú povinnosť zapisovať sa do RPVS, nie sú </w:t>
      </w:r>
      <w:r w:rsidR="00AF6783" w:rsidRPr="00864AA9">
        <w:rPr>
          <w:rFonts w:eastAsia="Arial"/>
          <w:b/>
          <w:bCs/>
        </w:rPr>
        <w:t>zapísaní v RPVS</w:t>
      </w:r>
      <w:r w:rsidR="00AF6783" w:rsidRPr="00864AA9">
        <w:rPr>
          <w:rFonts w:ascii="Arial" w:eastAsia="Arial" w:hAnsi="Arial" w:cs="Arial"/>
          <w:b/>
          <w:bCs/>
          <w:sz w:val="20"/>
          <w:szCs w:val="20"/>
        </w:rPr>
        <w:t>.</w:t>
      </w:r>
    </w:p>
    <w:p w14:paraId="6F0A5398" w14:textId="77777777" w:rsidR="001E2C9C" w:rsidRPr="00864AA9" w:rsidRDefault="00AF6783">
      <w:pPr>
        <w:rPr>
          <w:rFonts w:ascii="Calibri" w:eastAsia="Calibri" w:hAnsi="Calibri" w:cs="Calibri"/>
          <w:sz w:val="22"/>
          <w:szCs w:val="22"/>
        </w:rPr>
      </w:pPr>
      <w:r w:rsidRPr="00864AA9">
        <w:rPr>
          <w:rFonts w:ascii="Arial" w:eastAsia="Arial" w:hAnsi="Arial" w:cs="Arial"/>
          <w:sz w:val="20"/>
          <w:szCs w:val="20"/>
        </w:rPr>
        <w:t> </w:t>
      </w:r>
    </w:p>
    <w:p w14:paraId="7A35D0D2" w14:textId="77777777" w:rsidR="001E2C9C" w:rsidRPr="00864AA9" w:rsidRDefault="00AF6783">
      <w:pPr>
        <w:rPr>
          <w:rFonts w:eastAsia="Calibri"/>
        </w:rPr>
      </w:pPr>
      <w:r w:rsidRPr="00864AA9">
        <w:rPr>
          <w:rFonts w:eastAsia="Arial"/>
          <w:b/>
          <w:bCs/>
        </w:rPr>
        <w:t>32. Ďalšie informácie</w:t>
      </w:r>
    </w:p>
    <w:p w14:paraId="7D9909FD" w14:textId="494EB2E6" w:rsidR="001E2C9C" w:rsidRPr="00864AA9" w:rsidRDefault="00FE16B2">
      <w:pPr>
        <w:ind w:left="600"/>
        <w:jc w:val="both"/>
        <w:rPr>
          <w:rFonts w:eastAsia="Calibri"/>
        </w:rPr>
      </w:pPr>
      <w:r w:rsidRPr="00864AA9">
        <w:rPr>
          <w:rFonts w:eastAsia="Arial"/>
        </w:rPr>
        <w:t xml:space="preserve">32.1 </w:t>
      </w:r>
      <w:r w:rsidR="00AF6783" w:rsidRPr="00864AA9">
        <w:rPr>
          <w:rFonts w:eastAsia="Arial"/>
        </w:rPr>
        <w:t xml:space="preserve"> Verejný obstarávateľ si vyhradzuje právo možnosti zrušiť použitý postup zadávania zákazky podľa § 57 zákona o verejnom obstarávaní a ak ponuky budú neregulárne alebo inak neprijateľné, prípadne ak presiahnu finančnú čiastku určenú </w:t>
      </w:r>
      <w:r w:rsidR="00864AA9" w:rsidRPr="00864AA9">
        <w:rPr>
          <w:rFonts w:eastAsia="Arial"/>
        </w:rPr>
        <w:t xml:space="preserve">verejným </w:t>
      </w:r>
      <w:r w:rsidR="00AF6783" w:rsidRPr="00864AA9">
        <w:rPr>
          <w:rFonts w:eastAsia="Arial"/>
        </w:rPr>
        <w:t>obstarávateľom na predmet zákazky.</w:t>
      </w:r>
    </w:p>
    <w:p w14:paraId="732118EE" w14:textId="77777777" w:rsidR="001E2C9C" w:rsidRPr="00864AA9" w:rsidRDefault="00FE16B2">
      <w:pPr>
        <w:ind w:left="600"/>
        <w:jc w:val="both"/>
        <w:rPr>
          <w:rFonts w:eastAsia="Calibri"/>
        </w:rPr>
      </w:pPr>
      <w:r w:rsidRPr="00864AA9">
        <w:rPr>
          <w:rFonts w:eastAsia="Arial"/>
        </w:rPr>
        <w:t>32.2</w:t>
      </w:r>
      <w:r w:rsidR="00AF6783" w:rsidRPr="00864AA9">
        <w:rPr>
          <w:rFonts w:eastAsia="Arial"/>
        </w:rPr>
        <w:t>  Verejný obstarávateľ si vyhradzuje právo primerane predĺžiť lehotu viazanosti ponúk a o tejto skutočnosti informuje všetkých uchádzačov.</w:t>
      </w:r>
    </w:p>
    <w:p w14:paraId="57C66390" w14:textId="77777777" w:rsidR="001E2C9C" w:rsidRPr="00864AA9" w:rsidRDefault="00FE16B2">
      <w:pPr>
        <w:ind w:left="600"/>
        <w:jc w:val="both"/>
        <w:rPr>
          <w:rFonts w:eastAsia="Calibri"/>
        </w:rPr>
      </w:pPr>
      <w:r w:rsidRPr="00864AA9">
        <w:rPr>
          <w:rFonts w:eastAsia="Arial"/>
        </w:rPr>
        <w:t xml:space="preserve">32.3 </w:t>
      </w:r>
      <w:r w:rsidR="00AF6783" w:rsidRPr="00864AA9">
        <w:rPr>
          <w:rFonts w:eastAsia="Arial"/>
        </w:rPr>
        <w:t xml:space="preserve"> Ponuky musia byť v súlade s platnými právnymi predpismi SR.</w:t>
      </w:r>
    </w:p>
    <w:p w14:paraId="70E663F3" w14:textId="77777777" w:rsidR="001E2C9C" w:rsidRPr="00864AA9" w:rsidRDefault="00FE16B2">
      <w:pPr>
        <w:ind w:left="600"/>
        <w:jc w:val="both"/>
        <w:rPr>
          <w:rFonts w:eastAsia="Calibri"/>
        </w:rPr>
      </w:pPr>
      <w:r w:rsidRPr="00864AA9">
        <w:rPr>
          <w:rFonts w:eastAsia="Arial"/>
        </w:rPr>
        <w:t>32.4</w:t>
      </w:r>
      <w:r w:rsidR="00AF6783" w:rsidRPr="00864AA9">
        <w:rPr>
          <w:rFonts w:eastAsia="Arial"/>
        </w:rPr>
        <w:t xml:space="preserve"> Uchádzači nemajú právo na úhradu nákladov spojených so spracovaním ponúk a s účasťou v tomto verejnom obstarávaní.</w:t>
      </w:r>
    </w:p>
    <w:p w14:paraId="51955CE9" w14:textId="77777777" w:rsidR="001E2C9C" w:rsidRPr="00864AA9" w:rsidRDefault="00FE16B2">
      <w:pPr>
        <w:ind w:left="600"/>
        <w:jc w:val="both"/>
        <w:rPr>
          <w:rFonts w:ascii="Calibri" w:eastAsia="Calibri" w:hAnsi="Calibri" w:cs="Calibri"/>
          <w:sz w:val="22"/>
          <w:szCs w:val="22"/>
        </w:rPr>
      </w:pPr>
      <w:r w:rsidRPr="00864AA9">
        <w:rPr>
          <w:rFonts w:eastAsia="Arial"/>
        </w:rPr>
        <w:t xml:space="preserve">32.5 </w:t>
      </w:r>
      <w:r w:rsidR="00AF6783" w:rsidRPr="00864AA9">
        <w:rPr>
          <w:rFonts w:eastAsia="Arial"/>
        </w:rPr>
        <w:t xml:space="preserve">Táto </w:t>
      </w:r>
      <w:r w:rsidR="009B0B23" w:rsidRPr="00864AA9">
        <w:rPr>
          <w:rFonts w:eastAsia="Arial"/>
        </w:rPr>
        <w:t>podlimitná zákazka</w:t>
      </w:r>
      <w:r w:rsidR="00AF6783" w:rsidRPr="00864AA9">
        <w:rPr>
          <w:rFonts w:eastAsia="Arial"/>
        </w:rPr>
        <w:t xml:space="preserve"> sa uskutočňuje podľa zákona o verejnom obstarávaní. Ďalšie postupy, vzťahy, termíny, povinnosti a pod. viažuce sa k vyhlásenému postupu verejného obstarávania, ktoré nie sú popísané alebo špecifikované v týchto súťažných podkladoch, sa v tomto verejnom obstarávaní riadia všeobecnými ustanoveniami zákona o verejnom obstarávaní</w:t>
      </w:r>
      <w:r w:rsidR="00AF6783" w:rsidRPr="00864AA9">
        <w:rPr>
          <w:rFonts w:ascii="Arial" w:eastAsia="Arial" w:hAnsi="Arial" w:cs="Arial"/>
          <w:sz w:val="20"/>
          <w:szCs w:val="20"/>
        </w:rPr>
        <w:t>.</w:t>
      </w:r>
    </w:p>
    <w:p w14:paraId="6A1A2564" w14:textId="6472C97B" w:rsidR="001E2C9C" w:rsidRPr="00864AA9" w:rsidRDefault="00AF6783">
      <w:pPr>
        <w:ind w:left="600"/>
        <w:jc w:val="both"/>
        <w:rPr>
          <w:rFonts w:eastAsia="Arial"/>
          <w:b/>
          <w:bCs/>
          <w:i/>
          <w:iCs/>
          <w:u w:val="single"/>
        </w:rPr>
      </w:pPr>
      <w:r w:rsidRPr="00864AA9">
        <w:rPr>
          <w:rFonts w:eastAsia="Arial"/>
        </w:rPr>
        <w:t xml:space="preserve">32.6  </w:t>
      </w:r>
      <w:r w:rsidR="00241932" w:rsidRPr="00864AA9">
        <w:rPr>
          <w:rFonts w:eastAsia="Arial"/>
        </w:rPr>
        <w:t>Subdodávatelia a tretie osoby:</w:t>
      </w:r>
      <w:r w:rsidRPr="00864AA9">
        <w:rPr>
          <w:rFonts w:eastAsia="Arial"/>
        </w:rPr>
        <w:t xml:space="preserve"> </w:t>
      </w:r>
    </w:p>
    <w:p w14:paraId="081969DD" w14:textId="77777777" w:rsidR="00FB1CC7" w:rsidRPr="00864AA9" w:rsidRDefault="00FB1CC7" w:rsidP="00FB1CC7">
      <w:pPr>
        <w:ind w:left="1276"/>
        <w:jc w:val="both"/>
      </w:pPr>
      <w:r w:rsidRPr="00864AA9">
        <w:t>32.6.1 V súlade s § 2 ods. 5 písm. e) zákona o verejnom obstarávaní</w:t>
      </w:r>
      <w:r w:rsidRPr="00864AA9">
        <w:rPr>
          <w:rFonts w:cs="Arial"/>
          <w:szCs w:val="20"/>
        </w:rPr>
        <w:t xml:space="preserve"> je s</w:t>
      </w:r>
      <w:r w:rsidRPr="00864AA9">
        <w:t>ubdodávateľom uchádzača hospodársky subjekt, ktorý uzavrie alebo uzavrel s uchádzačom písomnú odplatnú zmluvu na plnenie určitej časti zákazky v prípade, ak ponuka uchádzača bude vyhodnotená ako úspešná.</w:t>
      </w:r>
    </w:p>
    <w:p w14:paraId="51FEF26A" w14:textId="77777777" w:rsidR="00FB1CC7" w:rsidRPr="00864AA9" w:rsidRDefault="00FB1CC7" w:rsidP="00FB1CC7">
      <w:pPr>
        <w:ind w:left="1276"/>
        <w:jc w:val="both"/>
        <w:rPr>
          <w:rFonts w:cs="Arial"/>
          <w:szCs w:val="20"/>
        </w:rPr>
      </w:pPr>
      <w:r w:rsidRPr="00864AA9">
        <w:rPr>
          <w:rFonts w:cs="Arial"/>
          <w:szCs w:val="20"/>
        </w:rPr>
        <w:t xml:space="preserve">32.6.2 Treťou osobou je hospodársky subjekt, prostredníctvom ktorého uchádzač preukázal finančné a ekonomické postavenie v súlade s § 33 ods. 2 a/alebo technickú alebo odbornú spôsobilosť v súlade s § 34 ods. 3 zákona o verejnom obstarávaní. </w:t>
      </w:r>
    </w:p>
    <w:p w14:paraId="3CA6B003" w14:textId="4EDE25D8" w:rsidR="00FB1CC7" w:rsidRPr="00864AA9" w:rsidRDefault="00FB1CC7" w:rsidP="00FB1CC7">
      <w:pPr>
        <w:ind w:left="1276"/>
        <w:jc w:val="both"/>
        <w:rPr>
          <w:rFonts w:cs="Arial"/>
          <w:szCs w:val="20"/>
        </w:rPr>
      </w:pPr>
      <w:r w:rsidRPr="00864AA9">
        <w:rPr>
          <w:rFonts w:cs="Arial"/>
          <w:szCs w:val="20"/>
        </w:rPr>
        <w:t xml:space="preserve">32.6.3 V prípade využitia tretej osoby na účel podľa bodu </w:t>
      </w:r>
      <w:r w:rsidR="00241932" w:rsidRPr="00864AA9">
        <w:rPr>
          <w:rFonts w:cs="Arial"/>
          <w:szCs w:val="20"/>
        </w:rPr>
        <w:t>35</w:t>
      </w:r>
      <w:r w:rsidRPr="00864AA9">
        <w:rPr>
          <w:rFonts w:cs="Arial"/>
          <w:szCs w:val="20"/>
        </w:rPr>
        <w:t>.</w:t>
      </w:r>
      <w:r w:rsidR="00241932" w:rsidRPr="00864AA9">
        <w:rPr>
          <w:rFonts w:cs="Arial"/>
          <w:szCs w:val="20"/>
        </w:rPr>
        <w:t>3</w:t>
      </w:r>
      <w:r w:rsidRPr="00864AA9">
        <w:rPr>
          <w:rFonts w:cs="Arial"/>
          <w:szCs w:val="20"/>
        </w:rPr>
        <w:t xml:space="preserve"> musí uchádzač predložiť v rámci preukázania splnenia podmienok účasti písomnú zmluvu s touto osobou podľa § 33 ods. 2, resp. podľa § 34 ods. 3 zákona o verejnom obstarávaní. Zo zmluvy musí explicitne vyplývať účel jej uzatvorenia, či uchádzač bude využívať iba zdroje alebo kapacity tejto osoby alebo či sa bude na predmete zákazky aj priamo podieľať. V prípade, že sa jedná o požiadavku súvisiacu so vzdelaním, odbornou kvalifikáciou alebo relevantnými odbornými skúsenosťami (napr. zoznam dodávok/stavebných prác v zmysle § 34 ods. 1 písm. a) alebo b) zákona o verejnom obstarávaní), podľa § 34 ods. 3 zákona o verejnom obstarávaní je možné využiť kapacity tretej osoby len, ak táto bude reálne vykonávať stavebné práce alebo služby, na ktoré sa kapacity využívajú. </w:t>
      </w:r>
    </w:p>
    <w:p w14:paraId="61BB4552" w14:textId="77777777" w:rsidR="00FB1CC7" w:rsidRPr="00864AA9" w:rsidRDefault="00FB1CC7" w:rsidP="00FB1CC7">
      <w:pPr>
        <w:ind w:left="1276"/>
        <w:jc w:val="both"/>
        <w:rPr>
          <w:rFonts w:cs="Arial"/>
          <w:szCs w:val="20"/>
        </w:rPr>
      </w:pPr>
      <w:r w:rsidRPr="00864AA9">
        <w:rPr>
          <w:rFonts w:cs="Arial"/>
          <w:szCs w:val="20"/>
        </w:rPr>
        <w:t>32.6.4 Tretia osoba musí spĺňať a preukázať splnenie podmienok účasti týkajúcich sa osobného postavenia (§ 32 zákona o verejnom obstarávaní) a nesmú u nej existovať dôvody na vylúčenie podľa § 40 ods. 6 písm. a) až h) a ods. 7 zákona o verejnom obstarávaní.</w:t>
      </w:r>
    </w:p>
    <w:p w14:paraId="685F39A5" w14:textId="22A86C8C" w:rsidR="00FB1CC7" w:rsidRPr="00864AA9" w:rsidRDefault="00FB1CC7" w:rsidP="00FB1CC7">
      <w:pPr>
        <w:ind w:left="1276"/>
        <w:jc w:val="both"/>
        <w:rPr>
          <w:rFonts w:cs="Arial"/>
          <w:szCs w:val="20"/>
        </w:rPr>
      </w:pPr>
      <w:r w:rsidRPr="00864AA9">
        <w:rPr>
          <w:rFonts w:cs="Arial"/>
          <w:szCs w:val="20"/>
        </w:rPr>
        <w:t xml:space="preserve">32.6.5 V prípade, že zo zmluvy medzi uchádzačom a treťou osobou vyplýva, resp. malo by vyplývať nielen poskytnutie zdrojov alebo kapacít tejto osoby uchádzačovi, ale predmetom zmluvy bude aj priame podieľanie sa na plnení predmetu zákazky, </w:t>
      </w:r>
      <w:r w:rsidRPr="00864AA9">
        <w:rPr>
          <w:rFonts w:cs="Arial"/>
          <w:szCs w:val="20"/>
        </w:rPr>
        <w:lastRenderedPageBreak/>
        <w:t>takáto tretia osoba je zároveň subdodávateľom uchádzača. V takomto prípade predloží uchádzač aj dokument podľa bodu 32.6.3.</w:t>
      </w:r>
    </w:p>
    <w:p w14:paraId="28336D7F" w14:textId="3EFD6983" w:rsidR="001E2C9C" w:rsidRPr="00864AA9" w:rsidRDefault="00241932" w:rsidP="00241932">
      <w:pPr>
        <w:ind w:left="1276"/>
        <w:jc w:val="both"/>
        <w:rPr>
          <w:rFonts w:eastAsia="Arial"/>
        </w:rPr>
      </w:pPr>
      <w:r w:rsidRPr="00864AA9">
        <w:rPr>
          <w:rFonts w:cs="Arial"/>
          <w:szCs w:val="20"/>
        </w:rPr>
        <w:t xml:space="preserve">32.6.6 </w:t>
      </w:r>
      <w:r w:rsidR="00AF6783" w:rsidRPr="00864AA9">
        <w:rPr>
          <w:rFonts w:eastAsia="Arial"/>
        </w:rPr>
        <w:t>V súlade s § 41 ods. 3 zákona o verejnom obstarávaní verejný obstarávateľ vyžaduje, aby úspešný uchádzač v</w:t>
      </w:r>
      <w:r w:rsidR="00D24590" w:rsidRPr="00864AA9">
        <w:rPr>
          <w:rFonts w:eastAsia="Arial"/>
        </w:rPr>
        <w:t> </w:t>
      </w:r>
      <w:r w:rsidR="00AF6783" w:rsidRPr="00864AA9">
        <w:rPr>
          <w:rFonts w:eastAsia="Arial"/>
        </w:rPr>
        <w:t>zmluve</w:t>
      </w:r>
      <w:r w:rsidR="00D24590" w:rsidRPr="00864AA9">
        <w:rPr>
          <w:rFonts w:eastAsia="Arial"/>
        </w:rPr>
        <w:t xml:space="preserve"> o dielo</w:t>
      </w:r>
      <w:r w:rsidR="00AF6783" w:rsidRPr="00864AA9">
        <w:rPr>
          <w:rFonts w:eastAsia="Arial"/>
        </w:rPr>
        <w:t xml:space="preserve"> najneskôr v čase jej uzavretia uviedol údaje o všetkých známych subdodávateľoch, údaje o osobe oprávnenej konať za subdodávateľa v rozsahu meno a priezvisko, adresa pobytu, dátum narodenia.</w:t>
      </w:r>
    </w:p>
    <w:p w14:paraId="57FC72F5" w14:textId="31E42EA9" w:rsidR="001E2C9C" w:rsidRPr="00864AA9" w:rsidRDefault="00B77C80" w:rsidP="00B77C80">
      <w:pPr>
        <w:ind w:left="1276"/>
        <w:jc w:val="both"/>
        <w:rPr>
          <w:rFonts w:cs="Arial"/>
          <w:szCs w:val="20"/>
        </w:rPr>
      </w:pPr>
      <w:r w:rsidRPr="00864AA9">
        <w:rPr>
          <w:rFonts w:cs="Arial"/>
          <w:szCs w:val="20"/>
        </w:rPr>
        <w:t xml:space="preserve">32.6.7 </w:t>
      </w:r>
      <w:r w:rsidR="00AF6783" w:rsidRPr="00864AA9">
        <w:rPr>
          <w:rFonts w:eastAsia="Arial"/>
        </w:rPr>
        <w:t>Pravidlá pre zmenu subd</w:t>
      </w:r>
      <w:r w:rsidR="00FB1CC7" w:rsidRPr="00864AA9">
        <w:rPr>
          <w:rFonts w:eastAsia="Arial"/>
        </w:rPr>
        <w:t>odávateľov sú uvedené v návrhu zmluvy</w:t>
      </w:r>
      <w:r w:rsidR="00D24590" w:rsidRPr="00864AA9">
        <w:rPr>
          <w:rFonts w:eastAsia="Arial"/>
        </w:rPr>
        <w:t xml:space="preserve"> o dielo</w:t>
      </w:r>
      <w:r w:rsidR="00AF6783" w:rsidRPr="00864AA9">
        <w:rPr>
          <w:rFonts w:eastAsia="Arial"/>
        </w:rPr>
        <w:t>.</w:t>
      </w:r>
    </w:p>
    <w:p w14:paraId="0AD30855" w14:textId="16BA86BB" w:rsidR="001E2C9C" w:rsidRPr="00864AA9" w:rsidRDefault="00AF6783">
      <w:pPr>
        <w:ind w:left="600"/>
        <w:jc w:val="both"/>
        <w:rPr>
          <w:rFonts w:eastAsia="Calibri"/>
        </w:rPr>
      </w:pPr>
      <w:r w:rsidRPr="00864AA9">
        <w:rPr>
          <w:rFonts w:eastAsia="Arial"/>
        </w:rPr>
        <w:t>32.</w:t>
      </w:r>
      <w:r w:rsidR="00B77C80" w:rsidRPr="00864AA9">
        <w:rPr>
          <w:rFonts w:eastAsia="Arial"/>
        </w:rPr>
        <w:t>7</w:t>
      </w:r>
      <w:r w:rsidRPr="00864AA9">
        <w:rPr>
          <w:rFonts w:eastAsia="Arial"/>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Pr="00864AA9">
        <w:rPr>
          <w:rFonts w:eastAsia="Arial"/>
        </w:rPr>
        <w:br/>
        <w:t xml:space="preserve">Spracúvanie osobných údajov verejným obstarávateľom sa vykonáva počas trvania </w:t>
      </w:r>
      <w:r w:rsidR="00D24590" w:rsidRPr="00864AA9">
        <w:rPr>
          <w:rFonts w:eastAsia="Arial"/>
        </w:rPr>
        <w:t>podlimitnej zákazky</w:t>
      </w:r>
      <w:r w:rsidRPr="00864AA9">
        <w:rPr>
          <w:rFonts w:eastAsia="Arial"/>
        </w:rPr>
        <w:t xml:space="preserve"> a na dobu potrebnú k výkonu práv a povinností vyplývajúcich zo všeobecne záväzných právnych predpisov.</w:t>
      </w:r>
    </w:p>
    <w:p w14:paraId="5CF36ADC" w14:textId="77777777" w:rsidR="001E2C9C" w:rsidRPr="00275F39" w:rsidRDefault="00AF6783">
      <w:pPr>
        <w:jc w:val="both"/>
        <w:rPr>
          <w:rFonts w:ascii="Calibri" w:eastAsia="Calibri" w:hAnsi="Calibri" w:cs="Calibri"/>
          <w:color w:val="FF0000"/>
          <w:sz w:val="22"/>
          <w:szCs w:val="22"/>
        </w:rPr>
      </w:pPr>
      <w:r w:rsidRPr="00275F39">
        <w:rPr>
          <w:rFonts w:ascii="Calibri" w:eastAsia="Calibri" w:hAnsi="Calibri" w:cs="Calibri"/>
          <w:color w:val="FF0000"/>
          <w:sz w:val="22"/>
        </w:rPr>
        <w:t> </w:t>
      </w:r>
    </w:p>
    <w:p w14:paraId="01576CCB" w14:textId="77777777" w:rsidR="001E2C9C" w:rsidRPr="00275F39" w:rsidRDefault="00AF6783">
      <w:pPr>
        <w:jc w:val="both"/>
        <w:rPr>
          <w:rFonts w:ascii="Calibri" w:eastAsia="Calibri" w:hAnsi="Calibri" w:cs="Calibri"/>
          <w:color w:val="FF0000"/>
          <w:sz w:val="22"/>
          <w:szCs w:val="22"/>
        </w:rPr>
        <w:sectPr w:rsidR="001E2C9C" w:rsidRPr="00275F39" w:rsidSect="008B1582">
          <w:headerReference w:type="first" r:id="rId15"/>
          <w:pgSz w:w="12240" w:h="15840"/>
          <w:pgMar w:top="1440" w:right="1440" w:bottom="1440" w:left="1440" w:header="720" w:footer="720" w:gutter="0"/>
          <w:cols w:space="720"/>
          <w:titlePg/>
          <w:docGrid w:linePitch="360"/>
        </w:sectPr>
      </w:pPr>
      <w:r w:rsidRPr="00275F39">
        <w:rPr>
          <w:rFonts w:ascii="Calibri" w:eastAsia="Calibri" w:hAnsi="Calibri" w:cs="Calibri"/>
          <w:vanish/>
          <w:color w:val="FF0000"/>
          <w:sz w:val="22"/>
        </w:rPr>
        <w:t> </w:t>
      </w:r>
    </w:p>
    <w:p w14:paraId="11F54652" w14:textId="77777777" w:rsidR="001E2C9C" w:rsidRPr="00864AA9" w:rsidRDefault="00AF6783">
      <w:pPr>
        <w:jc w:val="both"/>
        <w:rPr>
          <w:rFonts w:eastAsia="Calibri"/>
          <w:sz w:val="28"/>
          <w:szCs w:val="28"/>
        </w:rPr>
      </w:pPr>
      <w:r w:rsidRPr="00864AA9">
        <w:rPr>
          <w:rFonts w:eastAsia="Arial"/>
          <w:b/>
          <w:bCs/>
          <w:sz w:val="28"/>
          <w:szCs w:val="28"/>
          <w:u w:val="single"/>
        </w:rPr>
        <w:lastRenderedPageBreak/>
        <w:t>A.2 Podmienky účasti</w:t>
      </w:r>
    </w:p>
    <w:p w14:paraId="09976F77" w14:textId="77777777" w:rsidR="001E2C9C" w:rsidRPr="0056261B" w:rsidRDefault="00AF6783">
      <w:pPr>
        <w:ind w:left="675"/>
        <w:jc w:val="both"/>
        <w:rPr>
          <w:rFonts w:eastAsia="Calibri"/>
        </w:rPr>
      </w:pPr>
      <w:r w:rsidRPr="0056261B">
        <w:rPr>
          <w:rFonts w:eastAsia="Arial"/>
        </w:rPr>
        <w:t> </w:t>
      </w:r>
    </w:p>
    <w:p w14:paraId="119BE5A3" w14:textId="77777777" w:rsidR="001E2C9C" w:rsidRPr="0056261B" w:rsidRDefault="00AF6783">
      <w:pPr>
        <w:jc w:val="both"/>
        <w:rPr>
          <w:rFonts w:eastAsia="Calibri"/>
        </w:rPr>
      </w:pPr>
      <w:r w:rsidRPr="0056261B">
        <w:rPr>
          <w:rFonts w:eastAsia="Arial"/>
          <w:b/>
          <w:bCs/>
        </w:rPr>
        <w:t>33. Podmienky účasti vo verejnom obstarávaní, týkajúce sa osobného postavenia</w:t>
      </w:r>
      <w:r w:rsidRPr="0056261B">
        <w:rPr>
          <w:rFonts w:eastAsia="Arial"/>
        </w:rPr>
        <w:t> </w:t>
      </w:r>
    </w:p>
    <w:p w14:paraId="24C55F4B" w14:textId="77777777" w:rsidR="001E2C9C" w:rsidRPr="0056261B" w:rsidRDefault="00AF6783">
      <w:pPr>
        <w:ind w:left="600"/>
        <w:jc w:val="both"/>
        <w:rPr>
          <w:rFonts w:eastAsia="Calibri"/>
        </w:rPr>
      </w:pPr>
      <w:r w:rsidRPr="0056261B">
        <w:rPr>
          <w:rFonts w:eastAsia="Arial"/>
        </w:rPr>
        <w:t>33.1 Uchádzač musí spĺňať nasledovné podmienky účasti týkajúce sa osobného postavenia uvedené v §32 ods. 1 zákona o verejnom obstarávaní:</w:t>
      </w:r>
    </w:p>
    <w:p w14:paraId="52F83668" w14:textId="4C19FFA8" w:rsidR="00CF6A5F" w:rsidRPr="0056261B" w:rsidRDefault="00F30D79" w:rsidP="00CF6A5F">
      <w:pPr>
        <w:ind w:left="600"/>
        <w:jc w:val="both"/>
        <w:rPr>
          <w:rFonts w:eastAsia="Arial"/>
        </w:rPr>
      </w:pPr>
      <w:r w:rsidRPr="0056261B">
        <w:rPr>
          <w:rFonts w:eastAsia="Arial"/>
        </w:rPr>
        <w:t>A</w:t>
      </w:r>
      <w:r w:rsidR="00AF6783" w:rsidRPr="0056261B">
        <w:rPr>
          <w:rFonts w:eastAsia="Arial"/>
        </w:rPr>
        <w:t>) Podmienka účasti podľa § 32 ods. 1 písm. e), že je oprávnený dodávať tovar, uskutočňovať stavebné práce alebo poskytovať službu.</w:t>
      </w:r>
      <w:r w:rsidR="00CF6A5F" w:rsidRPr="0056261B">
        <w:rPr>
          <w:rFonts w:eastAsia="Arial"/>
        </w:rPr>
        <w:t xml:space="preserve"> </w:t>
      </w:r>
      <w:r w:rsidR="00AF6783" w:rsidRPr="0056261B">
        <w:rPr>
          <w:rFonts w:eastAsia="Arial"/>
        </w:rPr>
        <w:t>Uvedenú podmienku účasti preukáže uchádzač/záujemca v súlade s § 32 ods. 2 pís. e) doloženým dokladom o oprávnení dodávať tovar, uskutočňovať stavebné práce alebo poskytovať službu, ktorý zodpoved</w:t>
      </w:r>
      <w:r w:rsidR="00CF6A5F" w:rsidRPr="0056261B">
        <w:rPr>
          <w:rFonts w:eastAsia="Arial"/>
        </w:rPr>
        <w:t>á predmetu zákazky.</w:t>
      </w:r>
    </w:p>
    <w:p w14:paraId="174C168A" w14:textId="52F87A5E" w:rsidR="00CF6A5F" w:rsidRPr="0056261B" w:rsidRDefault="00F30D79" w:rsidP="00CF6A5F">
      <w:pPr>
        <w:ind w:left="600"/>
        <w:jc w:val="both"/>
        <w:rPr>
          <w:rFonts w:eastAsia="Arial"/>
        </w:rPr>
      </w:pPr>
      <w:r w:rsidRPr="0056261B">
        <w:rPr>
          <w:rFonts w:eastAsia="Arial"/>
        </w:rPr>
        <w:t>B</w:t>
      </w:r>
      <w:r w:rsidR="00AF6783" w:rsidRPr="0056261B">
        <w:rPr>
          <w:rFonts w:eastAsia="Arial"/>
        </w:rPr>
        <w:t>) Podmienka účasti podľa § 32 ods. 1 písm. f), že nemá uložený zákaz účasti vo verejnom obstarávaní potvrdený konečným rozhodnutím v Slovenskej republike alebo v štáte sídla, miesta podnikania alebo obvyklého pobytu.</w:t>
      </w:r>
      <w:r w:rsidR="00CF6A5F" w:rsidRPr="0056261B">
        <w:rPr>
          <w:rFonts w:eastAsia="Arial"/>
        </w:rPr>
        <w:t xml:space="preserve"> </w:t>
      </w:r>
      <w:r w:rsidR="00AF6783" w:rsidRPr="0056261B">
        <w:rPr>
          <w:rFonts w:eastAsia="Arial"/>
        </w:rPr>
        <w:t>Uvedenú podmienku účasti preukáže uchádzač/záujemca v súlade s § 32 ods. 2 písm. f) doloženým čestným vyhlásením.</w:t>
      </w:r>
    </w:p>
    <w:p w14:paraId="6BD3FFD5" w14:textId="217B4EBA" w:rsidR="00CF6A5F" w:rsidRPr="0056261B" w:rsidRDefault="00CF6A5F">
      <w:pPr>
        <w:ind w:left="600"/>
        <w:jc w:val="both"/>
        <w:rPr>
          <w:rFonts w:eastAsia="Arial"/>
        </w:rPr>
      </w:pPr>
      <w:r w:rsidRPr="0056261B">
        <w:rPr>
          <w:rFonts w:eastAsia="Arial"/>
        </w:rPr>
        <w:t xml:space="preserve">33.2 </w:t>
      </w:r>
      <w:r w:rsidRPr="0056261B">
        <w:rPr>
          <w:shd w:val="clear" w:color="auto" w:fill="FFFFFF"/>
        </w:rPr>
        <w:t>Uchádzač alebo záujemca nie je povinný predkladať požadované doklady podľa § 32 ods. 2 zákona o verejnom obstarávaní, ak verejný obstarávateľ alebo obstarávateľ je oprávnený použiť údaje z informačných systémov verejnej správy podľa osobitného predpisu.</w:t>
      </w:r>
      <w:hyperlink r:id="rId16" w:anchor="poznamky.poznamka-47a" w:tooltip="Odkaz na predpis alebo ustanovenie" w:history="1"/>
      <w:r w:rsidRPr="0056261B">
        <w:rPr>
          <w:shd w:val="clear" w:color="auto" w:fill="FFFFFF"/>
        </w:rPr>
        <w:t> </w:t>
      </w:r>
    </w:p>
    <w:p w14:paraId="3F0A836B" w14:textId="39577003" w:rsidR="00A5405E" w:rsidRPr="0056261B" w:rsidRDefault="00A5405E">
      <w:pPr>
        <w:ind w:left="600"/>
        <w:jc w:val="both"/>
        <w:rPr>
          <w:rFonts w:eastAsia="Arial"/>
        </w:rPr>
      </w:pPr>
      <w:r w:rsidRPr="0056261B">
        <w:rPr>
          <w:rFonts w:eastAsia="Arial"/>
        </w:rPr>
        <w:t xml:space="preserve">33.3 </w:t>
      </w:r>
      <w:r w:rsidR="00AF6783" w:rsidRPr="0056261B">
        <w:rPr>
          <w:rFonts w:eastAsia="Arial"/>
        </w:rPr>
        <w:t xml:space="preserve">Uchádzač/záujemca zapísaný do Zoznamu hospodárskych subjektov vedeného Úradom pre verejné obstarávanie môže doklady požadované na preukázanie splnenia podmienok účasti podľa § 32 ods. 1 písm. </w:t>
      </w:r>
      <w:r w:rsidR="00F30D79" w:rsidRPr="0056261B">
        <w:rPr>
          <w:rFonts w:eastAsia="Arial"/>
        </w:rPr>
        <w:t>e</w:t>
      </w:r>
      <w:r w:rsidR="00AF6783" w:rsidRPr="0056261B">
        <w:rPr>
          <w:rFonts w:eastAsia="Arial"/>
        </w:rPr>
        <w:t>) a f) zákona č. 343/2015 Z. z. o verejnom obstarávaní nahradiť predložením informácie o jeho zapísaní do zoznamu hospodárskych subjektov, prípadne potvrdením o jeho zapísaní do zoznamu hospodárskych subjektov podľa § 15</w:t>
      </w:r>
      <w:r w:rsidRPr="0056261B">
        <w:rPr>
          <w:rFonts w:eastAsia="Arial"/>
        </w:rPr>
        <w:t>2 zákona o verejnom obstarávaní</w:t>
      </w:r>
    </w:p>
    <w:p w14:paraId="11606F39" w14:textId="77777777" w:rsidR="001E2C9C" w:rsidRPr="0056261B" w:rsidRDefault="00A5405E">
      <w:pPr>
        <w:ind w:left="600"/>
        <w:jc w:val="both"/>
        <w:rPr>
          <w:rFonts w:eastAsia="Calibri"/>
        </w:rPr>
      </w:pPr>
      <w:r w:rsidRPr="0056261B">
        <w:rPr>
          <w:rFonts w:eastAsia="Arial"/>
        </w:rPr>
        <w:t>33.4</w:t>
      </w:r>
      <w:r w:rsidR="00AF6783" w:rsidRPr="0056261B">
        <w:rPr>
          <w:rFonts w:eastAsia="Arial"/>
        </w:rPr>
        <w:t> Splnenie podmienok účasti uvedených v bode 33.1 uchádzač preukazuje podľa §32 ods. 2 zákona o verejnom obstarávaní.</w:t>
      </w:r>
    </w:p>
    <w:p w14:paraId="3B979EE5" w14:textId="36B2A436" w:rsidR="001E2C9C" w:rsidRPr="0056261B" w:rsidRDefault="00A5405E">
      <w:pPr>
        <w:ind w:left="600"/>
        <w:jc w:val="both"/>
        <w:rPr>
          <w:rFonts w:eastAsia="Calibri"/>
        </w:rPr>
      </w:pPr>
      <w:r w:rsidRPr="0056261B">
        <w:rPr>
          <w:rFonts w:eastAsia="Arial"/>
        </w:rPr>
        <w:t>33.5</w:t>
      </w:r>
      <w:r w:rsidR="00AF6783" w:rsidRPr="0056261B">
        <w:rPr>
          <w:rFonts w:eastAsia="Arial"/>
        </w:rPr>
        <w:t xml:space="preserve"> Uchádzač môže preukázať splnenie podmienok účasti týkajúce sa osobného postavenia podľa § 32 ods. 1 písm. </w:t>
      </w:r>
      <w:r w:rsidR="00F30D79" w:rsidRPr="0056261B">
        <w:rPr>
          <w:rFonts w:eastAsia="Arial"/>
        </w:rPr>
        <w:t>e</w:t>
      </w:r>
      <w:r w:rsidR="00AF6783" w:rsidRPr="0056261B">
        <w:rPr>
          <w:rFonts w:eastAsia="Arial"/>
        </w:rPr>
        <w:t>) a f) platným zápisom do zoznamu hospodárskych subjektov vedeným Úradom pre verejné obstarávanie v zmysle § 152 zákona o verejnom obstarávaní.</w:t>
      </w:r>
    </w:p>
    <w:p w14:paraId="42B79214" w14:textId="77777777" w:rsidR="001E2C9C" w:rsidRPr="0056261B" w:rsidRDefault="00A5405E">
      <w:pPr>
        <w:ind w:left="600"/>
        <w:jc w:val="both"/>
        <w:rPr>
          <w:rFonts w:eastAsia="Calibri"/>
        </w:rPr>
      </w:pPr>
      <w:r w:rsidRPr="0056261B">
        <w:rPr>
          <w:rFonts w:eastAsia="Arial"/>
        </w:rPr>
        <w:t>33.6</w:t>
      </w:r>
      <w:r w:rsidR="00AF6783" w:rsidRPr="0056261B">
        <w:rPr>
          <w:rFonts w:eastAsia="Arial"/>
        </w:rPr>
        <w:t xml:space="preserve"> Ak uchádzač má sídlo, miesto podnikania alebo obvyklý pobyt mimo územia Slovenskej republiky a štát jeho sídla, miesta podnikania alebo obvyklého pobytu nevydáva niektoré z dokladov uvedených v bode 33.1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w:t>
      </w:r>
    </w:p>
    <w:p w14:paraId="22DA1EA0" w14:textId="16AE27FC" w:rsidR="001E2C9C" w:rsidRPr="00275F39" w:rsidRDefault="00AF6783" w:rsidP="0056261B">
      <w:pPr>
        <w:ind w:left="600"/>
        <w:jc w:val="both"/>
        <w:rPr>
          <w:rFonts w:ascii="Calibri" w:eastAsia="Calibri" w:hAnsi="Calibri" w:cs="Calibri"/>
          <w:color w:val="FF0000"/>
          <w:sz w:val="22"/>
          <w:szCs w:val="22"/>
        </w:rPr>
      </w:pPr>
      <w:r w:rsidRPr="00275F39">
        <w:rPr>
          <w:rFonts w:ascii="Calibri" w:eastAsia="Calibri" w:hAnsi="Calibri" w:cs="Calibri"/>
          <w:color w:val="FF0000"/>
          <w:sz w:val="22"/>
        </w:rPr>
        <w:t> </w:t>
      </w:r>
      <w:r w:rsidRPr="00275F39">
        <w:rPr>
          <w:rFonts w:ascii="Arial" w:eastAsia="Arial" w:hAnsi="Arial" w:cs="Arial"/>
          <w:color w:val="FF0000"/>
          <w:sz w:val="20"/>
          <w:szCs w:val="20"/>
        </w:rPr>
        <w:t> </w:t>
      </w:r>
    </w:p>
    <w:p w14:paraId="24D5B399" w14:textId="77777777" w:rsidR="00A5405E" w:rsidRPr="0056261B" w:rsidRDefault="00AF6783" w:rsidP="00A5405E">
      <w:pPr>
        <w:jc w:val="both"/>
        <w:rPr>
          <w:rFonts w:eastAsia="Arial"/>
          <w:b/>
          <w:bCs/>
        </w:rPr>
      </w:pPr>
      <w:r w:rsidRPr="0056261B">
        <w:rPr>
          <w:rFonts w:eastAsia="Arial"/>
          <w:b/>
          <w:bCs/>
        </w:rPr>
        <w:t xml:space="preserve">34. Podmienky účasti vo verejnom obstarávaní, </w:t>
      </w:r>
      <w:r w:rsidR="00A5405E" w:rsidRPr="0056261B">
        <w:rPr>
          <w:rFonts w:eastAsia="Arial"/>
          <w:b/>
          <w:bCs/>
        </w:rPr>
        <w:t>týkajúce sa finančného alebo ekonomického postavenia</w:t>
      </w:r>
    </w:p>
    <w:p w14:paraId="3557B565" w14:textId="77777777" w:rsidR="001E2C9C" w:rsidRPr="0056261B" w:rsidRDefault="00A5405E" w:rsidP="00A5405E">
      <w:pPr>
        <w:jc w:val="both"/>
        <w:rPr>
          <w:rFonts w:eastAsia="Calibri"/>
        </w:rPr>
      </w:pPr>
      <w:r w:rsidRPr="0056261B">
        <w:rPr>
          <w:rFonts w:eastAsia="Arial"/>
        </w:rPr>
        <w:t>- nepožaduje sa</w:t>
      </w:r>
    </w:p>
    <w:p w14:paraId="00D6C21B" w14:textId="77777777" w:rsidR="001E2C9C" w:rsidRPr="0056261B" w:rsidRDefault="00AF6783">
      <w:pPr>
        <w:ind w:left="600"/>
        <w:jc w:val="both"/>
        <w:rPr>
          <w:rFonts w:ascii="Calibri" w:eastAsia="Calibri" w:hAnsi="Calibri" w:cs="Calibri"/>
          <w:sz w:val="22"/>
          <w:szCs w:val="22"/>
        </w:rPr>
      </w:pPr>
      <w:r w:rsidRPr="0056261B">
        <w:rPr>
          <w:rFonts w:ascii="Arial" w:eastAsia="Arial" w:hAnsi="Arial" w:cs="Arial"/>
          <w:sz w:val="20"/>
          <w:szCs w:val="20"/>
        </w:rPr>
        <w:t> </w:t>
      </w:r>
    </w:p>
    <w:p w14:paraId="49E13430" w14:textId="77777777" w:rsidR="001E2C9C" w:rsidRPr="0056261B" w:rsidRDefault="00AF6783">
      <w:pPr>
        <w:ind w:left="675"/>
        <w:jc w:val="both"/>
        <w:rPr>
          <w:rFonts w:ascii="Calibri" w:eastAsia="Calibri" w:hAnsi="Calibri" w:cs="Calibri"/>
          <w:sz w:val="22"/>
          <w:szCs w:val="22"/>
        </w:rPr>
      </w:pPr>
      <w:r w:rsidRPr="0056261B">
        <w:rPr>
          <w:rFonts w:ascii="Arial" w:eastAsia="Arial" w:hAnsi="Arial" w:cs="Arial"/>
          <w:sz w:val="20"/>
          <w:szCs w:val="20"/>
        </w:rPr>
        <w:t>  </w:t>
      </w:r>
    </w:p>
    <w:p w14:paraId="02E45F32" w14:textId="4EC078BE" w:rsidR="001E2C9C" w:rsidRPr="0056261B" w:rsidRDefault="00A5405E" w:rsidP="0056261B">
      <w:pPr>
        <w:jc w:val="both"/>
        <w:rPr>
          <w:rFonts w:eastAsia="Arial"/>
        </w:rPr>
      </w:pPr>
      <w:r w:rsidRPr="0056261B">
        <w:rPr>
          <w:rFonts w:eastAsia="Arial"/>
          <w:b/>
          <w:bCs/>
        </w:rPr>
        <w:t>35. </w:t>
      </w:r>
      <w:r w:rsidR="00AF6783" w:rsidRPr="0056261B">
        <w:rPr>
          <w:rFonts w:eastAsia="Arial"/>
          <w:b/>
          <w:bCs/>
        </w:rPr>
        <w:t xml:space="preserve">Podmienky účasti vo verejnom obstarávaní, </w:t>
      </w:r>
      <w:r w:rsidRPr="0056261B">
        <w:rPr>
          <w:rFonts w:eastAsia="Arial"/>
          <w:b/>
          <w:bCs/>
        </w:rPr>
        <w:t>týkajúce sa technickej alebo odbornej spôsobilosti</w:t>
      </w:r>
    </w:p>
    <w:p w14:paraId="48E4E5EB" w14:textId="261917DE" w:rsidR="0056261B" w:rsidRPr="0056261B" w:rsidRDefault="0056261B" w:rsidP="0056261B">
      <w:pPr>
        <w:jc w:val="both"/>
        <w:rPr>
          <w:rFonts w:eastAsia="Calibri"/>
        </w:rPr>
      </w:pPr>
      <w:r w:rsidRPr="0056261B">
        <w:rPr>
          <w:rFonts w:eastAsia="Calibri"/>
        </w:rPr>
        <w:t xml:space="preserve">- nepožaduje sa  </w:t>
      </w:r>
    </w:p>
    <w:p w14:paraId="0E24C31B" w14:textId="77777777" w:rsidR="001E2C9C" w:rsidRPr="0056261B" w:rsidRDefault="00AF6783">
      <w:pPr>
        <w:jc w:val="both"/>
        <w:rPr>
          <w:rFonts w:eastAsia="Calibri"/>
        </w:rPr>
      </w:pPr>
      <w:r w:rsidRPr="0056261B">
        <w:rPr>
          <w:rFonts w:eastAsia="Arial"/>
          <w:b/>
          <w:bCs/>
        </w:rPr>
        <w:lastRenderedPageBreak/>
        <w:t>36.  Doklady preukazujúce splnenie podmienok účasti</w:t>
      </w:r>
    </w:p>
    <w:p w14:paraId="335D904B" w14:textId="77777777" w:rsidR="001E2C9C" w:rsidRPr="0056261B" w:rsidRDefault="00AF6783">
      <w:pPr>
        <w:ind w:left="600"/>
        <w:jc w:val="both"/>
        <w:rPr>
          <w:rFonts w:eastAsia="Calibri"/>
        </w:rPr>
      </w:pPr>
      <w:r w:rsidRPr="0056261B">
        <w:rPr>
          <w:rFonts w:eastAsia="Arial"/>
        </w:rPr>
        <w:t>36.1  Ak je doklad alebo dokument vyhotovený v cudzom jazyku, predkladá sa spolu s jeho úradným prekladom do štátneho jazyka, to neplatí pre doklady a dokumenty vyhotovené v českom jazyku.</w:t>
      </w:r>
    </w:p>
    <w:p w14:paraId="2775618B" w14:textId="77777777" w:rsidR="001E2C9C" w:rsidRPr="0056261B" w:rsidRDefault="00AF6783">
      <w:pPr>
        <w:ind w:left="600"/>
        <w:jc w:val="both"/>
        <w:rPr>
          <w:rFonts w:eastAsia="Calibri"/>
        </w:rPr>
      </w:pPr>
      <w:r w:rsidRPr="0056261B">
        <w:rPr>
          <w:rFonts w:eastAsia="Arial"/>
        </w:rPr>
        <w:t>36.2 Doklady vyhotovené uchádzačom, musia byť podpísané uchádzačom alebo osobou oprávnenou konať za uchádzača. Doklady vystavené iným subjektom alebo úradom, uchádzač podpisovať nemusí.</w:t>
      </w:r>
    </w:p>
    <w:p w14:paraId="5D2BD23C" w14:textId="28D4712C" w:rsidR="001E2C9C" w:rsidRPr="0056261B" w:rsidRDefault="00AF6783">
      <w:pPr>
        <w:ind w:left="600"/>
        <w:jc w:val="both"/>
        <w:rPr>
          <w:rFonts w:eastAsia="Calibri"/>
        </w:rPr>
      </w:pPr>
      <w:r w:rsidRPr="0056261B">
        <w:rPr>
          <w:rFonts w:eastAsia="Arial"/>
        </w:rPr>
        <w:t>36.3 Uchádzač môže doklady na preukázanie splnenia podmienok účasti určené obstarávateľom v zmysle § 39 zákona o verejnom obstarávaní predbežne nahradiť Jednotným európskym dokumentom</w:t>
      </w:r>
      <w:r w:rsidR="008641B9" w:rsidRPr="0056261B">
        <w:rPr>
          <w:rFonts w:eastAsia="Arial"/>
        </w:rPr>
        <w:t xml:space="preserve">, alebo čestným vyhlásením, </w:t>
      </w:r>
      <w:r w:rsidR="008641B9" w:rsidRPr="0056261B">
        <w:rPr>
          <w:shd w:val="clear" w:color="auto" w:fill="FFFFFF"/>
        </w:rPr>
        <w:t>v ktorom vyhlási, že spĺňa všetky podmienky účasti určené verejným obstarávateľom a poskytne verejnému obstarávateľovi na požiadanie doklady, ktoré čestným vyhlásením nahradil.</w:t>
      </w:r>
    </w:p>
    <w:p w14:paraId="752D1F3C" w14:textId="77777777" w:rsidR="001E2C9C" w:rsidRPr="00275F39" w:rsidRDefault="00AF6783" w:rsidP="00E800A2">
      <w:pPr>
        <w:ind w:left="600"/>
        <w:jc w:val="both"/>
        <w:rPr>
          <w:rFonts w:ascii="Calibri" w:eastAsia="Calibri" w:hAnsi="Calibri" w:cs="Calibri"/>
          <w:color w:val="FF0000"/>
          <w:sz w:val="22"/>
          <w:szCs w:val="22"/>
        </w:rPr>
        <w:sectPr w:rsidR="001E2C9C" w:rsidRPr="00275F39">
          <w:pgSz w:w="12240" w:h="15840"/>
          <w:pgMar w:top="1440" w:right="1440" w:bottom="1440" w:left="1440" w:header="720" w:footer="720" w:gutter="0"/>
          <w:cols w:space="720"/>
          <w:docGrid w:linePitch="360"/>
        </w:sectPr>
      </w:pPr>
      <w:r w:rsidRPr="00275F39">
        <w:rPr>
          <w:rFonts w:ascii="Calibri" w:eastAsia="Calibri" w:hAnsi="Calibri" w:cs="Calibri"/>
          <w:vanish/>
          <w:color w:val="FF0000"/>
          <w:sz w:val="22"/>
        </w:rPr>
        <w:t> </w:t>
      </w:r>
    </w:p>
    <w:p w14:paraId="5F144006" w14:textId="77777777" w:rsidR="001E2C9C" w:rsidRPr="000B3318" w:rsidRDefault="00AF6783">
      <w:pPr>
        <w:jc w:val="both"/>
        <w:rPr>
          <w:rFonts w:eastAsia="Calibri"/>
          <w:sz w:val="28"/>
          <w:szCs w:val="28"/>
        </w:rPr>
      </w:pPr>
      <w:r w:rsidRPr="000B3318">
        <w:rPr>
          <w:rFonts w:eastAsia="Calibri"/>
          <w:sz w:val="22"/>
        </w:rPr>
        <w:lastRenderedPageBreak/>
        <w:t> </w:t>
      </w:r>
      <w:r w:rsidRPr="000B3318">
        <w:rPr>
          <w:rFonts w:eastAsia="Arial"/>
          <w:b/>
          <w:bCs/>
          <w:sz w:val="28"/>
          <w:szCs w:val="28"/>
          <w:u w:val="single"/>
        </w:rPr>
        <w:t>A.3 Kritériá hodnotenia</w:t>
      </w:r>
    </w:p>
    <w:p w14:paraId="26E91081" w14:textId="77777777" w:rsidR="001E2C9C" w:rsidRPr="00275F39" w:rsidRDefault="00AF6783">
      <w:pPr>
        <w:jc w:val="both"/>
        <w:rPr>
          <w:rFonts w:eastAsia="Calibri"/>
          <w:color w:val="FF0000"/>
        </w:rPr>
      </w:pPr>
      <w:r w:rsidRPr="00275F39">
        <w:rPr>
          <w:rFonts w:eastAsia="Arial"/>
          <w:b/>
          <w:bCs/>
          <w:color w:val="FF0000"/>
        </w:rPr>
        <w:t>  </w:t>
      </w:r>
    </w:p>
    <w:p w14:paraId="562AF509" w14:textId="77777777" w:rsidR="001E2C9C" w:rsidRPr="00275F39" w:rsidRDefault="00AF6783">
      <w:pPr>
        <w:jc w:val="both"/>
        <w:rPr>
          <w:rFonts w:eastAsia="Calibri"/>
          <w:color w:val="FF0000"/>
        </w:rPr>
      </w:pPr>
      <w:r w:rsidRPr="000B3318">
        <w:rPr>
          <w:rFonts w:eastAsia="Arial"/>
          <w:b/>
          <w:bCs/>
        </w:rPr>
        <w:t>37. Všeobecné požiadavky na spôsob určenia ceny</w:t>
      </w:r>
      <w:r w:rsidRPr="000B3318">
        <w:rPr>
          <w:rFonts w:eastAsia="Arial"/>
        </w:rPr>
        <w:t>  </w:t>
      </w:r>
    </w:p>
    <w:p w14:paraId="490741BF" w14:textId="77777777" w:rsidR="001E2C9C" w:rsidRPr="000B3318" w:rsidRDefault="00AF6783">
      <w:pPr>
        <w:ind w:left="600"/>
        <w:jc w:val="both"/>
        <w:rPr>
          <w:rFonts w:eastAsia="Calibri"/>
        </w:rPr>
      </w:pPr>
      <w:r w:rsidRPr="000B3318">
        <w:rPr>
          <w:rFonts w:eastAsia="Arial"/>
        </w:rPr>
        <w:t>37.1  Všetky ceny uvádzané v ponuke musia zodpovedať požiadavkám stanoveným v bode 15 týchto súťažných podkladov.</w:t>
      </w:r>
    </w:p>
    <w:p w14:paraId="3672104F" w14:textId="181116E3" w:rsidR="001E2C9C" w:rsidRPr="000B3318" w:rsidRDefault="00AF6783">
      <w:pPr>
        <w:ind w:left="600"/>
        <w:jc w:val="both"/>
        <w:rPr>
          <w:rFonts w:eastAsia="Calibri"/>
        </w:rPr>
      </w:pPr>
      <w:r w:rsidRPr="000B3318">
        <w:rPr>
          <w:rFonts w:eastAsia="Arial"/>
        </w:rPr>
        <w:t>37.2  Celková cena musí obsahovať všetky ceny t.</w:t>
      </w:r>
      <w:r w:rsidR="00796EBE" w:rsidRPr="000B3318">
        <w:rPr>
          <w:rFonts w:eastAsia="Arial"/>
        </w:rPr>
        <w:t xml:space="preserve"> </w:t>
      </w:r>
      <w:r w:rsidRPr="000B3318">
        <w:rPr>
          <w:rFonts w:eastAsia="Arial"/>
        </w:rPr>
        <w:t>j. celé náklady požadovaného pred</w:t>
      </w:r>
      <w:r w:rsidR="001B5702" w:rsidRPr="000B3318">
        <w:rPr>
          <w:rFonts w:eastAsia="Arial"/>
        </w:rPr>
        <w:t>metu obstarávania podľa časti „</w:t>
      </w:r>
      <w:r w:rsidRPr="000B3318">
        <w:rPr>
          <w:rFonts w:eastAsia="Arial"/>
        </w:rPr>
        <w:t>B.1 OPIS PREDMETU ZÁKAZKY“ v týchto súťažných podkladoch, t.</w:t>
      </w:r>
      <w:r w:rsidR="00796EBE" w:rsidRPr="000B3318">
        <w:rPr>
          <w:rFonts w:eastAsia="Arial"/>
        </w:rPr>
        <w:t xml:space="preserve"> </w:t>
      </w:r>
      <w:r w:rsidRPr="000B3318">
        <w:rPr>
          <w:rFonts w:eastAsia="Arial"/>
        </w:rPr>
        <w:t>j. súčet/sumá</w:t>
      </w:r>
      <w:r w:rsidR="001B5702" w:rsidRPr="000B3318">
        <w:rPr>
          <w:rFonts w:eastAsia="Arial"/>
        </w:rPr>
        <w:t>r všetkých oceňovaných položiek</w:t>
      </w:r>
      <w:r w:rsidRPr="000B3318">
        <w:rPr>
          <w:rFonts w:eastAsia="Arial"/>
        </w:rPr>
        <w:t xml:space="preserve">, ktorý vychádza z uchádzačom ocenených položiek </w:t>
      </w:r>
      <w:r w:rsidR="00F149CF" w:rsidRPr="000B3318">
        <w:rPr>
          <w:rFonts w:eastAsia="Arial"/>
        </w:rPr>
        <w:t xml:space="preserve">(príloha č. 1A súťažných podkladov) </w:t>
      </w:r>
      <w:r w:rsidRPr="000B3318">
        <w:rPr>
          <w:rFonts w:eastAsia="Arial"/>
        </w:rPr>
        <w:t xml:space="preserve">tak, aby boli splnené všetky požiadavky verejného obstarávateľa uvedené v časti „B.1 OPIS PREDMETU ZÁKAZKY“ v týchto súťažných podkladoch. </w:t>
      </w:r>
    </w:p>
    <w:p w14:paraId="50E86AF5" w14:textId="77777777" w:rsidR="001E2C9C" w:rsidRPr="00275F39" w:rsidRDefault="00AF6783">
      <w:pPr>
        <w:ind w:left="600"/>
        <w:jc w:val="both"/>
        <w:rPr>
          <w:rFonts w:eastAsia="Calibri"/>
          <w:color w:val="FF0000"/>
        </w:rPr>
      </w:pPr>
      <w:r w:rsidRPr="000B3318">
        <w:rPr>
          <w:rFonts w:eastAsia="Arial"/>
        </w:rPr>
        <w:t>37.3  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7F5C250C" w14:textId="77777777" w:rsidR="001E2C9C" w:rsidRPr="000B3318" w:rsidRDefault="00AF6783">
      <w:pPr>
        <w:ind w:left="600"/>
        <w:jc w:val="both"/>
        <w:rPr>
          <w:rFonts w:eastAsia="Calibri"/>
        </w:rPr>
      </w:pPr>
      <w:r w:rsidRPr="000B3318">
        <w:rPr>
          <w:rFonts w:eastAsia="Arial"/>
        </w:rPr>
        <w:t>37.4  Všetky jednotkové ceny zaokrúhli uchádzač na 2 desatinné miesta.</w:t>
      </w:r>
    </w:p>
    <w:p w14:paraId="0D063AB8" w14:textId="3BCD5540" w:rsidR="001E2C9C" w:rsidRPr="000B3318" w:rsidRDefault="00AF6783">
      <w:pPr>
        <w:ind w:left="600"/>
        <w:jc w:val="both"/>
        <w:rPr>
          <w:rFonts w:eastAsia="Calibri"/>
        </w:rPr>
      </w:pPr>
      <w:r w:rsidRPr="000B3318">
        <w:rPr>
          <w:rFonts w:eastAsia="Arial"/>
        </w:rPr>
        <w:t>37.5  Určenie jednotkových cien musí byť jednoznačné a následný výpočet celkovej ceny pre každú položku musí byť vypočítaný z jednotkových cien vynásobením stanovenými množstvami definovanými v</w:t>
      </w:r>
      <w:r w:rsidR="00D173EE" w:rsidRPr="000B3318">
        <w:rPr>
          <w:rFonts w:eastAsia="Arial"/>
        </w:rPr>
        <w:t> </w:t>
      </w:r>
      <w:r w:rsidRPr="000B3318">
        <w:rPr>
          <w:rFonts w:eastAsia="Arial"/>
        </w:rPr>
        <w:t>tabuľke</w:t>
      </w:r>
      <w:r w:rsidR="00D173EE" w:rsidRPr="000B3318">
        <w:rPr>
          <w:rFonts w:eastAsia="Arial"/>
        </w:rPr>
        <w:t xml:space="preserve"> (prílohe č. 1A súťažných podkladov)</w:t>
      </w:r>
      <w:r w:rsidRPr="000B3318">
        <w:rPr>
          <w:rFonts w:eastAsia="Arial"/>
        </w:rPr>
        <w:t xml:space="preserve">, bez matematických chýb. </w:t>
      </w:r>
    </w:p>
    <w:p w14:paraId="430753F9" w14:textId="77777777" w:rsidR="001E2C9C" w:rsidRPr="00275F39" w:rsidRDefault="00AF6783">
      <w:pPr>
        <w:jc w:val="both"/>
        <w:rPr>
          <w:rFonts w:ascii="Calibri" w:eastAsia="Calibri" w:hAnsi="Calibri" w:cs="Calibri"/>
          <w:color w:val="FF0000"/>
          <w:sz w:val="22"/>
          <w:szCs w:val="22"/>
        </w:rPr>
      </w:pPr>
      <w:r w:rsidRPr="00275F39">
        <w:rPr>
          <w:rFonts w:ascii="Arial" w:eastAsia="Arial" w:hAnsi="Arial" w:cs="Arial"/>
          <w:color w:val="FF0000"/>
          <w:sz w:val="20"/>
          <w:szCs w:val="20"/>
        </w:rPr>
        <w:t>  </w:t>
      </w:r>
    </w:p>
    <w:p w14:paraId="0B2D5AF7" w14:textId="77777777" w:rsidR="001E2C9C" w:rsidRPr="00FE6949" w:rsidRDefault="00AF6783">
      <w:pPr>
        <w:jc w:val="both"/>
        <w:rPr>
          <w:rFonts w:eastAsia="Calibri"/>
        </w:rPr>
      </w:pPr>
      <w:r w:rsidRPr="00FE6949">
        <w:rPr>
          <w:rFonts w:eastAsia="Arial"/>
          <w:b/>
          <w:bCs/>
        </w:rPr>
        <w:t>38. Kritériá hodnotenia ponúk</w:t>
      </w:r>
    </w:p>
    <w:p w14:paraId="66077199" w14:textId="48D1E828" w:rsidR="001B5702" w:rsidRPr="00FE6949" w:rsidRDefault="00AF6783">
      <w:pPr>
        <w:ind w:left="600"/>
        <w:jc w:val="both"/>
        <w:rPr>
          <w:rFonts w:eastAsia="Arial"/>
        </w:rPr>
      </w:pPr>
      <w:r w:rsidRPr="00FE6949">
        <w:rPr>
          <w:rFonts w:eastAsia="Arial"/>
        </w:rPr>
        <w:t>38.1 Verejný obstarávateľ požaduje, aby uchádzač predložil c</w:t>
      </w:r>
      <w:r w:rsidR="001B5702" w:rsidRPr="00FE6949">
        <w:rPr>
          <w:rFonts w:eastAsia="Arial"/>
        </w:rPr>
        <w:t>en</w:t>
      </w:r>
      <w:r w:rsidR="00E35198" w:rsidRPr="00FE6949">
        <w:rPr>
          <w:rFonts w:eastAsia="Arial"/>
        </w:rPr>
        <w:t>u</w:t>
      </w:r>
      <w:r w:rsidR="001B5702" w:rsidRPr="00FE6949">
        <w:rPr>
          <w:rFonts w:eastAsia="Arial"/>
        </w:rPr>
        <w:t xml:space="preserve"> na predmet zákazky</w:t>
      </w:r>
      <w:r w:rsidRPr="00FE6949">
        <w:rPr>
          <w:rFonts w:eastAsia="Arial"/>
        </w:rPr>
        <w:t>, ktor</w:t>
      </w:r>
      <w:r w:rsidR="00E35198" w:rsidRPr="00FE6949">
        <w:rPr>
          <w:rFonts w:eastAsia="Arial"/>
        </w:rPr>
        <w:t>á</w:t>
      </w:r>
      <w:r w:rsidRPr="00FE6949">
        <w:rPr>
          <w:rFonts w:eastAsia="Arial"/>
        </w:rPr>
        <w:t xml:space="preserve"> bude zohľadňovať všetky požiadavky verejného obstarávateľa uvedené v časti „ B.1 OPIS PREDMETU ZÁKAZKY“ v týchto súťažných podkladoch</w:t>
      </w:r>
      <w:r w:rsidR="001B5702" w:rsidRPr="00FE6949">
        <w:rPr>
          <w:rFonts w:eastAsia="Arial"/>
        </w:rPr>
        <w:t xml:space="preserve"> </w:t>
      </w:r>
      <w:r w:rsidR="001B5702" w:rsidRPr="00FE6949">
        <w:t xml:space="preserve">v súlade s prílohou č.1, ktorou je </w:t>
      </w:r>
      <w:r w:rsidR="001B5702" w:rsidRPr="00FE6949">
        <w:rPr>
          <w:i/>
        </w:rPr>
        <w:t xml:space="preserve">„Návrh na plnenie kritérií“ </w:t>
      </w:r>
      <w:r w:rsidR="001B5702" w:rsidRPr="00FE6949">
        <w:t>a časťou „</w:t>
      </w:r>
      <w:r w:rsidR="001B5702" w:rsidRPr="00FE6949">
        <w:rPr>
          <w:i/>
          <w:iCs/>
        </w:rPr>
        <w:t>A. 3 Kritéria hodnotenia“</w:t>
      </w:r>
      <w:r w:rsidR="001B5702" w:rsidRPr="00FE6949">
        <w:t xml:space="preserve"> týchto súťažných podkladov (cena sa uvádza v eurách zaokrúhlená na dve desatinné miesta)</w:t>
      </w:r>
      <w:r w:rsidR="00E35198" w:rsidRPr="00FE6949">
        <w:t>.</w:t>
      </w:r>
    </w:p>
    <w:p w14:paraId="469DD971" w14:textId="3C1BF84B" w:rsidR="001E2C9C" w:rsidRPr="00FE6949" w:rsidRDefault="00AF6783">
      <w:pPr>
        <w:ind w:left="600"/>
        <w:jc w:val="both"/>
        <w:rPr>
          <w:rFonts w:eastAsia="Calibri"/>
        </w:rPr>
      </w:pPr>
      <w:r w:rsidRPr="00FE6949">
        <w:rPr>
          <w:rFonts w:eastAsia="Arial"/>
        </w:rPr>
        <w:t xml:space="preserve">38.2 Jediným kritériom hodnotenia ponúk je </w:t>
      </w:r>
      <w:r w:rsidRPr="00FE6949">
        <w:rPr>
          <w:rFonts w:eastAsia="Arial"/>
          <w:b/>
          <w:bCs/>
        </w:rPr>
        <w:t>najnižšia</w:t>
      </w:r>
      <w:r w:rsidRPr="00FE6949">
        <w:rPr>
          <w:rFonts w:eastAsia="Arial"/>
        </w:rPr>
        <w:t xml:space="preserve"> </w:t>
      </w:r>
      <w:r w:rsidRPr="00FE6949">
        <w:rPr>
          <w:rFonts w:eastAsia="Arial"/>
          <w:b/>
          <w:bCs/>
        </w:rPr>
        <w:t>Celková cena za predmet zákazky v euro</w:t>
      </w:r>
      <w:r w:rsidRPr="00FE6949">
        <w:rPr>
          <w:rFonts w:eastAsia="Arial"/>
        </w:rPr>
        <w:t xml:space="preserve"> </w:t>
      </w:r>
      <w:r w:rsidR="00E35198" w:rsidRPr="00FE6949">
        <w:rPr>
          <w:rFonts w:eastAsia="Arial"/>
          <w:b/>
          <w:bCs/>
        </w:rPr>
        <w:t>vrátane</w:t>
      </w:r>
      <w:r w:rsidRPr="00FE6949">
        <w:rPr>
          <w:rFonts w:eastAsia="Arial"/>
          <w:b/>
          <w:bCs/>
        </w:rPr>
        <w:t xml:space="preserve"> DP</w:t>
      </w:r>
      <w:r w:rsidR="001B5702" w:rsidRPr="00FE6949">
        <w:rPr>
          <w:rFonts w:eastAsia="Arial"/>
          <w:b/>
          <w:bCs/>
        </w:rPr>
        <w:t>H</w:t>
      </w:r>
      <w:r w:rsidRPr="00FE6949">
        <w:rPr>
          <w:rFonts w:eastAsia="Arial"/>
        </w:rPr>
        <w:t>, ktorú musí uchádzač stanoviť a predložiť spôsobom uvedeným v časti „ A.3 KRITÉRIÁ HODNOTENIA“ týchto súťažných podkladov.</w:t>
      </w:r>
    </w:p>
    <w:p w14:paraId="30AB9C3E" w14:textId="09720DD8" w:rsidR="001E2C9C" w:rsidRPr="00FE6949" w:rsidRDefault="00AF6783">
      <w:pPr>
        <w:ind w:left="600"/>
        <w:jc w:val="both"/>
        <w:rPr>
          <w:rFonts w:ascii="Calibri" w:eastAsia="Calibri" w:hAnsi="Calibri" w:cs="Calibri"/>
          <w:sz w:val="22"/>
          <w:szCs w:val="22"/>
        </w:rPr>
      </w:pPr>
      <w:r w:rsidRPr="00FE6949">
        <w:rPr>
          <w:rFonts w:eastAsia="Arial"/>
        </w:rPr>
        <w:t>38.3 Ú</w:t>
      </w:r>
      <w:r w:rsidR="001B5702" w:rsidRPr="00FE6949">
        <w:rPr>
          <w:rFonts w:eastAsia="Arial"/>
        </w:rPr>
        <w:t>spešným uchádzačom</w:t>
      </w:r>
      <w:r w:rsidRPr="00FE6949">
        <w:rPr>
          <w:rFonts w:eastAsia="Arial"/>
        </w:rPr>
        <w:t xml:space="preserve"> sa stane ten uchádzač, ktorého </w:t>
      </w:r>
      <w:r w:rsidRPr="00FE6949">
        <w:rPr>
          <w:rFonts w:eastAsia="Arial"/>
          <w:b/>
          <w:bCs/>
        </w:rPr>
        <w:t xml:space="preserve">Celková cena v euro </w:t>
      </w:r>
      <w:r w:rsidR="00E35198" w:rsidRPr="00FE6949">
        <w:rPr>
          <w:rFonts w:eastAsia="Arial"/>
          <w:b/>
          <w:bCs/>
        </w:rPr>
        <w:t>vrátane</w:t>
      </w:r>
      <w:r w:rsidRPr="00FE6949">
        <w:rPr>
          <w:rFonts w:eastAsia="Arial"/>
          <w:b/>
          <w:bCs/>
        </w:rPr>
        <w:t xml:space="preserve"> DPH</w:t>
      </w:r>
      <w:r w:rsidRPr="00FE6949">
        <w:rPr>
          <w:rFonts w:eastAsia="Arial"/>
        </w:rPr>
        <w:t xml:space="preserve"> určená spôsobom uvedeným v časti „A.3 KRITÉRIÁ HODNOTENIA“ týchto súťažných podkladov bude najnižšia, t.</w:t>
      </w:r>
      <w:r w:rsidR="00E35198" w:rsidRPr="00FE6949">
        <w:rPr>
          <w:rFonts w:eastAsia="Arial"/>
        </w:rPr>
        <w:t xml:space="preserve"> </w:t>
      </w:r>
      <w:r w:rsidRPr="00FE6949">
        <w:rPr>
          <w:rFonts w:eastAsia="Arial"/>
        </w:rPr>
        <w:t xml:space="preserve">j. vo vyhodnotení ponúk sa umiestnil na prvom mieste. Táto ponuka bude identifikovaná ako úspešná. Ostatné ponuky, ktorých </w:t>
      </w:r>
      <w:r w:rsidRPr="00FE6949">
        <w:rPr>
          <w:rFonts w:eastAsia="Arial"/>
          <w:b/>
          <w:bCs/>
        </w:rPr>
        <w:t>Ce</w:t>
      </w:r>
      <w:r w:rsidR="00097D6D" w:rsidRPr="00FE6949">
        <w:rPr>
          <w:rFonts w:eastAsia="Arial"/>
          <w:b/>
          <w:bCs/>
        </w:rPr>
        <w:t xml:space="preserve">lková cena v euro </w:t>
      </w:r>
      <w:r w:rsidR="00E35198" w:rsidRPr="00FE6949">
        <w:rPr>
          <w:rFonts w:eastAsia="Arial"/>
          <w:b/>
          <w:bCs/>
        </w:rPr>
        <w:t>vrátane</w:t>
      </w:r>
      <w:r w:rsidR="00097D6D" w:rsidRPr="00FE6949">
        <w:rPr>
          <w:rFonts w:eastAsia="Arial"/>
          <w:b/>
          <w:bCs/>
        </w:rPr>
        <w:t xml:space="preserve"> DPH</w:t>
      </w:r>
      <w:r w:rsidRPr="00FE6949">
        <w:rPr>
          <w:rFonts w:eastAsia="Arial"/>
          <w:b/>
          <w:bCs/>
        </w:rPr>
        <w:t> </w:t>
      </w:r>
      <w:r w:rsidRPr="00FE6949">
        <w:rPr>
          <w:rFonts w:eastAsia="Arial"/>
        </w:rPr>
        <w:t>určená spôsobom uvedeným v časti „A.3 KRITÉRIÁ HODNOTENIA“ týchto súťažných podkladov bude vyššia ako Celková cena úspešného uchádzača, t.</w:t>
      </w:r>
      <w:r w:rsidR="00FE6949">
        <w:rPr>
          <w:rFonts w:eastAsia="Arial"/>
        </w:rPr>
        <w:t xml:space="preserve"> </w:t>
      </w:r>
      <w:r w:rsidRPr="00FE6949">
        <w:rPr>
          <w:rFonts w:eastAsia="Arial"/>
        </w:rPr>
        <w:t>j. v</w:t>
      </w:r>
      <w:r w:rsidR="00097D6D" w:rsidRPr="00FE6949">
        <w:rPr>
          <w:rFonts w:eastAsia="Arial"/>
        </w:rPr>
        <w:t>o</w:t>
      </w:r>
      <w:r w:rsidRPr="00FE6949">
        <w:rPr>
          <w:rFonts w:eastAsia="Arial"/>
        </w:rPr>
        <w:t xml:space="preserve"> vyhodnotení ponúk sa neumiestnili na prvom mieste, budú identifikované ako neúspešné</w:t>
      </w:r>
      <w:r w:rsidRPr="00FE6949">
        <w:rPr>
          <w:rFonts w:eastAsia="Arial"/>
          <w:sz w:val="20"/>
          <w:szCs w:val="20"/>
        </w:rPr>
        <w:t>.</w:t>
      </w:r>
    </w:p>
    <w:p w14:paraId="4295C858" w14:textId="77777777" w:rsidR="001E2C9C" w:rsidRPr="00275F39" w:rsidRDefault="00AF6783">
      <w:pPr>
        <w:ind w:left="600"/>
        <w:jc w:val="both"/>
        <w:rPr>
          <w:rFonts w:ascii="Calibri" w:eastAsia="Calibri" w:hAnsi="Calibri" w:cs="Calibri"/>
          <w:color w:val="FF0000"/>
          <w:sz w:val="22"/>
          <w:szCs w:val="22"/>
        </w:rPr>
      </w:pPr>
      <w:r w:rsidRPr="00275F39">
        <w:rPr>
          <w:rFonts w:ascii="Calibri" w:eastAsia="Calibri" w:hAnsi="Calibri" w:cs="Calibri"/>
          <w:color w:val="FF0000"/>
          <w:sz w:val="22"/>
        </w:rPr>
        <w:t> </w:t>
      </w:r>
    </w:p>
    <w:p w14:paraId="673E8C97" w14:textId="6DAECB60" w:rsidR="001E2C9C" w:rsidRPr="00275F39" w:rsidRDefault="00AF6783" w:rsidP="00D95D90">
      <w:pPr>
        <w:ind w:left="600"/>
        <w:jc w:val="both"/>
        <w:rPr>
          <w:rFonts w:ascii="Calibri" w:eastAsia="Calibri" w:hAnsi="Calibri" w:cs="Calibri"/>
          <w:color w:val="FF0000"/>
          <w:sz w:val="22"/>
          <w:szCs w:val="22"/>
        </w:rPr>
        <w:sectPr w:rsidR="001E2C9C" w:rsidRPr="00275F39">
          <w:pgSz w:w="12240" w:h="15840"/>
          <w:pgMar w:top="1440" w:right="1440" w:bottom="1440" w:left="1440" w:header="720" w:footer="720" w:gutter="0"/>
          <w:cols w:space="720"/>
          <w:docGrid w:linePitch="360"/>
        </w:sectPr>
      </w:pPr>
      <w:r w:rsidRPr="00275F39">
        <w:rPr>
          <w:rFonts w:ascii="Calibri" w:eastAsia="Calibri" w:hAnsi="Calibri" w:cs="Calibri"/>
          <w:color w:val="FF0000"/>
          <w:sz w:val="22"/>
        </w:rPr>
        <w:t> </w:t>
      </w:r>
      <w:r w:rsidRPr="00275F39">
        <w:rPr>
          <w:rFonts w:ascii="Calibri" w:eastAsia="Calibri" w:hAnsi="Calibri" w:cs="Calibri"/>
          <w:vanish/>
          <w:color w:val="FF0000"/>
          <w:sz w:val="22"/>
        </w:rPr>
        <w:t> </w:t>
      </w:r>
    </w:p>
    <w:p w14:paraId="65A46FB8" w14:textId="4D23B39F" w:rsidR="001E2C9C" w:rsidRPr="00D95D90" w:rsidRDefault="00AF6783">
      <w:pPr>
        <w:jc w:val="both"/>
        <w:rPr>
          <w:rFonts w:eastAsia="Calibri"/>
          <w:sz w:val="22"/>
          <w:szCs w:val="22"/>
        </w:rPr>
      </w:pPr>
      <w:r w:rsidRPr="00D95D90">
        <w:rPr>
          <w:rFonts w:eastAsia="Arial"/>
          <w:b/>
          <w:bCs/>
          <w:u w:val="single"/>
        </w:rPr>
        <w:lastRenderedPageBreak/>
        <w:t>B.1 Opis predmetu zákazky</w:t>
      </w:r>
    </w:p>
    <w:p w14:paraId="705ED123" w14:textId="77777777" w:rsidR="001E2C9C" w:rsidRPr="00D95D90" w:rsidRDefault="00AF6783">
      <w:pPr>
        <w:jc w:val="both"/>
        <w:rPr>
          <w:rFonts w:ascii="Calibri" w:eastAsia="Calibri" w:hAnsi="Calibri" w:cs="Calibri"/>
          <w:sz w:val="22"/>
          <w:szCs w:val="22"/>
        </w:rPr>
      </w:pPr>
      <w:r w:rsidRPr="00D95D90">
        <w:rPr>
          <w:rFonts w:ascii="Arial" w:eastAsia="Arial" w:hAnsi="Arial" w:cs="Arial"/>
          <w:sz w:val="20"/>
          <w:szCs w:val="20"/>
        </w:rPr>
        <w:t>  </w:t>
      </w:r>
    </w:p>
    <w:p w14:paraId="008A301E" w14:textId="77777777" w:rsidR="001E2C9C" w:rsidRPr="00D95D90" w:rsidRDefault="00AF6783">
      <w:pPr>
        <w:jc w:val="both"/>
        <w:rPr>
          <w:rFonts w:eastAsia="Calibri"/>
        </w:rPr>
      </w:pPr>
      <w:r w:rsidRPr="00D95D90">
        <w:rPr>
          <w:rFonts w:eastAsia="Arial"/>
          <w:b/>
          <w:bCs/>
        </w:rPr>
        <w:t>39</w:t>
      </w:r>
      <w:r w:rsidRPr="00D95D90">
        <w:rPr>
          <w:rFonts w:eastAsia="Arial"/>
        </w:rPr>
        <w:t>. </w:t>
      </w:r>
      <w:r w:rsidRPr="00D95D90">
        <w:rPr>
          <w:rFonts w:eastAsia="Arial"/>
          <w:b/>
          <w:bCs/>
        </w:rPr>
        <w:t>Predmet zákazky</w:t>
      </w:r>
    </w:p>
    <w:p w14:paraId="1FECE653" w14:textId="7237FD2F" w:rsidR="00D95D90" w:rsidRPr="00D95D90" w:rsidRDefault="00097D6D" w:rsidP="00D95D90">
      <w:pPr>
        <w:jc w:val="both"/>
        <w:rPr>
          <w:rFonts w:eastAsia="Arial"/>
        </w:rPr>
      </w:pPr>
      <w:r w:rsidRPr="00D95D90">
        <w:rPr>
          <w:rFonts w:eastAsia="Arial"/>
        </w:rPr>
        <w:t>39.1</w:t>
      </w:r>
      <w:r w:rsidR="00AF6783" w:rsidRPr="00D95D90">
        <w:rPr>
          <w:rFonts w:eastAsia="Arial"/>
        </w:rPr>
        <w:t>  Predmet</w:t>
      </w:r>
      <w:r w:rsidR="00D95D90" w:rsidRPr="00D95D90">
        <w:rPr>
          <w:rFonts w:eastAsia="Arial"/>
        </w:rPr>
        <w:t>om zákazky je rekonštrukcia miestnych komunikácií Nitra – Chrenová</w:t>
      </w:r>
      <w:r w:rsidR="00231AE0">
        <w:rPr>
          <w:rFonts w:eastAsia="Arial"/>
        </w:rPr>
        <w:t>(VMČ 7)</w:t>
      </w:r>
      <w:r w:rsidR="00D95D90" w:rsidRPr="00D95D90">
        <w:rPr>
          <w:rFonts w:eastAsia="Arial"/>
        </w:rPr>
        <w:t>, konkrétne rekonštrukcia stojiska smetných nádob a obnova chodníka Nábrežie mládeže 15, vybudovanie stojiska pre smetné nádoby Lomnická 30 a obnova chodníka Lúčna 1 k OC Nitra.</w:t>
      </w:r>
    </w:p>
    <w:p w14:paraId="413E95BF" w14:textId="77777777" w:rsidR="00D95D90" w:rsidRPr="00275F39" w:rsidRDefault="00D95D90" w:rsidP="00D95D90">
      <w:pPr>
        <w:jc w:val="both"/>
        <w:rPr>
          <w:rFonts w:eastAsia="Arial"/>
          <w:color w:val="FF0000"/>
        </w:rPr>
      </w:pPr>
    </w:p>
    <w:p w14:paraId="775B1CF2" w14:textId="77777777" w:rsidR="00D95D90" w:rsidRPr="008F2FCB" w:rsidRDefault="00D95D90" w:rsidP="00D95D90">
      <w:pPr>
        <w:jc w:val="both"/>
      </w:pPr>
      <w:r w:rsidRPr="008F2FCB">
        <w:rPr>
          <w:b/>
        </w:rPr>
        <w:t>Rekonštrukcia stojiska smetných nádob a obnova chodníka Nábrežie mládeže 15</w:t>
      </w:r>
      <w:r w:rsidRPr="00151FE4">
        <w:rPr>
          <w:b/>
          <w:sz w:val="28"/>
          <w:szCs w:val="28"/>
          <w:u w:val="single"/>
        </w:rPr>
        <w:t xml:space="preserve"> </w:t>
      </w:r>
    </w:p>
    <w:p w14:paraId="7D726852" w14:textId="190390DD" w:rsidR="00D95D90" w:rsidRDefault="00D95D90" w:rsidP="00D95D90">
      <w:pPr>
        <w:jc w:val="both"/>
      </w:pPr>
      <w:r>
        <w:t>Odstráni sa povrch pôvodného smetného stojiska, oplotenie, cestný a záhonový obrubník. Vybuduje sa nové smetné stojisko zo zámkovej dlažby hr.6 cm  s novým oplotením.  K smetnému stojisku sa dobuduje chodník š.1,5 m zo zámkovej dlažby hr. 6 cm,  lemovaný cestným a záhonovým obrubníkom. Posunie sa dopravná značka. Na chodníku sa zrealizuje bezbariérový prístup.</w:t>
      </w:r>
    </w:p>
    <w:p w14:paraId="38D924E9" w14:textId="7D69C214" w:rsidR="00D95D90" w:rsidRDefault="00D95D90" w:rsidP="00D95D90">
      <w:pPr>
        <w:jc w:val="both"/>
      </w:pPr>
    </w:p>
    <w:p w14:paraId="37C2CE7E" w14:textId="77777777" w:rsidR="00D95D90" w:rsidRPr="008F2FCB" w:rsidRDefault="00D95D90" w:rsidP="00D95D90">
      <w:pPr>
        <w:rPr>
          <w:b/>
        </w:rPr>
      </w:pPr>
      <w:r w:rsidRPr="008F2FCB">
        <w:rPr>
          <w:b/>
        </w:rPr>
        <w:t>Vybudovanie stojiska pre smetné nádoby Lomnická 30</w:t>
      </w:r>
    </w:p>
    <w:p w14:paraId="47789AFA" w14:textId="77777777" w:rsidR="00D95D90" w:rsidRPr="008F2FCB" w:rsidRDefault="00D95D90" w:rsidP="00D95D90">
      <w:r>
        <w:t xml:space="preserve">Vybuduje sa stojisko zo zámkovej dlažby hr. 6cm pre smetné nádoby olemované záhonovým </w:t>
      </w:r>
      <w:r w:rsidRPr="008F2FCB">
        <w:t xml:space="preserve">obrubníkom a novým oplotením. Posunie sa dopravná značka. </w:t>
      </w:r>
    </w:p>
    <w:p w14:paraId="5D476563" w14:textId="78DE558A" w:rsidR="00D95D90" w:rsidRDefault="00D95D90" w:rsidP="00D95D90">
      <w:pPr>
        <w:jc w:val="both"/>
      </w:pPr>
    </w:p>
    <w:p w14:paraId="1F1B8E71" w14:textId="77777777" w:rsidR="00D95D90" w:rsidRPr="008F2FCB" w:rsidRDefault="00D95D90" w:rsidP="00D95D90">
      <w:pPr>
        <w:jc w:val="both"/>
        <w:rPr>
          <w:b/>
        </w:rPr>
      </w:pPr>
      <w:r w:rsidRPr="008F2FCB">
        <w:rPr>
          <w:b/>
        </w:rPr>
        <w:t xml:space="preserve">Obnova chodníka Lúčna 1 k OC Nitra </w:t>
      </w:r>
    </w:p>
    <w:p w14:paraId="7F34445D" w14:textId="77777777" w:rsidR="00D95D90" w:rsidRDefault="00D95D90" w:rsidP="00D95D90">
      <w:pPr>
        <w:jc w:val="both"/>
      </w:pPr>
      <w:r>
        <w:t xml:space="preserve">Odstránenie asfaltového povrchu, podložia a záhonového obrubníka pre zrealizovanie nového povrchu zo zámkovej dlažby hr. 6 cm a nových záhonových obrubníkov. Na chodníku sa zrealizuje bezbariérový prístup. Na ulici Lesná 2 - Lúčna 3 sa opravy časť chodníka zo zámkovej dlažby. </w:t>
      </w:r>
    </w:p>
    <w:p w14:paraId="04847E7B" w14:textId="22BEF499" w:rsidR="00D95D90" w:rsidRDefault="00D95D90" w:rsidP="00D95D90">
      <w:pPr>
        <w:jc w:val="both"/>
      </w:pPr>
    </w:p>
    <w:p w14:paraId="12BA4E47" w14:textId="5C16B934" w:rsidR="00D95D90" w:rsidRPr="006008BF" w:rsidRDefault="00D95D90" w:rsidP="00D95D90">
      <w:pPr>
        <w:jc w:val="both"/>
      </w:pPr>
      <w:r w:rsidRPr="002E3ADA">
        <w:t>Podrobné vymedzenie predmetu zákazky je uvedené v prílohe č. 1 A „Výkaz výmer</w:t>
      </w:r>
      <w:r>
        <w:t>.</w:t>
      </w:r>
    </w:p>
    <w:p w14:paraId="3F7C9123" w14:textId="77777777" w:rsidR="001C2D15" w:rsidRPr="00275F39" w:rsidRDefault="001C2D15" w:rsidP="001C2D15">
      <w:pPr>
        <w:jc w:val="both"/>
        <w:rPr>
          <w:rFonts w:eastAsia="Arial"/>
          <w:color w:val="FF0000"/>
        </w:rPr>
      </w:pPr>
    </w:p>
    <w:p w14:paraId="28D8AFE7" w14:textId="77777777" w:rsidR="001C2D15" w:rsidRPr="00D95D90" w:rsidRDefault="001C2D15" w:rsidP="001C2D15">
      <w:pPr>
        <w:jc w:val="both"/>
        <w:rPr>
          <w:rFonts w:eastAsia="Arial"/>
        </w:rPr>
      </w:pPr>
      <w:r w:rsidRPr="00D95D90">
        <w:rPr>
          <w:b/>
          <w:bCs/>
          <w:noProof/>
        </w:rPr>
        <w:t>V prípade ak sa verejný obstarávateľ v technickej dokumentácii odvoláva na konkrétnu značku, alebo výrobcu, uchádzačovi je umožnené predložiť ekvivalentné riešenie s rovnakými alebo lepsími vlastnosťami.</w:t>
      </w:r>
    </w:p>
    <w:p w14:paraId="1BE0EFA3" w14:textId="77777777" w:rsidR="001C2D15" w:rsidRPr="00275F39" w:rsidRDefault="001C2D15">
      <w:pPr>
        <w:jc w:val="both"/>
        <w:rPr>
          <w:rFonts w:eastAsia="Calibri"/>
          <w:color w:val="FF0000"/>
        </w:rPr>
      </w:pPr>
    </w:p>
    <w:p w14:paraId="1F55F4F7" w14:textId="77777777" w:rsidR="001E2C9C" w:rsidRPr="00275F39" w:rsidRDefault="00AF6783">
      <w:pPr>
        <w:jc w:val="both"/>
        <w:rPr>
          <w:rFonts w:ascii="Calibri" w:eastAsia="Calibri" w:hAnsi="Calibri" w:cs="Calibri"/>
          <w:color w:val="FF0000"/>
          <w:sz w:val="22"/>
          <w:szCs w:val="22"/>
        </w:rPr>
      </w:pPr>
      <w:r w:rsidRPr="00275F39">
        <w:rPr>
          <w:rFonts w:ascii="Arial" w:eastAsia="Arial" w:hAnsi="Arial" w:cs="Arial"/>
          <w:color w:val="FF0000"/>
          <w:sz w:val="20"/>
          <w:szCs w:val="20"/>
        </w:rPr>
        <w:t> </w:t>
      </w:r>
    </w:p>
    <w:p w14:paraId="3FA37CC6" w14:textId="77777777" w:rsidR="001E2C9C" w:rsidRPr="00275F39" w:rsidRDefault="00AF6783">
      <w:pPr>
        <w:jc w:val="both"/>
        <w:rPr>
          <w:rFonts w:ascii="Calibri" w:eastAsia="Calibri" w:hAnsi="Calibri" w:cs="Calibri"/>
          <w:color w:val="FF0000"/>
          <w:sz w:val="22"/>
          <w:szCs w:val="22"/>
        </w:rPr>
      </w:pPr>
      <w:r w:rsidRPr="00275F39">
        <w:rPr>
          <w:rFonts w:ascii="Arial" w:eastAsia="Arial" w:hAnsi="Arial" w:cs="Arial"/>
          <w:color w:val="FF0000"/>
          <w:sz w:val="20"/>
          <w:szCs w:val="20"/>
        </w:rPr>
        <w:t> </w:t>
      </w:r>
    </w:p>
    <w:p w14:paraId="7DF697FC" w14:textId="77777777" w:rsidR="001E2C9C" w:rsidRPr="00275F39" w:rsidRDefault="00AF6783">
      <w:pPr>
        <w:jc w:val="both"/>
        <w:rPr>
          <w:rFonts w:ascii="Calibri" w:eastAsia="Calibri" w:hAnsi="Calibri" w:cs="Calibri"/>
          <w:color w:val="FF0000"/>
          <w:sz w:val="22"/>
          <w:szCs w:val="22"/>
        </w:rPr>
      </w:pPr>
      <w:r w:rsidRPr="00275F39">
        <w:rPr>
          <w:rFonts w:ascii="Arial" w:eastAsia="Arial" w:hAnsi="Arial" w:cs="Arial"/>
          <w:color w:val="FF0000"/>
          <w:sz w:val="20"/>
          <w:szCs w:val="20"/>
        </w:rPr>
        <w:t> </w:t>
      </w:r>
    </w:p>
    <w:p w14:paraId="78319980" w14:textId="77777777" w:rsidR="001E2C9C" w:rsidRPr="00275F39" w:rsidRDefault="00AF6783">
      <w:pPr>
        <w:jc w:val="both"/>
        <w:rPr>
          <w:rFonts w:ascii="Calibri" w:eastAsia="Calibri" w:hAnsi="Calibri" w:cs="Calibri"/>
          <w:color w:val="FF0000"/>
          <w:sz w:val="22"/>
          <w:szCs w:val="22"/>
        </w:rPr>
      </w:pPr>
      <w:r w:rsidRPr="00275F39">
        <w:rPr>
          <w:rFonts w:ascii="Arial" w:eastAsia="Arial" w:hAnsi="Arial" w:cs="Arial"/>
          <w:color w:val="FF0000"/>
          <w:sz w:val="20"/>
          <w:szCs w:val="20"/>
        </w:rPr>
        <w:t> </w:t>
      </w:r>
    </w:p>
    <w:p w14:paraId="21DAC68D" w14:textId="77777777" w:rsidR="001E2C9C" w:rsidRPr="00D63945" w:rsidRDefault="00AF6783">
      <w:pPr>
        <w:jc w:val="both"/>
        <w:rPr>
          <w:rFonts w:eastAsia="Calibri"/>
        </w:rPr>
      </w:pPr>
      <w:r w:rsidRPr="00D63945">
        <w:rPr>
          <w:rFonts w:eastAsia="Arial"/>
        </w:rPr>
        <w:t>Prílohy:</w:t>
      </w:r>
    </w:p>
    <w:p w14:paraId="60FFDD39" w14:textId="77777777" w:rsidR="001E2C9C" w:rsidRPr="00D63945" w:rsidRDefault="008F7893">
      <w:pPr>
        <w:jc w:val="both"/>
        <w:rPr>
          <w:rFonts w:eastAsia="Arial"/>
        </w:rPr>
      </w:pPr>
      <w:r w:rsidRPr="00D63945">
        <w:rPr>
          <w:rFonts w:eastAsia="Arial"/>
        </w:rPr>
        <w:t>Príloha č. 1 Návrh na plnenie kritérií</w:t>
      </w:r>
    </w:p>
    <w:p w14:paraId="52D6B0EB" w14:textId="77777777" w:rsidR="005A32B8" w:rsidRPr="00D63945" w:rsidRDefault="005A32B8">
      <w:pPr>
        <w:jc w:val="both"/>
        <w:rPr>
          <w:rFonts w:eastAsia="Arial"/>
        </w:rPr>
      </w:pPr>
      <w:r w:rsidRPr="00D63945">
        <w:rPr>
          <w:rFonts w:eastAsia="Arial"/>
        </w:rPr>
        <w:t>Príloha č. 1 A Výkaz výmer</w:t>
      </w:r>
    </w:p>
    <w:p w14:paraId="114DFFB7" w14:textId="77777777" w:rsidR="008F7893" w:rsidRPr="00D63945" w:rsidRDefault="008F7893">
      <w:pPr>
        <w:jc w:val="both"/>
        <w:rPr>
          <w:rFonts w:eastAsia="Arial"/>
        </w:rPr>
      </w:pPr>
      <w:r w:rsidRPr="00D63945">
        <w:rPr>
          <w:rFonts w:eastAsia="Arial"/>
        </w:rPr>
        <w:t>Príloha č. 2 Identifikačné údaje o</w:t>
      </w:r>
      <w:r w:rsidR="00B34060" w:rsidRPr="00D63945">
        <w:rPr>
          <w:rFonts w:eastAsia="Arial"/>
        </w:rPr>
        <w:t> </w:t>
      </w:r>
      <w:r w:rsidRPr="00D63945">
        <w:rPr>
          <w:rFonts w:eastAsia="Arial"/>
        </w:rPr>
        <w:t>uchádzačovi</w:t>
      </w:r>
    </w:p>
    <w:p w14:paraId="5AC21875" w14:textId="3D5DFFA0" w:rsidR="008F7893" w:rsidRPr="00D63945" w:rsidRDefault="008F7893">
      <w:pPr>
        <w:jc w:val="both"/>
      </w:pPr>
      <w:r w:rsidRPr="00D63945">
        <w:rPr>
          <w:rFonts w:eastAsia="Arial"/>
        </w:rPr>
        <w:t xml:space="preserve">Príloha </w:t>
      </w:r>
      <w:r w:rsidR="00B34060" w:rsidRPr="00D63945">
        <w:rPr>
          <w:rFonts w:eastAsia="Arial"/>
        </w:rPr>
        <w:t xml:space="preserve">č. </w:t>
      </w:r>
      <w:r w:rsidR="00FE6949" w:rsidRPr="00D63945">
        <w:rPr>
          <w:rFonts w:eastAsia="Arial"/>
        </w:rPr>
        <w:t>3</w:t>
      </w:r>
      <w:r w:rsidRPr="00D63945">
        <w:rPr>
          <w:rFonts w:eastAsia="Arial"/>
        </w:rPr>
        <w:t xml:space="preserve"> </w:t>
      </w:r>
      <w:r w:rsidRPr="00D63945">
        <w:t xml:space="preserve">Čestné prehlásenie </w:t>
      </w:r>
      <w:r w:rsidR="00401E53">
        <w:t>uchádzača</w:t>
      </w:r>
      <w:r w:rsidRPr="00D63945">
        <w:t xml:space="preserve"> o</w:t>
      </w:r>
      <w:r w:rsidR="003E4F67" w:rsidRPr="00D63945">
        <w:t> </w:t>
      </w:r>
      <w:r w:rsidRPr="00D63945">
        <w:t>subdodávateľoch</w:t>
      </w:r>
    </w:p>
    <w:p w14:paraId="63312DAC" w14:textId="313ED8E6" w:rsidR="003E4F67" w:rsidRPr="00D63945" w:rsidRDefault="003E4F67">
      <w:pPr>
        <w:jc w:val="both"/>
        <w:rPr>
          <w:rFonts w:eastAsia="Calibri"/>
        </w:rPr>
      </w:pPr>
      <w:r w:rsidRPr="00D63945">
        <w:t xml:space="preserve">Príloha č. </w:t>
      </w:r>
      <w:r w:rsidR="00FE6949" w:rsidRPr="00D63945">
        <w:t>4</w:t>
      </w:r>
      <w:r w:rsidRPr="00D63945">
        <w:t xml:space="preserve"> </w:t>
      </w:r>
      <w:r w:rsidR="00D63945" w:rsidRPr="00D63945">
        <w:t>D</w:t>
      </w:r>
      <w:r w:rsidRPr="00D63945">
        <w:t>okumentácia</w:t>
      </w:r>
    </w:p>
    <w:p w14:paraId="70B21246" w14:textId="77777777" w:rsidR="001E2C9C" w:rsidRPr="00275F39" w:rsidRDefault="00AF6783">
      <w:pPr>
        <w:ind w:left="600"/>
        <w:jc w:val="both"/>
        <w:rPr>
          <w:rFonts w:ascii="Calibri" w:eastAsia="Calibri" w:hAnsi="Calibri" w:cs="Calibri"/>
          <w:color w:val="FF0000"/>
          <w:sz w:val="22"/>
          <w:szCs w:val="22"/>
        </w:rPr>
      </w:pPr>
      <w:r w:rsidRPr="00275F39">
        <w:rPr>
          <w:rFonts w:ascii="Arial" w:eastAsia="Arial" w:hAnsi="Arial" w:cs="Arial"/>
          <w:color w:val="FF0000"/>
          <w:sz w:val="20"/>
          <w:szCs w:val="20"/>
        </w:rPr>
        <w:t> </w:t>
      </w:r>
    </w:p>
    <w:p w14:paraId="7A73EBC1" w14:textId="77777777" w:rsidR="001E2C9C" w:rsidRPr="00275F39" w:rsidRDefault="00AF6783">
      <w:pPr>
        <w:jc w:val="both"/>
        <w:rPr>
          <w:rFonts w:ascii="Calibri" w:eastAsia="Calibri" w:hAnsi="Calibri" w:cs="Calibri"/>
          <w:color w:val="FF0000"/>
          <w:sz w:val="22"/>
          <w:szCs w:val="22"/>
        </w:rPr>
      </w:pPr>
      <w:r w:rsidRPr="00275F39">
        <w:rPr>
          <w:rFonts w:ascii="Arial" w:eastAsia="Arial" w:hAnsi="Arial" w:cs="Arial"/>
          <w:color w:val="FF0000"/>
          <w:sz w:val="20"/>
          <w:szCs w:val="20"/>
        </w:rPr>
        <w:t> </w:t>
      </w:r>
    </w:p>
    <w:p w14:paraId="4C2853B5" w14:textId="77777777" w:rsidR="001E2C9C" w:rsidRPr="00275F39" w:rsidRDefault="00AF6783">
      <w:pPr>
        <w:ind w:left="600"/>
        <w:jc w:val="both"/>
        <w:rPr>
          <w:rFonts w:ascii="Calibri" w:eastAsia="Calibri" w:hAnsi="Calibri" w:cs="Calibri"/>
          <w:color w:val="FF0000"/>
          <w:sz w:val="22"/>
          <w:szCs w:val="22"/>
        </w:rPr>
      </w:pPr>
      <w:r w:rsidRPr="00275F39">
        <w:rPr>
          <w:rFonts w:ascii="Calibri" w:eastAsia="Calibri" w:hAnsi="Calibri" w:cs="Calibri"/>
          <w:color w:val="FF0000"/>
          <w:sz w:val="22"/>
        </w:rPr>
        <w:t> </w:t>
      </w:r>
    </w:p>
    <w:p w14:paraId="422025B0" w14:textId="77777777" w:rsidR="001E2C9C" w:rsidRPr="00275F39" w:rsidRDefault="00AF6783">
      <w:pPr>
        <w:ind w:left="600"/>
        <w:jc w:val="both"/>
        <w:rPr>
          <w:rFonts w:ascii="Calibri" w:eastAsia="Calibri" w:hAnsi="Calibri" w:cs="Calibri"/>
          <w:color w:val="FF0000"/>
          <w:sz w:val="22"/>
          <w:szCs w:val="22"/>
        </w:rPr>
      </w:pPr>
      <w:r w:rsidRPr="00275F39">
        <w:rPr>
          <w:rFonts w:ascii="Arial" w:eastAsia="Arial" w:hAnsi="Arial" w:cs="Arial"/>
          <w:color w:val="FF0000"/>
          <w:sz w:val="20"/>
          <w:szCs w:val="20"/>
        </w:rPr>
        <w:t>   </w:t>
      </w:r>
    </w:p>
    <w:p w14:paraId="6652B018" w14:textId="77777777" w:rsidR="001E2C9C" w:rsidRPr="00275F39" w:rsidRDefault="001E2C9C">
      <w:pPr>
        <w:rPr>
          <w:rFonts w:ascii="Calibri" w:eastAsia="Calibri" w:hAnsi="Calibri" w:cs="Calibri"/>
          <w:color w:val="FF0000"/>
          <w:sz w:val="22"/>
        </w:rPr>
      </w:pPr>
    </w:p>
    <w:p w14:paraId="0D3A7CC9" w14:textId="77777777" w:rsidR="001B32D8" w:rsidRPr="00275F39" w:rsidRDefault="001B32D8">
      <w:pPr>
        <w:rPr>
          <w:rFonts w:ascii="Calibri" w:eastAsia="Calibri" w:hAnsi="Calibri" w:cs="Calibri"/>
          <w:color w:val="FF0000"/>
          <w:sz w:val="22"/>
        </w:rPr>
      </w:pPr>
    </w:p>
    <w:p w14:paraId="17D1EC5C" w14:textId="77777777" w:rsidR="001B32D8" w:rsidRPr="00275F39" w:rsidRDefault="001B32D8">
      <w:pPr>
        <w:rPr>
          <w:rFonts w:ascii="Calibri" w:eastAsia="Calibri" w:hAnsi="Calibri" w:cs="Calibri"/>
          <w:color w:val="FF0000"/>
          <w:sz w:val="22"/>
        </w:rPr>
      </w:pPr>
    </w:p>
    <w:p w14:paraId="6B6547E2" w14:textId="77777777" w:rsidR="001B32D8" w:rsidRPr="00275F39" w:rsidRDefault="001B32D8">
      <w:pPr>
        <w:rPr>
          <w:rFonts w:ascii="Calibri" w:eastAsia="Calibri" w:hAnsi="Calibri" w:cs="Calibri"/>
          <w:color w:val="FF0000"/>
          <w:sz w:val="22"/>
        </w:rPr>
      </w:pPr>
    </w:p>
    <w:p w14:paraId="2783875D" w14:textId="77777777" w:rsidR="001B32D8" w:rsidRPr="00275F39" w:rsidRDefault="001B32D8">
      <w:pPr>
        <w:rPr>
          <w:rFonts w:ascii="Calibri" w:eastAsia="Calibri" w:hAnsi="Calibri" w:cs="Calibri"/>
          <w:color w:val="FF0000"/>
          <w:sz w:val="22"/>
        </w:rPr>
      </w:pPr>
    </w:p>
    <w:p w14:paraId="7BECC1BD" w14:textId="77777777" w:rsidR="001B32D8" w:rsidRPr="00275F39" w:rsidRDefault="001B32D8">
      <w:pPr>
        <w:rPr>
          <w:rFonts w:ascii="Calibri" w:eastAsia="Calibri" w:hAnsi="Calibri" w:cs="Calibri"/>
          <w:color w:val="FF0000"/>
          <w:sz w:val="22"/>
        </w:rPr>
      </w:pPr>
    </w:p>
    <w:p w14:paraId="44D17063" w14:textId="77777777" w:rsidR="005A32B8" w:rsidRPr="00275F39" w:rsidRDefault="005A32B8">
      <w:pPr>
        <w:rPr>
          <w:b/>
          <w:color w:val="FF0000"/>
          <w:sz w:val="28"/>
          <w:szCs w:val="28"/>
        </w:rPr>
      </w:pPr>
    </w:p>
    <w:p w14:paraId="31D16234" w14:textId="77777777" w:rsidR="005A32B8" w:rsidRPr="00275F39" w:rsidRDefault="005A32B8">
      <w:pPr>
        <w:rPr>
          <w:b/>
          <w:color w:val="FF0000"/>
          <w:sz w:val="28"/>
          <w:szCs w:val="28"/>
        </w:rPr>
      </w:pPr>
    </w:p>
    <w:p w14:paraId="48B12F5F" w14:textId="77777777" w:rsidR="005A32B8" w:rsidRPr="00275F39" w:rsidRDefault="005A32B8">
      <w:pPr>
        <w:rPr>
          <w:b/>
          <w:color w:val="FF0000"/>
          <w:sz w:val="28"/>
          <w:szCs w:val="28"/>
        </w:rPr>
      </w:pPr>
    </w:p>
    <w:p w14:paraId="50A5CCE3" w14:textId="147C3C1D" w:rsidR="001B32D8" w:rsidRPr="00A8352B" w:rsidRDefault="00E556FF">
      <w:pPr>
        <w:rPr>
          <w:b/>
          <w:bCs/>
          <w:sz w:val="28"/>
          <w:szCs w:val="28"/>
        </w:rPr>
      </w:pPr>
      <w:r w:rsidRPr="00A8352B">
        <w:rPr>
          <w:b/>
          <w:sz w:val="28"/>
          <w:szCs w:val="28"/>
        </w:rPr>
        <w:lastRenderedPageBreak/>
        <w:t>B</w:t>
      </w:r>
      <w:r w:rsidR="001B32D8" w:rsidRPr="00A8352B">
        <w:rPr>
          <w:b/>
          <w:sz w:val="28"/>
          <w:szCs w:val="28"/>
        </w:rPr>
        <w:t>.2</w:t>
      </w:r>
      <w:r w:rsidR="008564AE" w:rsidRPr="00A8352B">
        <w:rPr>
          <w:b/>
          <w:bCs/>
          <w:sz w:val="28"/>
          <w:szCs w:val="28"/>
        </w:rPr>
        <w:t xml:space="preserve">  O</w:t>
      </w:r>
      <w:r w:rsidR="001B32D8" w:rsidRPr="00A8352B">
        <w:rPr>
          <w:b/>
          <w:bCs/>
          <w:sz w:val="28"/>
          <w:szCs w:val="28"/>
        </w:rPr>
        <w:t>bchodné podmienky dodania predmetu obstarávania</w:t>
      </w:r>
    </w:p>
    <w:p w14:paraId="03B20C84" w14:textId="77777777" w:rsidR="008F7893" w:rsidRPr="00275F39" w:rsidRDefault="008F7893">
      <w:pPr>
        <w:rPr>
          <w:b/>
          <w:bCs/>
          <w:color w:val="FF0000"/>
          <w:sz w:val="28"/>
          <w:szCs w:val="28"/>
        </w:rPr>
      </w:pPr>
    </w:p>
    <w:p w14:paraId="3C7ACDFB" w14:textId="0C0E8A59" w:rsidR="002B609B" w:rsidRDefault="002B609B" w:rsidP="008F7893">
      <w:pPr>
        <w:jc w:val="right"/>
        <w:rPr>
          <w:bCs/>
          <w:color w:val="FF0000"/>
        </w:rPr>
      </w:pPr>
    </w:p>
    <w:p w14:paraId="083EC2DE" w14:textId="3D3CB02A" w:rsidR="004F7AC9" w:rsidRPr="008F38F7" w:rsidRDefault="004F7AC9" w:rsidP="004F7AC9">
      <w:pPr>
        <w:suppressAutoHyphens/>
        <w:spacing w:before="120" w:after="120" w:line="216" w:lineRule="auto"/>
        <w:jc w:val="center"/>
        <w:rPr>
          <w:b/>
          <w:caps/>
          <w:color w:val="000000"/>
          <w:sz w:val="28"/>
          <w:szCs w:val="28"/>
        </w:rPr>
      </w:pPr>
      <w:r w:rsidRPr="008F38F7">
        <w:rPr>
          <w:b/>
          <w:color w:val="000000"/>
          <w:sz w:val="28"/>
          <w:szCs w:val="28"/>
        </w:rPr>
        <w:t>Zmluva o</w:t>
      </w:r>
      <w:r>
        <w:rPr>
          <w:b/>
          <w:color w:val="000000"/>
          <w:sz w:val="28"/>
          <w:szCs w:val="28"/>
        </w:rPr>
        <w:t> </w:t>
      </w:r>
      <w:r w:rsidRPr="008F38F7">
        <w:rPr>
          <w:b/>
          <w:color w:val="000000"/>
          <w:sz w:val="28"/>
          <w:szCs w:val="28"/>
        </w:rPr>
        <w:t>dielo</w:t>
      </w:r>
    </w:p>
    <w:p w14:paraId="6AC67A10" w14:textId="77777777" w:rsidR="004F7AC9" w:rsidRDefault="004F7AC9" w:rsidP="004F7AC9">
      <w:pPr>
        <w:suppressAutoHyphens/>
        <w:spacing w:line="218" w:lineRule="auto"/>
        <w:jc w:val="center"/>
        <w:rPr>
          <w:color w:val="000000"/>
        </w:rPr>
      </w:pPr>
      <w:r>
        <w:rPr>
          <w:color w:val="000000"/>
        </w:rPr>
        <w:t>uzatvorená podľa § 536 a </w:t>
      </w:r>
      <w:proofErr w:type="spellStart"/>
      <w:r>
        <w:rPr>
          <w:color w:val="000000"/>
        </w:rPr>
        <w:t>nasl</w:t>
      </w:r>
      <w:proofErr w:type="spellEnd"/>
      <w:r>
        <w:rPr>
          <w:color w:val="000000"/>
        </w:rPr>
        <w:t xml:space="preserve">. Obchodného zákonníka č. 513/1991 Zb. v znení neskorších predpisov na dielo – stavbu: </w:t>
      </w:r>
    </w:p>
    <w:p w14:paraId="5B45B996" w14:textId="77777777" w:rsidR="004F7AC9" w:rsidRDefault="004F7AC9" w:rsidP="004F7AC9">
      <w:pPr>
        <w:suppressAutoHyphens/>
        <w:spacing w:line="218" w:lineRule="auto"/>
        <w:jc w:val="center"/>
        <w:rPr>
          <w:color w:val="000000"/>
        </w:rPr>
      </w:pPr>
    </w:p>
    <w:p w14:paraId="1CEDA069" w14:textId="77777777" w:rsidR="004F7AC9" w:rsidRDefault="004F7AC9" w:rsidP="004F7AC9">
      <w:pPr>
        <w:suppressAutoHyphens/>
        <w:spacing w:line="218" w:lineRule="auto"/>
        <w:jc w:val="center"/>
        <w:rPr>
          <w:b/>
          <w:color w:val="000000"/>
        </w:rPr>
      </w:pPr>
      <w:r w:rsidRPr="008F38F7">
        <w:rPr>
          <w:b/>
          <w:color w:val="000000"/>
        </w:rPr>
        <w:t>„</w:t>
      </w:r>
      <w:r>
        <w:rPr>
          <w:b/>
          <w:color w:val="000000"/>
        </w:rPr>
        <w:t>Rekonštrukcia miestnych komunikácií Nitra - Chrenová</w:t>
      </w:r>
      <w:r w:rsidRPr="008F38F7">
        <w:rPr>
          <w:b/>
          <w:color w:val="000000"/>
        </w:rPr>
        <w:t xml:space="preserve">“ </w:t>
      </w:r>
    </w:p>
    <w:p w14:paraId="632FABB7" w14:textId="77777777" w:rsidR="004F7AC9" w:rsidRPr="008F38F7" w:rsidRDefault="004F7AC9" w:rsidP="004F7AC9">
      <w:pPr>
        <w:suppressAutoHyphens/>
        <w:spacing w:line="218" w:lineRule="auto"/>
        <w:jc w:val="center"/>
        <w:rPr>
          <w:b/>
          <w:color w:val="000000"/>
        </w:rPr>
      </w:pPr>
      <w:r w:rsidRPr="008F38F7">
        <w:rPr>
          <w:b/>
          <w:color w:val="000000"/>
        </w:rPr>
        <w:t>(ďalej len „zmluva“)</w:t>
      </w:r>
    </w:p>
    <w:p w14:paraId="36DB87F0" w14:textId="77777777" w:rsidR="004F7AC9" w:rsidRPr="008F38F7" w:rsidRDefault="004F7AC9" w:rsidP="004F7AC9">
      <w:pPr>
        <w:suppressAutoHyphens/>
        <w:spacing w:line="218" w:lineRule="auto"/>
        <w:jc w:val="center"/>
        <w:rPr>
          <w:b/>
          <w:color w:val="000000"/>
        </w:rPr>
      </w:pPr>
    </w:p>
    <w:p w14:paraId="1EFAD0B7" w14:textId="77777777" w:rsidR="004F7AC9" w:rsidRDefault="004F7AC9" w:rsidP="004F7AC9">
      <w:pPr>
        <w:suppressAutoHyphens/>
        <w:spacing w:line="218" w:lineRule="auto"/>
        <w:jc w:val="center"/>
        <w:rPr>
          <w:b/>
          <w:color w:val="000000"/>
        </w:rPr>
      </w:pPr>
    </w:p>
    <w:p w14:paraId="1725BDBF" w14:textId="77777777" w:rsidR="004F7AC9" w:rsidRDefault="004F7AC9" w:rsidP="004F7AC9">
      <w:pPr>
        <w:tabs>
          <w:tab w:val="left" w:pos="709"/>
          <w:tab w:val="left" w:pos="3686"/>
        </w:tabs>
        <w:suppressAutoHyphens/>
        <w:spacing w:line="228" w:lineRule="auto"/>
        <w:jc w:val="both"/>
        <w:rPr>
          <w:color w:val="000000"/>
        </w:rPr>
      </w:pPr>
      <w:r>
        <w:rPr>
          <w:color w:val="000000"/>
        </w:rPr>
        <w:t>Objednávateľ:</w:t>
      </w:r>
      <w:r>
        <w:rPr>
          <w:color w:val="000000"/>
        </w:rPr>
        <w:tab/>
        <w:t>MESTO NITRA</w:t>
      </w:r>
    </w:p>
    <w:p w14:paraId="1DED03E2"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sídlo:                                                    </w:t>
      </w:r>
      <w:r>
        <w:rPr>
          <w:color w:val="000000"/>
        </w:rPr>
        <w:tab/>
        <w:t xml:space="preserve">Štefánikova </w:t>
      </w:r>
      <w:proofErr w:type="spellStart"/>
      <w:r>
        <w:rPr>
          <w:color w:val="000000"/>
        </w:rPr>
        <w:t>tr</w:t>
      </w:r>
      <w:proofErr w:type="spellEnd"/>
      <w:r>
        <w:rPr>
          <w:color w:val="000000"/>
        </w:rPr>
        <w:t>. 60, 950 06 Nitra</w:t>
      </w:r>
    </w:p>
    <w:p w14:paraId="28BAB11F"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štatutárny zástupca:                              Marek </w:t>
      </w:r>
      <w:proofErr w:type="spellStart"/>
      <w:r>
        <w:rPr>
          <w:color w:val="000000"/>
        </w:rPr>
        <w:t>Hattas</w:t>
      </w:r>
      <w:proofErr w:type="spellEnd"/>
      <w:r>
        <w:rPr>
          <w:color w:val="000000"/>
        </w:rPr>
        <w:t>, primátor</w:t>
      </w:r>
    </w:p>
    <w:p w14:paraId="1D29B8B2"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IČO:                                                     </w:t>
      </w:r>
      <w:r>
        <w:rPr>
          <w:color w:val="000000"/>
        </w:rPr>
        <w:tab/>
        <w:t>00 308 307</w:t>
      </w:r>
    </w:p>
    <w:p w14:paraId="649F549C" w14:textId="77777777" w:rsidR="004F7AC9" w:rsidRDefault="004F7AC9" w:rsidP="004F7AC9">
      <w:pPr>
        <w:tabs>
          <w:tab w:val="left" w:pos="709"/>
          <w:tab w:val="left" w:pos="3686"/>
        </w:tabs>
        <w:suppressAutoHyphens/>
        <w:spacing w:line="228" w:lineRule="auto"/>
        <w:jc w:val="both"/>
        <w:rPr>
          <w:color w:val="000000"/>
        </w:rPr>
      </w:pPr>
      <w:r>
        <w:rPr>
          <w:color w:val="000000"/>
        </w:rPr>
        <w:t>DIČ:</w:t>
      </w:r>
      <w:r>
        <w:rPr>
          <w:color w:val="000000"/>
        </w:rPr>
        <w:tab/>
      </w:r>
      <w:r>
        <w:rPr>
          <w:color w:val="000000"/>
        </w:rPr>
        <w:tab/>
        <w:t>202 110 2853</w:t>
      </w:r>
    </w:p>
    <w:p w14:paraId="4F7DDD9B" w14:textId="77777777" w:rsidR="004F7AC9" w:rsidRDefault="004F7AC9" w:rsidP="004F7AC9">
      <w:pPr>
        <w:tabs>
          <w:tab w:val="left" w:pos="709"/>
          <w:tab w:val="left" w:pos="3686"/>
        </w:tabs>
        <w:suppressAutoHyphens/>
        <w:spacing w:line="228" w:lineRule="auto"/>
        <w:jc w:val="both"/>
        <w:rPr>
          <w:color w:val="000000"/>
        </w:rPr>
      </w:pPr>
      <w:r>
        <w:rPr>
          <w:color w:val="000000"/>
        </w:rPr>
        <w:t>IČ DPH:</w:t>
      </w:r>
      <w:r>
        <w:rPr>
          <w:color w:val="000000"/>
        </w:rPr>
        <w:tab/>
        <w:t>SK 202 110 2853</w:t>
      </w:r>
    </w:p>
    <w:p w14:paraId="2AAB6398" w14:textId="77777777" w:rsidR="004F7AC9" w:rsidRDefault="004F7AC9" w:rsidP="004F7AC9">
      <w:pPr>
        <w:tabs>
          <w:tab w:val="left" w:pos="709"/>
          <w:tab w:val="left" w:pos="3686"/>
        </w:tabs>
        <w:suppressAutoHyphens/>
        <w:spacing w:line="228" w:lineRule="auto"/>
        <w:jc w:val="both"/>
        <w:rPr>
          <w:color w:val="000000"/>
        </w:rPr>
      </w:pPr>
      <w:r>
        <w:rPr>
          <w:color w:val="000000"/>
        </w:rPr>
        <w:t>bankové spojenie:</w:t>
      </w:r>
      <w:r>
        <w:rPr>
          <w:color w:val="000000"/>
        </w:rPr>
        <w:tab/>
        <w:t xml:space="preserve">Slovenská sporiteľňa, </w:t>
      </w:r>
      <w:proofErr w:type="spellStart"/>
      <w:r>
        <w:rPr>
          <w:color w:val="000000"/>
        </w:rPr>
        <w:t>a.s</w:t>
      </w:r>
      <w:proofErr w:type="spellEnd"/>
      <w:r>
        <w:rPr>
          <w:color w:val="000000"/>
        </w:rPr>
        <w:t xml:space="preserve">.        </w:t>
      </w:r>
    </w:p>
    <w:p w14:paraId="0C18815C"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IBAN:                                    </w:t>
      </w:r>
      <w:r>
        <w:rPr>
          <w:color w:val="000000"/>
        </w:rPr>
        <w:tab/>
        <w:t>SK0409000000005028001139</w:t>
      </w:r>
    </w:p>
    <w:p w14:paraId="2327504F"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 ďalej len „ objednávateľ“) </w:t>
      </w:r>
    </w:p>
    <w:p w14:paraId="3640AEC8" w14:textId="77777777" w:rsidR="004F7AC9" w:rsidRDefault="004F7AC9" w:rsidP="004F7AC9">
      <w:pPr>
        <w:tabs>
          <w:tab w:val="left" w:pos="709"/>
          <w:tab w:val="left" w:pos="3686"/>
        </w:tabs>
        <w:suppressAutoHyphens/>
        <w:spacing w:line="228" w:lineRule="auto"/>
        <w:jc w:val="both"/>
        <w:rPr>
          <w:color w:val="000000"/>
        </w:rPr>
      </w:pPr>
    </w:p>
    <w:p w14:paraId="6A7DFE74" w14:textId="77777777" w:rsidR="004F7AC9" w:rsidRDefault="004F7AC9" w:rsidP="004F7AC9">
      <w:pPr>
        <w:tabs>
          <w:tab w:val="left" w:pos="3686"/>
        </w:tabs>
        <w:suppressAutoHyphens/>
        <w:spacing w:line="228" w:lineRule="auto"/>
        <w:jc w:val="both"/>
        <w:rPr>
          <w:color w:val="000000"/>
        </w:rPr>
      </w:pPr>
      <w:r>
        <w:rPr>
          <w:color w:val="000000"/>
        </w:rPr>
        <w:t>a</w:t>
      </w:r>
    </w:p>
    <w:p w14:paraId="7E979322" w14:textId="77777777" w:rsidR="004F7AC9" w:rsidRDefault="004F7AC9" w:rsidP="004F7AC9">
      <w:pPr>
        <w:suppressAutoHyphens/>
        <w:spacing w:line="228" w:lineRule="auto"/>
        <w:jc w:val="both"/>
        <w:rPr>
          <w:color w:val="000000"/>
        </w:rPr>
      </w:pPr>
    </w:p>
    <w:p w14:paraId="17F48E3E" w14:textId="77777777" w:rsidR="004F7AC9" w:rsidRDefault="004F7AC9" w:rsidP="004F7AC9">
      <w:pPr>
        <w:tabs>
          <w:tab w:val="left" w:pos="709"/>
          <w:tab w:val="left" w:pos="3686"/>
        </w:tabs>
        <w:suppressAutoHyphens/>
        <w:spacing w:line="228" w:lineRule="auto"/>
        <w:jc w:val="both"/>
        <w:rPr>
          <w:b/>
          <w:color w:val="000000"/>
        </w:rPr>
      </w:pPr>
      <w:r>
        <w:rPr>
          <w:color w:val="000000"/>
        </w:rPr>
        <w:t>Zhotoviteľ:</w:t>
      </w:r>
      <w:r>
        <w:rPr>
          <w:color w:val="000000"/>
        </w:rPr>
        <w:tab/>
      </w:r>
    </w:p>
    <w:p w14:paraId="1C01A2FD"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sídlo:                                                    </w:t>
      </w:r>
      <w:r>
        <w:rPr>
          <w:color w:val="000000"/>
        </w:rPr>
        <w:tab/>
      </w:r>
    </w:p>
    <w:p w14:paraId="05D67BCF"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štatutárny zástupca:                              </w:t>
      </w:r>
    </w:p>
    <w:p w14:paraId="10587B02"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IČO:                                                     </w:t>
      </w:r>
    </w:p>
    <w:p w14:paraId="2D73C828" w14:textId="77777777" w:rsidR="004F7AC9" w:rsidRDefault="004F7AC9" w:rsidP="004F7AC9">
      <w:pPr>
        <w:tabs>
          <w:tab w:val="left" w:pos="709"/>
          <w:tab w:val="left" w:pos="3686"/>
        </w:tabs>
        <w:suppressAutoHyphens/>
        <w:spacing w:line="228" w:lineRule="auto"/>
        <w:jc w:val="both"/>
        <w:rPr>
          <w:color w:val="000000"/>
        </w:rPr>
      </w:pPr>
      <w:r>
        <w:rPr>
          <w:color w:val="000000"/>
        </w:rPr>
        <w:t>DIČ:</w:t>
      </w:r>
      <w:r>
        <w:rPr>
          <w:color w:val="000000"/>
        </w:rPr>
        <w:tab/>
      </w:r>
      <w:r>
        <w:rPr>
          <w:color w:val="000000"/>
        </w:rPr>
        <w:tab/>
      </w:r>
    </w:p>
    <w:p w14:paraId="4DD2647F" w14:textId="77777777" w:rsidR="004F7AC9" w:rsidRDefault="004F7AC9" w:rsidP="004F7AC9">
      <w:pPr>
        <w:tabs>
          <w:tab w:val="left" w:pos="709"/>
          <w:tab w:val="left" w:pos="3686"/>
        </w:tabs>
        <w:suppressAutoHyphens/>
        <w:spacing w:line="228" w:lineRule="auto"/>
        <w:jc w:val="both"/>
        <w:rPr>
          <w:color w:val="000000"/>
        </w:rPr>
      </w:pPr>
      <w:r>
        <w:rPr>
          <w:color w:val="000000"/>
        </w:rPr>
        <w:t>IČ DPH:</w:t>
      </w:r>
      <w:r>
        <w:rPr>
          <w:color w:val="000000"/>
        </w:rPr>
        <w:tab/>
      </w:r>
    </w:p>
    <w:p w14:paraId="1B663E4C" w14:textId="77777777" w:rsidR="004F7AC9" w:rsidRDefault="004F7AC9" w:rsidP="004F7AC9">
      <w:pPr>
        <w:tabs>
          <w:tab w:val="left" w:pos="709"/>
          <w:tab w:val="left" w:pos="3686"/>
        </w:tabs>
        <w:suppressAutoHyphens/>
        <w:spacing w:line="228" w:lineRule="auto"/>
        <w:jc w:val="both"/>
        <w:rPr>
          <w:color w:val="000000"/>
        </w:rPr>
      </w:pPr>
      <w:r>
        <w:rPr>
          <w:color w:val="000000"/>
        </w:rPr>
        <w:t>bankové spojenie:</w:t>
      </w:r>
      <w:r>
        <w:rPr>
          <w:color w:val="000000"/>
        </w:rPr>
        <w:tab/>
        <w:t xml:space="preserve"> </w:t>
      </w:r>
    </w:p>
    <w:p w14:paraId="3C709B23"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IBAN:                                   </w:t>
      </w:r>
    </w:p>
    <w:p w14:paraId="46FC6A07"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 ďalej len „zhotoviteľ“) </w:t>
      </w:r>
    </w:p>
    <w:p w14:paraId="5C7C5FFD" w14:textId="77777777" w:rsidR="004F7AC9" w:rsidRDefault="004F7AC9" w:rsidP="004F7AC9">
      <w:pPr>
        <w:tabs>
          <w:tab w:val="left" w:pos="709"/>
          <w:tab w:val="left" w:pos="3686"/>
        </w:tabs>
        <w:suppressAutoHyphens/>
        <w:spacing w:line="228" w:lineRule="auto"/>
        <w:jc w:val="both"/>
        <w:rPr>
          <w:color w:val="000000"/>
        </w:rPr>
      </w:pPr>
    </w:p>
    <w:p w14:paraId="2A7B57C2" w14:textId="77777777" w:rsidR="004F7AC9" w:rsidRDefault="004F7AC9" w:rsidP="004F7AC9">
      <w:pPr>
        <w:tabs>
          <w:tab w:val="left" w:pos="709"/>
          <w:tab w:val="left" w:pos="3686"/>
        </w:tabs>
        <w:suppressAutoHyphens/>
        <w:spacing w:line="228" w:lineRule="auto"/>
        <w:jc w:val="center"/>
        <w:rPr>
          <w:b/>
          <w:color w:val="000000"/>
        </w:rPr>
      </w:pPr>
      <w:r>
        <w:rPr>
          <w:b/>
          <w:color w:val="000000"/>
        </w:rPr>
        <w:t>Čl. I Úvodné ustanovenia</w:t>
      </w:r>
    </w:p>
    <w:p w14:paraId="58E28810" w14:textId="77777777" w:rsidR="004F7AC9" w:rsidRDefault="004F7AC9" w:rsidP="004F7AC9">
      <w:pPr>
        <w:tabs>
          <w:tab w:val="left" w:pos="709"/>
          <w:tab w:val="left" w:pos="3686"/>
        </w:tabs>
        <w:suppressAutoHyphens/>
        <w:spacing w:line="228" w:lineRule="auto"/>
        <w:jc w:val="center"/>
        <w:rPr>
          <w:b/>
          <w:color w:val="000000"/>
        </w:rPr>
      </w:pPr>
    </w:p>
    <w:p w14:paraId="058ABECF" w14:textId="77777777" w:rsidR="004F7AC9" w:rsidRDefault="004F7AC9" w:rsidP="004F7AC9">
      <w:pPr>
        <w:tabs>
          <w:tab w:val="left" w:pos="709"/>
          <w:tab w:val="left" w:pos="3686"/>
        </w:tabs>
        <w:suppressAutoHyphens/>
        <w:spacing w:line="228" w:lineRule="auto"/>
        <w:jc w:val="both"/>
        <w:rPr>
          <w:color w:val="000000"/>
        </w:rPr>
      </w:pPr>
      <w:r>
        <w:rPr>
          <w:color w:val="000000"/>
        </w:rPr>
        <w:t xml:space="preserve">Táto zmluva sa uzatvára ako výsledok verejného obstarávania </w:t>
      </w:r>
      <w:r w:rsidRPr="000053F7">
        <w:rPr>
          <w:color w:val="000000"/>
        </w:rPr>
        <w:t xml:space="preserve">zákazky </w:t>
      </w:r>
      <w:r>
        <w:rPr>
          <w:color w:val="000000"/>
        </w:rPr>
        <w:t xml:space="preserve">s nízkou hodnotou </w:t>
      </w:r>
      <w:r w:rsidRPr="000053F7">
        <w:rPr>
          <w:color w:val="000000"/>
        </w:rPr>
        <w:t xml:space="preserve"> na predmet: </w:t>
      </w:r>
      <w:r w:rsidRPr="00A22951">
        <w:rPr>
          <w:color w:val="000000"/>
        </w:rPr>
        <w:t xml:space="preserve">„Rekonštrukcie MK VMČ 7 </w:t>
      </w:r>
      <w:r>
        <w:rPr>
          <w:color w:val="000000"/>
        </w:rPr>
        <w:t xml:space="preserve">“ uskutočnenej v zmysle § 117 zákona č. 343/2015 o verejnom obstarávaní a o zmene a doplnení niektorých zákonov (ďalej len „zákon o verejnom obstarávaní“). </w:t>
      </w:r>
    </w:p>
    <w:p w14:paraId="36C6BB61" w14:textId="77777777" w:rsidR="004F7AC9" w:rsidRDefault="004F7AC9" w:rsidP="004F7AC9">
      <w:pPr>
        <w:tabs>
          <w:tab w:val="left" w:pos="709"/>
          <w:tab w:val="left" w:pos="3686"/>
        </w:tabs>
        <w:suppressAutoHyphens/>
        <w:spacing w:line="228" w:lineRule="auto"/>
        <w:rPr>
          <w:color w:val="000000"/>
        </w:rPr>
      </w:pPr>
    </w:p>
    <w:p w14:paraId="010F4A37" w14:textId="77777777" w:rsidR="004F7AC9" w:rsidRDefault="004F7AC9" w:rsidP="004F7AC9">
      <w:pPr>
        <w:tabs>
          <w:tab w:val="left" w:pos="709"/>
          <w:tab w:val="left" w:pos="3686"/>
        </w:tabs>
        <w:suppressAutoHyphens/>
        <w:spacing w:line="228" w:lineRule="auto"/>
        <w:jc w:val="center"/>
        <w:rPr>
          <w:b/>
          <w:color w:val="000000"/>
        </w:rPr>
      </w:pPr>
      <w:r>
        <w:rPr>
          <w:b/>
          <w:color w:val="000000"/>
        </w:rPr>
        <w:t>Čl. II Predmet zmluvy</w:t>
      </w:r>
    </w:p>
    <w:p w14:paraId="429EC884" w14:textId="77777777" w:rsidR="004F7AC9" w:rsidRDefault="004F7AC9" w:rsidP="004F7AC9">
      <w:pPr>
        <w:suppressAutoHyphens/>
        <w:spacing w:line="228" w:lineRule="auto"/>
        <w:jc w:val="both"/>
        <w:rPr>
          <w:color w:val="000000"/>
        </w:rPr>
      </w:pPr>
    </w:p>
    <w:p w14:paraId="607F540F" w14:textId="77777777" w:rsidR="004F7AC9" w:rsidRDefault="004F7AC9" w:rsidP="004F7AC9">
      <w:pPr>
        <w:pStyle w:val="Odsekzoznamu"/>
        <w:numPr>
          <w:ilvl w:val="0"/>
          <w:numId w:val="27"/>
        </w:numPr>
        <w:suppressAutoHyphens/>
        <w:spacing w:after="0" w:line="228" w:lineRule="auto"/>
        <w:ind w:left="284" w:right="40" w:hanging="284"/>
        <w:contextualSpacing w:val="0"/>
        <w:jc w:val="both"/>
        <w:rPr>
          <w:rFonts w:ascii="Times New Roman" w:hAnsi="Times New Roman"/>
          <w:color w:val="000000"/>
          <w:sz w:val="24"/>
          <w:szCs w:val="24"/>
        </w:rPr>
      </w:pPr>
      <w:r>
        <w:rPr>
          <w:rFonts w:ascii="Times New Roman" w:hAnsi="Times New Roman"/>
          <w:color w:val="000000"/>
          <w:sz w:val="24"/>
          <w:szCs w:val="24"/>
        </w:rPr>
        <w:t>Východiskové údaje:</w:t>
      </w:r>
    </w:p>
    <w:p w14:paraId="0FC89C2B" w14:textId="77777777" w:rsidR="004F7AC9" w:rsidRDefault="004F7AC9" w:rsidP="004F7AC9">
      <w:pPr>
        <w:suppressAutoHyphens/>
        <w:ind w:left="2832" w:hanging="2532"/>
      </w:pPr>
      <w:r>
        <w:t>Názov diela:</w:t>
      </w:r>
      <w:r>
        <w:tab/>
      </w:r>
      <w:r w:rsidRPr="00A22951">
        <w:t>„Rekonštrukcie MK VMČ 7</w:t>
      </w:r>
    </w:p>
    <w:p w14:paraId="1E1BD37F" w14:textId="77777777" w:rsidR="004F7AC9" w:rsidRDefault="004F7AC9" w:rsidP="004F7AC9">
      <w:pPr>
        <w:suppressAutoHyphens/>
        <w:ind w:left="2832"/>
      </w:pPr>
      <w:r>
        <w:t>(ďalej len „Dielo“), pričom Dielo sa skladá z nasledovných častí:</w:t>
      </w:r>
    </w:p>
    <w:p w14:paraId="2C8D799E" w14:textId="77777777" w:rsidR="004F7AC9" w:rsidRPr="00084DCA" w:rsidRDefault="004F7AC9" w:rsidP="004F7AC9">
      <w:pPr>
        <w:pStyle w:val="Odsekzoznamu"/>
        <w:numPr>
          <w:ilvl w:val="0"/>
          <w:numId w:val="47"/>
        </w:numPr>
        <w:suppressAutoHyphens/>
        <w:spacing w:after="0" w:line="240" w:lineRule="auto"/>
        <w:contextualSpacing w:val="0"/>
        <w:rPr>
          <w:rFonts w:ascii="Times New Roman" w:hAnsi="Times New Roman"/>
          <w:sz w:val="24"/>
          <w:szCs w:val="24"/>
        </w:rPr>
      </w:pPr>
      <w:r w:rsidRPr="00084DCA">
        <w:rPr>
          <w:rFonts w:ascii="Times New Roman" w:hAnsi="Times New Roman"/>
          <w:sz w:val="24"/>
          <w:szCs w:val="24"/>
        </w:rPr>
        <w:t xml:space="preserve">1. časť: </w:t>
      </w:r>
      <w:r>
        <w:rPr>
          <w:rFonts w:ascii="Times New Roman" w:hAnsi="Times New Roman"/>
          <w:sz w:val="24"/>
          <w:szCs w:val="24"/>
        </w:rPr>
        <w:t xml:space="preserve">SO.01- </w:t>
      </w:r>
      <w:r w:rsidRPr="00A22951">
        <w:rPr>
          <w:rFonts w:ascii="Times New Roman" w:hAnsi="Times New Roman"/>
          <w:sz w:val="24"/>
          <w:szCs w:val="24"/>
        </w:rPr>
        <w:t>Vybudovanie stojiska pre smetné nádoby na Lomnická 30</w:t>
      </w:r>
    </w:p>
    <w:p w14:paraId="4A7F6B01" w14:textId="77777777" w:rsidR="004F7AC9" w:rsidRDefault="004F7AC9" w:rsidP="004F7AC9">
      <w:pPr>
        <w:pStyle w:val="Odsekzoznamu"/>
        <w:numPr>
          <w:ilvl w:val="0"/>
          <w:numId w:val="47"/>
        </w:numPr>
        <w:suppressAutoHyphens/>
        <w:spacing w:after="0" w:line="240" w:lineRule="auto"/>
        <w:contextualSpacing w:val="0"/>
        <w:rPr>
          <w:rFonts w:ascii="Times New Roman" w:hAnsi="Times New Roman"/>
          <w:sz w:val="24"/>
          <w:szCs w:val="24"/>
        </w:rPr>
      </w:pPr>
      <w:r w:rsidRPr="00084DCA">
        <w:rPr>
          <w:rFonts w:ascii="Times New Roman" w:hAnsi="Times New Roman"/>
          <w:sz w:val="24"/>
          <w:szCs w:val="24"/>
        </w:rPr>
        <w:t xml:space="preserve">2. časť: </w:t>
      </w:r>
      <w:r>
        <w:rPr>
          <w:rFonts w:ascii="Times New Roman" w:hAnsi="Times New Roman"/>
          <w:sz w:val="24"/>
          <w:szCs w:val="24"/>
        </w:rPr>
        <w:t xml:space="preserve">SO.02- </w:t>
      </w:r>
      <w:r w:rsidRPr="00143AAE">
        <w:rPr>
          <w:rFonts w:ascii="Times New Roman" w:hAnsi="Times New Roman"/>
          <w:sz w:val="24"/>
          <w:szCs w:val="24"/>
        </w:rPr>
        <w:t>Rekonštrukcia stojiska smetných nádob a obnova chodníka Nábrežie mládeže 15</w:t>
      </w:r>
    </w:p>
    <w:p w14:paraId="1538DF94" w14:textId="77777777" w:rsidR="004F7AC9" w:rsidRPr="00084DCA" w:rsidRDefault="004F7AC9" w:rsidP="004F7AC9">
      <w:pPr>
        <w:pStyle w:val="Odsekzoznamu"/>
        <w:numPr>
          <w:ilvl w:val="0"/>
          <w:numId w:val="47"/>
        </w:numPr>
        <w:suppressAutoHyphens/>
        <w:spacing w:after="0" w:line="240" w:lineRule="auto"/>
        <w:contextualSpacing w:val="0"/>
        <w:rPr>
          <w:rFonts w:ascii="Times New Roman" w:hAnsi="Times New Roman"/>
          <w:sz w:val="24"/>
          <w:szCs w:val="24"/>
        </w:rPr>
      </w:pPr>
      <w:r w:rsidRPr="00084DCA">
        <w:rPr>
          <w:rFonts w:ascii="Times New Roman" w:hAnsi="Times New Roman"/>
          <w:sz w:val="24"/>
          <w:szCs w:val="24"/>
        </w:rPr>
        <w:t xml:space="preserve">3. časť: </w:t>
      </w:r>
      <w:r>
        <w:rPr>
          <w:rFonts w:ascii="Times New Roman" w:hAnsi="Times New Roman"/>
          <w:sz w:val="24"/>
          <w:szCs w:val="24"/>
        </w:rPr>
        <w:t xml:space="preserve">SO.03- </w:t>
      </w:r>
      <w:r w:rsidRPr="00143AAE">
        <w:rPr>
          <w:rFonts w:ascii="Times New Roman" w:hAnsi="Times New Roman"/>
          <w:sz w:val="24"/>
          <w:szCs w:val="24"/>
        </w:rPr>
        <w:t>Obnova chodníka Lúčna 1 k OC Nitra</w:t>
      </w:r>
    </w:p>
    <w:p w14:paraId="41E5FEEB" w14:textId="77777777" w:rsidR="004F7AC9" w:rsidRDefault="004F7AC9" w:rsidP="004F7AC9">
      <w:pPr>
        <w:suppressAutoHyphens/>
      </w:pPr>
      <w:r>
        <w:t xml:space="preserve">     Miesto stavby:    </w:t>
      </w:r>
      <w:r>
        <w:tab/>
      </w:r>
      <w:r>
        <w:tab/>
        <w:t>sídlisko Chrenová, Nitra</w:t>
      </w:r>
    </w:p>
    <w:p w14:paraId="2F714228" w14:textId="77777777" w:rsidR="004F7AC9" w:rsidRDefault="004F7AC9" w:rsidP="004F7AC9">
      <w:pPr>
        <w:tabs>
          <w:tab w:val="left" w:pos="709"/>
        </w:tabs>
        <w:suppressAutoHyphens/>
        <w:spacing w:line="228" w:lineRule="auto"/>
        <w:ind w:right="40"/>
        <w:jc w:val="both"/>
        <w:rPr>
          <w:b/>
          <w:color w:val="000000"/>
        </w:rPr>
      </w:pPr>
      <w:r>
        <w:rPr>
          <w:color w:val="000000"/>
        </w:rPr>
        <w:t xml:space="preserve">     Investor:</w:t>
      </w:r>
      <w:r>
        <w:rPr>
          <w:color w:val="000000"/>
        </w:rPr>
        <w:tab/>
        <w:t xml:space="preserve">    </w:t>
      </w:r>
      <w:r>
        <w:rPr>
          <w:color w:val="000000"/>
        </w:rPr>
        <w:tab/>
      </w:r>
      <w:r>
        <w:rPr>
          <w:color w:val="000000"/>
        </w:rPr>
        <w:tab/>
        <w:t>mesto Nitra</w:t>
      </w:r>
    </w:p>
    <w:p w14:paraId="2703C8A2" w14:textId="77777777" w:rsidR="004F7AC9" w:rsidRDefault="004F7AC9" w:rsidP="004F7AC9">
      <w:pPr>
        <w:pStyle w:val="Odsekzoznamu"/>
        <w:numPr>
          <w:ilvl w:val="0"/>
          <w:numId w:val="48"/>
        </w:numPr>
        <w:suppressAutoHyphens/>
        <w:spacing w:after="0" w:line="228" w:lineRule="auto"/>
        <w:ind w:left="284" w:hanging="284"/>
        <w:contextualSpacing w:val="0"/>
        <w:jc w:val="both"/>
        <w:rPr>
          <w:rFonts w:ascii="Times New Roman" w:hAnsi="Times New Roman"/>
          <w:sz w:val="24"/>
          <w:szCs w:val="24"/>
          <w:u w:val="single"/>
        </w:rPr>
      </w:pPr>
      <w:r>
        <w:rPr>
          <w:rFonts w:ascii="Times New Roman" w:hAnsi="Times New Roman"/>
          <w:sz w:val="24"/>
          <w:szCs w:val="24"/>
        </w:rPr>
        <w:lastRenderedPageBreak/>
        <w:t>Zhotoviteľ sa zaväzuje, že v rozsahu  dokumentácie, ktorá tvorí Prílohu č. 1 tejto zmluvy; súťažných podkladov a ich príloh</w:t>
      </w:r>
      <w:r w:rsidRPr="000053F7">
        <w:rPr>
          <w:rFonts w:ascii="Times New Roman" w:hAnsi="Times New Roman"/>
          <w:sz w:val="24"/>
          <w:szCs w:val="24"/>
        </w:rPr>
        <w:t>, ktoré</w:t>
      </w:r>
      <w:r>
        <w:rPr>
          <w:rFonts w:ascii="Times New Roman" w:hAnsi="Times New Roman"/>
          <w:sz w:val="24"/>
          <w:szCs w:val="24"/>
        </w:rPr>
        <w:t xml:space="preserve"> tvoria Prílohu č. 3 tejto zmluvy; a za podmienok dohodnutých v tejto zmluve zhotoví vo vlastnom mene a na vlastnú zodpovednosť pre objednávateľa a odovzdá objednávateľovi Dielo.</w:t>
      </w:r>
    </w:p>
    <w:p w14:paraId="5734A8FF" w14:textId="77777777" w:rsidR="004F7AC9" w:rsidRDefault="004F7AC9" w:rsidP="004F7AC9">
      <w:pPr>
        <w:pStyle w:val="Odsekzoznamu"/>
        <w:numPr>
          <w:ilvl w:val="0"/>
          <w:numId w:val="27"/>
        </w:numPr>
        <w:suppressAutoHyphens/>
        <w:spacing w:after="0" w:line="228" w:lineRule="auto"/>
        <w:ind w:left="284" w:hanging="284"/>
        <w:contextualSpacing w:val="0"/>
        <w:jc w:val="both"/>
        <w:rPr>
          <w:rFonts w:ascii="Times New Roman" w:hAnsi="Times New Roman"/>
          <w:sz w:val="24"/>
          <w:szCs w:val="24"/>
        </w:rPr>
      </w:pPr>
      <w:r>
        <w:rPr>
          <w:rFonts w:ascii="Times New Roman" w:hAnsi="Times New Roman"/>
          <w:sz w:val="24"/>
          <w:szCs w:val="24"/>
        </w:rPr>
        <w:t>Objednávateľ sa zaväzuje Dielo zhotovené v súlade s touto zmluvou po jednotlivých častiach prevziať a zaplatiť dohodnutú cenu podľa platobných podmienok dohodnutých v tejto zmluve a poskytnúť zhotoviteľovi požadované spolupôsobenie.</w:t>
      </w:r>
    </w:p>
    <w:p w14:paraId="1A4416AE" w14:textId="77777777" w:rsidR="004F7AC9" w:rsidRDefault="004F7AC9" w:rsidP="004F7AC9">
      <w:pPr>
        <w:pStyle w:val="Odsekzoznamu"/>
        <w:numPr>
          <w:ilvl w:val="0"/>
          <w:numId w:val="27"/>
        </w:numPr>
        <w:suppressAutoHyphens/>
        <w:spacing w:after="0" w:line="228" w:lineRule="auto"/>
        <w:ind w:left="284" w:hanging="284"/>
        <w:contextualSpacing w:val="0"/>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4126D519" w14:textId="77777777" w:rsidR="004F7AC9" w:rsidRDefault="004F7AC9" w:rsidP="004F7AC9">
      <w:pPr>
        <w:pStyle w:val="Odsekzoznamu"/>
        <w:numPr>
          <w:ilvl w:val="0"/>
          <w:numId w:val="27"/>
        </w:numPr>
        <w:suppressAutoHyphens/>
        <w:spacing w:after="0" w:line="228" w:lineRule="auto"/>
        <w:ind w:left="284" w:hanging="284"/>
        <w:contextualSpacing w:val="0"/>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09C9E94A" w14:textId="77777777" w:rsidR="004F7AC9" w:rsidRDefault="004F7AC9" w:rsidP="004F7AC9">
      <w:pPr>
        <w:pStyle w:val="Odsekzoznamu"/>
        <w:numPr>
          <w:ilvl w:val="0"/>
          <w:numId w:val="27"/>
        </w:numPr>
        <w:suppressAutoHyphens/>
        <w:spacing w:after="0" w:line="228" w:lineRule="auto"/>
        <w:ind w:left="284" w:right="40"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14:paraId="2207811E" w14:textId="77777777" w:rsidR="004F7AC9" w:rsidRDefault="004F7AC9" w:rsidP="004F7AC9">
      <w:pPr>
        <w:ind w:right="40"/>
        <w:jc w:val="both"/>
        <w:rPr>
          <w:color w:val="000000"/>
        </w:rPr>
      </w:pPr>
    </w:p>
    <w:p w14:paraId="14F12F72" w14:textId="77777777" w:rsidR="004F7AC9" w:rsidRDefault="004F7AC9" w:rsidP="004F7AC9">
      <w:pPr>
        <w:ind w:right="40"/>
        <w:jc w:val="center"/>
        <w:rPr>
          <w:b/>
          <w:color w:val="000000"/>
        </w:rPr>
      </w:pPr>
      <w:r>
        <w:rPr>
          <w:b/>
          <w:color w:val="000000"/>
        </w:rPr>
        <w:t>Čl. III Kvalita Diela</w:t>
      </w:r>
    </w:p>
    <w:p w14:paraId="03B5F033" w14:textId="77777777" w:rsidR="004F7AC9" w:rsidRDefault="004F7AC9" w:rsidP="004F7AC9">
      <w:pPr>
        <w:ind w:right="40"/>
        <w:jc w:val="center"/>
        <w:rPr>
          <w:b/>
          <w:color w:val="000000"/>
        </w:rPr>
      </w:pPr>
    </w:p>
    <w:p w14:paraId="75CC8873" w14:textId="77777777" w:rsidR="004F7AC9" w:rsidRDefault="004F7AC9" w:rsidP="004F7AC9">
      <w:pPr>
        <w:pStyle w:val="Odsekzoznamu"/>
        <w:numPr>
          <w:ilvl w:val="0"/>
          <w:numId w:val="28"/>
        </w:numPr>
        <w:suppressAutoHyphens/>
        <w:spacing w:after="0" w:line="228" w:lineRule="auto"/>
        <w:ind w:left="284" w:right="40" w:hanging="284"/>
        <w:contextualSpacing w:val="0"/>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429B9F42" w14:textId="77777777" w:rsidR="004F7AC9" w:rsidRDefault="004F7AC9" w:rsidP="004F7AC9">
      <w:pPr>
        <w:pStyle w:val="Odsekzoznamu"/>
        <w:numPr>
          <w:ilvl w:val="0"/>
          <w:numId w:val="28"/>
        </w:numPr>
        <w:suppressAutoHyphens/>
        <w:spacing w:after="0" w:line="228" w:lineRule="auto"/>
        <w:ind w:left="284" w:right="40"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sa zaväzuje odovzdať Dielo po častiach podľa čl. II ods. 1, za podmienok a v termíne podľa tejto zmluvy.</w:t>
      </w:r>
    </w:p>
    <w:p w14:paraId="67398E00" w14:textId="77777777" w:rsidR="004F7AC9" w:rsidRDefault="004F7AC9" w:rsidP="004F7AC9">
      <w:pPr>
        <w:pStyle w:val="Odsekzoznamu"/>
        <w:numPr>
          <w:ilvl w:val="0"/>
          <w:numId w:val="28"/>
        </w:numPr>
        <w:suppressAutoHyphens/>
        <w:spacing w:after="0" w:line="228" w:lineRule="auto"/>
        <w:ind w:left="284" w:right="40"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26098CD7" w14:textId="77777777" w:rsidR="004F7AC9" w:rsidRPr="000053F7"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14:paraId="576CCABA" w14:textId="77777777" w:rsidR="004F7AC9" w:rsidRPr="000053F7"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w:t>
      </w:r>
      <w:r>
        <w:rPr>
          <w:rFonts w:ascii="Times New Roman" w:hAnsi="Times New Roman"/>
          <w:sz w:val="24"/>
          <w:szCs w:val="24"/>
        </w:rPr>
        <w:t>dokumentácie</w:t>
      </w:r>
      <w:r w:rsidRPr="000053F7">
        <w:rPr>
          <w:rFonts w:ascii="Times New Roman" w:hAnsi="Times New Roman"/>
          <w:sz w:val="24"/>
          <w:szCs w:val="24"/>
        </w:rPr>
        <w:t xml:space="preserve">– projekt skutočného vyhotovenia (3 x tlač, 1x na CD nosiči) </w:t>
      </w:r>
    </w:p>
    <w:p w14:paraId="03AA2B60" w14:textId="77777777" w:rsidR="004F7AC9" w:rsidRPr="000053F7"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14:paraId="324EA145" w14:textId="77777777" w:rsidR="004F7AC9" w:rsidRPr="000053F7"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rPr>
      </w:pPr>
      <w:r w:rsidRPr="000053F7">
        <w:rPr>
          <w:rFonts w:ascii="Times New Roman" w:hAnsi="Times New Roman"/>
          <w:sz w:val="24"/>
          <w:szCs w:val="24"/>
        </w:rPr>
        <w:t>zápismi, protokolmi a osvedčeniami o vykonaných skúškach použitých materiálov</w:t>
      </w:r>
    </w:p>
    <w:p w14:paraId="0D8DB208" w14:textId="77777777" w:rsidR="004F7AC9" w:rsidRPr="000053F7"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14:paraId="0FF387D8" w14:textId="77777777" w:rsidR="004F7AC9" w:rsidRPr="000053F7"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rPr>
      </w:pPr>
      <w:r w:rsidRPr="000053F7">
        <w:rPr>
          <w:rFonts w:ascii="Times New Roman" w:hAnsi="Times New Roman"/>
          <w:sz w:val="24"/>
          <w:szCs w:val="24"/>
        </w:rPr>
        <w:t>kópiami zo stavebného denníka,</w:t>
      </w:r>
    </w:p>
    <w:p w14:paraId="0CAF2005" w14:textId="77777777" w:rsidR="004F7AC9" w:rsidRPr="000053F7"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14:paraId="356C1C49" w14:textId="77777777" w:rsidR="004F7AC9" w:rsidRDefault="004F7AC9" w:rsidP="004F7AC9">
      <w:pPr>
        <w:pStyle w:val="Odsekzoznamu"/>
        <w:numPr>
          <w:ilvl w:val="0"/>
          <w:numId w:val="29"/>
        </w:numPr>
        <w:suppressAutoHyphens/>
        <w:spacing w:after="0" w:line="228" w:lineRule="auto"/>
        <w:ind w:right="40"/>
        <w:contextualSpacing w:val="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0F85E667" w14:textId="77777777" w:rsidR="004F7AC9"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14:paraId="1EE4B4A4" w14:textId="77777777" w:rsidR="004F7AC9"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6F2CC66" w14:textId="77777777" w:rsidR="004F7AC9" w:rsidRPr="007C792C"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14:paraId="6B983035" w14:textId="77777777" w:rsidR="004F7AC9" w:rsidRPr="007C792C" w:rsidRDefault="004F7AC9" w:rsidP="004F7AC9">
      <w:pPr>
        <w:pStyle w:val="Odsekzoznamu"/>
        <w:numPr>
          <w:ilvl w:val="0"/>
          <w:numId w:val="29"/>
        </w:numPr>
        <w:suppressAutoHyphens/>
        <w:spacing w:after="0" w:line="228" w:lineRule="auto"/>
        <w:ind w:right="40"/>
        <w:contextualSpacing w:val="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a geodetickým </w:t>
      </w:r>
      <w:proofErr w:type="spellStart"/>
      <w:r w:rsidRPr="007C792C">
        <w:rPr>
          <w:rFonts w:ascii="Times New Roman" w:hAnsi="Times New Roman"/>
          <w:sz w:val="24"/>
          <w:szCs w:val="24"/>
        </w:rPr>
        <w:t>porealizačným</w:t>
      </w:r>
      <w:proofErr w:type="spellEnd"/>
      <w:r w:rsidRPr="007C792C">
        <w:rPr>
          <w:rFonts w:ascii="Times New Roman" w:hAnsi="Times New Roman"/>
          <w:sz w:val="24"/>
          <w:szCs w:val="24"/>
        </w:rPr>
        <w:t xml:space="preserve"> zameraním stavby</w:t>
      </w:r>
      <w:r>
        <w:rPr>
          <w:rFonts w:ascii="Times New Roman" w:hAnsi="Times New Roman"/>
          <w:sz w:val="24"/>
          <w:szCs w:val="24"/>
        </w:rPr>
        <w:t xml:space="preserve"> a geometrickým plánom.</w:t>
      </w:r>
      <w:r w:rsidRPr="007C792C">
        <w:rPr>
          <w:rFonts w:ascii="Times New Roman" w:hAnsi="Times New Roman"/>
          <w:sz w:val="24"/>
          <w:szCs w:val="24"/>
        </w:rPr>
        <w:t xml:space="preserve"> </w:t>
      </w:r>
    </w:p>
    <w:p w14:paraId="487E4236" w14:textId="77777777" w:rsidR="004F7AC9" w:rsidRPr="007C792C" w:rsidRDefault="004F7AC9" w:rsidP="004F7AC9">
      <w:pPr>
        <w:pStyle w:val="Odsekzoznamu"/>
        <w:numPr>
          <w:ilvl w:val="0"/>
          <w:numId w:val="28"/>
        </w:numPr>
        <w:suppressAutoHyphens/>
        <w:spacing w:after="0" w:line="228" w:lineRule="auto"/>
        <w:ind w:left="284" w:right="40" w:hanging="284"/>
        <w:contextualSpacing w:val="0"/>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EBEED42" w14:textId="77777777" w:rsidR="004F7AC9" w:rsidRDefault="004F7AC9" w:rsidP="004F7AC9">
      <w:pPr>
        <w:suppressAutoHyphens/>
        <w:spacing w:line="228" w:lineRule="auto"/>
        <w:rPr>
          <w:color w:val="000000"/>
        </w:rPr>
      </w:pPr>
    </w:p>
    <w:p w14:paraId="4975BA1D" w14:textId="77777777" w:rsidR="004F7AC9" w:rsidRDefault="004F7AC9" w:rsidP="004F7AC9">
      <w:pPr>
        <w:suppressAutoHyphens/>
        <w:spacing w:line="228" w:lineRule="auto"/>
        <w:ind w:left="2124" w:hanging="2124"/>
        <w:jc w:val="center"/>
        <w:rPr>
          <w:b/>
          <w:color w:val="000000"/>
        </w:rPr>
      </w:pPr>
      <w:r>
        <w:rPr>
          <w:b/>
          <w:color w:val="000000"/>
        </w:rPr>
        <w:t>Čl. IV Čas plnenia</w:t>
      </w:r>
    </w:p>
    <w:p w14:paraId="4471C1D4" w14:textId="77777777" w:rsidR="004F7AC9" w:rsidRDefault="004F7AC9" w:rsidP="004F7AC9">
      <w:pPr>
        <w:suppressAutoHyphens/>
        <w:spacing w:line="228" w:lineRule="auto"/>
        <w:ind w:left="720"/>
        <w:jc w:val="both"/>
        <w:rPr>
          <w:b/>
          <w:color w:val="000000"/>
        </w:rPr>
      </w:pPr>
    </w:p>
    <w:p w14:paraId="5B25ACF1" w14:textId="77777777" w:rsidR="004F7AC9" w:rsidRDefault="004F7AC9" w:rsidP="004F7AC9">
      <w:pPr>
        <w:pStyle w:val="Odsekzoznamu"/>
        <w:numPr>
          <w:ilvl w:val="0"/>
          <w:numId w:val="3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 </w:t>
      </w:r>
      <w:r w:rsidRPr="000053F7">
        <w:rPr>
          <w:rFonts w:ascii="Times New Roman" w:hAnsi="Times New Roman"/>
          <w:sz w:val="24"/>
          <w:szCs w:val="24"/>
        </w:rPr>
        <w:t xml:space="preserve">harmonogramom prác, </w:t>
      </w:r>
      <w:r>
        <w:rPr>
          <w:rFonts w:ascii="Times New Roman" w:hAnsi="Times New Roman"/>
          <w:color w:val="000000"/>
          <w:sz w:val="24"/>
          <w:szCs w:val="24"/>
        </w:rPr>
        <w:t>ktorý tvorí prílohu č. 2 tejto zmluvy (ďalej len „harmonogram“).</w:t>
      </w:r>
    </w:p>
    <w:p w14:paraId="4F688BF7" w14:textId="77777777" w:rsidR="004F7AC9" w:rsidRDefault="004F7AC9" w:rsidP="004F7AC9">
      <w:pPr>
        <w:pStyle w:val="Odsekzoznamu"/>
        <w:ind w:left="284"/>
        <w:jc w:val="both"/>
        <w:rPr>
          <w:rFonts w:ascii="Times New Roman" w:hAnsi="Times New Roman"/>
          <w:color w:val="000000"/>
          <w:sz w:val="24"/>
          <w:szCs w:val="24"/>
        </w:rPr>
      </w:pPr>
    </w:p>
    <w:p w14:paraId="78CE6A94" w14:textId="77777777" w:rsidR="004F7AC9" w:rsidRDefault="004F7AC9" w:rsidP="004F7AC9">
      <w:pPr>
        <w:suppressAutoHyphens/>
        <w:spacing w:line="228" w:lineRule="auto"/>
        <w:ind w:firstLine="284"/>
        <w:jc w:val="both"/>
        <w:rPr>
          <w:color w:val="000000"/>
        </w:rPr>
      </w:pPr>
      <w:r>
        <w:rPr>
          <w:color w:val="000000"/>
        </w:rPr>
        <w:t xml:space="preserve">Začatie prác:    po protokolárnom odovzdaní jednotlivých častí </w:t>
      </w:r>
    </w:p>
    <w:p w14:paraId="21DBA687" w14:textId="77777777" w:rsidR="004F7AC9" w:rsidRDefault="004F7AC9" w:rsidP="004F7AC9">
      <w:pPr>
        <w:suppressAutoHyphens/>
        <w:spacing w:line="228" w:lineRule="auto"/>
        <w:ind w:left="284"/>
        <w:jc w:val="both"/>
        <w:rPr>
          <w:color w:val="000000"/>
        </w:rPr>
      </w:pPr>
      <w:r>
        <w:rPr>
          <w:color w:val="000000"/>
        </w:rPr>
        <w:t>Ukončenie prác vrátane vypratania staveniska: najviac do 6</w:t>
      </w:r>
      <w:r>
        <w:t xml:space="preserve">0 </w:t>
      </w:r>
      <w:r>
        <w:rPr>
          <w:color w:val="000000"/>
        </w:rPr>
        <w:t>dní od začatia prác</w:t>
      </w:r>
    </w:p>
    <w:p w14:paraId="02905F24" w14:textId="77777777" w:rsidR="004F7AC9" w:rsidRDefault="004F7AC9" w:rsidP="004F7AC9">
      <w:pPr>
        <w:suppressAutoHyphens/>
        <w:spacing w:line="228" w:lineRule="auto"/>
        <w:ind w:firstLine="284"/>
        <w:jc w:val="both"/>
        <w:rPr>
          <w:color w:val="000000"/>
        </w:rPr>
      </w:pPr>
    </w:p>
    <w:p w14:paraId="779E903D" w14:textId="77777777" w:rsidR="004F7AC9" w:rsidRDefault="004F7AC9" w:rsidP="004F7AC9">
      <w:pPr>
        <w:pStyle w:val="Odsekzoznamu"/>
        <w:numPr>
          <w:ilvl w:val="0"/>
          <w:numId w:val="3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14:paraId="19105BCB" w14:textId="77777777" w:rsidR="004F7AC9" w:rsidRDefault="004F7AC9" w:rsidP="004F7AC9">
      <w:pPr>
        <w:pStyle w:val="Odsekzoznamu"/>
        <w:numPr>
          <w:ilvl w:val="0"/>
          <w:numId w:val="3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Omeškanie zhotoviteľa s plnením pracovných postupov v zmysle harmonogramu z dôvodov ležiacich na jeho strane o viac ako 5 pracovných dní sa považuje za podstatné porušenie zmluvy.</w:t>
      </w:r>
    </w:p>
    <w:p w14:paraId="239E26E2" w14:textId="77777777" w:rsidR="004F7AC9" w:rsidRDefault="004F7AC9" w:rsidP="004F7AC9">
      <w:pPr>
        <w:pStyle w:val="Odsekzoznamu"/>
        <w:numPr>
          <w:ilvl w:val="0"/>
          <w:numId w:val="3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05465F0F" w14:textId="77777777" w:rsidR="004F7AC9" w:rsidRDefault="004F7AC9" w:rsidP="004F7AC9">
      <w:pPr>
        <w:pStyle w:val="Odsekzoznamu"/>
        <w:numPr>
          <w:ilvl w:val="0"/>
          <w:numId w:val="3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Zmluvné strany sa dohodli na možnosti predĺženia termínu realizácie Diela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1E24F6D8" w14:textId="01779597" w:rsidR="004F7AC9" w:rsidRDefault="00D866AD" w:rsidP="004F7AC9">
      <w:pPr>
        <w:tabs>
          <w:tab w:val="left" w:pos="709"/>
        </w:tabs>
        <w:ind w:left="284"/>
        <w:jc w:val="center"/>
        <w:rPr>
          <w:b/>
        </w:rPr>
      </w:pPr>
      <w:r>
        <w:rPr>
          <w:b/>
        </w:rPr>
        <w:t>Č</w:t>
      </w:r>
      <w:r w:rsidR="004F7AC9">
        <w:rPr>
          <w:b/>
        </w:rPr>
        <w:t>l. V Cena Diela</w:t>
      </w:r>
    </w:p>
    <w:p w14:paraId="0B1E883A" w14:textId="77777777" w:rsidR="004F7AC9" w:rsidRDefault="004F7AC9" w:rsidP="004F7AC9">
      <w:pPr>
        <w:tabs>
          <w:tab w:val="left" w:pos="709"/>
        </w:tabs>
        <w:ind w:left="284"/>
        <w:jc w:val="center"/>
        <w:rPr>
          <w:b/>
        </w:rPr>
      </w:pPr>
    </w:p>
    <w:p w14:paraId="2D5CBEB0" w14:textId="77777777" w:rsidR="004F7AC9" w:rsidRPr="00F8345F" w:rsidRDefault="004F7AC9" w:rsidP="004F7AC9">
      <w:pPr>
        <w:pStyle w:val="Odsekzoznamu"/>
        <w:numPr>
          <w:ilvl w:val="0"/>
          <w:numId w:val="31"/>
        </w:numPr>
        <w:suppressAutoHyphens/>
        <w:spacing w:after="0" w:line="228" w:lineRule="auto"/>
        <w:ind w:left="284" w:hanging="284"/>
        <w:contextualSpacing w:val="0"/>
        <w:rPr>
          <w:rFonts w:ascii="Times New Roman" w:hAnsi="Times New Roman"/>
          <w:sz w:val="24"/>
          <w:szCs w:val="24"/>
        </w:rPr>
      </w:pPr>
      <w:r w:rsidRPr="00F8345F">
        <w:rPr>
          <w:rFonts w:ascii="Times New Roman" w:hAnsi="Times New Roman"/>
          <w:sz w:val="24"/>
          <w:szCs w:val="24"/>
        </w:rPr>
        <w:t>Cena Diela je výsledkom verejného obstarávania a je stanovená dohodou zmluvných strán v súlade so zákonom č. 18/1996 Z. z. o cenách v znení neskorších predpisov a vyhláškou č. 87/1996 Z. z., ktorou sa vykonáva Zákon o cenách a predstavuje sumu:</w:t>
      </w:r>
    </w:p>
    <w:p w14:paraId="5A0C2075" w14:textId="77777777" w:rsidR="004F7AC9" w:rsidRDefault="004F7AC9" w:rsidP="004F7AC9">
      <w:pPr>
        <w:pStyle w:val="Odsekzoznamu"/>
        <w:spacing w:line="240" w:lineRule="auto"/>
        <w:ind w:left="284"/>
        <w:jc w:val="both"/>
        <w:rPr>
          <w:rFonts w:ascii="Times New Roman" w:hAnsi="Times New Roman"/>
          <w:sz w:val="24"/>
          <w:szCs w:val="24"/>
        </w:rPr>
      </w:pPr>
    </w:p>
    <w:p w14:paraId="1E45FD07" w14:textId="77777777" w:rsidR="004F7AC9" w:rsidRDefault="004F7AC9" w:rsidP="004F7AC9">
      <w:pPr>
        <w:pStyle w:val="Odsekzoznamu"/>
        <w:spacing w:line="240" w:lineRule="auto"/>
        <w:ind w:left="284" w:hanging="284"/>
        <w:jc w:val="both"/>
        <w:rPr>
          <w:rFonts w:ascii="Times New Roman" w:hAnsi="Times New Roman"/>
          <w:sz w:val="24"/>
          <w:szCs w:val="24"/>
        </w:rPr>
      </w:pPr>
    </w:p>
    <w:p w14:paraId="7E08A4D2" w14:textId="77777777" w:rsidR="004F7AC9" w:rsidRDefault="004F7AC9" w:rsidP="004F7AC9">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cena Diela bez DPH:</w:t>
      </w:r>
    </w:p>
    <w:p w14:paraId="2CA7FDBB" w14:textId="77777777" w:rsidR="004F7AC9" w:rsidRDefault="004F7AC9" w:rsidP="004F7AC9">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14:paraId="43BDC913" w14:textId="77777777" w:rsidR="004F7AC9" w:rsidRDefault="004F7AC9" w:rsidP="004F7AC9">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cena Diela vrátane DPH:</w:t>
      </w:r>
    </w:p>
    <w:p w14:paraId="62D7A515" w14:textId="77777777" w:rsidR="004F7AC9" w:rsidRDefault="004F7AC9" w:rsidP="004F7AC9">
      <w:pPr>
        <w:pStyle w:val="Odsekzoznamu"/>
        <w:spacing w:line="240" w:lineRule="auto"/>
        <w:ind w:left="284"/>
        <w:jc w:val="both"/>
        <w:rPr>
          <w:rFonts w:ascii="Times New Roman" w:hAnsi="Times New Roman"/>
          <w:sz w:val="24"/>
          <w:szCs w:val="24"/>
        </w:rPr>
      </w:pPr>
      <w:r>
        <w:rPr>
          <w:rFonts w:ascii="Times New Roman" w:hAnsi="Times New Roman"/>
          <w:sz w:val="24"/>
          <w:szCs w:val="24"/>
        </w:rPr>
        <w:t>(slovom: ....................................)</w:t>
      </w:r>
    </w:p>
    <w:p w14:paraId="05E505E7" w14:textId="77777777" w:rsidR="004F7AC9" w:rsidRDefault="004F7AC9" w:rsidP="004F7AC9">
      <w:pPr>
        <w:pStyle w:val="Odsekzoznamu"/>
        <w:spacing w:line="240" w:lineRule="auto"/>
        <w:ind w:left="284"/>
        <w:jc w:val="both"/>
        <w:rPr>
          <w:rFonts w:ascii="Times New Roman" w:hAnsi="Times New Roman"/>
          <w:sz w:val="24"/>
          <w:szCs w:val="24"/>
        </w:rPr>
      </w:pPr>
    </w:p>
    <w:p w14:paraId="3E201847" w14:textId="77777777" w:rsidR="004F7AC9" w:rsidRDefault="004F7AC9" w:rsidP="004F7AC9">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cena Diela sa skladá z nasledovných častí:</w:t>
      </w:r>
    </w:p>
    <w:p w14:paraId="70503FD2" w14:textId="77777777" w:rsidR="004F7AC9" w:rsidRDefault="004F7AC9" w:rsidP="004F7AC9">
      <w:pPr>
        <w:pStyle w:val="Odsekzoznamu"/>
        <w:spacing w:line="240" w:lineRule="auto"/>
        <w:ind w:left="284"/>
        <w:jc w:val="both"/>
        <w:rPr>
          <w:rFonts w:ascii="Times New Roman" w:hAnsi="Times New Roman"/>
          <w:sz w:val="24"/>
          <w:szCs w:val="24"/>
        </w:rPr>
      </w:pPr>
    </w:p>
    <w:p w14:paraId="51AD47EF" w14:textId="77777777" w:rsidR="004F7AC9" w:rsidRDefault="004F7AC9" w:rsidP="004F7AC9">
      <w:pPr>
        <w:pStyle w:val="Odsekzoznamu"/>
        <w:numPr>
          <w:ilvl w:val="0"/>
          <w:numId w:val="46"/>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 xml:space="preserve">1. časť: SO.01- </w:t>
      </w:r>
      <w:r w:rsidRPr="00695C1F">
        <w:rPr>
          <w:rFonts w:ascii="Times New Roman" w:hAnsi="Times New Roman"/>
          <w:sz w:val="24"/>
          <w:szCs w:val="24"/>
        </w:rPr>
        <w:t>Vybudovanie stojiska pre smetné nádoby na Lomnická 30</w:t>
      </w:r>
      <w:r>
        <w:rPr>
          <w:rFonts w:ascii="Times New Roman" w:hAnsi="Times New Roman"/>
          <w:sz w:val="24"/>
          <w:szCs w:val="24"/>
        </w:rPr>
        <w:t xml:space="preserve"> </w:t>
      </w:r>
    </w:p>
    <w:p w14:paraId="7FAD8458" w14:textId="77777777" w:rsidR="004F7AC9" w:rsidRPr="00196752" w:rsidRDefault="004F7AC9" w:rsidP="004F7AC9">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14:paraId="3EBB3315" w14:textId="77777777" w:rsidR="004F7AC9" w:rsidRDefault="004F7AC9" w:rsidP="004F7AC9">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r>
        <w:rPr>
          <w:rFonts w:ascii="Times New Roman" w:hAnsi="Times New Roman"/>
          <w:sz w:val="24"/>
          <w:szCs w:val="24"/>
        </w:rPr>
        <w:t>:</w:t>
      </w:r>
    </w:p>
    <w:p w14:paraId="113A7C98" w14:textId="77777777" w:rsidR="004F7AC9" w:rsidRDefault="004F7AC9" w:rsidP="004F7AC9">
      <w:pPr>
        <w:pStyle w:val="Odsekzoznamu"/>
        <w:numPr>
          <w:ilvl w:val="0"/>
          <w:numId w:val="46"/>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2. časť: SO.02- </w:t>
      </w:r>
      <w:r w:rsidRPr="00695C1F">
        <w:rPr>
          <w:rFonts w:ascii="Times New Roman" w:hAnsi="Times New Roman"/>
          <w:sz w:val="24"/>
          <w:szCs w:val="24"/>
        </w:rPr>
        <w:t>Rekonštrukcia stojiska smetných nádob a obnova chodníka Nábrežie mládeže 15</w:t>
      </w:r>
    </w:p>
    <w:p w14:paraId="0BCA9575" w14:textId="77777777" w:rsidR="004F7AC9" w:rsidRPr="00196752" w:rsidRDefault="004F7AC9" w:rsidP="004F7AC9">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14:paraId="75D472DB" w14:textId="77777777" w:rsidR="004F7AC9" w:rsidRDefault="004F7AC9" w:rsidP="004F7AC9">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p>
    <w:p w14:paraId="30CCA52C" w14:textId="77777777" w:rsidR="004F7AC9" w:rsidRPr="007D3DAE" w:rsidRDefault="004F7AC9" w:rsidP="004F7AC9">
      <w:pPr>
        <w:pStyle w:val="Odsekzoznamu"/>
        <w:spacing w:line="240" w:lineRule="auto"/>
        <w:ind w:left="284" w:firstLine="360"/>
        <w:jc w:val="both"/>
        <w:rPr>
          <w:rFonts w:ascii="Times New Roman" w:hAnsi="Times New Roman"/>
          <w:sz w:val="24"/>
          <w:szCs w:val="24"/>
        </w:rPr>
      </w:pPr>
    </w:p>
    <w:p w14:paraId="35E95F87" w14:textId="77777777" w:rsidR="004F7AC9" w:rsidRDefault="004F7AC9" w:rsidP="004F7AC9">
      <w:pPr>
        <w:pStyle w:val="Odsekzoznamu"/>
        <w:numPr>
          <w:ilvl w:val="0"/>
          <w:numId w:val="46"/>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 xml:space="preserve">3. časť: SO.03- </w:t>
      </w:r>
      <w:r w:rsidRPr="00695C1F">
        <w:rPr>
          <w:rFonts w:ascii="Times New Roman" w:hAnsi="Times New Roman"/>
          <w:sz w:val="24"/>
          <w:szCs w:val="24"/>
        </w:rPr>
        <w:t>Obnova chodníka Lúčna 1 k OC Nitra</w:t>
      </w:r>
    </w:p>
    <w:p w14:paraId="55029003" w14:textId="77777777" w:rsidR="004F7AC9" w:rsidRPr="00196752" w:rsidRDefault="004F7AC9" w:rsidP="004F7AC9">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14:paraId="5E5BB85A" w14:textId="77777777" w:rsidR="004F7AC9" w:rsidRDefault="004F7AC9" w:rsidP="004F7AC9">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r>
        <w:rPr>
          <w:rFonts w:ascii="Times New Roman" w:hAnsi="Times New Roman"/>
          <w:sz w:val="24"/>
          <w:szCs w:val="24"/>
        </w:rPr>
        <w:t>:</w:t>
      </w:r>
    </w:p>
    <w:p w14:paraId="7FBC38CC" w14:textId="737971E8" w:rsidR="004F7AC9" w:rsidRDefault="004F7AC9" w:rsidP="004F7AC9">
      <w:pPr>
        <w:pStyle w:val="Odsekzoznamu"/>
        <w:spacing w:line="240" w:lineRule="auto"/>
        <w:ind w:left="284" w:firstLine="360"/>
        <w:jc w:val="both"/>
        <w:rPr>
          <w:rFonts w:ascii="Times New Roman" w:hAnsi="Times New Roman"/>
          <w:sz w:val="24"/>
          <w:szCs w:val="24"/>
        </w:rPr>
      </w:pPr>
    </w:p>
    <w:p w14:paraId="72DBDDB9" w14:textId="77777777" w:rsidR="004F7AC9" w:rsidRDefault="004F7AC9" w:rsidP="004F7AC9">
      <w:pPr>
        <w:pStyle w:val="Odsekzoznamu"/>
        <w:spacing w:line="240" w:lineRule="auto"/>
        <w:ind w:left="284" w:firstLine="360"/>
        <w:jc w:val="both"/>
        <w:rPr>
          <w:rFonts w:ascii="Times New Roman" w:hAnsi="Times New Roman"/>
          <w:sz w:val="24"/>
          <w:szCs w:val="24"/>
        </w:rPr>
      </w:pPr>
    </w:p>
    <w:p w14:paraId="63F9F800" w14:textId="77777777" w:rsidR="004F7AC9" w:rsidRPr="00F8345F" w:rsidRDefault="004F7AC9" w:rsidP="004F7AC9">
      <w:pPr>
        <w:pStyle w:val="Odsekzoznamu"/>
        <w:numPr>
          <w:ilvl w:val="0"/>
          <w:numId w:val="31"/>
        </w:numPr>
        <w:suppressAutoHyphens/>
        <w:spacing w:after="0" w:line="240" w:lineRule="auto"/>
        <w:ind w:left="284" w:hanging="284"/>
        <w:contextualSpacing w:val="0"/>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 a to najmä:</w:t>
      </w:r>
    </w:p>
    <w:p w14:paraId="07ABF6F0" w14:textId="77777777" w:rsidR="004F7AC9" w:rsidRPr="00F8345F" w:rsidRDefault="004F7AC9" w:rsidP="004F7AC9">
      <w:pPr>
        <w:pStyle w:val="Odsekzoznamu"/>
        <w:numPr>
          <w:ilvl w:val="0"/>
          <w:numId w:val="32"/>
        </w:numPr>
        <w:suppressAutoHyphens/>
        <w:spacing w:after="0" w:line="240" w:lineRule="auto"/>
        <w:ind w:left="284" w:hanging="284"/>
        <w:contextualSpacing w:val="0"/>
        <w:jc w:val="both"/>
        <w:rPr>
          <w:rFonts w:ascii="Times New Roman" w:hAnsi="Times New Roman"/>
          <w:sz w:val="24"/>
          <w:szCs w:val="24"/>
        </w:rPr>
      </w:pPr>
      <w:r w:rsidRPr="00F8345F">
        <w:rPr>
          <w:rFonts w:ascii="Times New Roman" w:hAnsi="Times New Roman"/>
          <w:sz w:val="24"/>
          <w:szCs w:val="24"/>
        </w:rPr>
        <w:t xml:space="preserve">odovzdanie Diela </w:t>
      </w:r>
      <w:r>
        <w:rPr>
          <w:rFonts w:ascii="Times New Roman" w:hAnsi="Times New Roman"/>
          <w:sz w:val="24"/>
          <w:szCs w:val="24"/>
        </w:rPr>
        <w:t xml:space="preserve">po častiach </w:t>
      </w:r>
      <w:r w:rsidRPr="00F8345F">
        <w:rPr>
          <w:rFonts w:ascii="Times New Roman" w:hAnsi="Times New Roman"/>
          <w:sz w:val="24"/>
          <w:szCs w:val="24"/>
        </w:rPr>
        <w:t>a v požadovanej kvalite,</w:t>
      </w:r>
    </w:p>
    <w:p w14:paraId="6B2D0DFB" w14:textId="77777777" w:rsidR="004F7AC9" w:rsidRPr="00F8345F" w:rsidRDefault="004F7AC9" w:rsidP="004F7AC9">
      <w:pPr>
        <w:pStyle w:val="Odsekzoznamu"/>
        <w:numPr>
          <w:ilvl w:val="0"/>
          <w:numId w:val="32"/>
        </w:numPr>
        <w:suppressAutoHyphens/>
        <w:spacing w:after="0" w:line="240" w:lineRule="auto"/>
        <w:ind w:left="284" w:hanging="284"/>
        <w:contextualSpacing w:val="0"/>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Pr>
          <w:rFonts w:ascii="Times New Roman" w:hAnsi="Times New Roman"/>
          <w:sz w:val="24"/>
          <w:szCs w:val="24"/>
        </w:rPr>
        <w:t>elo alebo s Dielom súvisiacich);</w:t>
      </w:r>
      <w:r w:rsidRPr="00F8345F">
        <w:rPr>
          <w:rFonts w:ascii="Times New Roman" w:hAnsi="Times New Roman"/>
          <w:sz w:val="24"/>
          <w:szCs w:val="24"/>
        </w:rPr>
        <w:t xml:space="preserve"> </w:t>
      </w:r>
      <w:r>
        <w:rPr>
          <w:rFonts w:ascii="Times New Roman" w:hAnsi="Times New Roman"/>
          <w:sz w:val="24"/>
          <w:szCs w:val="24"/>
        </w:rPr>
        <w:t xml:space="preserve">iných </w:t>
      </w:r>
      <w:r w:rsidRPr="00F8345F">
        <w:rPr>
          <w:rFonts w:ascii="Times New Roman" w:hAnsi="Times New Roman"/>
          <w:sz w:val="24"/>
          <w:szCs w:val="24"/>
        </w:rPr>
        <w:t xml:space="preserve">normách a technických podmienkach, uvedených v </w:t>
      </w:r>
      <w:r>
        <w:rPr>
          <w:rFonts w:ascii="Times New Roman" w:hAnsi="Times New Roman"/>
          <w:sz w:val="24"/>
          <w:szCs w:val="24"/>
        </w:rPr>
        <w:t>dokumentácii;</w:t>
      </w:r>
      <w:r w:rsidRPr="00F8345F">
        <w:rPr>
          <w:rFonts w:ascii="Times New Roman" w:hAnsi="Times New Roman"/>
          <w:sz w:val="24"/>
          <w:szCs w:val="24"/>
        </w:rPr>
        <w:t xml:space="preserve"> </w:t>
      </w:r>
    </w:p>
    <w:p w14:paraId="3A7E4A40" w14:textId="77777777" w:rsidR="004F7AC9" w:rsidRPr="00F8345F" w:rsidRDefault="004F7AC9" w:rsidP="004F7AC9">
      <w:pPr>
        <w:pStyle w:val="Odsekzoznamu"/>
        <w:numPr>
          <w:ilvl w:val="0"/>
          <w:numId w:val="32"/>
        </w:numPr>
        <w:suppressAutoHyphens/>
        <w:spacing w:after="0" w:line="240" w:lineRule="auto"/>
        <w:ind w:left="284" w:hanging="284"/>
        <w:contextualSpacing w:val="0"/>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9F33AAA" w14:textId="77777777" w:rsidR="004F7AC9" w:rsidRPr="00F8345F" w:rsidRDefault="004F7AC9" w:rsidP="004F7AC9">
      <w:pPr>
        <w:pStyle w:val="Odsekzoznamu"/>
        <w:numPr>
          <w:ilvl w:val="0"/>
          <w:numId w:val="32"/>
        </w:numPr>
        <w:suppressAutoHyphens/>
        <w:spacing w:after="0" w:line="240" w:lineRule="auto"/>
        <w:ind w:left="284" w:right="282" w:hanging="284"/>
        <w:contextualSpacing w:val="0"/>
        <w:jc w:val="both"/>
        <w:rPr>
          <w:rFonts w:ascii="Times New Roman" w:hAnsi="Times New Roman"/>
          <w:color w:val="000000"/>
          <w:sz w:val="24"/>
          <w:szCs w:val="24"/>
        </w:rPr>
      </w:pPr>
      <w:r w:rsidRPr="00F8345F">
        <w:rPr>
          <w:rFonts w:ascii="Times New Roman" w:hAnsi="Times New Roman"/>
          <w:sz w:val="24"/>
          <w:szCs w:val="24"/>
        </w:rPr>
        <w:t xml:space="preserve">ďalšie náklady zhotoviteľa, ktoré mu vzniknú pri realizácii Diela podľa </w:t>
      </w:r>
      <w:r>
        <w:rPr>
          <w:rFonts w:ascii="Times New Roman" w:hAnsi="Times New Roman"/>
          <w:sz w:val="24"/>
          <w:szCs w:val="24"/>
        </w:rPr>
        <w:t xml:space="preserve">tejto </w:t>
      </w:r>
      <w:r w:rsidRPr="00F8345F">
        <w:rPr>
          <w:rFonts w:ascii="Times New Roman" w:hAnsi="Times New Roman"/>
          <w:sz w:val="24"/>
          <w:szCs w:val="24"/>
        </w:rPr>
        <w:t>zmluvy</w:t>
      </w:r>
    </w:p>
    <w:p w14:paraId="231E5531" w14:textId="77777777" w:rsidR="004F7AC9" w:rsidRPr="00F8345F" w:rsidRDefault="004F7AC9" w:rsidP="004F7AC9">
      <w:pPr>
        <w:ind w:right="282"/>
        <w:jc w:val="both"/>
        <w:rPr>
          <w:color w:val="000000"/>
        </w:rPr>
      </w:pPr>
    </w:p>
    <w:p w14:paraId="5DB6EC93" w14:textId="63B27674" w:rsidR="004F7AC9" w:rsidRDefault="004F7AC9" w:rsidP="004F7AC9">
      <w:pPr>
        <w:ind w:right="282"/>
        <w:jc w:val="center"/>
        <w:rPr>
          <w:b/>
          <w:color w:val="000000"/>
        </w:rPr>
      </w:pPr>
      <w:r>
        <w:rPr>
          <w:b/>
          <w:color w:val="000000"/>
        </w:rPr>
        <w:t>Čl. VI Platobné podmienky</w:t>
      </w:r>
    </w:p>
    <w:p w14:paraId="50772D9D" w14:textId="77777777" w:rsidR="00D866AD" w:rsidRDefault="00D866AD" w:rsidP="004F7AC9">
      <w:pPr>
        <w:ind w:right="282"/>
        <w:jc w:val="center"/>
        <w:rPr>
          <w:b/>
          <w:color w:val="000000"/>
        </w:rPr>
      </w:pPr>
    </w:p>
    <w:p w14:paraId="4D9EB0F2" w14:textId="77777777" w:rsidR="004F7AC9"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 prebratí jednotlivých častí Diela podľa článku II ods. 1 tejto zmluvy.  Objednávateľ preberie časti Diela až po odstránení všetkých vád a nedorobkov.</w:t>
      </w:r>
    </w:p>
    <w:p w14:paraId="5BF7232E" w14:textId="4101181D" w:rsidR="004F7AC9" w:rsidRPr="000053F7"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 dodávok na jednotlivé časti diela, ktoré ocení podľa položiek uvedených v prílohe č. 4</w:t>
      </w:r>
      <w:r>
        <w:rPr>
          <w:rFonts w:ascii="Times New Roman" w:hAnsi="Times New Roman"/>
          <w:color w:val="000000"/>
          <w:sz w:val="24"/>
          <w:szCs w:val="24"/>
        </w:rPr>
        <w:t xml:space="preserve"> </w:t>
      </w:r>
      <w:r w:rsidRPr="000053F7">
        <w:rPr>
          <w:rFonts w:ascii="Times New Roman" w:hAnsi="Times New Roman"/>
          <w:color w:val="000000"/>
          <w:sz w:val="24"/>
          <w:szCs w:val="24"/>
        </w:rPr>
        <w:t>– rozpočet Diela. K súpisu vykonaných prác a dodávok na jednotlivých častiach Diela sa vyjadrí do 5 pracovných dní technický dozor objednávateľa. Ak má súpis vady, vráti ho zhotoviteľovi na prepracovanie. Zisťovanie súpisu vykonaných prác na jednotlivých častiach Diela sa bude vykonávať vždy do 5 pracovných dní od ukončenia časti diela. Podkladom pre vystavenie faktúry bude súpis skutočne vykonaných prác a dodávok odsúhlasených technickým dozorom objednávateľa na jednotlivých častiach Diela a zaevidovaných v stavebnom denníku. Celková fakturovaná suma nesmie presiahnuť celkovú cenu jednotlivých častí Diela  dohodnutú v čl. V ods. 1 tejto zmluvy.</w:t>
      </w:r>
    </w:p>
    <w:p w14:paraId="330D91CD" w14:textId="77777777" w:rsidR="004F7AC9" w:rsidRPr="000053F7"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color w:val="000000"/>
          <w:sz w:val="24"/>
          <w:szCs w:val="24"/>
        </w:rPr>
      </w:pPr>
      <w:r w:rsidRPr="000053F7">
        <w:rPr>
          <w:rFonts w:ascii="Times New Roman" w:hAnsi="Times New Roman"/>
          <w:color w:val="000000"/>
          <w:sz w:val="24"/>
          <w:szCs w:val="24"/>
        </w:rPr>
        <w:t>Lehota splatnosti faktúr je 14 dní od doručenia objednávateľovi.</w:t>
      </w:r>
    </w:p>
    <w:p w14:paraId="2A9F2324" w14:textId="77777777" w:rsidR="004F7AC9" w:rsidRPr="00A47254"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 a doložku o zákonnej povinnosti prenesenia daňovej povinnosti.</w:t>
      </w:r>
    </w:p>
    <w:p w14:paraId="33DFCBCC" w14:textId="45168778" w:rsidR="004F7AC9" w:rsidRPr="00D866AD" w:rsidRDefault="004F7AC9" w:rsidP="00D866AD">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Pr="00A47254">
        <w:rPr>
          <w:rFonts w:ascii="Times New Roman" w:hAnsi="Times New Roman"/>
          <w:sz w:val="24"/>
          <w:szCs w:val="24"/>
        </w:rPr>
        <w:t xml:space="preserve"> </w:t>
      </w:r>
      <w:bookmarkStart w:id="1" w:name="_Hlk76468107"/>
      <w:r w:rsidRPr="00A47254">
        <w:rPr>
          <w:rFonts w:ascii="Times New Roman" w:hAnsi="Times New Roman"/>
          <w:sz w:val="24"/>
          <w:szCs w:val="24"/>
        </w:rPr>
        <w:t xml:space="preserve">§ 69 ods.12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bookmarkEnd w:id="1"/>
      <w:r w:rsidR="00D866AD">
        <w:rPr>
          <w:rFonts w:ascii="Times New Roman" w:hAnsi="Times New Roman"/>
          <w:sz w:val="24"/>
          <w:szCs w:val="24"/>
        </w:rPr>
        <w:t xml:space="preserve"> </w:t>
      </w: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ods.12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14:paraId="2B9A2BED" w14:textId="77777777" w:rsidR="004F7AC9"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5493DC44" w14:textId="77777777" w:rsidR="004F7AC9"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V prípade zastavenia prác na diele z dôvodov na strane objednávateľa, vykonané práce budú fakturované podľa skutočne zdokladovaných nákladov zo strany Zhotoviteľa, zaevidovaných v stavebnom denníku.</w:t>
      </w:r>
    </w:p>
    <w:p w14:paraId="47760D3F" w14:textId="77777777" w:rsidR="004F7AC9"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color w:val="000000"/>
          <w:sz w:val="24"/>
          <w:szCs w:val="24"/>
        </w:rPr>
      </w:pPr>
      <w:r>
        <w:rPr>
          <w:rFonts w:ascii="Times New Roman" w:hAnsi="Times New Roman"/>
          <w:color w:val="000000"/>
          <w:sz w:val="24"/>
          <w:szCs w:val="24"/>
        </w:rPr>
        <w:t>Objednávateľ uhradí zhotoviteľovi faktúru po protokolárnom odovzdaní a prevzatí časti Diela resp. po odstránení všetkých prípadných vád a nedorobkov.</w:t>
      </w:r>
    </w:p>
    <w:p w14:paraId="16E6FCFC" w14:textId="77777777" w:rsidR="004F7AC9" w:rsidRPr="00445DE6"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sz w:val="24"/>
          <w:szCs w:val="24"/>
          <w:u w:val="single"/>
        </w:rPr>
      </w:pPr>
      <w:r w:rsidRPr="00445DE6">
        <w:rPr>
          <w:rFonts w:ascii="Times New Roman" w:hAnsi="Times New Roman"/>
          <w:sz w:val="24"/>
          <w:szCs w:val="24"/>
        </w:rPr>
        <w:t>Zmluvné strany sa dohodli, že objednávateľ je oprávnený zadržať sumu vo výške 5% z fakturovanej ceny bez DPH časti Diela ako zádržné, ktoré bude zhotoviteľovi uvoľnené do 14 dní od uplynutia  záručnej doby na celé Dielo, resp. po predložení bankovej záruky. Zádržné bude slúžiť výlučne na úhradu nákladov, ktoré vzniknú objednávateľovi v súvislosti s tým, že vady Diela alebo jeho častí nebudú včas a riadne odstránené zo strany zhotoviteľa, resp. zhotoviteľ reklamované vady Diela alebo jeho častí odmietne odstrániť.</w:t>
      </w:r>
    </w:p>
    <w:p w14:paraId="368413E2" w14:textId="77777777" w:rsidR="004F7AC9" w:rsidRDefault="004F7AC9" w:rsidP="004F7AC9">
      <w:pPr>
        <w:pStyle w:val="Odsekzoznamu"/>
        <w:numPr>
          <w:ilvl w:val="0"/>
          <w:numId w:val="33"/>
        </w:numPr>
        <w:suppressAutoHyphens/>
        <w:spacing w:after="0" w:line="228" w:lineRule="auto"/>
        <w:ind w:left="284" w:right="282" w:hanging="284"/>
        <w:contextualSpacing w:val="0"/>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03FB91C2" w14:textId="77777777" w:rsidR="004F7AC9" w:rsidRDefault="004F7AC9" w:rsidP="004F7AC9">
      <w:pPr>
        <w:ind w:right="282"/>
        <w:jc w:val="center"/>
        <w:rPr>
          <w:b/>
          <w:color w:val="000000"/>
        </w:rPr>
      </w:pPr>
    </w:p>
    <w:p w14:paraId="65136BFB" w14:textId="0C57E6A8" w:rsidR="004F7AC9" w:rsidRDefault="004F7AC9" w:rsidP="004F7AC9">
      <w:pPr>
        <w:ind w:right="282"/>
        <w:jc w:val="center"/>
        <w:rPr>
          <w:b/>
          <w:color w:val="000000"/>
        </w:rPr>
      </w:pPr>
      <w:r>
        <w:rPr>
          <w:b/>
          <w:color w:val="000000"/>
        </w:rPr>
        <w:t>Čl. VII Odovzdanie staveniska</w:t>
      </w:r>
    </w:p>
    <w:p w14:paraId="23386944" w14:textId="77777777" w:rsidR="00D866AD" w:rsidRDefault="00D866AD" w:rsidP="004F7AC9">
      <w:pPr>
        <w:ind w:right="282"/>
        <w:jc w:val="center"/>
        <w:rPr>
          <w:b/>
          <w:color w:val="000000"/>
        </w:rPr>
      </w:pPr>
    </w:p>
    <w:p w14:paraId="35227857" w14:textId="77777777" w:rsidR="004F7AC9" w:rsidRDefault="004F7AC9" w:rsidP="004F7AC9">
      <w:pPr>
        <w:pStyle w:val="Odsekzoznamu"/>
        <w:numPr>
          <w:ilvl w:val="0"/>
          <w:numId w:val="34"/>
        </w:numPr>
        <w:suppressAutoHyphens/>
        <w:spacing w:after="0" w:line="228" w:lineRule="auto"/>
        <w:ind w:left="284" w:right="282"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14:paraId="066F7AA0" w14:textId="77777777" w:rsidR="004F7AC9" w:rsidRDefault="004F7AC9" w:rsidP="004F7AC9">
      <w:pPr>
        <w:pStyle w:val="Odsekzoznamu"/>
        <w:numPr>
          <w:ilvl w:val="0"/>
          <w:numId w:val="34"/>
        </w:numPr>
        <w:suppressAutoHyphens/>
        <w:spacing w:after="0" w:line="228" w:lineRule="auto"/>
        <w:ind w:left="284" w:right="282" w:hanging="284"/>
        <w:contextualSpacing w:val="0"/>
        <w:jc w:val="both"/>
        <w:rPr>
          <w:rFonts w:ascii="Times New Roman" w:hAnsi="Times New Roman"/>
          <w:color w:val="000000"/>
          <w:sz w:val="24"/>
          <w:szCs w:val="24"/>
        </w:rPr>
      </w:pPr>
      <w:r>
        <w:rPr>
          <w:rFonts w:ascii="Times New Roman" w:hAnsi="Times New Roman"/>
          <w:color w:val="000000"/>
          <w:sz w:val="24"/>
          <w:szCs w:val="24"/>
        </w:rPr>
        <w:t>Ak prácami na Diele budú dotknuté inžinierske siete, pri činnostiach v blízkosti týchto inžinierskych sietí je potrebné sa riadiť vyjadreniami dotknutých správcov sietí.</w:t>
      </w:r>
    </w:p>
    <w:p w14:paraId="7DBFF781" w14:textId="77777777" w:rsidR="004F7AC9" w:rsidRDefault="004F7AC9" w:rsidP="004F7AC9">
      <w:pPr>
        <w:jc w:val="both"/>
        <w:rPr>
          <w:color w:val="000000"/>
        </w:rPr>
      </w:pPr>
    </w:p>
    <w:p w14:paraId="48871696" w14:textId="462B0BF3" w:rsidR="004F7AC9" w:rsidRDefault="004F7AC9" w:rsidP="004F7AC9">
      <w:pPr>
        <w:jc w:val="center"/>
        <w:rPr>
          <w:b/>
          <w:color w:val="000000"/>
        </w:rPr>
      </w:pPr>
      <w:r>
        <w:rPr>
          <w:b/>
          <w:color w:val="000000"/>
        </w:rPr>
        <w:t>Čl. VIII Povinnosti objednávateľa</w:t>
      </w:r>
    </w:p>
    <w:p w14:paraId="7C765698" w14:textId="77777777" w:rsidR="00D866AD" w:rsidRDefault="00D866AD" w:rsidP="004F7AC9">
      <w:pPr>
        <w:jc w:val="center"/>
        <w:rPr>
          <w:b/>
          <w:color w:val="000000"/>
        </w:rPr>
      </w:pPr>
    </w:p>
    <w:p w14:paraId="017A42C0" w14:textId="77777777" w:rsidR="004F7AC9" w:rsidRDefault="004F7AC9" w:rsidP="004F7AC9">
      <w:pPr>
        <w:pStyle w:val="Odsekzoznamu"/>
        <w:numPr>
          <w:ilvl w:val="0"/>
          <w:numId w:val="35"/>
        </w:numPr>
        <w:suppressAutoHyphens/>
        <w:spacing w:after="0" w:line="228" w:lineRule="auto"/>
        <w:ind w:left="284" w:hanging="284"/>
        <w:contextualSpacing w:val="0"/>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Pr>
          <w:rFonts w:ascii="Times New Roman" w:hAnsi="Times New Roman"/>
          <w:sz w:val="24"/>
          <w:szCs w:val="24"/>
        </w:rPr>
        <w:t>1 vyhotovenie dokumentácie v papierovej forme a všetky potrebné rozhodnutia príslušných orgánov potrebné na zhotovenie Diela.</w:t>
      </w:r>
      <w:r>
        <w:rPr>
          <w:rFonts w:ascii="Times New Roman" w:hAnsi="Times New Roman"/>
          <w:sz w:val="24"/>
          <w:szCs w:val="24"/>
          <w:u w:val="single"/>
        </w:rPr>
        <w:t xml:space="preserve"> </w:t>
      </w:r>
    </w:p>
    <w:p w14:paraId="4A5F7373" w14:textId="77777777" w:rsidR="004F7AC9" w:rsidRPr="000053F7" w:rsidRDefault="004F7AC9" w:rsidP="004F7AC9">
      <w:pPr>
        <w:pStyle w:val="Odsekzoznamu"/>
        <w:numPr>
          <w:ilvl w:val="0"/>
          <w:numId w:val="35"/>
        </w:numPr>
        <w:suppressAutoHyphens/>
        <w:spacing w:after="0" w:line="228" w:lineRule="auto"/>
        <w:ind w:left="284" w:hanging="284"/>
        <w:contextualSpacing w:val="0"/>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4ADCE95B" w14:textId="77777777" w:rsidR="004F7AC9" w:rsidRDefault="004F7AC9" w:rsidP="004F7AC9">
      <w:pPr>
        <w:pStyle w:val="Odsekzoznamu"/>
        <w:numPr>
          <w:ilvl w:val="0"/>
          <w:numId w:val="35"/>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14:paraId="17F1208D" w14:textId="77777777" w:rsidR="004F7AC9" w:rsidRDefault="004F7AC9" w:rsidP="004F7AC9">
      <w:pPr>
        <w:pStyle w:val="Odsekzoznamu"/>
        <w:numPr>
          <w:ilvl w:val="0"/>
          <w:numId w:val="35"/>
        </w:numPr>
        <w:suppressAutoHyphens/>
        <w:spacing w:after="0" w:line="228" w:lineRule="auto"/>
        <w:ind w:left="284" w:hanging="284"/>
        <w:contextualSpacing w:val="0"/>
        <w:jc w:val="both"/>
        <w:rPr>
          <w:rFonts w:ascii="Times New Roman" w:hAnsi="Times New Roman"/>
          <w:sz w:val="24"/>
          <w:szCs w:val="24"/>
          <w:u w:val="single"/>
        </w:rPr>
      </w:pPr>
      <w:r>
        <w:rPr>
          <w:rFonts w:ascii="Times New Roman" w:hAnsi="Times New Roman"/>
          <w:sz w:val="24"/>
          <w:szCs w:val="24"/>
        </w:rPr>
        <w:t xml:space="preserve">Objednávateľ je prostredníctvom svojich zástupcov oprávnený kontrolovať Dielo alebo jeho časti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 alebo jeho časti a ďalej ho zhotovoval riadne. V prípade, že Zhotoviteľ v primeranej dobe, dohodnutej v stavebnom denníku nevyhovie týmto požiadavkám Objednávateľa, považuje takéto konanie zhotoviteľa za podstatné porušenie zmluvy. </w:t>
      </w:r>
    </w:p>
    <w:p w14:paraId="187A888F" w14:textId="77777777" w:rsidR="004F7AC9" w:rsidRPr="0075699D" w:rsidRDefault="004F7AC9" w:rsidP="004F7AC9">
      <w:pPr>
        <w:pStyle w:val="Odsekzoznamu"/>
        <w:numPr>
          <w:ilvl w:val="0"/>
          <w:numId w:val="35"/>
        </w:numPr>
        <w:suppressAutoHyphens/>
        <w:spacing w:after="0" w:line="228" w:lineRule="auto"/>
        <w:ind w:left="284" w:hanging="284"/>
        <w:contextualSpacing w:val="0"/>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Pr>
          <w:rFonts w:ascii="Times New Roman" w:hAnsi="Times New Roman"/>
          <w:sz w:val="24"/>
          <w:szCs w:val="24"/>
        </w:rPr>
        <w:t>...........................................</w:t>
      </w:r>
    </w:p>
    <w:p w14:paraId="2C89BBE9" w14:textId="1DBBF4C5" w:rsidR="00D866AD" w:rsidRPr="004531E4" w:rsidRDefault="004F7AC9" w:rsidP="004531E4">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Pr>
          <w:rFonts w:ascii="Times New Roman" w:hAnsi="Times New Roman"/>
          <w:sz w:val="24"/>
          <w:szCs w:val="24"/>
        </w:rPr>
        <w:t>........................................</w:t>
      </w:r>
    </w:p>
    <w:p w14:paraId="3ED2CD13" w14:textId="77777777" w:rsidR="00D866AD" w:rsidRDefault="00D866AD" w:rsidP="004F7AC9">
      <w:pPr>
        <w:jc w:val="center"/>
        <w:rPr>
          <w:b/>
          <w:color w:val="000000"/>
        </w:rPr>
      </w:pPr>
    </w:p>
    <w:p w14:paraId="794560D3" w14:textId="381216B0" w:rsidR="004F7AC9" w:rsidRDefault="004F7AC9" w:rsidP="004F7AC9">
      <w:pPr>
        <w:jc w:val="center"/>
        <w:rPr>
          <w:b/>
          <w:color w:val="000000"/>
        </w:rPr>
      </w:pPr>
      <w:r>
        <w:rPr>
          <w:b/>
          <w:color w:val="000000"/>
        </w:rPr>
        <w:t>Čl. IX Povinnosti zhotoviteľa</w:t>
      </w:r>
    </w:p>
    <w:p w14:paraId="0721F128" w14:textId="77777777" w:rsidR="00D866AD" w:rsidRDefault="00D866AD" w:rsidP="004F7AC9">
      <w:pPr>
        <w:jc w:val="center"/>
        <w:rPr>
          <w:b/>
          <w:color w:val="000000"/>
        </w:rPr>
      </w:pPr>
    </w:p>
    <w:p w14:paraId="75A08A9E" w14:textId="77777777" w:rsidR="004F7AC9"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w:t>
      </w:r>
      <w:r>
        <w:rPr>
          <w:rFonts w:ascii="Times New Roman" w:hAnsi="Times New Roman"/>
          <w:color w:val="000000"/>
          <w:sz w:val="24"/>
          <w:szCs w:val="24"/>
        </w:rPr>
        <w:lastRenderedPageBreak/>
        <w:t xml:space="preserve">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14:paraId="2AF2B4EE" w14:textId="77777777" w:rsidR="004F7AC9"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14:paraId="3C13C6BC" w14:textId="77777777" w:rsidR="004F7AC9"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5DBBDD95" w14:textId="77777777" w:rsidR="004F7AC9"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sz w:val="24"/>
          <w:szCs w:val="24"/>
        </w:rPr>
      </w:pPr>
      <w:r>
        <w:rPr>
          <w:rFonts w:ascii="Times New Roman" w:hAnsi="Times New Roman"/>
          <w:color w:val="000000"/>
          <w:sz w:val="24"/>
          <w:szCs w:val="24"/>
        </w:rPr>
        <w:t xml:space="preserve">Ak pri zhotovovaní Diela resp. jeho časti 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14:paraId="0B307B51" w14:textId="77777777" w:rsidR="004F7AC9"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 resp. jeho časti, ktoré mu dal objednávateľ počas zhotovovania Diela, ak zhotoviteľ mohol túto nevhodnosť zistiť pri vynaložení odbornej starostlivosti. 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DF79243" w14:textId="77777777" w:rsidR="004F7AC9"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sz w:val="24"/>
          <w:szCs w:val="24"/>
          <w:u w:val="single"/>
        </w:rPr>
      </w:pPr>
      <w:r>
        <w:rPr>
          <w:rFonts w:ascii="Times New Roman" w:hAnsi="Times New Roman"/>
          <w:color w:val="000000"/>
          <w:sz w:val="24"/>
          <w:szCs w:val="24"/>
        </w:rPr>
        <w:t xml:space="preserve">Ak zhotoviteľ zistí skryté prekážky na mieste kde má Dielo resp. jeho časť zhotoviť a ktoré mu bránia zhotoviť </w:t>
      </w:r>
      <w:r>
        <w:rPr>
          <w:rFonts w:ascii="Times New Roman" w:hAnsi="Times New Roman"/>
          <w:sz w:val="24"/>
          <w:szCs w:val="24"/>
        </w:rPr>
        <w:t>Dielo alebo jeho časť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14:paraId="7DB30B3F" w14:textId="77777777" w:rsidR="004F7AC9" w:rsidRPr="000053F7"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sz w:val="24"/>
          <w:szCs w:val="24"/>
        </w:rPr>
      </w:pPr>
      <w:r>
        <w:rPr>
          <w:rFonts w:ascii="Times New Roman" w:hAnsi="Times New Roman"/>
          <w:color w:val="000000"/>
          <w:sz w:val="24"/>
          <w:szCs w:val="24"/>
        </w:rPr>
        <w:t xml:space="preserve">Zhotoviteľ je povinný zabezpečiť Dielo resp. jeho časť proti krádeži a poškodeniu. Zhotoviteľ znáša nebezpečenstvo škody na zhotovovanom Diele až do času písomného odovzdania jednotlivých častí Diela objednávateľovi. Počas realizácie jednotlivých častí Diela zhotoviteľ zabezpečí čistotu komunikácie a priľahlých plôch a komunikácií. </w:t>
      </w:r>
      <w:r w:rsidRPr="000053F7">
        <w:rPr>
          <w:rFonts w:ascii="Times New Roman" w:hAnsi="Times New Roman"/>
          <w:color w:val="000000"/>
          <w:sz w:val="24"/>
          <w:szCs w:val="24"/>
        </w:rPr>
        <w:t>Zhotoviteľ je povinný zabezpečiť poistenie všeobecnej zodpovednosti za škodu spôsobenú pri výkone činností na dobu realizácie prác na</w:t>
      </w:r>
      <w:r w:rsidRPr="004868D0">
        <w:rPr>
          <w:rFonts w:ascii="Times New Roman" w:hAnsi="Times New Roman"/>
          <w:color w:val="000000"/>
          <w:sz w:val="24"/>
          <w:szCs w:val="24"/>
        </w:rPr>
        <w:t xml:space="preserve"> Diela minimálne do výšky </w:t>
      </w:r>
      <w:r w:rsidRPr="000053F7">
        <w:rPr>
          <w:rFonts w:ascii="Times New Roman" w:hAnsi="Times New Roman"/>
          <w:color w:val="000000"/>
          <w:sz w:val="24"/>
          <w:szCs w:val="24"/>
        </w:rPr>
        <w:t>celkovej ceny</w:t>
      </w:r>
      <w:r w:rsidRPr="004868D0">
        <w:rPr>
          <w:rFonts w:ascii="Times New Roman" w:hAnsi="Times New Roman"/>
          <w:color w:val="000000"/>
          <w:sz w:val="24"/>
          <w:szCs w:val="24"/>
        </w:rPr>
        <w:t xml:space="preserve"> Diela. Na požiadanie objednávateľa zhotoviteľ preukáže poistenie </w:t>
      </w:r>
      <w:r w:rsidRPr="000053F7">
        <w:rPr>
          <w:rFonts w:ascii="Times New Roman" w:hAnsi="Times New Roman"/>
          <w:sz w:val="24"/>
          <w:szCs w:val="24"/>
        </w:rPr>
        <w:t>najneskôr do 10 dní.</w:t>
      </w:r>
    </w:p>
    <w:p w14:paraId="58C37A34" w14:textId="77777777" w:rsidR="004F7AC9"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5E3402B7" w14:textId="77777777" w:rsidR="004F7AC9" w:rsidRDefault="004F7AC9" w:rsidP="004F7AC9">
      <w:pPr>
        <w:pStyle w:val="Odsekzoznamu"/>
        <w:numPr>
          <w:ilvl w:val="0"/>
          <w:numId w:val="36"/>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w:t>
      </w:r>
      <w:r>
        <w:rPr>
          <w:rFonts w:ascii="Times New Roman" w:hAnsi="Times New Roman"/>
          <w:color w:val="000000"/>
          <w:sz w:val="24"/>
          <w:szCs w:val="24"/>
        </w:rPr>
        <w:lastRenderedPageBreak/>
        <w:t xml:space="preserve">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0C5920EB"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sa zaväzuje dodržiavať všetky STN,  vyhlášky a predpisy, ktoré sa týkajú sa jednotlivých častí Diela. Všetky použité materiály a výrobky pri realizácii prác musia mať certifikát o preukázaní </w:t>
      </w:r>
      <w:r>
        <w:rPr>
          <w:rFonts w:ascii="Times New Roman" w:hAnsi="Times New Roman"/>
          <w:sz w:val="24"/>
          <w:szCs w:val="24"/>
        </w:rPr>
        <w:t>zhody platný aj pre EÚ. Zhotoviteľ je povinný dodržiavať podmienky KPÚ Nitra, objednávateľa a podmienky vyplývajúce z dokumentácie.</w:t>
      </w:r>
    </w:p>
    <w:p w14:paraId="52508334"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Pr>
          <w:rFonts w:ascii="Times New Roman" w:hAnsi="Times New Roman"/>
          <w:color w:val="000000"/>
          <w:sz w:val="24"/>
          <w:szCs w:val="24"/>
        </w:rPr>
        <w:t>Zhotoviteľ je povinný udržiavať poriadok na mieste realizácie jednotlivých častí Diela a zabezpečiť koordináciu svojich prípadných subdodávateľov (ak ich využije).</w:t>
      </w:r>
    </w:p>
    <w:p w14:paraId="75C645B1"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14:paraId="526C9568"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Pr>
          <w:rFonts w:ascii="Times New Roman" w:hAnsi="Times New Roman"/>
          <w:color w:val="000000"/>
          <w:sz w:val="24"/>
          <w:szCs w:val="24"/>
        </w:rPr>
        <w:t>Zhotoviteľ sa zaväzuje, že pri realizácii jednotlivých častí Diela nepoužije materiály, prvky, stroje, zariadenia alebo konštrukcie, ktoré sú chránené patentovými alebo autorskými právami, bez súhlasu oprávnených osôb.</w:t>
      </w:r>
    </w:p>
    <w:p w14:paraId="2AAC853C"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37800918"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45E99D55"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 celkovej cene Diela.</w:t>
      </w:r>
    </w:p>
    <w:p w14:paraId="2E45A7E3"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4146796B" w14:textId="77777777" w:rsidR="004F7AC9" w:rsidRPr="000053F7"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47ACE26D" w14:textId="77777777" w:rsidR="004F7AC9" w:rsidRPr="000053F7"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4E77404B" w14:textId="77777777" w:rsidR="004F7AC9"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14:paraId="6FB66F26" w14:textId="77B72915" w:rsidR="004F7AC9" w:rsidRPr="004531E4" w:rsidRDefault="004F7AC9" w:rsidP="004F7AC9">
      <w:pPr>
        <w:pStyle w:val="Odsekzoznamu"/>
        <w:numPr>
          <w:ilvl w:val="0"/>
          <w:numId w:val="36"/>
        </w:numPr>
        <w:suppressAutoHyphens/>
        <w:spacing w:after="0" w:line="228" w:lineRule="auto"/>
        <w:ind w:left="284" w:hanging="426"/>
        <w:contextualSpacing w:val="0"/>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14:paraId="778A7D55" w14:textId="77777777" w:rsidR="00D866AD" w:rsidRDefault="00D866AD" w:rsidP="004F7AC9">
      <w:pPr>
        <w:jc w:val="center"/>
        <w:rPr>
          <w:b/>
          <w:color w:val="000000"/>
        </w:rPr>
      </w:pPr>
    </w:p>
    <w:p w14:paraId="44D2F20D" w14:textId="13DBEFC8" w:rsidR="004F7AC9" w:rsidRDefault="004F7AC9" w:rsidP="004F7AC9">
      <w:pPr>
        <w:jc w:val="center"/>
        <w:rPr>
          <w:b/>
          <w:color w:val="000000"/>
        </w:rPr>
      </w:pPr>
      <w:r>
        <w:rPr>
          <w:b/>
          <w:color w:val="000000"/>
        </w:rPr>
        <w:t>Čl. X Odovzdanie a prevzatie Diela</w:t>
      </w:r>
    </w:p>
    <w:p w14:paraId="6B9CB044" w14:textId="77777777" w:rsidR="004F7AC9" w:rsidRDefault="004F7AC9" w:rsidP="004F7AC9">
      <w:pPr>
        <w:jc w:val="both"/>
        <w:rPr>
          <w:b/>
          <w:color w:val="000000"/>
        </w:rPr>
      </w:pPr>
    </w:p>
    <w:p w14:paraId="75230ED8" w14:textId="77777777" w:rsidR="004F7AC9" w:rsidRDefault="004F7AC9" w:rsidP="004F7AC9">
      <w:pPr>
        <w:pStyle w:val="Odsekzoznamu"/>
        <w:numPr>
          <w:ilvl w:val="0"/>
          <w:numId w:val="37"/>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jednotlivých častí Diela objednávateľovi bez vád a nedorobkov. </w:t>
      </w:r>
    </w:p>
    <w:p w14:paraId="5CFD7545" w14:textId="77777777" w:rsidR="004F7AC9" w:rsidRDefault="004F7AC9" w:rsidP="004F7AC9">
      <w:pPr>
        <w:pStyle w:val="Odsekzoznamu"/>
        <w:numPr>
          <w:ilvl w:val="0"/>
          <w:numId w:val="37"/>
        </w:numPr>
        <w:suppressAutoHyphens/>
        <w:spacing w:after="0" w:line="228" w:lineRule="auto"/>
        <w:ind w:left="284" w:hanging="284"/>
        <w:contextualSpacing w:val="0"/>
        <w:jc w:val="both"/>
        <w:rPr>
          <w:rFonts w:ascii="Times New Roman" w:hAnsi="Times New Roman"/>
          <w:sz w:val="24"/>
          <w:szCs w:val="24"/>
          <w:u w:val="single"/>
        </w:rPr>
      </w:pPr>
      <w:r>
        <w:rPr>
          <w:rFonts w:ascii="Times New Roman" w:hAnsi="Times New Roman"/>
          <w:sz w:val="24"/>
          <w:szCs w:val="24"/>
        </w:rPr>
        <w:t>Ak všeobecne záväzné právne predpisy, STN, technické normy EÚ alebo dokumentácia určujú vykonanie skúšok osvedčujúcich dohodnuté vlastnosti Diela, musí úspešné vykonanie takýchto skúšok predchádzať odovzdaniu a prevzatiu jednotlivých častí Diela. Pripravenosť na odovzdanie je zhotoviteľ povinný oznámiť Objednávateľovi písomne najmenej 10 dní vopred.</w:t>
      </w:r>
    </w:p>
    <w:p w14:paraId="0288BB33" w14:textId="77777777" w:rsidR="004F7AC9" w:rsidRDefault="004F7AC9" w:rsidP="004F7AC9">
      <w:pPr>
        <w:pStyle w:val="Odsekzoznamu"/>
        <w:numPr>
          <w:ilvl w:val="0"/>
          <w:numId w:val="37"/>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K odovzdaniu a prevzatiu dokončenej časti Diela je zhotoviteľ povinný pripraviť doklady v zmysle čl. III ods. 3 tejto zmluvy. Bez dokladovania kvality vykonaných prác, tak ako je to uvedené v čl. III ods. 3 tejto zmluvy  má Dielo vady.</w:t>
      </w:r>
    </w:p>
    <w:p w14:paraId="528252EA" w14:textId="77777777" w:rsidR="004F7AC9" w:rsidRDefault="004F7AC9" w:rsidP="004F7AC9">
      <w:pPr>
        <w:pStyle w:val="Odsekzoznamu"/>
        <w:numPr>
          <w:ilvl w:val="0"/>
          <w:numId w:val="37"/>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je povinný pri odovzdaní a prevzatí časti Diela odovzdať časť Diela vyčistenú od zvyšných materiálov spolu so záberom plôch využívaných na zhotovenie časti Diela tak, aby bolo možné časť Diela riadne prevziať a následne riadne zhotovenú časť Diela užívať.</w:t>
      </w:r>
    </w:p>
    <w:p w14:paraId="6CB3CE79" w14:textId="77777777" w:rsidR="004F7AC9" w:rsidRDefault="004F7AC9" w:rsidP="004F7AC9">
      <w:pPr>
        <w:pStyle w:val="Odsekzoznamu"/>
        <w:numPr>
          <w:ilvl w:val="0"/>
          <w:numId w:val="37"/>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Ak pri preberaní časti Diela objednávateľ zistí, že táto má vady, časť Diela neprevezme a spíše so zhotoviteľom zápis o zistených vadách, spôsobe a termíne ich odstránenia. Zhotoviteľ má povinnosť odovzdať túto časť Diela po odstránení týchto vád a Objednávateľ má povinnosť časť Diela bez vád a nedorobkov prevziať.</w:t>
      </w:r>
    </w:p>
    <w:p w14:paraId="4904E547" w14:textId="77777777" w:rsidR="004F7AC9" w:rsidRPr="000053F7" w:rsidRDefault="004F7AC9" w:rsidP="004F7AC9">
      <w:pPr>
        <w:pStyle w:val="Odsekzoznamu"/>
        <w:numPr>
          <w:ilvl w:val="0"/>
          <w:numId w:val="37"/>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Dokladom o splnení časti Diela zhotoviteľom je  písomný protokol o odovzdaní a prevzatí časti 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časti Diela bez vád a nedorobkov.</w:t>
      </w:r>
    </w:p>
    <w:p w14:paraId="5BDCAF3B" w14:textId="77777777" w:rsidR="004F7AC9" w:rsidRDefault="004F7AC9" w:rsidP="004F7AC9">
      <w:pPr>
        <w:pStyle w:val="Odsekzoznamu"/>
        <w:numPr>
          <w:ilvl w:val="0"/>
          <w:numId w:val="37"/>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3C3B4D7D" w14:textId="77777777" w:rsidR="004F7AC9" w:rsidRDefault="004F7AC9" w:rsidP="004F7AC9">
      <w:pPr>
        <w:jc w:val="both"/>
        <w:rPr>
          <w:color w:val="000000"/>
        </w:rPr>
      </w:pPr>
    </w:p>
    <w:p w14:paraId="4A189332" w14:textId="16F71021" w:rsidR="004F7AC9" w:rsidRDefault="004F7AC9" w:rsidP="004F7AC9">
      <w:pPr>
        <w:jc w:val="center"/>
        <w:rPr>
          <w:b/>
          <w:color w:val="000000"/>
        </w:rPr>
      </w:pPr>
      <w:r>
        <w:rPr>
          <w:b/>
          <w:color w:val="000000"/>
        </w:rPr>
        <w:t>Čl. XI Zodpovednosť za vady a záruka za kvalitu Diela</w:t>
      </w:r>
    </w:p>
    <w:p w14:paraId="1F328B58" w14:textId="77777777" w:rsidR="00D866AD" w:rsidRDefault="00D866AD" w:rsidP="004F7AC9">
      <w:pPr>
        <w:jc w:val="center"/>
        <w:rPr>
          <w:b/>
          <w:color w:val="000000"/>
        </w:rPr>
      </w:pPr>
    </w:p>
    <w:p w14:paraId="2BD3B663" w14:textId="77777777" w:rsidR="004F7AC9"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zodpovedá za to, že Dielo resp. jeho časti budú vyhotovené v súlade s ustanovením čl. II a III tejto zmluvy a bude/ú mať vlastnosti dohodnuté v tejto zmluve.</w:t>
      </w:r>
    </w:p>
    <w:p w14:paraId="7408C9E8" w14:textId="77777777" w:rsidR="004F7AC9"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Dielo resp. jeho časti má vady, ak:</w:t>
      </w:r>
    </w:p>
    <w:p w14:paraId="1036B03C" w14:textId="77777777" w:rsidR="004F7AC9" w:rsidRDefault="004F7AC9" w:rsidP="004F7AC9">
      <w:pPr>
        <w:pStyle w:val="Odsekzoznamu"/>
        <w:numPr>
          <w:ilvl w:val="0"/>
          <w:numId w:val="39"/>
        </w:numPr>
        <w:suppressAutoHyphens/>
        <w:spacing w:after="0" w:line="228" w:lineRule="auto"/>
        <w:contextualSpacing w:val="0"/>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1D13B774" w14:textId="77777777" w:rsidR="004F7AC9" w:rsidRDefault="004F7AC9" w:rsidP="004F7AC9">
      <w:pPr>
        <w:pStyle w:val="Odsekzoznamu"/>
        <w:numPr>
          <w:ilvl w:val="0"/>
          <w:numId w:val="39"/>
        </w:numPr>
        <w:suppressAutoHyphens/>
        <w:spacing w:after="0" w:line="228" w:lineRule="auto"/>
        <w:contextualSpacing w:val="0"/>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14:paraId="1871A5D3" w14:textId="77777777" w:rsidR="004F7AC9" w:rsidRDefault="004F7AC9" w:rsidP="004F7AC9">
      <w:pPr>
        <w:pStyle w:val="Odsekzoznamu"/>
        <w:numPr>
          <w:ilvl w:val="0"/>
          <w:numId w:val="39"/>
        </w:numPr>
        <w:suppressAutoHyphens/>
        <w:spacing w:after="0" w:line="228" w:lineRule="auto"/>
        <w:contextualSpacing w:val="0"/>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resp. jeho časti podľa čl. X ods. 3 tejto zmluvy</w:t>
      </w:r>
    </w:p>
    <w:p w14:paraId="5AF34A78" w14:textId="77777777" w:rsidR="004F7AC9" w:rsidRDefault="004F7AC9" w:rsidP="004F7AC9">
      <w:pPr>
        <w:ind w:left="360"/>
        <w:jc w:val="both"/>
        <w:rPr>
          <w:color w:val="000000"/>
        </w:rPr>
      </w:pPr>
      <w:r>
        <w:rPr>
          <w:color w:val="000000"/>
        </w:rPr>
        <w:t xml:space="preserve">d)  </w:t>
      </w:r>
      <w:r>
        <w:t xml:space="preserve">má právne vady v zmysle § 559 zákona č. 513/1991 Zb. – Obchodného </w:t>
      </w:r>
      <w:r>
        <w:rPr>
          <w:color w:val="000000"/>
        </w:rPr>
        <w:t>zákonníka v znení neskorších predpisov, alebo je Dielo resp. jeho časť zaťažené inými právami tretích osôb.</w:t>
      </w:r>
    </w:p>
    <w:p w14:paraId="427CCDFD" w14:textId="77777777" w:rsidR="004F7AC9"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48F72812" w14:textId="77777777" w:rsidR="004F7AC9" w:rsidRPr="000053F7"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Za skryté vady, ktoré objednávateľ nemohol zistiť pri odovzdaní a prevzatí jednotlivých častí Diela, zhotoviteľ </w:t>
      </w:r>
      <w:r w:rsidRPr="000053F7">
        <w:rPr>
          <w:rFonts w:ascii="Times New Roman" w:hAnsi="Times New Roman"/>
          <w:color w:val="000000"/>
          <w:sz w:val="24"/>
          <w:szCs w:val="24"/>
        </w:rPr>
        <w:t xml:space="preserve">zodpovedá počas záručnej doby. </w:t>
      </w:r>
    </w:p>
    <w:p w14:paraId="4CC9071E" w14:textId="77777777" w:rsidR="004F7AC9"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Záručná doba na Dielo ako celok, ktoré je predmetom tejto zmluvy je </w:t>
      </w:r>
      <w:r w:rsidRPr="000053F7">
        <w:rPr>
          <w:rFonts w:ascii="Times New Roman" w:hAnsi="Times New Roman"/>
          <w:color w:val="000000"/>
          <w:sz w:val="24"/>
          <w:szCs w:val="24"/>
        </w:rPr>
        <w:t>60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celého 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5722D5CD" w14:textId="77777777" w:rsidR="004F7AC9"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6E70F362" w14:textId="77777777" w:rsidR="004F7AC9"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7E35F59A" w14:textId="77777777" w:rsidR="004F7AC9"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Zhotoviteľ sa zaväzuje začať s odstraňovaním vád Diela resp. jeho častí 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 resp. jeho častí v objednávateľom schválenej lehote, Objednávateľ má nárok na zníženie ceny </w:t>
      </w:r>
      <w:r>
        <w:rPr>
          <w:rFonts w:ascii="Times New Roman" w:hAnsi="Times New Roman"/>
          <w:color w:val="000000"/>
          <w:sz w:val="24"/>
          <w:szCs w:val="24"/>
        </w:rPr>
        <w:lastRenderedPageBreak/>
        <w:t>Diela alebo jeho časti. Na nároky Objednávateľa z vád diela sa vzťahujú primerane ustanovenia Obchodného zákonníka.</w:t>
      </w:r>
    </w:p>
    <w:p w14:paraId="771C10A6" w14:textId="77777777" w:rsidR="004F7AC9" w:rsidRDefault="004F7AC9" w:rsidP="004F7AC9">
      <w:pPr>
        <w:pStyle w:val="Odsekzoznamu"/>
        <w:numPr>
          <w:ilvl w:val="0"/>
          <w:numId w:val="38"/>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0AB7AC51" w14:textId="77777777" w:rsidR="004F7AC9" w:rsidRDefault="004F7AC9" w:rsidP="004F7AC9">
      <w:pPr>
        <w:pStyle w:val="Odsekzoznamu"/>
        <w:numPr>
          <w:ilvl w:val="0"/>
          <w:numId w:val="38"/>
        </w:numPr>
        <w:suppressAutoHyphens/>
        <w:spacing w:after="0" w:line="228" w:lineRule="auto"/>
        <w:ind w:left="284" w:hanging="426"/>
        <w:contextualSpacing w:val="0"/>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 resp. jeho častí zistené také vady, ktoré budú mať za následok zvýšenie jeho ceny alebo zníženie technických parametrov a kvality, považuje sa to za podstatné porušenie zmluvy a objednávateľ má nárok na zľavu z dohodnutej ceny Diela resp. jednotlivých častí vo výške 10 %  alebo odstúpiť od zmluvy. Týmto ustanovením nie je dotknuté právo objednávateľa na náhradu škody.</w:t>
      </w:r>
    </w:p>
    <w:p w14:paraId="07A19D79" w14:textId="77777777" w:rsidR="00D866AD" w:rsidRDefault="00D866AD" w:rsidP="004F7AC9">
      <w:pPr>
        <w:jc w:val="center"/>
        <w:rPr>
          <w:b/>
        </w:rPr>
      </w:pPr>
    </w:p>
    <w:p w14:paraId="78F7D2EF" w14:textId="6A559E15" w:rsidR="004F7AC9" w:rsidRDefault="004F7AC9" w:rsidP="004F7AC9">
      <w:pPr>
        <w:jc w:val="center"/>
        <w:rPr>
          <w:b/>
        </w:rPr>
      </w:pPr>
      <w:r>
        <w:rPr>
          <w:b/>
        </w:rPr>
        <w:t>Čl. XII Zmluvné pokuty a náhrada škody</w:t>
      </w:r>
    </w:p>
    <w:p w14:paraId="719E6C35" w14:textId="77777777" w:rsidR="00D866AD" w:rsidRDefault="00D866AD" w:rsidP="004F7AC9">
      <w:pPr>
        <w:jc w:val="center"/>
        <w:rPr>
          <w:b/>
        </w:rPr>
      </w:pPr>
    </w:p>
    <w:p w14:paraId="56641CAD" w14:textId="77777777" w:rsidR="004F7AC9" w:rsidRDefault="004F7AC9" w:rsidP="004F7AC9">
      <w:pPr>
        <w:pStyle w:val="Odsekzoznamu"/>
        <w:numPr>
          <w:ilvl w:val="0"/>
          <w:numId w:val="4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V prípade, že zhotoviteľ nedodá Dielo v rozsahu podľa čl. II a III tejto zmluvy a v termíne podľa čl. IV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9ACEA71" w14:textId="77777777" w:rsidR="004F7AC9" w:rsidRDefault="004F7AC9" w:rsidP="004F7AC9">
      <w:pPr>
        <w:pStyle w:val="Odsekzoznamu"/>
        <w:numPr>
          <w:ilvl w:val="0"/>
          <w:numId w:val="4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14:paraId="59AAE9D5" w14:textId="77777777" w:rsidR="004F7AC9" w:rsidRDefault="004F7AC9" w:rsidP="004F7AC9">
      <w:pPr>
        <w:pStyle w:val="Odsekzoznamu"/>
        <w:numPr>
          <w:ilvl w:val="0"/>
          <w:numId w:val="4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0CD98918" w14:textId="77777777" w:rsidR="004F7AC9" w:rsidRDefault="004F7AC9" w:rsidP="004F7AC9">
      <w:pPr>
        <w:pStyle w:val="Odsekzoznamu"/>
        <w:numPr>
          <w:ilvl w:val="0"/>
          <w:numId w:val="40"/>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78FBAE2B" w14:textId="77777777" w:rsidR="00D866AD" w:rsidRDefault="00D866AD" w:rsidP="004F7AC9">
      <w:pPr>
        <w:jc w:val="center"/>
        <w:rPr>
          <w:b/>
          <w:color w:val="000000"/>
        </w:rPr>
      </w:pPr>
    </w:p>
    <w:p w14:paraId="410EB5CC" w14:textId="65AA32A0" w:rsidR="004F7AC9" w:rsidRDefault="004F7AC9" w:rsidP="004F7AC9">
      <w:pPr>
        <w:jc w:val="center"/>
        <w:rPr>
          <w:b/>
          <w:color w:val="000000"/>
        </w:rPr>
      </w:pPr>
      <w:r>
        <w:rPr>
          <w:b/>
          <w:color w:val="000000"/>
        </w:rPr>
        <w:t>Čl. XIII Odstúpenie od zmluvy</w:t>
      </w:r>
    </w:p>
    <w:p w14:paraId="4D650A40" w14:textId="77777777" w:rsidR="00D866AD" w:rsidRDefault="00D866AD" w:rsidP="004F7AC9">
      <w:pPr>
        <w:jc w:val="center"/>
        <w:rPr>
          <w:b/>
          <w:color w:val="000000"/>
        </w:rPr>
      </w:pPr>
    </w:p>
    <w:p w14:paraId="6C61223B" w14:textId="77777777" w:rsidR="004F7AC9" w:rsidRDefault="004F7AC9" w:rsidP="004F7AC9">
      <w:pPr>
        <w:pStyle w:val="Odsekzoznamu"/>
        <w:numPr>
          <w:ilvl w:val="0"/>
          <w:numId w:val="41"/>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656B2A71" w14:textId="77777777" w:rsidR="004F7AC9" w:rsidRDefault="004F7AC9" w:rsidP="004F7AC9">
      <w:pPr>
        <w:pStyle w:val="Odsekzoznamu"/>
        <w:numPr>
          <w:ilvl w:val="0"/>
          <w:numId w:val="41"/>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5B481860" w14:textId="77777777" w:rsidR="004F7AC9" w:rsidRDefault="004F7AC9" w:rsidP="004F7AC9">
      <w:pPr>
        <w:pStyle w:val="Odsekzoznamu"/>
        <w:numPr>
          <w:ilvl w:val="0"/>
          <w:numId w:val="41"/>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77DC0738" w14:textId="77777777" w:rsidR="004F7AC9" w:rsidRDefault="004F7AC9" w:rsidP="004F7AC9">
      <w:pPr>
        <w:pStyle w:val="Odsekzoznamu"/>
        <w:numPr>
          <w:ilvl w:val="0"/>
          <w:numId w:val="42"/>
        </w:numPr>
        <w:tabs>
          <w:tab w:val="left" w:pos="1134"/>
        </w:tabs>
        <w:suppressAutoHyphens/>
        <w:spacing w:after="0" w:line="228" w:lineRule="auto"/>
        <w:contextualSpacing w:val="0"/>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14:paraId="4F0DE235" w14:textId="77777777" w:rsidR="004F7AC9" w:rsidRDefault="004F7AC9" w:rsidP="004F7AC9">
      <w:pPr>
        <w:pStyle w:val="Odsekzoznamu"/>
        <w:numPr>
          <w:ilvl w:val="0"/>
          <w:numId w:val="42"/>
        </w:numPr>
        <w:tabs>
          <w:tab w:val="left" w:pos="1134"/>
        </w:tabs>
        <w:suppressAutoHyphens/>
        <w:spacing w:after="0" w:line="228" w:lineRule="auto"/>
        <w:contextualSpacing w:val="0"/>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14:paraId="62ABF6A0" w14:textId="77777777" w:rsidR="004F7AC9" w:rsidRDefault="004F7AC9" w:rsidP="004F7AC9">
      <w:pPr>
        <w:pStyle w:val="Odsekzoznamu"/>
        <w:numPr>
          <w:ilvl w:val="0"/>
          <w:numId w:val="42"/>
        </w:numPr>
        <w:tabs>
          <w:tab w:val="left" w:pos="1134"/>
        </w:tabs>
        <w:suppressAutoHyphens/>
        <w:spacing w:after="0" w:line="228" w:lineRule="auto"/>
        <w:contextualSpacing w:val="0"/>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A213D20" w14:textId="77777777" w:rsidR="004F7AC9" w:rsidRDefault="004F7AC9" w:rsidP="004F7AC9">
      <w:pPr>
        <w:pStyle w:val="Odsekzoznamu"/>
        <w:numPr>
          <w:ilvl w:val="0"/>
          <w:numId w:val="42"/>
        </w:numPr>
        <w:tabs>
          <w:tab w:val="left" w:pos="1134"/>
        </w:tabs>
        <w:suppressAutoHyphens/>
        <w:spacing w:after="0" w:line="228" w:lineRule="auto"/>
        <w:contextualSpacing w:val="0"/>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6832EF21" w14:textId="77777777" w:rsidR="004F7AC9" w:rsidRDefault="004F7AC9" w:rsidP="004F7AC9">
      <w:pPr>
        <w:pStyle w:val="Odsekzoznamu"/>
        <w:numPr>
          <w:ilvl w:val="0"/>
          <w:numId w:val="42"/>
        </w:numPr>
        <w:tabs>
          <w:tab w:val="left" w:pos="1134"/>
        </w:tabs>
        <w:suppressAutoHyphens/>
        <w:spacing w:after="0" w:line="228" w:lineRule="auto"/>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ostatné prípady uvedené v tejto zmluve.</w:t>
      </w:r>
    </w:p>
    <w:p w14:paraId="050CC498" w14:textId="77777777" w:rsidR="004F7AC9" w:rsidRDefault="004F7AC9" w:rsidP="004F7AC9">
      <w:pPr>
        <w:pStyle w:val="Odsekzoznamu"/>
        <w:numPr>
          <w:ilvl w:val="0"/>
          <w:numId w:val="41"/>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14:paraId="55DEBB82" w14:textId="77777777" w:rsidR="004F7AC9" w:rsidRDefault="004F7AC9" w:rsidP="004F7AC9">
      <w:pPr>
        <w:pStyle w:val="Odsekzoznamu"/>
        <w:numPr>
          <w:ilvl w:val="0"/>
          <w:numId w:val="41"/>
        </w:numPr>
        <w:suppressAutoHyphens/>
        <w:spacing w:after="0" w:line="228" w:lineRule="auto"/>
        <w:ind w:left="284" w:hanging="284"/>
        <w:contextualSpacing w:val="0"/>
        <w:jc w:val="both"/>
        <w:rPr>
          <w:rFonts w:ascii="Times New Roman" w:hAnsi="Times New Roman"/>
          <w:sz w:val="24"/>
          <w:szCs w:val="24"/>
        </w:rPr>
      </w:pPr>
      <w:r>
        <w:rPr>
          <w:rFonts w:ascii="Times New Roman" w:hAnsi="Times New Roman"/>
          <w:color w:val="000000"/>
          <w:sz w:val="24"/>
          <w:szCs w:val="24"/>
        </w:rPr>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5CCC3E38" w14:textId="77777777" w:rsidR="004F7AC9" w:rsidRDefault="004F7AC9" w:rsidP="004F7AC9">
      <w:pPr>
        <w:pStyle w:val="Odsekzoznamu"/>
        <w:numPr>
          <w:ilvl w:val="0"/>
          <w:numId w:val="41"/>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227BDBF0" w14:textId="77777777" w:rsidR="004F7AC9" w:rsidRDefault="004F7AC9" w:rsidP="004F7AC9">
      <w:pPr>
        <w:pStyle w:val="Odsekzoznamu"/>
        <w:numPr>
          <w:ilvl w:val="0"/>
          <w:numId w:val="41"/>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04B147C1" w14:textId="77777777" w:rsidR="004F7AC9" w:rsidRDefault="004F7AC9" w:rsidP="004F7AC9">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14:paraId="201A681E" w14:textId="77777777" w:rsidR="004F7AC9" w:rsidRDefault="004F7AC9" w:rsidP="004F7AC9">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14:paraId="301918CC" w14:textId="77777777" w:rsidR="004F7AC9" w:rsidRDefault="004F7AC9" w:rsidP="004F7AC9">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14:paraId="4DD9120A" w14:textId="77777777" w:rsidR="004F7AC9" w:rsidRDefault="004F7AC9" w:rsidP="004F7AC9">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14:paraId="1B95F1DC" w14:textId="77777777" w:rsidR="004F7AC9" w:rsidRDefault="004F7AC9" w:rsidP="004F7AC9">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14:paraId="626C51CC" w14:textId="77777777" w:rsidR="004F7AC9" w:rsidRDefault="004F7AC9" w:rsidP="004F7AC9">
      <w:pPr>
        <w:spacing w:line="257" w:lineRule="auto"/>
        <w:jc w:val="both"/>
        <w:rPr>
          <w:color w:val="000000"/>
        </w:rPr>
      </w:pPr>
      <w:r>
        <w:rPr>
          <w:color w:val="000000"/>
        </w:rPr>
        <w:t xml:space="preserve">         odsúhlasení, a to najneskôr do 14 dní od doručenia konečnej faktúry objednávateľovi.</w:t>
      </w:r>
    </w:p>
    <w:p w14:paraId="708AE6E2" w14:textId="77777777" w:rsidR="004F7AC9" w:rsidRDefault="004F7AC9" w:rsidP="004F7AC9">
      <w:pPr>
        <w:pStyle w:val="Odsekzoznamu"/>
        <w:numPr>
          <w:ilvl w:val="0"/>
          <w:numId w:val="41"/>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1D0424E1" w14:textId="77777777" w:rsidR="00D866AD" w:rsidRDefault="00D866AD" w:rsidP="004F7AC9">
      <w:pPr>
        <w:jc w:val="center"/>
        <w:rPr>
          <w:b/>
          <w:color w:val="000000"/>
        </w:rPr>
      </w:pPr>
    </w:p>
    <w:p w14:paraId="707A3A54" w14:textId="43078AAE" w:rsidR="004F7AC9" w:rsidRDefault="004F7AC9" w:rsidP="004F7AC9">
      <w:pPr>
        <w:jc w:val="center"/>
        <w:rPr>
          <w:b/>
          <w:color w:val="000000"/>
        </w:rPr>
      </w:pPr>
      <w:r>
        <w:rPr>
          <w:b/>
          <w:color w:val="000000"/>
        </w:rPr>
        <w:t>Čl. XIV Ostatné ustanovenia</w:t>
      </w:r>
    </w:p>
    <w:p w14:paraId="135FFEDE" w14:textId="77777777" w:rsidR="00D866AD" w:rsidRDefault="00D866AD" w:rsidP="004F7AC9">
      <w:pPr>
        <w:jc w:val="center"/>
        <w:rPr>
          <w:b/>
          <w:color w:val="000000"/>
        </w:rPr>
      </w:pPr>
    </w:p>
    <w:p w14:paraId="1C1C9610" w14:textId="77777777" w:rsidR="004F7AC9" w:rsidRDefault="004F7AC9" w:rsidP="004F7AC9">
      <w:pPr>
        <w:pStyle w:val="Odsekzoznamu"/>
        <w:numPr>
          <w:ilvl w:val="0"/>
          <w:numId w:val="43"/>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0FB5ACDF" w14:textId="77777777" w:rsidR="004F7AC9" w:rsidRDefault="004F7AC9" w:rsidP="004F7AC9">
      <w:pPr>
        <w:pStyle w:val="Odsekzoznamu"/>
        <w:numPr>
          <w:ilvl w:val="0"/>
          <w:numId w:val="43"/>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 resp. jeho časti zabezpečuje zhotoviteľ. Kúpna cena týchto vecí je súčasťou maximálnej celkovej ceny Diela podľa čl. V ods. 1  tejto zmluvy. Zhotoviteľ zostáva vlastníkom týchto vecí až do ich pevného zabudovania do Diela, ktoré je predmetom tejto zmluvy, s výnimkou zariadení, ktorých cenu uhradil objednávateľ pred ich zabudovaním do Diela.</w:t>
      </w:r>
    </w:p>
    <w:p w14:paraId="47B59E4F" w14:textId="77777777" w:rsidR="004F7AC9" w:rsidRDefault="004F7AC9" w:rsidP="004F7AC9">
      <w:pPr>
        <w:pStyle w:val="Odsekzoznamu"/>
        <w:numPr>
          <w:ilvl w:val="0"/>
          <w:numId w:val="43"/>
        </w:numPr>
        <w:suppressAutoHyphens/>
        <w:spacing w:after="0" w:line="228"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14:paraId="67A69EB2" w14:textId="77777777" w:rsidR="00D866AD" w:rsidRDefault="00D866AD" w:rsidP="004F7AC9">
      <w:pPr>
        <w:pStyle w:val="Zkladntext3"/>
        <w:tabs>
          <w:tab w:val="left" w:pos="708"/>
        </w:tabs>
        <w:jc w:val="center"/>
        <w:rPr>
          <w:b/>
          <w:sz w:val="24"/>
          <w:szCs w:val="24"/>
        </w:rPr>
      </w:pPr>
    </w:p>
    <w:p w14:paraId="62C33A71" w14:textId="64C15354" w:rsidR="004F7AC9" w:rsidRDefault="004F7AC9" w:rsidP="004F7AC9">
      <w:pPr>
        <w:pStyle w:val="Zkladntext3"/>
        <w:tabs>
          <w:tab w:val="left" w:pos="708"/>
        </w:tabs>
        <w:jc w:val="center"/>
        <w:rPr>
          <w:b/>
          <w:sz w:val="24"/>
          <w:szCs w:val="24"/>
        </w:rPr>
      </w:pPr>
      <w:r>
        <w:rPr>
          <w:b/>
          <w:sz w:val="24"/>
          <w:szCs w:val="24"/>
        </w:rPr>
        <w:t>Čl. XV Záverečné ustanovenia</w:t>
      </w:r>
    </w:p>
    <w:p w14:paraId="54EAA191" w14:textId="77777777" w:rsidR="004F7AC9" w:rsidRDefault="004F7AC9" w:rsidP="004F7AC9">
      <w:pPr>
        <w:pStyle w:val="Zkladntext3"/>
        <w:numPr>
          <w:ilvl w:val="0"/>
          <w:numId w:val="44"/>
        </w:numPr>
        <w:tabs>
          <w:tab w:val="left" w:pos="708"/>
        </w:tabs>
        <w:spacing w:after="0"/>
        <w:ind w:left="284" w:hanging="284"/>
        <w:jc w:val="both"/>
        <w:rPr>
          <w:sz w:val="24"/>
          <w:szCs w:val="24"/>
        </w:rPr>
      </w:pPr>
      <w:r>
        <w:rPr>
          <w:sz w:val="24"/>
          <w:szCs w:val="24"/>
        </w:rPr>
        <w:t>Túto zmluvu je možné meniť iba písomnými dodatkami podpísanými štatutárnymi zástupcami zmluvných strán.</w:t>
      </w:r>
    </w:p>
    <w:p w14:paraId="48451B1B" w14:textId="77777777" w:rsidR="004F7AC9" w:rsidRDefault="004F7AC9" w:rsidP="004F7AC9">
      <w:pPr>
        <w:pStyle w:val="Zkladntext3"/>
        <w:numPr>
          <w:ilvl w:val="0"/>
          <w:numId w:val="44"/>
        </w:numPr>
        <w:tabs>
          <w:tab w:val="left" w:pos="708"/>
        </w:tabs>
        <w:spacing w:after="0"/>
        <w:ind w:left="284" w:hanging="284"/>
        <w:jc w:val="both"/>
        <w:rPr>
          <w:sz w:val="24"/>
          <w:szCs w:val="24"/>
        </w:rPr>
      </w:pPr>
      <w:r>
        <w:rPr>
          <w:sz w:val="24"/>
          <w:szCs w:val="24"/>
        </w:rPr>
        <w:t>Zmluva nadobúda platnosť dňom podpisu obidvoma zmluvnými stranami.</w:t>
      </w:r>
    </w:p>
    <w:p w14:paraId="1E2DB613" w14:textId="77777777" w:rsidR="004F7AC9" w:rsidRDefault="004F7AC9" w:rsidP="004F7AC9">
      <w:pPr>
        <w:pStyle w:val="Zkladntext3"/>
        <w:numPr>
          <w:ilvl w:val="0"/>
          <w:numId w:val="44"/>
        </w:numPr>
        <w:tabs>
          <w:tab w:val="left" w:pos="708"/>
        </w:tabs>
        <w:spacing w:after="0"/>
        <w:ind w:left="284" w:hanging="284"/>
        <w:jc w:val="both"/>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14:paraId="5AAEB385" w14:textId="77777777" w:rsidR="004F7AC9" w:rsidRDefault="004F7AC9" w:rsidP="004F7AC9">
      <w:pPr>
        <w:pStyle w:val="Odsekzoznamu1"/>
        <w:numPr>
          <w:ilvl w:val="0"/>
          <w:numId w:val="45"/>
        </w:numPr>
        <w:spacing w:after="0" w:line="240" w:lineRule="auto"/>
        <w:ind w:left="284" w:firstLine="0"/>
        <w:jc w:val="both"/>
        <w:rPr>
          <w:rFonts w:ascii="Times New Roman" w:hAnsi="Times New Roman"/>
          <w:sz w:val="24"/>
          <w:szCs w:val="24"/>
        </w:rPr>
      </w:pPr>
      <w:r>
        <w:rPr>
          <w:rFonts w:ascii="Times New Roman" w:hAnsi="Times New Roman"/>
          <w:sz w:val="24"/>
          <w:szCs w:val="24"/>
        </w:rPr>
        <w:lastRenderedPageBreak/>
        <w:t>Mesto Nitra zverejní na webovom sídle mesta, alebo</w:t>
      </w:r>
    </w:p>
    <w:p w14:paraId="7B29CD21" w14:textId="77777777" w:rsidR="004F7AC9" w:rsidRDefault="004F7AC9" w:rsidP="004F7AC9">
      <w:pPr>
        <w:pStyle w:val="Odsekzoznamu1"/>
        <w:numPr>
          <w:ilvl w:val="0"/>
          <w:numId w:val="45"/>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0DAF66B3" w14:textId="77777777" w:rsidR="004F7AC9" w:rsidRDefault="004F7AC9" w:rsidP="004F7AC9">
      <w:pPr>
        <w:pStyle w:val="Odsekzoznamu1"/>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D03904F" w14:textId="77777777" w:rsidR="004F7AC9" w:rsidRDefault="004F7AC9" w:rsidP="004F7AC9">
      <w:pPr>
        <w:pStyle w:val="Odsekzoznamu1"/>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CC3F1C7" w14:textId="77777777" w:rsidR="004F7AC9" w:rsidRDefault="004F7AC9" w:rsidP="004F7AC9">
      <w:pPr>
        <w:pStyle w:val="Odsekzoznamu1"/>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14:paraId="741F3947" w14:textId="0264FC47" w:rsidR="004F7AC9" w:rsidRPr="000053F7" w:rsidRDefault="004F7AC9" w:rsidP="004F7AC9">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1 – </w:t>
      </w:r>
      <w:r w:rsidR="004531E4">
        <w:rPr>
          <w:rFonts w:ascii="Times New Roman" w:hAnsi="Times New Roman"/>
          <w:sz w:val="24"/>
          <w:szCs w:val="24"/>
        </w:rPr>
        <w:t>D</w:t>
      </w:r>
      <w:r w:rsidRPr="000053F7">
        <w:rPr>
          <w:rFonts w:ascii="Times New Roman" w:hAnsi="Times New Roman"/>
          <w:sz w:val="24"/>
          <w:szCs w:val="24"/>
        </w:rPr>
        <w:t>okumentácia</w:t>
      </w:r>
    </w:p>
    <w:p w14:paraId="6CE55EC3" w14:textId="77777777" w:rsidR="004F7AC9" w:rsidRPr="000053F7" w:rsidRDefault="004F7AC9" w:rsidP="004F7AC9">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14:paraId="350A89BF" w14:textId="42A97997" w:rsidR="004F7AC9" w:rsidRPr="004868D0" w:rsidRDefault="004F7AC9" w:rsidP="004F7AC9">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w:t>
      </w:r>
      <w:r w:rsidR="00233CC1">
        <w:rPr>
          <w:rFonts w:ascii="Times New Roman" w:hAnsi="Times New Roman"/>
          <w:sz w:val="24"/>
          <w:szCs w:val="24"/>
        </w:rPr>
        <w:t xml:space="preserve">3 - </w:t>
      </w:r>
      <w:r w:rsidRPr="000053F7">
        <w:rPr>
          <w:rFonts w:ascii="Times New Roman" w:hAnsi="Times New Roman"/>
          <w:sz w:val="24"/>
          <w:szCs w:val="24"/>
        </w:rPr>
        <w:t xml:space="preserve"> Rozpočet Diela</w:t>
      </w:r>
    </w:p>
    <w:p w14:paraId="70533010" w14:textId="77777777" w:rsidR="004F7AC9" w:rsidRDefault="004F7AC9" w:rsidP="004F7AC9">
      <w:pPr>
        <w:pStyle w:val="Odsekzoznamu1"/>
        <w:numPr>
          <w:ilvl w:val="0"/>
          <w:numId w:val="44"/>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4267C12F" w14:textId="77777777" w:rsidR="004F7AC9" w:rsidRDefault="004F7AC9" w:rsidP="004F7AC9">
      <w:pPr>
        <w:pStyle w:val="Odsekzoznamu1"/>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216B0D28" w14:textId="77777777" w:rsidR="004F7AC9" w:rsidRDefault="004F7AC9" w:rsidP="004F7AC9">
      <w:pPr>
        <w:jc w:val="both"/>
      </w:pPr>
    </w:p>
    <w:p w14:paraId="49E4FC53" w14:textId="77777777" w:rsidR="00D866AD" w:rsidRDefault="00D866AD" w:rsidP="004F7AC9">
      <w:pPr>
        <w:jc w:val="both"/>
      </w:pPr>
    </w:p>
    <w:p w14:paraId="4A02EEF9" w14:textId="77777777" w:rsidR="00D866AD" w:rsidRDefault="00D866AD" w:rsidP="004F7AC9">
      <w:pPr>
        <w:jc w:val="both"/>
      </w:pPr>
    </w:p>
    <w:p w14:paraId="22E46C48" w14:textId="16EE58E7" w:rsidR="004F7AC9" w:rsidRDefault="00D866AD" w:rsidP="004F7AC9">
      <w:pPr>
        <w:jc w:val="both"/>
      </w:pPr>
      <w:r>
        <w:t xml:space="preserve">    </w:t>
      </w:r>
      <w:r w:rsidR="004F7AC9">
        <w:t>Objednávateľ:</w:t>
      </w:r>
      <w:r w:rsidR="004F7AC9">
        <w:tab/>
      </w:r>
      <w:r w:rsidR="004F7AC9">
        <w:tab/>
      </w:r>
      <w:r>
        <w:t xml:space="preserve">     </w:t>
      </w:r>
      <w:r w:rsidR="004F7AC9">
        <w:tab/>
      </w:r>
      <w:r w:rsidR="004F7AC9">
        <w:tab/>
      </w:r>
      <w:r w:rsidR="004F7AC9">
        <w:tab/>
      </w:r>
      <w:r w:rsidR="004F7AC9">
        <w:tab/>
        <w:t xml:space="preserve">  </w:t>
      </w:r>
      <w:r>
        <w:t xml:space="preserve">                                                            </w:t>
      </w:r>
      <w:r w:rsidR="004F7AC9">
        <w:t>Zhotoviteľ</w:t>
      </w:r>
      <w:r>
        <w:t>:</w:t>
      </w:r>
    </w:p>
    <w:p w14:paraId="46739693" w14:textId="77777777" w:rsidR="00D866AD" w:rsidRDefault="00D866AD" w:rsidP="004F7AC9">
      <w:pPr>
        <w:jc w:val="both"/>
      </w:pPr>
    </w:p>
    <w:p w14:paraId="35029B0F" w14:textId="77777777" w:rsidR="00D866AD" w:rsidRDefault="00D866AD" w:rsidP="004F7AC9">
      <w:pPr>
        <w:jc w:val="both"/>
      </w:pPr>
    </w:p>
    <w:p w14:paraId="301ADB33" w14:textId="420CE4D8" w:rsidR="004F7AC9" w:rsidRDefault="004F7AC9" w:rsidP="004F7AC9">
      <w:pPr>
        <w:jc w:val="both"/>
      </w:pPr>
      <w:r>
        <w:t>V Nitre, dňa .......................</w:t>
      </w:r>
      <w:r>
        <w:tab/>
      </w:r>
      <w:r>
        <w:tab/>
      </w:r>
      <w:r>
        <w:tab/>
      </w:r>
      <w:r>
        <w:tab/>
        <w:t xml:space="preserve">   </w:t>
      </w:r>
      <w:r w:rsidR="00D866AD">
        <w:t xml:space="preserve">                                               </w:t>
      </w:r>
      <w:r>
        <w:t>V ......................., dňa  ................</w:t>
      </w:r>
    </w:p>
    <w:p w14:paraId="11581397" w14:textId="77777777" w:rsidR="004F7AC9" w:rsidRDefault="004F7AC9" w:rsidP="004F7AC9">
      <w:pPr>
        <w:jc w:val="both"/>
      </w:pPr>
    </w:p>
    <w:p w14:paraId="7AF43615" w14:textId="77777777" w:rsidR="004F7AC9" w:rsidRDefault="004F7AC9" w:rsidP="004F7AC9">
      <w:pPr>
        <w:jc w:val="both"/>
      </w:pPr>
    </w:p>
    <w:p w14:paraId="05CBC69C" w14:textId="48F53DBD" w:rsidR="004F7AC9" w:rsidRDefault="004F7AC9" w:rsidP="004F7AC9">
      <w:pPr>
        <w:jc w:val="both"/>
      </w:pPr>
      <w:r>
        <w:t>...................................................</w:t>
      </w:r>
      <w:r>
        <w:tab/>
      </w:r>
      <w:r>
        <w:tab/>
      </w:r>
      <w:r>
        <w:tab/>
        <w:t>.</w:t>
      </w:r>
      <w:r w:rsidR="00D866AD">
        <w:t xml:space="preserve">                                           </w:t>
      </w:r>
      <w:r>
        <w:t>.................................................</w:t>
      </w:r>
    </w:p>
    <w:p w14:paraId="758EEF43" w14:textId="77777777" w:rsidR="004F7AC9" w:rsidRDefault="004F7AC9" w:rsidP="004F7AC9">
      <w:pPr>
        <w:jc w:val="both"/>
        <w:rPr>
          <w:bCs/>
        </w:rPr>
      </w:pPr>
      <w:r>
        <w:t xml:space="preserve">                Marek </w:t>
      </w:r>
      <w:proofErr w:type="spellStart"/>
      <w:r>
        <w:t>Hattas</w:t>
      </w:r>
      <w:proofErr w:type="spellEnd"/>
      <w:r>
        <w:tab/>
      </w:r>
      <w:r>
        <w:tab/>
      </w:r>
      <w:r>
        <w:tab/>
      </w:r>
      <w:r>
        <w:tab/>
      </w:r>
      <w:r>
        <w:tab/>
      </w:r>
      <w:r>
        <w:tab/>
      </w:r>
    </w:p>
    <w:p w14:paraId="24DE2B5C" w14:textId="077DDE12" w:rsidR="0034363D" w:rsidRDefault="004F7AC9" w:rsidP="004F7AC9">
      <w:pPr>
        <w:rPr>
          <w:bCs/>
          <w:color w:val="FF0000"/>
        </w:rPr>
      </w:pPr>
      <w:r>
        <w:t xml:space="preserve">          primátor mesta Nitra</w:t>
      </w:r>
    </w:p>
    <w:p w14:paraId="73674A0E" w14:textId="5C90ED80" w:rsidR="0034363D" w:rsidRDefault="0034363D" w:rsidP="008F7893">
      <w:pPr>
        <w:jc w:val="right"/>
        <w:rPr>
          <w:bCs/>
          <w:color w:val="FF0000"/>
        </w:rPr>
      </w:pPr>
    </w:p>
    <w:p w14:paraId="3EF42F6D" w14:textId="38CC3FF7" w:rsidR="0034363D" w:rsidRDefault="0034363D" w:rsidP="008F7893">
      <w:pPr>
        <w:jc w:val="right"/>
        <w:rPr>
          <w:bCs/>
          <w:color w:val="FF0000"/>
        </w:rPr>
      </w:pPr>
    </w:p>
    <w:p w14:paraId="0EBEB8A1" w14:textId="45BDC06B" w:rsidR="0034363D" w:rsidRDefault="0034363D" w:rsidP="008F7893">
      <w:pPr>
        <w:jc w:val="right"/>
        <w:rPr>
          <w:bCs/>
          <w:color w:val="FF0000"/>
        </w:rPr>
      </w:pPr>
    </w:p>
    <w:p w14:paraId="1B8BB119" w14:textId="5915D8F5" w:rsidR="0034363D" w:rsidRDefault="0034363D" w:rsidP="008F7893">
      <w:pPr>
        <w:jc w:val="right"/>
        <w:rPr>
          <w:bCs/>
          <w:color w:val="FF0000"/>
        </w:rPr>
      </w:pPr>
    </w:p>
    <w:p w14:paraId="363116C8" w14:textId="1443C017" w:rsidR="0034363D" w:rsidRDefault="0034363D" w:rsidP="008F7893">
      <w:pPr>
        <w:jc w:val="right"/>
        <w:rPr>
          <w:bCs/>
          <w:color w:val="FF0000"/>
        </w:rPr>
      </w:pPr>
    </w:p>
    <w:p w14:paraId="062CE623" w14:textId="03856D8A" w:rsidR="0034363D" w:rsidRDefault="0034363D" w:rsidP="008F7893">
      <w:pPr>
        <w:jc w:val="right"/>
        <w:rPr>
          <w:bCs/>
          <w:color w:val="FF0000"/>
        </w:rPr>
      </w:pPr>
    </w:p>
    <w:p w14:paraId="30C7E9AD" w14:textId="005C6193" w:rsidR="0034363D" w:rsidRDefault="0034363D" w:rsidP="008F7893">
      <w:pPr>
        <w:jc w:val="right"/>
        <w:rPr>
          <w:bCs/>
          <w:color w:val="FF0000"/>
        </w:rPr>
      </w:pPr>
    </w:p>
    <w:p w14:paraId="73180211" w14:textId="7B1432D2" w:rsidR="0034363D" w:rsidRDefault="0034363D" w:rsidP="008F7893">
      <w:pPr>
        <w:jc w:val="right"/>
        <w:rPr>
          <w:bCs/>
          <w:color w:val="FF0000"/>
        </w:rPr>
      </w:pPr>
    </w:p>
    <w:p w14:paraId="50EE990D" w14:textId="6C725DD0" w:rsidR="0034363D" w:rsidRDefault="0034363D" w:rsidP="008F7893">
      <w:pPr>
        <w:jc w:val="right"/>
        <w:rPr>
          <w:bCs/>
          <w:color w:val="FF0000"/>
        </w:rPr>
      </w:pPr>
    </w:p>
    <w:p w14:paraId="7A85E973" w14:textId="7E59C866" w:rsidR="0034363D" w:rsidRDefault="0034363D" w:rsidP="008F7893">
      <w:pPr>
        <w:jc w:val="right"/>
        <w:rPr>
          <w:bCs/>
          <w:color w:val="FF0000"/>
        </w:rPr>
      </w:pPr>
    </w:p>
    <w:p w14:paraId="5569F959" w14:textId="5D8FB4C1" w:rsidR="0034363D" w:rsidRDefault="0034363D" w:rsidP="008F7893">
      <w:pPr>
        <w:jc w:val="right"/>
        <w:rPr>
          <w:bCs/>
          <w:color w:val="FF0000"/>
        </w:rPr>
      </w:pPr>
    </w:p>
    <w:p w14:paraId="6D163FC1" w14:textId="0998C1AF" w:rsidR="0034363D" w:rsidRDefault="0034363D" w:rsidP="008F7893">
      <w:pPr>
        <w:jc w:val="right"/>
        <w:rPr>
          <w:bCs/>
          <w:color w:val="FF0000"/>
        </w:rPr>
      </w:pPr>
    </w:p>
    <w:p w14:paraId="444AFFB6" w14:textId="0C40B83F" w:rsidR="0034363D" w:rsidRDefault="0034363D" w:rsidP="008F7893">
      <w:pPr>
        <w:jc w:val="right"/>
        <w:rPr>
          <w:bCs/>
          <w:color w:val="FF0000"/>
        </w:rPr>
      </w:pPr>
    </w:p>
    <w:p w14:paraId="6A8287C3" w14:textId="77777777" w:rsidR="004531E4" w:rsidRDefault="004531E4" w:rsidP="008F7893">
      <w:pPr>
        <w:jc w:val="right"/>
        <w:rPr>
          <w:bCs/>
        </w:rPr>
      </w:pPr>
    </w:p>
    <w:p w14:paraId="7369FE08" w14:textId="77777777" w:rsidR="004531E4" w:rsidRDefault="004531E4" w:rsidP="008F7893">
      <w:pPr>
        <w:jc w:val="right"/>
        <w:rPr>
          <w:bCs/>
        </w:rPr>
      </w:pPr>
    </w:p>
    <w:p w14:paraId="672EAB18" w14:textId="77777777" w:rsidR="004531E4" w:rsidRDefault="004531E4" w:rsidP="008F7893">
      <w:pPr>
        <w:jc w:val="right"/>
        <w:rPr>
          <w:bCs/>
        </w:rPr>
      </w:pPr>
    </w:p>
    <w:p w14:paraId="72CD545D" w14:textId="77777777" w:rsidR="004531E4" w:rsidRDefault="004531E4" w:rsidP="008F7893">
      <w:pPr>
        <w:jc w:val="right"/>
        <w:rPr>
          <w:bCs/>
        </w:rPr>
      </w:pPr>
    </w:p>
    <w:p w14:paraId="556F1398" w14:textId="77777777" w:rsidR="004531E4" w:rsidRDefault="004531E4" w:rsidP="008F7893">
      <w:pPr>
        <w:jc w:val="right"/>
        <w:rPr>
          <w:bCs/>
        </w:rPr>
      </w:pPr>
    </w:p>
    <w:p w14:paraId="072B6AB2" w14:textId="77777777" w:rsidR="004531E4" w:rsidRDefault="004531E4" w:rsidP="008F7893">
      <w:pPr>
        <w:jc w:val="right"/>
        <w:rPr>
          <w:bCs/>
        </w:rPr>
      </w:pPr>
    </w:p>
    <w:p w14:paraId="176814B0" w14:textId="77777777" w:rsidR="004531E4" w:rsidRDefault="004531E4" w:rsidP="008F7893">
      <w:pPr>
        <w:jc w:val="right"/>
        <w:rPr>
          <w:bCs/>
        </w:rPr>
      </w:pPr>
    </w:p>
    <w:p w14:paraId="6C81C24D" w14:textId="77777777" w:rsidR="004531E4" w:rsidRDefault="004531E4" w:rsidP="008F7893">
      <w:pPr>
        <w:jc w:val="right"/>
        <w:rPr>
          <w:bCs/>
        </w:rPr>
      </w:pPr>
    </w:p>
    <w:p w14:paraId="51EE7708" w14:textId="77777777" w:rsidR="004531E4" w:rsidRDefault="004531E4" w:rsidP="008F7893">
      <w:pPr>
        <w:jc w:val="right"/>
        <w:rPr>
          <w:bCs/>
        </w:rPr>
      </w:pPr>
    </w:p>
    <w:p w14:paraId="2EDD6AAC" w14:textId="77777777" w:rsidR="004531E4" w:rsidRDefault="004531E4" w:rsidP="008F7893">
      <w:pPr>
        <w:jc w:val="right"/>
        <w:rPr>
          <w:bCs/>
        </w:rPr>
      </w:pPr>
    </w:p>
    <w:p w14:paraId="0DB6736C" w14:textId="77777777" w:rsidR="004531E4" w:rsidRDefault="004531E4" w:rsidP="008F7893">
      <w:pPr>
        <w:jc w:val="right"/>
        <w:rPr>
          <w:bCs/>
        </w:rPr>
      </w:pPr>
    </w:p>
    <w:p w14:paraId="78E4C1D0" w14:textId="77777777" w:rsidR="00233CC1" w:rsidRDefault="00233CC1" w:rsidP="008F7893">
      <w:pPr>
        <w:jc w:val="right"/>
        <w:rPr>
          <w:bCs/>
        </w:rPr>
      </w:pPr>
    </w:p>
    <w:p w14:paraId="720D0CBC" w14:textId="7AAA78AF" w:rsidR="008F7893" w:rsidRPr="00A8352B" w:rsidRDefault="008F7893" w:rsidP="008F7893">
      <w:pPr>
        <w:jc w:val="right"/>
        <w:rPr>
          <w:bCs/>
        </w:rPr>
      </w:pPr>
      <w:r w:rsidRPr="00A8352B">
        <w:rPr>
          <w:bCs/>
        </w:rPr>
        <w:lastRenderedPageBreak/>
        <w:t xml:space="preserve">Príloha č. 1 </w:t>
      </w:r>
    </w:p>
    <w:p w14:paraId="79AE819A" w14:textId="77777777" w:rsidR="008F7893" w:rsidRPr="00A8352B" w:rsidRDefault="008F7893" w:rsidP="008F7893">
      <w:pPr>
        <w:jc w:val="right"/>
        <w:rPr>
          <w:bCs/>
        </w:rPr>
      </w:pPr>
      <w:r w:rsidRPr="00A8352B">
        <w:rPr>
          <w:bCs/>
        </w:rPr>
        <w:t>súťažných podkladov</w:t>
      </w:r>
    </w:p>
    <w:p w14:paraId="36AEF425" w14:textId="77777777" w:rsidR="008F7893" w:rsidRPr="00275F39" w:rsidRDefault="008F7893" w:rsidP="008F7893">
      <w:pPr>
        <w:jc w:val="center"/>
        <w:outlineLvl w:val="0"/>
        <w:rPr>
          <w:rFonts w:cs="Arial"/>
          <w:b/>
          <w:bCs/>
          <w:color w:val="FF0000"/>
          <w:sz w:val="26"/>
          <w:szCs w:val="26"/>
        </w:rPr>
      </w:pPr>
    </w:p>
    <w:p w14:paraId="0A1CB363" w14:textId="77777777" w:rsidR="00A8352B" w:rsidRPr="00A8352B" w:rsidRDefault="00A8352B" w:rsidP="00A8352B">
      <w:pPr>
        <w:jc w:val="center"/>
        <w:outlineLvl w:val="0"/>
        <w:rPr>
          <w:b/>
          <w:bCs/>
          <w:sz w:val="26"/>
          <w:szCs w:val="26"/>
        </w:rPr>
      </w:pPr>
      <w:r w:rsidRPr="00A8352B">
        <w:rPr>
          <w:b/>
          <w:bCs/>
          <w:sz w:val="26"/>
          <w:szCs w:val="26"/>
        </w:rPr>
        <w:t>NÁVRH NA PLNENIE KRITÉRIÍ</w:t>
      </w:r>
    </w:p>
    <w:p w14:paraId="70D90B60" w14:textId="77777777" w:rsidR="008F7893" w:rsidRPr="00275F39" w:rsidRDefault="008F7893" w:rsidP="008F7893">
      <w:pPr>
        <w:jc w:val="center"/>
        <w:outlineLvl w:val="0"/>
        <w:rPr>
          <w:rFonts w:cs="Arial"/>
          <w:b/>
          <w:bCs/>
          <w:color w:val="FF0000"/>
          <w:sz w:val="26"/>
          <w:szCs w:val="26"/>
        </w:rPr>
      </w:pPr>
    </w:p>
    <w:p w14:paraId="1082937F" w14:textId="77777777" w:rsidR="008F7893" w:rsidRPr="00275F39" w:rsidRDefault="008F7893" w:rsidP="008F7893">
      <w:pPr>
        <w:jc w:val="center"/>
        <w:rPr>
          <w:i/>
          <w:color w:val="FF0000"/>
          <w:szCs w:val="22"/>
        </w:rPr>
      </w:pPr>
    </w:p>
    <w:p w14:paraId="7C612F6C" w14:textId="77777777" w:rsidR="008F7893" w:rsidRPr="00275F39" w:rsidRDefault="008F7893" w:rsidP="008F7893">
      <w:pPr>
        <w:jc w:val="center"/>
        <w:rPr>
          <w:i/>
          <w:color w:val="FF0000"/>
          <w:szCs w:val="22"/>
        </w:rPr>
      </w:pPr>
    </w:p>
    <w:p w14:paraId="7A06BD4D" w14:textId="3E2C6DDA" w:rsidR="008C609C" w:rsidRPr="00A8352B" w:rsidRDefault="008F7893" w:rsidP="008C609C">
      <w:pPr>
        <w:pStyle w:val="Zkladntext"/>
        <w:rPr>
          <w:rFonts w:ascii="Times New Roman" w:hAnsi="Times New Roman"/>
          <w:b/>
          <w:bCs/>
          <w:noProof w:val="0"/>
          <w:sz w:val="24"/>
          <w:lang w:val="sk-SK"/>
        </w:rPr>
      </w:pPr>
      <w:r w:rsidRPr="00A8352B">
        <w:rPr>
          <w:rFonts w:ascii="Times New Roman" w:hAnsi="Times New Roman"/>
          <w:bCs/>
          <w:noProof w:val="0"/>
          <w:sz w:val="24"/>
        </w:rPr>
        <w:t xml:space="preserve">Predmet zákazky:  </w:t>
      </w:r>
      <w:r w:rsidR="00A8352B" w:rsidRPr="00A8352B">
        <w:rPr>
          <w:rFonts w:ascii="Times New Roman" w:hAnsi="Times New Roman"/>
          <w:b/>
          <w:sz w:val="24"/>
          <w:lang w:val="sk-SK"/>
        </w:rPr>
        <w:t>Rekonštrukcia miestnych komunikácií Nitra - Chrenová</w:t>
      </w:r>
    </w:p>
    <w:p w14:paraId="4C4E7C63" w14:textId="77777777" w:rsidR="008C609C" w:rsidRPr="00A8352B" w:rsidRDefault="008C609C" w:rsidP="008F7893">
      <w:pPr>
        <w:pStyle w:val="Zkladntext"/>
        <w:rPr>
          <w:rFonts w:ascii="Times New Roman" w:hAnsi="Times New Roman"/>
          <w:b/>
          <w:bCs/>
          <w:noProof w:val="0"/>
          <w:sz w:val="24"/>
        </w:rPr>
      </w:pPr>
    </w:p>
    <w:p w14:paraId="3E810336" w14:textId="77777777" w:rsidR="008F7893" w:rsidRPr="00A8352B" w:rsidRDefault="008F7893" w:rsidP="008F7893">
      <w:pPr>
        <w:pStyle w:val="Zkladntext"/>
        <w:spacing w:line="360" w:lineRule="auto"/>
        <w:rPr>
          <w:rFonts w:ascii="Times New Roman" w:hAnsi="Times New Roman"/>
          <w:bCs/>
          <w:noProof w:val="0"/>
          <w:sz w:val="24"/>
          <w:lang w:val="sk-SK"/>
        </w:rPr>
      </w:pPr>
      <w:r w:rsidRPr="00A8352B">
        <w:rPr>
          <w:rFonts w:ascii="Times New Roman" w:hAnsi="Times New Roman"/>
          <w:bCs/>
          <w:noProof w:val="0"/>
          <w:sz w:val="24"/>
        </w:rPr>
        <w:t xml:space="preserve">Postup verejného obstarávania: </w:t>
      </w:r>
      <w:r w:rsidRPr="00A8352B">
        <w:rPr>
          <w:rFonts w:ascii="Times New Roman" w:hAnsi="Times New Roman"/>
          <w:bCs/>
          <w:noProof w:val="0"/>
          <w:sz w:val="24"/>
        </w:rPr>
        <w:tab/>
      </w:r>
      <w:r w:rsidR="00F80DED" w:rsidRPr="00A8352B">
        <w:rPr>
          <w:rFonts w:ascii="Times New Roman" w:hAnsi="Times New Roman"/>
          <w:bCs/>
          <w:noProof w:val="0"/>
          <w:sz w:val="24"/>
          <w:lang w:val="sk-SK"/>
        </w:rPr>
        <w:t>podlimitná zákazka</w:t>
      </w:r>
      <w:r w:rsidRPr="00A8352B">
        <w:rPr>
          <w:rFonts w:ascii="Times New Roman" w:hAnsi="Times New Roman"/>
          <w:bCs/>
          <w:noProof w:val="0"/>
          <w:sz w:val="24"/>
        </w:rPr>
        <w:t xml:space="preserve"> podľa </w:t>
      </w:r>
      <w:r w:rsidR="00F80DED" w:rsidRPr="00A8352B">
        <w:rPr>
          <w:rFonts w:ascii="Times New Roman" w:hAnsi="Times New Roman"/>
        </w:rPr>
        <w:t xml:space="preserve">§ 108 a §112 až §116 </w:t>
      </w:r>
      <w:r w:rsidRPr="00A8352B">
        <w:rPr>
          <w:rFonts w:ascii="Times New Roman" w:hAnsi="Times New Roman"/>
          <w:bCs/>
          <w:noProof w:val="0"/>
          <w:sz w:val="24"/>
          <w:lang w:val="sk-SK"/>
        </w:rPr>
        <w:t>zákona o verejnom obstarávaní</w:t>
      </w:r>
    </w:p>
    <w:p w14:paraId="766501DC" w14:textId="77777777" w:rsidR="008F7893" w:rsidRPr="00275F39" w:rsidRDefault="008F7893" w:rsidP="008F7893">
      <w:pPr>
        <w:pStyle w:val="Zkladntext"/>
        <w:spacing w:line="360" w:lineRule="auto"/>
        <w:rPr>
          <w:rFonts w:cs="Arial"/>
          <w:bCs/>
          <w:noProof w:val="0"/>
          <w:color w:val="FF0000"/>
          <w:sz w:val="24"/>
        </w:rPr>
      </w:pPr>
    </w:p>
    <w:p w14:paraId="1C054D8F" w14:textId="77777777" w:rsidR="008F7893" w:rsidRPr="00A8352B" w:rsidRDefault="008F7893" w:rsidP="008F7893">
      <w:pPr>
        <w:pStyle w:val="Zkladntext"/>
        <w:spacing w:line="360" w:lineRule="auto"/>
        <w:rPr>
          <w:rFonts w:ascii="Times New Roman" w:hAnsi="Times New Roman"/>
          <w:bCs/>
          <w:noProof w:val="0"/>
          <w:sz w:val="24"/>
        </w:rPr>
      </w:pPr>
      <w:r w:rsidRPr="00A8352B">
        <w:rPr>
          <w:rFonts w:ascii="Times New Roman" w:hAnsi="Times New Roman"/>
          <w:bCs/>
          <w:noProof w:val="0"/>
          <w:sz w:val="24"/>
        </w:rPr>
        <w:t>Obchodné meno uchádzača:</w:t>
      </w:r>
      <w:r w:rsidRPr="00A8352B">
        <w:rPr>
          <w:rFonts w:ascii="Times New Roman" w:hAnsi="Times New Roman"/>
          <w:bCs/>
          <w:noProof w:val="0"/>
          <w:sz w:val="24"/>
        </w:rPr>
        <w:tab/>
        <w:t>...........................................................</w:t>
      </w:r>
    </w:p>
    <w:p w14:paraId="127D2B83" w14:textId="77777777" w:rsidR="008F7893" w:rsidRPr="00A8352B" w:rsidRDefault="008F7893" w:rsidP="008F7893">
      <w:pPr>
        <w:pStyle w:val="Zkladntext"/>
        <w:spacing w:line="360" w:lineRule="auto"/>
        <w:rPr>
          <w:rFonts w:ascii="Times New Roman" w:hAnsi="Times New Roman"/>
          <w:bCs/>
          <w:noProof w:val="0"/>
          <w:sz w:val="24"/>
        </w:rPr>
      </w:pPr>
      <w:r w:rsidRPr="00A8352B">
        <w:rPr>
          <w:rFonts w:ascii="Times New Roman" w:hAnsi="Times New Roman"/>
          <w:bCs/>
          <w:noProof w:val="0"/>
          <w:sz w:val="24"/>
        </w:rPr>
        <w:t>Adresa (sídlo):</w:t>
      </w:r>
      <w:r w:rsidRPr="00A8352B">
        <w:rPr>
          <w:rFonts w:ascii="Times New Roman" w:hAnsi="Times New Roman"/>
          <w:bCs/>
          <w:noProof w:val="0"/>
          <w:sz w:val="24"/>
        </w:rPr>
        <w:tab/>
      </w:r>
      <w:r w:rsidRPr="00A8352B">
        <w:rPr>
          <w:rFonts w:ascii="Times New Roman" w:hAnsi="Times New Roman"/>
          <w:bCs/>
          <w:noProof w:val="0"/>
          <w:sz w:val="24"/>
        </w:rPr>
        <w:tab/>
      </w:r>
      <w:r w:rsidRPr="00A8352B">
        <w:rPr>
          <w:rFonts w:ascii="Times New Roman" w:hAnsi="Times New Roman"/>
          <w:bCs/>
          <w:noProof w:val="0"/>
          <w:sz w:val="24"/>
        </w:rPr>
        <w:tab/>
        <w:t>...........................................................</w:t>
      </w:r>
    </w:p>
    <w:p w14:paraId="66FAFBC8" w14:textId="77777777" w:rsidR="008F7893" w:rsidRPr="00A8352B" w:rsidRDefault="008F7893" w:rsidP="008F7893">
      <w:pPr>
        <w:pStyle w:val="Zkladntext"/>
        <w:rPr>
          <w:rFonts w:cs="Arial"/>
          <w:bCs/>
          <w:noProof w:val="0"/>
        </w:rPr>
      </w:pPr>
    </w:p>
    <w:p w14:paraId="459A1487" w14:textId="77777777" w:rsidR="008F7893" w:rsidRPr="00A8352B" w:rsidRDefault="008F7893" w:rsidP="008F7893">
      <w:pPr>
        <w:pStyle w:val="Zkladntext"/>
        <w:jc w:val="left"/>
        <w:rPr>
          <w:rFonts w:cs="Arial"/>
          <w:bCs/>
          <w:noProof w:val="0"/>
        </w:rPr>
      </w:pPr>
    </w:p>
    <w:p w14:paraId="431255F6" w14:textId="77777777" w:rsidR="008F7893" w:rsidRPr="00A8352B" w:rsidRDefault="008F7893" w:rsidP="008F7893">
      <w:pPr>
        <w:pStyle w:val="Zkladntext"/>
        <w:jc w:val="left"/>
        <w:rPr>
          <w:rFonts w:cs="Arial"/>
          <w:bCs/>
          <w:noProof w:val="0"/>
        </w:rPr>
      </w:pPr>
    </w:p>
    <w:p w14:paraId="31788CD1" w14:textId="73E531E0" w:rsidR="008F7893" w:rsidRPr="00A8352B" w:rsidRDefault="008F7893" w:rsidP="008F7893">
      <w:pPr>
        <w:pStyle w:val="Zkladntext"/>
        <w:jc w:val="left"/>
        <w:rPr>
          <w:rFonts w:ascii="Times New Roman" w:hAnsi="Times New Roman"/>
          <w:b/>
          <w:bCs/>
          <w:noProof w:val="0"/>
          <w:sz w:val="24"/>
          <w:lang w:val="sk-SK"/>
        </w:rPr>
      </w:pPr>
      <w:r w:rsidRPr="00A8352B">
        <w:rPr>
          <w:rFonts w:ascii="Times New Roman" w:hAnsi="Times New Roman"/>
          <w:b/>
          <w:bCs/>
          <w:noProof w:val="0"/>
          <w:sz w:val="24"/>
        </w:rPr>
        <w:t>Kritérium   „Najnižšia cena</w:t>
      </w:r>
      <w:r w:rsidR="00585A3F" w:rsidRPr="00A8352B">
        <w:rPr>
          <w:rFonts w:ascii="Times New Roman" w:hAnsi="Times New Roman"/>
          <w:b/>
          <w:bCs/>
          <w:noProof w:val="0"/>
          <w:sz w:val="24"/>
          <w:lang w:val="sk-SK"/>
        </w:rPr>
        <w:t xml:space="preserve"> celkom vrátane DPH</w:t>
      </w:r>
      <w:r w:rsidRPr="00A8352B">
        <w:rPr>
          <w:rFonts w:ascii="Times New Roman" w:hAnsi="Times New Roman"/>
          <w:b/>
          <w:bCs/>
          <w:noProof w:val="0"/>
          <w:sz w:val="24"/>
        </w:rPr>
        <w:t>“</w:t>
      </w:r>
    </w:p>
    <w:p w14:paraId="78BF0E95" w14:textId="77777777" w:rsidR="008F7893" w:rsidRPr="00A8352B" w:rsidRDefault="008F7893" w:rsidP="008F7893">
      <w:pPr>
        <w:pStyle w:val="Zkladntext"/>
        <w:jc w:val="left"/>
        <w:rPr>
          <w:rFonts w:ascii="Times New Roman" w:hAnsi="Times New Roman"/>
          <w:b/>
          <w:bCs/>
          <w:noProof w:val="0"/>
          <w:sz w:val="24"/>
          <w:lang w:val="sk-SK"/>
        </w:rPr>
      </w:pPr>
    </w:p>
    <w:p w14:paraId="549F501B" w14:textId="77777777" w:rsidR="008F7893" w:rsidRPr="00A8352B" w:rsidRDefault="00F80DED" w:rsidP="00F80DED">
      <w:pPr>
        <w:keepNext/>
        <w:outlineLvl w:val="8"/>
        <w:rPr>
          <w:iCs/>
        </w:rPr>
      </w:pPr>
      <w:r w:rsidRPr="00A8352B">
        <w:rPr>
          <w:iCs/>
        </w:rPr>
        <w:t>Cena celkom bez DPH</w:t>
      </w:r>
      <w:r w:rsidRPr="00A8352B">
        <w:rPr>
          <w:iCs/>
        </w:rPr>
        <w:tab/>
      </w:r>
      <w:r w:rsidRPr="00A8352B">
        <w:rPr>
          <w:iCs/>
        </w:rPr>
        <w:tab/>
      </w:r>
      <w:r w:rsidRPr="00A8352B">
        <w:rPr>
          <w:iCs/>
        </w:rPr>
        <w:tab/>
      </w:r>
      <w:r w:rsidRPr="00A8352B">
        <w:rPr>
          <w:iCs/>
        </w:rPr>
        <w:tab/>
      </w:r>
      <w:r w:rsidRPr="00A8352B">
        <w:rPr>
          <w:iCs/>
        </w:rPr>
        <w:tab/>
      </w:r>
      <w:r w:rsidRPr="00A8352B">
        <w:rPr>
          <w:iCs/>
        </w:rPr>
        <w:tab/>
        <w:t xml:space="preserve">              ..................................</w:t>
      </w:r>
    </w:p>
    <w:p w14:paraId="7ED0FDE3" w14:textId="77777777" w:rsidR="00F80DED" w:rsidRPr="00A8352B" w:rsidRDefault="00F80DED" w:rsidP="00F80DED">
      <w:pPr>
        <w:keepNext/>
        <w:outlineLvl w:val="8"/>
        <w:rPr>
          <w:iCs/>
        </w:rPr>
      </w:pPr>
    </w:p>
    <w:p w14:paraId="32A8E4C0" w14:textId="77777777" w:rsidR="00F80DED" w:rsidRPr="00A8352B" w:rsidRDefault="00F80DED" w:rsidP="00F80DED">
      <w:pPr>
        <w:keepNext/>
        <w:outlineLvl w:val="8"/>
        <w:rPr>
          <w:iCs/>
        </w:rPr>
      </w:pPr>
      <w:r w:rsidRPr="00A8352B">
        <w:rPr>
          <w:iCs/>
        </w:rPr>
        <w:t>20% DPH                                  ..................................</w:t>
      </w:r>
    </w:p>
    <w:p w14:paraId="145C7A30" w14:textId="77777777" w:rsidR="00F80DED" w:rsidRPr="00A8352B" w:rsidRDefault="00F80DED" w:rsidP="00F80DED">
      <w:pPr>
        <w:keepNext/>
        <w:outlineLvl w:val="8"/>
        <w:rPr>
          <w:iCs/>
        </w:rPr>
      </w:pPr>
    </w:p>
    <w:p w14:paraId="3AC82E26" w14:textId="77777777" w:rsidR="00F80DED" w:rsidRPr="00A8352B" w:rsidRDefault="00F80DED" w:rsidP="00F80DED">
      <w:pPr>
        <w:keepNext/>
        <w:outlineLvl w:val="8"/>
        <w:rPr>
          <w:iCs/>
        </w:rPr>
      </w:pPr>
      <w:r w:rsidRPr="00A8352B">
        <w:rPr>
          <w:iCs/>
        </w:rPr>
        <w:t>Cena celkom s DPH                  ..................................</w:t>
      </w:r>
    </w:p>
    <w:p w14:paraId="2C9F2FD0" w14:textId="77777777" w:rsidR="008F7893" w:rsidRPr="00A8352B" w:rsidRDefault="008F7893" w:rsidP="008F7893">
      <w:pPr>
        <w:keepNext/>
        <w:jc w:val="both"/>
        <w:outlineLvl w:val="8"/>
        <w:rPr>
          <w:rFonts w:ascii="Arial" w:hAnsi="Arial" w:cs="Arial"/>
          <w:iCs/>
        </w:rPr>
      </w:pPr>
    </w:p>
    <w:p w14:paraId="71FA0764" w14:textId="77777777" w:rsidR="008F7893" w:rsidRPr="00A8352B" w:rsidRDefault="008F7893" w:rsidP="008F7893">
      <w:pPr>
        <w:keepNext/>
        <w:jc w:val="both"/>
        <w:outlineLvl w:val="8"/>
        <w:rPr>
          <w:rFonts w:ascii="Arial" w:hAnsi="Arial" w:cs="Arial"/>
          <w:iCs/>
        </w:rPr>
      </w:pPr>
    </w:p>
    <w:p w14:paraId="1FFA7673" w14:textId="77777777" w:rsidR="00F80DED" w:rsidRPr="00A8352B" w:rsidRDefault="00F80DED" w:rsidP="00F80DED">
      <w:pPr>
        <w:rPr>
          <w:rFonts w:eastAsia="Calibri"/>
        </w:rPr>
      </w:pPr>
      <w:r w:rsidRPr="00A8352B">
        <w:rPr>
          <w:rFonts w:eastAsia="Calibri"/>
        </w:rPr>
        <w:t>Celková cena je stanovená na základe oceneného výkazu výmer, ktorý tvorí prílohu č. 1 A</w:t>
      </w:r>
    </w:p>
    <w:p w14:paraId="669EDBA3" w14:textId="77777777" w:rsidR="008F7893" w:rsidRPr="00A8352B" w:rsidRDefault="008F7893" w:rsidP="008F7893">
      <w:pPr>
        <w:keepNext/>
        <w:jc w:val="both"/>
        <w:outlineLvl w:val="8"/>
        <w:rPr>
          <w:rFonts w:ascii="Arial" w:hAnsi="Arial" w:cs="Arial"/>
          <w:iCs/>
        </w:rPr>
      </w:pPr>
    </w:p>
    <w:p w14:paraId="775CEF74" w14:textId="77777777" w:rsidR="00F80DED" w:rsidRPr="00A8352B" w:rsidRDefault="00F80DED" w:rsidP="008F7893">
      <w:pPr>
        <w:keepNext/>
        <w:jc w:val="both"/>
        <w:outlineLvl w:val="8"/>
        <w:rPr>
          <w:iCs/>
        </w:rPr>
      </w:pPr>
    </w:p>
    <w:p w14:paraId="435B1CEB" w14:textId="77777777" w:rsidR="00F80DED" w:rsidRPr="00A8352B" w:rsidRDefault="00F80DED" w:rsidP="008F7893">
      <w:pPr>
        <w:keepNext/>
        <w:jc w:val="both"/>
        <w:outlineLvl w:val="8"/>
        <w:rPr>
          <w:iCs/>
        </w:rPr>
      </w:pPr>
    </w:p>
    <w:p w14:paraId="19712CE1" w14:textId="77777777" w:rsidR="00F80DED" w:rsidRPr="00A8352B" w:rsidRDefault="00F80DED" w:rsidP="008F7893">
      <w:pPr>
        <w:keepNext/>
        <w:jc w:val="both"/>
        <w:outlineLvl w:val="8"/>
        <w:rPr>
          <w:iCs/>
        </w:rPr>
      </w:pPr>
    </w:p>
    <w:p w14:paraId="25D36E7C" w14:textId="77777777" w:rsidR="00F80DED" w:rsidRPr="00A8352B" w:rsidRDefault="00F80DED" w:rsidP="008F7893">
      <w:pPr>
        <w:keepNext/>
        <w:jc w:val="both"/>
        <w:outlineLvl w:val="8"/>
        <w:rPr>
          <w:iCs/>
        </w:rPr>
      </w:pPr>
    </w:p>
    <w:p w14:paraId="3B424E1C" w14:textId="77777777" w:rsidR="008F7893" w:rsidRPr="00A8352B" w:rsidRDefault="008F7893" w:rsidP="008F7893">
      <w:pPr>
        <w:keepNext/>
        <w:jc w:val="both"/>
        <w:outlineLvl w:val="8"/>
        <w:rPr>
          <w:i/>
        </w:rPr>
      </w:pPr>
      <w:r w:rsidRPr="00A8352B">
        <w:rPr>
          <w:iCs/>
        </w:rPr>
        <w:t>V ................................ dňa ....................</w:t>
      </w:r>
      <w:r w:rsidRPr="00A8352B">
        <w:rPr>
          <w:i/>
          <w:iCs/>
        </w:rPr>
        <w:tab/>
      </w:r>
      <w:r w:rsidRPr="00A8352B">
        <w:rPr>
          <w:i/>
        </w:rPr>
        <w:tab/>
        <w:t xml:space="preserve">                            </w:t>
      </w:r>
    </w:p>
    <w:p w14:paraId="79BB5173" w14:textId="77777777" w:rsidR="00F80DED" w:rsidRPr="00A8352B" w:rsidRDefault="008F7893" w:rsidP="008F7893">
      <w:pPr>
        <w:keepNext/>
        <w:jc w:val="both"/>
        <w:outlineLvl w:val="8"/>
        <w:rPr>
          <w:i/>
        </w:rPr>
      </w:pPr>
      <w:r w:rsidRPr="00A8352B">
        <w:rPr>
          <w:i/>
        </w:rPr>
        <w:t xml:space="preserve">                                                                                          </w:t>
      </w:r>
      <w:r w:rsidR="00F80DED" w:rsidRPr="00A8352B">
        <w:rPr>
          <w:i/>
        </w:rPr>
        <w:t xml:space="preserve">                                           </w:t>
      </w:r>
      <w:r w:rsidR="00F80DED" w:rsidRPr="00A8352B">
        <w:rPr>
          <w:i/>
        </w:rPr>
        <w:tab/>
      </w:r>
    </w:p>
    <w:p w14:paraId="22309B58" w14:textId="77777777" w:rsidR="008F7893" w:rsidRPr="00A8352B" w:rsidRDefault="00F80DED" w:rsidP="00F80DED">
      <w:pPr>
        <w:keepNext/>
        <w:outlineLvl w:val="8"/>
        <w:rPr>
          <w:b/>
          <w:bCs/>
        </w:rPr>
      </w:pPr>
      <w:r w:rsidRPr="00A8352B">
        <w:rPr>
          <w:i/>
        </w:rPr>
        <w:t xml:space="preserve">                                                                                         </w:t>
      </w:r>
      <w:r w:rsidR="008F7893" w:rsidRPr="00A8352B">
        <w:t>..............................................................</w:t>
      </w:r>
    </w:p>
    <w:p w14:paraId="3DC44E78" w14:textId="77777777" w:rsidR="008F7893" w:rsidRPr="00A8352B" w:rsidRDefault="008F7893" w:rsidP="008F7893">
      <w:pPr>
        <w:rPr>
          <w:i/>
          <w:iCs/>
          <w:sz w:val="20"/>
          <w:szCs w:val="20"/>
        </w:rPr>
      </w:pPr>
      <w:r w:rsidRPr="00A8352B">
        <w:rPr>
          <w:i/>
          <w:iCs/>
        </w:rPr>
        <w:tab/>
      </w:r>
      <w:r w:rsidRPr="00A8352B">
        <w:rPr>
          <w:i/>
          <w:iCs/>
        </w:rPr>
        <w:tab/>
      </w:r>
      <w:r w:rsidRPr="00A8352B">
        <w:rPr>
          <w:i/>
          <w:iCs/>
        </w:rPr>
        <w:tab/>
      </w:r>
      <w:r w:rsidRPr="00A8352B">
        <w:rPr>
          <w:i/>
          <w:iCs/>
        </w:rPr>
        <w:tab/>
      </w:r>
      <w:r w:rsidRPr="00A8352B">
        <w:rPr>
          <w:i/>
          <w:iCs/>
        </w:rPr>
        <w:tab/>
      </w:r>
      <w:r w:rsidRPr="00A8352B">
        <w:rPr>
          <w:i/>
          <w:iCs/>
        </w:rPr>
        <w:tab/>
      </w:r>
      <w:r w:rsidRPr="00A8352B">
        <w:rPr>
          <w:i/>
          <w:iCs/>
        </w:rPr>
        <w:tab/>
      </w:r>
      <w:r w:rsidRPr="00A8352B">
        <w:rPr>
          <w:i/>
          <w:iCs/>
          <w:sz w:val="20"/>
          <w:szCs w:val="20"/>
        </w:rPr>
        <w:t xml:space="preserve">                                                                                                             meno, priezvisko a podpis osoby oprávnenej</w:t>
      </w:r>
    </w:p>
    <w:p w14:paraId="2F0320B8" w14:textId="77777777" w:rsidR="008F7893" w:rsidRPr="00A8352B" w:rsidRDefault="008F7893" w:rsidP="008F7893">
      <w:pPr>
        <w:rPr>
          <w:sz w:val="20"/>
          <w:szCs w:val="20"/>
        </w:rPr>
      </w:pPr>
      <w:r w:rsidRPr="00A8352B">
        <w:rPr>
          <w:i/>
          <w:iCs/>
          <w:sz w:val="20"/>
          <w:szCs w:val="20"/>
        </w:rPr>
        <w:t xml:space="preserve">                                                                                                             konať za uchádzača v záväzkových vzťahoch</w:t>
      </w:r>
    </w:p>
    <w:p w14:paraId="260B057E" w14:textId="77777777" w:rsidR="008F7893" w:rsidRPr="00275F39" w:rsidRDefault="008F7893" w:rsidP="008F7893">
      <w:pPr>
        <w:rPr>
          <w:rFonts w:ascii="Calibri" w:eastAsia="Calibri" w:hAnsi="Calibri" w:cs="Calibri"/>
          <w:color w:val="FF0000"/>
        </w:rPr>
      </w:pPr>
    </w:p>
    <w:p w14:paraId="0FDE73AA" w14:textId="77777777" w:rsidR="004D596A" w:rsidRPr="00275F39" w:rsidRDefault="004D596A" w:rsidP="008F7893">
      <w:pPr>
        <w:rPr>
          <w:rFonts w:ascii="Calibri" w:eastAsia="Calibri" w:hAnsi="Calibri" w:cs="Calibri"/>
          <w:color w:val="FF0000"/>
        </w:rPr>
      </w:pPr>
    </w:p>
    <w:p w14:paraId="6407FFC5" w14:textId="77777777" w:rsidR="004D596A" w:rsidRPr="00275F39" w:rsidRDefault="004D596A" w:rsidP="008F7893">
      <w:pPr>
        <w:rPr>
          <w:rFonts w:ascii="Calibri" w:eastAsia="Calibri" w:hAnsi="Calibri" w:cs="Calibri"/>
          <w:color w:val="FF0000"/>
        </w:rPr>
      </w:pPr>
    </w:p>
    <w:p w14:paraId="21EC1F8E" w14:textId="77777777" w:rsidR="004D596A" w:rsidRPr="00275F39" w:rsidRDefault="004D596A" w:rsidP="008F7893">
      <w:pPr>
        <w:rPr>
          <w:rFonts w:ascii="Calibri" w:eastAsia="Calibri" w:hAnsi="Calibri" w:cs="Calibri"/>
          <w:color w:val="FF0000"/>
        </w:rPr>
      </w:pPr>
    </w:p>
    <w:p w14:paraId="7A834F24" w14:textId="77777777" w:rsidR="00A87BF2" w:rsidRPr="00275F39" w:rsidRDefault="00A87BF2" w:rsidP="004D596A">
      <w:pPr>
        <w:jc w:val="right"/>
        <w:rPr>
          <w:rFonts w:eastAsia="Calibri"/>
          <w:color w:val="FF0000"/>
        </w:rPr>
      </w:pPr>
    </w:p>
    <w:p w14:paraId="1A802000" w14:textId="77777777" w:rsidR="00A87BF2" w:rsidRPr="00275F39" w:rsidRDefault="00A87BF2" w:rsidP="004D596A">
      <w:pPr>
        <w:jc w:val="right"/>
        <w:rPr>
          <w:rFonts w:eastAsia="Calibri"/>
          <w:color w:val="FF0000"/>
        </w:rPr>
      </w:pPr>
    </w:p>
    <w:p w14:paraId="405866A8" w14:textId="77777777" w:rsidR="00A87BF2" w:rsidRPr="00275F39" w:rsidRDefault="00A87BF2" w:rsidP="004D596A">
      <w:pPr>
        <w:jc w:val="right"/>
        <w:rPr>
          <w:rFonts w:eastAsia="Calibri"/>
          <w:color w:val="FF0000"/>
        </w:rPr>
      </w:pPr>
    </w:p>
    <w:p w14:paraId="1A671FE3" w14:textId="77777777" w:rsidR="00F80DED" w:rsidRPr="00275F39" w:rsidRDefault="00F80DED" w:rsidP="004D596A">
      <w:pPr>
        <w:jc w:val="right"/>
        <w:rPr>
          <w:rFonts w:eastAsia="Calibri"/>
          <w:color w:val="FF0000"/>
        </w:rPr>
      </w:pPr>
    </w:p>
    <w:p w14:paraId="013F0DAD" w14:textId="77777777" w:rsidR="00F80DED" w:rsidRPr="00275F39" w:rsidRDefault="00F80DED" w:rsidP="004D596A">
      <w:pPr>
        <w:jc w:val="right"/>
        <w:rPr>
          <w:rFonts w:eastAsia="Calibri"/>
          <w:color w:val="FF0000"/>
        </w:rPr>
      </w:pPr>
    </w:p>
    <w:p w14:paraId="6AFC60E4" w14:textId="77777777" w:rsidR="00F80DED" w:rsidRPr="00275F39" w:rsidRDefault="00F80DED" w:rsidP="004D596A">
      <w:pPr>
        <w:jc w:val="right"/>
        <w:rPr>
          <w:rFonts w:eastAsia="Calibri"/>
          <w:color w:val="FF0000"/>
        </w:rPr>
      </w:pPr>
    </w:p>
    <w:p w14:paraId="6F1DE9C3" w14:textId="77777777" w:rsidR="00F80DED" w:rsidRPr="00275F39" w:rsidRDefault="00F80DED" w:rsidP="004D596A">
      <w:pPr>
        <w:jc w:val="right"/>
        <w:rPr>
          <w:rFonts w:eastAsia="Calibri"/>
          <w:color w:val="FF0000"/>
        </w:rPr>
      </w:pPr>
    </w:p>
    <w:p w14:paraId="699DC89C" w14:textId="77777777" w:rsidR="00F80DED" w:rsidRPr="00275F39" w:rsidRDefault="00F80DED" w:rsidP="004D596A">
      <w:pPr>
        <w:jc w:val="right"/>
        <w:rPr>
          <w:rFonts w:eastAsia="Calibri"/>
          <w:color w:val="FF0000"/>
        </w:rPr>
      </w:pPr>
    </w:p>
    <w:p w14:paraId="652602BA" w14:textId="77777777" w:rsidR="00DE015E" w:rsidRPr="00275F39" w:rsidRDefault="00DE015E" w:rsidP="004D596A">
      <w:pPr>
        <w:jc w:val="right"/>
        <w:rPr>
          <w:rFonts w:eastAsia="Calibri"/>
          <w:color w:val="FF0000"/>
        </w:rPr>
      </w:pPr>
    </w:p>
    <w:p w14:paraId="7E4395A6" w14:textId="77777777" w:rsidR="004D596A" w:rsidRPr="00401E53" w:rsidRDefault="004D596A" w:rsidP="004D596A">
      <w:pPr>
        <w:jc w:val="right"/>
        <w:rPr>
          <w:rFonts w:eastAsia="Calibri"/>
        </w:rPr>
      </w:pPr>
      <w:r w:rsidRPr="00401E53">
        <w:rPr>
          <w:rFonts w:eastAsia="Calibri"/>
        </w:rPr>
        <w:lastRenderedPageBreak/>
        <w:t xml:space="preserve">Príloha č. 2 </w:t>
      </w:r>
    </w:p>
    <w:p w14:paraId="01D0F9B8" w14:textId="77777777" w:rsidR="004D596A" w:rsidRPr="00401E53" w:rsidRDefault="004D596A" w:rsidP="004D596A">
      <w:pPr>
        <w:jc w:val="right"/>
        <w:rPr>
          <w:rFonts w:eastAsia="Calibri"/>
        </w:rPr>
      </w:pPr>
      <w:r w:rsidRPr="00401E53">
        <w:rPr>
          <w:rFonts w:eastAsia="Calibri"/>
        </w:rPr>
        <w:t>Súťažných podkladov</w:t>
      </w:r>
    </w:p>
    <w:p w14:paraId="4908B76C" w14:textId="77777777" w:rsidR="000046F8" w:rsidRPr="00401E53" w:rsidRDefault="000046F8" w:rsidP="004D596A">
      <w:pPr>
        <w:jc w:val="right"/>
        <w:rPr>
          <w:rFonts w:eastAsia="Calibri"/>
        </w:rPr>
      </w:pPr>
    </w:p>
    <w:p w14:paraId="6E719130" w14:textId="77777777" w:rsidR="000046F8" w:rsidRPr="00401E53" w:rsidRDefault="000046F8" w:rsidP="000046F8">
      <w:pPr>
        <w:jc w:val="center"/>
        <w:rPr>
          <w:b/>
          <w:noProof/>
          <w:sz w:val="28"/>
          <w:szCs w:val="28"/>
        </w:rPr>
      </w:pPr>
      <w:r w:rsidRPr="00401E53">
        <w:rPr>
          <w:b/>
          <w:noProof/>
          <w:sz w:val="28"/>
          <w:szCs w:val="28"/>
        </w:rPr>
        <w:t>Identifikačné údaje uchádzača</w:t>
      </w:r>
    </w:p>
    <w:p w14:paraId="15DBBEF3" w14:textId="77777777" w:rsidR="000046F8" w:rsidRPr="00401E53" w:rsidRDefault="000046F8" w:rsidP="000046F8">
      <w:pPr>
        <w:rPr>
          <w:rFonts w:ascii="Arial" w:hAnsi="Arial" w:cs="Arial"/>
          <w:b/>
          <w:noProof/>
          <w:sz w:val="28"/>
          <w:szCs w:val="28"/>
        </w:rPr>
      </w:pPr>
    </w:p>
    <w:p w14:paraId="2A3921F5" w14:textId="77777777" w:rsidR="000046F8" w:rsidRPr="00401E53" w:rsidRDefault="000046F8" w:rsidP="000046F8">
      <w:pPr>
        <w:tabs>
          <w:tab w:val="left" w:pos="0"/>
        </w:tabs>
        <w:autoSpaceDE w:val="0"/>
        <w:autoSpaceDN w:val="0"/>
        <w:adjustRightInd w:val="0"/>
        <w:spacing w:after="80"/>
        <w:rPr>
          <w:rFonts w:eastAsia="Calibri"/>
        </w:rPr>
      </w:pPr>
      <w:r w:rsidRPr="00401E53">
        <w:rPr>
          <w:rFonts w:eastAsia="Calibri"/>
        </w:rPr>
        <w:t>Obchodné meno:</w:t>
      </w:r>
      <w:r w:rsidRPr="00401E53">
        <w:rPr>
          <w:rFonts w:eastAsia="Calibri"/>
        </w:rPr>
        <w:tab/>
      </w:r>
      <w:r w:rsidRPr="00401E53">
        <w:rPr>
          <w:rFonts w:eastAsia="Calibri"/>
        </w:rPr>
        <w:tab/>
      </w:r>
      <w:r w:rsidRPr="00401E53">
        <w:rPr>
          <w:rFonts w:eastAsia="Calibri"/>
        </w:rPr>
        <w:tab/>
      </w:r>
      <w:r w:rsidRPr="00401E53">
        <w:rPr>
          <w:rFonts w:eastAsia="Calibri"/>
        </w:rPr>
        <w:tab/>
      </w:r>
      <w:r w:rsidRPr="00401E53">
        <w:rPr>
          <w:rFonts w:eastAsia="Calibri"/>
        </w:rPr>
        <w:tab/>
      </w:r>
    </w:p>
    <w:p w14:paraId="6CD877E3" w14:textId="77777777" w:rsidR="000046F8" w:rsidRPr="00401E53" w:rsidRDefault="000046F8" w:rsidP="000046F8">
      <w:pPr>
        <w:tabs>
          <w:tab w:val="left" w:pos="0"/>
        </w:tabs>
        <w:autoSpaceDE w:val="0"/>
        <w:autoSpaceDN w:val="0"/>
        <w:adjustRightInd w:val="0"/>
        <w:spacing w:after="80"/>
        <w:rPr>
          <w:rFonts w:eastAsia="Calibri"/>
        </w:rPr>
      </w:pPr>
      <w:r w:rsidRPr="00401E53">
        <w:rPr>
          <w:rFonts w:eastAsia="Calibri"/>
        </w:rPr>
        <w:t>Adresa sídla:</w:t>
      </w:r>
    </w:p>
    <w:p w14:paraId="477C2F08" w14:textId="77777777" w:rsidR="000046F8" w:rsidRPr="00401E53" w:rsidRDefault="000046F8" w:rsidP="000046F8">
      <w:pPr>
        <w:tabs>
          <w:tab w:val="left" w:pos="0"/>
        </w:tabs>
        <w:autoSpaceDE w:val="0"/>
        <w:autoSpaceDN w:val="0"/>
        <w:adjustRightInd w:val="0"/>
        <w:spacing w:after="80"/>
        <w:rPr>
          <w:rFonts w:eastAsia="Calibri"/>
        </w:rPr>
      </w:pPr>
      <w:r w:rsidRPr="00401E53">
        <w:rPr>
          <w:rFonts w:eastAsia="Calibri"/>
        </w:rPr>
        <w:t>Korešpondenčná adresa:</w:t>
      </w:r>
      <w:r w:rsidRPr="00401E53">
        <w:rPr>
          <w:rFonts w:eastAsia="Calibri"/>
        </w:rPr>
        <w:tab/>
      </w:r>
      <w:r w:rsidRPr="00401E53">
        <w:rPr>
          <w:rFonts w:eastAsia="Calibri"/>
        </w:rPr>
        <w:tab/>
      </w:r>
      <w:r w:rsidRPr="00401E53">
        <w:rPr>
          <w:rFonts w:eastAsia="Calibri"/>
        </w:rPr>
        <w:tab/>
      </w:r>
      <w:r w:rsidRPr="00401E53">
        <w:rPr>
          <w:rFonts w:eastAsia="Calibri"/>
        </w:rPr>
        <w:tab/>
      </w:r>
      <w:r w:rsidRPr="00401E53">
        <w:rPr>
          <w:rFonts w:eastAsia="Calibri"/>
        </w:rPr>
        <w:tab/>
      </w:r>
      <w:r w:rsidRPr="00401E53">
        <w:rPr>
          <w:rFonts w:eastAsia="Calibri"/>
        </w:rPr>
        <w:tab/>
      </w:r>
    </w:p>
    <w:p w14:paraId="02253195" w14:textId="77777777" w:rsidR="000046F8" w:rsidRPr="00401E53" w:rsidRDefault="000046F8" w:rsidP="000046F8">
      <w:pPr>
        <w:tabs>
          <w:tab w:val="left" w:pos="0"/>
        </w:tabs>
        <w:autoSpaceDE w:val="0"/>
        <w:autoSpaceDN w:val="0"/>
        <w:adjustRightInd w:val="0"/>
        <w:spacing w:after="80"/>
        <w:rPr>
          <w:rFonts w:eastAsia="Calibri"/>
        </w:rPr>
      </w:pPr>
      <w:r w:rsidRPr="00401E53">
        <w:rPr>
          <w:rFonts w:eastAsia="Calibri"/>
        </w:rPr>
        <w:t>Zastúpený:</w:t>
      </w:r>
      <w:r w:rsidRPr="00401E53">
        <w:rPr>
          <w:rFonts w:eastAsia="Calibri"/>
        </w:rPr>
        <w:tab/>
      </w:r>
    </w:p>
    <w:p w14:paraId="67EBD547" w14:textId="77777777" w:rsidR="000046F8" w:rsidRPr="00401E53" w:rsidRDefault="000046F8" w:rsidP="000046F8">
      <w:pPr>
        <w:tabs>
          <w:tab w:val="left" w:pos="0"/>
        </w:tabs>
        <w:autoSpaceDE w:val="0"/>
        <w:autoSpaceDN w:val="0"/>
        <w:adjustRightInd w:val="0"/>
        <w:spacing w:after="80"/>
        <w:rPr>
          <w:rFonts w:eastAsia="Calibri"/>
        </w:rPr>
      </w:pPr>
      <w:r w:rsidRPr="00401E53">
        <w:rPr>
          <w:rFonts w:eastAsia="Calibri"/>
        </w:rPr>
        <w:t xml:space="preserve">IČO: </w:t>
      </w:r>
    </w:p>
    <w:p w14:paraId="5D61EED1" w14:textId="77777777" w:rsidR="000046F8" w:rsidRPr="00401E53" w:rsidRDefault="000046F8" w:rsidP="000046F8">
      <w:pPr>
        <w:tabs>
          <w:tab w:val="left" w:pos="0"/>
        </w:tabs>
        <w:autoSpaceDE w:val="0"/>
        <w:autoSpaceDN w:val="0"/>
        <w:adjustRightInd w:val="0"/>
        <w:spacing w:after="80"/>
        <w:rPr>
          <w:rFonts w:eastAsia="Calibri"/>
        </w:rPr>
      </w:pPr>
      <w:r w:rsidRPr="00401E53">
        <w:rPr>
          <w:rFonts w:eastAsia="Calibri"/>
        </w:rPr>
        <w:t>DIČ:</w:t>
      </w:r>
      <w:r w:rsidRPr="00401E53">
        <w:rPr>
          <w:rFonts w:eastAsia="Calibri"/>
        </w:rPr>
        <w:tab/>
      </w:r>
      <w:r w:rsidRPr="00401E53">
        <w:rPr>
          <w:rFonts w:eastAsia="Calibri"/>
        </w:rPr>
        <w:tab/>
      </w:r>
      <w:r w:rsidRPr="00401E53">
        <w:rPr>
          <w:rFonts w:eastAsia="Calibri"/>
        </w:rPr>
        <w:tab/>
      </w:r>
      <w:r w:rsidRPr="00401E53">
        <w:rPr>
          <w:rFonts w:eastAsia="Calibri"/>
        </w:rPr>
        <w:tab/>
      </w:r>
      <w:r w:rsidRPr="00401E53">
        <w:rPr>
          <w:rFonts w:eastAsia="Calibri"/>
        </w:rPr>
        <w:tab/>
      </w:r>
      <w:r w:rsidRPr="00401E53">
        <w:rPr>
          <w:rFonts w:eastAsia="Calibri"/>
        </w:rPr>
        <w:tab/>
      </w:r>
    </w:p>
    <w:p w14:paraId="1113B998" w14:textId="77777777" w:rsidR="000046F8" w:rsidRPr="00401E53" w:rsidRDefault="000046F8" w:rsidP="000046F8">
      <w:pPr>
        <w:tabs>
          <w:tab w:val="left" w:pos="0"/>
        </w:tabs>
        <w:autoSpaceDE w:val="0"/>
        <w:autoSpaceDN w:val="0"/>
        <w:adjustRightInd w:val="0"/>
        <w:spacing w:after="80"/>
        <w:jc w:val="both"/>
        <w:rPr>
          <w:rFonts w:eastAsia="Calibri"/>
        </w:rPr>
      </w:pPr>
      <w:r w:rsidRPr="00401E53">
        <w:rPr>
          <w:rFonts w:eastAsia="Calibri"/>
        </w:rPr>
        <w:t xml:space="preserve">IČ </w:t>
      </w:r>
      <w:r w:rsidRPr="00401E53">
        <w:rPr>
          <w:rFonts w:eastAsia="Calibri"/>
          <w:bCs/>
        </w:rPr>
        <w:t>DPH:</w:t>
      </w:r>
    </w:p>
    <w:p w14:paraId="3CC3C4C0" w14:textId="77777777" w:rsidR="000046F8" w:rsidRPr="00401E53" w:rsidRDefault="000046F8" w:rsidP="000046F8">
      <w:pPr>
        <w:tabs>
          <w:tab w:val="left" w:pos="0"/>
        </w:tabs>
        <w:autoSpaceDE w:val="0"/>
        <w:autoSpaceDN w:val="0"/>
        <w:adjustRightInd w:val="0"/>
        <w:spacing w:after="80"/>
        <w:rPr>
          <w:rFonts w:eastAsia="Calibri"/>
        </w:rPr>
      </w:pPr>
      <w:r w:rsidRPr="00401E53">
        <w:rPr>
          <w:rFonts w:eastAsia="Calibri"/>
        </w:rPr>
        <w:t xml:space="preserve">Bank. spojenie: </w:t>
      </w:r>
      <w:r w:rsidRPr="00401E53">
        <w:rPr>
          <w:rFonts w:eastAsia="Calibri"/>
        </w:rPr>
        <w:tab/>
      </w:r>
      <w:r w:rsidRPr="00401E53">
        <w:rPr>
          <w:rFonts w:eastAsia="Calibri"/>
        </w:rPr>
        <w:tab/>
      </w:r>
      <w:r w:rsidRPr="00401E53">
        <w:rPr>
          <w:rFonts w:eastAsia="Calibri"/>
        </w:rPr>
        <w:tab/>
      </w:r>
      <w:r w:rsidRPr="00401E53">
        <w:rPr>
          <w:rFonts w:eastAsia="Calibri"/>
        </w:rPr>
        <w:tab/>
      </w:r>
    </w:p>
    <w:p w14:paraId="3D5FCCFF" w14:textId="77777777" w:rsidR="000046F8" w:rsidRPr="00401E53" w:rsidRDefault="000046F8" w:rsidP="000046F8">
      <w:pPr>
        <w:tabs>
          <w:tab w:val="left" w:pos="0"/>
        </w:tabs>
        <w:autoSpaceDE w:val="0"/>
        <w:autoSpaceDN w:val="0"/>
        <w:adjustRightInd w:val="0"/>
        <w:spacing w:after="80"/>
        <w:rPr>
          <w:rFonts w:eastAsia="Calibri"/>
        </w:rPr>
      </w:pPr>
      <w:r w:rsidRPr="00401E53">
        <w:rPr>
          <w:rFonts w:eastAsia="Calibri"/>
        </w:rPr>
        <w:t>IBAN:</w:t>
      </w:r>
    </w:p>
    <w:p w14:paraId="1F4824E9" w14:textId="77777777" w:rsidR="000046F8" w:rsidRPr="00401E53" w:rsidRDefault="000046F8" w:rsidP="000046F8">
      <w:pPr>
        <w:tabs>
          <w:tab w:val="left" w:pos="0"/>
        </w:tabs>
        <w:autoSpaceDE w:val="0"/>
        <w:autoSpaceDN w:val="0"/>
        <w:adjustRightInd w:val="0"/>
        <w:spacing w:after="80"/>
        <w:jc w:val="both"/>
        <w:rPr>
          <w:rFonts w:eastAsia="Calibri"/>
        </w:rPr>
      </w:pPr>
      <w:r w:rsidRPr="00401E53">
        <w:rPr>
          <w:rFonts w:eastAsia="Calibri"/>
        </w:rPr>
        <w:t xml:space="preserve">Registrovaný v OR </w:t>
      </w:r>
      <w:proofErr w:type="spellStart"/>
      <w:r w:rsidRPr="00401E53">
        <w:rPr>
          <w:rFonts w:eastAsia="Calibri"/>
        </w:rPr>
        <w:t>Okr</w:t>
      </w:r>
      <w:proofErr w:type="spellEnd"/>
      <w:r w:rsidRPr="00401E53">
        <w:rPr>
          <w:rFonts w:eastAsia="Calibri"/>
        </w:rPr>
        <w:t xml:space="preserve">. súdu v ........, </w:t>
      </w:r>
      <w:proofErr w:type="spellStart"/>
      <w:r w:rsidRPr="00401E53">
        <w:rPr>
          <w:rFonts w:eastAsia="Calibri"/>
        </w:rPr>
        <w:t>odd</w:t>
      </w:r>
      <w:proofErr w:type="spellEnd"/>
      <w:r w:rsidRPr="00401E53">
        <w:rPr>
          <w:rFonts w:eastAsia="Calibri"/>
        </w:rPr>
        <w:t xml:space="preserve">: ........, </w:t>
      </w:r>
      <w:proofErr w:type="spellStart"/>
      <w:r w:rsidRPr="00401E53">
        <w:rPr>
          <w:rFonts w:eastAsia="Calibri"/>
        </w:rPr>
        <w:t>vl</w:t>
      </w:r>
      <w:proofErr w:type="spellEnd"/>
      <w:r w:rsidRPr="00401E53">
        <w:rPr>
          <w:rFonts w:eastAsia="Calibri"/>
        </w:rPr>
        <w:t xml:space="preserve">. č. ...... / ŽR </w:t>
      </w:r>
      <w:proofErr w:type="spellStart"/>
      <w:r w:rsidRPr="00401E53">
        <w:rPr>
          <w:rFonts w:eastAsia="Calibri"/>
        </w:rPr>
        <w:t>Obv</w:t>
      </w:r>
      <w:proofErr w:type="spellEnd"/>
      <w:r w:rsidRPr="00401E53">
        <w:rPr>
          <w:rFonts w:eastAsia="Calibri"/>
        </w:rPr>
        <w:t>. úradu  v ......., pod č. ........</w:t>
      </w:r>
    </w:p>
    <w:p w14:paraId="2DBCC30E" w14:textId="77777777" w:rsidR="000046F8" w:rsidRPr="00401E53" w:rsidRDefault="000046F8" w:rsidP="000046F8">
      <w:pPr>
        <w:tabs>
          <w:tab w:val="center" w:pos="4536"/>
        </w:tabs>
        <w:spacing w:after="80"/>
        <w:rPr>
          <w:noProof/>
        </w:rPr>
      </w:pPr>
      <w:r w:rsidRPr="00401E53">
        <w:rPr>
          <w:noProof/>
        </w:rPr>
        <w:t>Osoby oprávnené:</w:t>
      </w:r>
    </w:p>
    <w:p w14:paraId="3D93C3B5" w14:textId="77777777" w:rsidR="000046F8" w:rsidRPr="00401E53" w:rsidRDefault="000046F8" w:rsidP="000046F8">
      <w:pPr>
        <w:numPr>
          <w:ilvl w:val="0"/>
          <w:numId w:val="11"/>
        </w:numPr>
        <w:tabs>
          <w:tab w:val="left" w:pos="426"/>
          <w:tab w:val="right" w:pos="9072"/>
        </w:tabs>
        <w:spacing w:after="80"/>
        <w:ind w:hanging="578"/>
        <w:rPr>
          <w:noProof/>
        </w:rPr>
      </w:pPr>
      <w:r w:rsidRPr="00401E53">
        <w:rPr>
          <w:noProof/>
        </w:rPr>
        <w:t>rokovať vo veciach zmluvných:</w:t>
      </w:r>
      <w:r w:rsidRPr="00401E53">
        <w:rPr>
          <w:noProof/>
        </w:rPr>
        <w:tab/>
        <w:t xml:space="preserve">  </w:t>
      </w:r>
    </w:p>
    <w:p w14:paraId="68C7C580" w14:textId="77777777" w:rsidR="000046F8" w:rsidRPr="00401E53" w:rsidRDefault="000046F8" w:rsidP="000046F8">
      <w:pPr>
        <w:numPr>
          <w:ilvl w:val="0"/>
          <w:numId w:val="11"/>
        </w:numPr>
        <w:tabs>
          <w:tab w:val="left" w:pos="426"/>
          <w:tab w:val="right" w:pos="9072"/>
        </w:tabs>
        <w:spacing w:after="80"/>
        <w:ind w:hanging="578"/>
        <w:rPr>
          <w:noProof/>
        </w:rPr>
      </w:pPr>
      <w:r w:rsidRPr="00401E53">
        <w:rPr>
          <w:noProof/>
        </w:rPr>
        <w:t>rokovať vo veciach technických:</w:t>
      </w:r>
      <w:r w:rsidRPr="00401E53">
        <w:rPr>
          <w:noProof/>
        </w:rPr>
        <w:tab/>
      </w:r>
    </w:p>
    <w:p w14:paraId="52F0BC08" w14:textId="77777777" w:rsidR="000046F8" w:rsidRPr="00401E53" w:rsidRDefault="000046F8" w:rsidP="000046F8">
      <w:pPr>
        <w:numPr>
          <w:ilvl w:val="0"/>
          <w:numId w:val="11"/>
        </w:numPr>
        <w:tabs>
          <w:tab w:val="left" w:pos="426"/>
          <w:tab w:val="right" w:pos="9072"/>
        </w:tabs>
        <w:spacing w:after="80"/>
        <w:ind w:hanging="578"/>
        <w:rPr>
          <w:noProof/>
        </w:rPr>
      </w:pPr>
      <w:r w:rsidRPr="00401E53">
        <w:rPr>
          <w:noProof/>
        </w:rPr>
        <w:t xml:space="preserve">manažér stavby:                                 </w:t>
      </w:r>
      <w:r w:rsidRPr="00401E53">
        <w:rPr>
          <w:noProof/>
        </w:rPr>
        <w:tab/>
        <w:t xml:space="preserve"> </w:t>
      </w:r>
    </w:p>
    <w:p w14:paraId="786A5465" w14:textId="77777777" w:rsidR="000046F8" w:rsidRPr="00401E53" w:rsidRDefault="000046F8" w:rsidP="000046F8">
      <w:pPr>
        <w:numPr>
          <w:ilvl w:val="0"/>
          <w:numId w:val="11"/>
        </w:numPr>
        <w:tabs>
          <w:tab w:val="left" w:pos="426"/>
        </w:tabs>
        <w:spacing w:after="80"/>
        <w:ind w:hanging="578"/>
        <w:rPr>
          <w:noProof/>
        </w:rPr>
      </w:pPr>
      <w:r w:rsidRPr="00401E53">
        <w:rPr>
          <w:noProof/>
        </w:rPr>
        <w:t>stavbyvedúci:</w:t>
      </w:r>
    </w:p>
    <w:p w14:paraId="2234B090" w14:textId="77777777" w:rsidR="000046F8" w:rsidRPr="00401E53" w:rsidRDefault="000046F8" w:rsidP="000046F8">
      <w:pPr>
        <w:tabs>
          <w:tab w:val="left" w:pos="0"/>
        </w:tabs>
        <w:spacing w:after="80"/>
        <w:rPr>
          <w:noProof/>
        </w:rPr>
      </w:pPr>
      <w:r w:rsidRPr="00401E53">
        <w:rPr>
          <w:noProof/>
        </w:rPr>
        <w:t>Kontaktná osoba vo veciach súvisiacich s verejným obstarávaním:</w:t>
      </w:r>
    </w:p>
    <w:p w14:paraId="5A66402E" w14:textId="77777777" w:rsidR="000046F8" w:rsidRPr="00401E53" w:rsidRDefault="000046F8" w:rsidP="000046F8">
      <w:pPr>
        <w:tabs>
          <w:tab w:val="left" w:pos="0"/>
        </w:tabs>
        <w:autoSpaceDE w:val="0"/>
        <w:autoSpaceDN w:val="0"/>
        <w:adjustRightInd w:val="0"/>
        <w:spacing w:after="80"/>
        <w:jc w:val="both"/>
        <w:rPr>
          <w:rFonts w:eastAsia="Calibri"/>
        </w:rPr>
      </w:pPr>
      <w:r w:rsidRPr="00401E53">
        <w:rPr>
          <w:rFonts w:eastAsia="Calibri"/>
        </w:rPr>
        <w:t>Tel.:</w:t>
      </w:r>
    </w:p>
    <w:p w14:paraId="1FB90393" w14:textId="77777777" w:rsidR="000046F8" w:rsidRPr="00401E53" w:rsidRDefault="000046F8" w:rsidP="000046F8">
      <w:pPr>
        <w:tabs>
          <w:tab w:val="left" w:pos="0"/>
        </w:tabs>
        <w:autoSpaceDE w:val="0"/>
        <w:autoSpaceDN w:val="0"/>
        <w:adjustRightInd w:val="0"/>
        <w:spacing w:after="80"/>
        <w:jc w:val="both"/>
        <w:rPr>
          <w:rFonts w:eastAsia="Calibri"/>
        </w:rPr>
      </w:pPr>
      <w:r w:rsidRPr="00401E53">
        <w:rPr>
          <w:rFonts w:eastAsia="Calibri"/>
        </w:rPr>
        <w:t>Elektronická pošta:</w:t>
      </w:r>
    </w:p>
    <w:p w14:paraId="17CAD03C" w14:textId="77777777" w:rsidR="000046F8" w:rsidRPr="00401E53" w:rsidRDefault="000046F8" w:rsidP="000046F8">
      <w:pPr>
        <w:rPr>
          <w:noProof/>
        </w:rPr>
      </w:pPr>
    </w:p>
    <w:p w14:paraId="5AA33941" w14:textId="77777777" w:rsidR="000046F8" w:rsidRPr="00401E53" w:rsidRDefault="000046F8" w:rsidP="000046F8">
      <w:pPr>
        <w:rPr>
          <w:rFonts w:ascii="Arial" w:hAnsi="Arial" w:cs="Arial"/>
          <w:noProof/>
        </w:rPr>
      </w:pPr>
    </w:p>
    <w:p w14:paraId="42D859F1" w14:textId="77777777" w:rsidR="00660D63" w:rsidRPr="00401E53" w:rsidRDefault="00660D63" w:rsidP="004E1E6C">
      <w:pPr>
        <w:rPr>
          <w:rFonts w:ascii="Arial" w:hAnsi="Arial" w:cs="Arial"/>
          <w:noProof/>
        </w:rPr>
      </w:pPr>
    </w:p>
    <w:p w14:paraId="00FF388A" w14:textId="77777777" w:rsidR="004E1E6C" w:rsidRPr="00401E53" w:rsidRDefault="004E1E6C" w:rsidP="004E1E6C">
      <w:pPr>
        <w:rPr>
          <w:lang w:eastAsia="x-none"/>
        </w:rPr>
      </w:pPr>
      <w:r w:rsidRPr="00401E53">
        <w:rPr>
          <w:rFonts w:ascii="Arial" w:hAnsi="Arial" w:cs="Arial"/>
          <w:noProof/>
        </w:rPr>
        <w:t xml:space="preserve"> </w:t>
      </w:r>
      <w:r w:rsidR="000046F8" w:rsidRPr="00401E53">
        <w:rPr>
          <w:lang w:val="x-none" w:eastAsia="x-none"/>
        </w:rPr>
        <w:t>V ....................., dňa ...............</w:t>
      </w:r>
      <w:r w:rsidRPr="00401E53">
        <w:rPr>
          <w:lang w:eastAsia="x-none"/>
        </w:rPr>
        <w:t xml:space="preserve">                                          </w:t>
      </w:r>
      <w:r w:rsidR="000046F8" w:rsidRPr="00401E53">
        <w:rPr>
          <w:lang w:val="x-none" w:eastAsia="x-none"/>
        </w:rPr>
        <w:tab/>
      </w:r>
      <w:r w:rsidR="000046F8" w:rsidRPr="00401E53">
        <w:rPr>
          <w:lang w:val="x-none" w:eastAsia="x-none"/>
        </w:rPr>
        <w:tab/>
      </w:r>
      <w:r w:rsidR="000046F8" w:rsidRPr="00401E53">
        <w:rPr>
          <w:lang w:val="x-none" w:eastAsia="x-none"/>
        </w:rPr>
        <w:tab/>
        <w:t>....................................................</w:t>
      </w:r>
      <w:r w:rsidR="000046F8" w:rsidRPr="00401E53">
        <w:rPr>
          <w:lang w:val="x-none" w:eastAsia="x-none"/>
        </w:rPr>
        <w:tab/>
      </w:r>
      <w:r w:rsidR="000046F8" w:rsidRPr="00401E53">
        <w:rPr>
          <w:lang w:val="x-none" w:eastAsia="x-none"/>
        </w:rPr>
        <w:tab/>
      </w:r>
      <w:r w:rsidR="000046F8" w:rsidRPr="00401E53">
        <w:rPr>
          <w:lang w:val="x-none" w:eastAsia="x-none"/>
        </w:rPr>
        <w:tab/>
      </w:r>
      <w:r w:rsidR="000046F8" w:rsidRPr="00401E53">
        <w:rPr>
          <w:lang w:val="x-none" w:eastAsia="x-none"/>
        </w:rPr>
        <w:tab/>
      </w:r>
      <w:r w:rsidR="000046F8" w:rsidRPr="00401E53">
        <w:rPr>
          <w:lang w:val="x-none" w:eastAsia="x-none"/>
        </w:rPr>
        <w:tab/>
      </w:r>
      <w:r w:rsidR="000046F8" w:rsidRPr="00401E53">
        <w:rPr>
          <w:lang w:val="x-none" w:eastAsia="x-none"/>
        </w:rPr>
        <w:tab/>
      </w:r>
      <w:r w:rsidR="000046F8" w:rsidRPr="00401E53">
        <w:rPr>
          <w:lang w:val="x-none" w:eastAsia="x-none"/>
        </w:rPr>
        <w:tab/>
        <w:t xml:space="preserve"> </w:t>
      </w:r>
      <w:r w:rsidR="000046F8" w:rsidRPr="00401E53">
        <w:rPr>
          <w:lang w:val="x-none" w:eastAsia="x-none"/>
        </w:rPr>
        <w:tab/>
        <w:t xml:space="preserve">         </w:t>
      </w:r>
    </w:p>
    <w:p w14:paraId="5A28AC45" w14:textId="77777777" w:rsidR="004E1E6C" w:rsidRPr="00401E53" w:rsidRDefault="004E1E6C" w:rsidP="000046F8">
      <w:pPr>
        <w:jc w:val="both"/>
        <w:rPr>
          <w:sz w:val="20"/>
          <w:szCs w:val="20"/>
          <w:lang w:eastAsia="x-none"/>
        </w:rPr>
      </w:pPr>
      <w:r w:rsidRPr="00401E53">
        <w:rPr>
          <w:sz w:val="20"/>
          <w:szCs w:val="20"/>
          <w:lang w:eastAsia="x-none"/>
        </w:rPr>
        <w:t xml:space="preserve">                                                                                                                    </w:t>
      </w:r>
      <w:r w:rsidRPr="00401E53">
        <w:rPr>
          <w:sz w:val="20"/>
          <w:szCs w:val="20"/>
          <w:lang w:val="x-none" w:eastAsia="x-none"/>
        </w:rPr>
        <w:t>meno, priezvisko a podp</w:t>
      </w:r>
      <w:r w:rsidRPr="00401E53">
        <w:rPr>
          <w:sz w:val="20"/>
          <w:szCs w:val="20"/>
          <w:lang w:eastAsia="x-none"/>
        </w:rPr>
        <w:t xml:space="preserve">is </w:t>
      </w:r>
      <w:r w:rsidR="000046F8" w:rsidRPr="00401E53">
        <w:rPr>
          <w:sz w:val="20"/>
          <w:szCs w:val="20"/>
          <w:lang w:val="x-none" w:eastAsia="x-none"/>
        </w:rPr>
        <w:t xml:space="preserve">osoby </w:t>
      </w:r>
    </w:p>
    <w:p w14:paraId="6565BE5D" w14:textId="77777777" w:rsidR="000046F8" w:rsidRPr="00401E53" w:rsidRDefault="004E1E6C" w:rsidP="004E1E6C">
      <w:pPr>
        <w:jc w:val="both"/>
        <w:rPr>
          <w:sz w:val="20"/>
          <w:szCs w:val="20"/>
          <w:lang w:val="x-none" w:eastAsia="x-none"/>
        </w:rPr>
      </w:pPr>
      <w:r w:rsidRPr="00401E53">
        <w:rPr>
          <w:sz w:val="20"/>
          <w:szCs w:val="20"/>
          <w:lang w:eastAsia="x-none"/>
        </w:rPr>
        <w:t xml:space="preserve">                                                               </w:t>
      </w:r>
      <w:r w:rsidR="00660D63" w:rsidRPr="00401E53">
        <w:rPr>
          <w:sz w:val="20"/>
          <w:szCs w:val="20"/>
          <w:lang w:eastAsia="x-none"/>
        </w:rPr>
        <w:t xml:space="preserve">                          </w:t>
      </w:r>
      <w:r w:rsidR="000046F8" w:rsidRPr="00401E53">
        <w:rPr>
          <w:sz w:val="20"/>
          <w:szCs w:val="20"/>
          <w:lang w:val="x-none" w:eastAsia="x-none"/>
        </w:rPr>
        <w:t>oprávnenej konať za uchádzača v záväzkových vzťahoch</w:t>
      </w:r>
    </w:p>
    <w:p w14:paraId="0B44DF4A" w14:textId="77777777" w:rsidR="000046F8" w:rsidRPr="00275F39" w:rsidRDefault="000046F8" w:rsidP="004D596A">
      <w:pPr>
        <w:jc w:val="right"/>
        <w:rPr>
          <w:rFonts w:eastAsia="Calibri"/>
          <w:color w:val="FF0000"/>
        </w:rPr>
      </w:pPr>
    </w:p>
    <w:p w14:paraId="6C36C3C4" w14:textId="77777777" w:rsidR="00A87BF2" w:rsidRPr="00275F39" w:rsidRDefault="00A87BF2" w:rsidP="004D596A">
      <w:pPr>
        <w:jc w:val="right"/>
        <w:rPr>
          <w:rFonts w:eastAsia="Calibri"/>
          <w:color w:val="FF0000"/>
        </w:rPr>
      </w:pPr>
    </w:p>
    <w:p w14:paraId="0C0124A7" w14:textId="77777777" w:rsidR="00A87BF2" w:rsidRPr="00275F39" w:rsidRDefault="00A87BF2" w:rsidP="004D596A">
      <w:pPr>
        <w:jc w:val="right"/>
        <w:rPr>
          <w:rFonts w:eastAsia="Calibri"/>
          <w:color w:val="FF0000"/>
        </w:rPr>
      </w:pPr>
    </w:p>
    <w:p w14:paraId="22E7C441" w14:textId="77777777" w:rsidR="00A87BF2" w:rsidRPr="00275F39" w:rsidRDefault="00A87BF2" w:rsidP="004D596A">
      <w:pPr>
        <w:jc w:val="right"/>
        <w:rPr>
          <w:rFonts w:eastAsia="Calibri"/>
          <w:color w:val="FF0000"/>
        </w:rPr>
      </w:pPr>
    </w:p>
    <w:p w14:paraId="3060C42F" w14:textId="77777777" w:rsidR="00166E1A" w:rsidRPr="00275F39" w:rsidRDefault="00166E1A" w:rsidP="004D596A">
      <w:pPr>
        <w:jc w:val="right"/>
        <w:rPr>
          <w:rFonts w:eastAsia="Calibri"/>
          <w:color w:val="FF0000"/>
        </w:rPr>
      </w:pPr>
    </w:p>
    <w:p w14:paraId="0B531F5C" w14:textId="77777777" w:rsidR="00DE015E" w:rsidRPr="00275F39" w:rsidRDefault="00DE015E" w:rsidP="004D596A">
      <w:pPr>
        <w:jc w:val="right"/>
        <w:rPr>
          <w:rFonts w:eastAsia="Calibri"/>
          <w:color w:val="FF0000"/>
        </w:rPr>
      </w:pPr>
    </w:p>
    <w:p w14:paraId="0EE6CF90" w14:textId="77777777" w:rsidR="00DE015E" w:rsidRPr="00275F39" w:rsidRDefault="00DE015E" w:rsidP="004D596A">
      <w:pPr>
        <w:jc w:val="right"/>
        <w:rPr>
          <w:rFonts w:eastAsia="Calibri"/>
          <w:color w:val="FF0000"/>
        </w:rPr>
      </w:pPr>
    </w:p>
    <w:p w14:paraId="47B57133" w14:textId="77777777" w:rsidR="00DE015E" w:rsidRPr="00275F39" w:rsidRDefault="00DE015E" w:rsidP="004D596A">
      <w:pPr>
        <w:jc w:val="right"/>
        <w:rPr>
          <w:rFonts w:eastAsia="Calibri"/>
          <w:color w:val="FF0000"/>
        </w:rPr>
      </w:pPr>
    </w:p>
    <w:p w14:paraId="16C4799C" w14:textId="77777777" w:rsidR="00DE015E" w:rsidRPr="00275F39" w:rsidRDefault="00DE015E" w:rsidP="004D596A">
      <w:pPr>
        <w:jc w:val="right"/>
        <w:rPr>
          <w:rFonts w:eastAsia="Calibri"/>
          <w:color w:val="FF0000"/>
        </w:rPr>
      </w:pPr>
    </w:p>
    <w:p w14:paraId="0A7A2579" w14:textId="77777777" w:rsidR="00DE015E" w:rsidRPr="00275F39" w:rsidRDefault="00DE015E" w:rsidP="004D596A">
      <w:pPr>
        <w:jc w:val="right"/>
        <w:rPr>
          <w:rFonts w:eastAsia="Calibri"/>
          <w:color w:val="FF0000"/>
        </w:rPr>
      </w:pPr>
    </w:p>
    <w:p w14:paraId="0AFC5798" w14:textId="77777777" w:rsidR="00DE015E" w:rsidRPr="00275F39" w:rsidRDefault="00DE015E" w:rsidP="004D596A">
      <w:pPr>
        <w:jc w:val="right"/>
        <w:rPr>
          <w:rFonts w:eastAsia="Calibri"/>
          <w:color w:val="FF0000"/>
        </w:rPr>
      </w:pPr>
    </w:p>
    <w:p w14:paraId="0DB92462" w14:textId="77777777" w:rsidR="00DE015E" w:rsidRPr="00275F39" w:rsidRDefault="00DE015E" w:rsidP="004D596A">
      <w:pPr>
        <w:jc w:val="right"/>
        <w:rPr>
          <w:rFonts w:eastAsia="Calibri"/>
          <w:color w:val="FF0000"/>
        </w:rPr>
      </w:pPr>
    </w:p>
    <w:p w14:paraId="12B585FE" w14:textId="77777777" w:rsidR="00DE015E" w:rsidRPr="00275F39" w:rsidRDefault="00DE015E" w:rsidP="004D596A">
      <w:pPr>
        <w:jc w:val="right"/>
        <w:rPr>
          <w:rFonts w:eastAsia="Calibri"/>
          <w:color w:val="FF0000"/>
        </w:rPr>
      </w:pPr>
    </w:p>
    <w:p w14:paraId="58E21233" w14:textId="77777777" w:rsidR="00DE015E" w:rsidRPr="00275F39" w:rsidRDefault="00DE015E" w:rsidP="004D596A">
      <w:pPr>
        <w:jc w:val="right"/>
        <w:rPr>
          <w:rFonts w:eastAsia="Calibri"/>
          <w:color w:val="FF0000"/>
        </w:rPr>
      </w:pPr>
    </w:p>
    <w:p w14:paraId="73E11FD1" w14:textId="77777777" w:rsidR="00DE015E" w:rsidRPr="00275F39" w:rsidRDefault="00DE015E" w:rsidP="004D596A">
      <w:pPr>
        <w:jc w:val="right"/>
        <w:rPr>
          <w:rFonts w:eastAsia="Calibri"/>
          <w:color w:val="FF0000"/>
        </w:rPr>
      </w:pPr>
    </w:p>
    <w:p w14:paraId="1E8E8758" w14:textId="77777777" w:rsidR="00DE015E" w:rsidRPr="00275F39" w:rsidRDefault="00DE015E" w:rsidP="004D596A">
      <w:pPr>
        <w:jc w:val="right"/>
        <w:rPr>
          <w:rFonts w:eastAsia="Calibri"/>
          <w:color w:val="FF0000"/>
        </w:rPr>
      </w:pPr>
    </w:p>
    <w:p w14:paraId="5CEAFC88" w14:textId="77777777" w:rsidR="00DE015E" w:rsidRPr="00275F39" w:rsidRDefault="00DE015E" w:rsidP="004D596A">
      <w:pPr>
        <w:jc w:val="right"/>
        <w:rPr>
          <w:rFonts w:eastAsia="Calibri"/>
          <w:color w:val="FF0000"/>
        </w:rPr>
      </w:pPr>
    </w:p>
    <w:p w14:paraId="1352EDB7" w14:textId="0D0FAC5B" w:rsidR="00A87BF2" w:rsidRPr="002D0E75" w:rsidRDefault="00A87BF2" w:rsidP="00A87BF2">
      <w:pPr>
        <w:jc w:val="right"/>
        <w:rPr>
          <w:rFonts w:cs="Arial"/>
          <w:szCs w:val="22"/>
        </w:rPr>
      </w:pPr>
      <w:r w:rsidRPr="002D0E75">
        <w:rPr>
          <w:rFonts w:cs="Arial"/>
          <w:szCs w:val="22"/>
        </w:rPr>
        <w:lastRenderedPageBreak/>
        <w:t xml:space="preserve">Príloha č. </w:t>
      </w:r>
      <w:r w:rsidR="002D0E75" w:rsidRPr="002D0E75">
        <w:rPr>
          <w:rFonts w:cs="Arial"/>
          <w:szCs w:val="22"/>
        </w:rPr>
        <w:t>3</w:t>
      </w:r>
    </w:p>
    <w:p w14:paraId="6F76350F" w14:textId="77777777" w:rsidR="00A87BF2" w:rsidRPr="002D0E75" w:rsidRDefault="00A87BF2" w:rsidP="00A87BF2">
      <w:pPr>
        <w:jc w:val="right"/>
        <w:rPr>
          <w:rFonts w:cs="Arial"/>
          <w:szCs w:val="22"/>
        </w:rPr>
      </w:pPr>
      <w:r w:rsidRPr="002D0E75">
        <w:rPr>
          <w:rFonts w:cs="Arial"/>
          <w:szCs w:val="22"/>
        </w:rPr>
        <w:t>súťažných podkladov</w:t>
      </w:r>
    </w:p>
    <w:p w14:paraId="24DE6767" w14:textId="6FBFED06" w:rsidR="00A87BF2" w:rsidRPr="002D0E75" w:rsidRDefault="00A87BF2" w:rsidP="00A87BF2">
      <w:pPr>
        <w:jc w:val="center"/>
        <w:rPr>
          <w:rFonts w:cs="Arial"/>
          <w:b/>
        </w:rPr>
      </w:pPr>
      <w:r w:rsidRPr="002D0E75">
        <w:rPr>
          <w:rFonts w:cs="Arial"/>
          <w:b/>
        </w:rPr>
        <w:t xml:space="preserve">Čestné prehlásenie </w:t>
      </w:r>
      <w:r w:rsidR="00247804" w:rsidRPr="002D0E75">
        <w:rPr>
          <w:rFonts w:cs="Arial"/>
          <w:b/>
        </w:rPr>
        <w:t>uchádzača</w:t>
      </w:r>
    </w:p>
    <w:p w14:paraId="0331A414" w14:textId="77777777" w:rsidR="00A87BF2" w:rsidRPr="002D0E75" w:rsidRDefault="00A87BF2" w:rsidP="00A87BF2">
      <w:pPr>
        <w:spacing w:after="240"/>
        <w:jc w:val="center"/>
        <w:rPr>
          <w:rFonts w:cs="Arial"/>
          <w:b/>
        </w:rPr>
      </w:pPr>
      <w:r w:rsidRPr="002D0E75">
        <w:rPr>
          <w:rFonts w:cs="Arial"/>
          <w:b/>
        </w:rPr>
        <w:t xml:space="preserve">o subdodávateľoch </w:t>
      </w:r>
    </w:p>
    <w:p w14:paraId="22703596" w14:textId="77777777" w:rsidR="00A87BF2" w:rsidRPr="002D0E75" w:rsidRDefault="00A87BF2" w:rsidP="00A87BF2">
      <w:pPr>
        <w:jc w:val="center"/>
        <w:rPr>
          <w:rFonts w:cs="Arial"/>
          <w:bCs/>
        </w:rPr>
      </w:pPr>
      <w:r w:rsidRPr="002D0E75">
        <w:rPr>
          <w:rFonts w:cs="Arial"/>
          <w:bCs/>
        </w:rPr>
        <w:t>v súlade so zákonom č. 343/2015 Z. z. o verejnom obstarávaní a o zmene a doplnení niektorých zákonov v znení neskorších predpisov (ďalej len „zákon o verejnom obstarávaní“)</w:t>
      </w:r>
    </w:p>
    <w:p w14:paraId="45C47650" w14:textId="77777777" w:rsidR="00A87BF2" w:rsidRPr="002D0E75" w:rsidRDefault="00A87BF2" w:rsidP="00A87BF2">
      <w:pPr>
        <w:spacing w:line="360" w:lineRule="auto"/>
        <w:rPr>
          <w:rFonts w:cs="Arial"/>
          <w:b/>
          <w:bCs/>
        </w:rPr>
      </w:pPr>
    </w:p>
    <w:p w14:paraId="1CFBBC19" w14:textId="77777777" w:rsidR="00A87BF2" w:rsidRPr="002D0E75" w:rsidRDefault="00A87BF2" w:rsidP="00A87BF2">
      <w:pPr>
        <w:spacing w:line="360" w:lineRule="auto"/>
        <w:rPr>
          <w:rFonts w:cs="Arial"/>
          <w:b/>
          <w:bCs/>
        </w:rPr>
      </w:pPr>
      <w:r w:rsidRPr="002D0E75">
        <w:rPr>
          <w:rFonts w:cs="Arial"/>
          <w:b/>
          <w:bCs/>
        </w:rPr>
        <w:t>Podpísaná právnická osoba / fyzická osoba: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1"/>
      </w:tblGrid>
      <w:tr w:rsidR="00275F39" w:rsidRPr="002D0E75" w14:paraId="376F4F94" w14:textId="77777777" w:rsidTr="00770B3F">
        <w:trPr>
          <w:trHeight w:val="369"/>
        </w:trPr>
        <w:tc>
          <w:tcPr>
            <w:tcW w:w="1059" w:type="pct"/>
            <w:tcBorders>
              <w:top w:val="single" w:sz="4" w:space="0" w:color="auto"/>
              <w:left w:val="single" w:sz="4" w:space="0" w:color="auto"/>
              <w:bottom w:val="single" w:sz="4" w:space="0" w:color="auto"/>
              <w:right w:val="single" w:sz="4" w:space="0" w:color="auto"/>
            </w:tcBorders>
            <w:vAlign w:val="center"/>
            <w:hideMark/>
          </w:tcPr>
          <w:p w14:paraId="006BC72E" w14:textId="77777777" w:rsidR="00A87BF2" w:rsidRPr="002D0E75" w:rsidRDefault="00A87BF2" w:rsidP="00770B3F">
            <w:pPr>
              <w:rPr>
                <w:rFonts w:cs="Arial"/>
                <w:bCs/>
              </w:rPr>
            </w:pPr>
            <w:r w:rsidRPr="002D0E75">
              <w:rPr>
                <w:rFonts w:cs="Arial"/>
                <w:bCs/>
              </w:rPr>
              <w:t>Obchodné meno</w:t>
            </w:r>
          </w:p>
        </w:tc>
        <w:tc>
          <w:tcPr>
            <w:tcW w:w="3941" w:type="pct"/>
            <w:tcBorders>
              <w:top w:val="single" w:sz="4" w:space="0" w:color="auto"/>
              <w:left w:val="single" w:sz="4" w:space="0" w:color="auto"/>
              <w:bottom w:val="single" w:sz="4" w:space="0" w:color="auto"/>
              <w:right w:val="single" w:sz="4" w:space="0" w:color="auto"/>
            </w:tcBorders>
            <w:vAlign w:val="center"/>
            <w:hideMark/>
          </w:tcPr>
          <w:p w14:paraId="41C4D6C0" w14:textId="77777777" w:rsidR="00A87BF2" w:rsidRPr="002D0E75" w:rsidRDefault="00A87BF2" w:rsidP="00770B3F">
            <w:pPr>
              <w:rPr>
                <w:rFonts w:cs="Arial"/>
                <w:bCs/>
              </w:rPr>
            </w:pPr>
          </w:p>
        </w:tc>
      </w:tr>
      <w:tr w:rsidR="00275F39" w:rsidRPr="002D0E75" w14:paraId="2343BAE8" w14:textId="77777777" w:rsidTr="00770B3F">
        <w:trPr>
          <w:trHeight w:val="369"/>
        </w:trPr>
        <w:tc>
          <w:tcPr>
            <w:tcW w:w="1059" w:type="pct"/>
            <w:tcBorders>
              <w:top w:val="single" w:sz="4" w:space="0" w:color="auto"/>
              <w:left w:val="single" w:sz="4" w:space="0" w:color="auto"/>
              <w:bottom w:val="single" w:sz="4" w:space="0" w:color="auto"/>
              <w:right w:val="single" w:sz="4" w:space="0" w:color="auto"/>
            </w:tcBorders>
            <w:vAlign w:val="center"/>
            <w:hideMark/>
          </w:tcPr>
          <w:p w14:paraId="444CBF2D" w14:textId="77777777" w:rsidR="00A87BF2" w:rsidRPr="002D0E75" w:rsidRDefault="00A87BF2" w:rsidP="00770B3F">
            <w:pPr>
              <w:rPr>
                <w:rFonts w:cs="Arial"/>
                <w:bCs/>
              </w:rPr>
            </w:pPr>
            <w:r w:rsidRPr="002D0E75">
              <w:rPr>
                <w:rFonts w:cs="Arial"/>
                <w:bCs/>
              </w:rPr>
              <w:t>Sídlo</w:t>
            </w:r>
          </w:p>
        </w:tc>
        <w:tc>
          <w:tcPr>
            <w:tcW w:w="3941" w:type="pct"/>
            <w:tcBorders>
              <w:top w:val="single" w:sz="4" w:space="0" w:color="auto"/>
              <w:left w:val="single" w:sz="4" w:space="0" w:color="auto"/>
              <w:bottom w:val="single" w:sz="4" w:space="0" w:color="auto"/>
              <w:right w:val="single" w:sz="4" w:space="0" w:color="auto"/>
            </w:tcBorders>
            <w:vAlign w:val="center"/>
            <w:hideMark/>
          </w:tcPr>
          <w:p w14:paraId="4F4EF617" w14:textId="77777777" w:rsidR="00A87BF2" w:rsidRPr="002D0E75" w:rsidRDefault="00A87BF2" w:rsidP="00770B3F">
            <w:pPr>
              <w:rPr>
                <w:rFonts w:cs="Arial"/>
                <w:bCs/>
              </w:rPr>
            </w:pPr>
          </w:p>
        </w:tc>
      </w:tr>
      <w:tr w:rsidR="00275F39" w:rsidRPr="002D0E75" w14:paraId="62267BCB" w14:textId="77777777" w:rsidTr="00770B3F">
        <w:trPr>
          <w:trHeight w:val="369"/>
        </w:trPr>
        <w:tc>
          <w:tcPr>
            <w:tcW w:w="1059" w:type="pct"/>
            <w:tcBorders>
              <w:top w:val="single" w:sz="4" w:space="0" w:color="auto"/>
              <w:left w:val="single" w:sz="4" w:space="0" w:color="auto"/>
              <w:bottom w:val="single" w:sz="4" w:space="0" w:color="auto"/>
              <w:right w:val="single" w:sz="4" w:space="0" w:color="auto"/>
            </w:tcBorders>
            <w:vAlign w:val="center"/>
            <w:hideMark/>
          </w:tcPr>
          <w:p w14:paraId="786614FE" w14:textId="77777777" w:rsidR="00A87BF2" w:rsidRPr="002D0E75" w:rsidRDefault="00A87BF2" w:rsidP="00770B3F">
            <w:pPr>
              <w:rPr>
                <w:rFonts w:cs="Arial"/>
                <w:bCs/>
              </w:rPr>
            </w:pPr>
            <w:r w:rsidRPr="002D0E75">
              <w:rPr>
                <w:rFonts w:cs="Arial"/>
                <w:bCs/>
              </w:rPr>
              <w:t>IČO</w:t>
            </w:r>
          </w:p>
        </w:tc>
        <w:tc>
          <w:tcPr>
            <w:tcW w:w="3941" w:type="pct"/>
            <w:tcBorders>
              <w:top w:val="single" w:sz="4" w:space="0" w:color="auto"/>
              <w:left w:val="single" w:sz="4" w:space="0" w:color="auto"/>
              <w:bottom w:val="single" w:sz="4" w:space="0" w:color="auto"/>
              <w:right w:val="single" w:sz="4" w:space="0" w:color="auto"/>
            </w:tcBorders>
            <w:vAlign w:val="center"/>
            <w:hideMark/>
          </w:tcPr>
          <w:p w14:paraId="7F4055BF" w14:textId="77777777" w:rsidR="00A87BF2" w:rsidRPr="002D0E75" w:rsidRDefault="00A87BF2" w:rsidP="00770B3F">
            <w:pPr>
              <w:rPr>
                <w:rFonts w:cs="Arial"/>
                <w:bCs/>
              </w:rPr>
            </w:pPr>
          </w:p>
        </w:tc>
      </w:tr>
      <w:tr w:rsidR="00275F39" w:rsidRPr="002D0E75" w14:paraId="010B139E" w14:textId="77777777" w:rsidTr="00770B3F">
        <w:trPr>
          <w:trHeight w:val="369"/>
        </w:trPr>
        <w:tc>
          <w:tcPr>
            <w:tcW w:w="1059" w:type="pct"/>
            <w:tcBorders>
              <w:top w:val="single" w:sz="4" w:space="0" w:color="auto"/>
              <w:left w:val="single" w:sz="4" w:space="0" w:color="auto"/>
              <w:bottom w:val="single" w:sz="4" w:space="0" w:color="auto"/>
              <w:right w:val="single" w:sz="4" w:space="0" w:color="auto"/>
            </w:tcBorders>
            <w:vAlign w:val="center"/>
            <w:hideMark/>
          </w:tcPr>
          <w:p w14:paraId="7967FAE0" w14:textId="77777777" w:rsidR="00A87BF2" w:rsidRPr="002D0E75" w:rsidRDefault="00A87BF2" w:rsidP="00770B3F">
            <w:pPr>
              <w:rPr>
                <w:rFonts w:cs="Arial"/>
                <w:bCs/>
              </w:rPr>
            </w:pPr>
            <w:r w:rsidRPr="002D0E75">
              <w:rPr>
                <w:rFonts w:cs="Arial"/>
                <w:bCs/>
              </w:rPr>
              <w:t xml:space="preserve">Zapísaná v </w:t>
            </w:r>
          </w:p>
        </w:tc>
        <w:tc>
          <w:tcPr>
            <w:tcW w:w="3941" w:type="pct"/>
            <w:tcBorders>
              <w:top w:val="single" w:sz="4" w:space="0" w:color="auto"/>
              <w:left w:val="single" w:sz="4" w:space="0" w:color="auto"/>
              <w:bottom w:val="single" w:sz="4" w:space="0" w:color="auto"/>
              <w:right w:val="single" w:sz="4" w:space="0" w:color="auto"/>
            </w:tcBorders>
            <w:vAlign w:val="center"/>
            <w:hideMark/>
          </w:tcPr>
          <w:p w14:paraId="2510654D" w14:textId="77777777" w:rsidR="00A87BF2" w:rsidRPr="002D0E75" w:rsidRDefault="00A87BF2" w:rsidP="00770B3F">
            <w:pPr>
              <w:rPr>
                <w:rFonts w:cs="Arial"/>
                <w:bCs/>
              </w:rPr>
            </w:pPr>
          </w:p>
        </w:tc>
      </w:tr>
      <w:tr w:rsidR="00275F39" w:rsidRPr="002D0E75" w14:paraId="36522BEC" w14:textId="77777777" w:rsidTr="00770B3F">
        <w:trPr>
          <w:trHeight w:val="369"/>
        </w:trPr>
        <w:tc>
          <w:tcPr>
            <w:tcW w:w="1059" w:type="pct"/>
            <w:tcBorders>
              <w:top w:val="single" w:sz="4" w:space="0" w:color="auto"/>
              <w:left w:val="single" w:sz="4" w:space="0" w:color="auto"/>
              <w:bottom w:val="single" w:sz="4" w:space="0" w:color="auto"/>
              <w:right w:val="single" w:sz="4" w:space="0" w:color="auto"/>
            </w:tcBorders>
            <w:vAlign w:val="center"/>
            <w:hideMark/>
          </w:tcPr>
          <w:p w14:paraId="20FC434E" w14:textId="77777777" w:rsidR="00A87BF2" w:rsidRPr="002D0E75" w:rsidRDefault="00A87BF2" w:rsidP="00770B3F">
            <w:pPr>
              <w:rPr>
                <w:rFonts w:cs="Arial"/>
                <w:bCs/>
              </w:rPr>
            </w:pPr>
            <w:r w:rsidRPr="002D0E75">
              <w:rPr>
                <w:rFonts w:cs="Arial"/>
                <w:bCs/>
              </w:rPr>
              <w:t>Zastúpená</w:t>
            </w:r>
          </w:p>
        </w:tc>
        <w:tc>
          <w:tcPr>
            <w:tcW w:w="3941" w:type="pct"/>
            <w:tcBorders>
              <w:top w:val="single" w:sz="4" w:space="0" w:color="auto"/>
              <w:left w:val="single" w:sz="4" w:space="0" w:color="auto"/>
              <w:bottom w:val="single" w:sz="4" w:space="0" w:color="auto"/>
              <w:right w:val="single" w:sz="4" w:space="0" w:color="auto"/>
            </w:tcBorders>
            <w:vAlign w:val="center"/>
            <w:hideMark/>
          </w:tcPr>
          <w:p w14:paraId="08AED5F1" w14:textId="77777777" w:rsidR="00A87BF2" w:rsidRPr="002D0E75" w:rsidRDefault="00A87BF2" w:rsidP="00770B3F">
            <w:pPr>
              <w:tabs>
                <w:tab w:val="left" w:pos="3402"/>
                <w:tab w:val="right" w:pos="9072"/>
              </w:tabs>
              <w:jc w:val="both"/>
              <w:rPr>
                <w:rFonts w:cs="Arial"/>
              </w:rPr>
            </w:pPr>
          </w:p>
        </w:tc>
      </w:tr>
    </w:tbl>
    <w:p w14:paraId="096BC2C2" w14:textId="77777777" w:rsidR="00A87BF2" w:rsidRPr="00275F39" w:rsidRDefault="00A87BF2" w:rsidP="00A87BF2">
      <w:pPr>
        <w:jc w:val="both"/>
        <w:rPr>
          <w:rFonts w:cs="Arial"/>
          <w:bCs/>
          <w:color w:val="FF0000"/>
        </w:rPr>
      </w:pPr>
    </w:p>
    <w:p w14:paraId="061B4952" w14:textId="77777777" w:rsidR="00A87BF2" w:rsidRPr="002D0E75" w:rsidRDefault="00A87BF2" w:rsidP="00A87BF2">
      <w:pPr>
        <w:jc w:val="center"/>
        <w:rPr>
          <w:rFonts w:cs="Arial"/>
          <w:bCs/>
        </w:rPr>
      </w:pPr>
      <w:r w:rsidRPr="002D0E75">
        <w:rPr>
          <w:rFonts w:cs="Arial"/>
          <w:b/>
          <w:bCs/>
        </w:rPr>
        <w:t>Č e s t n e    p r e h l a s u j e m</w:t>
      </w:r>
      <w:r w:rsidRPr="002D0E75">
        <w:rPr>
          <w:rFonts w:cs="Arial"/>
          <w:bCs/>
        </w:rPr>
        <w:t>,</w:t>
      </w:r>
    </w:p>
    <w:p w14:paraId="5FD89525" w14:textId="77777777" w:rsidR="00A87BF2" w:rsidRPr="002D0E75" w:rsidRDefault="00A87BF2" w:rsidP="00A87BF2">
      <w:pPr>
        <w:jc w:val="both"/>
        <w:rPr>
          <w:rFonts w:cs="Arial"/>
          <w:bCs/>
          <w:sz w:val="10"/>
          <w:szCs w:val="10"/>
        </w:rPr>
      </w:pPr>
    </w:p>
    <w:p w14:paraId="51BF0B51" w14:textId="6D4DACA2" w:rsidR="00247804" w:rsidRPr="002D0E75" w:rsidRDefault="00A87BF2" w:rsidP="00A87BF2">
      <w:pPr>
        <w:jc w:val="both"/>
        <w:rPr>
          <w:rFonts w:cs="Arial"/>
          <w:bCs/>
          <w:szCs w:val="22"/>
        </w:rPr>
      </w:pPr>
      <w:r w:rsidRPr="002D0E75">
        <w:rPr>
          <w:rFonts w:cs="Arial"/>
          <w:bCs/>
          <w:szCs w:val="22"/>
        </w:rPr>
        <w:t>že dodanie predmetu zmluvy</w:t>
      </w:r>
      <w:r w:rsidR="00D0315B" w:rsidRPr="002D0E75">
        <w:rPr>
          <w:rFonts w:cs="Arial"/>
          <w:bCs/>
          <w:szCs w:val="22"/>
        </w:rPr>
        <w:t xml:space="preserve">  o dielo</w:t>
      </w:r>
      <w:r w:rsidRPr="002D0E75">
        <w:rPr>
          <w:rFonts w:cs="Arial"/>
          <w:bCs/>
          <w:szCs w:val="22"/>
        </w:rPr>
        <w:t>, ktorým je „</w:t>
      </w:r>
      <w:r w:rsidR="002D0E75" w:rsidRPr="002D0E75">
        <w:rPr>
          <w:shd w:val="clear" w:color="auto" w:fill="FFFFFF"/>
        </w:rPr>
        <w:t xml:space="preserve">Rekonštrukcia miestnych komunikácií </w:t>
      </w:r>
      <w:r w:rsidR="008D618C">
        <w:rPr>
          <w:shd w:val="clear" w:color="auto" w:fill="FFFFFF"/>
        </w:rPr>
        <w:t>–</w:t>
      </w:r>
      <w:r w:rsidR="002D0E75" w:rsidRPr="002D0E75">
        <w:rPr>
          <w:shd w:val="clear" w:color="auto" w:fill="FFFFFF"/>
        </w:rPr>
        <w:t xml:space="preserve"> </w:t>
      </w:r>
      <w:r w:rsidR="008D618C">
        <w:rPr>
          <w:shd w:val="clear" w:color="auto" w:fill="FFFFFF"/>
        </w:rPr>
        <w:t xml:space="preserve">Nitra </w:t>
      </w:r>
      <w:r w:rsidR="002D0E75" w:rsidRPr="002D0E75">
        <w:rPr>
          <w:shd w:val="clear" w:color="auto" w:fill="FFFFFF"/>
        </w:rPr>
        <w:t>Chrenová</w:t>
      </w:r>
      <w:r w:rsidRPr="002D0E75">
        <w:rPr>
          <w:rFonts w:cs="Arial"/>
          <w:bCs/>
          <w:szCs w:val="22"/>
        </w:rPr>
        <w:t>“ zabezpečíme výhradne vlastnými kapacitami.</w:t>
      </w:r>
      <w:r w:rsidR="00247804" w:rsidRPr="002D0E75">
        <w:rPr>
          <w:rFonts w:cs="Arial"/>
          <w:bCs/>
          <w:szCs w:val="22"/>
        </w:rPr>
        <w:t xml:space="preserve"> </w:t>
      </w:r>
    </w:p>
    <w:p w14:paraId="010B44B7" w14:textId="77777777" w:rsidR="00A87BF2" w:rsidRPr="002D0E75" w:rsidRDefault="00A87BF2" w:rsidP="00A87BF2">
      <w:pPr>
        <w:jc w:val="both"/>
        <w:rPr>
          <w:rFonts w:cs="Arial"/>
          <w:bCs/>
          <w:sz w:val="10"/>
          <w:szCs w:val="10"/>
        </w:rPr>
      </w:pPr>
    </w:p>
    <w:p w14:paraId="2857DA07" w14:textId="77777777" w:rsidR="00A87BF2" w:rsidRPr="002D0E75" w:rsidRDefault="00A87BF2" w:rsidP="00A87BF2">
      <w:pPr>
        <w:jc w:val="both"/>
        <w:rPr>
          <w:rFonts w:cs="Arial"/>
          <w:bCs/>
          <w:i/>
          <w:szCs w:val="22"/>
        </w:rPr>
      </w:pPr>
      <w:r w:rsidRPr="002D0E75">
        <w:rPr>
          <w:rFonts w:cs="Arial"/>
          <w:bCs/>
          <w:i/>
          <w:szCs w:val="22"/>
        </w:rPr>
        <w:t>alebo (ponechá sa iba správna verzia)</w:t>
      </w:r>
    </w:p>
    <w:p w14:paraId="4D540533" w14:textId="77777777" w:rsidR="00A87BF2" w:rsidRPr="002D0E75" w:rsidRDefault="00A87BF2" w:rsidP="00A87BF2">
      <w:pPr>
        <w:jc w:val="both"/>
        <w:rPr>
          <w:rFonts w:cs="Arial"/>
          <w:bCs/>
          <w:sz w:val="10"/>
          <w:szCs w:val="10"/>
        </w:rPr>
      </w:pPr>
    </w:p>
    <w:p w14:paraId="2B5865E2" w14:textId="35724366" w:rsidR="00A87BF2" w:rsidRPr="002D0E75" w:rsidRDefault="00A87BF2" w:rsidP="00A87BF2">
      <w:pPr>
        <w:jc w:val="both"/>
        <w:rPr>
          <w:rFonts w:cs="Arial"/>
          <w:bCs/>
          <w:szCs w:val="22"/>
        </w:rPr>
      </w:pPr>
      <w:r w:rsidRPr="002D0E75">
        <w:rPr>
          <w:rFonts w:cs="Arial"/>
          <w:bCs/>
          <w:szCs w:val="22"/>
        </w:rPr>
        <w:t>že dodanie predmetu zmluvy</w:t>
      </w:r>
      <w:r w:rsidR="00D0315B" w:rsidRPr="002D0E75">
        <w:rPr>
          <w:rFonts w:cs="Arial"/>
          <w:bCs/>
          <w:szCs w:val="22"/>
        </w:rPr>
        <w:t xml:space="preserve"> o dielo</w:t>
      </w:r>
      <w:r w:rsidRPr="002D0E75">
        <w:rPr>
          <w:rFonts w:cs="Arial"/>
          <w:bCs/>
          <w:szCs w:val="22"/>
        </w:rPr>
        <w:t>, ktorým je „</w:t>
      </w:r>
      <w:r w:rsidR="002D0E75" w:rsidRPr="002D0E75">
        <w:rPr>
          <w:shd w:val="clear" w:color="auto" w:fill="FFFFFF"/>
        </w:rPr>
        <w:t xml:space="preserve">Rekonštrukcia miestnych komunikácií </w:t>
      </w:r>
      <w:r w:rsidR="008D618C">
        <w:rPr>
          <w:shd w:val="clear" w:color="auto" w:fill="FFFFFF"/>
        </w:rPr>
        <w:t>–</w:t>
      </w:r>
      <w:r w:rsidR="002D0E75" w:rsidRPr="002D0E75">
        <w:rPr>
          <w:shd w:val="clear" w:color="auto" w:fill="FFFFFF"/>
        </w:rPr>
        <w:t xml:space="preserve"> </w:t>
      </w:r>
      <w:r w:rsidR="008D618C">
        <w:rPr>
          <w:shd w:val="clear" w:color="auto" w:fill="FFFFFF"/>
        </w:rPr>
        <w:t xml:space="preserve">Nitra </w:t>
      </w:r>
      <w:bookmarkStart w:id="2" w:name="_GoBack"/>
      <w:bookmarkEnd w:id="2"/>
      <w:r w:rsidR="002D0E75" w:rsidRPr="002D0E75">
        <w:rPr>
          <w:shd w:val="clear" w:color="auto" w:fill="FFFFFF"/>
        </w:rPr>
        <w:t>Chrenová</w:t>
      </w:r>
      <w:r w:rsidR="002D0E75" w:rsidRPr="002D0E75">
        <w:rPr>
          <w:rFonts w:cs="Arial"/>
          <w:bCs/>
          <w:szCs w:val="22"/>
        </w:rPr>
        <w:t>“</w:t>
      </w:r>
      <w:r w:rsidRPr="002D0E75">
        <w:rPr>
          <w:rFonts w:cs="Arial"/>
          <w:szCs w:val="22"/>
        </w:rPr>
        <w:t xml:space="preserve"> </w:t>
      </w:r>
      <w:r w:rsidRPr="002D0E75">
        <w:rPr>
          <w:rFonts w:cs="Arial"/>
          <w:bCs/>
          <w:szCs w:val="22"/>
        </w:rPr>
        <w:t>zabezpečíme vlastnými kapacitami a prostredníctvom nižšie uvedeného subdodávateľa/subdodávateľov:</w:t>
      </w:r>
    </w:p>
    <w:tbl>
      <w:tblPr>
        <w:tblW w:w="5000" w:type="pct"/>
        <w:tblCellMar>
          <w:left w:w="70" w:type="dxa"/>
          <w:right w:w="70" w:type="dxa"/>
        </w:tblCellMar>
        <w:tblLook w:val="04A0" w:firstRow="1" w:lastRow="0" w:firstColumn="1" w:lastColumn="0" w:noHBand="0" w:noVBand="1"/>
      </w:tblPr>
      <w:tblGrid>
        <w:gridCol w:w="322"/>
        <w:gridCol w:w="2401"/>
        <w:gridCol w:w="6347"/>
      </w:tblGrid>
      <w:tr w:rsidR="00275F39" w:rsidRPr="002D0E75" w14:paraId="0F49FE9F" w14:textId="77777777" w:rsidTr="00770B3F">
        <w:trPr>
          <w:trHeight w:val="300"/>
        </w:trPr>
        <w:tc>
          <w:tcPr>
            <w:tcW w:w="1497" w:type="pct"/>
            <w:gridSpan w:val="2"/>
            <w:tcBorders>
              <w:top w:val="nil"/>
              <w:left w:val="nil"/>
              <w:right w:val="nil"/>
            </w:tcBorders>
            <w:shd w:val="clear" w:color="auto" w:fill="auto"/>
            <w:noWrap/>
            <w:vAlign w:val="bottom"/>
            <w:hideMark/>
          </w:tcPr>
          <w:p w14:paraId="794963EB" w14:textId="77777777" w:rsidR="00A87BF2" w:rsidRPr="002D0E75" w:rsidRDefault="00A87BF2" w:rsidP="00770B3F">
            <w:pPr>
              <w:rPr>
                <w:rFonts w:cs="Arial"/>
              </w:rPr>
            </w:pPr>
          </w:p>
          <w:p w14:paraId="0F8B1FE4" w14:textId="77777777" w:rsidR="00A87BF2" w:rsidRPr="002D0E75" w:rsidRDefault="00A87BF2" w:rsidP="00770B3F">
            <w:pPr>
              <w:rPr>
                <w:rFonts w:cs="Arial"/>
                <w:b/>
              </w:rPr>
            </w:pPr>
            <w:r w:rsidRPr="002D0E75">
              <w:rPr>
                <w:rFonts w:cs="Arial"/>
                <w:b/>
              </w:rPr>
              <w:t>Subdodávateľ 1*:</w:t>
            </w:r>
          </w:p>
          <w:p w14:paraId="6753287F" w14:textId="77777777" w:rsidR="00A87BF2" w:rsidRPr="002D0E75" w:rsidRDefault="00A87BF2" w:rsidP="00770B3F">
            <w:pPr>
              <w:rPr>
                <w:rFonts w:cs="Arial"/>
              </w:rPr>
            </w:pPr>
            <w:r w:rsidRPr="002D0E75">
              <w:rPr>
                <w:rFonts w:cs="Arial"/>
              </w:rPr>
              <w:t>Predmet subdodávky:</w:t>
            </w:r>
          </w:p>
        </w:tc>
        <w:tc>
          <w:tcPr>
            <w:tcW w:w="3503" w:type="pct"/>
            <w:tcBorders>
              <w:top w:val="nil"/>
              <w:left w:val="nil"/>
              <w:bottom w:val="nil"/>
              <w:right w:val="nil"/>
            </w:tcBorders>
            <w:shd w:val="clear" w:color="auto" w:fill="auto"/>
            <w:noWrap/>
            <w:vAlign w:val="bottom"/>
            <w:hideMark/>
          </w:tcPr>
          <w:p w14:paraId="7C457297" w14:textId="77777777" w:rsidR="00A87BF2" w:rsidRPr="002D0E75" w:rsidRDefault="00A87BF2" w:rsidP="00770B3F">
            <w:pPr>
              <w:rPr>
                <w:rFonts w:cs="Arial"/>
              </w:rPr>
            </w:pPr>
          </w:p>
        </w:tc>
      </w:tr>
      <w:tr w:rsidR="00275F39" w:rsidRPr="002D0E75" w14:paraId="176A9321" w14:textId="77777777" w:rsidTr="00770B3F">
        <w:trPr>
          <w:trHeight w:val="300"/>
        </w:trPr>
        <w:tc>
          <w:tcPr>
            <w:tcW w:w="1497" w:type="pct"/>
            <w:gridSpan w:val="2"/>
            <w:tcBorders>
              <w:top w:val="nil"/>
              <w:left w:val="nil"/>
              <w:right w:val="nil"/>
            </w:tcBorders>
            <w:shd w:val="clear" w:color="auto" w:fill="auto"/>
            <w:noWrap/>
            <w:vAlign w:val="bottom"/>
            <w:hideMark/>
          </w:tcPr>
          <w:p w14:paraId="24B9E5AB" w14:textId="77777777" w:rsidR="00A87BF2" w:rsidRPr="002D0E75" w:rsidRDefault="00A87BF2" w:rsidP="00770B3F">
            <w:pPr>
              <w:rPr>
                <w:rFonts w:cs="Arial"/>
              </w:rPr>
            </w:pPr>
            <w:r w:rsidRPr="002D0E75">
              <w:rPr>
                <w:rFonts w:cs="Arial"/>
              </w:rPr>
              <w:t>Podiel subdodávky (%):</w:t>
            </w:r>
          </w:p>
        </w:tc>
        <w:tc>
          <w:tcPr>
            <w:tcW w:w="3503" w:type="pct"/>
            <w:tcBorders>
              <w:top w:val="nil"/>
              <w:left w:val="nil"/>
              <w:bottom w:val="nil"/>
              <w:right w:val="nil"/>
            </w:tcBorders>
            <w:shd w:val="clear" w:color="auto" w:fill="auto"/>
            <w:noWrap/>
            <w:vAlign w:val="bottom"/>
            <w:hideMark/>
          </w:tcPr>
          <w:p w14:paraId="0AAC84AD" w14:textId="77777777" w:rsidR="00A87BF2" w:rsidRPr="002D0E75" w:rsidRDefault="00A87BF2" w:rsidP="00770B3F">
            <w:pPr>
              <w:rPr>
                <w:rFonts w:cs="Arial"/>
              </w:rPr>
            </w:pPr>
          </w:p>
        </w:tc>
      </w:tr>
      <w:tr w:rsidR="00275F39" w:rsidRPr="002D0E75" w14:paraId="31DA356D" w14:textId="77777777" w:rsidTr="00770B3F">
        <w:trPr>
          <w:trHeight w:val="70"/>
        </w:trPr>
        <w:tc>
          <w:tcPr>
            <w:tcW w:w="169" w:type="pct"/>
            <w:tcBorders>
              <w:left w:val="nil"/>
              <w:bottom w:val="single" w:sz="4" w:space="0" w:color="auto"/>
              <w:right w:val="nil"/>
            </w:tcBorders>
            <w:shd w:val="clear" w:color="auto" w:fill="auto"/>
            <w:noWrap/>
            <w:vAlign w:val="bottom"/>
            <w:hideMark/>
          </w:tcPr>
          <w:p w14:paraId="6E9B07E4" w14:textId="77777777" w:rsidR="00A87BF2" w:rsidRPr="002D0E75" w:rsidRDefault="00A87BF2" w:rsidP="00770B3F">
            <w:pPr>
              <w:rPr>
                <w:rFonts w:cs="Arial"/>
              </w:rPr>
            </w:pPr>
            <w:r w:rsidRPr="002D0E75">
              <w:rPr>
                <w:rFonts w:cs="Arial"/>
              </w:rPr>
              <w:t> </w:t>
            </w:r>
          </w:p>
        </w:tc>
        <w:tc>
          <w:tcPr>
            <w:tcW w:w="1328" w:type="pct"/>
            <w:tcBorders>
              <w:left w:val="nil"/>
              <w:bottom w:val="single" w:sz="4" w:space="0" w:color="auto"/>
              <w:right w:val="nil"/>
            </w:tcBorders>
            <w:shd w:val="clear" w:color="auto" w:fill="auto"/>
            <w:noWrap/>
            <w:vAlign w:val="bottom"/>
            <w:hideMark/>
          </w:tcPr>
          <w:p w14:paraId="4C8AAACA" w14:textId="77777777" w:rsidR="00A87BF2" w:rsidRPr="002D0E75" w:rsidRDefault="00A87BF2" w:rsidP="00770B3F">
            <w:pPr>
              <w:rPr>
                <w:rFonts w:cs="Arial"/>
                <w:sz w:val="10"/>
                <w:szCs w:val="10"/>
              </w:rPr>
            </w:pPr>
            <w:r w:rsidRPr="002D0E75">
              <w:rPr>
                <w:rFonts w:cs="Arial"/>
              </w:rPr>
              <w:t> </w:t>
            </w:r>
          </w:p>
        </w:tc>
        <w:tc>
          <w:tcPr>
            <w:tcW w:w="3503" w:type="pct"/>
            <w:tcBorders>
              <w:top w:val="nil"/>
              <w:left w:val="nil"/>
              <w:bottom w:val="nil"/>
              <w:right w:val="nil"/>
            </w:tcBorders>
            <w:shd w:val="clear" w:color="auto" w:fill="auto"/>
            <w:noWrap/>
            <w:vAlign w:val="bottom"/>
            <w:hideMark/>
          </w:tcPr>
          <w:p w14:paraId="7EC6F60C" w14:textId="77777777" w:rsidR="00A87BF2" w:rsidRPr="002D0E75" w:rsidRDefault="00A87BF2" w:rsidP="00770B3F">
            <w:pPr>
              <w:rPr>
                <w:rFonts w:cs="Arial"/>
              </w:rPr>
            </w:pPr>
          </w:p>
        </w:tc>
      </w:tr>
      <w:tr w:rsidR="00275F39" w:rsidRPr="002D0E75" w14:paraId="7399FDD0" w14:textId="77777777" w:rsidTr="00770B3F">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0753C" w14:textId="77777777" w:rsidR="00A87BF2" w:rsidRPr="002D0E75" w:rsidRDefault="00A87BF2" w:rsidP="00770B3F">
            <w:pPr>
              <w:rPr>
                <w:rFonts w:cs="Arial"/>
                <w:b/>
              </w:rPr>
            </w:pPr>
            <w:r w:rsidRPr="002D0E75">
              <w:rPr>
                <w:rFonts w:cs="Arial"/>
                <w:b/>
              </w:rPr>
              <w:t>Obchodné meno</w:t>
            </w:r>
          </w:p>
        </w:tc>
        <w:tc>
          <w:tcPr>
            <w:tcW w:w="3503" w:type="pct"/>
            <w:tcBorders>
              <w:top w:val="single" w:sz="4" w:space="0" w:color="auto"/>
              <w:left w:val="nil"/>
              <w:bottom w:val="single" w:sz="4" w:space="0" w:color="auto"/>
              <w:right w:val="single" w:sz="4" w:space="0" w:color="auto"/>
            </w:tcBorders>
            <w:shd w:val="clear" w:color="auto" w:fill="auto"/>
            <w:noWrap/>
            <w:vAlign w:val="bottom"/>
            <w:hideMark/>
          </w:tcPr>
          <w:p w14:paraId="12DE4216" w14:textId="77777777" w:rsidR="00A87BF2" w:rsidRPr="002D0E75" w:rsidRDefault="00A87BF2" w:rsidP="00770B3F">
            <w:pPr>
              <w:rPr>
                <w:rFonts w:cs="Arial"/>
              </w:rPr>
            </w:pPr>
            <w:r w:rsidRPr="002D0E75">
              <w:rPr>
                <w:rFonts w:cs="Arial"/>
              </w:rPr>
              <w:t> </w:t>
            </w:r>
          </w:p>
        </w:tc>
      </w:tr>
      <w:tr w:rsidR="00275F39" w:rsidRPr="002D0E75" w14:paraId="604706C7" w14:textId="77777777" w:rsidTr="00770B3F">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AFAC3" w14:textId="77777777" w:rsidR="00A87BF2" w:rsidRPr="002D0E75" w:rsidRDefault="00A87BF2" w:rsidP="00770B3F">
            <w:pPr>
              <w:rPr>
                <w:rFonts w:cs="Arial"/>
              </w:rPr>
            </w:pPr>
            <w:r w:rsidRPr="002D0E75">
              <w:rPr>
                <w:rFonts w:cs="Arial"/>
              </w:rPr>
              <w:t>Adresa sídla</w:t>
            </w:r>
          </w:p>
        </w:tc>
        <w:tc>
          <w:tcPr>
            <w:tcW w:w="3503" w:type="pct"/>
            <w:tcBorders>
              <w:top w:val="nil"/>
              <w:left w:val="nil"/>
              <w:bottom w:val="single" w:sz="4" w:space="0" w:color="auto"/>
              <w:right w:val="single" w:sz="4" w:space="0" w:color="auto"/>
            </w:tcBorders>
            <w:shd w:val="clear" w:color="auto" w:fill="auto"/>
            <w:noWrap/>
            <w:vAlign w:val="bottom"/>
            <w:hideMark/>
          </w:tcPr>
          <w:p w14:paraId="3B6301C0" w14:textId="77777777" w:rsidR="00A87BF2" w:rsidRPr="002D0E75" w:rsidRDefault="00A87BF2" w:rsidP="00770B3F">
            <w:pPr>
              <w:rPr>
                <w:rFonts w:cs="Arial"/>
              </w:rPr>
            </w:pPr>
            <w:r w:rsidRPr="002D0E75">
              <w:rPr>
                <w:rFonts w:cs="Arial"/>
              </w:rPr>
              <w:t> </w:t>
            </w:r>
          </w:p>
        </w:tc>
      </w:tr>
      <w:tr w:rsidR="00275F39" w:rsidRPr="002D0E75" w14:paraId="31E5BE20" w14:textId="77777777" w:rsidTr="00770B3F">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BECF1" w14:textId="77777777" w:rsidR="00A87BF2" w:rsidRPr="002D0E75" w:rsidRDefault="00A87BF2" w:rsidP="00770B3F">
            <w:pPr>
              <w:rPr>
                <w:rFonts w:cs="Arial"/>
              </w:rPr>
            </w:pPr>
            <w:r w:rsidRPr="002D0E75">
              <w:rPr>
                <w:rFonts w:cs="Arial"/>
              </w:rPr>
              <w:t>IČO</w:t>
            </w:r>
          </w:p>
        </w:tc>
        <w:tc>
          <w:tcPr>
            <w:tcW w:w="3503" w:type="pct"/>
            <w:tcBorders>
              <w:top w:val="nil"/>
              <w:left w:val="nil"/>
              <w:bottom w:val="single" w:sz="4" w:space="0" w:color="auto"/>
              <w:right w:val="single" w:sz="4" w:space="0" w:color="auto"/>
            </w:tcBorders>
            <w:shd w:val="clear" w:color="auto" w:fill="auto"/>
            <w:noWrap/>
            <w:vAlign w:val="bottom"/>
            <w:hideMark/>
          </w:tcPr>
          <w:p w14:paraId="531D9B90" w14:textId="77777777" w:rsidR="00A87BF2" w:rsidRPr="002D0E75" w:rsidRDefault="00A87BF2" w:rsidP="00770B3F">
            <w:pPr>
              <w:rPr>
                <w:rFonts w:cs="Arial"/>
              </w:rPr>
            </w:pPr>
            <w:r w:rsidRPr="002D0E75">
              <w:rPr>
                <w:rFonts w:cs="Arial"/>
              </w:rPr>
              <w:t> </w:t>
            </w:r>
          </w:p>
        </w:tc>
      </w:tr>
      <w:tr w:rsidR="00275F39" w:rsidRPr="002D0E75" w14:paraId="1C883C13" w14:textId="77777777" w:rsidTr="00770B3F">
        <w:trPr>
          <w:trHeight w:val="300"/>
        </w:trPr>
        <w:tc>
          <w:tcPr>
            <w:tcW w:w="5000"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55BBB128" w14:textId="77777777" w:rsidR="00A87BF2" w:rsidRPr="002D0E75" w:rsidRDefault="00A87BF2" w:rsidP="00770B3F">
            <w:pPr>
              <w:rPr>
                <w:rFonts w:cs="Arial"/>
                <w:b/>
              </w:rPr>
            </w:pPr>
            <w:r w:rsidRPr="002D0E75">
              <w:rPr>
                <w:rFonts w:cs="Arial"/>
                <w:b/>
              </w:rPr>
              <w:t>Osoba/osoby oprávnená/é konať za subdodávateľa *</w:t>
            </w:r>
          </w:p>
        </w:tc>
      </w:tr>
      <w:tr w:rsidR="00275F39" w:rsidRPr="002D0E75" w14:paraId="4E42F310" w14:textId="77777777" w:rsidTr="00770B3F">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7800" w14:textId="77777777" w:rsidR="00A87BF2" w:rsidRPr="002D0E75" w:rsidRDefault="00A87BF2" w:rsidP="00770B3F">
            <w:pPr>
              <w:jc w:val="center"/>
              <w:rPr>
                <w:rFonts w:cs="Arial"/>
              </w:rPr>
            </w:pPr>
            <w:r w:rsidRPr="002D0E75">
              <w:rPr>
                <w:rFonts w:cs="Arial"/>
              </w:rPr>
              <w:t>1.</w:t>
            </w:r>
          </w:p>
        </w:tc>
        <w:tc>
          <w:tcPr>
            <w:tcW w:w="1328" w:type="pct"/>
            <w:tcBorders>
              <w:top w:val="single" w:sz="4" w:space="0" w:color="auto"/>
              <w:left w:val="nil"/>
              <w:bottom w:val="single" w:sz="4" w:space="0" w:color="auto"/>
              <w:right w:val="single" w:sz="4" w:space="0" w:color="auto"/>
            </w:tcBorders>
            <w:shd w:val="clear" w:color="auto" w:fill="auto"/>
            <w:noWrap/>
            <w:vAlign w:val="bottom"/>
            <w:hideMark/>
          </w:tcPr>
          <w:p w14:paraId="02895C57" w14:textId="77777777" w:rsidR="00A87BF2" w:rsidRPr="002D0E75" w:rsidRDefault="00A87BF2" w:rsidP="00770B3F">
            <w:pPr>
              <w:rPr>
                <w:rFonts w:cs="Arial"/>
              </w:rPr>
            </w:pPr>
            <w:r w:rsidRPr="002D0E75">
              <w:rPr>
                <w:rFonts w:cs="Arial"/>
              </w:rPr>
              <w:t>Meno a priezvisko</w:t>
            </w:r>
          </w:p>
        </w:tc>
        <w:tc>
          <w:tcPr>
            <w:tcW w:w="3503" w:type="pct"/>
            <w:tcBorders>
              <w:top w:val="single" w:sz="4" w:space="0" w:color="auto"/>
              <w:left w:val="nil"/>
              <w:bottom w:val="single" w:sz="4" w:space="0" w:color="auto"/>
              <w:right w:val="single" w:sz="4" w:space="0" w:color="auto"/>
            </w:tcBorders>
            <w:shd w:val="clear" w:color="auto" w:fill="auto"/>
            <w:noWrap/>
            <w:vAlign w:val="bottom"/>
            <w:hideMark/>
          </w:tcPr>
          <w:p w14:paraId="6AA81BE4" w14:textId="77777777" w:rsidR="00A87BF2" w:rsidRPr="002D0E75" w:rsidRDefault="00A87BF2" w:rsidP="00770B3F">
            <w:pPr>
              <w:rPr>
                <w:rFonts w:cs="Arial"/>
              </w:rPr>
            </w:pPr>
            <w:r w:rsidRPr="002D0E75">
              <w:rPr>
                <w:rFonts w:cs="Arial"/>
              </w:rPr>
              <w:t> </w:t>
            </w:r>
          </w:p>
        </w:tc>
      </w:tr>
      <w:tr w:rsidR="00275F39" w:rsidRPr="002D0E75" w14:paraId="08B47809" w14:textId="77777777" w:rsidTr="00770B3F">
        <w:trPr>
          <w:trHeight w:val="30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7973999B" w14:textId="77777777" w:rsidR="00A87BF2" w:rsidRPr="002D0E75" w:rsidRDefault="00A87BF2" w:rsidP="00770B3F">
            <w:pPr>
              <w:jc w:val="center"/>
              <w:rPr>
                <w:rFonts w:cs="Arial"/>
              </w:rPr>
            </w:pPr>
            <w:r w:rsidRPr="002D0E75">
              <w:rPr>
                <w:rFonts w:cs="Arial"/>
              </w:rPr>
              <w:t>2.</w:t>
            </w:r>
          </w:p>
        </w:tc>
        <w:tc>
          <w:tcPr>
            <w:tcW w:w="1328" w:type="pct"/>
            <w:tcBorders>
              <w:top w:val="nil"/>
              <w:left w:val="nil"/>
              <w:bottom w:val="single" w:sz="4" w:space="0" w:color="auto"/>
              <w:right w:val="single" w:sz="4" w:space="0" w:color="auto"/>
            </w:tcBorders>
            <w:shd w:val="clear" w:color="auto" w:fill="auto"/>
            <w:noWrap/>
            <w:vAlign w:val="bottom"/>
            <w:hideMark/>
          </w:tcPr>
          <w:p w14:paraId="62D8C59E" w14:textId="77777777" w:rsidR="00A87BF2" w:rsidRPr="002D0E75" w:rsidRDefault="00A87BF2" w:rsidP="00770B3F">
            <w:pPr>
              <w:rPr>
                <w:rFonts w:cs="Arial"/>
              </w:rPr>
            </w:pPr>
            <w:r w:rsidRPr="002D0E75">
              <w:rPr>
                <w:rFonts w:cs="Arial"/>
              </w:rPr>
              <w:t>Meno a priezvisko</w:t>
            </w:r>
          </w:p>
        </w:tc>
        <w:tc>
          <w:tcPr>
            <w:tcW w:w="3503" w:type="pct"/>
            <w:tcBorders>
              <w:top w:val="nil"/>
              <w:left w:val="nil"/>
              <w:bottom w:val="single" w:sz="4" w:space="0" w:color="auto"/>
              <w:right w:val="single" w:sz="4" w:space="0" w:color="auto"/>
            </w:tcBorders>
            <w:shd w:val="clear" w:color="auto" w:fill="auto"/>
            <w:noWrap/>
            <w:vAlign w:val="bottom"/>
            <w:hideMark/>
          </w:tcPr>
          <w:p w14:paraId="31223769" w14:textId="77777777" w:rsidR="00A87BF2" w:rsidRPr="002D0E75" w:rsidRDefault="00A87BF2" w:rsidP="00770B3F">
            <w:pPr>
              <w:rPr>
                <w:rFonts w:cs="Arial"/>
              </w:rPr>
            </w:pPr>
            <w:r w:rsidRPr="002D0E75">
              <w:rPr>
                <w:rFonts w:cs="Arial"/>
              </w:rPr>
              <w:t> </w:t>
            </w:r>
          </w:p>
        </w:tc>
      </w:tr>
    </w:tbl>
    <w:p w14:paraId="0E6DB04A" w14:textId="77777777" w:rsidR="00A87BF2" w:rsidRPr="002D0E75" w:rsidRDefault="00A87BF2" w:rsidP="00A87BF2">
      <w:pPr>
        <w:spacing w:after="240"/>
        <w:rPr>
          <w:rFonts w:cs="Arial"/>
          <w:i/>
          <w:sz w:val="18"/>
          <w:szCs w:val="18"/>
        </w:rPr>
      </w:pPr>
      <w:r w:rsidRPr="002D0E75">
        <w:rPr>
          <w:rFonts w:cs="Arial"/>
          <w:i/>
          <w:sz w:val="18"/>
          <w:szCs w:val="18"/>
        </w:rPr>
        <w:t>*Poznámka: použije sa toľkokrát, koľkokrát je to potrebné.</w:t>
      </w:r>
    </w:p>
    <w:p w14:paraId="2110B125" w14:textId="225989C2" w:rsidR="00A87BF2" w:rsidRPr="002D0E75" w:rsidRDefault="00A87BF2" w:rsidP="00A87BF2">
      <w:pPr>
        <w:spacing w:before="120" w:after="120"/>
        <w:jc w:val="both"/>
        <w:rPr>
          <w:rFonts w:cs="Arial"/>
          <w:szCs w:val="22"/>
        </w:rPr>
      </w:pPr>
      <w:r w:rsidRPr="002D0E75">
        <w:rPr>
          <w:rFonts w:cs="Arial"/>
          <w:szCs w:val="22"/>
        </w:rPr>
        <w:t xml:space="preserve">Neoddeliteľnú súčasť tohto prehlásenia tvorí/tvoria čestné vyhlásenie/vyhlásenia subdodávateľa/subdodávateľov o skutočnosti, </w:t>
      </w:r>
      <w:r w:rsidRPr="002D0E75">
        <w:rPr>
          <w:rFonts w:cs="Arial"/>
          <w:szCs w:val="20"/>
        </w:rPr>
        <w:t xml:space="preserve">že spĺňa/spĺňajú podmienky účasti podľa § 32 ods. 1 </w:t>
      </w:r>
      <w:r w:rsidR="00247804" w:rsidRPr="002D0E75">
        <w:rPr>
          <w:rFonts w:cs="Arial"/>
          <w:szCs w:val="20"/>
        </w:rPr>
        <w:t xml:space="preserve">písm. e) a f) </w:t>
      </w:r>
      <w:r w:rsidRPr="002D0E75">
        <w:rPr>
          <w:rFonts w:cs="Arial"/>
          <w:szCs w:val="20"/>
        </w:rPr>
        <w:t>zákona o verejnom obstarávaní a že neexistujú dôvody na jeho/ich vylúčenie podľa § 40 ods. 6 písm. a) až h) a ods. 7 zákona o verejnom obstarávaní.</w:t>
      </w:r>
    </w:p>
    <w:p w14:paraId="18689D01" w14:textId="77777777" w:rsidR="00A87BF2" w:rsidRPr="002D0E75" w:rsidRDefault="00A87BF2" w:rsidP="00A87BF2">
      <w:pPr>
        <w:jc w:val="both"/>
        <w:rPr>
          <w:rFonts w:cs="Arial"/>
          <w:szCs w:val="22"/>
        </w:rPr>
      </w:pPr>
      <w:r w:rsidRPr="002D0E75">
        <w:rPr>
          <w:rFonts w:cs="Arial"/>
          <w:szCs w:val="22"/>
        </w:rPr>
        <w:t>Som/sme si vedomý/í právnych následkov, v prípade zistenia nepravdivých údajov v tomto vyhlásení.</w:t>
      </w:r>
    </w:p>
    <w:p w14:paraId="005BEA90" w14:textId="77777777" w:rsidR="00A87BF2" w:rsidRPr="002D0E75" w:rsidRDefault="00A87BF2" w:rsidP="00A87BF2">
      <w:pPr>
        <w:jc w:val="both"/>
        <w:rPr>
          <w:rFonts w:cs="Arial"/>
          <w:szCs w:val="22"/>
        </w:rPr>
      </w:pPr>
    </w:p>
    <w:p w14:paraId="61423674" w14:textId="77777777" w:rsidR="00A87BF2" w:rsidRPr="002D0E75" w:rsidRDefault="00A87BF2" w:rsidP="00A87BF2">
      <w:pPr>
        <w:jc w:val="both"/>
        <w:rPr>
          <w:rFonts w:cs="Arial"/>
        </w:rPr>
      </w:pPr>
      <w:r w:rsidRPr="002D0E75">
        <w:rPr>
          <w:rFonts w:cs="Arial"/>
        </w:rPr>
        <w:t>V ................, dňa</w:t>
      </w:r>
      <w:r w:rsidRPr="002D0E75">
        <w:rPr>
          <w:rFonts w:cs="Arial"/>
        </w:rPr>
        <w:tab/>
      </w:r>
      <w:r w:rsidRPr="002D0E75">
        <w:rPr>
          <w:rFonts w:cs="Arial"/>
        </w:rPr>
        <w:tab/>
      </w:r>
      <w:r w:rsidRPr="002D0E75">
        <w:rPr>
          <w:rFonts w:cs="Arial"/>
        </w:rPr>
        <w:tab/>
      </w:r>
      <w:r w:rsidRPr="002D0E75">
        <w:rPr>
          <w:rFonts w:cs="Arial"/>
        </w:rPr>
        <w:tab/>
      </w:r>
      <w:r w:rsidRPr="002D0E75">
        <w:rPr>
          <w:rFonts w:cs="Arial"/>
        </w:rPr>
        <w:tab/>
      </w:r>
      <w:r w:rsidRPr="002D0E75">
        <w:rPr>
          <w:rFonts w:cs="Arial"/>
        </w:rPr>
        <w:tab/>
        <w:t xml:space="preserve">                                                  ......................................................  </w:t>
      </w:r>
    </w:p>
    <w:p w14:paraId="442FFD6C" w14:textId="70411503" w:rsidR="00A87BF2" w:rsidRPr="002D0E75" w:rsidRDefault="00A87BF2" w:rsidP="00A87BF2">
      <w:pPr>
        <w:rPr>
          <w:rFonts w:cs="Arial"/>
          <w:sz w:val="20"/>
          <w:szCs w:val="20"/>
        </w:rPr>
        <w:sectPr w:rsidR="00A87BF2" w:rsidRPr="002D0E75" w:rsidSect="00770B3F">
          <w:footerReference w:type="default" r:id="rId17"/>
          <w:headerReference w:type="first" r:id="rId18"/>
          <w:footerReference w:type="first" r:id="rId19"/>
          <w:pgSz w:w="11906" w:h="16838" w:code="9"/>
          <w:pgMar w:top="1134" w:right="1418" w:bottom="993" w:left="1418" w:header="709" w:footer="709" w:gutter="0"/>
          <w:pgNumType w:start="1"/>
          <w:cols w:space="708"/>
          <w:titlePg/>
          <w:docGrid w:linePitch="360"/>
        </w:sectPr>
      </w:pPr>
      <w:r w:rsidRPr="002D0E75">
        <w:rPr>
          <w:rFonts w:cs="Arial"/>
        </w:rPr>
        <w:t xml:space="preserve">                                                                            </w:t>
      </w:r>
      <w:r w:rsidRPr="002D0E75">
        <w:rPr>
          <w:rFonts w:cs="Arial"/>
          <w:sz w:val="20"/>
          <w:szCs w:val="20"/>
        </w:rPr>
        <w:t>podpis (meno, f</w:t>
      </w:r>
      <w:r w:rsidR="00826A01" w:rsidRPr="002D0E75">
        <w:rPr>
          <w:rFonts w:cs="Arial"/>
          <w:sz w:val="20"/>
          <w:szCs w:val="20"/>
        </w:rPr>
        <w:t>unkcia a názov spoločnost</w:t>
      </w:r>
      <w:r w:rsidR="002B609B" w:rsidRPr="002D0E75">
        <w:rPr>
          <w:rFonts w:cs="Arial"/>
          <w:sz w:val="20"/>
          <w:szCs w:val="20"/>
        </w:rPr>
        <w:t>i</w:t>
      </w:r>
      <w:r w:rsidR="00D866AD">
        <w:rPr>
          <w:rFonts w:cs="Arial"/>
          <w:sz w:val="20"/>
          <w:szCs w:val="20"/>
        </w:rPr>
        <w:t>)</w:t>
      </w:r>
    </w:p>
    <w:p w14:paraId="0019F513" w14:textId="77777777" w:rsidR="00A87BF2" w:rsidRPr="003C2A54" w:rsidRDefault="00A87BF2" w:rsidP="002D0E75">
      <w:pPr>
        <w:rPr>
          <w:rFonts w:eastAsia="Calibri"/>
          <w:color w:val="FF0000"/>
        </w:rPr>
      </w:pPr>
    </w:p>
    <w:sectPr w:rsidR="00A87BF2" w:rsidRPr="003C2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16FE" w14:textId="77777777" w:rsidR="00E14500" w:rsidRDefault="00E14500" w:rsidP="00A87BF2">
      <w:r>
        <w:separator/>
      </w:r>
    </w:p>
  </w:endnote>
  <w:endnote w:type="continuationSeparator" w:id="0">
    <w:p w14:paraId="45902480" w14:textId="77777777" w:rsidR="00E14500" w:rsidRDefault="00E14500" w:rsidP="00A8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oronto">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1F3C" w14:textId="77777777" w:rsidR="005064CE" w:rsidRDefault="005064CE">
    <w:pPr>
      <w:pStyle w:val="Pta"/>
      <w:jc w:val="center"/>
    </w:pPr>
  </w:p>
  <w:p w14:paraId="209222CE" w14:textId="77777777" w:rsidR="005064CE" w:rsidRDefault="005064CE" w:rsidP="00770B3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55FE" w14:textId="77777777" w:rsidR="005064CE" w:rsidRDefault="005064CE">
    <w:pPr>
      <w:pStyle w:val="Pta"/>
      <w:jc w:val="center"/>
    </w:pPr>
  </w:p>
  <w:p w14:paraId="2182CEB6" w14:textId="77777777" w:rsidR="005064CE" w:rsidRDefault="005064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7400" w14:textId="77777777" w:rsidR="00E14500" w:rsidRDefault="00E14500" w:rsidP="00A87BF2">
      <w:r>
        <w:separator/>
      </w:r>
    </w:p>
  </w:footnote>
  <w:footnote w:type="continuationSeparator" w:id="0">
    <w:p w14:paraId="4FF729B9" w14:textId="77777777" w:rsidR="00E14500" w:rsidRDefault="00E14500" w:rsidP="00A8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4290" w14:textId="77777777" w:rsidR="005064CE" w:rsidRDefault="00E14500" w:rsidP="008B1582">
    <w:pPr>
      <w:pStyle w:val="Nadpis2"/>
    </w:pPr>
    <w:r>
      <w:rPr>
        <w:snapToGrid w:val="0"/>
      </w:rPr>
      <w:object w:dxaOrig="1440" w:dyaOrig="1440" w14:anchorId="6BD0B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7.75pt;width:58.05pt;height:65.55pt;z-index:-251657728;mso-wrap-edited:f" wrapcoords="-281 0 281 16386 3927 19862 7574 21352 8416 21352 13184 21352 14026 21352 17673 19862 21039 16386 21600 11917 21600 0 -281 0" o:allowincell="f">
          <v:imagedata r:id="rId1" o:title=""/>
          <w10:wrap type="tight" side="largest"/>
        </v:shape>
        <o:OLEObject Type="Embed" ProgID="CorelDRAW.Graphic.6" ShapeID="_x0000_s2049" DrawAspect="Content" ObjectID="_1699694120" r:id="rId2"/>
      </w:object>
    </w:r>
    <w:r w:rsidR="005064CE">
      <w:rPr>
        <w:noProof/>
      </w:rPr>
      <mc:AlternateContent>
        <mc:Choice Requires="wps">
          <w:drawing>
            <wp:anchor distT="0" distB="0" distL="114300" distR="114300" simplePos="0" relativeHeight="251656704" behindDoc="0" locked="0" layoutInCell="0" allowOverlap="1" wp14:anchorId="17B0C870" wp14:editId="740632EC">
              <wp:simplePos x="0" y="0"/>
              <wp:positionH relativeFrom="column">
                <wp:posOffset>836930</wp:posOffset>
              </wp:positionH>
              <wp:positionV relativeFrom="paragraph">
                <wp:posOffset>98425</wp:posOffset>
              </wp:positionV>
              <wp:extent cx="4937760" cy="0"/>
              <wp:effectExtent l="17780" t="22225" r="16510"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39F4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7.75pt" to="45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jR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" o:allowincell="f" strokeweight="2.25pt"/>
          </w:pict>
        </mc:Fallback>
      </mc:AlternateContent>
    </w:r>
    <w:r w:rsidR="005064CE">
      <w:rPr>
        <w:sz w:val="16"/>
      </w:rPr>
      <w:t xml:space="preserve">                                                             </w:t>
    </w:r>
  </w:p>
  <w:p w14:paraId="5F5F4F0D" w14:textId="77777777" w:rsidR="005064CE" w:rsidRPr="008B1582" w:rsidRDefault="005064CE" w:rsidP="008B1582">
    <w:pPr>
      <w:pStyle w:val="Nadpis2"/>
      <w:ind w:left="709" w:firstLine="567"/>
      <w:rPr>
        <w:rFonts w:ascii="Times New Roman" w:hAnsi="Times New Roman"/>
        <w:b/>
        <w:color w:val="auto"/>
        <w:sz w:val="32"/>
        <w:szCs w:val="32"/>
      </w:rPr>
    </w:pPr>
    <w:r w:rsidRPr="008B1582">
      <w:rPr>
        <w:rFonts w:ascii="Times New Roman" w:hAnsi="Times New Roman"/>
        <w:b/>
        <w:color w:val="auto"/>
        <w:sz w:val="32"/>
        <w:szCs w:val="32"/>
      </w:rPr>
      <w:t>MESTO NITRA</w:t>
    </w:r>
  </w:p>
  <w:p w14:paraId="66687D29" w14:textId="77777777" w:rsidR="005064CE" w:rsidRDefault="005064CE" w:rsidP="008B1582">
    <w:pPr>
      <w:ind w:left="1134"/>
      <w:rPr>
        <w:rFonts w:ascii="Toronto" w:hAnsi="Toronto"/>
        <w:b/>
        <w:snapToGrid w:val="0"/>
        <w:color w:val="000000"/>
        <w:sz w:val="16"/>
      </w:rPr>
    </w:pPr>
    <w:r>
      <w:rPr>
        <w:rFonts w:ascii="Toronto" w:hAnsi="Toronto"/>
        <w:b/>
        <w:noProof/>
        <w:color w:val="000000"/>
        <w:sz w:val="16"/>
      </w:rPr>
      <mc:AlternateContent>
        <mc:Choice Requires="wps">
          <w:drawing>
            <wp:anchor distT="0" distB="0" distL="114300" distR="114300" simplePos="0" relativeHeight="251657728" behindDoc="0" locked="0" layoutInCell="0" allowOverlap="1" wp14:anchorId="2CDC7774" wp14:editId="20DF7063">
              <wp:simplePos x="0" y="0"/>
              <wp:positionH relativeFrom="column">
                <wp:posOffset>836930</wp:posOffset>
              </wp:positionH>
              <wp:positionV relativeFrom="paragraph">
                <wp:posOffset>76835</wp:posOffset>
              </wp:positionV>
              <wp:extent cx="4937760" cy="0"/>
              <wp:effectExtent l="8255" t="10160" r="698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EF8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6.05pt" to="45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nX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" o:allowincell="f"/>
          </w:pict>
        </mc:Fallback>
      </mc:AlternateContent>
    </w:r>
    <w:r>
      <w:rPr>
        <w:rFonts w:ascii="Toronto" w:hAnsi="Toronto"/>
        <w:b/>
        <w:snapToGrid w:val="0"/>
        <w:color w:val="000000"/>
        <w:sz w:val="16"/>
      </w:rPr>
      <w:tab/>
    </w:r>
  </w:p>
  <w:p w14:paraId="3BA15EBC" w14:textId="47110379" w:rsidR="005064CE" w:rsidRDefault="005064CE" w:rsidP="008B1582">
    <w:pPr>
      <w:pStyle w:val="Hlavika"/>
    </w:pPr>
    <w:r>
      <w:rPr>
        <w:rFonts w:ascii="Times New Roman" w:hAnsi="Times New Roman"/>
        <w:b/>
        <w:sz w:val="24"/>
        <w:lang w:val="sk-SK"/>
      </w:rPr>
      <w:t xml:space="preserve">          </w:t>
    </w:r>
    <w:r>
      <w:rPr>
        <w:rFonts w:ascii="Times New Roman" w:hAnsi="Times New Roman"/>
        <w:b/>
        <w:sz w:val="24"/>
      </w:rPr>
      <w:t>Mestský úrad v Nitre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E3F0" w14:textId="77777777" w:rsidR="005064CE" w:rsidRPr="008564AE" w:rsidRDefault="005064CE" w:rsidP="008564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AEE2832E">
      <w:start w:val="1"/>
      <w:numFmt w:val="bullet"/>
      <w:lvlText w:val=""/>
      <w:lvlJc w:val="left"/>
      <w:pPr>
        <w:ind w:left="720" w:hanging="360"/>
      </w:pPr>
      <w:rPr>
        <w:rFonts w:ascii="Symbol" w:hAnsi="Symbol"/>
      </w:rPr>
    </w:lvl>
    <w:lvl w:ilvl="1" w:tplc="00E462DA">
      <w:start w:val="1"/>
      <w:numFmt w:val="bullet"/>
      <w:lvlText w:val="o"/>
      <w:lvlJc w:val="left"/>
      <w:pPr>
        <w:tabs>
          <w:tab w:val="num" w:pos="1440"/>
        </w:tabs>
        <w:ind w:left="1440" w:hanging="360"/>
      </w:pPr>
      <w:rPr>
        <w:rFonts w:ascii="Courier New" w:hAnsi="Courier New"/>
      </w:rPr>
    </w:lvl>
    <w:lvl w:ilvl="2" w:tplc="CB76E460">
      <w:start w:val="1"/>
      <w:numFmt w:val="bullet"/>
      <w:lvlText w:val=""/>
      <w:lvlJc w:val="left"/>
      <w:pPr>
        <w:tabs>
          <w:tab w:val="num" w:pos="2160"/>
        </w:tabs>
        <w:ind w:left="2160" w:hanging="360"/>
      </w:pPr>
      <w:rPr>
        <w:rFonts w:ascii="Wingdings" w:hAnsi="Wingdings"/>
      </w:rPr>
    </w:lvl>
    <w:lvl w:ilvl="3" w:tplc="E1A64BDC">
      <w:start w:val="1"/>
      <w:numFmt w:val="bullet"/>
      <w:lvlText w:val=""/>
      <w:lvlJc w:val="left"/>
      <w:pPr>
        <w:tabs>
          <w:tab w:val="num" w:pos="2880"/>
        </w:tabs>
        <w:ind w:left="2880" w:hanging="360"/>
      </w:pPr>
      <w:rPr>
        <w:rFonts w:ascii="Symbol" w:hAnsi="Symbol"/>
      </w:rPr>
    </w:lvl>
    <w:lvl w:ilvl="4" w:tplc="BADC3084">
      <w:start w:val="1"/>
      <w:numFmt w:val="bullet"/>
      <w:lvlText w:val="o"/>
      <w:lvlJc w:val="left"/>
      <w:pPr>
        <w:tabs>
          <w:tab w:val="num" w:pos="3600"/>
        </w:tabs>
        <w:ind w:left="3600" w:hanging="360"/>
      </w:pPr>
      <w:rPr>
        <w:rFonts w:ascii="Courier New" w:hAnsi="Courier New"/>
      </w:rPr>
    </w:lvl>
    <w:lvl w:ilvl="5" w:tplc="93B645BC">
      <w:start w:val="1"/>
      <w:numFmt w:val="bullet"/>
      <w:lvlText w:val=""/>
      <w:lvlJc w:val="left"/>
      <w:pPr>
        <w:tabs>
          <w:tab w:val="num" w:pos="4320"/>
        </w:tabs>
        <w:ind w:left="4320" w:hanging="360"/>
      </w:pPr>
      <w:rPr>
        <w:rFonts w:ascii="Wingdings" w:hAnsi="Wingdings"/>
      </w:rPr>
    </w:lvl>
    <w:lvl w:ilvl="6" w:tplc="8E3050B6">
      <w:start w:val="1"/>
      <w:numFmt w:val="bullet"/>
      <w:lvlText w:val=""/>
      <w:lvlJc w:val="left"/>
      <w:pPr>
        <w:tabs>
          <w:tab w:val="num" w:pos="5040"/>
        </w:tabs>
        <w:ind w:left="5040" w:hanging="360"/>
      </w:pPr>
      <w:rPr>
        <w:rFonts w:ascii="Symbol" w:hAnsi="Symbol"/>
      </w:rPr>
    </w:lvl>
    <w:lvl w:ilvl="7" w:tplc="F03E0088">
      <w:start w:val="1"/>
      <w:numFmt w:val="bullet"/>
      <w:lvlText w:val="o"/>
      <w:lvlJc w:val="left"/>
      <w:pPr>
        <w:tabs>
          <w:tab w:val="num" w:pos="5760"/>
        </w:tabs>
        <w:ind w:left="5760" w:hanging="360"/>
      </w:pPr>
      <w:rPr>
        <w:rFonts w:ascii="Courier New" w:hAnsi="Courier New"/>
      </w:rPr>
    </w:lvl>
    <w:lvl w:ilvl="8" w:tplc="C928A45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7085718">
      <w:start w:val="1"/>
      <w:numFmt w:val="bullet"/>
      <w:lvlText w:val=""/>
      <w:lvlJc w:val="left"/>
      <w:pPr>
        <w:ind w:left="720" w:hanging="360"/>
      </w:pPr>
      <w:rPr>
        <w:rFonts w:ascii="Symbol" w:hAnsi="Symbol"/>
      </w:rPr>
    </w:lvl>
    <w:lvl w:ilvl="1" w:tplc="922E68B2">
      <w:start w:val="1"/>
      <w:numFmt w:val="bullet"/>
      <w:lvlText w:val="o"/>
      <w:lvlJc w:val="left"/>
      <w:pPr>
        <w:tabs>
          <w:tab w:val="num" w:pos="1440"/>
        </w:tabs>
        <w:ind w:left="1440" w:hanging="360"/>
      </w:pPr>
      <w:rPr>
        <w:rFonts w:ascii="Courier New" w:hAnsi="Courier New"/>
      </w:rPr>
    </w:lvl>
    <w:lvl w:ilvl="2" w:tplc="11DECDBC">
      <w:start w:val="1"/>
      <w:numFmt w:val="bullet"/>
      <w:lvlText w:val=""/>
      <w:lvlJc w:val="left"/>
      <w:pPr>
        <w:tabs>
          <w:tab w:val="num" w:pos="2160"/>
        </w:tabs>
        <w:ind w:left="2160" w:hanging="360"/>
      </w:pPr>
      <w:rPr>
        <w:rFonts w:ascii="Wingdings" w:hAnsi="Wingdings"/>
      </w:rPr>
    </w:lvl>
    <w:lvl w:ilvl="3" w:tplc="3EFCB5FC">
      <w:start w:val="1"/>
      <w:numFmt w:val="bullet"/>
      <w:lvlText w:val=""/>
      <w:lvlJc w:val="left"/>
      <w:pPr>
        <w:tabs>
          <w:tab w:val="num" w:pos="2880"/>
        </w:tabs>
        <w:ind w:left="2880" w:hanging="360"/>
      </w:pPr>
      <w:rPr>
        <w:rFonts w:ascii="Symbol" w:hAnsi="Symbol"/>
      </w:rPr>
    </w:lvl>
    <w:lvl w:ilvl="4" w:tplc="2460EB44">
      <w:start w:val="1"/>
      <w:numFmt w:val="bullet"/>
      <w:lvlText w:val="o"/>
      <w:lvlJc w:val="left"/>
      <w:pPr>
        <w:tabs>
          <w:tab w:val="num" w:pos="3600"/>
        </w:tabs>
        <w:ind w:left="3600" w:hanging="360"/>
      </w:pPr>
      <w:rPr>
        <w:rFonts w:ascii="Courier New" w:hAnsi="Courier New"/>
      </w:rPr>
    </w:lvl>
    <w:lvl w:ilvl="5" w:tplc="2AD6B836">
      <w:start w:val="1"/>
      <w:numFmt w:val="bullet"/>
      <w:lvlText w:val=""/>
      <w:lvlJc w:val="left"/>
      <w:pPr>
        <w:tabs>
          <w:tab w:val="num" w:pos="4320"/>
        </w:tabs>
        <w:ind w:left="4320" w:hanging="360"/>
      </w:pPr>
      <w:rPr>
        <w:rFonts w:ascii="Wingdings" w:hAnsi="Wingdings"/>
      </w:rPr>
    </w:lvl>
    <w:lvl w:ilvl="6" w:tplc="5F26A768">
      <w:start w:val="1"/>
      <w:numFmt w:val="bullet"/>
      <w:lvlText w:val=""/>
      <w:lvlJc w:val="left"/>
      <w:pPr>
        <w:tabs>
          <w:tab w:val="num" w:pos="5040"/>
        </w:tabs>
        <w:ind w:left="5040" w:hanging="360"/>
      </w:pPr>
      <w:rPr>
        <w:rFonts w:ascii="Symbol" w:hAnsi="Symbol"/>
      </w:rPr>
    </w:lvl>
    <w:lvl w:ilvl="7" w:tplc="DD50D848">
      <w:start w:val="1"/>
      <w:numFmt w:val="bullet"/>
      <w:lvlText w:val="o"/>
      <w:lvlJc w:val="left"/>
      <w:pPr>
        <w:tabs>
          <w:tab w:val="num" w:pos="5760"/>
        </w:tabs>
        <w:ind w:left="5760" w:hanging="360"/>
      </w:pPr>
      <w:rPr>
        <w:rFonts w:ascii="Courier New" w:hAnsi="Courier New"/>
      </w:rPr>
    </w:lvl>
    <w:lvl w:ilvl="8" w:tplc="F6245E7C">
      <w:start w:val="1"/>
      <w:numFmt w:val="bullet"/>
      <w:lvlText w:val=""/>
      <w:lvlJc w:val="left"/>
      <w:pPr>
        <w:tabs>
          <w:tab w:val="num" w:pos="6480"/>
        </w:tabs>
        <w:ind w:left="6480" w:hanging="360"/>
      </w:pPr>
      <w:rPr>
        <w:rFonts w:ascii="Wingdings" w:hAnsi="Wingdings"/>
      </w:rPr>
    </w:lvl>
  </w:abstractNum>
  <w:abstractNum w:abstractNumId="2" w15:restartNumberingAfterBreak="0">
    <w:nsid w:val="00001916"/>
    <w:multiLevelType w:val="hybridMultilevel"/>
    <w:tmpl w:val="5A4EE120"/>
    <w:lvl w:ilvl="0" w:tplc="3F169A04">
      <w:start w:val="1"/>
      <w:numFmt w:val="decimal"/>
      <w:lvlText w:val="%1."/>
      <w:lvlJc w:val="left"/>
    </w:lvl>
    <w:lvl w:ilvl="1" w:tplc="139C8756">
      <w:numFmt w:val="decimal"/>
      <w:lvlText w:val=""/>
      <w:lvlJc w:val="left"/>
    </w:lvl>
    <w:lvl w:ilvl="2" w:tplc="7C18291C">
      <w:numFmt w:val="decimal"/>
      <w:lvlText w:val=""/>
      <w:lvlJc w:val="left"/>
    </w:lvl>
    <w:lvl w:ilvl="3" w:tplc="A17229F6">
      <w:numFmt w:val="decimal"/>
      <w:lvlText w:val=""/>
      <w:lvlJc w:val="left"/>
    </w:lvl>
    <w:lvl w:ilvl="4" w:tplc="3F368B62">
      <w:numFmt w:val="decimal"/>
      <w:lvlText w:val=""/>
      <w:lvlJc w:val="left"/>
    </w:lvl>
    <w:lvl w:ilvl="5" w:tplc="A2E49DC0">
      <w:numFmt w:val="decimal"/>
      <w:lvlText w:val=""/>
      <w:lvlJc w:val="left"/>
    </w:lvl>
    <w:lvl w:ilvl="6" w:tplc="6BCE4E9E">
      <w:numFmt w:val="decimal"/>
      <w:lvlText w:val=""/>
      <w:lvlJc w:val="left"/>
    </w:lvl>
    <w:lvl w:ilvl="7" w:tplc="88A47AEE">
      <w:numFmt w:val="decimal"/>
      <w:lvlText w:val=""/>
      <w:lvlJc w:val="left"/>
    </w:lvl>
    <w:lvl w:ilvl="8" w:tplc="7FD82636">
      <w:numFmt w:val="decimal"/>
      <w:lvlText w:val=""/>
      <w:lvlJc w:val="left"/>
    </w:lvl>
  </w:abstractNum>
  <w:abstractNum w:abstractNumId="3" w15:restartNumberingAfterBreak="0">
    <w:nsid w:val="03D836B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75D3525"/>
    <w:multiLevelType w:val="multilevel"/>
    <w:tmpl w:val="A7BED2B6"/>
    <w:lvl w:ilvl="0">
      <w:start w:val="1"/>
      <w:numFmt w:val="decimal"/>
      <w:lvlText w:val="%1."/>
      <w:lvlJc w:val="left"/>
      <w:pPr>
        <w:ind w:left="360" w:hanging="360"/>
      </w:pPr>
      <w:rPr>
        <w:rFonts w:hint="default"/>
      </w:rPr>
    </w:lvl>
    <w:lvl w:ilvl="1">
      <w:start w:val="1"/>
      <w:numFmt w:val="none"/>
      <w:lvlText w:val="20.04"/>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597638"/>
    <w:multiLevelType w:val="multilevel"/>
    <w:tmpl w:val="436CED90"/>
    <w:lvl w:ilvl="0">
      <w:start w:val="5"/>
      <w:numFmt w:val="decimal"/>
      <w:lvlText w:val="%1"/>
      <w:lvlJc w:val="left"/>
      <w:pPr>
        <w:ind w:left="360" w:hanging="360"/>
      </w:pPr>
      <w:rPr>
        <w:rFonts w:hint="default"/>
      </w:rPr>
    </w:lvl>
    <w:lvl w:ilvl="1">
      <w:start w:val="1"/>
      <w:numFmt w:val="decimal"/>
      <w:lvlText w:val="10.%2"/>
      <w:lvlJc w:val="left"/>
      <w:pPr>
        <w:ind w:left="6598" w:hanging="360"/>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1BB3130"/>
    <w:multiLevelType w:val="hybridMultilevel"/>
    <w:tmpl w:val="F72ABDB2"/>
    <w:lvl w:ilvl="0" w:tplc="10AAA322">
      <w:start w:val="1"/>
      <w:numFmt w:val="bullet"/>
      <w:lvlText w:val="-"/>
      <w:lvlJc w:val="left"/>
      <w:pPr>
        <w:ind w:left="1125" w:hanging="360"/>
      </w:pPr>
      <w:rPr>
        <w:rFonts w:ascii="Calibri" w:eastAsiaTheme="minorHAnsi" w:hAnsi="Calibri" w:cs="Calibr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10"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11" w15:restartNumberingAfterBreak="0">
    <w:nsid w:val="25310D4B"/>
    <w:multiLevelType w:val="hybridMultilevel"/>
    <w:tmpl w:val="C3D8E7E0"/>
    <w:lvl w:ilvl="0" w:tplc="041B0001">
      <w:start w:val="1"/>
      <w:numFmt w:val="bullet"/>
      <w:lvlText w:val=""/>
      <w:lvlJc w:val="left"/>
      <w:pPr>
        <w:ind w:left="1259" w:hanging="360"/>
      </w:pPr>
      <w:rPr>
        <w:rFonts w:ascii="Symbol" w:hAnsi="Symbol"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12" w15:restartNumberingAfterBreak="0">
    <w:nsid w:val="2C9870FB"/>
    <w:multiLevelType w:val="hybridMultilevel"/>
    <w:tmpl w:val="2976F7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5435F7"/>
    <w:multiLevelType w:val="hybridMultilevel"/>
    <w:tmpl w:val="FEB615C2"/>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89864E0"/>
    <w:multiLevelType w:val="multilevel"/>
    <w:tmpl w:val="18888A46"/>
    <w:lvl w:ilvl="0">
      <w:start w:val="5"/>
      <w:numFmt w:val="decimal"/>
      <w:lvlText w:val="%1"/>
      <w:lvlJc w:val="left"/>
      <w:pPr>
        <w:ind w:left="625" w:hanging="428"/>
      </w:pPr>
      <w:rPr>
        <w:rFonts w:hint="default"/>
        <w:lang w:val="sk" w:eastAsia="sk" w:bidi="sk"/>
      </w:rPr>
    </w:lvl>
    <w:lvl w:ilvl="1">
      <w:start w:val="1"/>
      <w:numFmt w:val="decimal"/>
      <w:lvlText w:val="%1.%2"/>
      <w:lvlJc w:val="left"/>
      <w:pPr>
        <w:ind w:left="625" w:hanging="428"/>
        <w:jc w:val="righ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569"/>
      </w:pPr>
      <w:rPr>
        <w:rFonts w:ascii="Times New Roman" w:eastAsia="Times New Roman" w:hAnsi="Times New Roman" w:cs="Times New Roman" w:hint="default"/>
        <w:w w:val="100"/>
        <w:sz w:val="23"/>
        <w:szCs w:val="23"/>
        <w:lang w:val="sk" w:eastAsia="sk" w:bidi="sk"/>
      </w:rPr>
    </w:lvl>
    <w:lvl w:ilvl="3">
      <w:numFmt w:val="bullet"/>
      <w:lvlText w:val="•"/>
      <w:lvlJc w:val="left"/>
      <w:pPr>
        <w:ind w:left="3045" w:hanging="569"/>
      </w:pPr>
      <w:rPr>
        <w:rFonts w:hint="default"/>
        <w:lang w:val="sk" w:eastAsia="sk" w:bidi="sk"/>
      </w:rPr>
    </w:lvl>
    <w:lvl w:ilvl="4">
      <w:numFmt w:val="bullet"/>
      <w:lvlText w:val="•"/>
      <w:lvlJc w:val="left"/>
      <w:pPr>
        <w:ind w:left="3968" w:hanging="569"/>
      </w:pPr>
      <w:rPr>
        <w:rFonts w:hint="default"/>
        <w:lang w:val="sk" w:eastAsia="sk" w:bidi="sk"/>
      </w:rPr>
    </w:lvl>
    <w:lvl w:ilvl="5">
      <w:numFmt w:val="bullet"/>
      <w:lvlText w:val="•"/>
      <w:lvlJc w:val="left"/>
      <w:pPr>
        <w:ind w:left="4891" w:hanging="569"/>
      </w:pPr>
      <w:rPr>
        <w:rFonts w:hint="default"/>
        <w:lang w:val="sk" w:eastAsia="sk" w:bidi="sk"/>
      </w:rPr>
    </w:lvl>
    <w:lvl w:ilvl="6">
      <w:numFmt w:val="bullet"/>
      <w:lvlText w:val="•"/>
      <w:lvlJc w:val="left"/>
      <w:pPr>
        <w:ind w:left="5814" w:hanging="569"/>
      </w:pPr>
      <w:rPr>
        <w:rFonts w:hint="default"/>
        <w:lang w:val="sk" w:eastAsia="sk" w:bidi="sk"/>
      </w:rPr>
    </w:lvl>
    <w:lvl w:ilvl="7">
      <w:numFmt w:val="bullet"/>
      <w:lvlText w:val="•"/>
      <w:lvlJc w:val="left"/>
      <w:pPr>
        <w:ind w:left="6737" w:hanging="569"/>
      </w:pPr>
      <w:rPr>
        <w:rFonts w:hint="default"/>
        <w:lang w:val="sk" w:eastAsia="sk" w:bidi="sk"/>
      </w:rPr>
    </w:lvl>
    <w:lvl w:ilvl="8">
      <w:numFmt w:val="bullet"/>
      <w:lvlText w:val="•"/>
      <w:lvlJc w:val="left"/>
      <w:pPr>
        <w:ind w:left="7660" w:hanging="569"/>
      </w:pPr>
      <w:rPr>
        <w:rFonts w:hint="default"/>
        <w:lang w:val="sk" w:eastAsia="sk" w:bidi="sk"/>
      </w:rPr>
    </w:lvl>
  </w:abstractNum>
  <w:abstractNum w:abstractNumId="17" w15:restartNumberingAfterBreak="0">
    <w:nsid w:val="395A6DA8"/>
    <w:multiLevelType w:val="multilevel"/>
    <w:tmpl w:val="4A6C7A20"/>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2"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8EC40BA"/>
    <w:multiLevelType w:val="hybridMultilevel"/>
    <w:tmpl w:val="66F67228"/>
    <w:lvl w:ilvl="0" w:tplc="E76A51EE">
      <w:start w:val="14"/>
      <w:numFmt w:val="decimal"/>
      <w:lvlText w:val="%1.7"/>
      <w:lvlJc w:val="left"/>
      <w:pPr>
        <w:ind w:left="1979"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A624624"/>
    <w:multiLevelType w:val="hybridMultilevel"/>
    <w:tmpl w:val="891EE83E"/>
    <w:lvl w:ilvl="0" w:tplc="340E83D4">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F400DA1"/>
    <w:multiLevelType w:val="multilevel"/>
    <w:tmpl w:val="0B726FB6"/>
    <w:lvl w:ilvl="0">
      <w:start w:val="15"/>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5.%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9"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E2D370F"/>
    <w:multiLevelType w:val="multilevel"/>
    <w:tmpl w:val="4B6E3A44"/>
    <w:lvl w:ilvl="0">
      <w:start w:val="18"/>
      <w:numFmt w:val="decimal"/>
      <w:lvlText w:val="%1."/>
      <w:lvlJc w:val="left"/>
      <w:pPr>
        <w:ind w:left="644"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33" w15:restartNumberingAfterBreak="0">
    <w:nsid w:val="5F7A2733"/>
    <w:multiLevelType w:val="multilevel"/>
    <w:tmpl w:val="4CA26DE8"/>
    <w:lvl w:ilvl="0">
      <w:start w:val="3"/>
      <w:numFmt w:val="decimal"/>
      <w:pStyle w:val="Nadpis3"/>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1757FC0"/>
    <w:multiLevelType w:val="hybridMultilevel"/>
    <w:tmpl w:val="6824C46A"/>
    <w:lvl w:ilvl="0" w:tplc="3BBAA46C">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618C7CA6"/>
    <w:multiLevelType w:val="multilevel"/>
    <w:tmpl w:val="F08A71DA"/>
    <w:lvl w:ilvl="0">
      <w:start w:val="1"/>
      <w:numFmt w:val="decimal"/>
      <w:lvlText w:val="%1."/>
      <w:lvlJc w:val="left"/>
      <w:pPr>
        <w:tabs>
          <w:tab w:val="num" w:pos="1440"/>
        </w:tabs>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7200446"/>
    <w:multiLevelType w:val="hybridMultilevel"/>
    <w:tmpl w:val="FA869F22"/>
    <w:lvl w:ilvl="0" w:tplc="3AB813E0">
      <w:numFmt w:val="bullet"/>
      <w:lvlText w:val="-"/>
      <w:lvlJc w:val="left"/>
      <w:pPr>
        <w:ind w:left="960" w:hanging="360"/>
      </w:pPr>
      <w:rPr>
        <w:rFonts w:ascii="Times New Roman" w:eastAsia="Times New Roma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40" w15:restartNumberingAfterBreak="0">
    <w:nsid w:val="677E2BAE"/>
    <w:multiLevelType w:val="hybridMultilevel"/>
    <w:tmpl w:val="F468F262"/>
    <w:lvl w:ilvl="0" w:tplc="041B0001">
      <w:start w:val="1"/>
      <w:numFmt w:val="bullet"/>
      <w:lvlText w:val=""/>
      <w:lvlJc w:val="left"/>
      <w:pPr>
        <w:ind w:left="1315" w:hanging="360"/>
      </w:pPr>
      <w:rPr>
        <w:rFonts w:ascii="Symbol" w:hAnsi="Symbol" w:hint="default"/>
      </w:rPr>
    </w:lvl>
    <w:lvl w:ilvl="1" w:tplc="041B0003" w:tentative="1">
      <w:start w:val="1"/>
      <w:numFmt w:val="bullet"/>
      <w:lvlText w:val="o"/>
      <w:lvlJc w:val="left"/>
      <w:pPr>
        <w:ind w:left="2035" w:hanging="360"/>
      </w:pPr>
      <w:rPr>
        <w:rFonts w:ascii="Courier New" w:hAnsi="Courier New" w:cs="Courier New" w:hint="default"/>
      </w:rPr>
    </w:lvl>
    <w:lvl w:ilvl="2" w:tplc="041B0005" w:tentative="1">
      <w:start w:val="1"/>
      <w:numFmt w:val="bullet"/>
      <w:lvlText w:val=""/>
      <w:lvlJc w:val="left"/>
      <w:pPr>
        <w:ind w:left="2755" w:hanging="360"/>
      </w:pPr>
      <w:rPr>
        <w:rFonts w:ascii="Wingdings" w:hAnsi="Wingdings" w:hint="default"/>
      </w:rPr>
    </w:lvl>
    <w:lvl w:ilvl="3" w:tplc="041B0001" w:tentative="1">
      <w:start w:val="1"/>
      <w:numFmt w:val="bullet"/>
      <w:lvlText w:val=""/>
      <w:lvlJc w:val="left"/>
      <w:pPr>
        <w:ind w:left="3475" w:hanging="360"/>
      </w:pPr>
      <w:rPr>
        <w:rFonts w:ascii="Symbol" w:hAnsi="Symbol" w:hint="default"/>
      </w:rPr>
    </w:lvl>
    <w:lvl w:ilvl="4" w:tplc="041B0003" w:tentative="1">
      <w:start w:val="1"/>
      <w:numFmt w:val="bullet"/>
      <w:lvlText w:val="o"/>
      <w:lvlJc w:val="left"/>
      <w:pPr>
        <w:ind w:left="4195" w:hanging="360"/>
      </w:pPr>
      <w:rPr>
        <w:rFonts w:ascii="Courier New" w:hAnsi="Courier New" w:cs="Courier New" w:hint="default"/>
      </w:rPr>
    </w:lvl>
    <w:lvl w:ilvl="5" w:tplc="041B0005" w:tentative="1">
      <w:start w:val="1"/>
      <w:numFmt w:val="bullet"/>
      <w:lvlText w:val=""/>
      <w:lvlJc w:val="left"/>
      <w:pPr>
        <w:ind w:left="4915" w:hanging="360"/>
      </w:pPr>
      <w:rPr>
        <w:rFonts w:ascii="Wingdings" w:hAnsi="Wingdings" w:hint="default"/>
      </w:rPr>
    </w:lvl>
    <w:lvl w:ilvl="6" w:tplc="041B0001" w:tentative="1">
      <w:start w:val="1"/>
      <w:numFmt w:val="bullet"/>
      <w:lvlText w:val=""/>
      <w:lvlJc w:val="left"/>
      <w:pPr>
        <w:ind w:left="5635" w:hanging="360"/>
      </w:pPr>
      <w:rPr>
        <w:rFonts w:ascii="Symbol" w:hAnsi="Symbol" w:hint="default"/>
      </w:rPr>
    </w:lvl>
    <w:lvl w:ilvl="7" w:tplc="041B0003" w:tentative="1">
      <w:start w:val="1"/>
      <w:numFmt w:val="bullet"/>
      <w:lvlText w:val="o"/>
      <w:lvlJc w:val="left"/>
      <w:pPr>
        <w:ind w:left="6355" w:hanging="360"/>
      </w:pPr>
      <w:rPr>
        <w:rFonts w:ascii="Courier New" w:hAnsi="Courier New" w:cs="Courier New" w:hint="default"/>
      </w:rPr>
    </w:lvl>
    <w:lvl w:ilvl="8" w:tplc="041B0005" w:tentative="1">
      <w:start w:val="1"/>
      <w:numFmt w:val="bullet"/>
      <w:lvlText w:val=""/>
      <w:lvlJc w:val="left"/>
      <w:pPr>
        <w:ind w:left="7075" w:hanging="360"/>
      </w:pPr>
      <w:rPr>
        <w:rFonts w:ascii="Wingdings" w:hAnsi="Wingdings" w:hint="default"/>
      </w:rPr>
    </w:lvl>
  </w:abstractNum>
  <w:abstractNum w:abstractNumId="41" w15:restartNumberingAfterBreak="0">
    <w:nsid w:val="6F0B59F2"/>
    <w:multiLevelType w:val="hybridMultilevel"/>
    <w:tmpl w:val="DBD2B5B8"/>
    <w:lvl w:ilvl="0" w:tplc="8B00133C">
      <w:start w:val="4"/>
      <w:numFmt w:val="decimal"/>
      <w:lvlText w:val="%1."/>
      <w:lvlJc w:val="left"/>
      <w:pPr>
        <w:ind w:left="360" w:hanging="360"/>
      </w:pPr>
      <w:rPr>
        <w:rFonts w:cs="Times New Roman"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C4208DE2">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3"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E780E5A"/>
    <w:multiLevelType w:val="multilevel"/>
    <w:tmpl w:val="78AA7AFC"/>
    <w:lvl w:ilvl="0">
      <w:start w:val="20"/>
      <w:numFmt w:val="decimal"/>
      <w:lvlText w:val="%1"/>
      <w:lvlJc w:val="left"/>
      <w:pPr>
        <w:ind w:left="420" w:hanging="420"/>
      </w:pPr>
      <w:rPr>
        <w:rFonts w:hint="default"/>
      </w:rPr>
    </w:lvl>
    <w:lvl w:ilvl="1">
      <w:start w:val="2"/>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5" w15:restartNumberingAfterBreak="0">
    <w:nsid w:val="7F9417CF"/>
    <w:multiLevelType w:val="multilevel"/>
    <w:tmpl w:val="EC7E675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 w:numId="2">
    <w:abstractNumId w:val="1"/>
  </w:num>
  <w:num w:numId="3">
    <w:abstractNumId w:val="9"/>
  </w:num>
  <w:num w:numId="4">
    <w:abstractNumId w:val="7"/>
  </w:num>
  <w:num w:numId="5">
    <w:abstractNumId w:val="34"/>
  </w:num>
  <w:num w:numId="6">
    <w:abstractNumId w:val="40"/>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41"/>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3"/>
  </w:num>
  <w:num w:numId="19">
    <w:abstractNumId w:val="27"/>
  </w:num>
  <w:num w:numId="20">
    <w:abstractNumId w:val="39"/>
  </w:num>
  <w:num w:numId="21">
    <w:abstractNumId w:val="6"/>
  </w:num>
  <w:num w:numId="22">
    <w:abstractNumId w:val="2"/>
  </w:num>
  <w:num w:numId="23">
    <w:abstractNumId w:val="3"/>
  </w:num>
  <w:num w:numId="24">
    <w:abstractNumId w:val="32"/>
  </w:num>
  <w:num w:numId="25">
    <w:abstractNumId w:val="21"/>
  </w:num>
  <w:num w:numId="26">
    <w:abstractNumId w:val="4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0"/>
  </w:num>
  <w:num w:numId="48">
    <w:abstractNumId w:val="4"/>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22"/>
    <w:rsid w:val="000046F8"/>
    <w:rsid w:val="00010F7B"/>
    <w:rsid w:val="00014BA2"/>
    <w:rsid w:val="00015FD7"/>
    <w:rsid w:val="0006007E"/>
    <w:rsid w:val="000617A8"/>
    <w:rsid w:val="00063A35"/>
    <w:rsid w:val="000711EF"/>
    <w:rsid w:val="00081D30"/>
    <w:rsid w:val="00082C7C"/>
    <w:rsid w:val="00083DA9"/>
    <w:rsid w:val="00090A69"/>
    <w:rsid w:val="0009445B"/>
    <w:rsid w:val="00097D6D"/>
    <w:rsid w:val="000A2ECC"/>
    <w:rsid w:val="000B3318"/>
    <w:rsid w:val="000B63E7"/>
    <w:rsid w:val="000D0CE6"/>
    <w:rsid w:val="000F5F88"/>
    <w:rsid w:val="00106592"/>
    <w:rsid w:val="00111175"/>
    <w:rsid w:val="0012077D"/>
    <w:rsid w:val="001255A0"/>
    <w:rsid w:val="00135E89"/>
    <w:rsid w:val="00152D11"/>
    <w:rsid w:val="00166E1A"/>
    <w:rsid w:val="001727D6"/>
    <w:rsid w:val="00174DBC"/>
    <w:rsid w:val="001766EC"/>
    <w:rsid w:val="0018004C"/>
    <w:rsid w:val="001803D1"/>
    <w:rsid w:val="00186BC0"/>
    <w:rsid w:val="0018736A"/>
    <w:rsid w:val="001938F3"/>
    <w:rsid w:val="001A173F"/>
    <w:rsid w:val="001A7C16"/>
    <w:rsid w:val="001B2556"/>
    <w:rsid w:val="001B32D8"/>
    <w:rsid w:val="001B5702"/>
    <w:rsid w:val="001C0DE3"/>
    <w:rsid w:val="001C2D15"/>
    <w:rsid w:val="001D49CC"/>
    <w:rsid w:val="001E2C9C"/>
    <w:rsid w:val="001F46EC"/>
    <w:rsid w:val="001F5C1C"/>
    <w:rsid w:val="001F6505"/>
    <w:rsid w:val="001F6957"/>
    <w:rsid w:val="00231AE0"/>
    <w:rsid w:val="00233CC1"/>
    <w:rsid w:val="00241932"/>
    <w:rsid w:val="00247804"/>
    <w:rsid w:val="0026608C"/>
    <w:rsid w:val="00273DE4"/>
    <w:rsid w:val="0027405D"/>
    <w:rsid w:val="00274B6B"/>
    <w:rsid w:val="00275F39"/>
    <w:rsid w:val="002807AA"/>
    <w:rsid w:val="00284108"/>
    <w:rsid w:val="00284E71"/>
    <w:rsid w:val="00285CBA"/>
    <w:rsid w:val="00292BC9"/>
    <w:rsid w:val="002961C6"/>
    <w:rsid w:val="002A6B66"/>
    <w:rsid w:val="002B5E33"/>
    <w:rsid w:val="002B609B"/>
    <w:rsid w:val="002C1245"/>
    <w:rsid w:val="002C5814"/>
    <w:rsid w:val="002D0E75"/>
    <w:rsid w:val="002D16E8"/>
    <w:rsid w:val="002F1327"/>
    <w:rsid w:val="003057E5"/>
    <w:rsid w:val="00305C34"/>
    <w:rsid w:val="003074EA"/>
    <w:rsid w:val="00313458"/>
    <w:rsid w:val="00314971"/>
    <w:rsid w:val="003249C4"/>
    <w:rsid w:val="003339C4"/>
    <w:rsid w:val="0034363D"/>
    <w:rsid w:val="0037412F"/>
    <w:rsid w:val="00395D1B"/>
    <w:rsid w:val="003A3309"/>
    <w:rsid w:val="003A3603"/>
    <w:rsid w:val="003A4D6C"/>
    <w:rsid w:val="003B1E85"/>
    <w:rsid w:val="003C2A54"/>
    <w:rsid w:val="003E4F67"/>
    <w:rsid w:val="003F4995"/>
    <w:rsid w:val="003F546B"/>
    <w:rsid w:val="003F7371"/>
    <w:rsid w:val="003F78E4"/>
    <w:rsid w:val="00401E53"/>
    <w:rsid w:val="00402775"/>
    <w:rsid w:val="004126DC"/>
    <w:rsid w:val="00432764"/>
    <w:rsid w:val="004339C9"/>
    <w:rsid w:val="00436F11"/>
    <w:rsid w:val="004531E4"/>
    <w:rsid w:val="00465C26"/>
    <w:rsid w:val="004720FC"/>
    <w:rsid w:val="0048262F"/>
    <w:rsid w:val="00484E44"/>
    <w:rsid w:val="004850F4"/>
    <w:rsid w:val="00486383"/>
    <w:rsid w:val="004A4BD9"/>
    <w:rsid w:val="004A6E16"/>
    <w:rsid w:val="004C02EA"/>
    <w:rsid w:val="004C64C9"/>
    <w:rsid w:val="004D596A"/>
    <w:rsid w:val="004E1E6C"/>
    <w:rsid w:val="004E2C4A"/>
    <w:rsid w:val="004E5453"/>
    <w:rsid w:val="004E73D0"/>
    <w:rsid w:val="004F5D80"/>
    <w:rsid w:val="004F62C9"/>
    <w:rsid w:val="004F7AC9"/>
    <w:rsid w:val="005064CE"/>
    <w:rsid w:val="005139A2"/>
    <w:rsid w:val="005148CA"/>
    <w:rsid w:val="00531081"/>
    <w:rsid w:val="00541C58"/>
    <w:rsid w:val="00543832"/>
    <w:rsid w:val="00552790"/>
    <w:rsid w:val="00553F54"/>
    <w:rsid w:val="005576B3"/>
    <w:rsid w:val="0056261B"/>
    <w:rsid w:val="00585A3F"/>
    <w:rsid w:val="005A32B8"/>
    <w:rsid w:val="005D2972"/>
    <w:rsid w:val="005D671B"/>
    <w:rsid w:val="005E004B"/>
    <w:rsid w:val="005E3532"/>
    <w:rsid w:val="00606EA7"/>
    <w:rsid w:val="00613AD8"/>
    <w:rsid w:val="00627CED"/>
    <w:rsid w:val="006309A8"/>
    <w:rsid w:val="00631CA0"/>
    <w:rsid w:val="0063310A"/>
    <w:rsid w:val="00635B89"/>
    <w:rsid w:val="00637415"/>
    <w:rsid w:val="00650B61"/>
    <w:rsid w:val="00657C93"/>
    <w:rsid w:val="00660901"/>
    <w:rsid w:val="00660D63"/>
    <w:rsid w:val="0066384A"/>
    <w:rsid w:val="00664A8E"/>
    <w:rsid w:val="00674737"/>
    <w:rsid w:val="00676420"/>
    <w:rsid w:val="006809B5"/>
    <w:rsid w:val="00692736"/>
    <w:rsid w:val="006C2622"/>
    <w:rsid w:val="006D7AE4"/>
    <w:rsid w:val="006E5097"/>
    <w:rsid w:val="006F1C5F"/>
    <w:rsid w:val="00702B5D"/>
    <w:rsid w:val="007160CF"/>
    <w:rsid w:val="00732CDB"/>
    <w:rsid w:val="00740974"/>
    <w:rsid w:val="00750946"/>
    <w:rsid w:val="00752477"/>
    <w:rsid w:val="0076207C"/>
    <w:rsid w:val="007629C5"/>
    <w:rsid w:val="00770B3F"/>
    <w:rsid w:val="00784452"/>
    <w:rsid w:val="00784B3C"/>
    <w:rsid w:val="00796EBE"/>
    <w:rsid w:val="007A2242"/>
    <w:rsid w:val="007B24E8"/>
    <w:rsid w:val="007B55C6"/>
    <w:rsid w:val="007D27CF"/>
    <w:rsid w:val="007F183C"/>
    <w:rsid w:val="007F59FF"/>
    <w:rsid w:val="008025B8"/>
    <w:rsid w:val="00826A01"/>
    <w:rsid w:val="008421B4"/>
    <w:rsid w:val="00845168"/>
    <w:rsid w:val="008564AE"/>
    <w:rsid w:val="00860305"/>
    <w:rsid w:val="00860475"/>
    <w:rsid w:val="00860A6D"/>
    <w:rsid w:val="008641B9"/>
    <w:rsid w:val="00864AA9"/>
    <w:rsid w:val="0088507B"/>
    <w:rsid w:val="0089102C"/>
    <w:rsid w:val="008B1582"/>
    <w:rsid w:val="008B4091"/>
    <w:rsid w:val="008B5482"/>
    <w:rsid w:val="008C3491"/>
    <w:rsid w:val="008C609C"/>
    <w:rsid w:val="008D618C"/>
    <w:rsid w:val="008E2EC5"/>
    <w:rsid w:val="008F590F"/>
    <w:rsid w:val="008F7893"/>
    <w:rsid w:val="0090376B"/>
    <w:rsid w:val="00914185"/>
    <w:rsid w:val="00916A51"/>
    <w:rsid w:val="0094543E"/>
    <w:rsid w:val="00960E9D"/>
    <w:rsid w:val="00976440"/>
    <w:rsid w:val="00984FB1"/>
    <w:rsid w:val="00993CFC"/>
    <w:rsid w:val="00996DB5"/>
    <w:rsid w:val="009A18F4"/>
    <w:rsid w:val="009B0B23"/>
    <w:rsid w:val="009C096E"/>
    <w:rsid w:val="009C137A"/>
    <w:rsid w:val="009D7A93"/>
    <w:rsid w:val="009E42E7"/>
    <w:rsid w:val="00A02A79"/>
    <w:rsid w:val="00A31362"/>
    <w:rsid w:val="00A31484"/>
    <w:rsid w:val="00A320B4"/>
    <w:rsid w:val="00A5405E"/>
    <w:rsid w:val="00A54BFE"/>
    <w:rsid w:val="00A64601"/>
    <w:rsid w:val="00A77C4D"/>
    <w:rsid w:val="00A80BE9"/>
    <w:rsid w:val="00A81D7B"/>
    <w:rsid w:val="00A8352B"/>
    <w:rsid w:val="00A87BF2"/>
    <w:rsid w:val="00A91ACE"/>
    <w:rsid w:val="00A949AF"/>
    <w:rsid w:val="00A97CEA"/>
    <w:rsid w:val="00AA3D53"/>
    <w:rsid w:val="00AD0CDD"/>
    <w:rsid w:val="00AD3A79"/>
    <w:rsid w:val="00AE57B9"/>
    <w:rsid w:val="00AF0662"/>
    <w:rsid w:val="00AF6783"/>
    <w:rsid w:val="00B04FF4"/>
    <w:rsid w:val="00B062B5"/>
    <w:rsid w:val="00B06580"/>
    <w:rsid w:val="00B16E08"/>
    <w:rsid w:val="00B34060"/>
    <w:rsid w:val="00B35E90"/>
    <w:rsid w:val="00B442F7"/>
    <w:rsid w:val="00B52858"/>
    <w:rsid w:val="00B674B0"/>
    <w:rsid w:val="00B67B39"/>
    <w:rsid w:val="00B77C80"/>
    <w:rsid w:val="00B83697"/>
    <w:rsid w:val="00B96B1B"/>
    <w:rsid w:val="00B971C0"/>
    <w:rsid w:val="00BC5839"/>
    <w:rsid w:val="00BE0F67"/>
    <w:rsid w:val="00BE3A28"/>
    <w:rsid w:val="00BE5404"/>
    <w:rsid w:val="00C12613"/>
    <w:rsid w:val="00C200CB"/>
    <w:rsid w:val="00C265C1"/>
    <w:rsid w:val="00C46F5B"/>
    <w:rsid w:val="00C7552F"/>
    <w:rsid w:val="00C82378"/>
    <w:rsid w:val="00C90107"/>
    <w:rsid w:val="00C93CFB"/>
    <w:rsid w:val="00C95972"/>
    <w:rsid w:val="00CA12F2"/>
    <w:rsid w:val="00CA661A"/>
    <w:rsid w:val="00CB6E0D"/>
    <w:rsid w:val="00CC346D"/>
    <w:rsid w:val="00CD0250"/>
    <w:rsid w:val="00CE7928"/>
    <w:rsid w:val="00CF6A5F"/>
    <w:rsid w:val="00D01FBC"/>
    <w:rsid w:val="00D0208D"/>
    <w:rsid w:val="00D0315B"/>
    <w:rsid w:val="00D04DC1"/>
    <w:rsid w:val="00D14851"/>
    <w:rsid w:val="00D173EE"/>
    <w:rsid w:val="00D174EC"/>
    <w:rsid w:val="00D17AFE"/>
    <w:rsid w:val="00D24590"/>
    <w:rsid w:val="00D4562D"/>
    <w:rsid w:val="00D63945"/>
    <w:rsid w:val="00D71B3D"/>
    <w:rsid w:val="00D7377A"/>
    <w:rsid w:val="00D76816"/>
    <w:rsid w:val="00D866AD"/>
    <w:rsid w:val="00D95D90"/>
    <w:rsid w:val="00DA5FD2"/>
    <w:rsid w:val="00DC39D1"/>
    <w:rsid w:val="00DC4CF2"/>
    <w:rsid w:val="00DD33E7"/>
    <w:rsid w:val="00DE015E"/>
    <w:rsid w:val="00DE0190"/>
    <w:rsid w:val="00DF3E46"/>
    <w:rsid w:val="00E02828"/>
    <w:rsid w:val="00E04413"/>
    <w:rsid w:val="00E06296"/>
    <w:rsid w:val="00E14500"/>
    <w:rsid w:val="00E27375"/>
    <w:rsid w:val="00E35198"/>
    <w:rsid w:val="00E41A5A"/>
    <w:rsid w:val="00E445A0"/>
    <w:rsid w:val="00E556FF"/>
    <w:rsid w:val="00E6170D"/>
    <w:rsid w:val="00E73BFA"/>
    <w:rsid w:val="00E800A2"/>
    <w:rsid w:val="00E8226A"/>
    <w:rsid w:val="00E87895"/>
    <w:rsid w:val="00E9017A"/>
    <w:rsid w:val="00E93E59"/>
    <w:rsid w:val="00E95A7C"/>
    <w:rsid w:val="00EA1F54"/>
    <w:rsid w:val="00EA1FE9"/>
    <w:rsid w:val="00EB1D46"/>
    <w:rsid w:val="00EB345C"/>
    <w:rsid w:val="00EB5426"/>
    <w:rsid w:val="00EC33A8"/>
    <w:rsid w:val="00ED27D3"/>
    <w:rsid w:val="00ED2C8B"/>
    <w:rsid w:val="00ED2CD2"/>
    <w:rsid w:val="00EE259B"/>
    <w:rsid w:val="00EE5D89"/>
    <w:rsid w:val="00F136C6"/>
    <w:rsid w:val="00F149CF"/>
    <w:rsid w:val="00F20539"/>
    <w:rsid w:val="00F30D79"/>
    <w:rsid w:val="00F61239"/>
    <w:rsid w:val="00F64E08"/>
    <w:rsid w:val="00F64E82"/>
    <w:rsid w:val="00F80926"/>
    <w:rsid w:val="00F80DED"/>
    <w:rsid w:val="00F93B53"/>
    <w:rsid w:val="00F9603A"/>
    <w:rsid w:val="00FB07EB"/>
    <w:rsid w:val="00FB1CC7"/>
    <w:rsid w:val="00FB345A"/>
    <w:rsid w:val="00FB483E"/>
    <w:rsid w:val="00FC3CEB"/>
    <w:rsid w:val="00FD3D8A"/>
    <w:rsid w:val="00FD57B8"/>
    <w:rsid w:val="00FE16B2"/>
    <w:rsid w:val="00FE6949"/>
    <w:rsid w:val="00FF1C75"/>
    <w:rsid w:val="00FF6320"/>
    <w:rsid w:val="00FF76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1D2E17"/>
  <w15:docId w15:val="{648E4E5B-FB25-4DAA-9A63-EC7BCF7D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paragraph" w:styleId="Nadpis2">
    <w:name w:val="heading 2"/>
    <w:basedOn w:val="Normlny"/>
    <w:next w:val="Normlny"/>
    <w:link w:val="Nadpis2Char"/>
    <w:semiHidden/>
    <w:unhideWhenUsed/>
    <w:qFormat/>
    <w:rsid w:val="008B15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E6170D"/>
    <w:pPr>
      <w:keepNext/>
      <w:keepLines/>
      <w:numPr>
        <w:numId w:val="18"/>
      </w:numPr>
      <w:spacing w:before="200" w:line="259" w:lineRule="auto"/>
      <w:jc w:val="both"/>
      <w:outlineLvl w:val="2"/>
    </w:pPr>
    <w:rPr>
      <w:rFonts w:ascii="Arial Narrow" w:eastAsiaTheme="majorEastAsia" w:hAnsi="Arial Narrow" w:cstheme="majorBidi"/>
      <w:b/>
      <w:bCs/>
      <w:szCs w:val="22"/>
      <w:lang w:eastAsia="en-US"/>
    </w:rPr>
  </w:style>
  <w:style w:type="paragraph" w:styleId="Nadpis6">
    <w:name w:val="heading 6"/>
    <w:basedOn w:val="Normlny"/>
    <w:next w:val="Normlny"/>
    <w:link w:val="Nadpis6Char"/>
    <w:semiHidden/>
    <w:unhideWhenUsed/>
    <w:qFormat/>
    <w:rsid w:val="008B1582"/>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p1,Bullet List,FooterText,numbered,List Paragraph1,Paragraphe de liste1,Bullet Number,lp11,List Paragraph11,Bullet 1,Use Case List Paragraph,Colorful List - Accent 11"/>
    <w:basedOn w:val="Normlny"/>
    <w:link w:val="OdsekzoznamuChar"/>
    <w:uiPriority w:val="34"/>
    <w:qFormat/>
    <w:rsid w:val="00613AD8"/>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613AD8"/>
    <w:rPr>
      <w:color w:val="0000FF" w:themeColor="hyperlink"/>
      <w:u w:val="single"/>
    </w:rPr>
  </w:style>
  <w:style w:type="character" w:styleId="PouitHypertextovPrepojenie">
    <w:name w:val="FollowedHyperlink"/>
    <w:basedOn w:val="Predvolenpsmoodseku"/>
    <w:rsid w:val="00F136C6"/>
    <w:rPr>
      <w:color w:val="800080" w:themeColor="followedHyperlink"/>
      <w:u w:val="single"/>
    </w:rPr>
  </w:style>
  <w:style w:type="paragraph" w:customStyle="1" w:styleId="Default">
    <w:name w:val="Default"/>
    <w:rsid w:val="00097D6D"/>
    <w:pPr>
      <w:autoSpaceDE w:val="0"/>
      <w:autoSpaceDN w:val="0"/>
      <w:adjustRightInd w:val="0"/>
    </w:pPr>
    <w:rPr>
      <w:rFonts w:ascii="Calibri" w:hAnsi="Calibri" w:cs="Calibri"/>
      <w:color w:val="000000"/>
      <w:sz w:val="24"/>
      <w:szCs w:val="24"/>
    </w:rPr>
  </w:style>
  <w:style w:type="paragraph" w:styleId="Zkladntext">
    <w:name w:val="Body Text"/>
    <w:basedOn w:val="Normlny"/>
    <w:link w:val="ZkladntextChar"/>
    <w:rsid w:val="008F7893"/>
    <w:pPr>
      <w:jc w:val="both"/>
    </w:pPr>
    <w:rPr>
      <w:rFonts w:ascii="Arial" w:hAnsi="Arial"/>
      <w:noProof/>
      <w:sz w:val="22"/>
      <w:lang w:val="x-none" w:eastAsia="x-none"/>
    </w:rPr>
  </w:style>
  <w:style w:type="character" w:customStyle="1" w:styleId="ZkladntextChar">
    <w:name w:val="Základný text Char"/>
    <w:basedOn w:val="Predvolenpsmoodseku"/>
    <w:link w:val="Zkladntext"/>
    <w:rsid w:val="008F7893"/>
    <w:rPr>
      <w:rFonts w:ascii="Arial" w:hAnsi="Arial"/>
      <w:noProof/>
      <w:sz w:val="22"/>
      <w:szCs w:val="24"/>
      <w:lang w:val="x-none" w:eastAsia="x-none"/>
    </w:rPr>
  </w:style>
  <w:style w:type="table" w:styleId="Mriekatabuky">
    <w:name w:val="Table Grid"/>
    <w:basedOn w:val="Normlnatabuka"/>
    <w:uiPriority w:val="39"/>
    <w:rsid w:val="008F78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A87BF2"/>
    <w:pPr>
      <w:tabs>
        <w:tab w:val="center" w:pos="4536"/>
        <w:tab w:val="right" w:pos="9072"/>
      </w:tabs>
    </w:pPr>
    <w:rPr>
      <w:rFonts w:ascii="Arial" w:hAnsi="Arial"/>
      <w:noProof/>
      <w:sz w:val="22"/>
      <w:lang w:val="x-none" w:eastAsia="x-none"/>
    </w:rPr>
  </w:style>
  <w:style w:type="character" w:customStyle="1" w:styleId="HlavikaChar">
    <w:name w:val="Hlavička Char"/>
    <w:basedOn w:val="Predvolenpsmoodseku"/>
    <w:link w:val="Hlavika"/>
    <w:uiPriority w:val="99"/>
    <w:rsid w:val="00A87BF2"/>
    <w:rPr>
      <w:rFonts w:ascii="Arial" w:hAnsi="Arial"/>
      <w:noProof/>
      <w:sz w:val="22"/>
      <w:szCs w:val="24"/>
      <w:lang w:val="x-none" w:eastAsia="x-none"/>
    </w:rPr>
  </w:style>
  <w:style w:type="paragraph" w:styleId="Pta">
    <w:name w:val="footer"/>
    <w:basedOn w:val="Normlny"/>
    <w:link w:val="PtaChar"/>
    <w:uiPriority w:val="99"/>
    <w:rsid w:val="00A87BF2"/>
    <w:pPr>
      <w:tabs>
        <w:tab w:val="center" w:pos="4536"/>
        <w:tab w:val="right" w:pos="9072"/>
      </w:tabs>
    </w:pPr>
    <w:rPr>
      <w:rFonts w:ascii="Arial" w:hAnsi="Arial"/>
      <w:noProof/>
      <w:sz w:val="22"/>
      <w:lang w:val="x-none" w:eastAsia="x-none"/>
    </w:rPr>
  </w:style>
  <w:style w:type="character" w:customStyle="1" w:styleId="PtaChar">
    <w:name w:val="Päta Char"/>
    <w:basedOn w:val="Predvolenpsmoodseku"/>
    <w:link w:val="Pta"/>
    <w:uiPriority w:val="99"/>
    <w:rsid w:val="00A87BF2"/>
    <w:rPr>
      <w:rFonts w:ascii="Arial" w:hAnsi="Arial"/>
      <w:noProof/>
      <w:sz w:val="22"/>
      <w:szCs w:val="24"/>
      <w:lang w:val="x-none" w:eastAsia="x-none"/>
    </w:rPr>
  </w:style>
  <w:style w:type="paragraph" w:styleId="Zkladntext3">
    <w:name w:val="Body Text 3"/>
    <w:basedOn w:val="Normlny"/>
    <w:link w:val="Zkladntext3Char"/>
    <w:rsid w:val="0009445B"/>
    <w:pPr>
      <w:spacing w:after="120"/>
    </w:pPr>
    <w:rPr>
      <w:sz w:val="16"/>
      <w:szCs w:val="16"/>
    </w:rPr>
  </w:style>
  <w:style w:type="character" w:customStyle="1" w:styleId="Zkladntext3Char">
    <w:name w:val="Základný text 3 Char"/>
    <w:basedOn w:val="Predvolenpsmoodseku"/>
    <w:link w:val="Zkladntext3"/>
    <w:rsid w:val="0009445B"/>
    <w:rPr>
      <w:sz w:val="16"/>
      <w:szCs w:val="16"/>
    </w:rPr>
  </w:style>
  <w:style w:type="paragraph" w:styleId="Zarkazkladnhotextu2">
    <w:name w:val="Body Text Indent 2"/>
    <w:basedOn w:val="Normlny"/>
    <w:link w:val="Zarkazkladnhotextu2Char"/>
    <w:rsid w:val="0009445B"/>
    <w:pPr>
      <w:spacing w:after="120" w:line="480" w:lineRule="auto"/>
      <w:ind w:left="283"/>
    </w:pPr>
  </w:style>
  <w:style w:type="character" w:customStyle="1" w:styleId="Zarkazkladnhotextu2Char">
    <w:name w:val="Zarážka základného textu 2 Char"/>
    <w:basedOn w:val="Predvolenpsmoodseku"/>
    <w:link w:val="Zarkazkladnhotextu2"/>
    <w:rsid w:val="0009445B"/>
    <w:rPr>
      <w:sz w:val="24"/>
      <w:szCs w:val="24"/>
    </w:rPr>
  </w:style>
  <w:style w:type="character" w:customStyle="1" w:styleId="Nadpis3Char">
    <w:name w:val="Nadpis 3 Char"/>
    <w:basedOn w:val="Predvolenpsmoodseku"/>
    <w:link w:val="Nadpis3"/>
    <w:uiPriority w:val="9"/>
    <w:rsid w:val="00E6170D"/>
    <w:rPr>
      <w:rFonts w:ascii="Arial Narrow" w:eastAsiaTheme="majorEastAsia" w:hAnsi="Arial Narrow" w:cstheme="majorBidi"/>
      <w:b/>
      <w:bCs/>
      <w:sz w:val="24"/>
      <w:szCs w:val="22"/>
      <w:lang w:eastAsia="en-US"/>
    </w:rPr>
  </w:style>
  <w:style w:type="character" w:customStyle="1" w:styleId="OdsekzoznamuChar">
    <w:name w:val="Odsek zoznamu Char"/>
    <w:aliases w:val="body Char,Odsek zoznamu2 Char,Odsek Char,lp1 Char,Bullet List Char,FooterText Char,numbered Char,List Paragraph1 Char,Paragraphe de liste1 Char,Bullet Number Char,lp11 Char,List Paragraph11 Char,Bullet 1 Char"/>
    <w:link w:val="Odsekzoznamu"/>
    <w:uiPriority w:val="1"/>
    <w:qFormat/>
    <w:locked/>
    <w:rsid w:val="00E6170D"/>
    <w:rPr>
      <w:rFonts w:asciiTheme="minorHAnsi" w:eastAsiaTheme="minorHAnsi" w:hAnsiTheme="minorHAnsi" w:cstheme="minorBidi"/>
      <w:sz w:val="22"/>
      <w:szCs w:val="22"/>
      <w:lang w:eastAsia="en-US"/>
    </w:rPr>
  </w:style>
  <w:style w:type="character" w:styleId="Nevyrieenzmienka">
    <w:name w:val="Unresolved Mention"/>
    <w:basedOn w:val="Predvolenpsmoodseku"/>
    <w:uiPriority w:val="99"/>
    <w:semiHidden/>
    <w:unhideWhenUsed/>
    <w:rsid w:val="003F7371"/>
    <w:rPr>
      <w:color w:val="605E5C"/>
      <w:shd w:val="clear" w:color="auto" w:fill="E1DFDD"/>
    </w:rPr>
  </w:style>
  <w:style w:type="paragraph" w:customStyle="1" w:styleId="gmail-default">
    <w:name w:val="gmail-default"/>
    <w:basedOn w:val="Normlny"/>
    <w:rsid w:val="00A77C4D"/>
    <w:pPr>
      <w:spacing w:before="100" w:beforeAutospacing="1" w:after="100" w:afterAutospacing="1"/>
    </w:pPr>
  </w:style>
  <w:style w:type="character" w:customStyle="1" w:styleId="Nadpis2Char">
    <w:name w:val="Nadpis 2 Char"/>
    <w:basedOn w:val="Predvolenpsmoodseku"/>
    <w:link w:val="Nadpis2"/>
    <w:semiHidden/>
    <w:rsid w:val="008B1582"/>
    <w:rPr>
      <w:rFonts w:asciiTheme="majorHAnsi" w:eastAsiaTheme="majorEastAsia" w:hAnsiTheme="majorHAnsi" w:cstheme="majorBidi"/>
      <w:color w:val="365F91" w:themeColor="accent1" w:themeShade="BF"/>
      <w:sz w:val="26"/>
      <w:szCs w:val="26"/>
    </w:rPr>
  </w:style>
  <w:style w:type="character" w:customStyle="1" w:styleId="Nadpis6Char">
    <w:name w:val="Nadpis 6 Char"/>
    <w:basedOn w:val="Predvolenpsmoodseku"/>
    <w:link w:val="Nadpis6"/>
    <w:uiPriority w:val="99"/>
    <w:rsid w:val="008B1582"/>
    <w:rPr>
      <w:rFonts w:asciiTheme="majorHAnsi" w:eastAsiaTheme="majorEastAsia" w:hAnsiTheme="majorHAnsi" w:cstheme="majorBidi"/>
      <w:color w:val="243F60" w:themeColor="accent1" w:themeShade="7F"/>
      <w:sz w:val="24"/>
      <w:szCs w:val="24"/>
    </w:rPr>
  </w:style>
  <w:style w:type="paragraph" w:customStyle="1" w:styleId="Odsekzoznamu1">
    <w:name w:val="Odsek zoznamu1"/>
    <w:basedOn w:val="Normlny"/>
    <w:rsid w:val="004F7AC9"/>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231AE0"/>
    <w:rPr>
      <w:rFonts w:ascii="Segoe UI" w:hAnsi="Segoe UI" w:cs="Segoe UI"/>
      <w:sz w:val="18"/>
      <w:szCs w:val="18"/>
    </w:rPr>
  </w:style>
  <w:style w:type="character" w:customStyle="1" w:styleId="TextbublinyChar">
    <w:name w:val="Text bubliny Char"/>
    <w:basedOn w:val="Predvolenpsmoodseku"/>
    <w:link w:val="Textbubliny"/>
    <w:rsid w:val="00231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60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vec@msunitra.sk"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legislativametodika-dohlad/jednotny-europsky-dokumnet-60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15/343/20191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tula@msunitra.sk"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033-98B7-4FB9-B3A5-28D188CD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35</Pages>
  <Words>12804</Words>
  <Characters>72984</Characters>
  <Application>Microsoft Office Word</Application>
  <DocSecurity>0</DocSecurity>
  <Lines>608</Lines>
  <Paragraphs>171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Moravec Viktor, Mgr.</cp:lastModifiedBy>
  <cp:revision>45</cp:revision>
  <cp:lastPrinted>2021-11-26T11:56:00Z</cp:lastPrinted>
  <dcterms:created xsi:type="dcterms:W3CDTF">2021-11-12T10:18:00Z</dcterms:created>
  <dcterms:modified xsi:type="dcterms:W3CDTF">2021-11-29T11:29:00Z</dcterms:modified>
</cp:coreProperties>
</file>