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BA2284" w:rsidP="00ED14FE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573FC3">
              <w:rPr>
                <w:rFonts w:ascii="Tahoma" w:hAnsi="Tahoma" w:cs="Tahoma"/>
              </w:rPr>
              <w:t xml:space="preserve">Zpracování </w:t>
            </w:r>
            <w:bookmarkStart w:id="0" w:name="_GoBack"/>
            <w:bookmarkEnd w:id="0"/>
            <w:r w:rsidRPr="00573FC3">
              <w:rPr>
                <w:rFonts w:ascii="Tahoma" w:hAnsi="Tahoma" w:cs="Tahoma"/>
              </w:rPr>
              <w:t xml:space="preserve">Strategie </w:t>
            </w:r>
            <w:r w:rsidR="00ED14FE">
              <w:rPr>
                <w:rFonts w:ascii="Tahoma" w:hAnsi="Tahoma" w:cs="Tahoma"/>
              </w:rPr>
              <w:t>„</w:t>
            </w:r>
            <w:r w:rsidRPr="00573FC3">
              <w:rPr>
                <w:rFonts w:ascii="Tahoma" w:hAnsi="Tahoma" w:cs="Tahoma"/>
              </w:rPr>
              <w:t>Smart City Bruntál“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BA2284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41701A">
              <w:rPr>
                <w:rFonts w:ascii="Tahoma" w:hAnsi="Tahoma" w:cs="Tahoma"/>
              </w:rPr>
              <w:t>VZMR/009/2021/Sl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BA2284">
      <w:rPr>
        <w:rFonts w:ascii="Tahoma" w:hAnsi="Tahoma" w:cs="Tahoma"/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A2284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14FE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882F-0BEB-44DA-8E81-F82A94A2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6</cp:revision>
  <cp:lastPrinted>2018-04-19T08:33:00Z</cp:lastPrinted>
  <dcterms:created xsi:type="dcterms:W3CDTF">2019-10-31T07:49:00Z</dcterms:created>
  <dcterms:modified xsi:type="dcterms:W3CDTF">2021-12-16T09:47:00Z</dcterms:modified>
</cp:coreProperties>
</file>