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6" w:rsidRPr="005D4219" w:rsidRDefault="00DA4DE4" w:rsidP="00B677B8">
      <w:pPr>
        <w:pStyle w:val="Default"/>
        <w:spacing w:line="276" w:lineRule="auto"/>
        <w:jc w:val="center"/>
        <w:rPr>
          <w:b/>
          <w:bCs/>
          <w:color w:val="auto"/>
          <w:sz w:val="28"/>
          <w:szCs w:val="28"/>
        </w:rPr>
      </w:pPr>
      <w:r>
        <w:rPr>
          <w:b/>
          <w:bCs/>
          <w:color w:val="auto"/>
          <w:sz w:val="28"/>
          <w:szCs w:val="28"/>
        </w:rPr>
        <w:t xml:space="preserve"> </w:t>
      </w:r>
      <w:r w:rsidR="00FA2086" w:rsidRPr="005D4219">
        <w:rPr>
          <w:b/>
          <w:bCs/>
          <w:color w:val="auto"/>
          <w:sz w:val="28"/>
          <w:szCs w:val="28"/>
        </w:rPr>
        <w:t xml:space="preserve">Oznámenie o zadaní zákazky </w:t>
      </w:r>
      <w:r w:rsidR="00FE67BD" w:rsidRPr="005D4219">
        <w:rPr>
          <w:b/>
          <w:bCs/>
          <w:color w:val="auto"/>
          <w:sz w:val="28"/>
          <w:szCs w:val="28"/>
        </w:rPr>
        <w:t>podľa</w:t>
      </w:r>
      <w:r w:rsidR="00FA2086" w:rsidRPr="005D4219">
        <w:rPr>
          <w:b/>
          <w:bCs/>
          <w:color w:val="auto"/>
          <w:sz w:val="28"/>
          <w:szCs w:val="28"/>
        </w:rPr>
        <w:t xml:space="preserve"> § 117</w:t>
      </w:r>
    </w:p>
    <w:p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rsidR="00FA2086" w:rsidRPr="005D4219" w:rsidRDefault="00FA2086" w:rsidP="00B677B8">
      <w:pPr>
        <w:pStyle w:val="Default"/>
        <w:spacing w:line="276" w:lineRule="auto"/>
        <w:rPr>
          <w:b/>
          <w:bCs/>
          <w:color w:val="auto"/>
        </w:rPr>
      </w:pPr>
    </w:p>
    <w:p w:rsidR="00FA2086" w:rsidRPr="005D4219" w:rsidRDefault="00FA2086" w:rsidP="00B677B8">
      <w:pPr>
        <w:pStyle w:val="Default"/>
        <w:spacing w:line="276" w:lineRule="auto"/>
        <w:jc w:val="center"/>
        <w:rPr>
          <w:b/>
          <w:bCs/>
          <w:color w:val="auto"/>
        </w:rPr>
      </w:pPr>
      <w:r w:rsidRPr="005D4219">
        <w:rPr>
          <w:b/>
          <w:bCs/>
          <w:color w:val="auto"/>
        </w:rPr>
        <w:t>Výzva na predloženie ponúk</w:t>
      </w:r>
    </w:p>
    <w:p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rsidTr="00913605">
        <w:trPr>
          <w:trHeight w:val="523"/>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Lazaretská 26, 811 09 Bratislava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rsidTr="00913605">
        <w:trPr>
          <w:trHeight w:val="247"/>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rsidR="00AB0BCD"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Mgr. Helena Krajčíriková</w:t>
            </w:r>
            <w:r w:rsidR="00913605" w:rsidRPr="005D4219">
              <w:rPr>
                <w:rFonts w:ascii="Times New Roman" w:eastAsia="Times New Roman" w:hAnsi="Times New Roman" w:cs="Times New Roman"/>
              </w:rPr>
              <w:t xml:space="preserve">,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Pr>
                <w:rFonts w:ascii="Times New Roman" w:hAnsi="Times New Roman" w:cs="Times New Roman"/>
                <w:color w:val="000000"/>
                <w:lang w:eastAsia="sk-SK"/>
              </w:rPr>
              <w:t xml:space="preserve"> 743</w:t>
            </w:r>
            <w:r w:rsidR="000A4D5F" w:rsidRPr="005D4219">
              <w:rPr>
                <w:rFonts w:ascii="Times New Roman" w:hAnsi="Times New Roman" w:cs="Times New Roman"/>
                <w:color w:val="000000"/>
                <w:lang w:eastAsia="sk-SK"/>
              </w:rPr>
              <w:t xml:space="preserve">, </w:t>
            </w:r>
          </w:p>
          <w:p w:rsidR="00C923E7"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Helena.krajcirikova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rsidR="00FA2086" w:rsidRPr="005D4219" w:rsidRDefault="00FA2086" w:rsidP="00B677B8">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sidR="00F70D70" w:rsidRPr="005D4219">
        <w:rPr>
          <w:rFonts w:ascii="Times New Roman" w:hAnsi="Times New Roman" w:cs="Times New Roman"/>
          <w:sz w:val="24"/>
          <w:szCs w:val="24"/>
        </w:rPr>
        <w:t>poskytnutie</w:t>
      </w:r>
      <w:r w:rsidRPr="005D4219">
        <w:rPr>
          <w:rFonts w:ascii="Times New Roman" w:hAnsi="Times New Roman" w:cs="Times New Roman"/>
          <w:sz w:val="24"/>
          <w:szCs w:val="24"/>
        </w:rPr>
        <w:t xml:space="preserve"> </w:t>
      </w:r>
      <w:r w:rsidR="00551356" w:rsidRPr="005D4219">
        <w:rPr>
          <w:rFonts w:ascii="Times New Roman" w:hAnsi="Times New Roman" w:cs="Times New Roman"/>
          <w:sz w:val="24"/>
          <w:szCs w:val="24"/>
        </w:rPr>
        <w:t>služby</w:t>
      </w:r>
      <w:r w:rsidR="00266158">
        <w:rPr>
          <w:rFonts w:ascii="Times New Roman" w:hAnsi="Times New Roman" w:cs="Times New Roman"/>
          <w:sz w:val="24"/>
          <w:szCs w:val="24"/>
        </w:rPr>
        <w:t xml:space="preserve"> </w:t>
      </w:r>
    </w:p>
    <w:p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rsidR="00FA2086" w:rsidRPr="00266158" w:rsidRDefault="00FA2086" w:rsidP="00B677B8">
      <w:pPr>
        <w:spacing w:after="0"/>
        <w:ind w:right="-142"/>
        <w:jc w:val="both"/>
        <w:rPr>
          <w:rFonts w:ascii="Times New Roman" w:hAnsi="Times New Roman" w:cs="Times New Roman"/>
          <w:sz w:val="24"/>
          <w:szCs w:val="24"/>
        </w:rPr>
      </w:pPr>
      <w:r w:rsidRPr="00266158">
        <w:rPr>
          <w:rFonts w:ascii="Times New Roman" w:hAnsi="Times New Roman" w:cs="Times New Roman"/>
        </w:rPr>
        <w:t>„</w:t>
      </w:r>
      <w:r w:rsidR="00266158" w:rsidRPr="00266158">
        <w:rPr>
          <w:rFonts w:ascii="Times New Roman" w:hAnsi="Times New Roman" w:cs="Times New Roman"/>
          <w:sz w:val="24"/>
          <w:szCs w:val="24"/>
        </w:rPr>
        <w:t>Mobilné telefónne služby</w:t>
      </w:r>
      <w:r w:rsidR="00C50AE0" w:rsidRPr="00266158">
        <w:rPr>
          <w:rFonts w:ascii="Times New Roman" w:hAnsi="Times New Roman" w:cs="Times New Roman"/>
          <w:sz w:val="24"/>
          <w:szCs w:val="24"/>
        </w:rPr>
        <w:t>“</w:t>
      </w:r>
    </w:p>
    <w:p w:rsidR="00266158" w:rsidRPr="005D4219" w:rsidRDefault="00266158" w:rsidP="00B677B8">
      <w:pPr>
        <w:spacing w:after="0"/>
        <w:ind w:right="-142"/>
        <w:jc w:val="both"/>
        <w:rPr>
          <w:rFonts w:ascii="Times New Roman" w:hAnsi="Times New Roman" w:cs="Times New Roman"/>
          <w:b/>
          <w:sz w:val="24"/>
          <w:szCs w:val="24"/>
        </w:rPr>
      </w:pPr>
    </w:p>
    <w:p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rsidR="00F97C33" w:rsidRDefault="00584F11" w:rsidP="00B95BCC">
      <w:pPr>
        <w:spacing w:after="0"/>
        <w:jc w:val="both"/>
        <w:rPr>
          <w:rFonts w:ascii="Times New Roman" w:hAnsi="Times New Roman" w:cs="Times New Roman"/>
          <w:sz w:val="24"/>
          <w:szCs w:val="24"/>
        </w:rPr>
      </w:pPr>
      <w:r>
        <w:rPr>
          <w:rFonts w:ascii="Times New Roman" w:hAnsi="Times New Roman" w:cs="Times New Roman"/>
          <w:sz w:val="24"/>
          <w:szCs w:val="24"/>
        </w:rPr>
        <w:t xml:space="preserve">Služby mobilného operátora bližšie špecifikované </w:t>
      </w:r>
      <w:r w:rsidR="005006DB">
        <w:rPr>
          <w:rFonts w:ascii="Times New Roman" w:hAnsi="Times New Roman" w:cs="Times New Roman"/>
          <w:sz w:val="24"/>
          <w:szCs w:val="24"/>
        </w:rPr>
        <w:t>viď. príloha č.1</w:t>
      </w:r>
      <w:bookmarkStart w:id="0" w:name="_GoBack"/>
      <w:bookmarkEnd w:id="0"/>
      <w:r w:rsidR="00F97C33" w:rsidRPr="00584F11">
        <w:rPr>
          <w:rFonts w:ascii="Times New Roman" w:hAnsi="Times New Roman" w:cs="Times New Roman"/>
          <w:sz w:val="24"/>
          <w:szCs w:val="24"/>
        </w:rPr>
        <w:t xml:space="preserve"> opis predmetu zákazky</w:t>
      </w:r>
    </w:p>
    <w:p w:rsidR="00B95BCC" w:rsidRPr="00B95BCC" w:rsidRDefault="00B95BCC" w:rsidP="00B95BCC">
      <w:pPr>
        <w:spacing w:after="0"/>
        <w:jc w:val="both"/>
        <w:rPr>
          <w:rFonts w:ascii="Times New Roman" w:hAnsi="Times New Roman" w:cs="Times New Roman"/>
          <w:sz w:val="24"/>
          <w:szCs w:val="24"/>
        </w:rPr>
      </w:pPr>
    </w:p>
    <w:p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rsidR="00B95BCC" w:rsidRPr="00B95BCC" w:rsidRDefault="00B95BCC" w:rsidP="00B95BCC">
      <w:pPr>
        <w:spacing w:after="0"/>
        <w:jc w:val="both"/>
        <w:rPr>
          <w:rFonts w:ascii="Times New Roman" w:hAnsi="Times New Roman" w:cs="Times New Roman"/>
          <w:sz w:val="24"/>
          <w:szCs w:val="24"/>
        </w:rPr>
      </w:pPr>
      <w:r w:rsidRPr="00B95BCC">
        <w:rPr>
          <w:rFonts w:ascii="Times New Roman" w:hAnsi="Times New Roman" w:cs="Times New Roman"/>
          <w:sz w:val="24"/>
          <w:szCs w:val="24"/>
        </w:rPr>
        <w:t>NIE, uchádzač predloží ponuku na celý predmet zákazky.</w:t>
      </w:r>
    </w:p>
    <w:p w:rsidR="00B95BCC" w:rsidRDefault="00FA1BF2"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rsidR="00B95BCC" w:rsidRPr="00B95BCC" w:rsidRDefault="00B95BCC" w:rsidP="00B95BCC">
      <w:pPr>
        <w:spacing w:after="0"/>
        <w:jc w:val="both"/>
        <w:rPr>
          <w:rFonts w:ascii="Times New Roman" w:hAnsi="Times New Roman" w:cs="Times New Roman"/>
          <w:b/>
          <w:sz w:val="24"/>
          <w:szCs w:val="24"/>
        </w:rPr>
      </w:pPr>
      <w:r w:rsidRPr="00B95BCC">
        <w:rPr>
          <w:rFonts w:ascii="Times New Roman" w:hAnsi="Times New Roman" w:cs="Times New Roman"/>
          <w:sz w:val="24"/>
          <w:szCs w:val="24"/>
        </w:rPr>
        <w:t>Neprekročiteľný finančný limit zákazky:</w:t>
      </w:r>
      <w:r>
        <w:rPr>
          <w:rFonts w:ascii="Times New Roman" w:hAnsi="Times New Roman" w:cs="Times New Roman"/>
          <w:sz w:val="24"/>
          <w:szCs w:val="24"/>
        </w:rPr>
        <w:t xml:space="preserve"> </w:t>
      </w:r>
      <w:r w:rsidR="00DE6839">
        <w:rPr>
          <w:rFonts w:ascii="Times New Roman" w:hAnsi="Times New Roman" w:cs="Times New Roman"/>
          <w:b/>
          <w:sz w:val="24"/>
          <w:szCs w:val="24"/>
        </w:rPr>
        <w:t>49 100,14</w:t>
      </w:r>
      <w:r w:rsidRPr="00B95BCC">
        <w:rPr>
          <w:rFonts w:ascii="Times New Roman" w:hAnsi="Times New Roman" w:cs="Times New Roman"/>
          <w:b/>
          <w:sz w:val="24"/>
          <w:szCs w:val="24"/>
        </w:rPr>
        <w:t>€ bez DPH</w:t>
      </w:r>
    </w:p>
    <w:p w:rsidR="00C923E7" w:rsidRDefault="00B345FF" w:rsidP="00FF2E7A">
      <w:pPr>
        <w:autoSpaceDE w:val="0"/>
        <w:autoSpaceDN w:val="0"/>
        <w:adjustRightInd w:val="0"/>
        <w:spacing w:before="160" w:after="0"/>
        <w:rPr>
          <w:rFonts w:ascii="Times New Roman" w:hAnsi="Times New Roman" w:cs="Times New Roman"/>
          <w:b/>
          <w:sz w:val="24"/>
          <w:szCs w:val="24"/>
        </w:rPr>
      </w:pPr>
      <w:r w:rsidRPr="00B95BCC">
        <w:rPr>
          <w:rFonts w:ascii="Times New Roman" w:hAnsi="Times New Roman" w:cs="Times New Roman"/>
          <w:b/>
          <w:sz w:val="24"/>
          <w:szCs w:val="24"/>
        </w:rPr>
        <w:t xml:space="preserve">7. </w:t>
      </w:r>
      <w:r w:rsidR="00551356" w:rsidRPr="00B95BCC">
        <w:rPr>
          <w:rFonts w:ascii="Times New Roman" w:hAnsi="Times New Roman" w:cs="Times New Roman"/>
          <w:b/>
          <w:sz w:val="24"/>
          <w:szCs w:val="24"/>
        </w:rPr>
        <w:t xml:space="preserve">Kódy CPV: Hlavný slovník: </w:t>
      </w:r>
    </w:p>
    <w:p w:rsidR="00B95BCC" w:rsidRPr="00B95BCC" w:rsidRDefault="002159CD" w:rsidP="00FF2E7A">
      <w:pPr>
        <w:autoSpaceDE w:val="0"/>
        <w:autoSpaceDN w:val="0"/>
        <w:adjustRightInd w:val="0"/>
        <w:spacing w:before="160" w:after="0"/>
        <w:rPr>
          <w:rFonts w:ascii="Times New Roman" w:hAnsi="Times New Roman" w:cs="Times New Roman"/>
          <w:b/>
          <w:sz w:val="24"/>
          <w:szCs w:val="24"/>
        </w:rPr>
      </w:pPr>
      <w:r>
        <w:rPr>
          <w:rFonts w:ascii="Times New Roman" w:hAnsi="Times New Roman" w:cs="Times New Roman"/>
          <w:b/>
          <w:sz w:val="24"/>
          <w:szCs w:val="24"/>
        </w:rPr>
        <w:t xml:space="preserve">64212000-5 </w:t>
      </w:r>
      <w:r w:rsidR="00B95BCC">
        <w:rPr>
          <w:rFonts w:ascii="Times New Roman" w:hAnsi="Times New Roman" w:cs="Times New Roman"/>
          <w:b/>
          <w:sz w:val="24"/>
          <w:szCs w:val="24"/>
        </w:rPr>
        <w:t xml:space="preserve">- </w:t>
      </w:r>
      <w:r w:rsidR="00B95BCC" w:rsidRPr="00B95BCC">
        <w:rPr>
          <w:rFonts w:ascii="Times New Roman" w:hAnsi="Times New Roman" w:cs="Times New Roman"/>
          <w:sz w:val="24"/>
          <w:szCs w:val="24"/>
        </w:rPr>
        <w:t>Mobilné telefónne služby</w:t>
      </w:r>
    </w:p>
    <w:p w:rsidR="00B345FF" w:rsidRPr="005D4219" w:rsidRDefault="00B345FF"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8.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rsidR="00551356" w:rsidRPr="005D4219"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t>10. Miesto plnenia</w:t>
      </w:r>
      <w:r w:rsidR="00551356" w:rsidRPr="005D4219">
        <w:rPr>
          <w:rFonts w:ascii="Times New Roman" w:hAnsi="Times New Roman" w:cs="Times New Roman"/>
          <w:b/>
          <w:sz w:val="24"/>
          <w:szCs w:val="24"/>
        </w:rPr>
        <w:t xml:space="preserve"> predmetu zákazky:</w:t>
      </w:r>
    </w:p>
    <w:p w:rsidR="00B95BCC"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Miestom plnenia je sídlo ver</w:t>
      </w:r>
      <w:r w:rsidR="005D4D32" w:rsidRPr="005D4219">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D4D32" w:rsidRPr="005D4219">
        <w:rPr>
          <w:rFonts w:ascii="Times New Roman" w:eastAsia="Times New Roman" w:hAnsi="Times New Roman" w:cs="Times New Roman"/>
          <w:sz w:val="24"/>
          <w:szCs w:val="24"/>
          <w:lang w:eastAsia="sk-SK"/>
        </w:rPr>
        <w:t>L</w:t>
      </w:r>
      <w:r w:rsidR="00745FFE" w:rsidRPr="005D4219">
        <w:rPr>
          <w:rFonts w:ascii="Times New Roman" w:eastAsia="Times New Roman" w:hAnsi="Times New Roman" w:cs="Times New Roman"/>
          <w:sz w:val="24"/>
          <w:szCs w:val="24"/>
          <w:lang w:eastAsia="sk-SK"/>
        </w:rPr>
        <w:t>azaretská</w:t>
      </w:r>
      <w:proofErr w:type="spellEnd"/>
      <w:r w:rsidR="00745FFE" w:rsidRPr="005D4219">
        <w:rPr>
          <w:rFonts w:ascii="Times New Roman" w:eastAsia="Times New Roman" w:hAnsi="Times New Roman" w:cs="Times New Roman"/>
          <w:sz w:val="24"/>
          <w:szCs w:val="24"/>
          <w:lang w:eastAsia="sk-SK"/>
        </w:rPr>
        <w:t xml:space="preserve"> 26, 811 09 Bratislava, </w:t>
      </w:r>
      <w:r w:rsidR="005D4D32" w:rsidRPr="00B95BCC">
        <w:rPr>
          <w:rFonts w:ascii="Times New Roman" w:eastAsia="Times New Roman" w:hAnsi="Times New Roman" w:cs="Times New Roman"/>
          <w:b/>
          <w:sz w:val="24"/>
          <w:szCs w:val="24"/>
          <w:u w:val="single"/>
          <w:lang w:eastAsia="sk-SK"/>
        </w:rPr>
        <w:t>kontaktná osoba:</w:t>
      </w:r>
      <w:r w:rsidR="000D301E" w:rsidRPr="005D4219">
        <w:rPr>
          <w:rFonts w:ascii="Times New Roman" w:eastAsia="Times New Roman" w:hAnsi="Times New Roman" w:cs="Times New Roman"/>
          <w:sz w:val="24"/>
          <w:szCs w:val="24"/>
          <w:lang w:eastAsia="sk-SK"/>
        </w:rPr>
        <w:t xml:space="preserve"> </w:t>
      </w:r>
      <w:r w:rsidR="00B95BCC">
        <w:rPr>
          <w:rFonts w:ascii="Times New Roman" w:eastAsia="Times New Roman" w:hAnsi="Times New Roman" w:cs="Times New Roman"/>
          <w:sz w:val="24"/>
          <w:szCs w:val="24"/>
          <w:lang w:eastAsia="sk-SK"/>
        </w:rPr>
        <w:t>Ing. Katarína Kadášová,</w:t>
      </w:r>
    </w:p>
    <w:p w:rsidR="00B95BCC" w:rsidRDefault="00B95BCC" w:rsidP="00B677B8">
      <w:pPr>
        <w:spacing w:after="0"/>
        <w:jc w:val="both"/>
        <w:rPr>
          <w:rFonts w:ascii="Times New Roman" w:eastAsia="Times New Roman" w:hAnsi="Times New Roman" w:cs="Times New Roman"/>
          <w:sz w:val="24"/>
          <w:szCs w:val="24"/>
          <w:lang w:eastAsia="sk-SK"/>
        </w:rPr>
      </w:pPr>
      <w:proofErr w:type="spellStart"/>
      <w:r w:rsidRPr="00B95BCC">
        <w:rPr>
          <w:rFonts w:ascii="Times New Roman" w:eastAsia="Times New Roman" w:hAnsi="Times New Roman" w:cs="Times New Roman"/>
          <w:b/>
          <w:sz w:val="24"/>
          <w:szCs w:val="24"/>
          <w:u w:val="single"/>
          <w:lang w:eastAsia="sk-SK"/>
        </w:rPr>
        <w:t>tel.číslo</w:t>
      </w:r>
      <w:proofErr w:type="spellEnd"/>
      <w:r w:rsidRPr="00B95BCC">
        <w:rPr>
          <w:rFonts w:ascii="Times New Roman" w:eastAsia="Times New Roman" w:hAnsi="Times New Roman" w:cs="Times New Roman"/>
          <w:b/>
          <w:sz w:val="24"/>
          <w:szCs w:val="24"/>
          <w:u w:val="single"/>
          <w:lang w:eastAsia="sk-SK"/>
        </w:rPr>
        <w:t>:</w:t>
      </w:r>
      <w:r w:rsidRPr="00B95BCC">
        <w:rPr>
          <w:rFonts w:ascii="Times New Roman" w:eastAsia="Times New Roman" w:hAnsi="Times New Roman" w:cs="Times New Roman"/>
          <w:sz w:val="24"/>
          <w:szCs w:val="24"/>
          <w:lang w:eastAsia="sk-SK"/>
        </w:rPr>
        <w:t xml:space="preserve"> 0905 377 517, </w:t>
      </w:r>
      <w:r w:rsidRPr="00B95BCC">
        <w:rPr>
          <w:rFonts w:ascii="Times New Roman" w:eastAsia="Times New Roman" w:hAnsi="Times New Roman" w:cs="Times New Roman"/>
          <w:b/>
          <w:sz w:val="24"/>
          <w:szCs w:val="24"/>
          <w:u w:val="single"/>
          <w:lang w:eastAsia="sk-SK"/>
        </w:rPr>
        <w:t>email:</w:t>
      </w:r>
      <w:r w:rsidRPr="00B95BCC">
        <w:rPr>
          <w:rFonts w:ascii="Times New Roman" w:eastAsia="Times New Roman" w:hAnsi="Times New Roman" w:cs="Times New Roman"/>
          <w:sz w:val="24"/>
          <w:szCs w:val="24"/>
          <w:lang w:eastAsia="sk-SK"/>
        </w:rPr>
        <w:t xml:space="preserve"> </w:t>
      </w:r>
      <w:hyperlink r:id="rId6" w:history="1">
        <w:r w:rsidRPr="009A05CA">
          <w:rPr>
            <w:rStyle w:val="Hypertextovprepojenie"/>
            <w:rFonts w:ascii="Times New Roman" w:eastAsia="Times New Roman" w:hAnsi="Times New Roman" w:cs="Times New Roman"/>
            <w:sz w:val="24"/>
            <w:szCs w:val="24"/>
            <w:lang w:eastAsia="sk-SK"/>
          </w:rPr>
          <w:t>katarina.kadasova@nczisk.sk</w:t>
        </w:r>
      </w:hyperlink>
    </w:p>
    <w:p w:rsidR="00B95BCC" w:rsidRDefault="00B95BCC" w:rsidP="008B0E56">
      <w:pPr>
        <w:spacing w:before="160" w:after="0"/>
        <w:jc w:val="both"/>
        <w:rPr>
          <w:rFonts w:ascii="Times New Roman" w:eastAsia="Times New Roman" w:hAnsi="Times New Roman" w:cs="Times New Roman"/>
          <w:sz w:val="24"/>
          <w:szCs w:val="24"/>
          <w:lang w:eastAsia="sk-SK"/>
        </w:rPr>
      </w:pPr>
    </w:p>
    <w:p w:rsidR="002B662B" w:rsidRDefault="002B662B" w:rsidP="008B0E56">
      <w:pPr>
        <w:spacing w:before="160" w:after="0"/>
        <w:jc w:val="both"/>
        <w:rPr>
          <w:rFonts w:ascii="Times New Roman" w:eastAsia="Times New Roman" w:hAnsi="Times New Roman" w:cs="Times New Roman"/>
          <w:sz w:val="24"/>
          <w:szCs w:val="24"/>
          <w:lang w:eastAsia="sk-SK"/>
        </w:rPr>
      </w:pP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lastRenderedPageBreak/>
        <w:t>11. Termín plnenia</w:t>
      </w:r>
    </w:p>
    <w:p w:rsidR="001C0FBE" w:rsidRPr="005D4219" w:rsidRDefault="00DE6839" w:rsidP="001C0FBE">
      <w:pPr>
        <w:jc w:val="both"/>
        <w:rPr>
          <w:rFonts w:ascii="Times New Roman" w:hAnsi="Times New Roman" w:cs="Times New Roman"/>
          <w:sz w:val="24"/>
          <w:szCs w:val="24"/>
        </w:rPr>
      </w:pPr>
      <w:r>
        <w:rPr>
          <w:rFonts w:ascii="Times New Roman" w:hAnsi="Times New Roman" w:cs="Times New Roman"/>
          <w:sz w:val="24"/>
          <w:szCs w:val="24"/>
        </w:rPr>
        <w:t>Rámcová dohoda na 24</w:t>
      </w:r>
      <w:r w:rsidR="00B95BCC">
        <w:rPr>
          <w:rFonts w:ascii="Times New Roman" w:hAnsi="Times New Roman" w:cs="Times New Roman"/>
          <w:sz w:val="24"/>
          <w:szCs w:val="24"/>
        </w:rPr>
        <w:t xml:space="preserve"> mesiacov</w:t>
      </w:r>
      <w:r w:rsidR="00DA4DE4">
        <w:rPr>
          <w:rFonts w:ascii="Times New Roman" w:hAnsi="Times New Roman" w:cs="Times New Roman"/>
          <w:sz w:val="24"/>
          <w:szCs w:val="24"/>
        </w:rPr>
        <w:t xml:space="preserve"> </w:t>
      </w:r>
      <w:r w:rsidR="00DA4DE4" w:rsidRPr="00DA4DE4">
        <w:rPr>
          <w:rFonts w:ascii="Times New Roman" w:hAnsi="Times New Roman" w:cs="Times New Roman"/>
          <w:sz w:val="24"/>
          <w:szCs w:val="24"/>
        </w:rPr>
        <w:t>odo dňa nadobudnutia účinnosti zmluvy</w:t>
      </w:r>
      <w:r w:rsidR="00B95BCC">
        <w:rPr>
          <w:rFonts w:ascii="Times New Roman" w:hAnsi="Times New Roman" w:cs="Times New Roman"/>
          <w:sz w:val="24"/>
          <w:szCs w:val="24"/>
        </w:rPr>
        <w:t xml:space="preserve"> alebo do vyčerpania finančného limitu</w:t>
      </w:r>
      <w:r w:rsidR="00497EA9">
        <w:rPr>
          <w:rFonts w:ascii="Times New Roman" w:hAnsi="Times New Roman" w:cs="Times New Roman"/>
          <w:sz w:val="24"/>
          <w:szCs w:val="24"/>
        </w:rPr>
        <w:t>.</w:t>
      </w:r>
      <w:r w:rsidR="001C0FBE" w:rsidRPr="005D4219">
        <w:rPr>
          <w:rFonts w:ascii="Times New Roman" w:hAnsi="Times New Roman" w:cs="Times New Roman"/>
          <w:sz w:val="24"/>
          <w:szCs w:val="24"/>
        </w:rPr>
        <w:t xml:space="preserve"> </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12. Lehota viazanosti ponuky je stanovená do: </w:t>
      </w:r>
      <w:r w:rsidR="00F806AA">
        <w:rPr>
          <w:rFonts w:ascii="Times New Roman" w:hAnsi="Times New Roman" w:cs="Times New Roman"/>
          <w:sz w:val="24"/>
          <w:szCs w:val="24"/>
        </w:rPr>
        <w:t>31.3.2022</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 xml:space="preserve">Kritériom na vyhodnotenie ponúk je najnižšia </w:t>
      </w:r>
      <w:r w:rsidR="00F6059A">
        <w:rPr>
          <w:rFonts w:ascii="Times New Roman" w:hAnsi="Times New Roman" w:cs="Times New Roman"/>
          <w:sz w:val="24"/>
          <w:szCs w:val="24"/>
        </w:rPr>
        <w:t>cena s</w:t>
      </w:r>
      <w:r w:rsidRPr="00497EA9">
        <w:rPr>
          <w:rFonts w:ascii="Times New Roman" w:hAnsi="Times New Roman" w:cs="Times New Roman"/>
          <w:sz w:val="24"/>
          <w:szCs w:val="24"/>
        </w:rPr>
        <w:t xml:space="preserve"> DPH za </w:t>
      </w:r>
      <w:r w:rsidR="00F6059A">
        <w:rPr>
          <w:rFonts w:ascii="Times New Roman" w:hAnsi="Times New Roman" w:cs="Times New Roman"/>
          <w:sz w:val="24"/>
          <w:szCs w:val="24"/>
        </w:rPr>
        <w:t>celý predpokladaný obsah a rozsah predmetu zákazky – tabuľka č.1</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Celková cena za poskytnutie služby musí byť stanovená ako konečná, vrátane všetkých nákladov (priame aj nepriame náklady vrátane dopravy).</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Cena musí zahŕňať všetky ekonomicky odôvodnené náklady na predmet zmluvy a primeraný zisk.</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V prípade uchádzača, ktorý je platcom DPH bude hodnotená cena vrátane DPH. V prípade  uchádzača, ktorý nie je platcom DPH bude hodnotená uvedená celková suma. V prípade, že  uchádzač nie je platcom DPH, upozorní na túto skutočnosť a uvedie konečnú sumu v eurách.</w:t>
      </w:r>
    </w:p>
    <w:p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 xml:space="preserve">14. Pravidlá uplatnenia kritérií: </w:t>
      </w:r>
    </w:p>
    <w:p w:rsidR="00497EA9" w:rsidRDefault="00497EA9" w:rsidP="00497EA9">
      <w:pPr>
        <w:spacing w:after="0" w:line="240" w:lineRule="auto"/>
        <w:jc w:val="both"/>
        <w:rPr>
          <w:rFonts w:ascii="Times New Roman" w:hAnsi="Times New Roman" w:cs="Times New Roman"/>
          <w:sz w:val="24"/>
          <w:szCs w:val="24"/>
        </w:rPr>
      </w:pPr>
      <w:r w:rsidRPr="00497EA9">
        <w:rPr>
          <w:rFonts w:ascii="Times New Roman" w:hAnsi="Times New Roman" w:cs="Times New Roman"/>
          <w:sz w:val="24"/>
          <w:szCs w:val="24"/>
        </w:rPr>
        <w:t xml:space="preserve">Ako úspešná bude vyhodnotená ponuka s  najnižšou </w:t>
      </w:r>
      <w:r w:rsidR="00F6059A">
        <w:rPr>
          <w:rFonts w:ascii="Times New Roman" w:hAnsi="Times New Roman" w:cs="Times New Roman"/>
          <w:sz w:val="24"/>
          <w:szCs w:val="24"/>
        </w:rPr>
        <w:t>celkovou cenou s</w:t>
      </w:r>
      <w:r w:rsidR="007C561B">
        <w:rPr>
          <w:rFonts w:ascii="Times New Roman" w:hAnsi="Times New Roman" w:cs="Times New Roman"/>
          <w:sz w:val="24"/>
          <w:szCs w:val="24"/>
        </w:rPr>
        <w:t xml:space="preserve"> </w:t>
      </w:r>
      <w:r w:rsidRPr="00497EA9">
        <w:rPr>
          <w:rFonts w:ascii="Times New Roman" w:hAnsi="Times New Roman" w:cs="Times New Roman"/>
          <w:sz w:val="24"/>
          <w:szCs w:val="24"/>
        </w:rPr>
        <w:t xml:space="preserve">DPH, uvedenou v ponuke uchádzača. </w:t>
      </w:r>
    </w:p>
    <w:p w:rsidR="00497EA9" w:rsidRPr="00497EA9" w:rsidRDefault="00497EA9" w:rsidP="00497EA9">
      <w:pPr>
        <w:spacing w:after="0" w:line="240" w:lineRule="auto"/>
        <w:jc w:val="both"/>
        <w:rPr>
          <w:rFonts w:ascii="Times New Roman" w:hAnsi="Times New Roman" w:cs="Times New Roman"/>
          <w:sz w:val="24"/>
          <w:szCs w:val="24"/>
        </w:rPr>
      </w:pPr>
    </w:p>
    <w:p w:rsidR="00551356" w:rsidRPr="00497EA9" w:rsidRDefault="00551356" w:rsidP="00497EA9">
      <w:pPr>
        <w:spacing w:line="240" w:lineRule="auto"/>
        <w:rPr>
          <w:rFonts w:ascii="Times New Roman" w:hAnsi="Times New Roman" w:cs="Times New Roman"/>
          <w:sz w:val="24"/>
          <w:szCs w:val="24"/>
        </w:rPr>
      </w:pPr>
      <w:r w:rsidRPr="005D4219">
        <w:rPr>
          <w:rFonts w:ascii="Times New Roman" w:hAnsi="Times New Roman" w:cs="Times New Roman"/>
          <w:b/>
          <w:sz w:val="24"/>
          <w:szCs w:val="24"/>
        </w:rPr>
        <w:t>15. Lehota a miesto predkladania ponúk:</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D4219">
        <w:rPr>
          <w:rFonts w:ascii="Times New Roman" w:hAnsi="Times New Roman" w:cs="Times New Roman"/>
          <w:sz w:val="24"/>
          <w:szCs w:val="24"/>
        </w:rPr>
        <w:t xml:space="preserve">do </w:t>
      </w:r>
      <w:r w:rsidR="00DE6839">
        <w:rPr>
          <w:rFonts w:ascii="Times New Roman" w:hAnsi="Times New Roman" w:cs="Times New Roman"/>
          <w:sz w:val="24"/>
          <w:szCs w:val="24"/>
        </w:rPr>
        <w:t>20.12.2021</w:t>
      </w:r>
      <w:r w:rsidR="00756AB3" w:rsidRPr="005D4219">
        <w:rPr>
          <w:rFonts w:ascii="Times New Roman" w:hAnsi="Times New Roman" w:cs="Times New Roman"/>
          <w:sz w:val="24"/>
          <w:szCs w:val="24"/>
        </w:rPr>
        <w:t xml:space="preserve"> </w:t>
      </w:r>
      <w:r w:rsidRPr="005D4219">
        <w:rPr>
          <w:rFonts w:ascii="Times New Roman" w:hAnsi="Times New Roman" w:cs="Times New Roman"/>
          <w:sz w:val="24"/>
          <w:szCs w:val="24"/>
        </w:rPr>
        <w:t>do 1</w:t>
      </w:r>
      <w:r w:rsidR="005B3C04" w:rsidRPr="005D4219">
        <w:rPr>
          <w:rFonts w:ascii="Times New Roman" w:hAnsi="Times New Roman" w:cs="Times New Roman"/>
          <w:sz w:val="24"/>
          <w:szCs w:val="24"/>
        </w:rPr>
        <w:t>0</w:t>
      </w:r>
      <w:r w:rsidRPr="005D4219">
        <w:rPr>
          <w:rFonts w:ascii="Times New Roman" w:hAnsi="Times New Roman" w:cs="Times New Roman"/>
          <w:sz w:val="24"/>
          <w:szCs w:val="24"/>
        </w:rPr>
        <w:t>:00 hod</w:t>
      </w:r>
      <w:r w:rsidR="00524EBA" w:rsidRPr="005D4219">
        <w:rPr>
          <w:rFonts w:ascii="Times New Roman" w:hAnsi="Times New Roman" w:cs="Times New Roman"/>
          <w:sz w:val="24"/>
          <w:szCs w:val="24"/>
        </w:rPr>
        <w:t>.</w:t>
      </w:r>
      <w:r w:rsidR="00395077">
        <w:rPr>
          <w:rFonts w:ascii="Times New Roman" w:hAnsi="Times New Roman" w:cs="Times New Roman"/>
          <w:sz w:val="24"/>
          <w:szCs w:val="24"/>
        </w:rPr>
        <w:t xml:space="preserve">, </w:t>
      </w:r>
      <w:r w:rsidR="00395077" w:rsidRPr="00395077">
        <w:rPr>
          <w:rFonts w:ascii="Times New Roman" w:hAnsi="Times New Roman" w:cs="Times New Roman"/>
          <w:sz w:val="24"/>
          <w:szCs w:val="24"/>
        </w:rPr>
        <w:t>prostredníctvom systému JOSEPHINE.</w:t>
      </w: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rsidR="00551356" w:rsidRPr="005D4219" w:rsidRDefault="00497EA9" w:rsidP="008B0E56">
      <w:pPr>
        <w:spacing w:before="16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Rámcová dohoda </w:t>
      </w:r>
      <w:r w:rsidR="00551356" w:rsidRPr="005D4219">
        <w:rPr>
          <w:rFonts w:ascii="Times New Roman" w:eastAsia="Times New Roman" w:hAnsi="Times New Roman" w:cs="Times New Roman"/>
          <w:sz w:val="24"/>
          <w:szCs w:val="24"/>
          <w:lang w:eastAsia="sk-SK"/>
        </w:rPr>
        <w:t xml:space="preserve">nadobúda </w:t>
      </w:r>
      <w:r w:rsidR="0020048E" w:rsidRPr="005D4219">
        <w:rPr>
          <w:rFonts w:ascii="Times New Roman" w:eastAsia="Times New Roman" w:hAnsi="Times New Roman" w:cs="Times New Roman"/>
          <w:sz w:val="24"/>
          <w:szCs w:val="24"/>
          <w:lang w:eastAsia="sk-SK"/>
        </w:rPr>
        <w:t>platnosť</w:t>
      </w:r>
      <w:r w:rsidR="00551356" w:rsidRPr="005D4219">
        <w:rPr>
          <w:rFonts w:ascii="Times New Roman" w:eastAsia="Times New Roman" w:hAnsi="Times New Roman" w:cs="Times New Roman"/>
          <w:sz w:val="24"/>
          <w:szCs w:val="24"/>
          <w:lang w:eastAsia="sk-SK"/>
        </w:rPr>
        <w:t xml:space="preserve"> dňom podpisu obidvoch zmluvných strán a</w:t>
      </w:r>
      <w:r w:rsidR="0020048E" w:rsidRPr="005D4219">
        <w:rPr>
          <w:rFonts w:ascii="Times New Roman" w:eastAsia="Times New Roman" w:hAnsi="Times New Roman" w:cs="Times New Roman"/>
          <w:sz w:val="24"/>
          <w:szCs w:val="24"/>
          <w:lang w:eastAsia="sk-SK"/>
        </w:rPr>
        <w:t> účinnosť d</w:t>
      </w:r>
      <w:r w:rsidR="00551356" w:rsidRPr="005D4219">
        <w:rPr>
          <w:rFonts w:ascii="Times New Roman" w:eastAsia="Times New Roman" w:hAnsi="Times New Roman" w:cs="Times New Roman"/>
          <w:sz w:val="24"/>
          <w:szCs w:val="24"/>
          <w:lang w:eastAsia="sk-SK"/>
        </w:rPr>
        <w:t xml:space="preserve">ňom zverejnenia </w:t>
      </w:r>
      <w:r w:rsidR="0020048E" w:rsidRPr="005D4219">
        <w:rPr>
          <w:rFonts w:ascii="Times New Roman" w:eastAsia="Times New Roman" w:hAnsi="Times New Roman" w:cs="Times New Roman"/>
          <w:sz w:val="24"/>
          <w:szCs w:val="24"/>
          <w:lang w:eastAsia="sk-SK"/>
        </w:rPr>
        <w:t xml:space="preserve">zmluvy </w:t>
      </w:r>
      <w:r w:rsidR="00551356" w:rsidRPr="005D4219">
        <w:rPr>
          <w:rFonts w:ascii="Times New Roman" w:eastAsia="Times New Roman" w:hAnsi="Times New Roman" w:cs="Times New Roman"/>
          <w:sz w:val="24"/>
          <w:szCs w:val="24"/>
          <w:lang w:eastAsia="sk-SK"/>
        </w:rPr>
        <w:t>v CRZ.</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rsidR="002D21B5"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rsidR="00497EA9" w:rsidRDefault="00497EA9" w:rsidP="008B0E56">
      <w:pPr>
        <w:spacing w:before="160" w:after="0"/>
        <w:rPr>
          <w:rFonts w:ascii="Times New Roman" w:hAnsi="Times New Roman" w:cs="Times New Roman"/>
          <w:b/>
          <w:sz w:val="24"/>
          <w:szCs w:val="24"/>
        </w:rPr>
      </w:pP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lastRenderedPageBreak/>
        <w:t>18. Obsah ponuky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5D4219">
        <w:rPr>
          <w:rFonts w:ascii="Times New Roman" w:hAnsi="Times New Roman" w:cs="Times New Roman"/>
          <w:i/>
          <w:sz w:val="24"/>
          <w:szCs w:val="24"/>
        </w:rPr>
        <w:t>Doklad o oprávnení poskytovať predmetnú službu</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18.2. Čestné prehlásenia tvoriace prílohy tejto výzvy, podpísané oprávnenou osobou uchádzača.</w:t>
      </w:r>
    </w:p>
    <w:p w:rsidR="006F0333" w:rsidRPr="005D4219" w:rsidRDefault="00E845DE"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18.3</w:t>
      </w:r>
      <w:r w:rsidR="006F0333" w:rsidRPr="005D4219">
        <w:rPr>
          <w:rFonts w:ascii="Times New Roman" w:hAnsi="Times New Roman" w:cs="Times New Roman"/>
          <w:sz w:val="24"/>
          <w:szCs w:val="24"/>
        </w:rPr>
        <w:t>.</w:t>
      </w:r>
      <w:r w:rsidR="006F0333" w:rsidRPr="005D4219">
        <w:rPr>
          <w:rFonts w:ascii="Times New Roman" w:hAnsi="Times New Roman" w:cs="Times New Roman"/>
          <w:i/>
          <w:sz w:val="24"/>
          <w:szCs w:val="24"/>
        </w:rPr>
        <w:t>Zoznam poskytnutých služieb</w:t>
      </w:r>
      <w:r w:rsidR="006F0333" w:rsidRPr="005D4219">
        <w:rPr>
          <w:rFonts w:ascii="Times New Roman" w:hAnsi="Times New Roman" w:cs="Times New Roman"/>
          <w:sz w:val="24"/>
          <w:szCs w:val="24"/>
        </w:rPr>
        <w:t xml:space="preserve"> rovnakých alebo obdobných ako je predmet zákazky za predchádzajúce </w:t>
      </w:r>
      <w:r w:rsidR="00C50AE0" w:rsidRPr="005D4219">
        <w:rPr>
          <w:rFonts w:ascii="Times New Roman" w:hAnsi="Times New Roman" w:cs="Times New Roman"/>
          <w:sz w:val="24"/>
          <w:szCs w:val="24"/>
        </w:rPr>
        <w:t>3</w:t>
      </w:r>
      <w:r w:rsidR="006F0333" w:rsidRPr="005D4219">
        <w:rPr>
          <w:rFonts w:ascii="Times New Roman" w:hAnsi="Times New Roman" w:cs="Times New Roman"/>
          <w:sz w:val="24"/>
          <w:szCs w:val="24"/>
        </w:rPr>
        <w:t xml:space="preserve"> roky od dňa zaslania tejto výzvy s uvedením cien, lehôt dodania a odberateľov; dokladom je referencia, ak odberateľom bol verejný obstarávateľ alebo obstarávateľ podľa  zákona č. 343/2015 Z.</w:t>
      </w:r>
      <w:r w:rsidR="008B0DDE" w:rsidRPr="005D4219">
        <w:rPr>
          <w:rFonts w:ascii="Times New Roman" w:hAnsi="Times New Roman" w:cs="Times New Roman"/>
          <w:sz w:val="24"/>
          <w:szCs w:val="24"/>
        </w:rPr>
        <w:t xml:space="preserve"> </w:t>
      </w:r>
      <w:r w:rsidR="006F0333" w:rsidRPr="005D4219">
        <w:rPr>
          <w:rFonts w:ascii="Times New Roman" w:hAnsi="Times New Roman" w:cs="Times New Roman"/>
          <w:sz w:val="24"/>
          <w:szCs w:val="24"/>
        </w:rPr>
        <w:t>z. o verejnom obstarávaní, ktorými uchádzač preukáže odbornú spôsobilosť k predmetu zákazky,</w:t>
      </w:r>
      <w:r w:rsidR="00524EBA" w:rsidRPr="005D4219">
        <w:rPr>
          <w:rFonts w:ascii="Times New Roman" w:hAnsi="Times New Roman" w:cs="Times New Roman"/>
          <w:sz w:val="24"/>
          <w:szCs w:val="24"/>
        </w:rPr>
        <w:t xml:space="preserve"> minimálne 2 zákazky.</w:t>
      </w:r>
    </w:p>
    <w:p w:rsidR="00C50AE0" w:rsidRPr="005D4219"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E845DE" w:rsidRPr="005D4219">
        <w:rPr>
          <w:rFonts w:ascii="Times New Roman" w:hAnsi="Times New Roman" w:cs="Times New Roman"/>
          <w:sz w:val="24"/>
          <w:szCs w:val="24"/>
        </w:rPr>
        <w:t>4</w:t>
      </w:r>
      <w:r w:rsidR="00551356" w:rsidRPr="005D4219">
        <w:rPr>
          <w:rFonts w:ascii="Times New Roman" w:hAnsi="Times New Roman" w:cs="Times New Roman"/>
          <w:sz w:val="24"/>
          <w:szCs w:val="24"/>
        </w:rPr>
        <w:t xml:space="preserve">  </w:t>
      </w:r>
      <w:r w:rsidR="00551356" w:rsidRPr="005D4219">
        <w:rPr>
          <w:rFonts w:ascii="Times New Roman" w:hAnsi="Times New Roman" w:cs="Times New Roman"/>
          <w:i/>
          <w:sz w:val="24"/>
          <w:szCs w:val="24"/>
        </w:rPr>
        <w:t xml:space="preserve">Cenová ponuka - Návrh uchádzača na </w:t>
      </w:r>
      <w:r w:rsidR="009304BD" w:rsidRPr="005D4219">
        <w:rPr>
          <w:rFonts w:ascii="Times New Roman" w:hAnsi="Times New Roman" w:cs="Times New Roman"/>
          <w:i/>
          <w:sz w:val="24"/>
          <w:szCs w:val="24"/>
        </w:rPr>
        <w:t>plnenie kritérií</w:t>
      </w:r>
      <w:r w:rsidR="009304BD" w:rsidRPr="005D4219">
        <w:rPr>
          <w:rFonts w:ascii="Times New Roman" w:hAnsi="Times New Roman" w:cs="Times New Roman"/>
          <w:sz w:val="24"/>
          <w:szCs w:val="24"/>
        </w:rPr>
        <w:t xml:space="preserve"> (</w:t>
      </w:r>
      <w:r w:rsidR="00497EA9">
        <w:rPr>
          <w:rFonts w:ascii="Times New Roman" w:hAnsi="Times New Roman" w:cs="Times New Roman"/>
          <w:sz w:val="24"/>
          <w:szCs w:val="24"/>
        </w:rPr>
        <w:t>na celý predmet zákazky</w:t>
      </w:r>
      <w:r w:rsidR="009304BD" w:rsidRPr="005D4219">
        <w:rPr>
          <w:rFonts w:ascii="Times New Roman" w:hAnsi="Times New Roman" w:cs="Times New Roman"/>
          <w:sz w:val="24"/>
          <w:szCs w:val="24"/>
        </w:rPr>
        <w:t>)</w:t>
      </w:r>
      <w:r w:rsidR="00551356" w:rsidRPr="005D4219">
        <w:rPr>
          <w:rFonts w:ascii="Times New Roman" w:hAnsi="Times New Roman" w:cs="Times New Roman"/>
          <w:sz w:val="24"/>
          <w:szCs w:val="24"/>
        </w:rPr>
        <w:t xml:space="preserve">, predložený vo forme podľa </w:t>
      </w:r>
      <w:r w:rsidR="00C00F08" w:rsidRPr="005D4219">
        <w:rPr>
          <w:rFonts w:ascii="Times New Roman" w:hAnsi="Times New Roman" w:cs="Times New Roman"/>
          <w:sz w:val="24"/>
          <w:szCs w:val="24"/>
        </w:rPr>
        <w:t>tabuľky</w:t>
      </w:r>
      <w:r w:rsidR="00551356" w:rsidRPr="005D4219">
        <w:rPr>
          <w:rFonts w:ascii="Times New Roman" w:hAnsi="Times New Roman" w:cs="Times New Roman"/>
          <w:sz w:val="24"/>
          <w:szCs w:val="24"/>
        </w:rPr>
        <w:t xml:space="preserve"> č. 1 tejto výzvy </w:t>
      </w:r>
      <w:r w:rsidR="00497EA9">
        <w:rPr>
          <w:rFonts w:ascii="Times New Roman" w:hAnsi="Times New Roman" w:cs="Times New Roman"/>
          <w:sz w:val="24"/>
          <w:szCs w:val="24"/>
        </w:rPr>
        <w:t xml:space="preserve">(elektronicky zaslaný doklad – postačuje </w:t>
      </w:r>
      <w:proofErr w:type="spellStart"/>
      <w:r w:rsidR="00497EA9">
        <w:rPr>
          <w:rFonts w:ascii="Times New Roman" w:hAnsi="Times New Roman" w:cs="Times New Roman"/>
          <w:sz w:val="24"/>
          <w:szCs w:val="24"/>
        </w:rPr>
        <w:t>sken</w:t>
      </w:r>
      <w:proofErr w:type="spellEnd"/>
      <w:r w:rsidR="00497EA9">
        <w:rPr>
          <w:rFonts w:ascii="Times New Roman" w:hAnsi="Times New Roman" w:cs="Times New Roman"/>
          <w:sz w:val="24"/>
          <w:szCs w:val="24"/>
        </w:rPr>
        <w:t xml:space="preserve"> dokladu).</w:t>
      </w:r>
    </w:p>
    <w:p w:rsidR="00551356" w:rsidRPr="00497EA9" w:rsidRDefault="00551356" w:rsidP="007F1F8D">
      <w:pPr>
        <w:spacing w:after="0"/>
        <w:jc w:val="both"/>
        <w:rPr>
          <w:rFonts w:cs="Times New Roman"/>
          <w:spacing w:val="-6"/>
          <w:sz w:val="24"/>
          <w:szCs w:val="24"/>
        </w:rPr>
      </w:pPr>
      <w:r w:rsidRPr="005D4219">
        <w:rPr>
          <w:rFonts w:ascii="Times New Roman" w:eastAsia="Times New Roman" w:hAnsi="Times New Roman" w:cs="Times New Roman"/>
          <w:sz w:val="24"/>
          <w:szCs w:val="24"/>
          <w:lang w:eastAsia="sk-SK"/>
        </w:rPr>
        <w:t>18.</w:t>
      </w:r>
      <w:r w:rsidR="006F0333" w:rsidRPr="005D4219">
        <w:rPr>
          <w:rFonts w:ascii="Times New Roman" w:eastAsia="Times New Roman" w:hAnsi="Times New Roman" w:cs="Times New Roman"/>
          <w:sz w:val="24"/>
          <w:szCs w:val="24"/>
          <w:lang w:eastAsia="sk-SK"/>
        </w:rPr>
        <w:t>4</w:t>
      </w:r>
      <w:r w:rsidRPr="005D4219">
        <w:rPr>
          <w:rFonts w:ascii="Times New Roman" w:eastAsia="Times New Roman" w:hAnsi="Times New Roman" w:cs="Times New Roman"/>
          <w:sz w:val="24"/>
          <w:szCs w:val="24"/>
          <w:lang w:eastAsia="sk-SK"/>
        </w:rPr>
        <w:t xml:space="preserve">. </w:t>
      </w:r>
      <w:r w:rsidRPr="005D4219">
        <w:rPr>
          <w:rFonts w:ascii="Times New Roman" w:eastAsia="Times New Roman" w:hAnsi="Times New Roman" w:cs="Times New Roman"/>
          <w:i/>
          <w:sz w:val="24"/>
          <w:szCs w:val="24"/>
          <w:lang w:eastAsia="sk-SK"/>
        </w:rPr>
        <w:t xml:space="preserve">Návrh </w:t>
      </w:r>
      <w:r w:rsidR="00497EA9">
        <w:rPr>
          <w:rFonts w:ascii="Times New Roman" w:eastAsia="Times New Roman" w:hAnsi="Times New Roman" w:cs="Times New Roman"/>
          <w:i/>
          <w:sz w:val="24"/>
          <w:szCs w:val="24"/>
          <w:lang w:eastAsia="sk-SK"/>
        </w:rPr>
        <w:t>rámcovej dohody</w:t>
      </w:r>
      <w:r w:rsidR="00C50AE0" w:rsidRPr="005D4219">
        <w:rPr>
          <w:rFonts w:ascii="Times New Roman" w:eastAsia="Times New Roman" w:hAnsi="Times New Roman" w:cs="Times New Roman"/>
          <w:i/>
          <w:sz w:val="24"/>
          <w:szCs w:val="24"/>
          <w:lang w:eastAsia="sk-SK"/>
        </w:rPr>
        <w:t xml:space="preserve"> </w:t>
      </w:r>
      <w:r w:rsidRPr="005D4219">
        <w:rPr>
          <w:rFonts w:ascii="Times New Roman" w:eastAsia="Times New Roman" w:hAnsi="Times New Roman" w:cs="Times New Roman"/>
          <w:i/>
          <w:sz w:val="24"/>
          <w:szCs w:val="24"/>
          <w:lang w:eastAsia="sk-SK"/>
        </w:rPr>
        <w:t xml:space="preserve"> </w:t>
      </w:r>
      <w:r w:rsidRPr="005D4219">
        <w:rPr>
          <w:rFonts w:ascii="Times New Roman" w:hAnsi="Times New Roman" w:cs="Times New Roman"/>
          <w:sz w:val="24"/>
          <w:szCs w:val="24"/>
        </w:rPr>
        <w:t xml:space="preserve">na uskutočnenie </w:t>
      </w:r>
      <w:r w:rsidR="009F45D0" w:rsidRPr="005D4219">
        <w:rPr>
          <w:rFonts w:ascii="Times New Roman" w:hAnsi="Times New Roman" w:cs="Times New Roman"/>
          <w:sz w:val="24"/>
          <w:szCs w:val="24"/>
        </w:rPr>
        <w:t>požadovaných</w:t>
      </w:r>
      <w:r w:rsidRPr="005D4219">
        <w:rPr>
          <w:rFonts w:ascii="Times New Roman" w:hAnsi="Times New Roman" w:cs="Times New Roman"/>
          <w:sz w:val="24"/>
          <w:szCs w:val="24"/>
        </w:rPr>
        <w:t xml:space="preserve"> služieb</w:t>
      </w:r>
      <w:r w:rsidRPr="005D4219">
        <w:rPr>
          <w:rFonts w:ascii="Times New Roman" w:hAnsi="Times New Roman" w:cs="Times New Roman"/>
          <w:spacing w:val="-6"/>
          <w:sz w:val="24"/>
          <w:szCs w:val="24"/>
        </w:rPr>
        <w:t>,</w:t>
      </w:r>
      <w:r w:rsidR="00C00F08" w:rsidRPr="005D4219">
        <w:rPr>
          <w:rFonts w:ascii="Times New Roman" w:hAnsi="Times New Roman" w:cs="Times New Roman"/>
          <w:spacing w:val="-6"/>
          <w:sz w:val="24"/>
          <w:szCs w:val="24"/>
        </w:rPr>
        <w:t xml:space="preserve"> </w:t>
      </w:r>
      <w:r w:rsidR="009F45D0" w:rsidRPr="005D4219">
        <w:rPr>
          <w:rFonts w:ascii="Times New Roman" w:hAnsi="Times New Roman" w:cs="Times New Roman"/>
          <w:spacing w:val="-6"/>
          <w:sz w:val="24"/>
          <w:szCs w:val="24"/>
        </w:rPr>
        <w:t xml:space="preserve"> </w:t>
      </w:r>
      <w:r w:rsidR="00C00F08" w:rsidRPr="005D4219">
        <w:rPr>
          <w:rFonts w:ascii="Times New Roman" w:hAnsi="Times New Roman" w:cs="Times New Roman"/>
          <w:spacing w:val="-6"/>
          <w:sz w:val="24"/>
          <w:szCs w:val="24"/>
        </w:rPr>
        <w:t>podpísaný štatutárnym zástupcom dodávateľa</w:t>
      </w:r>
      <w:r w:rsidR="008E6D5A" w:rsidRPr="005D4219">
        <w:rPr>
          <w:rFonts w:ascii="Times New Roman" w:hAnsi="Times New Roman" w:cs="Times New Roman"/>
          <w:spacing w:val="-6"/>
          <w:sz w:val="24"/>
          <w:szCs w:val="24"/>
        </w:rPr>
        <w:t xml:space="preserve"> - </w:t>
      </w:r>
      <w:r w:rsidRPr="005D4219">
        <w:rPr>
          <w:rFonts w:ascii="Times New Roman" w:hAnsi="Times New Roman" w:cs="Times New Roman"/>
          <w:spacing w:val="-6"/>
          <w:sz w:val="24"/>
          <w:szCs w:val="24"/>
          <w:u w:val="single"/>
        </w:rPr>
        <w:t xml:space="preserve">podpísaný </w:t>
      </w:r>
      <w:proofErr w:type="spellStart"/>
      <w:r w:rsidRPr="005D4219">
        <w:rPr>
          <w:rFonts w:ascii="Times New Roman" w:hAnsi="Times New Roman" w:cs="Times New Roman"/>
          <w:spacing w:val="-6"/>
          <w:sz w:val="24"/>
          <w:szCs w:val="24"/>
          <w:u w:val="single"/>
        </w:rPr>
        <w:t>sken</w:t>
      </w:r>
      <w:proofErr w:type="spellEnd"/>
      <w:r w:rsidRPr="005D4219">
        <w:rPr>
          <w:rFonts w:ascii="Times New Roman" w:hAnsi="Times New Roman" w:cs="Times New Roman"/>
          <w:spacing w:val="-6"/>
          <w:sz w:val="24"/>
          <w:szCs w:val="24"/>
          <w:u w:val="single"/>
        </w:rPr>
        <w:t xml:space="preserve"> dokladu</w:t>
      </w:r>
      <w:r w:rsidR="00AB0BCD" w:rsidRPr="005D4219">
        <w:rPr>
          <w:rFonts w:ascii="Times New Roman" w:hAnsi="Times New Roman" w:cs="Times New Roman"/>
          <w:spacing w:val="-6"/>
          <w:sz w:val="24"/>
          <w:szCs w:val="24"/>
          <w:u w:val="single"/>
        </w:rPr>
        <w:t xml:space="preserve"> </w:t>
      </w:r>
      <w:r w:rsidRPr="005D4219">
        <w:rPr>
          <w:rFonts w:ascii="Times New Roman" w:hAnsi="Times New Roman" w:cs="Times New Roman"/>
          <w:spacing w:val="-6"/>
          <w:sz w:val="24"/>
          <w:szCs w:val="24"/>
        </w:rPr>
        <w:t>+</w:t>
      </w:r>
      <w:r w:rsidR="00AB0BCD" w:rsidRPr="005D4219">
        <w:rPr>
          <w:rFonts w:ascii="Times New Roman" w:hAnsi="Times New Roman" w:cs="Times New Roman"/>
          <w:spacing w:val="-6"/>
          <w:sz w:val="24"/>
          <w:szCs w:val="24"/>
        </w:rPr>
        <w:t xml:space="preserve"> </w:t>
      </w:r>
      <w:r w:rsidR="008E6D5A" w:rsidRPr="005D4219">
        <w:rPr>
          <w:rFonts w:ascii="Times New Roman" w:hAnsi="Times New Roman" w:cs="Times New Roman"/>
          <w:spacing w:val="-6"/>
          <w:sz w:val="24"/>
          <w:szCs w:val="24"/>
        </w:rPr>
        <w:t xml:space="preserve">vo formáte </w:t>
      </w:r>
      <w:proofErr w:type="spellStart"/>
      <w:r w:rsidR="008E6D5A" w:rsidRPr="005D4219">
        <w:rPr>
          <w:rFonts w:ascii="Times New Roman" w:hAnsi="Times New Roman" w:cs="Times New Roman"/>
          <w:spacing w:val="-6"/>
          <w:sz w:val="24"/>
          <w:szCs w:val="24"/>
        </w:rPr>
        <w:t>word</w:t>
      </w:r>
      <w:proofErr w:type="spellEnd"/>
      <w:r w:rsidR="00497EA9">
        <w:rPr>
          <w:rFonts w:ascii="Times New Roman" w:eastAsia="Times New Roman" w:hAnsi="Times New Roman" w:cs="Times New Roman"/>
          <w:spacing w:val="-6"/>
          <w:sz w:val="24"/>
          <w:szCs w:val="24"/>
          <w:lang w:eastAsia="sk-SK"/>
        </w:rPr>
        <w:t xml:space="preserve">, </w:t>
      </w:r>
      <w:r w:rsidR="00497EA9" w:rsidRPr="00497EA9">
        <w:rPr>
          <w:rFonts w:ascii="Times New Roman" w:hAnsi="Times New Roman" w:cs="Times New Roman"/>
          <w:b/>
          <w:sz w:val="24"/>
          <w:szCs w:val="24"/>
        </w:rPr>
        <w:t>predloží iba úspešný uchádzač.</w:t>
      </w:r>
      <w:r w:rsidR="00497EA9" w:rsidRPr="00B345FF">
        <w:rPr>
          <w:rFonts w:eastAsia="Times New Roman" w:cs="Times New Roman"/>
          <w:spacing w:val="-6"/>
          <w:sz w:val="24"/>
          <w:szCs w:val="24"/>
          <w:lang w:eastAsia="sk-SK"/>
        </w:rPr>
        <w:t xml:space="preserve"> </w:t>
      </w:r>
      <w:r w:rsidR="009F45D0" w:rsidRPr="005D4219">
        <w:rPr>
          <w:rFonts w:ascii="Times New Roman" w:hAnsi="Times New Roman" w:cs="Times New Roman"/>
          <w:spacing w:val="-6"/>
          <w:sz w:val="24"/>
          <w:szCs w:val="24"/>
        </w:rPr>
        <w:t xml:space="preserve">Ak uchádzač nie </w:t>
      </w:r>
      <w:r w:rsidR="00E94D22" w:rsidRPr="005D4219">
        <w:rPr>
          <w:rFonts w:ascii="Times New Roman" w:hAnsi="Times New Roman" w:cs="Times New Roman"/>
          <w:spacing w:val="-6"/>
          <w:sz w:val="24"/>
          <w:szCs w:val="24"/>
        </w:rPr>
        <w:t xml:space="preserve">je </w:t>
      </w:r>
      <w:r w:rsidR="009F45D0" w:rsidRPr="005D4219">
        <w:rPr>
          <w:rFonts w:ascii="Times New Roman" w:hAnsi="Times New Roman" w:cs="Times New Roman"/>
          <w:spacing w:val="-6"/>
          <w:sz w:val="24"/>
          <w:szCs w:val="24"/>
        </w:rPr>
        <w:t>pl</w:t>
      </w:r>
      <w:r w:rsidR="00AB0BCD" w:rsidRPr="005D4219">
        <w:rPr>
          <w:rFonts w:ascii="Times New Roman" w:hAnsi="Times New Roman" w:cs="Times New Roman"/>
          <w:spacing w:val="-6"/>
          <w:sz w:val="24"/>
          <w:szCs w:val="24"/>
        </w:rPr>
        <w:t>a</w:t>
      </w:r>
      <w:r w:rsidR="009F45D0" w:rsidRPr="005D4219">
        <w:rPr>
          <w:rFonts w:ascii="Times New Roman" w:hAnsi="Times New Roman" w:cs="Times New Roman"/>
          <w:spacing w:val="-6"/>
          <w:sz w:val="24"/>
          <w:szCs w:val="24"/>
        </w:rPr>
        <w:t>tcom DPH, uvedie túto skutočnosť v</w:t>
      </w:r>
      <w:r w:rsidR="00181196" w:rsidRPr="005D4219">
        <w:rPr>
          <w:rFonts w:ascii="Times New Roman" w:hAnsi="Times New Roman" w:cs="Times New Roman"/>
          <w:spacing w:val="-6"/>
          <w:sz w:val="24"/>
          <w:szCs w:val="24"/>
        </w:rPr>
        <w:t> </w:t>
      </w:r>
      <w:r w:rsidR="009F45D0" w:rsidRPr="005D4219">
        <w:rPr>
          <w:rFonts w:ascii="Times New Roman" w:hAnsi="Times New Roman" w:cs="Times New Roman"/>
          <w:spacing w:val="-6"/>
          <w:sz w:val="24"/>
          <w:szCs w:val="24"/>
        </w:rPr>
        <w:t>ponuke</w:t>
      </w:r>
      <w:r w:rsidR="00181196" w:rsidRPr="005D4219">
        <w:rPr>
          <w:rFonts w:ascii="Times New Roman" w:hAnsi="Times New Roman" w:cs="Times New Roman"/>
          <w:spacing w:val="-6"/>
          <w:sz w:val="24"/>
          <w:szCs w:val="24"/>
        </w:rPr>
        <w:t>!</w:t>
      </w:r>
      <w:r w:rsidR="009F45D0" w:rsidRPr="005D4219">
        <w:rPr>
          <w:rFonts w:ascii="Times New Roman" w:hAnsi="Times New Roman" w:cs="Times New Roman"/>
          <w:spacing w:val="-6"/>
          <w:sz w:val="24"/>
          <w:szCs w:val="24"/>
        </w:rPr>
        <w:t xml:space="preserve"> </w:t>
      </w:r>
    </w:p>
    <w:p w:rsidR="00497EA9" w:rsidRDefault="00497EA9" w:rsidP="00497EA9">
      <w:pPr>
        <w:rPr>
          <w:rFonts w:ascii="Times New Roman" w:hAnsi="Times New Roman" w:cs="Times New Roman"/>
          <w:b/>
          <w:sz w:val="24"/>
          <w:szCs w:val="24"/>
        </w:rPr>
      </w:pPr>
    </w:p>
    <w:p w:rsidR="00551356" w:rsidRPr="005D4219" w:rsidRDefault="00551356" w:rsidP="00497EA9">
      <w:pPr>
        <w:rPr>
          <w:rFonts w:ascii="Times New Roman" w:hAnsi="Times New Roman" w:cs="Times New Roman"/>
          <w:b/>
          <w:sz w:val="24"/>
          <w:szCs w:val="24"/>
        </w:rPr>
      </w:pPr>
      <w:r w:rsidRPr="005D4219">
        <w:rPr>
          <w:rFonts w:ascii="Times New Roman" w:hAnsi="Times New Roman" w:cs="Times New Roman"/>
          <w:b/>
          <w:sz w:val="24"/>
          <w:szCs w:val="24"/>
        </w:rPr>
        <w:t>19. Spôsob predloženia ponúk</w:t>
      </w:r>
    </w:p>
    <w:p w:rsidR="00C50AE0"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r>
      <w:r w:rsidR="00551356" w:rsidRPr="005D4219">
        <w:rPr>
          <w:rFonts w:ascii="Times New Roman" w:hAnsi="Times New Roman" w:cs="Times New Roman"/>
          <w:sz w:val="24"/>
          <w:szCs w:val="24"/>
        </w:rPr>
        <w:t xml:space="preserve">Uchádzač predloží ponuku </w:t>
      </w:r>
      <w:r w:rsidR="009F45D0" w:rsidRPr="005D4219">
        <w:rPr>
          <w:rFonts w:ascii="Times New Roman" w:hAnsi="Times New Roman" w:cs="Times New Roman"/>
          <w:sz w:val="24"/>
          <w:szCs w:val="24"/>
        </w:rPr>
        <w:t>písomne</w:t>
      </w:r>
      <w:r w:rsidR="00301E7E" w:rsidRPr="005D4219">
        <w:rPr>
          <w:rFonts w:ascii="Times New Roman" w:hAnsi="Times New Roman" w:cs="Times New Roman"/>
          <w:sz w:val="24"/>
          <w:szCs w:val="24"/>
        </w:rPr>
        <w:t xml:space="preserve"> v elektronickej forme prostredníctvom systému JOSEPHINE.</w:t>
      </w:r>
    </w:p>
    <w:p w:rsidR="006B0664"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lastRenderedPageBreak/>
        <w:t>20. Obchodné podmienky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w:t>
      </w:r>
      <w:r w:rsidR="00364A59" w:rsidRPr="005D4219">
        <w:rPr>
          <w:rFonts w:ascii="Times New Roman" w:hAnsi="Times New Roman" w:cs="Times New Roman"/>
          <w:spacing w:val="-6"/>
          <w:sz w:val="24"/>
          <w:szCs w:val="24"/>
        </w:rPr>
        <w:t xml:space="preserve"> </w:t>
      </w:r>
      <w:r w:rsidRPr="005D4219">
        <w:rPr>
          <w:rFonts w:ascii="Times New Roman" w:hAnsi="Times New Roman" w:cs="Times New Roman"/>
          <w:spacing w:val="-6"/>
          <w:sz w:val="24"/>
          <w:szCs w:val="24"/>
        </w:rPr>
        <w:t>podľa bodu 1, tejto výzvy.</w:t>
      </w:r>
    </w:p>
    <w:p w:rsidR="00551356" w:rsidRPr="005D4219" w:rsidRDefault="00D776A8" w:rsidP="007F1F8D">
      <w:pPr>
        <w:spacing w:after="0"/>
        <w:rPr>
          <w:rFonts w:ascii="Times New Roman" w:hAnsi="Times New Roman" w:cs="Times New Roman"/>
          <w:sz w:val="24"/>
          <w:szCs w:val="24"/>
        </w:rPr>
      </w:pPr>
      <w:r>
        <w:rPr>
          <w:rFonts w:ascii="Times New Roman" w:hAnsi="Times New Roman" w:cs="Times New Roman"/>
          <w:sz w:val="24"/>
          <w:szCs w:val="24"/>
        </w:rPr>
        <w:t>b</w:t>
      </w:r>
      <w:r w:rsidR="00551356" w:rsidRPr="005D4219">
        <w:rPr>
          <w:rFonts w:ascii="Times New Roman" w:hAnsi="Times New Roman" w:cs="Times New Roman"/>
          <w:sz w:val="24"/>
          <w:szCs w:val="24"/>
        </w:rPr>
        <w:t>) Splatnosť faktúry – 30 dní, odo dňa doručenia druhej zmluvnej strane.</w:t>
      </w:r>
    </w:p>
    <w:p w:rsidR="00551356" w:rsidRPr="005D4219" w:rsidRDefault="00D776A8" w:rsidP="007F1F8D">
      <w:pPr>
        <w:spacing w:after="0"/>
        <w:rPr>
          <w:rFonts w:ascii="Times New Roman" w:hAnsi="Times New Roman" w:cs="Times New Roman"/>
          <w:sz w:val="24"/>
          <w:szCs w:val="24"/>
        </w:rPr>
      </w:pPr>
      <w:r>
        <w:rPr>
          <w:rFonts w:ascii="Times New Roman" w:hAnsi="Times New Roman" w:cs="Times New Roman"/>
          <w:sz w:val="24"/>
          <w:szCs w:val="24"/>
        </w:rPr>
        <w:t>c</w:t>
      </w:r>
      <w:r w:rsidR="00551356" w:rsidRPr="005D4219">
        <w:rPr>
          <w:rFonts w:ascii="Times New Roman" w:hAnsi="Times New Roman" w:cs="Times New Roman"/>
          <w:sz w:val="24"/>
          <w:szCs w:val="24"/>
        </w:rPr>
        <w:t>) Záruka a uplatňovanie reklamácií</w:t>
      </w:r>
    </w:p>
    <w:p w:rsidR="00AA3A61" w:rsidRDefault="00551356" w:rsidP="007F1F8D">
      <w:pPr>
        <w:spacing w:after="0"/>
        <w:jc w:val="both"/>
        <w:rPr>
          <w:rFonts w:ascii="Times New Roman" w:eastAsia="Times New Roman" w:hAnsi="Times New Roman" w:cs="Times New Roman"/>
          <w:bCs/>
          <w:sz w:val="24"/>
          <w:szCs w:val="24"/>
          <w:lang w:eastAsia="sk-SK"/>
        </w:rPr>
      </w:pPr>
      <w:r w:rsidRPr="005D4219">
        <w:rPr>
          <w:rFonts w:ascii="Times New Roman" w:eastAsia="Times New Roman" w:hAnsi="Times New Roman" w:cs="Times New Roman"/>
          <w:bCs/>
          <w:sz w:val="24"/>
          <w:szCs w:val="24"/>
          <w:lang w:eastAsia="sk-SK"/>
        </w:rPr>
        <w:t xml:space="preserve">Záruka na </w:t>
      </w:r>
      <w:r w:rsidRPr="005D4219">
        <w:rPr>
          <w:rFonts w:ascii="Times New Roman" w:hAnsi="Times New Roman" w:cs="Times New Roman"/>
          <w:sz w:val="24"/>
          <w:szCs w:val="24"/>
        </w:rPr>
        <w:t xml:space="preserve">poskytnuté služby </w:t>
      </w:r>
      <w:r w:rsidRPr="005D421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rsidR="00186A9E" w:rsidRDefault="00186A9E" w:rsidP="00186A9E">
      <w:pPr>
        <w:rPr>
          <w:rFonts w:ascii="Times New Roman" w:hAnsi="Times New Roman" w:cs="Times New Roman"/>
          <w:sz w:val="24"/>
          <w:szCs w:val="24"/>
        </w:rPr>
      </w:pPr>
      <w:r>
        <w:rPr>
          <w:rFonts w:ascii="Times New Roman" w:eastAsia="Times New Roman" w:hAnsi="Times New Roman" w:cs="Times New Roman"/>
          <w:bCs/>
          <w:sz w:val="24"/>
          <w:szCs w:val="24"/>
          <w:lang w:eastAsia="sk-SK"/>
        </w:rPr>
        <w:t xml:space="preserve">20.3. </w:t>
      </w:r>
      <w:r w:rsidRPr="00186A9E">
        <w:rPr>
          <w:rFonts w:ascii="Times New Roman" w:hAnsi="Times New Roman" w:cs="Times New Roman"/>
          <w:sz w:val="24"/>
          <w:szCs w:val="24"/>
        </w:rPr>
        <w:t>Návrh požadovaných zmluvných podmienok:</w:t>
      </w:r>
    </w:p>
    <w:p w:rsidR="00186A9E" w:rsidRPr="00801636" w:rsidRDefault="00186A9E" w:rsidP="00792A56">
      <w:pPr>
        <w:pStyle w:val="Odsekzoznamu"/>
        <w:widowControl w:val="0"/>
        <w:numPr>
          <w:ilvl w:val="0"/>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 xml:space="preserve">poskytovanie hlasových a dátových služieb špecifikovaných v Rámcovej dohode sa poskytovateľ  zaväzuje všetky služby aktivovať objednávateľovi </w:t>
      </w:r>
      <w:r w:rsidRPr="00801636">
        <w:rPr>
          <w:rFonts w:ascii="Times New Roman" w:hAnsi="Times New Roman" w:cs="Times New Roman"/>
          <w:b/>
          <w:sz w:val="24"/>
          <w:szCs w:val="24"/>
        </w:rPr>
        <w:t xml:space="preserve">bez viazanosti. </w:t>
      </w:r>
    </w:p>
    <w:p w:rsidR="00186A9E" w:rsidRPr="00801636" w:rsidRDefault="00186A9E" w:rsidP="00792A56">
      <w:pPr>
        <w:pStyle w:val="Odsekzoznamu"/>
        <w:numPr>
          <w:ilvl w:val="0"/>
          <w:numId w:val="45"/>
        </w:numPr>
        <w:spacing w:after="160" w:line="259" w:lineRule="auto"/>
        <w:jc w:val="both"/>
        <w:rPr>
          <w:rFonts w:ascii="Times New Roman" w:hAnsi="Times New Roman" w:cs="Times New Roman"/>
          <w:b/>
          <w:sz w:val="24"/>
          <w:szCs w:val="24"/>
        </w:rPr>
      </w:pPr>
      <w:r w:rsidRPr="00801636">
        <w:rPr>
          <w:rFonts w:ascii="Times New Roman" w:hAnsi="Times New Roman" w:cs="Times New Roman"/>
          <w:b/>
          <w:sz w:val="24"/>
          <w:szCs w:val="24"/>
        </w:rPr>
        <w:t>bezplatné poskytovanie doplnkových služieb</w:t>
      </w:r>
    </w:p>
    <w:p w:rsidR="00186A9E" w:rsidRPr="00801636" w:rsidRDefault="00186A9E" w:rsidP="00792A56">
      <w:pPr>
        <w:pStyle w:val="Odsekzoznamu"/>
        <w:numPr>
          <w:ilvl w:val="1"/>
          <w:numId w:val="45"/>
        </w:numPr>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 xml:space="preserve">poskytovateľ v prípade zmeny operátora zabezpečí zachovanie súčasných mobilných telefónnych čísel, so súhlasom objednávateľa </w:t>
      </w:r>
    </w:p>
    <w:p w:rsidR="00186A9E" w:rsidRPr="00801636" w:rsidRDefault="00186A9E" w:rsidP="00792A56">
      <w:pPr>
        <w:pStyle w:val="Odsekzoznamu"/>
        <w:numPr>
          <w:ilvl w:val="1"/>
          <w:numId w:val="45"/>
        </w:numPr>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 xml:space="preserve">poskytovateľ sa zaväzuje poskytovať objednávateľovi technickú podporu prostredníctvom </w:t>
      </w:r>
      <w:proofErr w:type="spellStart"/>
      <w:r w:rsidRPr="00801636">
        <w:rPr>
          <w:rFonts w:ascii="Times New Roman" w:hAnsi="Times New Roman" w:cs="Times New Roman"/>
          <w:sz w:val="24"/>
          <w:szCs w:val="24"/>
        </w:rPr>
        <w:t>Hotline</w:t>
      </w:r>
      <w:proofErr w:type="spellEnd"/>
      <w:r w:rsidRPr="00801636">
        <w:rPr>
          <w:rFonts w:ascii="Times New Roman" w:hAnsi="Times New Roman" w:cs="Times New Roman"/>
          <w:sz w:val="24"/>
          <w:szCs w:val="24"/>
        </w:rPr>
        <w:t xml:space="preserve"> – klientskeho pracoviska, ktorým sa na účely tejto Rámcovej dohody rozumie telefonické a e-mailové poradenstvo k poskytnutým hlasovým a dátovým službám každý pracovný deň</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aktivácia a výmena SIM karty,</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 xml:space="preserve">aktivácia a </w:t>
      </w:r>
      <w:proofErr w:type="spellStart"/>
      <w:r w:rsidRPr="00801636">
        <w:rPr>
          <w:rFonts w:ascii="Times New Roman" w:hAnsi="Times New Roman" w:cs="Times New Roman"/>
          <w:sz w:val="24"/>
          <w:szCs w:val="24"/>
        </w:rPr>
        <w:t>deaktivácia</w:t>
      </w:r>
      <w:proofErr w:type="spellEnd"/>
      <w:r w:rsidRPr="00801636">
        <w:rPr>
          <w:rFonts w:ascii="Times New Roman" w:hAnsi="Times New Roman" w:cs="Times New Roman"/>
          <w:sz w:val="24"/>
          <w:szCs w:val="24"/>
        </w:rPr>
        <w:t xml:space="preserve"> internetu v mobile, mobilného internetu</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utajenie čísla,</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zmena telefónneho čísla,</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prechod na vyšší /nižší hlasový program alebo dátovú službu</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zablokovanie a odblokovanie telefónneho čísla,</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blokovanie a aktivácia volaní do zahraničia, služby SMS, MMS,</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aktivácia hlasového a dátového roamingu,</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poskytnutie PIN2/PUK2,</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služba CLIP,</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služba CLIR,</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faktúra v elektronickej podobe,</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súhrnná faktúra,</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aktivácia DUAL SIM karty,</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možnosť lokalizácie jednotlivých SIM kariet,</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elektronický nástroj na kontrolu spotreby jednotlivých užívateľov,</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poskytovanie elektronického podrobného rozpisu hovorov a správ za fakturačné obdobie na jednotlivé telefónne čísla,</w:t>
      </w:r>
    </w:p>
    <w:p w:rsidR="00186A9E" w:rsidRDefault="00186A9E" w:rsidP="00735C9C">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pridelenie zamestnanca na fakturačnom oddelení pre riešenie individuálnych potrieb objednávateľa/účastníka.</w:t>
      </w:r>
    </w:p>
    <w:p w:rsidR="002A2402" w:rsidRPr="002A2402" w:rsidRDefault="002A2402" w:rsidP="002A2402">
      <w:pPr>
        <w:widowControl w:val="0"/>
        <w:suppressAutoHyphens/>
        <w:spacing w:after="160" w:line="259" w:lineRule="auto"/>
        <w:jc w:val="both"/>
        <w:rPr>
          <w:rFonts w:ascii="Times New Roman" w:hAnsi="Times New Roman" w:cs="Times New Roman"/>
          <w:sz w:val="24"/>
          <w:szCs w:val="24"/>
        </w:rPr>
      </w:pPr>
    </w:p>
    <w:p w:rsidR="00186A9E" w:rsidRPr="00801636" w:rsidRDefault="00186A9E" w:rsidP="00792A56">
      <w:pPr>
        <w:pStyle w:val="Odsekzoznamu"/>
        <w:widowControl w:val="0"/>
        <w:numPr>
          <w:ilvl w:val="0"/>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lastRenderedPageBreak/>
        <w:t xml:space="preserve">Poskytovateľ sa zaväzuje počas celej doby platnosti tejto Rámcovej dohody a na ňu nadväzujúcich čiastkových zmlúv poskytovať požadované pokrytie sieťou mobilných hlasových a dátových služieb 2G, 3G a 4G v rozsahu: úroveň pokrytia sieťou mobilných hlasových služieb 2G minimálne 98 % obyvateľstva Slovenskej republiky, úroveň pokrytia sieťou mobilných dátových služieb a internetu technológiou minimálne 3G a vyššou minimálne 80 % obyvateľstva Slovenskej republiky a úroveň pokrytia sieťou mobilných dátových služieb a internetu technológiou minimálne 4G a vyššou minimálne 80 % obyvateľstva Slovenskej republiky, vrátane plnohodnotného pokrytia sieťou mobilných hlasových a dátových služieb 2G, 3G a 4G vo vnútorných priestoroch prevádzok a pracovísk objednávateľa. V prípade, ak počas platnosti tejto Rámcovej dohody a na ňu nadväzujúcich čiastkových zmlúv dôjde k porušeniu uvedenej povinnosti poskytovateľa, </w:t>
      </w:r>
      <w:proofErr w:type="spellStart"/>
      <w:r w:rsidRPr="00801636">
        <w:rPr>
          <w:rFonts w:ascii="Times New Roman" w:hAnsi="Times New Roman" w:cs="Times New Roman"/>
          <w:sz w:val="24"/>
          <w:szCs w:val="24"/>
        </w:rPr>
        <w:t>t.j</w:t>
      </w:r>
      <w:proofErr w:type="spellEnd"/>
      <w:r w:rsidRPr="00801636">
        <w:rPr>
          <w:rFonts w:ascii="Times New Roman" w:hAnsi="Times New Roman" w:cs="Times New Roman"/>
          <w:sz w:val="24"/>
          <w:szCs w:val="24"/>
        </w:rPr>
        <w:t>. dôjde k zisteniu nedostatočného požadovaného pokrytia alebo žiadneho pokrytia signálom hlasových a dátových služieb v zmysle požadovaného rozsahu je objednávateľ oprávnený odstúpiť od Rámcovej dohody a objednávateľ od príslušnej čiastkovej zmluvy.</w:t>
      </w:r>
    </w:p>
    <w:p w:rsidR="00186A9E" w:rsidRPr="00801636" w:rsidRDefault="00186A9E" w:rsidP="00792A56">
      <w:pPr>
        <w:pStyle w:val="Odsekzoznamu"/>
        <w:widowControl w:val="0"/>
        <w:numPr>
          <w:ilvl w:val="0"/>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Poskytovateľ nie je oprávnený podmieňovať poskytnutie služieb za ceny dohodnuté v zmysle tejto Rámcovej dohody žiadnymi obmedzeniami a požiadavkami (napr. minimálny obrat objednávateľa, minimálna priemerná mesačná fakturovaná suma za poskytnuté služby v zmysle tejto Rámcovej dohody, minimálny počet účastníkov, atď...)</w:t>
      </w:r>
    </w:p>
    <w:p w:rsidR="00186A9E" w:rsidRPr="00801636" w:rsidRDefault="00186A9E" w:rsidP="00792A56">
      <w:pPr>
        <w:pStyle w:val="Odsekzoznamu"/>
        <w:framePr w:hSpace="141" w:wrap="around" w:vAnchor="text" w:hAnchor="text" w:xAlign="center" w:y="1"/>
        <w:widowControl w:val="0"/>
        <w:numPr>
          <w:ilvl w:val="0"/>
          <w:numId w:val="45"/>
        </w:numPr>
        <w:suppressAutoHyphens/>
        <w:spacing w:after="160" w:line="259" w:lineRule="auto"/>
        <w:suppressOverlap/>
        <w:jc w:val="both"/>
        <w:rPr>
          <w:rFonts w:ascii="Times New Roman" w:hAnsi="Times New Roman" w:cs="Times New Roman"/>
          <w:sz w:val="24"/>
          <w:szCs w:val="24"/>
        </w:rPr>
      </w:pPr>
      <w:r w:rsidRPr="00801636">
        <w:rPr>
          <w:rFonts w:ascii="Times New Roman" w:hAnsi="Times New Roman" w:cs="Times New Roman"/>
          <w:sz w:val="24"/>
          <w:szCs w:val="24"/>
        </w:rPr>
        <w:t>Poskytovateľ sa zaväzuje nezverejniť akékoľvek údaje, vrátane osobných údajov o objednávateľovi a/alebo účastníkovi/och a ich zamestnancoch v telefónnom zozname alebo iných databázach tretích osôb. Za týmto účelom odstránenia pochybností objednávateľ a účastník/ci vyhlasuje, že nesúhlasí so zverejnením jeho údajov alebo osobných údajov, ani údajov a osobných údajov jeho zamestnancov v telefónnom zozname a s poskytovaním informačných služieb o účastníckych číslach pridelených účastníkovi/</w:t>
      </w:r>
      <w:proofErr w:type="spellStart"/>
      <w:r w:rsidRPr="00801636">
        <w:rPr>
          <w:rFonts w:ascii="Times New Roman" w:hAnsi="Times New Roman" w:cs="Times New Roman"/>
          <w:sz w:val="24"/>
          <w:szCs w:val="24"/>
        </w:rPr>
        <w:t>om</w:t>
      </w:r>
      <w:proofErr w:type="spellEnd"/>
      <w:r w:rsidRPr="00801636">
        <w:rPr>
          <w:rFonts w:ascii="Times New Roman" w:hAnsi="Times New Roman" w:cs="Times New Roman"/>
          <w:sz w:val="24"/>
          <w:szCs w:val="24"/>
        </w:rPr>
        <w:t>/objednávateľovi na základe tejto Rámcovej dohody.</w:t>
      </w:r>
    </w:p>
    <w:p w:rsidR="00186A9E" w:rsidRDefault="00186A9E" w:rsidP="00792A56">
      <w:pPr>
        <w:pStyle w:val="Odsekzoznamu"/>
        <w:widowControl w:val="0"/>
        <w:numPr>
          <w:ilvl w:val="0"/>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Zmluvné strany sa zároveň dohodli, že vplyvom technického pokroku a inovácie služieb poskytovaných podľa tejto Rámcovej dohody je poskytovateľ povinný zmluvné služby doplniť, resp. nahradiť o nové technicky vyspelejšie služby, a to za rovnakú alebo nižšiu cenu, ako je cena za službu, ktorá je novou službou doplnená, resp. nahradená a ktoré  poskytovateľ v danom čase bude ponúkať svojim zákazníkom vo svojom aktuálne platnom štandardnom cenníku. Zmena príloh bude predmetom písomného dodatku uzatvoreného k tejto Rámcovej dohode. O zmene poskytovania služieb podľa tohto bodu je poskytovateľ povinný písomne informovať objednávateľa a/alebo účastníka/</w:t>
      </w:r>
      <w:proofErr w:type="spellStart"/>
      <w:r w:rsidRPr="00801636">
        <w:rPr>
          <w:rFonts w:ascii="Times New Roman" w:hAnsi="Times New Roman" w:cs="Times New Roman"/>
          <w:sz w:val="24"/>
          <w:szCs w:val="24"/>
        </w:rPr>
        <w:t>ov</w:t>
      </w:r>
      <w:proofErr w:type="spellEnd"/>
      <w:r w:rsidRPr="00801636">
        <w:rPr>
          <w:rFonts w:ascii="Times New Roman" w:hAnsi="Times New Roman" w:cs="Times New Roman"/>
          <w:sz w:val="24"/>
          <w:szCs w:val="24"/>
        </w:rPr>
        <w:t xml:space="preserve"> najneskôr dva týždne pred realizáciou zmeny.</w:t>
      </w:r>
    </w:p>
    <w:p w:rsidR="00BB0D03" w:rsidRPr="00784ACB" w:rsidRDefault="00197765" w:rsidP="00BB0D03">
      <w:pPr>
        <w:pStyle w:val="Odsekzoznamu"/>
        <w:numPr>
          <w:ilvl w:val="0"/>
          <w:numId w:val="45"/>
        </w:numPr>
        <w:rPr>
          <w:rFonts w:ascii="Times New Roman" w:hAnsi="Times New Roman" w:cs="Times New Roman"/>
          <w:b/>
          <w:color w:val="FF0000"/>
          <w:sz w:val="24"/>
          <w:szCs w:val="24"/>
        </w:rPr>
      </w:pPr>
      <w:r>
        <w:rPr>
          <w:rFonts w:ascii="Times New Roman" w:hAnsi="Times New Roman" w:cs="Times New Roman"/>
          <w:b/>
          <w:color w:val="FF0000"/>
          <w:sz w:val="24"/>
          <w:szCs w:val="24"/>
        </w:rPr>
        <w:t>Telefónne</w:t>
      </w:r>
      <w:r w:rsidR="00BB0D03" w:rsidRPr="00784ACB">
        <w:rPr>
          <w:rFonts w:ascii="Times New Roman" w:hAnsi="Times New Roman" w:cs="Times New Roman"/>
          <w:b/>
          <w:color w:val="FF0000"/>
          <w:sz w:val="24"/>
          <w:szCs w:val="24"/>
        </w:rPr>
        <w:t xml:space="preserve"> čísla  po prenose operátorom musia zostať zachované – prenos musí byť zahrnutý v cene.</w:t>
      </w:r>
    </w:p>
    <w:p w:rsidR="00BB0D03" w:rsidRPr="00BB0D03" w:rsidRDefault="00BB0D03" w:rsidP="00BB0D03">
      <w:pPr>
        <w:widowControl w:val="0"/>
        <w:suppressAutoHyphens/>
        <w:spacing w:after="160" w:line="259" w:lineRule="auto"/>
        <w:ind w:left="1080"/>
        <w:jc w:val="both"/>
        <w:rPr>
          <w:rFonts w:ascii="Times New Roman" w:hAnsi="Times New Roman" w:cs="Times New Roman"/>
          <w:sz w:val="24"/>
          <w:szCs w:val="24"/>
        </w:rPr>
      </w:pPr>
    </w:p>
    <w:p w:rsidR="00801636" w:rsidRDefault="00801636" w:rsidP="00792A56">
      <w:pPr>
        <w:jc w:val="both"/>
        <w:rPr>
          <w:rFonts w:ascii="Times New Roman" w:hAnsi="Times New Roman" w:cs="Times New Roman"/>
          <w:sz w:val="24"/>
          <w:szCs w:val="24"/>
        </w:rPr>
      </w:pPr>
    </w:p>
    <w:p w:rsidR="007D097C" w:rsidRDefault="007D097C" w:rsidP="00801636">
      <w:pPr>
        <w:jc w:val="both"/>
        <w:rPr>
          <w:rFonts w:ascii="Times New Roman" w:hAnsi="Times New Roman" w:cs="Times New Roman"/>
          <w:sz w:val="24"/>
          <w:szCs w:val="24"/>
        </w:rPr>
      </w:pPr>
    </w:p>
    <w:p w:rsidR="00551356" w:rsidRPr="00801636" w:rsidRDefault="00551356" w:rsidP="00801636">
      <w:pPr>
        <w:jc w:val="both"/>
        <w:rPr>
          <w:rFonts w:ascii="Times New Roman" w:eastAsia="Times New Roman" w:hAnsi="Times New Roman" w:cs="Times New Roman"/>
          <w:bCs/>
          <w:sz w:val="24"/>
          <w:szCs w:val="24"/>
          <w:lang w:eastAsia="sk-SK"/>
        </w:rPr>
      </w:pPr>
      <w:r w:rsidRPr="005D4219">
        <w:rPr>
          <w:rFonts w:ascii="Times New Roman" w:hAnsi="Times New Roman" w:cs="Times New Roman"/>
          <w:b/>
          <w:sz w:val="24"/>
          <w:szCs w:val="24"/>
        </w:rPr>
        <w:lastRenderedPageBreak/>
        <w:t>21. Výsledok verejného obstarávania</w:t>
      </w:r>
      <w:r w:rsidRPr="005D4219">
        <w:rPr>
          <w:rFonts w:ascii="Times New Roman" w:hAnsi="Times New Roman" w:cs="Times New Roman"/>
          <w:sz w:val="24"/>
          <w:szCs w:val="24"/>
        </w:rPr>
        <w:t xml:space="preserve"> </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zrušiť tento postup zadávania zákazky </w:t>
      </w:r>
      <w:r w:rsidR="0020048E" w:rsidRPr="005D4219">
        <w:rPr>
          <w:rFonts w:ascii="Times New Roman" w:hAnsi="Times New Roman" w:cs="Times New Roman"/>
          <w:sz w:val="24"/>
          <w:szCs w:val="24"/>
        </w:rPr>
        <w:t xml:space="preserve"> </w:t>
      </w:r>
      <w:r w:rsidRPr="005D4219">
        <w:rPr>
          <w:rFonts w:ascii="Times New Roman" w:hAnsi="Times New Roman" w:cs="Times New Roman"/>
          <w:sz w:val="24"/>
          <w:szCs w:val="24"/>
        </w:rPr>
        <w:t xml:space="preserve">v prípade, že úspešná ponuka </w:t>
      </w:r>
      <w:r w:rsidR="001C0FBE" w:rsidRPr="005D4219">
        <w:rPr>
          <w:rFonts w:ascii="Times New Roman" w:hAnsi="Times New Roman" w:cs="Times New Roman"/>
          <w:sz w:val="24"/>
          <w:szCs w:val="24"/>
        </w:rPr>
        <w:t xml:space="preserve">pre príslušnú časť </w:t>
      </w:r>
      <w:r w:rsidRPr="005D4219">
        <w:rPr>
          <w:rFonts w:ascii="Times New Roman" w:hAnsi="Times New Roman" w:cs="Times New Roman"/>
          <w:sz w:val="24"/>
          <w:szCs w:val="24"/>
        </w:rPr>
        <w:t>presiahne stanovený finančný limit pre zákazku podľa bodu 6. tejto výzvy a  príslušných ustanovení zákona</w:t>
      </w:r>
      <w:r w:rsidR="0020048E" w:rsidRPr="005D4219">
        <w:rPr>
          <w:rFonts w:ascii="Times New Roman" w:hAnsi="Times New Roman" w:cs="Times New Roman"/>
          <w:sz w:val="24"/>
          <w:szCs w:val="24"/>
        </w:rPr>
        <w:t>.</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tento postup zadávania zákazky zrušiť </w:t>
      </w:r>
      <w:r w:rsidR="008B0DDE" w:rsidRPr="005D4219">
        <w:rPr>
          <w:rFonts w:ascii="Times New Roman" w:hAnsi="Times New Roman" w:cs="Times New Roman"/>
          <w:sz w:val="24"/>
          <w:szCs w:val="24"/>
        </w:rPr>
        <w:t xml:space="preserve">aj v iných odôvodnených prípadoch </w:t>
      </w:r>
      <w:r w:rsidRPr="005D4219">
        <w:rPr>
          <w:rFonts w:ascii="Times New Roman" w:hAnsi="Times New Roman" w:cs="Times New Roman"/>
          <w:sz w:val="24"/>
          <w:szCs w:val="24"/>
        </w:rPr>
        <w:t>(napr. z dôvodu  neprijatia ani jednej ponuky, nepredloženia žiadnej ponuky</w:t>
      </w:r>
      <w:r w:rsidR="00C00F08" w:rsidRPr="005D4219">
        <w:rPr>
          <w:rFonts w:ascii="Times New Roman" w:hAnsi="Times New Roman" w:cs="Times New Roman"/>
          <w:sz w:val="24"/>
          <w:szCs w:val="24"/>
        </w:rPr>
        <w:t>, ak  ponuku</w:t>
      </w:r>
      <w:r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 xml:space="preserve">predloží iba jeden uchádzač </w:t>
      </w:r>
      <w:r w:rsidRPr="005D4219">
        <w:rPr>
          <w:rFonts w:ascii="Times New Roman" w:hAnsi="Times New Roman" w:cs="Times New Roman"/>
          <w:sz w:val="24"/>
          <w:szCs w:val="24"/>
        </w:rPr>
        <w:t>a pod.) a vyhlásiť nový postup zadávania zákazky.</w:t>
      </w:r>
    </w:p>
    <w:p w:rsidR="00483BD9"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p w:rsidR="00524EBA"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S úspešným uchádzačom, ktorý ponúkne najnižšiu cenu na celý predmet obstarávania pri </w:t>
      </w:r>
      <w:r w:rsidR="00792A56">
        <w:rPr>
          <w:rFonts w:ascii="Times New Roman" w:hAnsi="Times New Roman" w:cs="Times New Roman"/>
          <w:sz w:val="24"/>
          <w:szCs w:val="24"/>
        </w:rPr>
        <w:t> </w:t>
      </w:r>
      <w:r w:rsidRPr="005D4219">
        <w:rPr>
          <w:rFonts w:ascii="Times New Roman" w:hAnsi="Times New Roman" w:cs="Times New Roman"/>
          <w:sz w:val="24"/>
          <w:szCs w:val="24"/>
        </w:rPr>
        <w:t xml:space="preserve">dodržaní všetkých podmienok a požiadaviek verejného obstarávateľa, bude uzavretá </w:t>
      </w:r>
      <w:r w:rsidR="00186A9E">
        <w:rPr>
          <w:rFonts w:ascii="Times New Roman" w:hAnsi="Times New Roman" w:cs="Times New Roman"/>
          <w:sz w:val="24"/>
          <w:szCs w:val="24"/>
        </w:rPr>
        <w:t>R</w:t>
      </w:r>
      <w:r w:rsidR="00326D12">
        <w:rPr>
          <w:rFonts w:ascii="Times New Roman" w:hAnsi="Times New Roman" w:cs="Times New Roman"/>
          <w:sz w:val="24"/>
          <w:szCs w:val="24"/>
        </w:rPr>
        <w:t>ámcová dohoda</w:t>
      </w:r>
      <w:r w:rsidR="001C0FBE" w:rsidRPr="005D4219">
        <w:rPr>
          <w:rFonts w:ascii="Times New Roman" w:hAnsi="Times New Roman" w:cs="Times New Roman"/>
          <w:sz w:val="24"/>
          <w:szCs w:val="24"/>
        </w:rPr>
        <w:t>.</w:t>
      </w:r>
    </w:p>
    <w:p w:rsidR="00512750" w:rsidRDefault="00512750" w:rsidP="008B0E56">
      <w:pPr>
        <w:spacing w:before="160" w:after="0"/>
        <w:jc w:val="both"/>
        <w:rPr>
          <w:rFonts w:ascii="Times New Roman" w:hAnsi="Times New Roman" w:cs="Times New Roman"/>
          <w:sz w:val="24"/>
          <w:szCs w:val="24"/>
        </w:rPr>
      </w:pPr>
    </w:p>
    <w:p w:rsidR="002A2402" w:rsidRPr="005D4219" w:rsidRDefault="002A2402"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5D4219" w:rsidTr="00031330">
        <w:tc>
          <w:tcPr>
            <w:tcW w:w="3049" w:type="dxa"/>
            <w:tcBorders>
              <w:top w:val="single" w:sz="4" w:space="0" w:color="auto"/>
            </w:tcBorders>
            <w:vAlign w:val="center"/>
          </w:tcPr>
          <w:p w:rsidR="00524EBA" w:rsidRPr="005D4219" w:rsidRDefault="00E77A2F" w:rsidP="00E77A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Mgr. Peter Lukáč, PhD.,</w:t>
            </w:r>
          </w:p>
        </w:tc>
      </w:tr>
      <w:tr w:rsidR="00524EBA" w:rsidRPr="005D4219" w:rsidTr="00483BD9">
        <w:tc>
          <w:tcPr>
            <w:tcW w:w="3049" w:type="dxa"/>
            <w:vAlign w:val="center"/>
          </w:tcPr>
          <w:p w:rsidR="00524EBA" w:rsidRPr="005D4219" w:rsidRDefault="00524EBA" w:rsidP="00483BD9">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p>
        </w:tc>
      </w:tr>
    </w:tbl>
    <w:p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lastRenderedPageBreak/>
        <w:t xml:space="preserve">Tabuľka č. 1 </w:t>
      </w:r>
    </w:p>
    <w:p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rsidR="00C923E7" w:rsidRPr="005D4219" w:rsidRDefault="00C923E7" w:rsidP="00B677B8">
      <w:pPr>
        <w:spacing w:after="0"/>
        <w:rPr>
          <w:rFonts w:ascii="Times New Roman" w:eastAsia="Times New Roman" w:hAnsi="Times New Roman" w:cs="Times New Roman"/>
          <w:b/>
          <w:bCs/>
          <w:noProof/>
          <w:sz w:val="24"/>
          <w:szCs w:val="24"/>
          <w:lang w:eastAsia="sk-SK"/>
        </w:rPr>
      </w:pPr>
    </w:p>
    <w:p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1" w:name="_Toc242603127"/>
      <w:r w:rsidRPr="005D4219">
        <w:rPr>
          <w:rFonts w:ascii="Times New Roman" w:eastAsia="Times New Roman" w:hAnsi="Times New Roman" w:cs="Times New Roman"/>
          <w:b/>
          <w:bCs/>
          <w:noProof/>
          <w:sz w:val="24"/>
          <w:szCs w:val="24"/>
          <w:lang w:eastAsia="sk-SK"/>
        </w:rPr>
        <w:t xml:space="preserve"> návrh na plnenie kritérií</w:t>
      </w:r>
      <w:bookmarkEnd w:id="1"/>
    </w:p>
    <w:p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021"/>
        <w:gridCol w:w="433"/>
        <w:gridCol w:w="2589"/>
        <w:gridCol w:w="338"/>
        <w:gridCol w:w="2681"/>
      </w:tblGrid>
      <w:tr w:rsidR="00C923E7" w:rsidRPr="005D4219" w:rsidTr="00475BE7">
        <w:trPr>
          <w:trHeight w:val="680"/>
        </w:trPr>
        <w:tc>
          <w:tcPr>
            <w:tcW w:w="9062"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C923E7" w:rsidRPr="005D4219" w:rsidTr="00475BE7">
        <w:trPr>
          <w:trHeight w:val="465"/>
        </w:trPr>
        <w:tc>
          <w:tcPr>
            <w:tcW w:w="9062"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C923E7" w:rsidRPr="005D4219" w:rsidTr="00475BE7">
        <w:trPr>
          <w:trHeight w:val="501"/>
        </w:trPr>
        <w:tc>
          <w:tcPr>
            <w:tcW w:w="3021" w:type="dxa"/>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3022" w:type="dxa"/>
            <w:gridSpan w:val="2"/>
            <w:vAlign w:val="center"/>
          </w:tcPr>
          <w:p w:rsidR="00C923E7" w:rsidRPr="005D4219" w:rsidRDefault="00C923E7" w:rsidP="00B677B8">
            <w:pPr>
              <w:pStyle w:val="Default"/>
              <w:spacing w:line="276" w:lineRule="auto"/>
              <w:rPr>
                <w:lang w:eastAsia="sk-SK"/>
              </w:rPr>
            </w:pPr>
            <w:r w:rsidRPr="005D4219">
              <w:rPr>
                <w:color w:val="auto"/>
              </w:rPr>
              <w:t>DIČ :</w:t>
            </w:r>
          </w:p>
        </w:tc>
        <w:tc>
          <w:tcPr>
            <w:tcW w:w="3019" w:type="dxa"/>
            <w:gridSpan w:val="2"/>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C923E7" w:rsidRPr="005D4219" w:rsidTr="00475BE7">
        <w:trPr>
          <w:trHeight w:val="444"/>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Tel: </w:t>
            </w:r>
          </w:p>
        </w:tc>
        <w:tc>
          <w:tcPr>
            <w:tcW w:w="6041" w:type="dxa"/>
            <w:gridSpan w:val="4"/>
            <w:vAlign w:val="center"/>
          </w:tcPr>
          <w:p w:rsidR="00C923E7" w:rsidRPr="005D4219" w:rsidRDefault="00C923E7" w:rsidP="00B677B8">
            <w:pPr>
              <w:pStyle w:val="Default"/>
              <w:spacing w:line="276" w:lineRule="auto"/>
              <w:rPr>
                <w:color w:val="auto"/>
              </w:rPr>
            </w:pPr>
          </w:p>
        </w:tc>
      </w:tr>
      <w:tr w:rsidR="00C923E7" w:rsidRPr="005D4219" w:rsidTr="00475BE7">
        <w:trPr>
          <w:trHeight w:val="550"/>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e-mail : </w:t>
            </w:r>
          </w:p>
        </w:tc>
        <w:tc>
          <w:tcPr>
            <w:tcW w:w="6041" w:type="dxa"/>
            <w:gridSpan w:val="4"/>
            <w:vAlign w:val="center"/>
          </w:tcPr>
          <w:p w:rsidR="00C923E7" w:rsidRPr="005D4219" w:rsidRDefault="00C923E7" w:rsidP="00B677B8">
            <w:pPr>
              <w:pStyle w:val="Default"/>
              <w:spacing w:line="276" w:lineRule="auto"/>
              <w:rPr>
                <w:color w:val="auto"/>
              </w:rPr>
            </w:pPr>
          </w:p>
        </w:tc>
      </w:tr>
      <w:tr w:rsidR="00C923E7" w:rsidRPr="005D4219" w:rsidTr="00475BE7">
        <w:trPr>
          <w:trHeight w:val="557"/>
        </w:trPr>
        <w:tc>
          <w:tcPr>
            <w:tcW w:w="9062" w:type="dxa"/>
            <w:gridSpan w:val="5"/>
            <w:vAlign w:val="center"/>
          </w:tcPr>
          <w:p w:rsidR="00C923E7" w:rsidRPr="005D4219" w:rsidRDefault="00C923E7" w:rsidP="00B677B8">
            <w:pPr>
              <w:pStyle w:val="Default"/>
              <w:spacing w:line="276" w:lineRule="auto"/>
              <w:rPr>
                <w:color w:val="auto"/>
              </w:rPr>
            </w:pPr>
            <w:r w:rsidRPr="005D4219">
              <w:rPr>
                <w:color w:val="auto"/>
              </w:rPr>
              <w:t xml:space="preserve">Bankové spojenie : </w:t>
            </w:r>
          </w:p>
        </w:tc>
      </w:tr>
      <w:tr w:rsidR="00C923E7" w:rsidRPr="005D4219" w:rsidTr="00475BE7">
        <w:trPr>
          <w:trHeight w:val="552"/>
        </w:trPr>
        <w:tc>
          <w:tcPr>
            <w:tcW w:w="9062" w:type="dxa"/>
            <w:gridSpan w:val="5"/>
            <w:vAlign w:val="center"/>
          </w:tcPr>
          <w:p w:rsidR="00C923E7" w:rsidRPr="005D4219" w:rsidRDefault="00C923E7" w:rsidP="00B677B8">
            <w:pPr>
              <w:pStyle w:val="Default"/>
              <w:spacing w:line="276" w:lineRule="auto"/>
              <w:rPr>
                <w:color w:val="auto"/>
              </w:rPr>
            </w:pPr>
            <w:r w:rsidRPr="005D4219">
              <w:rPr>
                <w:color w:val="auto"/>
              </w:rPr>
              <w:t xml:space="preserve">IBAN : </w:t>
            </w:r>
          </w:p>
        </w:tc>
      </w:tr>
      <w:tr w:rsidR="00475BE7" w:rsidRPr="005D4219" w:rsidTr="00475BE7">
        <w:trPr>
          <w:trHeight w:val="1140"/>
        </w:trPr>
        <w:tc>
          <w:tcPr>
            <w:tcW w:w="3454" w:type="dxa"/>
            <w:gridSpan w:val="2"/>
            <w:vMerge w:val="restart"/>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Hodnotiace kritérium</w:t>
            </w:r>
          </w:p>
        </w:tc>
        <w:tc>
          <w:tcPr>
            <w:tcW w:w="2927" w:type="dxa"/>
            <w:gridSpan w:val="2"/>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bez DPH</w:t>
            </w:r>
          </w:p>
        </w:tc>
        <w:tc>
          <w:tcPr>
            <w:tcW w:w="2681" w:type="dxa"/>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s DPH</w:t>
            </w:r>
          </w:p>
        </w:tc>
      </w:tr>
      <w:tr w:rsidR="00475BE7" w:rsidRPr="005D4219" w:rsidTr="00475BE7">
        <w:trPr>
          <w:trHeight w:val="1140"/>
        </w:trPr>
        <w:tc>
          <w:tcPr>
            <w:tcW w:w="3454" w:type="dxa"/>
            <w:gridSpan w:val="2"/>
            <w:vMerge/>
            <w:vAlign w:val="center"/>
          </w:tcPr>
          <w:p w:rsidR="00475BE7" w:rsidRPr="005D4219" w:rsidRDefault="00475BE7" w:rsidP="001F200A">
            <w:pPr>
              <w:rPr>
                <w:rFonts w:ascii="Times New Roman" w:hAnsi="Times New Roman" w:cs="Times New Roman"/>
                <w:b/>
                <w:bCs/>
                <w:sz w:val="24"/>
                <w:szCs w:val="24"/>
              </w:rPr>
            </w:pPr>
          </w:p>
        </w:tc>
        <w:tc>
          <w:tcPr>
            <w:tcW w:w="2927" w:type="dxa"/>
            <w:gridSpan w:val="2"/>
            <w:vAlign w:val="center"/>
          </w:tcPr>
          <w:p w:rsidR="00475BE7" w:rsidRPr="005D4219" w:rsidRDefault="00475BE7" w:rsidP="00B677B8">
            <w:pPr>
              <w:rPr>
                <w:rFonts w:ascii="Times New Roman" w:hAnsi="Times New Roman" w:cs="Times New Roman"/>
                <w:sz w:val="24"/>
                <w:szCs w:val="24"/>
                <w:lang w:eastAsia="sk-SK"/>
              </w:rPr>
            </w:pPr>
          </w:p>
        </w:tc>
        <w:tc>
          <w:tcPr>
            <w:tcW w:w="2681" w:type="dxa"/>
          </w:tcPr>
          <w:p w:rsidR="00475BE7" w:rsidRPr="005D4219" w:rsidRDefault="00475BE7" w:rsidP="00B677B8">
            <w:pPr>
              <w:rPr>
                <w:rFonts w:ascii="Times New Roman" w:hAnsi="Times New Roman" w:cs="Times New Roman"/>
                <w:sz w:val="24"/>
                <w:szCs w:val="24"/>
                <w:lang w:eastAsia="sk-SK"/>
              </w:rPr>
            </w:pPr>
          </w:p>
        </w:tc>
      </w:tr>
    </w:tbl>
    <w:p w:rsidR="00230C95" w:rsidRDefault="00230C95" w:rsidP="00230C95">
      <w:pPr>
        <w:rPr>
          <w:rFonts w:ascii="Times New Roman" w:hAnsi="Times New Roman"/>
          <w:sz w:val="24"/>
          <w:szCs w:val="24"/>
          <w:lang w:eastAsia="sk-SK"/>
        </w:rPr>
      </w:pPr>
      <w:r w:rsidRPr="00230C95">
        <w:rPr>
          <w:rFonts w:ascii="Times New Roman" w:hAnsi="Times New Roman"/>
          <w:sz w:val="24"/>
          <w:szCs w:val="24"/>
          <w:lang w:eastAsia="sk-SK"/>
        </w:rPr>
        <w:t>*</w:t>
      </w:r>
      <w:r>
        <w:rPr>
          <w:rFonts w:ascii="Times New Roman" w:hAnsi="Times New Roman"/>
          <w:sz w:val="24"/>
          <w:szCs w:val="24"/>
          <w:lang w:eastAsia="sk-SK"/>
        </w:rPr>
        <w:t xml:space="preserve">Verejný obstarávateľ požaduje vyplniť detailnejšie </w:t>
      </w:r>
      <w:r>
        <w:rPr>
          <w:rFonts w:ascii="Times New Roman" w:hAnsi="Times New Roman"/>
          <w:b/>
          <w:sz w:val="24"/>
          <w:szCs w:val="24"/>
          <w:lang w:eastAsia="sk-SK"/>
        </w:rPr>
        <w:t>prílohu č.4</w:t>
      </w:r>
      <w:r>
        <w:rPr>
          <w:rFonts w:ascii="Times New Roman" w:hAnsi="Times New Roman"/>
          <w:sz w:val="24"/>
          <w:szCs w:val="24"/>
          <w:lang w:eastAsia="sk-SK"/>
        </w:rPr>
        <w:t xml:space="preserve"> cenník služieb</w:t>
      </w:r>
    </w:p>
    <w:p w:rsidR="00E81B1E" w:rsidRPr="005D4219" w:rsidRDefault="00E81B1E" w:rsidP="00E81B1E">
      <w:pPr>
        <w:spacing w:after="0"/>
        <w:ind w:left="284"/>
        <w:rPr>
          <w:rFonts w:ascii="Times New Roman" w:hAnsi="Times New Roman" w:cs="Times New Roman"/>
          <w:color w:val="FF0000"/>
          <w:sz w:val="24"/>
          <w:szCs w:val="24"/>
          <w:lang w:eastAsia="sk-SK"/>
        </w:rPr>
      </w:pPr>
    </w:p>
    <w:p w:rsidR="00E81B1E" w:rsidRDefault="00E81B1E" w:rsidP="00E81B1E">
      <w:pPr>
        <w:spacing w:after="0"/>
        <w:rPr>
          <w:rFonts w:ascii="Times New Roman" w:hAnsi="Times New Roman" w:cs="Times New Roman"/>
          <w:color w:val="FF0000"/>
          <w:sz w:val="24"/>
          <w:szCs w:val="24"/>
          <w:lang w:eastAsia="sk-SK"/>
        </w:rPr>
      </w:pPr>
    </w:p>
    <w:p w:rsidR="00691061" w:rsidRPr="005D4219" w:rsidRDefault="00691061" w:rsidP="00E81B1E">
      <w:pPr>
        <w:spacing w:after="0"/>
        <w:rPr>
          <w:rFonts w:ascii="Times New Roman" w:hAnsi="Times New Roman" w:cs="Times New Roman"/>
          <w:color w:val="FF0000"/>
          <w:sz w:val="24"/>
          <w:szCs w:val="24"/>
          <w:lang w:eastAsia="sk-SK"/>
        </w:rPr>
      </w:pP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rsidR="005351C2"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p>
    <w:p w:rsidR="00C923E7" w:rsidRPr="005D4219" w:rsidRDefault="005351C2" w:rsidP="00B677B8">
      <w:pPr>
        <w:tabs>
          <w:tab w:val="left" w:pos="3825"/>
        </w:tabs>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00C923E7" w:rsidRPr="005D4219">
        <w:rPr>
          <w:rFonts w:ascii="Times New Roman" w:hAnsi="Times New Roman" w:cs="Times New Roman"/>
          <w:sz w:val="24"/>
          <w:szCs w:val="24"/>
          <w:lang w:eastAsia="sk-SK"/>
        </w:rPr>
        <w:t>..........................................................................</w:t>
      </w:r>
    </w:p>
    <w:p w:rsidR="00E6221D" w:rsidRPr="007B7247" w:rsidRDefault="00C923E7" w:rsidP="00E6221D">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rsidR="00A14916" w:rsidRPr="005D4219" w:rsidRDefault="00A14916" w:rsidP="00E6221D">
      <w:pPr>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1</w:t>
      </w:r>
    </w:p>
    <w:p w:rsidR="00A14916" w:rsidRPr="005D4219" w:rsidRDefault="00A14916" w:rsidP="00B677B8">
      <w:pPr>
        <w:spacing w:after="0"/>
        <w:rPr>
          <w:rFonts w:ascii="Times New Roman" w:hAnsi="Times New Roman" w:cs="Times New Roman"/>
          <w:sz w:val="24"/>
          <w:szCs w:val="24"/>
        </w:rPr>
      </w:pPr>
    </w:p>
    <w:p w:rsidR="001122DE" w:rsidRDefault="0046577F" w:rsidP="00B677B8">
      <w:pPr>
        <w:jc w:val="center"/>
        <w:rPr>
          <w:rFonts w:ascii="Times New Roman" w:hAnsi="Times New Roman" w:cs="Times New Roman"/>
          <w:b/>
          <w:sz w:val="24"/>
          <w:szCs w:val="24"/>
        </w:rPr>
      </w:pPr>
      <w:r w:rsidRPr="005D4219">
        <w:rPr>
          <w:rFonts w:ascii="Times New Roman" w:hAnsi="Times New Roman" w:cs="Times New Roman"/>
          <w:b/>
          <w:sz w:val="24"/>
          <w:szCs w:val="24"/>
        </w:rPr>
        <w:t>Opis predmetu zákazky</w:t>
      </w:r>
    </w:p>
    <w:p w:rsidR="001122DE" w:rsidRDefault="001122DE" w:rsidP="00B677B8">
      <w:pPr>
        <w:jc w:val="center"/>
        <w:rPr>
          <w:rFonts w:ascii="Times New Roman" w:hAnsi="Times New Roman" w:cs="Times New Roman"/>
          <w:b/>
          <w:sz w:val="24"/>
          <w:szCs w:val="24"/>
        </w:rPr>
      </w:pPr>
    </w:p>
    <w:tbl>
      <w:tblPr>
        <w:tblW w:w="9483" w:type="dxa"/>
        <w:tblLayout w:type="fixed"/>
        <w:tblCellMar>
          <w:left w:w="70" w:type="dxa"/>
          <w:bottom w:w="11" w:type="dxa"/>
          <w:right w:w="70" w:type="dxa"/>
        </w:tblCellMar>
        <w:tblLook w:val="04A0" w:firstRow="1" w:lastRow="0" w:firstColumn="1" w:lastColumn="0" w:noHBand="0" w:noVBand="1"/>
      </w:tblPr>
      <w:tblGrid>
        <w:gridCol w:w="1739"/>
        <w:gridCol w:w="7744"/>
      </w:tblGrid>
      <w:tr w:rsidR="00BE0736" w:rsidRPr="003442FE" w:rsidTr="007B7247">
        <w:trPr>
          <w:trHeight w:val="335"/>
        </w:trPr>
        <w:tc>
          <w:tcPr>
            <w:tcW w:w="1739"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E0736" w:rsidRPr="003442FE" w:rsidRDefault="00BE0736" w:rsidP="00BE0736">
            <w:pPr>
              <w:rPr>
                <w:rFonts w:cs="Arial"/>
                <w:b/>
                <w:bCs/>
                <w:color w:val="000000"/>
              </w:rPr>
            </w:pPr>
          </w:p>
        </w:tc>
        <w:tc>
          <w:tcPr>
            <w:tcW w:w="7744" w:type="dxa"/>
            <w:tcBorders>
              <w:top w:val="single" w:sz="12" w:space="0" w:color="000000"/>
              <w:left w:val="nil"/>
              <w:bottom w:val="single" w:sz="8" w:space="0" w:color="000000"/>
              <w:right w:val="single" w:sz="8" w:space="0" w:color="000000"/>
            </w:tcBorders>
            <w:shd w:val="clear" w:color="auto" w:fill="auto"/>
            <w:vAlign w:val="center"/>
            <w:hideMark/>
          </w:tcPr>
          <w:p w:rsidR="00BE0736" w:rsidRPr="003442FE" w:rsidRDefault="00BE0736" w:rsidP="00BE0736">
            <w:pPr>
              <w:rPr>
                <w:rFonts w:cs="Arial"/>
                <w:b/>
                <w:bCs/>
                <w:color w:val="000000"/>
              </w:rPr>
            </w:pPr>
            <w:r w:rsidRPr="003442FE">
              <w:rPr>
                <w:rFonts w:cs="Arial"/>
                <w:b/>
                <w:bCs/>
                <w:color w:val="000000"/>
              </w:rPr>
              <w:t>Hlasové služby</w:t>
            </w:r>
          </w:p>
        </w:tc>
      </w:tr>
      <w:tr w:rsidR="00BE0736" w:rsidRPr="003442FE" w:rsidTr="007B7247">
        <w:trPr>
          <w:trHeight w:val="795"/>
        </w:trPr>
        <w:tc>
          <w:tcPr>
            <w:tcW w:w="1739" w:type="dxa"/>
            <w:tcBorders>
              <w:top w:val="nil"/>
              <w:left w:val="single" w:sz="12" w:space="0" w:color="000000"/>
              <w:bottom w:val="single" w:sz="8" w:space="0" w:color="000000"/>
              <w:right w:val="single" w:sz="8" w:space="0" w:color="000000"/>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t>Hlasový program 1</w:t>
            </w:r>
          </w:p>
        </w:tc>
        <w:tc>
          <w:tcPr>
            <w:tcW w:w="7744" w:type="dxa"/>
            <w:tcBorders>
              <w:top w:val="nil"/>
              <w:left w:val="nil"/>
              <w:bottom w:val="single" w:sz="8" w:space="0" w:color="000000"/>
              <w:right w:val="single" w:sz="8" w:space="0" w:color="000000"/>
            </w:tcBorders>
            <w:shd w:val="clear" w:color="auto" w:fill="auto"/>
            <w:vAlign w:val="center"/>
            <w:hideMark/>
          </w:tcPr>
          <w:p w:rsidR="007B7247" w:rsidRPr="003442FE" w:rsidRDefault="00BE0736" w:rsidP="00DE6839">
            <w:pPr>
              <w:jc w:val="both"/>
              <w:rPr>
                <w:rFonts w:cs="Arial"/>
                <w:color w:val="000000"/>
              </w:rPr>
            </w:pPr>
            <w:r w:rsidRPr="003442FE">
              <w:rPr>
                <w:rFonts w:cs="Arial"/>
                <w:color w:val="000000"/>
              </w:rPr>
              <w:t xml:space="preserve">Mesačný paušál za hlasový program, ktorý obsahuje neobmedzené hovory v rámci organizácie. Hovorné do mobilných sietí, pevných sietí, zahraničia, </w:t>
            </w:r>
            <w:proofErr w:type="spellStart"/>
            <w:r w:rsidRPr="003442FE">
              <w:rPr>
                <w:rFonts w:cs="Arial"/>
                <w:color w:val="000000"/>
              </w:rPr>
              <w:t>roamingové</w:t>
            </w:r>
            <w:proofErr w:type="spellEnd"/>
            <w:r w:rsidRPr="003442FE">
              <w:rPr>
                <w:rFonts w:cs="Arial"/>
                <w:color w:val="000000"/>
              </w:rPr>
              <w:t xml:space="preserve"> hovory, SMS, MMS a dátové služby sú nad rámec Hlasového programu 1.</w:t>
            </w:r>
            <w:r w:rsidR="007B7247">
              <w:rPr>
                <w:rFonts w:cs="Arial"/>
                <w:color w:val="000000"/>
              </w:rPr>
              <w:t xml:space="preserve"> Predpokladaný počet SIM kariet: </w:t>
            </w:r>
            <w:r w:rsidR="00DE6839">
              <w:rPr>
                <w:rFonts w:cs="Arial"/>
                <w:color w:val="000000"/>
              </w:rPr>
              <w:t>82</w:t>
            </w:r>
          </w:p>
        </w:tc>
      </w:tr>
      <w:tr w:rsidR="00BE0736" w:rsidRPr="003442FE" w:rsidTr="007B7247">
        <w:trPr>
          <w:trHeight w:val="1334"/>
        </w:trPr>
        <w:tc>
          <w:tcPr>
            <w:tcW w:w="1739" w:type="dxa"/>
            <w:tcBorders>
              <w:top w:val="nil"/>
              <w:left w:val="single" w:sz="12" w:space="0" w:color="000000"/>
              <w:bottom w:val="single" w:sz="8" w:space="0" w:color="000000"/>
              <w:right w:val="single" w:sz="8" w:space="0" w:color="000000"/>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t>Hlasový program 2</w:t>
            </w:r>
          </w:p>
        </w:tc>
        <w:tc>
          <w:tcPr>
            <w:tcW w:w="7744" w:type="dxa"/>
            <w:tcBorders>
              <w:top w:val="nil"/>
              <w:left w:val="nil"/>
              <w:bottom w:val="single" w:sz="8" w:space="0" w:color="000000"/>
              <w:right w:val="single" w:sz="8" w:space="0" w:color="000000"/>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t xml:space="preserve">Mesačný paušál za hlasový program, ktorý obsahuje neobmedzené hovory v rámci organizácie, neobmedzené hovory do mobilnej siete operátora (poskytovateľa mobilných služieb). Hovorné do mobilných sietí (okrem siete poskytovateľa mobilných služieb), pevných sietí, zahraničia, </w:t>
            </w:r>
            <w:proofErr w:type="spellStart"/>
            <w:r w:rsidRPr="003442FE">
              <w:rPr>
                <w:rFonts w:cs="Arial"/>
                <w:color w:val="000000"/>
              </w:rPr>
              <w:t>roamingové</w:t>
            </w:r>
            <w:proofErr w:type="spellEnd"/>
            <w:r w:rsidRPr="003442FE">
              <w:rPr>
                <w:rFonts w:cs="Arial"/>
                <w:color w:val="000000"/>
              </w:rPr>
              <w:t xml:space="preserve"> hovory, SMS, MMS a dátové služby sú nad rámec Hlasového programu 2.</w:t>
            </w:r>
            <w:r w:rsidR="007B7247">
              <w:rPr>
                <w:rFonts w:cs="Arial"/>
                <w:color w:val="000000"/>
              </w:rPr>
              <w:t xml:space="preserve"> P</w:t>
            </w:r>
            <w:r w:rsidR="004519BC">
              <w:rPr>
                <w:rFonts w:cs="Arial"/>
                <w:color w:val="000000"/>
              </w:rPr>
              <w:t>redpokladaný počet SIM kariet: 0</w:t>
            </w:r>
          </w:p>
        </w:tc>
      </w:tr>
      <w:tr w:rsidR="00BE0736" w:rsidRPr="003442FE" w:rsidTr="007B7247">
        <w:trPr>
          <w:trHeight w:val="1456"/>
        </w:trPr>
        <w:tc>
          <w:tcPr>
            <w:tcW w:w="1739" w:type="dxa"/>
            <w:tcBorders>
              <w:top w:val="nil"/>
              <w:left w:val="single" w:sz="12" w:space="0" w:color="000000"/>
              <w:bottom w:val="single" w:sz="8" w:space="0" w:color="000000"/>
              <w:right w:val="single" w:sz="8" w:space="0" w:color="000000"/>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t>Hlasový program 3</w:t>
            </w:r>
          </w:p>
        </w:tc>
        <w:tc>
          <w:tcPr>
            <w:tcW w:w="7744" w:type="dxa"/>
            <w:tcBorders>
              <w:top w:val="nil"/>
              <w:left w:val="nil"/>
              <w:bottom w:val="single" w:sz="8" w:space="0" w:color="000000"/>
              <w:right w:val="single" w:sz="8" w:space="0" w:color="000000"/>
            </w:tcBorders>
            <w:shd w:val="clear" w:color="auto" w:fill="auto"/>
            <w:vAlign w:val="center"/>
            <w:hideMark/>
          </w:tcPr>
          <w:p w:rsidR="007B7247" w:rsidRPr="003442FE" w:rsidRDefault="00BE0736" w:rsidP="00BE0736">
            <w:pPr>
              <w:jc w:val="both"/>
              <w:rPr>
                <w:rFonts w:cs="Arial"/>
                <w:color w:val="000000"/>
              </w:rPr>
            </w:pPr>
            <w:r w:rsidRPr="003442FE">
              <w:rPr>
                <w:rFonts w:cs="Arial"/>
                <w:color w:val="000000"/>
              </w:rPr>
              <w:t xml:space="preserve">Mesačný paušál za hlasový program, ktorý obsahuje neobmedzené hovory v rámci organizácie, neobmedzené hovory do mobilnej siete operátora (poskytovateľa mobilných služieb), neobmedzené hovorné do pevných sietí v SR. Hovorné do mobilných sietí (okrem siete poskytovateľa mobilných služieb), zahraničia, </w:t>
            </w:r>
            <w:proofErr w:type="spellStart"/>
            <w:r w:rsidRPr="003442FE">
              <w:rPr>
                <w:rFonts w:cs="Arial"/>
                <w:color w:val="000000"/>
              </w:rPr>
              <w:t>roamingové</w:t>
            </w:r>
            <w:proofErr w:type="spellEnd"/>
            <w:r w:rsidRPr="003442FE">
              <w:rPr>
                <w:rFonts w:cs="Arial"/>
                <w:color w:val="000000"/>
              </w:rPr>
              <w:t xml:space="preserve"> hovory, SMS, MMS a dátové služby sú nad rámec Hlasového programu 3.</w:t>
            </w:r>
            <w:r w:rsidR="00C32238">
              <w:rPr>
                <w:rFonts w:cs="Arial"/>
                <w:color w:val="000000"/>
              </w:rPr>
              <w:t xml:space="preserve"> </w:t>
            </w:r>
            <w:r w:rsidR="007B7247">
              <w:rPr>
                <w:rFonts w:cs="Arial"/>
                <w:color w:val="000000"/>
              </w:rPr>
              <w:t>P</w:t>
            </w:r>
            <w:r w:rsidR="004519BC">
              <w:rPr>
                <w:rFonts w:cs="Arial"/>
                <w:color w:val="000000"/>
              </w:rPr>
              <w:t>redpokladaný počet SIM kariet: 2</w:t>
            </w:r>
          </w:p>
        </w:tc>
      </w:tr>
      <w:tr w:rsidR="00BE0736" w:rsidRPr="003442FE" w:rsidTr="007B7247">
        <w:trPr>
          <w:trHeight w:val="1118"/>
        </w:trPr>
        <w:tc>
          <w:tcPr>
            <w:tcW w:w="1739" w:type="dxa"/>
            <w:tcBorders>
              <w:top w:val="nil"/>
              <w:left w:val="single" w:sz="12" w:space="0" w:color="000000"/>
              <w:bottom w:val="single" w:sz="8" w:space="0" w:color="000000"/>
              <w:right w:val="single" w:sz="8" w:space="0" w:color="000000"/>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t>Hlasový program 4</w:t>
            </w:r>
          </w:p>
        </w:tc>
        <w:tc>
          <w:tcPr>
            <w:tcW w:w="7744" w:type="dxa"/>
            <w:tcBorders>
              <w:top w:val="nil"/>
              <w:left w:val="nil"/>
              <w:bottom w:val="single" w:sz="8" w:space="0" w:color="000000"/>
              <w:right w:val="single" w:sz="8" w:space="0" w:color="000000"/>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t>Mesačný paušál za hlasový program, ktorý obsahuje neobmedzené hovory v rámci organizácie, neobmedzené hovory do všetkých mobilných a pevných sietí v SR.</w:t>
            </w:r>
          </w:p>
          <w:p w:rsidR="007B7247" w:rsidRPr="003442FE" w:rsidRDefault="00BE0736" w:rsidP="00BE0736">
            <w:pPr>
              <w:jc w:val="both"/>
              <w:rPr>
                <w:rFonts w:cs="Arial"/>
                <w:color w:val="000000"/>
              </w:rPr>
            </w:pPr>
            <w:r w:rsidRPr="003442FE">
              <w:rPr>
                <w:rFonts w:cs="Arial"/>
                <w:color w:val="000000"/>
              </w:rPr>
              <w:t xml:space="preserve">Hovorné do zahraničia, </w:t>
            </w:r>
            <w:proofErr w:type="spellStart"/>
            <w:r w:rsidRPr="003442FE">
              <w:rPr>
                <w:rFonts w:cs="Arial"/>
                <w:color w:val="000000"/>
              </w:rPr>
              <w:t>roamingové</w:t>
            </w:r>
            <w:proofErr w:type="spellEnd"/>
            <w:r w:rsidRPr="003442FE">
              <w:rPr>
                <w:rFonts w:cs="Arial"/>
                <w:color w:val="000000"/>
              </w:rPr>
              <w:t xml:space="preserve"> hovory, SMS, MMS a dátové služby sú nad rámec Hlasového programu 4.</w:t>
            </w:r>
            <w:r w:rsidR="00C32238">
              <w:rPr>
                <w:rFonts w:cs="Arial"/>
                <w:color w:val="000000"/>
              </w:rPr>
              <w:t xml:space="preserve"> </w:t>
            </w:r>
            <w:r w:rsidR="007B7247">
              <w:rPr>
                <w:rFonts w:cs="Arial"/>
                <w:color w:val="000000"/>
              </w:rPr>
              <w:t>Pr</w:t>
            </w:r>
            <w:r w:rsidR="004519BC">
              <w:rPr>
                <w:rFonts w:cs="Arial"/>
                <w:color w:val="000000"/>
              </w:rPr>
              <w:t>edpokladaný počet SIM kariet: 40</w:t>
            </w:r>
          </w:p>
        </w:tc>
      </w:tr>
      <w:tr w:rsidR="00BE0736" w:rsidRPr="003442FE" w:rsidTr="007B7247">
        <w:trPr>
          <w:trHeight w:val="898"/>
        </w:trPr>
        <w:tc>
          <w:tcPr>
            <w:tcW w:w="1739" w:type="dxa"/>
            <w:tcBorders>
              <w:top w:val="nil"/>
              <w:left w:val="single" w:sz="12" w:space="0" w:color="000000"/>
              <w:bottom w:val="single" w:sz="8" w:space="0" w:color="000000"/>
              <w:right w:val="single" w:sz="8" w:space="0" w:color="000000"/>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t>Hlasový program 5</w:t>
            </w:r>
          </w:p>
        </w:tc>
        <w:tc>
          <w:tcPr>
            <w:tcW w:w="7744" w:type="dxa"/>
            <w:tcBorders>
              <w:top w:val="nil"/>
              <w:left w:val="nil"/>
              <w:bottom w:val="single" w:sz="8" w:space="0" w:color="000000"/>
              <w:right w:val="single" w:sz="8" w:space="0" w:color="000000"/>
            </w:tcBorders>
            <w:shd w:val="clear" w:color="auto" w:fill="auto"/>
            <w:vAlign w:val="center"/>
            <w:hideMark/>
          </w:tcPr>
          <w:p w:rsidR="007B7247" w:rsidRPr="003442FE" w:rsidRDefault="00BE0736" w:rsidP="00BE0736">
            <w:pPr>
              <w:jc w:val="both"/>
              <w:rPr>
                <w:rFonts w:cs="Arial"/>
                <w:color w:val="000000"/>
              </w:rPr>
            </w:pPr>
            <w:r w:rsidRPr="003442FE">
              <w:rPr>
                <w:rFonts w:cs="Arial"/>
                <w:color w:val="000000"/>
              </w:rPr>
              <w:t xml:space="preserve">Mesačný paušál za hlasový program, ktorý obsahuje neobmedzené hovory v rámci organizácie, neobmedzené hovory do všetkých mobilných a pevných sietí v SR, neobmedzené hovorné do krajín EÚ, neobmedzené SMS a MMS v SR a do krajín EÚ. </w:t>
            </w:r>
            <w:proofErr w:type="spellStart"/>
            <w:r w:rsidRPr="003442FE">
              <w:rPr>
                <w:rFonts w:cs="Arial"/>
                <w:color w:val="000000"/>
              </w:rPr>
              <w:t>Roamingové</w:t>
            </w:r>
            <w:proofErr w:type="spellEnd"/>
            <w:r w:rsidRPr="003442FE">
              <w:rPr>
                <w:rFonts w:cs="Arial"/>
                <w:color w:val="000000"/>
              </w:rPr>
              <w:t xml:space="preserve"> hovory a dátové služby sú nad rámec Hlasového programu 5.</w:t>
            </w:r>
            <w:r w:rsidR="00C32238">
              <w:rPr>
                <w:rFonts w:cs="Arial"/>
                <w:color w:val="000000"/>
              </w:rPr>
              <w:t xml:space="preserve"> </w:t>
            </w:r>
            <w:r w:rsidR="007B7247">
              <w:rPr>
                <w:rFonts w:cs="Arial"/>
                <w:color w:val="000000"/>
              </w:rPr>
              <w:t>Pr</w:t>
            </w:r>
            <w:r w:rsidR="004519BC">
              <w:rPr>
                <w:rFonts w:cs="Arial"/>
                <w:color w:val="000000"/>
              </w:rPr>
              <w:t>edpokladaný počet SIM kariet: 18</w:t>
            </w:r>
          </w:p>
        </w:tc>
      </w:tr>
    </w:tbl>
    <w:p w:rsidR="007B7247" w:rsidRDefault="007B7247">
      <w:r>
        <w:br w:type="page"/>
      </w:r>
    </w:p>
    <w:tbl>
      <w:tblPr>
        <w:tblW w:w="9483" w:type="dxa"/>
        <w:tblLayout w:type="fixed"/>
        <w:tblCellMar>
          <w:left w:w="70" w:type="dxa"/>
          <w:bottom w:w="11" w:type="dxa"/>
          <w:right w:w="70" w:type="dxa"/>
        </w:tblCellMar>
        <w:tblLook w:val="04A0" w:firstRow="1" w:lastRow="0" w:firstColumn="1" w:lastColumn="0" w:noHBand="0" w:noVBand="1"/>
      </w:tblPr>
      <w:tblGrid>
        <w:gridCol w:w="1739"/>
        <w:gridCol w:w="7744"/>
      </w:tblGrid>
      <w:tr w:rsidR="00BE0736" w:rsidRPr="003442FE" w:rsidTr="007B7247">
        <w:trPr>
          <w:trHeight w:val="319"/>
        </w:trPr>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736" w:rsidRPr="003442FE" w:rsidRDefault="00BE0736" w:rsidP="00BE0736">
            <w:pPr>
              <w:jc w:val="both"/>
              <w:rPr>
                <w:rFonts w:cs="Arial"/>
                <w:b/>
                <w:bCs/>
                <w:color w:val="000000"/>
              </w:rPr>
            </w:pP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t> </w:t>
            </w:r>
            <w:r w:rsidRPr="003442FE">
              <w:rPr>
                <w:rFonts w:cs="Arial"/>
                <w:b/>
                <w:bCs/>
                <w:color w:val="000000"/>
              </w:rPr>
              <w:t xml:space="preserve"> Dátové služby</w:t>
            </w:r>
          </w:p>
        </w:tc>
      </w:tr>
      <w:tr w:rsidR="00BE0736" w:rsidRPr="003442FE" w:rsidTr="007B7247">
        <w:trPr>
          <w:trHeight w:val="844"/>
        </w:trPr>
        <w:tc>
          <w:tcPr>
            <w:tcW w:w="1739" w:type="dxa"/>
            <w:tcBorders>
              <w:top w:val="single" w:sz="4" w:space="0" w:color="auto"/>
              <w:left w:val="single" w:sz="12" w:space="0" w:color="000000"/>
              <w:bottom w:val="single" w:sz="4" w:space="0" w:color="auto"/>
              <w:right w:val="single" w:sz="8" w:space="0" w:color="000000"/>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t>Internet v mobile 1</w:t>
            </w:r>
          </w:p>
        </w:tc>
        <w:tc>
          <w:tcPr>
            <w:tcW w:w="7744" w:type="dxa"/>
            <w:tcBorders>
              <w:top w:val="single" w:sz="4" w:space="0" w:color="auto"/>
              <w:left w:val="nil"/>
              <w:bottom w:val="single" w:sz="4" w:space="0" w:color="auto"/>
              <w:right w:val="single" w:sz="8" w:space="0" w:color="000000"/>
            </w:tcBorders>
            <w:shd w:val="clear" w:color="auto" w:fill="auto"/>
            <w:vAlign w:val="center"/>
            <w:hideMark/>
          </w:tcPr>
          <w:p w:rsidR="007B7247" w:rsidRPr="003442FE" w:rsidRDefault="00C32238" w:rsidP="00BE0736">
            <w:pPr>
              <w:jc w:val="both"/>
              <w:rPr>
                <w:rFonts w:cs="Arial"/>
                <w:color w:val="000000"/>
              </w:rPr>
            </w:pPr>
            <w:r>
              <w:rPr>
                <w:rFonts w:cs="Arial"/>
                <w:color w:val="000000"/>
              </w:rPr>
              <w:t>Dátový program,</w:t>
            </w:r>
            <w:r w:rsidR="00BE0736" w:rsidRPr="003442FE">
              <w:rPr>
                <w:rFonts w:cs="Arial"/>
                <w:color w:val="000000"/>
              </w:rPr>
              <w:t xml:space="preserve"> ktorý je možné aktivovať k hlasovému programu, s minimálnym objemom predplatených dát 100MB, po prečerpaní predplateného objemu dát, zníženie prenosovej rýchlosti bez ďalšieho spoplatnenia prenesených dát. Využitie v sieti 2G, 3G, 4G.</w:t>
            </w:r>
            <w:r w:rsidR="007B7247">
              <w:rPr>
                <w:rFonts w:cs="Arial"/>
                <w:color w:val="000000"/>
              </w:rPr>
              <w:t xml:space="preserve"> Predpokladaný počet </w:t>
            </w:r>
            <w:r w:rsidR="004519BC">
              <w:rPr>
                <w:rFonts w:cs="Arial"/>
                <w:color w:val="000000"/>
              </w:rPr>
              <w:t>SIM kariet: 0</w:t>
            </w:r>
          </w:p>
        </w:tc>
      </w:tr>
      <w:tr w:rsidR="00BE0736" w:rsidRPr="003442FE" w:rsidTr="007B7247">
        <w:trPr>
          <w:trHeight w:val="864"/>
        </w:trPr>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t>Internet v mobile 2</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736" w:rsidRPr="003442FE" w:rsidRDefault="00C32238" w:rsidP="00BE0736">
            <w:pPr>
              <w:jc w:val="both"/>
              <w:rPr>
                <w:rFonts w:cs="Arial"/>
                <w:color w:val="000000"/>
              </w:rPr>
            </w:pPr>
            <w:r>
              <w:rPr>
                <w:rFonts w:cs="Arial"/>
                <w:color w:val="000000"/>
              </w:rPr>
              <w:t xml:space="preserve">Dátový program, </w:t>
            </w:r>
            <w:r w:rsidR="00BE0736" w:rsidRPr="003442FE">
              <w:rPr>
                <w:rFonts w:cs="Arial"/>
                <w:color w:val="000000"/>
              </w:rPr>
              <w:t>ktorý je možné aktivovať k hlasovému programu, s minimálnym objemom predplatených dát 500MB, po prečerpaní predplateného objemu dát, zníženie prenosovej rýchlosti bez ďalšieho spoplatnenia prenesených dát. Využitie v sieti 2G, 3G, 4G.</w:t>
            </w:r>
            <w:r w:rsidR="007B7247">
              <w:rPr>
                <w:rFonts w:cs="Arial"/>
                <w:color w:val="000000"/>
              </w:rPr>
              <w:t xml:space="preserve"> Pr</w:t>
            </w:r>
            <w:r w:rsidR="004519BC">
              <w:rPr>
                <w:rFonts w:cs="Arial"/>
                <w:color w:val="000000"/>
              </w:rPr>
              <w:t>edpokladaný počet SIM kariet: 11</w:t>
            </w:r>
          </w:p>
        </w:tc>
      </w:tr>
      <w:tr w:rsidR="00BE0736" w:rsidRPr="003442FE" w:rsidTr="007B7247">
        <w:trPr>
          <w:trHeight w:val="1310"/>
        </w:trPr>
        <w:tc>
          <w:tcPr>
            <w:tcW w:w="1739" w:type="dxa"/>
            <w:tcBorders>
              <w:top w:val="single" w:sz="4" w:space="0" w:color="auto"/>
              <w:left w:val="single" w:sz="12" w:space="0" w:color="000000"/>
              <w:bottom w:val="single" w:sz="8" w:space="0" w:color="000000"/>
              <w:right w:val="single" w:sz="8" w:space="0" w:color="000000"/>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t>Internet v mobile 3</w:t>
            </w:r>
          </w:p>
        </w:tc>
        <w:tc>
          <w:tcPr>
            <w:tcW w:w="7744" w:type="dxa"/>
            <w:tcBorders>
              <w:top w:val="single" w:sz="4" w:space="0" w:color="auto"/>
              <w:left w:val="nil"/>
              <w:bottom w:val="single" w:sz="8" w:space="0" w:color="000000"/>
              <w:right w:val="single" w:sz="8" w:space="0" w:color="000000"/>
            </w:tcBorders>
            <w:shd w:val="clear" w:color="auto" w:fill="auto"/>
            <w:vAlign w:val="center"/>
            <w:hideMark/>
          </w:tcPr>
          <w:p w:rsidR="00BE0736" w:rsidRPr="003442FE" w:rsidRDefault="00C32238" w:rsidP="00BE0736">
            <w:pPr>
              <w:jc w:val="both"/>
              <w:rPr>
                <w:rFonts w:cs="Arial"/>
                <w:color w:val="000000"/>
              </w:rPr>
            </w:pPr>
            <w:r>
              <w:rPr>
                <w:rFonts w:cs="Arial"/>
                <w:color w:val="000000"/>
              </w:rPr>
              <w:t>Dátový program,</w:t>
            </w:r>
            <w:r w:rsidR="00BE0736" w:rsidRPr="003442FE">
              <w:rPr>
                <w:rFonts w:cs="Arial"/>
                <w:color w:val="000000"/>
              </w:rPr>
              <w:t xml:space="preserve"> ktorý je možné aktivovať k hlasovému programu, s minimálnym objemom predplatených dát 2GB, po prečerpaní predplateného objemu dát, zníženie prenosovej rýchlosti bez ďalšieho spoplatnenia prenesených dát. Využitie v sieti 2G, 3G, 4G.</w:t>
            </w:r>
            <w:r w:rsidR="007B7247">
              <w:rPr>
                <w:rFonts w:cs="Arial"/>
                <w:color w:val="000000"/>
              </w:rPr>
              <w:t xml:space="preserve"> Predpokladaný počet SI</w:t>
            </w:r>
            <w:r w:rsidR="004519BC">
              <w:rPr>
                <w:rFonts w:cs="Arial"/>
                <w:color w:val="000000"/>
              </w:rPr>
              <w:t>M kariet: 105</w:t>
            </w:r>
          </w:p>
        </w:tc>
      </w:tr>
      <w:tr w:rsidR="00BE0736" w:rsidRPr="003442FE" w:rsidTr="007B7247">
        <w:trPr>
          <w:trHeight w:val="1111"/>
        </w:trPr>
        <w:tc>
          <w:tcPr>
            <w:tcW w:w="1739" w:type="dxa"/>
            <w:tcBorders>
              <w:top w:val="nil"/>
              <w:left w:val="single" w:sz="12" w:space="0" w:color="000000"/>
              <w:bottom w:val="single" w:sz="8" w:space="0" w:color="000000"/>
              <w:right w:val="single" w:sz="8" w:space="0" w:color="000000"/>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t>Internet v mobile 4</w:t>
            </w:r>
          </w:p>
        </w:tc>
        <w:tc>
          <w:tcPr>
            <w:tcW w:w="7744" w:type="dxa"/>
            <w:tcBorders>
              <w:top w:val="nil"/>
              <w:left w:val="nil"/>
              <w:bottom w:val="single" w:sz="8" w:space="0" w:color="000000"/>
              <w:right w:val="single" w:sz="8" w:space="0" w:color="000000"/>
            </w:tcBorders>
            <w:shd w:val="clear" w:color="auto" w:fill="auto"/>
            <w:vAlign w:val="center"/>
            <w:hideMark/>
          </w:tcPr>
          <w:p w:rsidR="00BE0736" w:rsidRPr="003442FE" w:rsidRDefault="00C32238" w:rsidP="00BE0736">
            <w:pPr>
              <w:jc w:val="both"/>
              <w:rPr>
                <w:rFonts w:cs="Arial"/>
                <w:color w:val="000000"/>
              </w:rPr>
            </w:pPr>
            <w:r>
              <w:rPr>
                <w:rFonts w:cs="Arial"/>
                <w:color w:val="000000"/>
              </w:rPr>
              <w:t xml:space="preserve">Dátový program, </w:t>
            </w:r>
            <w:r w:rsidR="00BE0736" w:rsidRPr="003442FE">
              <w:rPr>
                <w:rFonts w:cs="Arial"/>
                <w:color w:val="000000"/>
              </w:rPr>
              <w:t>ktorý je možné aktivovať k hlasovému programu, s minimálnym objemom predplatených dát 4GB, po prečerpaní predplateného objemu dát, zníženie prenosovej rýchlosti bez ďalšieho spoplatnenia prenesených dát. Využitie v sieti 2G, 3G, 4G.</w:t>
            </w:r>
            <w:r w:rsidR="007B7247">
              <w:rPr>
                <w:rFonts w:cs="Arial"/>
                <w:color w:val="000000"/>
              </w:rPr>
              <w:t xml:space="preserve"> P</w:t>
            </w:r>
            <w:r w:rsidR="004519BC">
              <w:rPr>
                <w:rFonts w:cs="Arial"/>
                <w:color w:val="000000"/>
              </w:rPr>
              <w:t>redpokladaný počet SIM kariet: 7</w:t>
            </w:r>
          </w:p>
        </w:tc>
      </w:tr>
      <w:tr w:rsidR="00BE0736" w:rsidRPr="003442FE" w:rsidTr="007B7247">
        <w:trPr>
          <w:trHeight w:val="966"/>
        </w:trPr>
        <w:tc>
          <w:tcPr>
            <w:tcW w:w="1739" w:type="dxa"/>
            <w:tcBorders>
              <w:top w:val="nil"/>
              <w:left w:val="single" w:sz="12" w:space="0" w:color="000000"/>
              <w:bottom w:val="single" w:sz="8" w:space="0" w:color="000000"/>
              <w:right w:val="single" w:sz="8" w:space="0" w:color="000000"/>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t>Internet v mobile 5</w:t>
            </w:r>
          </w:p>
        </w:tc>
        <w:tc>
          <w:tcPr>
            <w:tcW w:w="7744" w:type="dxa"/>
            <w:tcBorders>
              <w:top w:val="nil"/>
              <w:left w:val="nil"/>
              <w:bottom w:val="single" w:sz="8" w:space="0" w:color="000000"/>
              <w:right w:val="single" w:sz="8" w:space="0" w:color="000000"/>
            </w:tcBorders>
            <w:shd w:val="clear" w:color="auto" w:fill="auto"/>
            <w:vAlign w:val="center"/>
            <w:hideMark/>
          </w:tcPr>
          <w:p w:rsidR="00BE0736" w:rsidRPr="003442FE" w:rsidRDefault="00C32238" w:rsidP="00BE0736">
            <w:pPr>
              <w:jc w:val="both"/>
              <w:rPr>
                <w:rFonts w:cs="Arial"/>
                <w:color w:val="000000"/>
              </w:rPr>
            </w:pPr>
            <w:r>
              <w:rPr>
                <w:rFonts w:cs="Arial"/>
                <w:color w:val="000000"/>
              </w:rPr>
              <w:t xml:space="preserve">Dátový program, </w:t>
            </w:r>
            <w:r w:rsidR="00BE0736" w:rsidRPr="003442FE">
              <w:rPr>
                <w:rFonts w:cs="Arial"/>
                <w:color w:val="000000"/>
              </w:rPr>
              <w:t>ktorý je možné aktivovať k hlasovému programu, s minimálnym objemom predplatených dát 6GB, po prečerpaní predplateného objemu dát, zníženie prenosovej rýchlosti bez ďalšieho spoplatnenia prenesených dát. Využitie v sieti 2G, 3G, 4G.</w:t>
            </w:r>
            <w:r w:rsidR="007B7247">
              <w:rPr>
                <w:rFonts w:cs="Arial"/>
                <w:color w:val="000000"/>
              </w:rPr>
              <w:t xml:space="preserve"> Predpokladaný počet SIM kariet: 3</w:t>
            </w:r>
          </w:p>
        </w:tc>
      </w:tr>
      <w:tr w:rsidR="00BE0736" w:rsidRPr="003442FE" w:rsidTr="007B7247">
        <w:trPr>
          <w:trHeight w:val="864"/>
        </w:trPr>
        <w:tc>
          <w:tcPr>
            <w:tcW w:w="1739" w:type="dxa"/>
            <w:tcBorders>
              <w:top w:val="nil"/>
              <w:left w:val="single" w:sz="12" w:space="0" w:color="000000"/>
              <w:bottom w:val="single" w:sz="8" w:space="0" w:color="000000"/>
              <w:right w:val="single" w:sz="8" w:space="0" w:color="000000"/>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t>Internet v mobile 6</w:t>
            </w:r>
          </w:p>
        </w:tc>
        <w:tc>
          <w:tcPr>
            <w:tcW w:w="7744" w:type="dxa"/>
            <w:tcBorders>
              <w:top w:val="nil"/>
              <w:left w:val="nil"/>
              <w:bottom w:val="single" w:sz="8" w:space="0" w:color="000000"/>
              <w:right w:val="single" w:sz="8" w:space="0" w:color="000000"/>
            </w:tcBorders>
            <w:shd w:val="clear" w:color="auto" w:fill="auto"/>
            <w:vAlign w:val="center"/>
            <w:hideMark/>
          </w:tcPr>
          <w:p w:rsidR="00BE0736" w:rsidRPr="003442FE" w:rsidRDefault="00C32238" w:rsidP="00BE0736">
            <w:pPr>
              <w:jc w:val="both"/>
              <w:rPr>
                <w:rFonts w:cs="Arial"/>
                <w:color w:val="000000"/>
              </w:rPr>
            </w:pPr>
            <w:r>
              <w:rPr>
                <w:rFonts w:cs="Arial"/>
                <w:color w:val="000000"/>
              </w:rPr>
              <w:t xml:space="preserve">Dátový program, </w:t>
            </w:r>
            <w:r w:rsidR="00BE0736" w:rsidRPr="003442FE">
              <w:rPr>
                <w:rFonts w:cs="Arial"/>
                <w:color w:val="000000"/>
              </w:rPr>
              <w:t>ktorý je možné aktivovať k hlasovému programu, s minimálnym objemom predplatených dát 10GB, po prečerpaní predplateného objemu dát, zníženie prenosovej rýchlosti bez ďalšieho spoplatnenia prenesených dát. Využitie v sieti 2G, 3G, 4G.</w:t>
            </w:r>
            <w:r w:rsidR="007B7247">
              <w:rPr>
                <w:rFonts w:cs="Arial"/>
                <w:color w:val="000000"/>
              </w:rPr>
              <w:t xml:space="preserve"> P</w:t>
            </w:r>
            <w:r w:rsidR="004519BC">
              <w:rPr>
                <w:rFonts w:cs="Arial"/>
                <w:color w:val="000000"/>
              </w:rPr>
              <w:t>redpokladaný počet SIM kariet: 0</w:t>
            </w:r>
          </w:p>
        </w:tc>
      </w:tr>
      <w:tr w:rsidR="00BE0736" w:rsidRPr="003442FE" w:rsidTr="007B7247">
        <w:trPr>
          <w:trHeight w:val="1396"/>
        </w:trPr>
        <w:tc>
          <w:tcPr>
            <w:tcW w:w="1739" w:type="dxa"/>
            <w:tcBorders>
              <w:top w:val="nil"/>
              <w:left w:val="single" w:sz="12" w:space="0" w:color="000000"/>
              <w:bottom w:val="single" w:sz="8" w:space="0" w:color="000000"/>
              <w:right w:val="single" w:sz="8" w:space="0" w:color="000000"/>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t>Mobilný internet 1</w:t>
            </w:r>
          </w:p>
        </w:tc>
        <w:tc>
          <w:tcPr>
            <w:tcW w:w="7744" w:type="dxa"/>
            <w:tcBorders>
              <w:top w:val="nil"/>
              <w:left w:val="nil"/>
              <w:bottom w:val="single" w:sz="8" w:space="0" w:color="000000"/>
              <w:right w:val="single" w:sz="8" w:space="0" w:color="000000"/>
            </w:tcBorders>
            <w:shd w:val="clear" w:color="auto" w:fill="auto"/>
            <w:vAlign w:val="center"/>
            <w:hideMark/>
          </w:tcPr>
          <w:p w:rsidR="007B7247" w:rsidRPr="003442FE" w:rsidRDefault="00C32238" w:rsidP="00BE0736">
            <w:pPr>
              <w:jc w:val="both"/>
              <w:rPr>
                <w:rFonts w:cs="Arial"/>
                <w:color w:val="000000"/>
              </w:rPr>
            </w:pPr>
            <w:r>
              <w:rPr>
                <w:rFonts w:cs="Arial"/>
                <w:color w:val="000000"/>
              </w:rPr>
              <w:t xml:space="preserve">Dátový program, </w:t>
            </w:r>
            <w:r w:rsidR="00BE0736" w:rsidRPr="003442FE">
              <w:rPr>
                <w:rFonts w:cs="Arial"/>
                <w:color w:val="000000"/>
              </w:rPr>
              <w:t>ktorý je aktivovaný na samostatnej SIM karte, možnosť využiť do samostatného dátového zariadenia (modemu), alebo do tabletu, s minimálnym objemom predplatených dát 2GB, po prečerpaní predplateného objemu dát, zníženie prenosovej rýchlosti bez ďalšieho spoplatnenia prenesených dát, možnosť bezplatného zdieľania dát s hlasovým paušálom. Využitie v sieti 2G, 3G, 4G.</w:t>
            </w:r>
            <w:r>
              <w:rPr>
                <w:rFonts w:cs="Arial"/>
                <w:color w:val="000000"/>
              </w:rPr>
              <w:t xml:space="preserve"> </w:t>
            </w:r>
            <w:r w:rsidR="007B7247">
              <w:rPr>
                <w:rFonts w:cs="Arial"/>
                <w:color w:val="000000"/>
              </w:rPr>
              <w:t>P</w:t>
            </w:r>
            <w:r w:rsidR="004519BC">
              <w:rPr>
                <w:rFonts w:cs="Arial"/>
                <w:color w:val="000000"/>
              </w:rPr>
              <w:t>redpokladaný počet SIM kariet: 135</w:t>
            </w:r>
          </w:p>
        </w:tc>
      </w:tr>
      <w:tr w:rsidR="00BE0736" w:rsidRPr="003442FE" w:rsidTr="007B7247">
        <w:trPr>
          <w:trHeight w:val="1560"/>
        </w:trPr>
        <w:tc>
          <w:tcPr>
            <w:tcW w:w="1739" w:type="dxa"/>
            <w:tcBorders>
              <w:top w:val="nil"/>
              <w:left w:val="single" w:sz="12" w:space="0" w:color="000000"/>
              <w:bottom w:val="single" w:sz="4" w:space="0" w:color="auto"/>
              <w:right w:val="single" w:sz="8" w:space="0" w:color="000000"/>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t>Mobilný internet 2</w:t>
            </w:r>
          </w:p>
        </w:tc>
        <w:tc>
          <w:tcPr>
            <w:tcW w:w="7744" w:type="dxa"/>
            <w:tcBorders>
              <w:top w:val="nil"/>
              <w:left w:val="nil"/>
              <w:bottom w:val="single" w:sz="4" w:space="0" w:color="auto"/>
              <w:right w:val="single" w:sz="8" w:space="0" w:color="000000"/>
            </w:tcBorders>
            <w:shd w:val="clear" w:color="auto" w:fill="auto"/>
            <w:vAlign w:val="center"/>
            <w:hideMark/>
          </w:tcPr>
          <w:p w:rsidR="007B7247" w:rsidRPr="003442FE" w:rsidRDefault="00C32238" w:rsidP="00BE0736">
            <w:pPr>
              <w:jc w:val="both"/>
              <w:rPr>
                <w:rFonts w:cs="Arial"/>
                <w:color w:val="000000"/>
              </w:rPr>
            </w:pPr>
            <w:r>
              <w:rPr>
                <w:rFonts w:cs="Arial"/>
                <w:color w:val="000000"/>
              </w:rPr>
              <w:t xml:space="preserve">dátový program, </w:t>
            </w:r>
            <w:r w:rsidR="00BE0736" w:rsidRPr="003442FE">
              <w:rPr>
                <w:rFonts w:cs="Arial"/>
                <w:color w:val="000000"/>
              </w:rPr>
              <w:t>ktorý je aktivovaný na samostatnej SIM karte, možnosť využiť do samostatného dátového zariadenia (modemu), alebo do tabletu, s minimálnym objemom predplatených dát 5GB, po prečerpaní predplateného objemu dát, zníženie prenosovej rýchlosti bez ďalšieho spoplatnenia prenesených dát, možnosť bezplatného zdieľania dát s hlasovým paušálom. Využitie v sieti 2G, 3G, 4G.</w:t>
            </w:r>
            <w:r>
              <w:rPr>
                <w:rFonts w:cs="Arial"/>
                <w:color w:val="000000"/>
              </w:rPr>
              <w:t xml:space="preserve"> </w:t>
            </w:r>
            <w:r w:rsidR="007B7247">
              <w:rPr>
                <w:rFonts w:cs="Arial"/>
                <w:color w:val="000000"/>
              </w:rPr>
              <w:t>Predpokladaný počet SIM kariet: 1</w:t>
            </w:r>
            <w:r w:rsidR="004519BC">
              <w:rPr>
                <w:rFonts w:cs="Arial"/>
                <w:color w:val="000000"/>
              </w:rPr>
              <w:t>6</w:t>
            </w:r>
          </w:p>
        </w:tc>
      </w:tr>
      <w:tr w:rsidR="00BE0736" w:rsidRPr="003442FE" w:rsidTr="007B7247">
        <w:trPr>
          <w:trHeight w:val="1318"/>
        </w:trPr>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736" w:rsidRPr="003442FE" w:rsidRDefault="00BE0736" w:rsidP="00BE0736">
            <w:pPr>
              <w:jc w:val="both"/>
              <w:rPr>
                <w:rFonts w:cs="Arial"/>
                <w:color w:val="000000"/>
              </w:rPr>
            </w:pPr>
            <w:r w:rsidRPr="003442FE">
              <w:rPr>
                <w:rFonts w:cs="Arial"/>
                <w:color w:val="000000"/>
              </w:rPr>
              <w:lastRenderedPageBreak/>
              <w:t>Mobilný internet 3</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247" w:rsidRPr="003442FE" w:rsidRDefault="00C32238" w:rsidP="00BE0736">
            <w:pPr>
              <w:jc w:val="both"/>
              <w:rPr>
                <w:rFonts w:cs="Arial"/>
                <w:color w:val="000000"/>
              </w:rPr>
            </w:pPr>
            <w:r>
              <w:rPr>
                <w:rFonts w:cs="Arial"/>
                <w:color w:val="000000"/>
              </w:rPr>
              <w:t xml:space="preserve">dátový program, </w:t>
            </w:r>
            <w:r w:rsidR="00BE0736" w:rsidRPr="003442FE">
              <w:rPr>
                <w:rFonts w:cs="Arial"/>
                <w:color w:val="000000"/>
              </w:rPr>
              <w:t>ktorý je aktivovaný na samostatnej SIM karte, možnosť využiť do samostatného dátového zariadenia (modemu), alebo do tabletu, s minimálnym objemom predplatených dát 10GB, po prečerpaní predplateného objemu dát, zníženie prenosovej rýchlosti bez ďalšieho spoplatnenia prenesených dát, možnosť bezplatného zdieľania dát s hlasovým paušálom. Využitie v sieti 2G, 3G, 4G.</w:t>
            </w:r>
            <w:r>
              <w:rPr>
                <w:rFonts w:cs="Arial"/>
                <w:color w:val="000000"/>
              </w:rPr>
              <w:t xml:space="preserve"> </w:t>
            </w:r>
            <w:r w:rsidR="007B7247">
              <w:rPr>
                <w:rFonts w:cs="Arial"/>
                <w:color w:val="000000"/>
              </w:rPr>
              <w:t>Pr</w:t>
            </w:r>
            <w:r w:rsidR="004519BC">
              <w:rPr>
                <w:rFonts w:cs="Arial"/>
                <w:color w:val="000000"/>
              </w:rPr>
              <w:t>edpokladaný počet SIM kariet: 0</w:t>
            </w:r>
          </w:p>
        </w:tc>
      </w:tr>
    </w:tbl>
    <w:p w:rsidR="00BE41E6" w:rsidRDefault="00BE41E6" w:rsidP="001122DE">
      <w:pPr>
        <w:rPr>
          <w:rFonts w:ascii="Times New Roman" w:eastAsia="Times New Roman" w:hAnsi="Times New Roman" w:cs="Times New Roman"/>
          <w:sz w:val="24"/>
          <w:szCs w:val="24"/>
        </w:rPr>
      </w:pPr>
    </w:p>
    <w:p w:rsidR="007B7247" w:rsidRPr="00F67110" w:rsidRDefault="007B7247" w:rsidP="007B7247">
      <w:pPr>
        <w:rPr>
          <w:b/>
          <w:bCs/>
          <w:color w:val="000000"/>
        </w:rPr>
      </w:pPr>
      <w:r w:rsidRPr="00264EC7">
        <w:rPr>
          <w:b/>
          <w:bCs/>
          <w:color w:val="000000"/>
        </w:rPr>
        <w:t>Po prečerpaní mesačného paušálu za ktorýkoľvek hlasový program bude poskytovateľ hovorné účtovať v rámci VPS bezodplatne okrem nasledovných spoplatnených  služieb</w:t>
      </w:r>
      <w:r>
        <w:rPr>
          <w:b/>
          <w:bCs/>
          <w:color w:val="000000"/>
        </w:rPr>
        <w:t xml:space="preserve"> za:</w:t>
      </w:r>
      <w:r w:rsidRPr="00264EC7">
        <w:rPr>
          <w:b/>
          <w:bCs/>
          <w:color w:val="000000"/>
        </w:rPr>
        <w:t xml:space="preserve"> </w:t>
      </w:r>
    </w:p>
    <w:p w:rsidR="007B7247" w:rsidRPr="0009278A" w:rsidRDefault="007B7247" w:rsidP="007B7247">
      <w:pPr>
        <w:pStyle w:val="Odsekzoznamu"/>
        <w:widowControl w:val="0"/>
        <w:numPr>
          <w:ilvl w:val="0"/>
          <w:numId w:val="46"/>
        </w:numPr>
        <w:suppressAutoHyphens/>
        <w:spacing w:after="60" w:line="360" w:lineRule="auto"/>
        <w:rPr>
          <w:bCs/>
          <w:color w:val="000000"/>
        </w:rPr>
      </w:pPr>
      <w:r>
        <w:rPr>
          <w:bCs/>
          <w:color w:val="000000"/>
        </w:rPr>
        <w:t>h</w:t>
      </w:r>
      <w:r w:rsidRPr="0009278A">
        <w:rPr>
          <w:bCs/>
          <w:color w:val="000000"/>
        </w:rPr>
        <w:t>ovorné do mobilnej siete po</w:t>
      </w:r>
      <w:r>
        <w:rPr>
          <w:bCs/>
          <w:color w:val="000000"/>
        </w:rPr>
        <w:t xml:space="preserve">skytovateľa mobilných služieb, </w:t>
      </w:r>
    </w:p>
    <w:p w:rsidR="007B7247" w:rsidRPr="0009278A" w:rsidRDefault="007B7247" w:rsidP="007B7247">
      <w:pPr>
        <w:pStyle w:val="Odsekzoznamu"/>
        <w:widowControl w:val="0"/>
        <w:numPr>
          <w:ilvl w:val="0"/>
          <w:numId w:val="46"/>
        </w:numPr>
        <w:suppressAutoHyphens/>
        <w:spacing w:after="60" w:line="360" w:lineRule="auto"/>
        <w:rPr>
          <w:bCs/>
          <w:color w:val="000000"/>
        </w:rPr>
      </w:pPr>
      <w:r>
        <w:rPr>
          <w:bCs/>
          <w:color w:val="000000"/>
        </w:rPr>
        <w:t>h</w:t>
      </w:r>
      <w:r w:rsidRPr="0009278A">
        <w:rPr>
          <w:bCs/>
          <w:color w:val="000000"/>
        </w:rPr>
        <w:t>ovorné do iných mobilných sietí v rámci SR</w:t>
      </w:r>
      <w:r>
        <w:rPr>
          <w:bCs/>
          <w:color w:val="000000"/>
        </w:rPr>
        <w:t>,</w:t>
      </w:r>
      <w:r w:rsidRPr="0009278A">
        <w:rPr>
          <w:bCs/>
          <w:color w:val="000000"/>
        </w:rPr>
        <w:t xml:space="preserve"> </w:t>
      </w:r>
    </w:p>
    <w:p w:rsidR="007B7247" w:rsidRPr="0009278A" w:rsidRDefault="007B7247" w:rsidP="007B7247">
      <w:pPr>
        <w:pStyle w:val="Odsekzoznamu"/>
        <w:widowControl w:val="0"/>
        <w:numPr>
          <w:ilvl w:val="0"/>
          <w:numId w:val="46"/>
        </w:numPr>
        <w:suppressAutoHyphens/>
        <w:spacing w:after="60" w:line="360" w:lineRule="auto"/>
        <w:rPr>
          <w:bCs/>
          <w:color w:val="000000"/>
        </w:rPr>
      </w:pPr>
      <w:r>
        <w:rPr>
          <w:bCs/>
          <w:color w:val="000000"/>
        </w:rPr>
        <w:t>h</w:t>
      </w:r>
      <w:r w:rsidRPr="0009278A">
        <w:rPr>
          <w:bCs/>
          <w:color w:val="000000"/>
        </w:rPr>
        <w:t>ovorné do pevných sietí v rámci SR</w:t>
      </w:r>
      <w:r>
        <w:rPr>
          <w:bCs/>
          <w:color w:val="000000"/>
        </w:rPr>
        <w:t>,</w:t>
      </w:r>
      <w:r w:rsidRPr="0009278A">
        <w:rPr>
          <w:bCs/>
          <w:color w:val="000000"/>
        </w:rPr>
        <w:t xml:space="preserve"> </w:t>
      </w:r>
    </w:p>
    <w:p w:rsidR="007B7247" w:rsidRPr="0009278A" w:rsidRDefault="007B7247" w:rsidP="007B7247">
      <w:pPr>
        <w:pStyle w:val="Odsekzoznamu"/>
        <w:widowControl w:val="0"/>
        <w:numPr>
          <w:ilvl w:val="0"/>
          <w:numId w:val="46"/>
        </w:numPr>
        <w:suppressAutoHyphens/>
        <w:spacing w:after="60" w:line="360" w:lineRule="auto"/>
        <w:rPr>
          <w:bCs/>
          <w:color w:val="000000"/>
        </w:rPr>
      </w:pPr>
      <w:r w:rsidRPr="0009278A">
        <w:rPr>
          <w:bCs/>
          <w:color w:val="000000"/>
        </w:rPr>
        <w:t>SMS a MMS do všetkých mobilných sietí v rámci SR</w:t>
      </w:r>
      <w:r>
        <w:rPr>
          <w:bCs/>
          <w:color w:val="000000"/>
        </w:rPr>
        <w:t>,</w:t>
      </w:r>
      <w:r w:rsidRPr="0009278A">
        <w:rPr>
          <w:bCs/>
          <w:color w:val="000000"/>
        </w:rPr>
        <w:t xml:space="preserve"> </w:t>
      </w:r>
    </w:p>
    <w:p w:rsidR="007B7247" w:rsidRPr="0009278A" w:rsidRDefault="007B7247" w:rsidP="007B7247">
      <w:pPr>
        <w:pStyle w:val="Odsekzoznamu"/>
        <w:widowControl w:val="0"/>
        <w:numPr>
          <w:ilvl w:val="0"/>
          <w:numId w:val="46"/>
        </w:numPr>
        <w:suppressAutoHyphens/>
        <w:spacing w:after="60" w:line="360" w:lineRule="auto"/>
        <w:rPr>
          <w:bCs/>
          <w:color w:val="000000"/>
        </w:rPr>
      </w:pPr>
      <w:r>
        <w:rPr>
          <w:bCs/>
          <w:color w:val="000000"/>
        </w:rPr>
        <w:t>h</w:t>
      </w:r>
      <w:r w:rsidRPr="0009278A">
        <w:rPr>
          <w:bCs/>
          <w:color w:val="000000"/>
        </w:rPr>
        <w:t>ovorné do všetkých mobilných sietí a pevných sietí v rámci EÚ</w:t>
      </w:r>
      <w:r>
        <w:rPr>
          <w:bCs/>
          <w:color w:val="000000"/>
        </w:rPr>
        <w:t>,</w:t>
      </w:r>
      <w:r w:rsidRPr="0009278A">
        <w:rPr>
          <w:bCs/>
          <w:color w:val="000000"/>
        </w:rPr>
        <w:t xml:space="preserve"> </w:t>
      </w:r>
    </w:p>
    <w:p w:rsidR="007B7247" w:rsidRPr="0009278A" w:rsidRDefault="007B7247" w:rsidP="007B7247">
      <w:pPr>
        <w:pStyle w:val="Odsekzoznamu"/>
        <w:widowControl w:val="0"/>
        <w:numPr>
          <w:ilvl w:val="0"/>
          <w:numId w:val="46"/>
        </w:numPr>
        <w:suppressAutoHyphens/>
        <w:spacing w:after="60" w:line="360" w:lineRule="auto"/>
        <w:rPr>
          <w:bCs/>
          <w:color w:val="000000"/>
        </w:rPr>
      </w:pPr>
      <w:r>
        <w:rPr>
          <w:bCs/>
          <w:color w:val="000000"/>
        </w:rPr>
        <w:t>h</w:t>
      </w:r>
      <w:r w:rsidRPr="0009278A">
        <w:rPr>
          <w:bCs/>
          <w:color w:val="000000"/>
        </w:rPr>
        <w:t>ovorné do všetkých mobilných sietí a pevných sietí mimo EÚ</w:t>
      </w:r>
      <w:r>
        <w:rPr>
          <w:bCs/>
          <w:color w:val="000000"/>
        </w:rPr>
        <w:t>,</w:t>
      </w:r>
    </w:p>
    <w:p w:rsidR="007B7247" w:rsidRPr="0009278A" w:rsidRDefault="007B7247" w:rsidP="007B7247">
      <w:pPr>
        <w:pStyle w:val="Odsekzoznamu"/>
        <w:widowControl w:val="0"/>
        <w:numPr>
          <w:ilvl w:val="0"/>
          <w:numId w:val="46"/>
        </w:numPr>
        <w:suppressAutoHyphens/>
        <w:spacing w:after="60" w:line="360" w:lineRule="auto"/>
        <w:rPr>
          <w:bCs/>
          <w:color w:val="000000"/>
        </w:rPr>
      </w:pPr>
      <w:r>
        <w:rPr>
          <w:bCs/>
          <w:color w:val="000000"/>
        </w:rPr>
        <w:t xml:space="preserve">roaming - </w:t>
      </w:r>
      <w:r w:rsidRPr="0009278A">
        <w:rPr>
          <w:bCs/>
          <w:color w:val="000000"/>
        </w:rPr>
        <w:t xml:space="preserve"> prevádzka sa bude riadiť podľa nariadenia</w:t>
      </w:r>
      <w:r>
        <w:rPr>
          <w:bCs/>
          <w:color w:val="000000"/>
        </w:rPr>
        <w:t xml:space="preserve"> Európskeho parlamentu a Rady EÚ</w:t>
      </w:r>
      <w:r w:rsidRPr="0009278A">
        <w:rPr>
          <w:bCs/>
          <w:color w:val="000000"/>
        </w:rPr>
        <w:t xml:space="preserve"> č. 2120/2015 z 25.11.2015.</w:t>
      </w:r>
    </w:p>
    <w:p w:rsidR="006103CC" w:rsidRDefault="007B7247" w:rsidP="007B7247">
      <w:pPr>
        <w:rPr>
          <w:b/>
          <w:bCs/>
          <w:color w:val="000000"/>
        </w:rPr>
      </w:pPr>
      <w:r>
        <w:rPr>
          <w:b/>
          <w:bCs/>
          <w:color w:val="000000"/>
        </w:rPr>
        <w:t xml:space="preserve"> Poplatky budú stanovené v eurách s DPH za 1 minútu alebo v eurách s DPH za 1 SMS/1 MMS</w:t>
      </w:r>
    </w:p>
    <w:p w:rsidR="00BE41E6" w:rsidRPr="005D4219" w:rsidRDefault="007B7247" w:rsidP="007B72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2</w:t>
      </w:r>
    </w:p>
    <w:p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D6257" w:rsidRPr="005D4219" w:rsidRDefault="003D6257" w:rsidP="0011571B">
      <w:pPr>
        <w:spacing w:before="40" w:after="80"/>
        <w:jc w:val="both"/>
        <w:rPr>
          <w:rFonts w:ascii="Times New Roman" w:hAnsi="Times New Roman" w:cs="Times New Roman"/>
          <w:color w:val="000000"/>
          <w:sz w:val="24"/>
          <w:lang w:eastAsia="sk-SK"/>
        </w:rPr>
      </w:pPr>
    </w:p>
    <w:p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3D6257" w:rsidRPr="005D4219" w:rsidRDefault="003D6257" w:rsidP="0011571B">
      <w:pPr>
        <w:spacing w:before="40" w:after="80"/>
        <w:jc w:val="both"/>
        <w:rPr>
          <w:rFonts w:ascii="Times New Roman" w:hAnsi="Times New Roman" w:cs="Times New Roman"/>
          <w:color w:val="000000"/>
          <w:sz w:val="24"/>
          <w:lang w:eastAsia="sk-SK"/>
        </w:rPr>
      </w:pP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6103C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9E407F" w:rsidRDefault="0011571B" w:rsidP="006103CC">
      <w:pPr>
        <w:spacing w:line="288" w:lineRule="auto"/>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podpis štatutárneho orgánu/osoby oprávnenej konať za uchádzača</w:t>
      </w:r>
    </w:p>
    <w:p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 xml:space="preserve">Príloha č. </w:t>
      </w:r>
      <w:r w:rsidR="00E01E3D" w:rsidRPr="005D4219">
        <w:rPr>
          <w:rFonts w:ascii="Times New Roman" w:hAnsi="Times New Roman" w:cs="Times New Roman"/>
          <w:b/>
          <w:sz w:val="24"/>
          <w:szCs w:val="24"/>
        </w:rPr>
        <w:t>3</w:t>
      </w:r>
    </w:p>
    <w:p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BB0F5E" w:rsidRPr="005D4219" w:rsidRDefault="00BB0F5E" w:rsidP="00BB0F5E">
      <w:pPr>
        <w:spacing w:before="5" w:line="240" w:lineRule="exact"/>
        <w:rPr>
          <w:rFonts w:ascii="Times New Roman" w:hAnsi="Times New Roman" w:cs="Times New Roman"/>
          <w:sz w:val="24"/>
          <w:szCs w:val="24"/>
        </w:rPr>
      </w:pPr>
    </w:p>
    <w:p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504364" w:rsidRPr="005D4219" w:rsidRDefault="00504364" w:rsidP="0011571B">
      <w:pPr>
        <w:jc w:val="both"/>
        <w:rPr>
          <w:rFonts w:ascii="Times New Roman" w:hAnsi="Times New Roman" w:cs="Times New Roman"/>
          <w:sz w:val="24"/>
          <w:szCs w:val="24"/>
        </w:rPr>
      </w:pPr>
    </w:p>
    <w:p w:rsidR="00BE41E6" w:rsidRDefault="00BE41E6" w:rsidP="00504364">
      <w:pPr>
        <w:spacing w:before="40" w:after="80"/>
        <w:rPr>
          <w:rFonts w:ascii="Times New Roman" w:hAnsi="Times New Roman" w:cs="Times New Roman"/>
          <w:color w:val="000000"/>
          <w:sz w:val="24"/>
          <w:szCs w:val="24"/>
          <w:lang w:eastAsia="sk-SK"/>
        </w:rPr>
      </w:pPr>
    </w:p>
    <w:p w:rsidR="00BE41E6" w:rsidRDefault="00BE41E6" w:rsidP="00504364">
      <w:pPr>
        <w:spacing w:before="40" w:after="80"/>
        <w:rPr>
          <w:rFonts w:ascii="Times New Roman" w:hAnsi="Times New Roman" w:cs="Times New Roman"/>
          <w:color w:val="000000"/>
          <w:sz w:val="24"/>
          <w:szCs w:val="24"/>
          <w:lang w:eastAsia="sk-SK"/>
        </w:rPr>
      </w:pP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504364" w:rsidRPr="005D4219" w:rsidRDefault="00504364" w:rsidP="006103CC">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6"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4"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7"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F1761D1"/>
    <w:multiLevelType w:val="hybridMultilevel"/>
    <w:tmpl w:val="272039D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ACB6BBE"/>
    <w:multiLevelType w:val="hybridMultilevel"/>
    <w:tmpl w:val="4FB09098"/>
    <w:lvl w:ilvl="0" w:tplc="7B1A077C">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2"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7"/>
  </w:num>
  <w:num w:numId="3">
    <w:abstractNumId w:val="20"/>
  </w:num>
  <w:num w:numId="4">
    <w:abstractNumId w:val="19"/>
  </w:num>
  <w:num w:numId="5">
    <w:abstractNumId w:val="14"/>
  </w:num>
  <w:num w:numId="6">
    <w:abstractNumId w:val="36"/>
  </w:num>
  <w:num w:numId="7">
    <w:abstractNumId w:val="32"/>
  </w:num>
  <w:num w:numId="8">
    <w:abstractNumId w:val="27"/>
  </w:num>
  <w:num w:numId="9">
    <w:abstractNumId w:val="45"/>
  </w:num>
  <w:num w:numId="10">
    <w:abstractNumId w:val="8"/>
  </w:num>
  <w:num w:numId="11">
    <w:abstractNumId w:val="10"/>
  </w:num>
  <w:num w:numId="12">
    <w:abstractNumId w:val="43"/>
  </w:num>
  <w:num w:numId="13">
    <w:abstractNumId w:val="21"/>
  </w:num>
  <w:num w:numId="14">
    <w:abstractNumId w:val="29"/>
  </w:num>
  <w:num w:numId="15">
    <w:abstractNumId w:val="17"/>
  </w:num>
  <w:num w:numId="16">
    <w:abstractNumId w:val="24"/>
  </w:num>
  <w:num w:numId="17">
    <w:abstractNumId w:val="16"/>
  </w:num>
  <w:num w:numId="18">
    <w:abstractNumId w:val="38"/>
  </w:num>
  <w:num w:numId="19">
    <w:abstractNumId w:val="18"/>
  </w:num>
  <w:num w:numId="20">
    <w:abstractNumId w:val="12"/>
  </w:num>
  <w:num w:numId="21">
    <w:abstractNumId w:val="2"/>
  </w:num>
  <w:num w:numId="22">
    <w:abstractNumId w:val="22"/>
  </w:num>
  <w:num w:numId="23">
    <w:abstractNumId w:val="39"/>
  </w:num>
  <w:num w:numId="24">
    <w:abstractNumId w:val="11"/>
  </w:num>
  <w:num w:numId="25">
    <w:abstractNumId w:val="1"/>
  </w:num>
  <w:num w:numId="26">
    <w:abstractNumId w:val="37"/>
  </w:num>
  <w:num w:numId="27">
    <w:abstractNumId w:val="40"/>
  </w:num>
  <w:num w:numId="28">
    <w:abstractNumId w:val="25"/>
  </w:num>
  <w:num w:numId="29">
    <w:abstractNumId w:val="42"/>
  </w:num>
  <w:num w:numId="30">
    <w:abstractNumId w:val="6"/>
  </w:num>
  <w:num w:numId="31">
    <w:abstractNumId w:val="41"/>
  </w:num>
  <w:num w:numId="32">
    <w:abstractNumId w:val="31"/>
  </w:num>
  <w:num w:numId="33">
    <w:abstractNumId w:val="13"/>
  </w:num>
  <w:num w:numId="34">
    <w:abstractNumId w:val="9"/>
  </w:num>
  <w:num w:numId="35">
    <w:abstractNumId w:val="26"/>
  </w:num>
  <w:num w:numId="36">
    <w:abstractNumId w:val="35"/>
  </w:num>
  <w:num w:numId="37">
    <w:abstractNumId w:val="3"/>
  </w:num>
  <w:num w:numId="38">
    <w:abstractNumId w:val="33"/>
  </w:num>
  <w:num w:numId="39">
    <w:abstractNumId w:val="5"/>
  </w:num>
  <w:num w:numId="40">
    <w:abstractNumId w:val="0"/>
  </w:num>
  <w:num w:numId="41">
    <w:abstractNumId w:val="4"/>
  </w:num>
  <w:num w:numId="42">
    <w:abstractNumId w:val="23"/>
  </w:num>
  <w:num w:numId="43">
    <w:abstractNumId w:val="34"/>
  </w:num>
  <w:num w:numId="44">
    <w:abstractNumId w:val="15"/>
  </w:num>
  <w:num w:numId="45">
    <w:abstractNumId w:val="28"/>
  </w:num>
  <w:num w:numId="46">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1330"/>
    <w:rsid w:val="000332CC"/>
    <w:rsid w:val="00047259"/>
    <w:rsid w:val="000570E8"/>
    <w:rsid w:val="000620E5"/>
    <w:rsid w:val="00066032"/>
    <w:rsid w:val="00097D93"/>
    <w:rsid w:val="000A4D5F"/>
    <w:rsid w:val="000A555C"/>
    <w:rsid w:val="000B6A90"/>
    <w:rsid w:val="000C2B49"/>
    <w:rsid w:val="000D301E"/>
    <w:rsid w:val="000E1F45"/>
    <w:rsid w:val="000E2DE7"/>
    <w:rsid w:val="000E4256"/>
    <w:rsid w:val="00102D8A"/>
    <w:rsid w:val="001063DC"/>
    <w:rsid w:val="00107692"/>
    <w:rsid w:val="001122DE"/>
    <w:rsid w:val="0011571B"/>
    <w:rsid w:val="00132747"/>
    <w:rsid w:val="001649C0"/>
    <w:rsid w:val="00181196"/>
    <w:rsid w:val="00186A9E"/>
    <w:rsid w:val="00187343"/>
    <w:rsid w:val="00197482"/>
    <w:rsid w:val="00197765"/>
    <w:rsid w:val="001A02A0"/>
    <w:rsid w:val="001B2FF3"/>
    <w:rsid w:val="001B3FE2"/>
    <w:rsid w:val="001C0FBE"/>
    <w:rsid w:val="001D25BC"/>
    <w:rsid w:val="001F200A"/>
    <w:rsid w:val="001F7202"/>
    <w:rsid w:val="0020048E"/>
    <w:rsid w:val="002130F7"/>
    <w:rsid w:val="002159CD"/>
    <w:rsid w:val="00224AB0"/>
    <w:rsid w:val="002275D5"/>
    <w:rsid w:val="00230C95"/>
    <w:rsid w:val="002319AE"/>
    <w:rsid w:val="002553F2"/>
    <w:rsid w:val="00257D52"/>
    <w:rsid w:val="00263B50"/>
    <w:rsid w:val="00266158"/>
    <w:rsid w:val="0028690A"/>
    <w:rsid w:val="00293ACF"/>
    <w:rsid w:val="002A2402"/>
    <w:rsid w:val="002A30DE"/>
    <w:rsid w:val="002B662B"/>
    <w:rsid w:val="002C56D2"/>
    <w:rsid w:val="002C774D"/>
    <w:rsid w:val="002C7BED"/>
    <w:rsid w:val="002D21B5"/>
    <w:rsid w:val="002F3D17"/>
    <w:rsid w:val="00301E7E"/>
    <w:rsid w:val="00326D12"/>
    <w:rsid w:val="003376C0"/>
    <w:rsid w:val="00341FAD"/>
    <w:rsid w:val="00364A59"/>
    <w:rsid w:val="0037781B"/>
    <w:rsid w:val="00395077"/>
    <w:rsid w:val="003B0098"/>
    <w:rsid w:val="003B22F5"/>
    <w:rsid w:val="003D6257"/>
    <w:rsid w:val="003F0C30"/>
    <w:rsid w:val="003F7B0D"/>
    <w:rsid w:val="0040628F"/>
    <w:rsid w:val="00423558"/>
    <w:rsid w:val="00432000"/>
    <w:rsid w:val="00440DF8"/>
    <w:rsid w:val="004519BC"/>
    <w:rsid w:val="00454529"/>
    <w:rsid w:val="0046577F"/>
    <w:rsid w:val="00475BE7"/>
    <w:rsid w:val="00483BD9"/>
    <w:rsid w:val="0048569D"/>
    <w:rsid w:val="00497EA9"/>
    <w:rsid w:val="004C0005"/>
    <w:rsid w:val="004F04B3"/>
    <w:rsid w:val="004F79EE"/>
    <w:rsid w:val="005006DB"/>
    <w:rsid w:val="0050407E"/>
    <w:rsid w:val="00504364"/>
    <w:rsid w:val="00512750"/>
    <w:rsid w:val="005231CE"/>
    <w:rsid w:val="00524EBA"/>
    <w:rsid w:val="005345A0"/>
    <w:rsid w:val="005351C2"/>
    <w:rsid w:val="00550E01"/>
    <w:rsid w:val="005512FC"/>
    <w:rsid w:val="00551356"/>
    <w:rsid w:val="00551F78"/>
    <w:rsid w:val="0055248F"/>
    <w:rsid w:val="005550FE"/>
    <w:rsid w:val="00565D04"/>
    <w:rsid w:val="00572096"/>
    <w:rsid w:val="005749DD"/>
    <w:rsid w:val="005758C3"/>
    <w:rsid w:val="00584F11"/>
    <w:rsid w:val="00587630"/>
    <w:rsid w:val="00595D64"/>
    <w:rsid w:val="005A490E"/>
    <w:rsid w:val="005A69B4"/>
    <w:rsid w:val="005B3C04"/>
    <w:rsid w:val="005B752E"/>
    <w:rsid w:val="005C0F70"/>
    <w:rsid w:val="005D4219"/>
    <w:rsid w:val="005D4D32"/>
    <w:rsid w:val="005E0CC2"/>
    <w:rsid w:val="005E13E8"/>
    <w:rsid w:val="005E2033"/>
    <w:rsid w:val="005E7902"/>
    <w:rsid w:val="0060236C"/>
    <w:rsid w:val="006103CC"/>
    <w:rsid w:val="00616394"/>
    <w:rsid w:val="00632AA3"/>
    <w:rsid w:val="006450E5"/>
    <w:rsid w:val="00650945"/>
    <w:rsid w:val="006529A8"/>
    <w:rsid w:val="006541FC"/>
    <w:rsid w:val="00672EAD"/>
    <w:rsid w:val="00691061"/>
    <w:rsid w:val="006942B2"/>
    <w:rsid w:val="006A2C90"/>
    <w:rsid w:val="006A3340"/>
    <w:rsid w:val="006B0664"/>
    <w:rsid w:val="006E0255"/>
    <w:rsid w:val="006F0333"/>
    <w:rsid w:val="0070027F"/>
    <w:rsid w:val="00715FA9"/>
    <w:rsid w:val="00726C6D"/>
    <w:rsid w:val="00735C9C"/>
    <w:rsid w:val="00745FFE"/>
    <w:rsid w:val="00747758"/>
    <w:rsid w:val="007527FF"/>
    <w:rsid w:val="00756AB3"/>
    <w:rsid w:val="00781913"/>
    <w:rsid w:val="00784ACB"/>
    <w:rsid w:val="00792A56"/>
    <w:rsid w:val="007A1D0C"/>
    <w:rsid w:val="007A3841"/>
    <w:rsid w:val="007A5BE9"/>
    <w:rsid w:val="007B5C9D"/>
    <w:rsid w:val="007B7247"/>
    <w:rsid w:val="007C561B"/>
    <w:rsid w:val="007C5956"/>
    <w:rsid w:val="007D097C"/>
    <w:rsid w:val="007D16A4"/>
    <w:rsid w:val="007E4C53"/>
    <w:rsid w:val="007F1F8D"/>
    <w:rsid w:val="00801636"/>
    <w:rsid w:val="008072AD"/>
    <w:rsid w:val="008075A8"/>
    <w:rsid w:val="00823B60"/>
    <w:rsid w:val="00825FD9"/>
    <w:rsid w:val="00831736"/>
    <w:rsid w:val="00837498"/>
    <w:rsid w:val="00851C6D"/>
    <w:rsid w:val="00880624"/>
    <w:rsid w:val="0088672D"/>
    <w:rsid w:val="008A4758"/>
    <w:rsid w:val="008B0DDE"/>
    <w:rsid w:val="008B0E56"/>
    <w:rsid w:val="008B4FCA"/>
    <w:rsid w:val="008C4249"/>
    <w:rsid w:val="008D6858"/>
    <w:rsid w:val="008E6145"/>
    <w:rsid w:val="008E6D5A"/>
    <w:rsid w:val="008F0619"/>
    <w:rsid w:val="008F4EF6"/>
    <w:rsid w:val="00913605"/>
    <w:rsid w:val="0092152D"/>
    <w:rsid w:val="009304BD"/>
    <w:rsid w:val="00952CA9"/>
    <w:rsid w:val="009547F6"/>
    <w:rsid w:val="00976FC1"/>
    <w:rsid w:val="0098690C"/>
    <w:rsid w:val="009C4583"/>
    <w:rsid w:val="009D2A7E"/>
    <w:rsid w:val="009E407F"/>
    <w:rsid w:val="009E6BFF"/>
    <w:rsid w:val="009F3EA6"/>
    <w:rsid w:val="009F45D0"/>
    <w:rsid w:val="00A04664"/>
    <w:rsid w:val="00A10462"/>
    <w:rsid w:val="00A14916"/>
    <w:rsid w:val="00A42A21"/>
    <w:rsid w:val="00A46B92"/>
    <w:rsid w:val="00A5572D"/>
    <w:rsid w:val="00A62989"/>
    <w:rsid w:val="00A84C18"/>
    <w:rsid w:val="00A978EC"/>
    <w:rsid w:val="00AA3A61"/>
    <w:rsid w:val="00AB0274"/>
    <w:rsid w:val="00AB049C"/>
    <w:rsid w:val="00AB0BCD"/>
    <w:rsid w:val="00AC1006"/>
    <w:rsid w:val="00AE1372"/>
    <w:rsid w:val="00AE6E61"/>
    <w:rsid w:val="00AE7A7B"/>
    <w:rsid w:val="00AF4DCA"/>
    <w:rsid w:val="00AF7384"/>
    <w:rsid w:val="00B15664"/>
    <w:rsid w:val="00B317FB"/>
    <w:rsid w:val="00B32192"/>
    <w:rsid w:val="00B345FF"/>
    <w:rsid w:val="00B368BF"/>
    <w:rsid w:val="00B46FF1"/>
    <w:rsid w:val="00B63198"/>
    <w:rsid w:val="00B677B8"/>
    <w:rsid w:val="00B95BCC"/>
    <w:rsid w:val="00B95E32"/>
    <w:rsid w:val="00BA501E"/>
    <w:rsid w:val="00BB0D03"/>
    <w:rsid w:val="00BB0F5E"/>
    <w:rsid w:val="00BC4AC7"/>
    <w:rsid w:val="00BD66D5"/>
    <w:rsid w:val="00BE0736"/>
    <w:rsid w:val="00BE41E6"/>
    <w:rsid w:val="00BE6EA5"/>
    <w:rsid w:val="00BF0718"/>
    <w:rsid w:val="00BF1DB8"/>
    <w:rsid w:val="00C00F08"/>
    <w:rsid w:val="00C2449F"/>
    <w:rsid w:val="00C32238"/>
    <w:rsid w:val="00C501B9"/>
    <w:rsid w:val="00C50AE0"/>
    <w:rsid w:val="00C53822"/>
    <w:rsid w:val="00C635D2"/>
    <w:rsid w:val="00C6711B"/>
    <w:rsid w:val="00C77D74"/>
    <w:rsid w:val="00C81C69"/>
    <w:rsid w:val="00C923E7"/>
    <w:rsid w:val="00C9718E"/>
    <w:rsid w:val="00CC1763"/>
    <w:rsid w:val="00CC6B6B"/>
    <w:rsid w:val="00CF3D34"/>
    <w:rsid w:val="00D220C6"/>
    <w:rsid w:val="00D37D5A"/>
    <w:rsid w:val="00D54E3E"/>
    <w:rsid w:val="00D56CE1"/>
    <w:rsid w:val="00D57966"/>
    <w:rsid w:val="00D776A8"/>
    <w:rsid w:val="00D845FD"/>
    <w:rsid w:val="00D85FE2"/>
    <w:rsid w:val="00DA4DE4"/>
    <w:rsid w:val="00DB4BCC"/>
    <w:rsid w:val="00DC1C5E"/>
    <w:rsid w:val="00DC2D70"/>
    <w:rsid w:val="00DC3572"/>
    <w:rsid w:val="00DD1239"/>
    <w:rsid w:val="00DD2624"/>
    <w:rsid w:val="00DE6839"/>
    <w:rsid w:val="00E01E3D"/>
    <w:rsid w:val="00E03F54"/>
    <w:rsid w:val="00E06DFB"/>
    <w:rsid w:val="00E1234C"/>
    <w:rsid w:val="00E2257D"/>
    <w:rsid w:val="00E444B5"/>
    <w:rsid w:val="00E53022"/>
    <w:rsid w:val="00E53FE3"/>
    <w:rsid w:val="00E54F99"/>
    <w:rsid w:val="00E56475"/>
    <w:rsid w:val="00E6221D"/>
    <w:rsid w:val="00E7105C"/>
    <w:rsid w:val="00E77A2F"/>
    <w:rsid w:val="00E81B1E"/>
    <w:rsid w:val="00E845DE"/>
    <w:rsid w:val="00E94D22"/>
    <w:rsid w:val="00EA3014"/>
    <w:rsid w:val="00EB5AEE"/>
    <w:rsid w:val="00EB6FF4"/>
    <w:rsid w:val="00ED23A4"/>
    <w:rsid w:val="00EE0B7E"/>
    <w:rsid w:val="00EE1220"/>
    <w:rsid w:val="00F0697A"/>
    <w:rsid w:val="00F33A6E"/>
    <w:rsid w:val="00F40A4E"/>
    <w:rsid w:val="00F43BC6"/>
    <w:rsid w:val="00F52688"/>
    <w:rsid w:val="00F57624"/>
    <w:rsid w:val="00F6059A"/>
    <w:rsid w:val="00F67FBE"/>
    <w:rsid w:val="00F70D70"/>
    <w:rsid w:val="00F806AA"/>
    <w:rsid w:val="00F95082"/>
    <w:rsid w:val="00F97C33"/>
    <w:rsid w:val="00FA1BF2"/>
    <w:rsid w:val="00FA2086"/>
    <w:rsid w:val="00FA2A66"/>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813C"/>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601645971">
      <w:bodyDiv w:val="1"/>
      <w:marLeft w:val="0"/>
      <w:marRight w:val="0"/>
      <w:marTop w:val="0"/>
      <w:marBottom w:val="0"/>
      <w:divBdr>
        <w:top w:val="none" w:sz="0" w:space="0" w:color="auto"/>
        <w:left w:val="none" w:sz="0" w:space="0" w:color="auto"/>
        <w:bottom w:val="none" w:sz="0" w:space="0" w:color="auto"/>
        <w:right w:val="none" w:sz="0" w:space="0" w:color="auto"/>
      </w:divBdr>
    </w:div>
    <w:div w:id="1838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arina.kadasova@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84042-A531-4B0A-A2CA-84365899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3452</Words>
  <Characters>19681</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5</cp:revision>
  <cp:lastPrinted>2020-03-05T08:48:00Z</cp:lastPrinted>
  <dcterms:created xsi:type="dcterms:W3CDTF">2021-12-09T13:51:00Z</dcterms:created>
  <dcterms:modified xsi:type="dcterms:W3CDTF">2021-12-09T13:54:00Z</dcterms:modified>
</cp:coreProperties>
</file>