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BAB33" w14:textId="77777777" w:rsidR="009E4C59" w:rsidRPr="009E4C59" w:rsidRDefault="009E4C59" w:rsidP="009E4C59">
      <w:pPr>
        <w:jc w:val="center"/>
        <w:rPr>
          <w:rFonts w:ascii="Candara" w:hAnsi="Candara" w:cstheme="minorHAnsi"/>
          <w:b/>
        </w:rPr>
      </w:pPr>
      <w:r w:rsidRPr="009E4C59">
        <w:rPr>
          <w:rFonts w:ascii="Candara" w:hAnsi="Candara" w:cstheme="minorHAnsi"/>
          <w:b/>
        </w:rPr>
        <w:t>(NÁVRH KÚPNEJ ZMLUVY)</w:t>
      </w:r>
    </w:p>
    <w:p w14:paraId="4873A037" w14:textId="77777777" w:rsidR="009E4C59" w:rsidRPr="009E4C59" w:rsidRDefault="009E4C59" w:rsidP="009E4C59">
      <w:pPr>
        <w:jc w:val="center"/>
        <w:rPr>
          <w:rFonts w:ascii="Candara" w:hAnsi="Candara" w:cstheme="minorHAnsi"/>
        </w:rPr>
      </w:pPr>
    </w:p>
    <w:p w14:paraId="16D62BE9" w14:textId="77777777" w:rsidR="009E4C59" w:rsidRPr="009E4C59" w:rsidRDefault="009E4C59" w:rsidP="009E4C59">
      <w:pPr>
        <w:rPr>
          <w:rFonts w:ascii="Candara" w:hAnsi="Candara" w:cstheme="minorHAnsi"/>
          <w:b/>
          <w:noProof/>
        </w:rPr>
      </w:pPr>
      <w:r w:rsidRPr="009E4C59">
        <w:rPr>
          <w:rFonts w:ascii="Candara" w:hAnsi="Candara" w:cstheme="minorHAnsi"/>
          <w:b/>
          <w:noProof/>
        </w:rPr>
        <w:t>Číslo predávajúceho:_____________________________</w:t>
      </w:r>
    </w:p>
    <w:p w14:paraId="315F3986" w14:textId="77777777" w:rsidR="009E4C59" w:rsidRPr="009E4C59" w:rsidRDefault="009E4C59" w:rsidP="009E4C59">
      <w:pPr>
        <w:ind w:left="568" w:hanging="568"/>
        <w:rPr>
          <w:rFonts w:ascii="Candara" w:hAnsi="Candara" w:cstheme="minorHAnsi"/>
          <w:b/>
          <w:noProof/>
        </w:rPr>
      </w:pPr>
      <w:r w:rsidRPr="009E4C59">
        <w:rPr>
          <w:rFonts w:ascii="Candara" w:hAnsi="Candara" w:cstheme="minorHAnsi"/>
          <w:b/>
          <w:noProof/>
        </w:rPr>
        <w:t>Číslo kupujúceho:_______________________________</w:t>
      </w:r>
    </w:p>
    <w:p w14:paraId="2D2EA625" w14:textId="77777777" w:rsidR="009E4C59" w:rsidRPr="009E4C59" w:rsidRDefault="009E4C59" w:rsidP="009E4C59">
      <w:pPr>
        <w:ind w:left="568" w:hanging="568"/>
        <w:jc w:val="center"/>
        <w:rPr>
          <w:rFonts w:ascii="Candara" w:hAnsi="Candara" w:cstheme="minorHAnsi"/>
          <w:b/>
          <w:noProof/>
        </w:rPr>
      </w:pPr>
    </w:p>
    <w:p w14:paraId="71A89276" w14:textId="5D3BD7DE" w:rsidR="009E4C59" w:rsidRPr="009E4C59" w:rsidRDefault="009E4C59" w:rsidP="009E4C59">
      <w:pPr>
        <w:ind w:left="568" w:hanging="568"/>
        <w:jc w:val="center"/>
        <w:rPr>
          <w:rFonts w:ascii="Candara" w:hAnsi="Candara" w:cstheme="minorHAnsi"/>
          <w:b/>
          <w:noProof/>
        </w:rPr>
      </w:pPr>
      <w:r w:rsidRPr="009E4C59">
        <w:rPr>
          <w:rFonts w:ascii="Candara" w:hAnsi="Candara" w:cstheme="minorHAnsi"/>
          <w:b/>
          <w:noProof/>
        </w:rPr>
        <w:t>„</w:t>
      </w:r>
      <w:r w:rsidRPr="009E4C59">
        <w:rPr>
          <w:rFonts w:ascii="Candara" w:hAnsi="Candara" w:cstheme="minorHAnsi"/>
          <w:b/>
          <w:caps/>
          <w:noProof/>
        </w:rPr>
        <w:t xml:space="preserve">Zabezpečenie technického vybavenia pre zberný dvor </w:t>
      </w:r>
      <w:r w:rsidR="00843CDB">
        <w:rPr>
          <w:rFonts w:ascii="Candara" w:hAnsi="Candara" w:cstheme="minorHAnsi"/>
          <w:b/>
          <w:caps/>
          <w:noProof/>
        </w:rPr>
        <w:t>Likavka</w:t>
      </w:r>
      <w:r w:rsidR="0042472B">
        <w:rPr>
          <w:rFonts w:ascii="Candara" w:hAnsi="Candara" w:cstheme="minorHAnsi"/>
          <w:b/>
          <w:caps/>
          <w:noProof/>
        </w:rPr>
        <w:t xml:space="preserve"> – </w:t>
      </w:r>
      <w:r w:rsidR="00843CDB" w:rsidRPr="00843CDB">
        <w:rPr>
          <w:rFonts w:ascii="Candara" w:hAnsi="Candara" w:cstheme="minorHAnsi"/>
          <w:b/>
          <w:caps/>
          <w:noProof/>
        </w:rPr>
        <w:t>Teleskopický manipulátor</w:t>
      </w:r>
      <w:r w:rsidRPr="00843CDB">
        <w:rPr>
          <w:rFonts w:ascii="Candara" w:hAnsi="Candara" w:cstheme="minorHAnsi"/>
          <w:b/>
          <w:caps/>
          <w:noProof/>
        </w:rPr>
        <w:t xml:space="preserve">“ časť </w:t>
      </w:r>
      <w:r w:rsidR="00843CDB" w:rsidRPr="00843CDB">
        <w:rPr>
          <w:rFonts w:ascii="Candara" w:hAnsi="Candara" w:cstheme="minorHAnsi"/>
          <w:b/>
          <w:caps/>
          <w:noProof/>
        </w:rPr>
        <w:t>1</w:t>
      </w:r>
    </w:p>
    <w:p w14:paraId="6B079B78" w14:textId="77777777" w:rsidR="009E4C59" w:rsidRPr="009E4C59" w:rsidRDefault="009E4C59" w:rsidP="009E4C59">
      <w:pPr>
        <w:ind w:left="568" w:hanging="568"/>
        <w:jc w:val="center"/>
        <w:rPr>
          <w:rFonts w:ascii="Candara" w:hAnsi="Candara" w:cstheme="minorHAnsi"/>
          <w:noProof/>
        </w:rPr>
      </w:pPr>
    </w:p>
    <w:p w14:paraId="1DE44C4C" w14:textId="073360E0" w:rsidR="009E4C59" w:rsidRPr="009E4C59" w:rsidRDefault="009E4C59" w:rsidP="009E4C59">
      <w:pPr>
        <w:ind w:hanging="1"/>
        <w:jc w:val="both"/>
        <w:rPr>
          <w:rFonts w:ascii="Candara" w:hAnsi="Candara" w:cstheme="minorHAnsi"/>
          <w:noProof/>
        </w:rPr>
      </w:pPr>
      <w:r w:rsidRPr="009E4C59">
        <w:rPr>
          <w:rFonts w:ascii="Candara" w:hAnsi="Candara" w:cstheme="minorHAnsi"/>
        </w:rPr>
        <w:t xml:space="preserve">uzatvorená podľa § 409 a </w:t>
      </w:r>
      <w:proofErr w:type="spellStart"/>
      <w:r w:rsidRPr="009E4C59">
        <w:rPr>
          <w:rFonts w:ascii="Candara" w:hAnsi="Candara" w:cstheme="minorHAnsi"/>
        </w:rPr>
        <w:t>nasl</w:t>
      </w:r>
      <w:proofErr w:type="spellEnd"/>
      <w:r w:rsidRPr="009E4C59">
        <w:rPr>
          <w:rFonts w:ascii="Candara" w:hAnsi="Candara" w:cstheme="minorHAnsi"/>
        </w:rPr>
        <w:t xml:space="preserve">. zákona č. 513/1991 Zb. Obchodného zákonníka v znení neskorších predpisov a § 3 ods. 2 zákona  č. </w:t>
      </w:r>
      <w:r w:rsidR="00843CDB">
        <w:rPr>
          <w:rFonts w:ascii="Candara" w:hAnsi="Candara" w:cstheme="minorHAnsi"/>
        </w:rPr>
        <w:t>343</w:t>
      </w:r>
      <w:r w:rsidRPr="009E4C59">
        <w:rPr>
          <w:rFonts w:ascii="Candara" w:hAnsi="Candara" w:cstheme="minorHAnsi"/>
        </w:rPr>
        <w:t>/20</w:t>
      </w:r>
      <w:r w:rsidR="00843CDB">
        <w:rPr>
          <w:rFonts w:ascii="Candara" w:hAnsi="Candara" w:cstheme="minorHAnsi"/>
        </w:rPr>
        <w:t>15</w:t>
      </w:r>
      <w:r w:rsidRPr="009E4C59">
        <w:rPr>
          <w:rFonts w:ascii="Candara" w:hAnsi="Candara" w:cstheme="minorHAnsi"/>
        </w:rPr>
        <w:t xml:space="preserve"> Z. z.  a o verejnom obstarávaní a o zmene a doplnení niektorých zákonov  v znení zákona  neskorších predpisov  medzi týmito zmluvnými stranami: </w:t>
      </w:r>
    </w:p>
    <w:p w14:paraId="5A4FC345" w14:textId="77777777" w:rsidR="009E4C59" w:rsidRPr="009E4C59" w:rsidRDefault="009E4C59" w:rsidP="009E4C59">
      <w:pPr>
        <w:ind w:left="720"/>
        <w:jc w:val="center"/>
        <w:rPr>
          <w:rFonts w:ascii="Candara" w:hAnsi="Candara" w:cstheme="minorHAnsi"/>
          <w:b/>
          <w:bCs/>
          <w:noProof/>
        </w:rPr>
      </w:pPr>
    </w:p>
    <w:p w14:paraId="410308BB"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w:t>
      </w:r>
    </w:p>
    <w:p w14:paraId="2C72BF88"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ZMLUVNÉ STRANY</w:t>
      </w:r>
    </w:p>
    <w:p w14:paraId="492A96D4"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IDENTIFIKAČNÉ ÚDAJE</w:t>
      </w:r>
    </w:p>
    <w:p w14:paraId="01E9155E" w14:textId="77777777" w:rsidR="009E4C59" w:rsidRPr="009E4C59" w:rsidRDefault="009E4C59" w:rsidP="009E4C59">
      <w:pPr>
        <w:ind w:left="720"/>
        <w:jc w:val="center"/>
        <w:rPr>
          <w:rFonts w:ascii="Candara" w:hAnsi="Candara" w:cstheme="minorHAnsi"/>
          <w:b/>
          <w:bCs/>
          <w:noProof/>
        </w:rPr>
      </w:pPr>
    </w:p>
    <w:p w14:paraId="65E55C29" w14:textId="77777777" w:rsidR="009E4C59" w:rsidRPr="009E4C59" w:rsidRDefault="009E4C59" w:rsidP="009E4C59">
      <w:pPr>
        <w:ind w:left="568" w:hanging="568"/>
        <w:jc w:val="both"/>
        <w:rPr>
          <w:rFonts w:ascii="Candara" w:hAnsi="Candara" w:cstheme="minorHAnsi"/>
          <w:noProof/>
        </w:rPr>
      </w:pPr>
      <w:r w:rsidRPr="009E4C59">
        <w:rPr>
          <w:rFonts w:ascii="Candara" w:hAnsi="Candara" w:cstheme="minorHAnsi"/>
          <w:b/>
          <w:noProof/>
        </w:rPr>
        <w:t>PREDÁVAJÚCI:</w:t>
      </w:r>
      <w:r w:rsidRPr="009E4C59">
        <w:rPr>
          <w:rFonts w:ascii="Candara" w:hAnsi="Candara" w:cstheme="minorHAnsi"/>
          <w:b/>
          <w:noProof/>
        </w:rPr>
        <w:tab/>
      </w:r>
      <w:r w:rsidRPr="009E4C59">
        <w:rPr>
          <w:rFonts w:ascii="Candara" w:hAnsi="Candara" w:cstheme="minorHAnsi"/>
          <w:b/>
          <w:noProof/>
        </w:rPr>
        <w:tab/>
        <w:t>___________________________________________</w:t>
      </w:r>
    </w:p>
    <w:p w14:paraId="2B0D86C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Sídlo: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p>
    <w:p w14:paraId="40F7A69B"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Štatutárny orgán:</w:t>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77BF51E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IČO: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01B5598B"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DIČ:</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2538E88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IČ DPH:</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p>
    <w:p w14:paraId="133CBA38" w14:textId="77777777" w:rsidR="009E4C59" w:rsidRPr="009E4C59" w:rsidRDefault="009E4C59" w:rsidP="009E4C59">
      <w:pPr>
        <w:jc w:val="both"/>
        <w:rPr>
          <w:rFonts w:ascii="Candara" w:hAnsi="Candara" w:cstheme="minorHAnsi"/>
          <w:noProof/>
        </w:rPr>
      </w:pPr>
    </w:p>
    <w:p w14:paraId="1BC0AB8C"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Bankové  spojenie:</w:t>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p>
    <w:p w14:paraId="4981CBFC"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Číslo účtu:</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p>
    <w:p w14:paraId="137B703F" w14:textId="77777777" w:rsidR="009E4C59" w:rsidRPr="009E4C59" w:rsidRDefault="009E4C59" w:rsidP="009E4C59">
      <w:pPr>
        <w:jc w:val="both"/>
        <w:rPr>
          <w:rFonts w:ascii="Candara" w:hAnsi="Candara" w:cstheme="minorHAnsi"/>
          <w:b/>
          <w:noProof/>
        </w:rPr>
      </w:pPr>
      <w:r w:rsidRPr="009E4C59">
        <w:rPr>
          <w:rFonts w:ascii="Candara" w:hAnsi="Candara" w:cstheme="minorHAnsi"/>
          <w:noProof/>
        </w:rPr>
        <w:t>Právna forma:</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p>
    <w:p w14:paraId="018DD15F" w14:textId="77777777" w:rsidR="009E4C59" w:rsidRPr="009E4C59" w:rsidRDefault="009E4C59" w:rsidP="009E4C59">
      <w:pPr>
        <w:jc w:val="both"/>
        <w:rPr>
          <w:rFonts w:ascii="Candara" w:hAnsi="Candara" w:cstheme="minorHAnsi"/>
          <w:b/>
          <w:noProof/>
        </w:rPr>
      </w:pPr>
    </w:p>
    <w:p w14:paraId="38A5CAA1"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Osoba oprávnená konať v mene predávajúceho:</w:t>
      </w:r>
      <w:r w:rsidRPr="009E4C59">
        <w:rPr>
          <w:rFonts w:ascii="Candara" w:hAnsi="Candara" w:cstheme="minorHAnsi"/>
          <w:b/>
          <w:noProof/>
        </w:rPr>
        <w:t xml:space="preserve"> </w:t>
      </w:r>
    </w:p>
    <w:p w14:paraId="4B5B6745" w14:textId="77777777" w:rsidR="009E4C59" w:rsidRPr="009E4C59" w:rsidRDefault="009E4C59" w:rsidP="009E4C59">
      <w:pPr>
        <w:ind w:left="568" w:hanging="568"/>
        <w:jc w:val="center"/>
        <w:rPr>
          <w:rFonts w:ascii="Candara" w:hAnsi="Candara" w:cstheme="minorHAnsi"/>
          <w:noProof/>
        </w:rPr>
      </w:pPr>
      <w:r w:rsidRPr="009E4C59">
        <w:rPr>
          <w:rFonts w:ascii="Candara" w:hAnsi="Candara" w:cstheme="minorHAnsi"/>
          <w:noProof/>
        </w:rPr>
        <w:t>[ďalej len „PREDÁVAJÚCI“]</w:t>
      </w:r>
    </w:p>
    <w:p w14:paraId="0C958CC6" w14:textId="77777777" w:rsidR="009E4C59" w:rsidRPr="009E4C59" w:rsidRDefault="009E4C59" w:rsidP="009E4C59">
      <w:pPr>
        <w:ind w:firstLine="540"/>
        <w:jc w:val="both"/>
        <w:rPr>
          <w:rFonts w:ascii="Candara" w:hAnsi="Candara" w:cstheme="minorHAnsi"/>
          <w:noProof/>
        </w:rPr>
      </w:pPr>
    </w:p>
    <w:p w14:paraId="60463F13" w14:textId="217685FB" w:rsidR="009E4C59" w:rsidRPr="009E4C59" w:rsidRDefault="009E4C59" w:rsidP="009E4C59">
      <w:pPr>
        <w:jc w:val="both"/>
        <w:rPr>
          <w:rFonts w:ascii="Candara" w:hAnsi="Candara" w:cstheme="minorHAnsi"/>
          <w:b/>
          <w:noProof/>
        </w:rPr>
      </w:pPr>
      <w:r w:rsidRPr="009E4C59">
        <w:rPr>
          <w:rFonts w:ascii="Candara" w:hAnsi="Candara" w:cstheme="minorHAnsi"/>
          <w:b/>
          <w:noProof/>
        </w:rPr>
        <w:t>KUPUJÚCI:</w:t>
      </w:r>
      <w:r w:rsidRPr="009E4C59">
        <w:rPr>
          <w:rFonts w:ascii="Candara" w:hAnsi="Candara" w:cstheme="minorHAnsi"/>
          <w:b/>
          <w:noProof/>
        </w:rPr>
        <w:tab/>
      </w:r>
      <w:r w:rsidRPr="009E4C59">
        <w:rPr>
          <w:rFonts w:ascii="Candara" w:hAnsi="Candara" w:cstheme="minorHAnsi"/>
          <w:b/>
          <w:noProof/>
        </w:rPr>
        <w:tab/>
      </w:r>
      <w:r w:rsidRPr="009E4C59">
        <w:rPr>
          <w:rFonts w:ascii="Candara" w:hAnsi="Candara" w:cstheme="minorHAnsi"/>
          <w:shd w:val="clear" w:color="auto" w:fill="FFFFFF"/>
        </w:rPr>
        <w:t xml:space="preserve">Obec </w:t>
      </w:r>
      <w:r w:rsidR="00843CDB">
        <w:rPr>
          <w:rFonts w:ascii="Candara" w:hAnsi="Candara" w:cstheme="minorHAnsi"/>
          <w:shd w:val="clear" w:color="auto" w:fill="FFFFFF"/>
        </w:rPr>
        <w:t>Likavka</w:t>
      </w:r>
      <w:r w:rsidRPr="009E4C59">
        <w:rPr>
          <w:rFonts w:ascii="Candara" w:hAnsi="Candara" w:cstheme="minorHAnsi"/>
          <w:b/>
          <w:noProof/>
        </w:rPr>
        <w:tab/>
      </w:r>
    </w:p>
    <w:p w14:paraId="058528AE" w14:textId="77777777" w:rsidR="00843CDB" w:rsidRPr="00843CDB" w:rsidRDefault="009E4C59" w:rsidP="00843CDB">
      <w:pPr>
        <w:contextualSpacing/>
        <w:jc w:val="both"/>
        <w:rPr>
          <w:rFonts w:ascii="Candara" w:hAnsi="Candara" w:cstheme="minorHAnsi"/>
          <w:noProof/>
        </w:rPr>
      </w:pPr>
      <w:r w:rsidRPr="009E4C59">
        <w:rPr>
          <w:rFonts w:ascii="Candara" w:hAnsi="Candara" w:cstheme="minorHAnsi"/>
          <w:noProof/>
        </w:rPr>
        <w:t>Sídlo: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00843CDB" w:rsidRPr="00843CDB">
        <w:rPr>
          <w:rFonts w:ascii="Candara" w:hAnsi="Candara" w:cstheme="minorHAnsi"/>
          <w:noProof/>
        </w:rPr>
        <w:t>034 95 Likavka 815</w:t>
      </w:r>
    </w:p>
    <w:p w14:paraId="3CE73E2C" w14:textId="3727C984" w:rsidR="009E4C59" w:rsidRPr="009E4C59" w:rsidRDefault="009E4C59" w:rsidP="009E4C59">
      <w:pPr>
        <w:jc w:val="both"/>
        <w:rPr>
          <w:rFonts w:ascii="Candara" w:hAnsi="Candara" w:cstheme="minorHAnsi"/>
          <w:noProof/>
        </w:rPr>
      </w:pPr>
      <w:r w:rsidRPr="009E4C59">
        <w:rPr>
          <w:rFonts w:ascii="Candara" w:hAnsi="Candara" w:cstheme="minorHAnsi"/>
          <w:noProof/>
        </w:rPr>
        <w:t>Štatutárny orgán:</w:t>
      </w:r>
      <w:r w:rsidRPr="009E4C59">
        <w:rPr>
          <w:rFonts w:ascii="Candara" w:hAnsi="Candara" w:cstheme="minorHAnsi"/>
          <w:noProof/>
        </w:rPr>
        <w:tab/>
      </w:r>
      <w:r w:rsidR="00843CDB" w:rsidRPr="00843CDB">
        <w:rPr>
          <w:rFonts w:ascii="Candara" w:hAnsi="Candara" w:cstheme="minorHAnsi"/>
          <w:noProof/>
        </w:rPr>
        <w:t>Ing. Marián Javorka, starosta obce</w:t>
      </w:r>
    </w:p>
    <w:p w14:paraId="0E48FE93" w14:textId="30A59A40" w:rsidR="009E4C59" w:rsidRPr="009E4C59" w:rsidRDefault="009E4C59" w:rsidP="009E4C59">
      <w:pPr>
        <w:jc w:val="both"/>
        <w:rPr>
          <w:rFonts w:ascii="Candara" w:hAnsi="Candara" w:cstheme="minorHAnsi"/>
          <w:noProof/>
        </w:rPr>
      </w:pPr>
      <w:r w:rsidRPr="009E4C59">
        <w:rPr>
          <w:rFonts w:ascii="Candara" w:hAnsi="Candara" w:cstheme="minorHAnsi"/>
          <w:noProof/>
        </w:rPr>
        <w:t>IČO: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00843CDB" w:rsidRPr="00843CDB">
        <w:rPr>
          <w:rFonts w:ascii="Candara" w:hAnsi="Candara" w:cstheme="minorHAnsi"/>
          <w:noProof/>
        </w:rPr>
        <w:t>00315362</w:t>
      </w:r>
      <w:r w:rsidRPr="009E4C59">
        <w:rPr>
          <w:rFonts w:ascii="Candara" w:hAnsi="Candara" w:cstheme="minorHAnsi"/>
          <w:noProof/>
        </w:rPr>
        <w:tab/>
      </w:r>
    </w:p>
    <w:p w14:paraId="215AF6B1" w14:textId="77777777" w:rsidR="009E4C59" w:rsidRPr="009E4C59" w:rsidRDefault="009E4C59" w:rsidP="009E4C59">
      <w:pPr>
        <w:jc w:val="both"/>
        <w:rPr>
          <w:rFonts w:ascii="Candara" w:hAnsi="Candara" w:cstheme="minorHAnsi"/>
          <w:noProof/>
        </w:rPr>
      </w:pPr>
    </w:p>
    <w:p w14:paraId="39B69B00" w14:textId="0D243053" w:rsidR="009E4C59" w:rsidRPr="009E4C59" w:rsidRDefault="009E4C59" w:rsidP="009E4C59">
      <w:pPr>
        <w:jc w:val="both"/>
        <w:rPr>
          <w:rFonts w:ascii="Candara" w:hAnsi="Candara" w:cstheme="minorHAnsi"/>
          <w:noProof/>
        </w:rPr>
      </w:pPr>
      <w:r w:rsidRPr="009E4C59">
        <w:rPr>
          <w:rFonts w:ascii="Candara" w:hAnsi="Candara" w:cstheme="minorHAnsi"/>
          <w:noProof/>
        </w:rPr>
        <w:t xml:space="preserve">Osoba oprávnená konať v mene kupujúceho: </w:t>
      </w:r>
      <w:r w:rsidR="00B568C1" w:rsidRPr="00843CDB">
        <w:rPr>
          <w:rFonts w:ascii="Candara" w:hAnsi="Candara" w:cstheme="minorHAnsi"/>
          <w:noProof/>
        </w:rPr>
        <w:t>Ing. Marián Javorka</w:t>
      </w:r>
    </w:p>
    <w:p w14:paraId="2D651968" w14:textId="77777777" w:rsidR="009E4C59" w:rsidRPr="009E4C59" w:rsidRDefault="009E4C59" w:rsidP="009E4C59">
      <w:pPr>
        <w:ind w:firstLine="540"/>
        <w:jc w:val="center"/>
        <w:rPr>
          <w:rFonts w:ascii="Candara" w:hAnsi="Candara" w:cstheme="minorHAnsi"/>
          <w:noProof/>
        </w:rPr>
      </w:pPr>
      <w:r w:rsidRPr="009E4C59">
        <w:rPr>
          <w:rFonts w:ascii="Candara" w:hAnsi="Candara" w:cstheme="minorHAnsi"/>
          <w:noProof/>
        </w:rPr>
        <w:t>(ďalej len „KUPUJÚCI“)</w:t>
      </w:r>
    </w:p>
    <w:p w14:paraId="1A8C6C6C" w14:textId="77777777" w:rsidR="009E4C59" w:rsidRPr="009E4C59" w:rsidRDefault="009E4C59" w:rsidP="009E4C59">
      <w:pPr>
        <w:ind w:left="720"/>
        <w:jc w:val="center"/>
        <w:rPr>
          <w:rFonts w:ascii="Candara" w:hAnsi="Candara" w:cstheme="minorHAnsi"/>
          <w:b/>
          <w:bCs/>
          <w:noProof/>
        </w:rPr>
      </w:pPr>
    </w:p>
    <w:p w14:paraId="18282335" w14:textId="77777777" w:rsidR="009E4C59" w:rsidRPr="009E4C59" w:rsidRDefault="009E4C59" w:rsidP="009E4C59">
      <w:pPr>
        <w:rPr>
          <w:rFonts w:ascii="Candara" w:hAnsi="Candara" w:cstheme="minorHAnsi"/>
        </w:rPr>
      </w:pPr>
      <w:r w:rsidRPr="009E4C59">
        <w:rPr>
          <w:rFonts w:ascii="Candara" w:hAnsi="Candara" w:cstheme="minorHAnsi"/>
        </w:rPr>
        <w:t>Kupujúci a Predávajúci spoločne ďalej aj ako „zmluvné strany“ a každý z nich ďalej aj ako „zmluvná strana“)</w:t>
      </w:r>
    </w:p>
    <w:p w14:paraId="56DB7607" w14:textId="77777777" w:rsidR="009E4C59" w:rsidRPr="009E4C59" w:rsidRDefault="009E4C59" w:rsidP="009E4C59">
      <w:pPr>
        <w:rPr>
          <w:rFonts w:ascii="Candara" w:hAnsi="Candara" w:cstheme="minorHAnsi"/>
        </w:rPr>
      </w:pPr>
    </w:p>
    <w:p w14:paraId="3C4BD936" w14:textId="77777777" w:rsidR="009E4C59" w:rsidRPr="009E4C59" w:rsidRDefault="009E4C59" w:rsidP="009E4C59">
      <w:pPr>
        <w:tabs>
          <w:tab w:val="left" w:pos="5250"/>
        </w:tabs>
        <w:rPr>
          <w:rFonts w:ascii="Candara" w:hAnsi="Candara" w:cstheme="minorHAnsi"/>
        </w:rPr>
      </w:pPr>
      <w:r w:rsidRPr="009E4C59">
        <w:rPr>
          <w:rFonts w:ascii="Candara" w:hAnsi="Candara" w:cstheme="minorHAnsi"/>
        </w:rPr>
        <w:tab/>
      </w:r>
    </w:p>
    <w:p w14:paraId="44D8D152"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II.</w:t>
      </w:r>
    </w:p>
    <w:p w14:paraId="4CE3156C" w14:textId="77777777" w:rsidR="009E4C59" w:rsidRPr="009E4C59" w:rsidRDefault="009E4C59" w:rsidP="009E4C59">
      <w:pPr>
        <w:pStyle w:val="Odsekzoznamu"/>
        <w:shd w:val="clear" w:color="auto" w:fill="FFF2CC"/>
        <w:ind w:left="0"/>
        <w:jc w:val="center"/>
        <w:rPr>
          <w:rFonts w:ascii="Candara" w:eastAsia="Calibri" w:hAnsi="Candara" w:cstheme="minorHAnsi"/>
          <w:b/>
        </w:rPr>
      </w:pPr>
      <w:r w:rsidRPr="009E4C59">
        <w:rPr>
          <w:rFonts w:ascii="Candara" w:hAnsi="Candara" w:cstheme="minorHAnsi"/>
          <w:b/>
        </w:rPr>
        <w:t>VÝCHODISKOVÉ PODKLADY</w:t>
      </w:r>
    </w:p>
    <w:p w14:paraId="3EB9B9E2" w14:textId="77777777" w:rsidR="009E4C59" w:rsidRPr="009E4C59" w:rsidRDefault="009E4C59" w:rsidP="009E4C59">
      <w:pPr>
        <w:pStyle w:val="Odsekzoznamu"/>
        <w:numPr>
          <w:ilvl w:val="1"/>
          <w:numId w:val="16"/>
        </w:numPr>
        <w:spacing w:after="120"/>
        <w:jc w:val="both"/>
        <w:rPr>
          <w:rFonts w:ascii="Candara" w:hAnsi="Candara" w:cstheme="minorHAnsi"/>
          <w:noProof/>
        </w:rPr>
      </w:pPr>
      <w:r w:rsidRPr="009E4C59">
        <w:rPr>
          <w:rFonts w:ascii="Candara" w:hAnsi="Candara" w:cstheme="minorHAnsi"/>
          <w:noProof/>
        </w:rPr>
        <w:t>Kupujúci na obstaranie predmetu tejto zmluvy použil postup verejného obstarávania v súlade so zákonom č. 343/2015 Z. z. o verejnom obstarávaní a o zmene a doplnení niektorých zákonov v znení neskorších predpisov, v ktorom sa úspešným uchádzačom stal Predávajúci.</w:t>
      </w:r>
    </w:p>
    <w:p w14:paraId="761CF149" w14:textId="1400DF2F" w:rsidR="009E4C59" w:rsidRPr="00ED357A" w:rsidRDefault="009E4C59" w:rsidP="009E4C59">
      <w:pPr>
        <w:pStyle w:val="Odsekzoznamu"/>
        <w:numPr>
          <w:ilvl w:val="1"/>
          <w:numId w:val="16"/>
        </w:numPr>
        <w:spacing w:after="120"/>
        <w:jc w:val="both"/>
        <w:rPr>
          <w:rFonts w:ascii="Candara" w:hAnsi="Candara" w:cstheme="minorHAnsi"/>
          <w:noProof/>
        </w:rPr>
      </w:pPr>
      <w:r w:rsidRPr="009E4C59">
        <w:rPr>
          <w:rFonts w:ascii="Candara" w:hAnsi="Candara" w:cstheme="minorHAnsi"/>
          <w:noProof/>
        </w:rPr>
        <w:t>Táto zmluva sa uzatvára v súvislosti s realizáciou projektu „</w:t>
      </w:r>
      <w:r w:rsidR="00ED357A">
        <w:rPr>
          <w:rFonts w:ascii="Candara" w:hAnsi="Candara" w:cstheme="minorHAnsi"/>
          <w:noProof/>
        </w:rPr>
        <w:t>Triedený zber komunálnych odpadov</w:t>
      </w:r>
      <w:r w:rsidRPr="009E4C59">
        <w:rPr>
          <w:rFonts w:ascii="Candara" w:hAnsi="Candara" w:cstheme="minorHAnsi"/>
          <w:noProof/>
        </w:rPr>
        <w:t xml:space="preserve">”, ktorý je spolufinancovaný prostredníctvom </w:t>
      </w:r>
      <w:r w:rsidR="00ED357A" w:rsidRPr="00ED357A">
        <w:rPr>
          <w:rFonts w:ascii="Candara" w:hAnsi="Candara" w:cstheme="minorHAnsi"/>
          <w:noProof/>
        </w:rPr>
        <w:t>európskych štrukturálnych a investičných fondov v rámci operačného programu kvalita životného prostredia</w:t>
      </w:r>
      <w:r w:rsidR="00ED357A">
        <w:rPr>
          <w:rFonts w:ascii="Candara" w:hAnsi="Candara" w:cstheme="minorHAnsi"/>
          <w:noProof/>
        </w:rPr>
        <w:t xml:space="preserve">, Prioritná os: </w:t>
      </w:r>
      <w:r w:rsidR="00ED357A" w:rsidRPr="00ED357A">
        <w:rPr>
          <w:rFonts w:ascii="Candara" w:hAnsi="Candara" w:cstheme="minorHAnsi"/>
          <w:noProof/>
        </w:rPr>
        <w:t>1. Udržateľné využívanie prírodných zdrojov prostredníctvom rozvoja environmentálnej infraštruktúry a</w:t>
      </w:r>
      <w:r w:rsidR="00ED357A">
        <w:rPr>
          <w:rFonts w:ascii="Candara" w:hAnsi="Candara" w:cstheme="minorHAnsi"/>
          <w:noProof/>
        </w:rPr>
        <w:t xml:space="preserve"> Špecifického </w:t>
      </w:r>
      <w:r w:rsidR="00ED357A" w:rsidRPr="00ED357A">
        <w:rPr>
          <w:rFonts w:ascii="Candara" w:hAnsi="Candara" w:cstheme="minorHAnsi"/>
          <w:noProof/>
        </w:rPr>
        <w:t>cieľa</w:t>
      </w:r>
      <w:r w:rsidR="00ED357A">
        <w:rPr>
          <w:rFonts w:ascii="Candara" w:hAnsi="Candara" w:cstheme="minorHAnsi"/>
          <w:noProof/>
        </w:rPr>
        <w:t xml:space="preserve">: </w:t>
      </w:r>
      <w:r w:rsidR="00ED357A" w:rsidRPr="00ED357A">
        <w:rPr>
          <w:rFonts w:ascii="Candara" w:hAnsi="Candara" w:cstheme="minorHAnsi"/>
          <w:noProof/>
        </w:rPr>
        <w:t>1.1.1 Zvýšenie miery zhodnocovania odpadov so zameraním na ich prípravu na opätovné použitie a recykláciu a podpora predchádzania vzniku odpadov uvedeného vo výzve na predkladanie ponúk</w:t>
      </w:r>
      <w:r w:rsidR="00ED357A">
        <w:rPr>
          <w:rFonts w:ascii="Candara" w:hAnsi="Candara" w:cstheme="minorHAnsi"/>
          <w:noProof/>
        </w:rPr>
        <w:t>.</w:t>
      </w:r>
    </w:p>
    <w:p w14:paraId="4F6163B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III.</w:t>
      </w:r>
    </w:p>
    <w:p w14:paraId="663B80C1"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PREDMET ZMLUVY</w:t>
      </w:r>
    </w:p>
    <w:p w14:paraId="13C75012" w14:textId="442B8314" w:rsidR="009E4C59" w:rsidRPr="009E4C59" w:rsidRDefault="009E4C59" w:rsidP="009E4C59">
      <w:pPr>
        <w:spacing w:after="120"/>
        <w:ind w:left="709" w:hanging="709"/>
        <w:jc w:val="both"/>
        <w:rPr>
          <w:rFonts w:ascii="Candara" w:hAnsi="Candara" w:cstheme="minorHAnsi"/>
          <w:noProof/>
        </w:rPr>
      </w:pPr>
      <w:r w:rsidRPr="009E4C59">
        <w:rPr>
          <w:rFonts w:ascii="Candara" w:hAnsi="Candara" w:cstheme="minorHAnsi"/>
          <w:noProof/>
        </w:rPr>
        <w:lastRenderedPageBreak/>
        <w:t xml:space="preserve">3.1 </w:t>
      </w:r>
      <w:r w:rsidRPr="009E4C59">
        <w:rPr>
          <w:rFonts w:ascii="Candara" w:hAnsi="Candara" w:cstheme="minorHAnsi"/>
          <w:noProof/>
        </w:rPr>
        <w:tab/>
        <w:t>Predmetom zmluvy je záväzok predávajúceho dodať</w:t>
      </w:r>
      <w:r w:rsidR="00B568C1">
        <w:rPr>
          <w:rFonts w:ascii="Candara" w:hAnsi="Candara" w:cstheme="minorHAnsi"/>
          <w:noProof/>
        </w:rPr>
        <w:t xml:space="preserve"> kupujúcemu tovar</w:t>
      </w:r>
      <w:r w:rsidRPr="009E4C59">
        <w:rPr>
          <w:rFonts w:ascii="Candara" w:hAnsi="Candara" w:cstheme="minorHAnsi"/>
          <w:noProof/>
        </w:rPr>
        <w:t>:</w:t>
      </w:r>
      <w:r w:rsidR="00B568C1">
        <w:rPr>
          <w:rFonts w:ascii="Candara" w:hAnsi="Candara" w:cstheme="minorHAnsi"/>
          <w:noProof/>
        </w:rPr>
        <w:t xml:space="preserve"> „Zabezpečenie technického vybavenia pre zberný dvor v obci Likavka“ časť 1:</w:t>
      </w:r>
    </w:p>
    <w:p w14:paraId="605781DA" w14:textId="48F7A865" w:rsidR="009E4C59" w:rsidRPr="009E4C59" w:rsidRDefault="00B568C1" w:rsidP="0042472B">
      <w:pPr>
        <w:pStyle w:val="Default"/>
        <w:widowControl/>
        <w:ind w:left="709"/>
        <w:jc w:val="both"/>
        <w:rPr>
          <w:rFonts w:ascii="Candara" w:hAnsi="Candara" w:cstheme="minorHAnsi"/>
          <w:sz w:val="20"/>
          <w:szCs w:val="20"/>
        </w:rPr>
      </w:pPr>
      <w:r>
        <w:rPr>
          <w:rFonts w:ascii="Candara" w:hAnsi="Candara" w:cstheme="minorHAnsi"/>
          <w:sz w:val="20"/>
          <w:szCs w:val="20"/>
        </w:rPr>
        <w:t>Teleskopický manipulátor</w:t>
      </w:r>
      <w:r w:rsidR="0042472B">
        <w:rPr>
          <w:rFonts w:ascii="Candara" w:hAnsi="Candara" w:cstheme="minorHAnsi"/>
          <w:sz w:val="20"/>
          <w:szCs w:val="20"/>
        </w:rPr>
        <w:t xml:space="preserve"> – 1 ks</w:t>
      </w:r>
    </w:p>
    <w:p w14:paraId="181D74B2" w14:textId="77777777" w:rsidR="009E4C59" w:rsidRPr="009E4C59" w:rsidRDefault="009E4C59" w:rsidP="009E4C59">
      <w:pPr>
        <w:pStyle w:val="Default"/>
        <w:widowControl/>
        <w:ind w:left="360"/>
        <w:jc w:val="both"/>
        <w:rPr>
          <w:rFonts w:ascii="Candara" w:hAnsi="Candara" w:cstheme="minorHAnsi"/>
          <w:sz w:val="20"/>
          <w:szCs w:val="20"/>
        </w:rPr>
      </w:pPr>
    </w:p>
    <w:p w14:paraId="3D1284BD" w14:textId="77777777" w:rsidR="009E4C59" w:rsidRPr="009E4C59" w:rsidRDefault="009E4C59" w:rsidP="009E4C59">
      <w:pPr>
        <w:spacing w:after="120"/>
        <w:ind w:left="709" w:hanging="709"/>
        <w:jc w:val="both"/>
        <w:rPr>
          <w:rFonts w:ascii="Candara" w:hAnsi="Candara" w:cstheme="minorHAnsi"/>
          <w:noProof/>
        </w:rPr>
      </w:pPr>
      <w:r w:rsidRPr="009E4C59">
        <w:rPr>
          <w:rFonts w:ascii="Candara" w:hAnsi="Candara" w:cstheme="minorHAnsi"/>
          <w:noProof/>
        </w:rPr>
        <w:t xml:space="preserve"> </w:t>
      </w:r>
      <w:r w:rsidRPr="009E4C59">
        <w:rPr>
          <w:rFonts w:ascii="Candara" w:hAnsi="Candara" w:cstheme="minorHAnsi"/>
          <w:noProof/>
        </w:rPr>
        <w:tab/>
        <w:t>(ďalej len „predmet kúpy“), v rozsahu, vyhotovení, technickej špecifikácii a parametroch, v súlade so súťažnými podkladmi a ponukou predávajúceho do verejnej súťaže a záväzok kupujúceho zaplatiť kúpnu cenu za riadne dodaný predmet kúpy. Technická špecifikácia a parametre predmetu kúpy tvoria prílohu č.1 neoddeliteľnú súčasť tejto zmluvy.</w:t>
      </w:r>
    </w:p>
    <w:p w14:paraId="0A7B29B8" w14:textId="77777777" w:rsidR="009E4C59" w:rsidRPr="009E4C59" w:rsidRDefault="009E4C59" w:rsidP="009E4C59">
      <w:pPr>
        <w:pStyle w:val="Odsekzoznamu"/>
        <w:spacing w:after="120"/>
        <w:ind w:hanging="720"/>
        <w:jc w:val="both"/>
        <w:rPr>
          <w:rFonts w:ascii="Candara" w:hAnsi="Candara" w:cstheme="minorHAnsi"/>
          <w:noProof/>
        </w:rPr>
      </w:pPr>
      <w:r w:rsidRPr="009E4C59">
        <w:rPr>
          <w:rFonts w:ascii="Candara" w:hAnsi="Candara" w:cstheme="minorHAnsi"/>
          <w:noProof/>
        </w:rPr>
        <w:t xml:space="preserve">3.2 </w:t>
      </w:r>
      <w:r w:rsidRPr="009E4C59">
        <w:rPr>
          <w:rFonts w:ascii="Candara" w:hAnsi="Candara" w:cstheme="minorHAnsi"/>
          <w:noProof/>
        </w:rPr>
        <w:tab/>
        <w:t xml:space="preserve">Predmet kúpy predávajúci dodá a kupujúci prevezme naraz na základe preberacieho – odovzdávacieho protokolu, ktorý podpíše za kupujúceho ___________________________________________ a za predávajúceho </w:t>
      </w:r>
      <w:r w:rsidRPr="009E4C59">
        <w:rPr>
          <w:rFonts w:ascii="Candara" w:hAnsi="Candara" w:cstheme="minorHAnsi"/>
          <w:noProof/>
          <w:shd w:val="clear" w:color="auto" w:fill="D9D9D9"/>
        </w:rPr>
        <w:t xml:space="preserve">_____________________________________. </w:t>
      </w:r>
      <w:r w:rsidRPr="009E4C59">
        <w:rPr>
          <w:rFonts w:ascii="Candara" w:hAnsi="Candara" w:cstheme="minorHAnsi"/>
          <w:noProof/>
        </w:rPr>
        <w:t xml:space="preserve">Predávajúci odovzdá a kupujúci od predávajúceho prevezme predmet kúpy za priamej účasti predávajúceho v mieste určenom v ČLÁNOK V. tejto zmluvy a to tak, aby bol predmet kúpy podľa bodu 3.1 dodaný najneskôr v deň, uvedený v ČLÁNOK V. </w:t>
      </w:r>
    </w:p>
    <w:p w14:paraId="31FC3044" w14:textId="77777777" w:rsidR="009E4C59" w:rsidRPr="009E4C59" w:rsidRDefault="009E4C59" w:rsidP="009E4C59">
      <w:pPr>
        <w:spacing w:after="120"/>
        <w:ind w:left="709" w:hanging="709"/>
        <w:jc w:val="both"/>
        <w:rPr>
          <w:rFonts w:ascii="Candara" w:hAnsi="Candara" w:cstheme="minorHAnsi"/>
          <w:noProof/>
        </w:rPr>
      </w:pPr>
      <w:r w:rsidRPr="009E4C59">
        <w:rPr>
          <w:rFonts w:ascii="Candara" w:hAnsi="Candara" w:cstheme="minorHAnsi"/>
          <w:noProof/>
        </w:rPr>
        <w:t xml:space="preserve">3.3 </w:t>
      </w:r>
      <w:r w:rsidRPr="009E4C59">
        <w:rPr>
          <w:rFonts w:ascii="Candara" w:hAnsi="Candara" w:cstheme="minorHAnsi"/>
          <w:noProof/>
        </w:rPr>
        <w:tab/>
        <w:t>Predávajúci sa zaväzuje dodať predmet zmluvy nepoškodený a bez závad.</w:t>
      </w:r>
    </w:p>
    <w:p w14:paraId="32D471ED" w14:textId="77777777" w:rsidR="009E4C59" w:rsidRPr="009E4C59" w:rsidRDefault="009E4C59" w:rsidP="009E4C59">
      <w:pPr>
        <w:spacing w:after="120"/>
        <w:ind w:left="705" w:hanging="705"/>
        <w:jc w:val="both"/>
        <w:rPr>
          <w:rFonts w:ascii="Candara" w:hAnsi="Candara" w:cstheme="minorHAnsi"/>
          <w:noProof/>
        </w:rPr>
      </w:pPr>
      <w:r w:rsidRPr="009E4C59">
        <w:rPr>
          <w:rFonts w:ascii="Candara" w:hAnsi="Candara" w:cstheme="minorHAnsi"/>
          <w:noProof/>
        </w:rPr>
        <w:t>3.4</w:t>
      </w:r>
      <w:r w:rsidRPr="009E4C59">
        <w:rPr>
          <w:rFonts w:ascii="Candara" w:hAnsi="Candara" w:cstheme="minorHAnsi"/>
          <w:noProof/>
        </w:rPr>
        <w:tab/>
        <w:t>Predmet zmluvy splní predávajúci vo vlastnom mene a na vlastnú zodpovednosť.</w:t>
      </w:r>
    </w:p>
    <w:p w14:paraId="1B23670B" w14:textId="77777777" w:rsidR="009E4C59" w:rsidRPr="009E4C59" w:rsidRDefault="009E4C59" w:rsidP="009E4C59">
      <w:pPr>
        <w:spacing w:after="120"/>
        <w:ind w:left="709" w:hanging="709"/>
        <w:jc w:val="both"/>
        <w:rPr>
          <w:rFonts w:ascii="Candara" w:hAnsi="Candara" w:cstheme="minorHAnsi"/>
          <w:b/>
        </w:rPr>
      </w:pPr>
      <w:r w:rsidRPr="009E4C59">
        <w:rPr>
          <w:rFonts w:ascii="Candara" w:hAnsi="Candara" w:cstheme="minorHAnsi"/>
        </w:rPr>
        <w:t>3.5</w:t>
      </w:r>
      <w:r w:rsidRPr="009E4C59">
        <w:rPr>
          <w:rFonts w:ascii="Candara" w:hAnsi="Candara" w:cstheme="minorHAnsi"/>
        </w:rPr>
        <w:tab/>
      </w:r>
      <w:r w:rsidRPr="009E4C59">
        <w:rPr>
          <w:rFonts w:ascii="Candara" w:hAnsi="Candara" w:cstheme="minorHAnsi"/>
          <w:b/>
        </w:rPr>
        <w:t>Predávajúci je povinný</w:t>
      </w:r>
      <w:r w:rsidRPr="009E4C59">
        <w:rPr>
          <w:rFonts w:ascii="Candara" w:hAnsi="Candara" w:cstheme="minorHAnsi"/>
        </w:rPr>
        <w:t xml:space="preserve"> dodať predmet zmluvy uvedený v ČLÁNOK III. tejto zmluvy za podmienok uvedených v tejto zmluve, na svoje náklady a svoje nebezpečenstvo. Činnosť musí byť vykonaná tak, aby boli riadne a včas plnené všetky povinnosti vyplývajúce  z výzvy projektu s názvom: „</w:t>
      </w:r>
      <w:r w:rsidRPr="009E4C59">
        <w:rPr>
          <w:rFonts w:ascii="Candara" w:hAnsi="Candara" w:cstheme="minorHAnsi"/>
          <w:i/>
          <w:shd w:val="clear" w:color="auto" w:fill="FFFFFF"/>
        </w:rPr>
        <w:t>Zberný dvor Zavar</w:t>
      </w:r>
      <w:r w:rsidRPr="009E4C59">
        <w:rPr>
          <w:rFonts w:ascii="Candara" w:hAnsi="Candara" w:cstheme="minorHAnsi"/>
        </w:rPr>
        <w:t xml:space="preserve">“. Predávajúci vyhlasuje, že bol s týmito dokumentmi dôkladne oboznámený a zaväzuje sa pri plnení tejto zmluvy ho plne dodržiavať. </w:t>
      </w:r>
      <w:r w:rsidRPr="009E4C59">
        <w:rPr>
          <w:rFonts w:ascii="Candara" w:hAnsi="Candara" w:cstheme="minorHAnsi"/>
          <w:b/>
        </w:rPr>
        <w:t>Predávajúci je povinný rešpektovať pokyny kupujúceho a poskytovateľa finančného príspevku.</w:t>
      </w:r>
    </w:p>
    <w:p w14:paraId="3834D19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IV.</w:t>
      </w:r>
    </w:p>
    <w:p w14:paraId="5D5930FF"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CENA</w:t>
      </w:r>
    </w:p>
    <w:p w14:paraId="41B987BE" w14:textId="77777777" w:rsidR="009E4C59" w:rsidRPr="009E4C59" w:rsidRDefault="009E4C59" w:rsidP="009E4C59">
      <w:pPr>
        <w:pStyle w:val="Odsekzoznamu"/>
        <w:numPr>
          <w:ilvl w:val="1"/>
          <w:numId w:val="17"/>
        </w:numPr>
        <w:jc w:val="both"/>
        <w:rPr>
          <w:rFonts w:ascii="Candara" w:eastAsia="Calibri" w:hAnsi="Candara" w:cstheme="minorHAnsi"/>
        </w:rPr>
      </w:pPr>
      <w:r w:rsidRPr="009E4C59">
        <w:rPr>
          <w:rFonts w:ascii="Candara" w:hAnsi="Candara" w:cstheme="minorHAnsi"/>
        </w:rPr>
        <w:t>Cena za predmet zmluvy v rozsahu článku III. tejto zmluvy je stanovená dohodou zmluvných strán v súlade so zákonom č. 18/1996 Z. z. o cenách a jeho vykonávacej vyhlášky v znení neskorších predpisov.</w:t>
      </w:r>
    </w:p>
    <w:p w14:paraId="05996D74" w14:textId="77777777" w:rsidR="009E4C59" w:rsidRPr="009E4C59" w:rsidRDefault="009E4C59" w:rsidP="009E4C59">
      <w:pPr>
        <w:ind w:left="360"/>
        <w:jc w:val="both"/>
        <w:rPr>
          <w:rFonts w:ascii="Candara" w:hAnsi="Candara" w:cstheme="minorHAnsi"/>
        </w:rPr>
      </w:pPr>
    </w:p>
    <w:tbl>
      <w:tblPr>
        <w:tblW w:w="8814"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848"/>
        <w:gridCol w:w="1388"/>
        <w:gridCol w:w="2578"/>
      </w:tblGrid>
      <w:tr w:rsidR="009E4C59" w:rsidRPr="009E4C59" w14:paraId="2AA8E318" w14:textId="77777777" w:rsidTr="00BA0F29">
        <w:trPr>
          <w:trHeight w:val="407"/>
        </w:trPr>
        <w:tc>
          <w:tcPr>
            <w:tcW w:w="4848" w:type="dxa"/>
            <w:vAlign w:val="center"/>
            <w:hideMark/>
          </w:tcPr>
          <w:p w14:paraId="6A089E0E"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Cena celkom bez DPH</w:t>
            </w:r>
          </w:p>
        </w:tc>
        <w:tc>
          <w:tcPr>
            <w:tcW w:w="3966" w:type="dxa"/>
            <w:gridSpan w:val="2"/>
            <w:shd w:val="clear" w:color="auto" w:fill="D9D9D9"/>
          </w:tcPr>
          <w:p w14:paraId="67A471A6"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r w:rsidR="009E4C59" w:rsidRPr="009E4C59" w14:paraId="73B8938A" w14:textId="77777777" w:rsidTr="00BA0F29">
        <w:trPr>
          <w:trHeight w:val="407"/>
        </w:trPr>
        <w:tc>
          <w:tcPr>
            <w:tcW w:w="4848" w:type="dxa"/>
            <w:vAlign w:val="center"/>
            <w:hideMark/>
          </w:tcPr>
          <w:p w14:paraId="2C1CD7E0"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Sadzba v % a výška DPH</w:t>
            </w:r>
          </w:p>
        </w:tc>
        <w:tc>
          <w:tcPr>
            <w:tcW w:w="1388" w:type="dxa"/>
            <w:shd w:val="clear" w:color="auto" w:fill="D9D9D9"/>
          </w:tcPr>
          <w:p w14:paraId="69928324"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c>
          <w:tcPr>
            <w:tcW w:w="2578" w:type="dxa"/>
            <w:shd w:val="clear" w:color="auto" w:fill="D9D9D9"/>
          </w:tcPr>
          <w:p w14:paraId="34BDE2F5"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r w:rsidR="009E4C59" w:rsidRPr="009E4C59" w14:paraId="4C96C2A1" w14:textId="77777777" w:rsidTr="00BA0F29">
        <w:trPr>
          <w:trHeight w:val="407"/>
        </w:trPr>
        <w:tc>
          <w:tcPr>
            <w:tcW w:w="4848" w:type="dxa"/>
            <w:vAlign w:val="center"/>
            <w:hideMark/>
          </w:tcPr>
          <w:p w14:paraId="0B00FA5D"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Cena celkom vrátane DPH</w:t>
            </w:r>
          </w:p>
        </w:tc>
        <w:tc>
          <w:tcPr>
            <w:tcW w:w="3966" w:type="dxa"/>
            <w:gridSpan w:val="2"/>
            <w:shd w:val="clear" w:color="auto" w:fill="D9D9D9"/>
          </w:tcPr>
          <w:p w14:paraId="3F91848C"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bl>
    <w:p w14:paraId="4EB5772D" w14:textId="77777777" w:rsidR="009E4C59" w:rsidRPr="009E4C59" w:rsidRDefault="009E4C59" w:rsidP="009E4C59">
      <w:pPr>
        <w:jc w:val="both"/>
        <w:rPr>
          <w:rFonts w:ascii="Candara" w:hAnsi="Candara" w:cstheme="minorHAnsi"/>
          <w:noProof/>
        </w:rPr>
      </w:pPr>
      <w:r w:rsidRPr="009E4C59">
        <w:rPr>
          <w:rFonts w:ascii="Candara" w:hAnsi="Candara" w:cstheme="minorHAnsi"/>
        </w:rPr>
        <w:tab/>
      </w:r>
      <w:r w:rsidRPr="009E4C59">
        <w:rPr>
          <w:rFonts w:ascii="Candara" w:hAnsi="Candara" w:cstheme="minorHAnsi"/>
        </w:rPr>
        <w:tab/>
      </w:r>
      <w:r w:rsidRPr="009E4C59">
        <w:rPr>
          <w:rFonts w:ascii="Candara" w:hAnsi="Candara" w:cstheme="minorHAnsi"/>
        </w:rPr>
        <w:tab/>
      </w:r>
      <w:r w:rsidRPr="009E4C59">
        <w:rPr>
          <w:rFonts w:ascii="Candara" w:hAnsi="Candara" w:cstheme="minorHAnsi"/>
        </w:rPr>
        <w:tab/>
      </w:r>
    </w:p>
    <w:p w14:paraId="22A9C746" w14:textId="77777777" w:rsidR="009E4C59" w:rsidRPr="009E4C59" w:rsidRDefault="009E4C59" w:rsidP="009E4C59">
      <w:pPr>
        <w:ind w:left="142"/>
        <w:jc w:val="both"/>
        <w:rPr>
          <w:rFonts w:ascii="Candara" w:hAnsi="Candara" w:cstheme="minorHAnsi"/>
          <w:noProof/>
        </w:rPr>
      </w:pPr>
      <w:r w:rsidRPr="009E4C59">
        <w:rPr>
          <w:rFonts w:ascii="Candara" w:hAnsi="Candara" w:cstheme="minorHAnsi"/>
          <w:noProof/>
        </w:rPr>
        <w:t>Slovom :</w:t>
      </w:r>
      <w:r w:rsidRPr="009E4C59">
        <w:rPr>
          <w:rFonts w:ascii="Candara" w:hAnsi="Candara" w:cstheme="minorHAnsi"/>
          <w:noProof/>
          <w:shd w:val="clear" w:color="auto" w:fill="D9D9D9"/>
        </w:rPr>
        <w:t>___________________________________________________________________</w:t>
      </w:r>
      <w:r w:rsidRPr="009E4C59">
        <w:rPr>
          <w:rFonts w:ascii="Candara" w:hAnsi="Candara" w:cstheme="minorHAnsi"/>
          <w:noProof/>
        </w:rPr>
        <w:t xml:space="preserve"> </w:t>
      </w:r>
    </w:p>
    <w:p w14:paraId="664E9EAC" w14:textId="77777777" w:rsidR="009E4C59" w:rsidRPr="009E4C59" w:rsidRDefault="009E4C59" w:rsidP="009E4C59">
      <w:pPr>
        <w:ind w:left="142"/>
        <w:jc w:val="both"/>
        <w:rPr>
          <w:rFonts w:ascii="Candara" w:hAnsi="Candara" w:cstheme="minorHAnsi"/>
          <w:noProof/>
        </w:rPr>
      </w:pPr>
      <w:r w:rsidRPr="009E4C59">
        <w:rPr>
          <w:rFonts w:ascii="Candara" w:hAnsi="Candara" w:cstheme="minorHAnsi"/>
          <w:noProof/>
        </w:rPr>
        <w:t xml:space="preserve">V cene za predmet zmluvy sú obsiahnuté všetky náklady súvisiace  s jej plnením. </w:t>
      </w:r>
    </w:p>
    <w:p w14:paraId="712A08F1" w14:textId="77777777" w:rsidR="009E4C59" w:rsidRPr="009E4C59" w:rsidRDefault="009E4C59" w:rsidP="009E4C59">
      <w:pPr>
        <w:pStyle w:val="Odsekzoznamu"/>
        <w:ind w:left="360"/>
        <w:jc w:val="both"/>
        <w:rPr>
          <w:rFonts w:ascii="Candara" w:hAnsi="Candara" w:cstheme="minorHAnsi"/>
          <w:bCs/>
          <w:noProof/>
        </w:rPr>
      </w:pPr>
    </w:p>
    <w:p w14:paraId="74A60B4B" w14:textId="77777777" w:rsidR="009E4C59" w:rsidRPr="00ED357A" w:rsidRDefault="009E4C59" w:rsidP="009E4C59">
      <w:pPr>
        <w:pStyle w:val="Odsekzoznamu"/>
        <w:numPr>
          <w:ilvl w:val="1"/>
          <w:numId w:val="17"/>
        </w:numPr>
        <w:spacing w:after="120"/>
        <w:jc w:val="both"/>
        <w:rPr>
          <w:rFonts w:ascii="Candara" w:hAnsi="Candara" w:cstheme="minorHAnsi"/>
          <w:noProof/>
        </w:rPr>
      </w:pPr>
      <w:r w:rsidRPr="00ED357A">
        <w:rPr>
          <w:rFonts w:ascii="Candara" w:hAnsi="Candara" w:cstheme="minorHAnsi"/>
          <w:bCs/>
          <w:noProof/>
        </w:rPr>
        <w:t>Cena za dodávku predmetu kúpy je stanovená v súlade s ponukou  predávajúceho</w:t>
      </w:r>
      <w:r w:rsidRPr="00ED357A">
        <w:rPr>
          <w:rFonts w:ascii="Candara" w:hAnsi="Candara" w:cstheme="minorHAnsi"/>
          <w:noProof/>
        </w:rPr>
        <w:t xml:space="preserve"> v elektronickej aukcii. Táto je kalkulovaná vrátane DPH. </w:t>
      </w:r>
      <w:r w:rsidRPr="00ED357A">
        <w:rPr>
          <w:rFonts w:ascii="Candara" w:eastAsiaTheme="minorHAnsi" w:hAnsi="Candara" w:cstheme="minorHAnsi"/>
          <w:color w:val="1A1A1A"/>
          <w:lang w:val="en-US"/>
        </w:rPr>
        <w:t>V </w:t>
      </w:r>
      <w:proofErr w:type="spellStart"/>
      <w:r w:rsidRPr="00ED357A">
        <w:rPr>
          <w:rFonts w:ascii="Candara" w:eastAsiaTheme="minorHAnsi" w:hAnsi="Candara" w:cstheme="minorHAnsi"/>
          <w:color w:val="1A1A1A"/>
          <w:lang w:val="en-US"/>
        </w:rPr>
        <w:t>cene</w:t>
      </w:r>
      <w:proofErr w:type="spellEnd"/>
      <w:r w:rsidRPr="00ED357A">
        <w:rPr>
          <w:rFonts w:ascii="Candara" w:eastAsiaTheme="minorHAnsi" w:hAnsi="Candara" w:cstheme="minorHAnsi"/>
          <w:color w:val="1A1A1A"/>
          <w:lang w:val="en-US"/>
        </w:rPr>
        <w:t xml:space="preserve"> je </w:t>
      </w:r>
      <w:proofErr w:type="spellStart"/>
      <w:r w:rsidRPr="00ED357A">
        <w:rPr>
          <w:rFonts w:ascii="Candara" w:eastAsiaTheme="minorHAnsi" w:hAnsi="Candara" w:cstheme="minorHAnsi"/>
          <w:color w:val="1A1A1A"/>
          <w:lang w:val="en-US"/>
        </w:rPr>
        <w:t>zahrnuté</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zaškolenie</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obsluhy</w:t>
      </w:r>
      <w:proofErr w:type="spellEnd"/>
      <w:r w:rsidRPr="00ED357A">
        <w:rPr>
          <w:rFonts w:ascii="Candara" w:eastAsiaTheme="minorHAnsi" w:hAnsi="Candara" w:cstheme="minorHAnsi"/>
          <w:color w:val="1A1A1A"/>
          <w:lang w:val="en-US"/>
        </w:rPr>
        <w:t xml:space="preserve"> v </w:t>
      </w:r>
      <w:proofErr w:type="spellStart"/>
      <w:r w:rsidRPr="00ED357A">
        <w:rPr>
          <w:rFonts w:ascii="Candara" w:eastAsiaTheme="minorHAnsi" w:hAnsi="Candara" w:cstheme="minorHAnsi"/>
          <w:color w:val="1A1A1A"/>
          <w:lang w:val="en-US"/>
        </w:rPr>
        <w:t>sídle</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kupujúceho</w:t>
      </w:r>
      <w:proofErr w:type="spellEnd"/>
      <w:r w:rsidRPr="00ED357A">
        <w:rPr>
          <w:rFonts w:ascii="Candara" w:eastAsiaTheme="minorHAnsi" w:hAnsi="Candara" w:cstheme="minorHAnsi"/>
          <w:color w:val="1A1A1A"/>
          <w:lang w:val="en-US"/>
        </w:rPr>
        <w:t xml:space="preserve"> </w:t>
      </w:r>
      <w:proofErr w:type="gramStart"/>
      <w:r w:rsidRPr="00ED357A">
        <w:rPr>
          <w:rFonts w:ascii="Candara" w:eastAsiaTheme="minorHAnsi" w:hAnsi="Candara" w:cstheme="minorHAnsi"/>
          <w:color w:val="1A1A1A"/>
          <w:lang w:val="en-US"/>
        </w:rPr>
        <w:t>a</w:t>
      </w:r>
      <w:proofErr w:type="gram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ostatné</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náklady</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súvisiace</w:t>
      </w:r>
      <w:proofErr w:type="spellEnd"/>
      <w:r w:rsidRPr="00ED357A">
        <w:rPr>
          <w:rFonts w:ascii="Candara" w:eastAsiaTheme="minorHAnsi" w:hAnsi="Candara" w:cstheme="minorHAnsi"/>
          <w:color w:val="1A1A1A"/>
          <w:lang w:val="en-US"/>
        </w:rPr>
        <w:t xml:space="preserve"> s </w:t>
      </w:r>
      <w:proofErr w:type="spellStart"/>
      <w:r w:rsidRPr="00ED357A">
        <w:rPr>
          <w:rFonts w:ascii="Candara" w:eastAsiaTheme="minorHAnsi" w:hAnsi="Candara" w:cstheme="minorHAnsi"/>
          <w:color w:val="1A1A1A"/>
          <w:lang w:val="en-US"/>
        </w:rPr>
        <w:t>dodaním</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predmetu</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kúpy</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vrátane</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prihlásenia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na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dopravnom</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inšpektoráte</w:t>
      </w:r>
      <w:proofErr w:type="spellEnd"/>
      <w:r w:rsidRPr="00ED357A">
        <w:rPr>
          <w:rFonts w:ascii="Candara" w:eastAsiaTheme="minorHAnsi" w:hAnsi="Candara" w:cstheme="minorHAnsi"/>
          <w:color w:val="1A1A1A"/>
          <w:lang w:val="en-US"/>
        </w:rPr>
        <w:t xml:space="preserve"> s </w:t>
      </w:r>
      <w:proofErr w:type="spellStart"/>
      <w:r w:rsidRPr="00ED357A">
        <w:rPr>
          <w:rFonts w:ascii="Candara" w:eastAsiaTheme="minorHAnsi" w:hAnsi="Candara" w:cstheme="minorHAnsi"/>
          <w:color w:val="1A1A1A"/>
          <w:lang w:val="en-US"/>
        </w:rPr>
        <w:t>pridelením</w:t>
      </w:r>
      <w:proofErr w:type="spellEnd"/>
      <w:r w:rsidRPr="00ED357A">
        <w:rPr>
          <w:rFonts w:ascii="Candara" w:eastAsiaTheme="minorHAnsi" w:hAnsi="Candara" w:cstheme="minorHAnsi"/>
          <w:color w:val="1A1A1A"/>
          <w:lang w:val="en-US"/>
        </w:rPr>
        <w:t xml:space="preserve"> EČV a </w:t>
      </w:r>
      <w:proofErr w:type="spellStart"/>
      <w:r w:rsidRPr="00ED357A">
        <w:rPr>
          <w:rFonts w:ascii="Candara" w:eastAsiaTheme="minorHAnsi" w:hAnsi="Candara" w:cstheme="minorHAnsi"/>
          <w:color w:val="1A1A1A"/>
          <w:lang w:val="en-US"/>
        </w:rPr>
        <w:t>dodania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písomnej</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dokumentácie</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patriacej</w:t>
      </w:r>
      <w:proofErr w:type="spellEnd"/>
      <w:r w:rsidRPr="00ED357A">
        <w:rPr>
          <w:rFonts w:ascii="Candara" w:eastAsiaTheme="minorHAnsi" w:hAnsi="Candara" w:cstheme="minorHAnsi"/>
          <w:color w:val="1A1A1A"/>
          <w:lang w:val="en-US"/>
        </w:rPr>
        <w:t xml:space="preserve"> k </w:t>
      </w:r>
      <w:proofErr w:type="spellStart"/>
      <w:r w:rsidRPr="00ED357A">
        <w:rPr>
          <w:rFonts w:ascii="Candara" w:eastAsiaTheme="minorHAnsi" w:hAnsi="Candara" w:cstheme="minorHAnsi"/>
          <w:color w:val="1A1A1A"/>
          <w:lang w:val="en-US"/>
        </w:rPr>
        <w:t>predmetu</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kúpy</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preberací</w:t>
      </w:r>
      <w:proofErr w:type="spellEnd"/>
      <w:r w:rsidRPr="00ED357A">
        <w:rPr>
          <w:rFonts w:ascii="Candara" w:eastAsiaTheme="minorHAnsi" w:hAnsi="Candara" w:cstheme="minorHAnsi"/>
          <w:color w:val="1A1A1A"/>
          <w:lang w:val="en-US"/>
        </w:rPr>
        <w:t xml:space="preserve"> - </w:t>
      </w:r>
      <w:proofErr w:type="spellStart"/>
      <w:r w:rsidRPr="00ED357A">
        <w:rPr>
          <w:rFonts w:ascii="Candara" w:eastAsiaTheme="minorHAnsi" w:hAnsi="Candara" w:cstheme="minorHAnsi"/>
          <w:color w:val="1A1A1A"/>
          <w:lang w:val="en-US"/>
        </w:rPr>
        <w:t>odovzdávajúci</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protokol</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osvedčenie</w:t>
      </w:r>
      <w:proofErr w:type="spellEnd"/>
      <w:r w:rsidRPr="00ED357A">
        <w:rPr>
          <w:rFonts w:ascii="Candara" w:eastAsiaTheme="minorHAnsi" w:hAnsi="Candara" w:cstheme="minorHAnsi"/>
          <w:color w:val="1A1A1A"/>
          <w:lang w:val="en-US"/>
        </w:rPr>
        <w:t xml:space="preserve"> o </w:t>
      </w:r>
      <w:proofErr w:type="spellStart"/>
      <w:r w:rsidRPr="00ED357A">
        <w:rPr>
          <w:rFonts w:ascii="Candara" w:eastAsiaTheme="minorHAnsi" w:hAnsi="Candara" w:cstheme="minorHAnsi"/>
          <w:color w:val="1A1A1A"/>
          <w:lang w:val="en-US"/>
        </w:rPr>
        <w:t>evidencii</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vozidla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technické</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osvedčenie</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motatných</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technických</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jednotiek</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záznam</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zaškolenia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obsluhy</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servisná</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knižka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návod</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na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obsluhu</w:t>
      </w:r>
      <w:proofErr w:type="spellEnd"/>
      <w:r w:rsidRPr="00ED357A">
        <w:rPr>
          <w:rFonts w:ascii="Candara" w:eastAsiaTheme="minorHAnsi" w:hAnsi="Candara" w:cstheme="minorHAnsi"/>
          <w:color w:val="1A1A1A"/>
          <w:lang w:val="en-US"/>
        </w:rPr>
        <w:t xml:space="preserve"> a </w:t>
      </w:r>
      <w:proofErr w:type="spellStart"/>
      <w:r w:rsidRPr="00ED357A">
        <w:rPr>
          <w:rFonts w:ascii="Candara" w:eastAsiaTheme="minorHAnsi" w:hAnsi="Candara" w:cstheme="minorHAnsi"/>
          <w:color w:val="1A1A1A"/>
          <w:lang w:val="en-US"/>
        </w:rPr>
        <w:t>údržbu</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katalóg</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náhradných</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dielov</w:t>
      </w:r>
      <w:proofErr w:type="spellEnd"/>
      <w:r w:rsidRPr="00ED357A">
        <w:rPr>
          <w:rFonts w:ascii="Candara" w:eastAsiaTheme="minorHAnsi" w:hAnsi="Candara" w:cstheme="minorHAnsi"/>
          <w:color w:val="1A1A1A"/>
          <w:lang w:val="en-US"/>
        </w:rPr>
        <w:t>)</w:t>
      </w:r>
      <w:r w:rsidR="00757287" w:rsidRPr="00ED357A">
        <w:rPr>
          <w:rFonts w:ascii="Candara" w:eastAsiaTheme="minorHAnsi" w:hAnsi="Candara" w:cstheme="minorHAnsi"/>
          <w:color w:val="1A1A1A"/>
          <w:lang w:val="en-US"/>
        </w:rPr>
        <w:t>*</w:t>
      </w:r>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Písomná</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dokumentácia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bude</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vyhotovená</w:t>
      </w:r>
      <w:proofErr w:type="spellEnd"/>
      <w:r w:rsidRPr="00ED357A">
        <w:rPr>
          <w:rFonts w:ascii="Candara" w:eastAsiaTheme="minorHAnsi" w:hAnsi="Candara" w:cstheme="minorHAnsi"/>
          <w:color w:val="1A1A1A"/>
          <w:lang w:val="en-US"/>
        </w:rPr>
        <w:t xml:space="preserve"> v </w:t>
      </w:r>
      <w:proofErr w:type="spellStart"/>
      <w:r w:rsidRPr="00ED357A">
        <w:rPr>
          <w:rFonts w:ascii="Candara" w:eastAsiaTheme="minorHAnsi" w:hAnsi="Candara" w:cstheme="minorHAnsi"/>
          <w:color w:val="1A1A1A"/>
          <w:lang w:val="en-US"/>
        </w:rPr>
        <w:t>jazyku</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slovenskom</w:t>
      </w:r>
      <w:proofErr w:type="spellEnd"/>
      <w:r w:rsidRPr="00ED357A">
        <w:rPr>
          <w:rFonts w:ascii="Candara" w:eastAsiaTheme="minorHAnsi" w:hAnsi="Candara" w:cstheme="minorHAnsi"/>
          <w:color w:val="1A1A1A"/>
          <w:lang w:val="en-US"/>
        </w:rPr>
        <w:t xml:space="preserve">. Na </w:t>
      </w:r>
      <w:proofErr w:type="spellStart"/>
      <w:r w:rsidRPr="00ED357A">
        <w:rPr>
          <w:rFonts w:ascii="Candara" w:eastAsiaTheme="minorHAnsi" w:hAnsi="Candara" w:cstheme="minorHAnsi"/>
          <w:color w:val="1A1A1A"/>
          <w:lang w:val="en-US"/>
        </w:rPr>
        <w:t>tento</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účel</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sa</w:t>
      </w:r>
      <w:proofErr w:type="spellEnd"/>
      <w:r w:rsidRPr="00ED357A">
        <w:rPr>
          <w:rFonts w:ascii="Candara" w:eastAsiaTheme="minorHAnsi" w:hAnsi="Candara" w:cstheme="minorHAnsi"/>
          <w:color w:val="1A1A1A"/>
          <w:lang w:val="en-US"/>
        </w:rPr>
        <w:t xml:space="preserve"> za </w:t>
      </w:r>
      <w:proofErr w:type="spellStart"/>
      <w:r w:rsidRPr="00ED357A">
        <w:rPr>
          <w:rFonts w:ascii="Candara" w:eastAsiaTheme="minorHAnsi" w:hAnsi="Candara" w:cstheme="minorHAnsi"/>
          <w:color w:val="1A1A1A"/>
          <w:lang w:val="en-US"/>
        </w:rPr>
        <w:t>dostatočný</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považuje</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aj</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dokument</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vyhotovený</w:t>
      </w:r>
      <w:proofErr w:type="spellEnd"/>
      <w:r w:rsidRPr="00ED357A">
        <w:rPr>
          <w:rFonts w:ascii="Candara" w:eastAsiaTheme="minorHAnsi" w:hAnsi="Candara" w:cstheme="minorHAnsi"/>
          <w:color w:val="1A1A1A"/>
          <w:lang w:val="en-US"/>
        </w:rPr>
        <w:t xml:space="preserve"> v </w:t>
      </w:r>
      <w:proofErr w:type="spellStart"/>
      <w:r w:rsidRPr="00ED357A">
        <w:rPr>
          <w:rFonts w:ascii="Candara" w:eastAsiaTheme="minorHAnsi" w:hAnsi="Candara" w:cstheme="minorHAnsi"/>
          <w:color w:val="1A1A1A"/>
          <w:lang w:val="en-US"/>
        </w:rPr>
        <w:t>jazyku</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českom</w:t>
      </w:r>
      <w:proofErr w:type="spellEnd"/>
      <w:r w:rsidRPr="00ED357A">
        <w:rPr>
          <w:rFonts w:ascii="Candara" w:eastAsiaTheme="minorHAnsi" w:hAnsi="Candara" w:cstheme="minorHAnsi"/>
          <w:color w:val="1A1A1A"/>
          <w:lang w:val="en-US"/>
        </w:rPr>
        <w:t>. </w:t>
      </w:r>
    </w:p>
    <w:p w14:paraId="210C454B" w14:textId="77777777" w:rsidR="009E4C59" w:rsidRPr="009E4C59" w:rsidRDefault="009E4C59" w:rsidP="009E4C59">
      <w:pPr>
        <w:pStyle w:val="Odsekzoznamu"/>
        <w:numPr>
          <w:ilvl w:val="1"/>
          <w:numId w:val="17"/>
        </w:numPr>
        <w:spacing w:after="120"/>
        <w:jc w:val="both"/>
        <w:rPr>
          <w:rFonts w:ascii="Candara" w:hAnsi="Candara" w:cstheme="minorHAnsi"/>
          <w:noProof/>
        </w:rPr>
      </w:pPr>
      <w:r w:rsidRPr="009E4C59">
        <w:rPr>
          <w:rFonts w:ascii="Candara" w:hAnsi="Candara" w:cstheme="minorHAnsi"/>
          <w:bCs/>
          <w:noProof/>
        </w:rPr>
        <w:t>Prijaté jednotkové ceny</w:t>
      </w:r>
      <w:r w:rsidRPr="009E4C59">
        <w:rPr>
          <w:rFonts w:ascii="Candara" w:hAnsi="Candara" w:cstheme="minorHAnsi"/>
          <w:noProof/>
        </w:rPr>
        <w:t xml:space="preserve"> sú záväzné, stanovené v súlade s ponukou predávajúceho v elektronickej aukcii a pevné počas trvania zmluvy.</w:t>
      </w:r>
    </w:p>
    <w:p w14:paraId="6ECB0A43" w14:textId="77777777" w:rsidR="009E4C59" w:rsidRPr="009E4C59" w:rsidRDefault="009E4C59" w:rsidP="009E4C59">
      <w:pPr>
        <w:pStyle w:val="Odsekzoznamu"/>
        <w:numPr>
          <w:ilvl w:val="1"/>
          <w:numId w:val="17"/>
        </w:numPr>
        <w:spacing w:after="120"/>
        <w:jc w:val="both"/>
        <w:rPr>
          <w:rFonts w:ascii="Candara" w:hAnsi="Candara" w:cstheme="minorHAnsi"/>
          <w:noProof/>
        </w:rPr>
      </w:pPr>
      <w:r w:rsidRPr="009E4C59">
        <w:rPr>
          <w:rFonts w:ascii="Candara" w:hAnsi="Candara" w:cstheme="minorHAnsi"/>
          <w:noProof/>
        </w:rPr>
        <w:t>Kupujúci zaplatí predávajúcemu len za skutočne dodaný predmet kúpy.</w:t>
      </w:r>
    </w:p>
    <w:p w14:paraId="7E559922" w14:textId="77777777" w:rsidR="009E4C59" w:rsidRPr="009E4C59" w:rsidRDefault="009E4C59" w:rsidP="009E4C59">
      <w:pPr>
        <w:pStyle w:val="Odsekzoznamu"/>
        <w:spacing w:after="120"/>
        <w:jc w:val="both"/>
        <w:rPr>
          <w:rFonts w:ascii="Candara" w:hAnsi="Candara" w:cstheme="minorHAnsi"/>
          <w:noProof/>
        </w:rPr>
      </w:pPr>
    </w:p>
    <w:p w14:paraId="34E0A3AA"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V.</w:t>
      </w:r>
    </w:p>
    <w:p w14:paraId="28F38368" w14:textId="77777777" w:rsidR="009E4C59" w:rsidRPr="009E4C59" w:rsidRDefault="009E4C59" w:rsidP="009E4C59">
      <w:pPr>
        <w:shd w:val="clear" w:color="auto" w:fill="FFF2CC"/>
        <w:tabs>
          <w:tab w:val="num" w:pos="576"/>
        </w:tabs>
        <w:jc w:val="center"/>
        <w:outlineLvl w:val="3"/>
        <w:rPr>
          <w:rFonts w:ascii="Candara" w:hAnsi="Candara" w:cstheme="minorHAnsi"/>
          <w:b/>
          <w:bCs/>
          <w:noProof/>
        </w:rPr>
      </w:pPr>
      <w:r w:rsidRPr="009E4C59">
        <w:rPr>
          <w:rFonts w:ascii="Candara" w:hAnsi="Candara" w:cstheme="minorHAnsi"/>
          <w:b/>
          <w:bCs/>
          <w:noProof/>
        </w:rPr>
        <w:t>DODACIE PODMIENKY</w:t>
      </w:r>
    </w:p>
    <w:p w14:paraId="2104EDAC"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lastRenderedPageBreak/>
        <w:t>5.1.</w:t>
      </w:r>
      <w:r w:rsidRPr="009E4C59">
        <w:rPr>
          <w:rFonts w:ascii="Candara" w:hAnsi="Candara" w:cstheme="minorHAnsi"/>
          <w:noProof/>
        </w:rPr>
        <w:tab/>
        <w:t xml:space="preserve">Predmet kúpnej zmluvy sa zaväzuje predávajúci dodať kupujúcemu najneskôr </w:t>
      </w:r>
      <w:r w:rsidRPr="009E4C59">
        <w:rPr>
          <w:rFonts w:ascii="Candara" w:hAnsi="Candara" w:cstheme="minorHAnsi"/>
        </w:rPr>
        <w:t>do 6 mesiacov odo dňa nadobudnutia účinnosti predmetnej kúpnej zmluvy v zmysle § 47a ods. 1 zákona č. 40/1964 Zb. Občianskeho zákonníka v znení neskorších predpisov vo väzbe k ustanoveniu § 45 zákona o verejnom obstarávaní.</w:t>
      </w:r>
      <w:r w:rsidRPr="009E4C59">
        <w:rPr>
          <w:rFonts w:ascii="Candara" w:hAnsi="Candara" w:cstheme="minorHAnsi"/>
          <w:noProof/>
        </w:rPr>
        <w:t xml:space="preserve"> Miestom dodania je sídlo kupujúceho.</w:t>
      </w:r>
    </w:p>
    <w:p w14:paraId="551E9E80"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5.2.</w:t>
      </w:r>
      <w:r w:rsidRPr="009E4C59">
        <w:rPr>
          <w:rFonts w:ascii="Candara" w:hAnsi="Candara" w:cstheme="minorHAnsi"/>
          <w:noProof/>
        </w:rPr>
        <w:tab/>
        <w:t xml:space="preserve">Odovzdanie bude vykonané povereným zástupcom predávajúceho a prevzatie zástupcom kupujúceho v mieste dodania. </w:t>
      </w:r>
    </w:p>
    <w:p w14:paraId="12B36520"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5.3.</w:t>
      </w:r>
      <w:r w:rsidRPr="009E4C59">
        <w:rPr>
          <w:rFonts w:ascii="Candara" w:hAnsi="Candara" w:cstheme="minorHAnsi"/>
          <w:noProof/>
        </w:rPr>
        <w:tab/>
        <w:t xml:space="preserve">Predmet zmluvy uvedený v Článku. III. tejto zmluvy je splnený jeho úplným prevzatím. </w:t>
      </w:r>
    </w:p>
    <w:p w14:paraId="073B4130" w14:textId="77777777" w:rsidR="009E4C59" w:rsidRPr="009E4C59" w:rsidRDefault="009E4C59" w:rsidP="009E4C59">
      <w:pPr>
        <w:jc w:val="both"/>
        <w:rPr>
          <w:rFonts w:ascii="Candara" w:hAnsi="Candara" w:cstheme="minorHAnsi"/>
          <w:noProof/>
        </w:rPr>
      </w:pPr>
    </w:p>
    <w:p w14:paraId="074089A2"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VI.</w:t>
      </w:r>
    </w:p>
    <w:p w14:paraId="51ECD25C" w14:textId="77777777" w:rsidR="009E4C59" w:rsidRPr="009E4C59" w:rsidRDefault="009E4C59" w:rsidP="009E4C59">
      <w:pPr>
        <w:shd w:val="clear" w:color="auto" w:fill="FFF2CC"/>
        <w:ind w:left="5040" w:hanging="5040"/>
        <w:jc w:val="center"/>
        <w:rPr>
          <w:rFonts w:ascii="Candara" w:hAnsi="Candara" w:cstheme="minorHAnsi"/>
          <w:b/>
          <w:noProof/>
        </w:rPr>
      </w:pPr>
      <w:r w:rsidRPr="009E4C59">
        <w:rPr>
          <w:rFonts w:ascii="Candara" w:hAnsi="Candara" w:cstheme="minorHAnsi"/>
          <w:b/>
          <w:noProof/>
        </w:rPr>
        <w:t>PLATOBNÉ PODMIENKY</w:t>
      </w:r>
    </w:p>
    <w:p w14:paraId="054EEA58" w14:textId="77777777" w:rsidR="009E4C59" w:rsidRPr="009E4C59" w:rsidRDefault="009E4C59" w:rsidP="009E4C59">
      <w:pPr>
        <w:pStyle w:val="Odsekzoznamu"/>
        <w:numPr>
          <w:ilvl w:val="1"/>
          <w:numId w:val="18"/>
        </w:numPr>
        <w:tabs>
          <w:tab w:val="num" w:pos="709"/>
        </w:tabs>
        <w:spacing w:after="160" w:line="256" w:lineRule="auto"/>
        <w:ind w:left="709" w:hanging="709"/>
        <w:jc w:val="both"/>
        <w:rPr>
          <w:rFonts w:ascii="Candara" w:hAnsi="Candara" w:cstheme="minorHAnsi"/>
          <w:noProof/>
        </w:rPr>
      </w:pPr>
      <w:r w:rsidRPr="009E4C59">
        <w:rPr>
          <w:rFonts w:ascii="Candara" w:hAnsi="Candara" w:cstheme="minorHAnsi"/>
          <w:noProof/>
        </w:rPr>
        <w:t>Faktúra za dodanie predmetu kúpy, resp. časti predmetu kúpy bude vyhotovená na základe obidvomi stranami podpísaného preberacieho protokolu podľa  ČLÁNOK III, bod 3.2 zmluvy. Preberací – odovzdávací protokol bude vyhotovený pri prevzatí predmetu kúpy, resp. časti predmetu kúpy. Na účely fakturácie sa za deň dodania považuje deň podpísania preberacieho – odovzdávacieho protokolu obidvomi zmluvnými stranami.</w:t>
      </w:r>
    </w:p>
    <w:p w14:paraId="3F80DA0E" w14:textId="77777777" w:rsidR="009E4C59" w:rsidRPr="009E4C59" w:rsidRDefault="009E4C59" w:rsidP="009E4C59">
      <w:pPr>
        <w:pStyle w:val="Odsekzoznamu"/>
        <w:numPr>
          <w:ilvl w:val="1"/>
          <w:numId w:val="18"/>
        </w:numPr>
        <w:tabs>
          <w:tab w:val="num" w:pos="709"/>
        </w:tabs>
        <w:spacing w:after="160" w:line="256" w:lineRule="auto"/>
        <w:ind w:left="709" w:hanging="709"/>
        <w:jc w:val="both"/>
        <w:rPr>
          <w:rFonts w:ascii="Candara" w:hAnsi="Candara" w:cstheme="minorHAnsi"/>
          <w:noProof/>
        </w:rPr>
      </w:pPr>
      <w:r w:rsidRPr="009E4C59">
        <w:rPr>
          <w:rFonts w:ascii="Candara" w:hAnsi="Candara" w:cstheme="minorHAnsi"/>
          <w:noProof/>
        </w:rPr>
        <w:t>Kupujúci sa zaväzuje uhradiť kúpnu cenu podľa ČLÁNOK IV. bez preddavku na základe faktúry, ktorú predávajúci vyhotoví a doporučene doručí do sídla kupujúceho. Splatnosť faktúry je 60 dní od doporučeného doručenia faktúry.</w:t>
      </w:r>
    </w:p>
    <w:p w14:paraId="4D3A2BBE" w14:textId="77777777" w:rsidR="009E4C59" w:rsidRPr="009E4C59" w:rsidRDefault="009E4C59" w:rsidP="009E4C59">
      <w:pPr>
        <w:pStyle w:val="Odsekzoznamu"/>
        <w:numPr>
          <w:ilvl w:val="1"/>
          <w:numId w:val="18"/>
        </w:numPr>
        <w:ind w:left="709"/>
        <w:contextualSpacing w:val="0"/>
        <w:jc w:val="both"/>
        <w:rPr>
          <w:rFonts w:ascii="Candara" w:hAnsi="Candara" w:cs="Calibri"/>
        </w:rPr>
      </w:pPr>
      <w:r w:rsidRPr="009E4C59">
        <w:rPr>
          <w:rFonts w:ascii="Candara" w:hAnsi="Candara" w:cs="Calibri"/>
        </w:rPr>
        <w:t>Faktúra musí obsahovať všetky náležitosti v zmysle zákona č. 222/2004 Z. z. o dani z pridanej hodnoty v znení neskorších predpisov a § 10 zákona č. 431/2002 Z. z. o účtovníctve. V prípade že faktúra nebude obsahovať všetky náležitosti podľa zákona č. 222/2004 Z. z. o dani z pridanej hodnoty v znení neskorších predpisov a § 10 zákona č. 431/2002 Z. z. o účtovníctve, alebo k nej nebudú priložené prílohy dohodnuté zmluvnými stranami, je objednávateľ oprávnený vrátiť ju v lehote splatnosti zhotoviteľovi na doplnenie</w:t>
      </w:r>
    </w:p>
    <w:p w14:paraId="4BACFE00"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Úhrada vykonaná prostredníctvom banky je splnená dňom, v ktorom je kúpna cena odpísaná z účtu kupujúceho v prospech účtu predávajúceho.</w:t>
      </w:r>
    </w:p>
    <w:p w14:paraId="46992802"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Právo predávajúceho na vyhotovenie faktúry vznikne najskôr dňom, v ktorom bude predmet kúpy (resp. jeho časť) protokolárne odovzdaný (preberací - odovzdávací protokol).</w:t>
      </w:r>
    </w:p>
    <w:p w14:paraId="7CA09EAD"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V prípade, že predávajúci nedodrží termín plnenia podľa ČLÁNOK V. má kupujúci nárok na zmluvnú pokutu vo výške 0,3% z ceny z predmetu zmluvy za každý deň omeškania. V prípade vzájomných nárokov predávajúceho a kupujúceho, budú zmluvné strany postupovať podľa ustanovení § 358 a nasl. Obchodného zákonníka.</w:t>
      </w:r>
    </w:p>
    <w:p w14:paraId="38F45DC4"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Predávajúci i kupujúci majú právo na náhradu škody, ktorá im vznikne porušením, resp. zanedbaním povinností druhou zmluvnou stranou.</w:t>
      </w:r>
    </w:p>
    <w:p w14:paraId="11BDF90E"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V prípade nesplnenia povinnosti podľa Článku X. bod 10.3 a 10.4,</w:t>
      </w:r>
      <w:r w:rsidRPr="009E4C59">
        <w:rPr>
          <w:rFonts w:ascii="Candara" w:hAnsi="Candara" w:cstheme="minorHAnsi"/>
        </w:rPr>
        <w:t xml:space="preserve"> predávajúci zaplatí zmluvnú pokutu 500,- € za každé porušenie tejto povinnosti. </w:t>
      </w:r>
      <w:r w:rsidRPr="009E4C59">
        <w:rPr>
          <w:rFonts w:ascii="Candara" w:hAnsi="Candara" w:cstheme="minorHAnsi"/>
          <w:noProof/>
        </w:rPr>
        <w:t xml:space="preserve">V prípade akejkoľvek nespôsobilosti Predávajúceho plniť si svoje zmluvné záväzky vyplývajúce z tejto zmluvy v zmysle Článku III., V. a VII. . alebo ak nastane stav, že Predávajúci nebude schopný splniť predmet zmluvy vôbec, bude táto situácia dôvodom na odstúpenie od zmluvy s tým, že Kupujúcemu vznikne právo požadovať od Predávajúceho uhradenie zmluvnej pokuty vo výške 50 % z kúpnej ceny uvedenej v Článku IV., bod 4.1. Zaplatenie zmluvnej pokuty nemá vplyv na event. náhradu škody, vzniknutej v priamej súvislosti s omeškaním Predávajúceho. </w:t>
      </w:r>
    </w:p>
    <w:p w14:paraId="40084130" w14:textId="77777777" w:rsidR="009E4C59" w:rsidRPr="009E4C59" w:rsidRDefault="009E4C59" w:rsidP="009E4C59">
      <w:pPr>
        <w:ind w:left="540"/>
        <w:jc w:val="both"/>
        <w:rPr>
          <w:rFonts w:ascii="Candara" w:hAnsi="Candara" w:cstheme="minorHAnsi"/>
          <w:noProof/>
        </w:rPr>
      </w:pPr>
    </w:p>
    <w:p w14:paraId="17B9A3A2"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ČLÁNOK VII.</w:t>
      </w:r>
    </w:p>
    <w:p w14:paraId="47C7457C"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AKOSŤ DODÁVKY</w:t>
      </w:r>
    </w:p>
    <w:p w14:paraId="42C17266" w14:textId="77777777" w:rsidR="009E4C59" w:rsidRPr="009E4C59" w:rsidRDefault="009E4C59" w:rsidP="009E4C59">
      <w:pPr>
        <w:tabs>
          <w:tab w:val="left" w:pos="540"/>
        </w:tabs>
        <w:jc w:val="both"/>
        <w:rPr>
          <w:rFonts w:ascii="Candara" w:hAnsi="Candara" w:cstheme="minorHAnsi"/>
          <w:b/>
          <w:bCs/>
          <w:noProof/>
        </w:rPr>
      </w:pPr>
    </w:p>
    <w:p w14:paraId="124E906B" w14:textId="77777777" w:rsidR="009E4C59" w:rsidRPr="009E4C59" w:rsidRDefault="009E4C59" w:rsidP="009E4C59">
      <w:pPr>
        <w:numPr>
          <w:ilvl w:val="1"/>
          <w:numId w:val="15"/>
        </w:numPr>
        <w:jc w:val="both"/>
        <w:rPr>
          <w:rFonts w:ascii="Candara" w:hAnsi="Candara" w:cstheme="minorHAnsi"/>
          <w:noProof/>
        </w:rPr>
      </w:pPr>
      <w:r w:rsidRPr="009E4C59">
        <w:rPr>
          <w:rFonts w:ascii="Candara" w:hAnsi="Candara" w:cstheme="minorHAnsi"/>
          <w:noProof/>
        </w:rPr>
        <w:t>Predávajúci je povinný dodať predmet kúpy podľa ČLÁNOK III. s parametrami a v kvalite podľa súťažných podkladov a v zmysle prílohy č. 1 tejto zmluvy.</w:t>
      </w:r>
    </w:p>
    <w:p w14:paraId="6B0718C8" w14:textId="77777777" w:rsidR="009E4C59" w:rsidRPr="009E4C59" w:rsidRDefault="009E4C59" w:rsidP="009E4C59">
      <w:pPr>
        <w:numPr>
          <w:ilvl w:val="1"/>
          <w:numId w:val="15"/>
        </w:numPr>
        <w:tabs>
          <w:tab w:val="left" w:pos="540"/>
        </w:tabs>
        <w:jc w:val="both"/>
        <w:rPr>
          <w:rFonts w:ascii="Candara" w:hAnsi="Candara" w:cstheme="minorHAnsi"/>
          <w:bCs/>
          <w:noProof/>
        </w:rPr>
      </w:pPr>
      <w:r w:rsidRPr="009E4C59">
        <w:rPr>
          <w:rFonts w:ascii="Candara" w:hAnsi="Candara" w:cstheme="minorHAnsi"/>
          <w:noProof/>
        </w:rPr>
        <w:t>Prípade ak predávajúci nie je schopný dodať predmet zmluvy v požadovanej kvalite a presnom technickom prevedení definovanom v súťažných podmienkach – opisu predmetu obstrávania, bude táto situácia dôvodom na odstúpenie Kupujúceho od kúpnej zmluvy s tým, že Kupujúcemu vznikne právo požadovať od Predávajúceho úhradenie zmluvnej pokuty vo výške 50 % z kúpnej ceny uvedenej v Článku IV., bod 4.1. Zaplatenie zmluvnej pokuty nemá vplyv na event. náhradu škody, vzniknutej v priamej súvislosti s omeškaním Predávajúceho.</w:t>
      </w:r>
    </w:p>
    <w:p w14:paraId="0A4EAE8A" w14:textId="77777777" w:rsidR="009E4C59" w:rsidRPr="009E4C59" w:rsidRDefault="009E4C59" w:rsidP="009E4C59">
      <w:pPr>
        <w:tabs>
          <w:tab w:val="left" w:pos="540"/>
        </w:tabs>
        <w:ind w:left="540"/>
        <w:jc w:val="both"/>
        <w:rPr>
          <w:rFonts w:ascii="Candara" w:hAnsi="Candara" w:cstheme="minorHAnsi"/>
          <w:bCs/>
          <w:noProof/>
        </w:rPr>
      </w:pPr>
    </w:p>
    <w:p w14:paraId="078A9D9B"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ČLÁNOK VIII.</w:t>
      </w:r>
    </w:p>
    <w:p w14:paraId="6BCD02FF" w14:textId="77777777" w:rsidR="009E4C59" w:rsidRPr="009E4C59" w:rsidRDefault="009E4C59" w:rsidP="009E4C59">
      <w:pPr>
        <w:shd w:val="clear" w:color="auto" w:fill="FFF2CC"/>
        <w:tabs>
          <w:tab w:val="left" w:pos="540"/>
        </w:tabs>
        <w:jc w:val="center"/>
        <w:rPr>
          <w:rFonts w:ascii="Candara" w:hAnsi="Candara" w:cstheme="minorHAnsi"/>
          <w:b/>
          <w:noProof/>
        </w:rPr>
      </w:pPr>
      <w:r w:rsidRPr="009E4C59">
        <w:rPr>
          <w:rFonts w:ascii="Candara" w:hAnsi="Candara" w:cstheme="minorHAnsi"/>
          <w:b/>
          <w:noProof/>
        </w:rPr>
        <w:lastRenderedPageBreak/>
        <w:t>ZÁRUČNÁ DOBA A ZÁRUČNÉ PODMIENKY</w:t>
      </w:r>
    </w:p>
    <w:p w14:paraId="32F8D99D" w14:textId="77777777" w:rsidR="009E4C59" w:rsidRPr="009E4C59" w:rsidRDefault="009E4C59" w:rsidP="009E4C59">
      <w:pPr>
        <w:pStyle w:val="Odsekzoznamu"/>
        <w:numPr>
          <w:ilvl w:val="1"/>
          <w:numId w:val="13"/>
        </w:numPr>
        <w:tabs>
          <w:tab w:val="left" w:pos="540"/>
        </w:tabs>
        <w:spacing w:after="120"/>
        <w:ind w:left="567" w:hanging="567"/>
        <w:jc w:val="both"/>
        <w:rPr>
          <w:rFonts w:ascii="Candara" w:hAnsi="Candara" w:cstheme="minorHAnsi"/>
          <w:noProof/>
        </w:rPr>
      </w:pPr>
      <w:r w:rsidRPr="009E4C59">
        <w:rPr>
          <w:rFonts w:ascii="Candara" w:hAnsi="Candara" w:cstheme="minorHAnsi"/>
          <w:noProof/>
        </w:rPr>
        <w:t>Záručná doba na predmet kúpy, resp. časť predmetu kúpy je 36 mesiacov. Záručná doba začína plynúť momentom protokolárneho prevzatia časti predmetu kúpy, resp. časti predmetu kúpy podľa ČLÁNOK III tejto zmluvy.</w:t>
      </w:r>
    </w:p>
    <w:p w14:paraId="0FC121F2"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 xml:space="preserve">Počas záručnej  doby je kupujúci povinný podať predávajúcemu správu o vadách (reklamácia) bez zbytočného odkladu po tom, čo vadu zistil. Tento úkon sa považuje za splnený telefonickým a písomným nahlásením do 24 hodín od zistenia vady kupujúcim, a to doručením v uvedenej lehote predávajúcemu osobne alebo poštou alebo faxom na č. </w:t>
      </w:r>
      <w:r w:rsidRPr="009E4C59">
        <w:rPr>
          <w:rFonts w:ascii="Candara" w:hAnsi="Candara" w:cstheme="minorHAnsi"/>
          <w:noProof/>
          <w:shd w:val="clear" w:color="auto" w:fill="D9D9D9"/>
        </w:rPr>
        <w:t>___________</w:t>
      </w:r>
      <w:r w:rsidRPr="009E4C59">
        <w:rPr>
          <w:rFonts w:ascii="Candara" w:hAnsi="Candara" w:cstheme="minorHAnsi"/>
          <w:noProof/>
        </w:rPr>
        <w:t xml:space="preserve"> alebo e-mailom na adresu </w:t>
      </w:r>
      <w:r w:rsidRPr="009E4C59">
        <w:rPr>
          <w:rFonts w:ascii="Candara" w:hAnsi="Candara" w:cstheme="minorHAnsi"/>
          <w:noProof/>
          <w:shd w:val="clear" w:color="auto" w:fill="D9D9D9"/>
        </w:rPr>
        <w:t>________________</w:t>
      </w:r>
      <w:r w:rsidRPr="009E4C59">
        <w:rPr>
          <w:rFonts w:ascii="Candara" w:hAnsi="Candara" w:cstheme="minorHAnsi"/>
          <w:noProof/>
        </w:rPr>
        <w:t xml:space="preserve"> a zároveň telefonickým nahlásením vady na tel č</w:t>
      </w:r>
      <w:r w:rsidRPr="009E4C59">
        <w:rPr>
          <w:rFonts w:ascii="Candara" w:hAnsi="Candara" w:cstheme="minorHAnsi"/>
          <w:noProof/>
          <w:shd w:val="clear" w:color="auto" w:fill="D9D9D9"/>
        </w:rPr>
        <w:t>.______________</w:t>
      </w:r>
      <w:r w:rsidRPr="009E4C59">
        <w:rPr>
          <w:rFonts w:ascii="Candara" w:hAnsi="Candara" w:cstheme="minorHAnsi"/>
          <w:noProof/>
        </w:rPr>
        <w:t xml:space="preserve"> s uvedením podrobného popisu zistenej vady, miesta, kde sa predmet kúpy nachádza a čo žiada kupujúci.</w:t>
      </w:r>
    </w:p>
    <w:p w14:paraId="7F400672"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Predávajúci je povinný začať konať vo veci odstránenia nahlásených vád kupujúcim bezodkladne po ich písomnom a telefonickom nahlásení. Predávajúci je povinný zrealizovať se</w:t>
      </w:r>
      <w:r w:rsidR="00601F8D">
        <w:rPr>
          <w:rFonts w:ascii="Candara" w:hAnsi="Candara" w:cstheme="minorHAnsi"/>
          <w:noProof/>
        </w:rPr>
        <w:t xml:space="preserve">rvisný zásah a to najneskôr do </w:t>
      </w:r>
      <w:r w:rsidRPr="009E4C59">
        <w:rPr>
          <w:rFonts w:ascii="Candara" w:hAnsi="Candara" w:cstheme="minorHAnsi"/>
          <w:noProof/>
        </w:rPr>
        <w:t>4</w:t>
      </w:r>
      <w:r w:rsidR="00601F8D">
        <w:rPr>
          <w:rFonts w:ascii="Candara" w:hAnsi="Candara" w:cstheme="minorHAnsi"/>
          <w:noProof/>
        </w:rPr>
        <w:t>8</w:t>
      </w:r>
      <w:r w:rsidRPr="009E4C59">
        <w:rPr>
          <w:rFonts w:ascii="Candara" w:hAnsi="Candara" w:cstheme="minorHAnsi"/>
          <w:noProof/>
        </w:rPr>
        <w:t xml:space="preserve"> hodín od telefonického alebo písomného nahlásenia vady kupujúcim, ak sa zmluvné strany s prihliadnutím na povahu vady nedohodnú inak. </w:t>
      </w:r>
    </w:p>
    <w:p w14:paraId="564432D5"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Uznanie/neuznanie reklamovanej vady je predávajúci povinný písomne potvrdiť a následne postupovať analogicky v zmysle Zákona o ochrane spotrebiteľa č. 250/2007 Z.z. Doručenie osobne alebo poštou do sídla kupujúceho alebo faxom na č: ______________________alebo e- mailom na adresu ________________</w:t>
      </w:r>
    </w:p>
    <w:p w14:paraId="115EF31E"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Po zistení vady má kupujúci právo, aby  bola bezplatne, včas a riadne odstránená počas celej záručnej doby. Predávajúci je povinn</w:t>
      </w:r>
      <w:r w:rsidR="00601F8D">
        <w:rPr>
          <w:rFonts w:ascii="Candara" w:hAnsi="Candara" w:cstheme="minorHAnsi"/>
          <w:noProof/>
        </w:rPr>
        <w:t xml:space="preserve">ý zabezpečiť servisný zásah do </w:t>
      </w:r>
      <w:r w:rsidRPr="009E4C59">
        <w:rPr>
          <w:rFonts w:ascii="Candara" w:hAnsi="Candara" w:cstheme="minorHAnsi"/>
          <w:noProof/>
        </w:rPr>
        <w:t>4</w:t>
      </w:r>
      <w:r w:rsidR="00601F8D">
        <w:rPr>
          <w:rFonts w:ascii="Candara" w:hAnsi="Candara" w:cstheme="minorHAnsi"/>
          <w:noProof/>
        </w:rPr>
        <w:t>8</w:t>
      </w:r>
      <w:r w:rsidRPr="009E4C59">
        <w:rPr>
          <w:rFonts w:ascii="Candara" w:hAnsi="Candara" w:cstheme="minorHAnsi"/>
          <w:noProof/>
        </w:rPr>
        <w:t xml:space="preserve"> hodín od nahlásenia poruchy. V prípade, že porucha nebude odstránená v lehote 7 dní od servisného zásahu, predávajúci poskytne počas doby odstraňovania vady náhradné vozidlo/stroj, typovo a parametricky spĺňajúce úroveň predmetu kúpy.</w:t>
      </w:r>
    </w:p>
    <w:p w14:paraId="02A1824B"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Záručná doba sa predlžuje o dobu, počas ktorej sú v rámci záručnej opravy odstraňované vady, za ktoré zodpovedá predávajúci a kupujúci nemôže predmet kúpy riadne používať.</w:t>
      </w:r>
    </w:p>
    <w:p w14:paraId="09103A29"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 xml:space="preserve">Predávajúci sa zaväzuje, že zabezpečí Kupujúcemu servis na celý predmet zákazky do 24 hodín od nahlásenia poruchy. </w:t>
      </w:r>
    </w:p>
    <w:p w14:paraId="4E93F23D" w14:textId="552A434C" w:rsidR="009E4C59" w:rsidRDefault="009E4C59" w:rsidP="009E4C59">
      <w:pPr>
        <w:pStyle w:val="Odsekzoznamu"/>
        <w:numPr>
          <w:ilvl w:val="1"/>
          <w:numId w:val="13"/>
        </w:numPr>
        <w:tabs>
          <w:tab w:val="left" w:pos="540"/>
        </w:tabs>
        <w:ind w:left="567" w:hanging="567"/>
        <w:jc w:val="both"/>
        <w:rPr>
          <w:rFonts w:ascii="Candara" w:hAnsi="Candara" w:cstheme="minorHAnsi"/>
          <w:noProof/>
          <w:color w:val="000000" w:themeColor="text1"/>
        </w:rPr>
      </w:pPr>
      <w:r w:rsidRPr="009E4C59">
        <w:rPr>
          <w:rFonts w:ascii="Candara" w:hAnsi="Candara" w:cstheme="minorHAnsi"/>
          <w:noProof/>
        </w:rPr>
        <w:t xml:space="preserve">Predávajúci sa zaväzuje, že zabezpečí Kupujúcemu nepretržitú servisnú a </w:t>
      </w:r>
      <w:r w:rsidRPr="009E4C59">
        <w:rPr>
          <w:rFonts w:ascii="Candara" w:hAnsi="Candara" w:cstheme="minorHAnsi"/>
          <w:noProof/>
          <w:color w:val="000000" w:themeColor="text1"/>
        </w:rPr>
        <w:t xml:space="preserve">poradenskú pohotovosť 24 hodín denne a 7 dní v týždni na celý predmet zákazky. </w:t>
      </w:r>
    </w:p>
    <w:p w14:paraId="51649B7E" w14:textId="77777777" w:rsidR="00300F05" w:rsidRPr="009E4C59" w:rsidRDefault="00300F05" w:rsidP="00300F05">
      <w:pPr>
        <w:pStyle w:val="Odsekzoznamu"/>
        <w:tabs>
          <w:tab w:val="left" w:pos="540"/>
        </w:tabs>
        <w:ind w:left="567"/>
        <w:jc w:val="both"/>
        <w:rPr>
          <w:rFonts w:ascii="Candara" w:hAnsi="Candara" w:cstheme="minorHAnsi"/>
          <w:noProof/>
          <w:color w:val="000000" w:themeColor="text1"/>
        </w:rPr>
      </w:pPr>
    </w:p>
    <w:p w14:paraId="607B7184" w14:textId="677B610C"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IX.</w:t>
      </w:r>
    </w:p>
    <w:p w14:paraId="7ABEB16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REKLAMÁCIE</w:t>
      </w:r>
    </w:p>
    <w:p w14:paraId="00A90EE5" w14:textId="77777777" w:rsidR="009E4C59" w:rsidRPr="009E4C59" w:rsidRDefault="009E4C59" w:rsidP="009E4C59">
      <w:pPr>
        <w:pStyle w:val="Odsekzoznamu"/>
        <w:numPr>
          <w:ilvl w:val="1"/>
          <w:numId w:val="20"/>
        </w:numPr>
        <w:jc w:val="both"/>
        <w:rPr>
          <w:rFonts w:ascii="Candara" w:hAnsi="Candara" w:cstheme="minorHAnsi"/>
          <w:noProof/>
        </w:rPr>
      </w:pPr>
      <w:r w:rsidRPr="009E4C59">
        <w:rPr>
          <w:rFonts w:ascii="Candara" w:hAnsi="Candara" w:cstheme="minorHAnsi"/>
          <w:noProof/>
        </w:rPr>
        <w:t>Každú reklamáciu uplatní kupujúci u predávajúceho v súlade so všeobecne záväznými právnymi predpismi na základe ustanovení záručných a reklamačných podmienok predávajúceho. Týmto nie sú dotknuté ustanovenia ČLÁNOK VIII.</w:t>
      </w:r>
    </w:p>
    <w:p w14:paraId="70AD2382" w14:textId="77777777" w:rsidR="009E4C59" w:rsidRPr="009E4C59" w:rsidRDefault="009E4C59" w:rsidP="009E4C59">
      <w:pPr>
        <w:rPr>
          <w:rFonts w:ascii="Candara" w:hAnsi="Candara" w:cstheme="minorHAnsi"/>
          <w:noProof/>
        </w:rPr>
      </w:pPr>
    </w:p>
    <w:p w14:paraId="3D38148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w:t>
      </w:r>
    </w:p>
    <w:p w14:paraId="2B7896C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OSOBITNÉ USTANOVENIA</w:t>
      </w:r>
    </w:p>
    <w:p w14:paraId="4C3CFCF3"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Predmet plnenia podľa tejto zmluvy je považovaný za splnený odovzdaním predmetu kúpy kupujúcemu v dohodnutom mieste, kvalitne a čase v súlade s touto zmluvou a súťažnými podkladmi a podpísaním preberacieho – odovzdávacieho protokolu obomi zmluvnými stranami.</w:t>
      </w:r>
    </w:p>
    <w:p w14:paraId="5AC0DA01"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Nebezpečenstvo škody na veci a vlastnícke právo k predmete zmluvy prechádza na kupujúceho dňom  podpísania preberacieho – odovzdávacieho protokolu zmluvnými stranami.</w:t>
      </w:r>
    </w:p>
    <w:p w14:paraId="33784F80"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Zhotoviteľ je povinný uviesť údaje o všetkých známych subdodávateľoch ako aj údaje o osobách oprávnených konať za subdodávateľa v rozsahu meno, priezvisko, adresa pobytu a dátum narodenia, spolu s vecným a percentuálnym podielom plnenia, a uvedené údaje doplniť do Prílohy č. 2 tejto Zmluvy. Subdodávatelia uvedení v Zozname subdodávateľov musia spĺňať podmienky podľa 32 ods. 1  zákona č. 343/2015 Z. z. o verejnom obstarávaní a o zmene a doplnení niektorých (ďalej len Zákon o VO). Doklady preukazujúce splnenie § 32 ods. 1 Zákona o VO subdodávateľmi Zhotoviteľ predloží ako prílohu Zoznamu subdodávateľov.</w:t>
      </w:r>
    </w:p>
    <w:p w14:paraId="298EB3FF"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Zhotoviteľ je zároveň povinný do piatich pracovných dní odo dňa uzatvorenia zmluvy s novým  subdodávateľom predložiť Objednávateľovi aktualizované znenie Prílohy č. 2 tejto Zmluvy. Zhotoviteľ zároveň predloží Objednávateľovi doklady preukazujúce splnenie podmienky podľa § 32 ods. 1 Zákona o VO za tohto nového subdodávateľa. V prípade, že subdodávateľ nebude spĺňať podmienky podľa § 32 ods. 1 Zákona o VO, zo strany Objednávateľa nebude takýto návrh na zmenu subdodávateľa akceptovaný.</w:t>
      </w:r>
    </w:p>
    <w:p w14:paraId="629C16F3" w14:textId="77777777" w:rsidR="009E4C59" w:rsidRPr="009E4C59" w:rsidRDefault="009E4C59" w:rsidP="009E4C59">
      <w:pPr>
        <w:pStyle w:val="Odsekzoznamu"/>
        <w:jc w:val="both"/>
        <w:rPr>
          <w:rFonts w:ascii="Candara" w:hAnsi="Candara" w:cstheme="minorHAnsi"/>
          <w:noProof/>
        </w:rPr>
      </w:pPr>
    </w:p>
    <w:p w14:paraId="192955E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XI.</w:t>
      </w:r>
    </w:p>
    <w:p w14:paraId="61D1286D"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UKONČENIE ZMLUVY</w:t>
      </w:r>
    </w:p>
    <w:p w14:paraId="3008CF91"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11.1.</w:t>
      </w:r>
      <w:r w:rsidRPr="009E4C59">
        <w:rPr>
          <w:rFonts w:ascii="Candara" w:hAnsi="Candara" w:cstheme="minorHAnsi"/>
          <w:noProof/>
        </w:rPr>
        <w:tab/>
        <w:t xml:space="preserve">Kupujúci je oprávnený odstúpiť od tejto zmluvy, ak predávajúci koná v rozpore s touto zmluvou, prílohami, súťažnými podkladmi a právnymi predpismi a na písomnú výzvu kupujúceho toto konanie a jeho následky v určenej lehote neodstráni. Pre právnu úpravu odstúpenia od zmluvy a vzájomných nárokov zmluvných strán z neho vyplývajúcich primerane platia ustanovenia § 344 a nasl. zákona č. 513/1991 Zb. Obchodný zákonník v znení neskorších predpisov. </w:t>
      </w:r>
    </w:p>
    <w:p w14:paraId="5D0FABB7"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11.2</w:t>
      </w:r>
      <w:r w:rsidRPr="009E4C59">
        <w:rPr>
          <w:rFonts w:ascii="Candara" w:hAnsi="Candara" w:cstheme="minorHAnsi"/>
          <w:noProof/>
        </w:rPr>
        <w:tab/>
        <w:t>Zmluvný vzťah možno ukončiť:</w:t>
      </w:r>
    </w:p>
    <w:p w14:paraId="3D3B749B" w14:textId="77777777" w:rsidR="009E4C59" w:rsidRPr="009E4C59" w:rsidRDefault="009E4C59" w:rsidP="009E4C59">
      <w:pPr>
        <w:tabs>
          <w:tab w:val="left" w:pos="1701"/>
        </w:tabs>
        <w:ind w:left="1134" w:hanging="429"/>
        <w:jc w:val="both"/>
        <w:rPr>
          <w:rFonts w:ascii="Candara" w:hAnsi="Candara" w:cstheme="minorHAnsi"/>
          <w:noProof/>
        </w:rPr>
      </w:pPr>
      <w:r w:rsidRPr="009E4C59">
        <w:rPr>
          <w:rFonts w:ascii="Candara" w:hAnsi="Candara" w:cstheme="minorHAnsi"/>
          <w:noProof/>
        </w:rPr>
        <w:t>11.2.1.</w:t>
      </w:r>
      <w:r w:rsidRPr="009E4C59">
        <w:rPr>
          <w:rFonts w:ascii="Candara" w:hAnsi="Candara" w:cstheme="minorHAnsi"/>
          <w:noProof/>
        </w:rPr>
        <w:tab/>
        <w:t>Písomnou dohodou zmluvných strán z akýchkoľvek dôvodov</w:t>
      </w:r>
    </w:p>
    <w:p w14:paraId="2CF53214" w14:textId="77777777" w:rsidR="009E4C59" w:rsidRPr="009E4C59" w:rsidRDefault="009E4C59" w:rsidP="009E4C59">
      <w:pPr>
        <w:ind w:left="1701" w:hanging="996"/>
        <w:jc w:val="both"/>
        <w:rPr>
          <w:rFonts w:ascii="Candara" w:hAnsi="Candara" w:cstheme="minorHAnsi"/>
          <w:noProof/>
        </w:rPr>
      </w:pPr>
      <w:r w:rsidRPr="009E4C59">
        <w:rPr>
          <w:rFonts w:ascii="Candara" w:hAnsi="Candara" w:cstheme="minorHAnsi"/>
          <w:noProof/>
        </w:rPr>
        <w:t>11.2.2.</w:t>
      </w:r>
      <w:r w:rsidRPr="009E4C59">
        <w:rPr>
          <w:rFonts w:ascii="Candara" w:hAnsi="Candara" w:cstheme="minorHAnsi"/>
          <w:noProof/>
        </w:rPr>
        <w:tab/>
        <w:t>Písomným odstúpením od tejto zmluvy zo strany kupujúceho bez predchádzajúcej písomnej výzvy, v prípadoch uvedených v tejto zmluve, pričom odstúpenie je účinné dňom doručenia odstúpenia predávajúcemu.</w:t>
      </w:r>
    </w:p>
    <w:p w14:paraId="558F05F3"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11.3.</w:t>
      </w:r>
      <w:r w:rsidRPr="009E4C59">
        <w:rPr>
          <w:rFonts w:ascii="Candara" w:hAnsi="Candara" w:cstheme="minorHAnsi"/>
          <w:noProof/>
        </w:rPr>
        <w:tab/>
        <w:t>V prípade, ak nastanú právne skutočnosti majúce za následok zmenu v právnom postavení predávajúceho (napr. vyhlásenie konkurzu, vstup do likvidácie, zmena  právnej formy, zmena v oprávneniach konať v mene predávajúceho) alebo akákoľvek iná zmena majúca priamy vplyv na plnenie zmluvy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podstatného porušenia povinnosti. Za akúkoľvek inú zmenu sa považuje aj zmena bankového spojenia predávajúceho, pričom k tejto informácii predloží aj potvrdenie príslušnej banky.</w:t>
      </w:r>
    </w:p>
    <w:p w14:paraId="6AE42F90" w14:textId="77777777" w:rsidR="009E4C59" w:rsidRPr="009E4C59" w:rsidRDefault="009E4C59" w:rsidP="009E4C59">
      <w:pPr>
        <w:ind w:left="705" w:hanging="705"/>
        <w:jc w:val="both"/>
        <w:rPr>
          <w:rFonts w:ascii="Candara" w:hAnsi="Candara" w:cstheme="minorHAnsi"/>
          <w:noProof/>
        </w:rPr>
      </w:pPr>
    </w:p>
    <w:p w14:paraId="4F01A3EB"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XII</w:t>
      </w:r>
    </w:p>
    <w:p w14:paraId="0CFA4AE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DORUČOVANIE</w:t>
      </w:r>
    </w:p>
    <w:p w14:paraId="79188CA1" w14:textId="77777777" w:rsidR="009E4C59" w:rsidRPr="009E4C59" w:rsidRDefault="009E4C59" w:rsidP="009E4C59">
      <w:pPr>
        <w:ind w:left="705" w:hanging="705"/>
        <w:jc w:val="both"/>
        <w:rPr>
          <w:rFonts w:ascii="Candara" w:hAnsi="Candara" w:cstheme="minorHAnsi"/>
          <w:bCs/>
          <w:noProof/>
        </w:rPr>
      </w:pPr>
      <w:r w:rsidRPr="009E4C59">
        <w:rPr>
          <w:rFonts w:ascii="Candara" w:hAnsi="Candara" w:cstheme="minorHAnsi"/>
          <w:bCs/>
          <w:noProof/>
        </w:rPr>
        <w:t>12.1.</w:t>
      </w:r>
      <w:r w:rsidRPr="009E4C59">
        <w:rPr>
          <w:rFonts w:ascii="Candara" w:hAnsi="Candara" w:cstheme="minorHAnsi"/>
          <w:bCs/>
          <w:noProof/>
        </w:rPr>
        <w:tab/>
        <w:t>Na účely tejto zmluvy sa za deň doručenia poštou považuje deň prevzatia písomnosti.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odosielateľovi s označením pošty „adresát neznámy“ alebo „adresát sa odsťahoval“ alebo s inou poznámkou iného podobného významu, za deň doručenia sa považuje deň vrátenia zásielky odosielateľovi.</w:t>
      </w:r>
    </w:p>
    <w:p w14:paraId="3DD80156" w14:textId="77777777" w:rsidR="009E4C59" w:rsidRPr="009E4C59" w:rsidRDefault="009E4C59" w:rsidP="009E4C59">
      <w:pPr>
        <w:ind w:left="720"/>
        <w:rPr>
          <w:rFonts w:ascii="Candara" w:hAnsi="Candara" w:cstheme="minorHAnsi"/>
          <w:bCs/>
          <w:noProof/>
        </w:rPr>
      </w:pPr>
    </w:p>
    <w:p w14:paraId="22B81C08" w14:textId="77777777" w:rsidR="009E4C59" w:rsidRPr="009E4C59" w:rsidRDefault="009E4C59" w:rsidP="009E4C59">
      <w:pPr>
        <w:shd w:val="clear" w:color="auto" w:fill="FFF2CC"/>
        <w:ind w:firstLine="720"/>
        <w:jc w:val="center"/>
        <w:rPr>
          <w:rFonts w:ascii="Candara" w:hAnsi="Candara" w:cstheme="minorHAnsi"/>
          <w:b/>
          <w:bCs/>
          <w:noProof/>
        </w:rPr>
      </w:pPr>
      <w:r w:rsidRPr="009E4C59">
        <w:rPr>
          <w:rFonts w:ascii="Candara" w:hAnsi="Candara" w:cstheme="minorHAnsi"/>
          <w:b/>
          <w:bCs/>
          <w:noProof/>
        </w:rPr>
        <w:t>ČLÁNOK XIII.</w:t>
      </w:r>
    </w:p>
    <w:p w14:paraId="0C1825F1" w14:textId="77777777" w:rsidR="009E4C59" w:rsidRPr="009E4C59" w:rsidRDefault="009E4C59" w:rsidP="009E4C59">
      <w:pPr>
        <w:shd w:val="clear" w:color="auto" w:fill="FFF2CC"/>
        <w:ind w:firstLine="720"/>
        <w:jc w:val="center"/>
        <w:rPr>
          <w:rFonts w:ascii="Candara" w:hAnsi="Candara" w:cstheme="minorHAnsi"/>
          <w:b/>
          <w:bCs/>
          <w:noProof/>
        </w:rPr>
      </w:pPr>
      <w:r w:rsidRPr="009E4C59">
        <w:rPr>
          <w:rFonts w:ascii="Candara" w:hAnsi="Candara" w:cstheme="minorHAnsi"/>
          <w:b/>
          <w:bCs/>
          <w:noProof/>
        </w:rPr>
        <w:t>ZÁVEREČNÉ USTANOVENIA</w:t>
      </w:r>
    </w:p>
    <w:p w14:paraId="15744986"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13.1.</w:t>
      </w:r>
      <w:r w:rsidRPr="009E4C59">
        <w:rPr>
          <w:rFonts w:ascii="Candara" w:hAnsi="Candara" w:cstheme="minorHAnsi"/>
          <w:noProof/>
        </w:rPr>
        <w:tab/>
        <w:t>Ostatné právne vzťahy, ktoré táto zmluva neupravuje, riadia sa príslušnými ustanoveniami Obchodného zákonníka a ostatných všeobecne záväzných právnych predpisov.</w:t>
      </w:r>
    </w:p>
    <w:p w14:paraId="29354B49"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13.2.</w:t>
      </w:r>
      <w:r w:rsidRPr="009E4C59">
        <w:rPr>
          <w:rFonts w:ascii="Candara" w:hAnsi="Candara" w:cstheme="minorHAnsi"/>
          <w:noProof/>
        </w:rPr>
        <w:tab/>
        <w:t>Túto zmluvu je možné meniť len písomnými dodatkami podpísanými oboma zmluvnými stranami. Dodatok k zmluve musí byť podpísaný oprávnenými zástupcami zmluvných strán, pričom podpisy musia byť na tej istej listine, v opačnom prípade sa má za to, že k uzatvoreniu dodatku k zmluve nedošlo.</w:t>
      </w:r>
    </w:p>
    <w:p w14:paraId="7C95EC6F"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13.3.</w:t>
      </w:r>
      <w:r w:rsidRPr="009E4C59">
        <w:rPr>
          <w:rFonts w:ascii="Candara" w:hAnsi="Candara" w:cstheme="minorHAnsi"/>
          <w:noProof/>
        </w:rPr>
        <w:tab/>
        <w:t>Táto zmluva je  vyhotovená v štyroch origináloch, z toho po dva pre každú zmluvnú stranu.</w:t>
      </w:r>
    </w:p>
    <w:p w14:paraId="1E9C5204"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13.4.</w:t>
      </w:r>
      <w:r w:rsidRPr="009E4C59">
        <w:rPr>
          <w:rFonts w:ascii="Candara" w:hAnsi="Candara" w:cstheme="minorHAnsi"/>
          <w:noProof/>
        </w:rPr>
        <w:tab/>
        <w:t>Táto zmluva nadobúda platnosť dňom jej podpísania oprávnenými zástupcami oboch zmluvných strán a účinnosť dňom nasledujúcim po dni kumulatívneho splnenia nasledovnej podmienky t. j. schválenie zákazky v rámci kontroly VO, t.j. doručenie správy z kontroly VO prijímateľovi.</w:t>
      </w:r>
    </w:p>
    <w:p w14:paraId="6E03284F"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13.5.</w:t>
      </w:r>
      <w:r w:rsidRPr="009E4C59">
        <w:rPr>
          <w:rFonts w:ascii="Candara" w:hAnsi="Candara" w:cstheme="minorHAnsi"/>
          <w:noProof/>
        </w:rPr>
        <w:tab/>
        <w:t>Predávajúci sa zaväzuje, že strpí výkon kontroly/auditu/overovania a kontroly na mieste súvisiaceho s dodávanými predmetu zmluvy, kedykoľvek počas platnosti a účinnosti Zmluvy o poskytnutie podpory formou dotácie.</w:t>
      </w:r>
    </w:p>
    <w:p w14:paraId="0A2E5C22" w14:textId="77777777" w:rsidR="009E4C59" w:rsidRPr="009E4C59" w:rsidRDefault="009E4C59" w:rsidP="009E4C59">
      <w:pPr>
        <w:pStyle w:val="Odsekzoznamu"/>
        <w:ind w:left="709"/>
        <w:contextualSpacing w:val="0"/>
        <w:jc w:val="both"/>
        <w:rPr>
          <w:rFonts w:ascii="Candara" w:hAnsi="Candara" w:cs="Calibri"/>
        </w:rPr>
      </w:pPr>
      <w:r w:rsidRPr="009E4C59">
        <w:rPr>
          <w:rFonts w:ascii="Candara" w:hAnsi="Candara" w:cs="Calibri"/>
        </w:rPr>
        <w:t xml:space="preserve">Predávajúci je povinný strpieť výkon kontroly/auditu súvisiaceho s dodávaným tovarom, prácami a službami v prípade, ak bude predmet alebo časť predmetu zmluvy financovaný z prostriedkov Európskej únie, a to kedykoľvek počas doby trvania príslušnej zmluvy o nenávratnom finančnom príspevku. Predávajúci sa zaväzuje poskytnúť oprávneným osobám všetku potrebnú súčinnosť. Oprávnenými osobami sú najmä: </w:t>
      </w:r>
    </w:p>
    <w:p w14:paraId="2F913A87"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Poskytovateľ finančných prostriedkov z fondov EÚ a ním poverené osoby, </w:t>
      </w:r>
    </w:p>
    <w:p w14:paraId="717F0D07"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Útvar následnej finančnej kontroly a ním poverené osoby, </w:t>
      </w:r>
    </w:p>
    <w:p w14:paraId="3223CA64"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Najvyšší kontrolný úrad SR, príslušná Správa finančnej kontroly, Certifikačný orgán a nimi poverené osoby, </w:t>
      </w:r>
    </w:p>
    <w:p w14:paraId="22183A1E"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Orgán auditu, jeho spolupracujúce orgány a nimi poverené osoby, </w:t>
      </w:r>
    </w:p>
    <w:p w14:paraId="167A57EF"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lastRenderedPageBreak/>
        <w:t xml:space="preserve">Splnomocnení zástupcovia Európskej Komisie a Európskeho dvora audítorov, </w:t>
      </w:r>
    </w:p>
    <w:p w14:paraId="6E8C26CA" w14:textId="77777777" w:rsidR="009E4C59" w:rsidRPr="009E4C59" w:rsidRDefault="009E4C59" w:rsidP="009E4C59">
      <w:pPr>
        <w:pStyle w:val="Odsekzoznamu"/>
        <w:numPr>
          <w:ilvl w:val="0"/>
          <w:numId w:val="23"/>
        </w:numPr>
        <w:spacing w:after="120"/>
        <w:ind w:left="1418" w:hanging="284"/>
        <w:contextualSpacing w:val="0"/>
        <w:jc w:val="both"/>
        <w:rPr>
          <w:rFonts w:ascii="Candara" w:hAnsi="Candara" w:cs="Calibri"/>
        </w:rPr>
      </w:pPr>
      <w:r w:rsidRPr="009E4C59">
        <w:rPr>
          <w:rFonts w:ascii="Candara" w:hAnsi="Candara" w:cs="Calibri"/>
        </w:rPr>
        <w:t>Osoby prizvané orgánmi uvedenými pod predchádzajúcimi odrážkami v súlade s príslušnými právnymi predpismi SR a EÚ.</w:t>
      </w:r>
    </w:p>
    <w:p w14:paraId="11B911B7"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13.6.</w:t>
      </w:r>
      <w:r w:rsidRPr="009E4C59">
        <w:rPr>
          <w:rFonts w:ascii="Candara" w:hAnsi="Candara" w:cstheme="minorHAnsi"/>
          <w:noProof/>
        </w:rPr>
        <w:tab/>
        <w:t>Zmluvné strany po dôkladnom sa oboznámení s obsahom zmluvy, vyhotovenej slobodne, vážne, bez akéhokoľvek nátlaku, ako prejav ich skutočnej vôle, ju na znak svojho súhlasu podpisujú.</w:t>
      </w:r>
    </w:p>
    <w:p w14:paraId="03E9568D"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13.7.</w:t>
      </w:r>
      <w:r w:rsidRPr="009E4C59">
        <w:rPr>
          <w:rFonts w:ascii="Candara" w:hAnsi="Candara" w:cstheme="minorHAnsi"/>
          <w:noProof/>
        </w:rPr>
        <w:tab/>
        <w:t>Súčasťou zmluvy sú súťažné podklady a ponuka uchádzača (predávajúceho). V prípade, ak vysvetlenia súťažných podkladov menia alebo dopĺňajú ustanovenia zmluvy, v takom prípade majú pred týmito ustanoveniami zmluvy prednosť a platia vysvetlenia súťažných podkladov.</w:t>
      </w:r>
    </w:p>
    <w:p w14:paraId="29AA1420"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13.8.</w:t>
      </w:r>
      <w:r w:rsidRPr="009E4C59">
        <w:rPr>
          <w:rFonts w:ascii="Candara" w:hAnsi="Candara" w:cstheme="minorHAnsi"/>
          <w:noProof/>
        </w:rPr>
        <w:tab/>
        <w:t>Informácie o projekte, na základe ktorého je spolufinancovaná táto zmluva: Názov projektu:</w:t>
      </w:r>
      <w:r w:rsidRPr="009E4C59">
        <w:rPr>
          <w:rFonts w:ascii="Candara" w:hAnsi="Candara" w:cstheme="minorHAnsi"/>
          <w:i/>
          <w:shd w:val="clear" w:color="auto" w:fill="FFFFFF"/>
        </w:rPr>
        <w:t xml:space="preserve"> Zabezpečenie technického </w:t>
      </w:r>
      <w:r w:rsidRPr="009E4C59">
        <w:rPr>
          <w:rFonts w:ascii="Candara" w:hAnsi="Candara" w:cstheme="minorHAnsi"/>
          <w:i/>
        </w:rPr>
        <w:t>vybavenia pre triedený zber komunálnych odpadov.</w:t>
      </w:r>
    </w:p>
    <w:p w14:paraId="7CD2CC3D"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13.10.</w:t>
      </w:r>
      <w:r w:rsidRPr="009E4C59">
        <w:rPr>
          <w:rFonts w:ascii="Candara" w:hAnsi="Candara" w:cstheme="minorHAnsi"/>
          <w:noProof/>
        </w:rPr>
        <w:tab/>
      </w:r>
      <w:r w:rsidRPr="009E4C59">
        <w:rPr>
          <w:rFonts w:ascii="Candara" w:hAnsi="Candara" w:cstheme="minorHAnsi"/>
        </w:rPr>
        <w:t>Neoddeliteľnou súčasťou tejto zmluvy sú:</w:t>
      </w:r>
    </w:p>
    <w:p w14:paraId="3DF23E57"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t xml:space="preserve">PRÍLOHA Č. 1 - Technická špecifikácia </w:t>
      </w:r>
    </w:p>
    <w:p w14:paraId="114E64F4"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t>PRÍLOHA Č. 2 – Cenová kalkulácia</w:t>
      </w:r>
    </w:p>
    <w:p w14:paraId="078393D9"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t xml:space="preserve">PRÍLOHA Č. 3 – Zoznam subdodávateľov </w:t>
      </w:r>
    </w:p>
    <w:p w14:paraId="5DCBAFF1" w14:textId="77777777" w:rsidR="009E4C59" w:rsidRPr="009E4C59" w:rsidRDefault="009E4C59" w:rsidP="009E4C59">
      <w:pPr>
        <w:pStyle w:val="Odrkaodsad10"/>
        <w:numPr>
          <w:ilvl w:val="0"/>
          <w:numId w:val="0"/>
        </w:numPr>
        <w:spacing w:line="240" w:lineRule="auto"/>
        <w:ind w:left="1211"/>
        <w:rPr>
          <w:rFonts w:ascii="Candara" w:hAnsi="Candara" w:cstheme="minorHAnsi"/>
          <w:sz w:val="20"/>
          <w:szCs w:val="20"/>
        </w:rPr>
      </w:pPr>
    </w:p>
    <w:p w14:paraId="6A298EA9" w14:textId="77777777" w:rsidR="009E4C59" w:rsidRPr="009E4C59" w:rsidRDefault="009E4C59" w:rsidP="009E4C59">
      <w:pPr>
        <w:ind w:left="709" w:hanging="567"/>
        <w:jc w:val="both"/>
        <w:rPr>
          <w:rFonts w:ascii="Candara" w:hAnsi="Candara" w:cstheme="minorHAnsi"/>
          <w:noProof/>
        </w:rPr>
      </w:pPr>
    </w:p>
    <w:p w14:paraId="5752C8A1" w14:textId="77777777" w:rsidR="009E4C59" w:rsidRPr="009E4C59" w:rsidRDefault="009E4C59" w:rsidP="009E4C59">
      <w:pPr>
        <w:ind w:left="709" w:hanging="567"/>
        <w:jc w:val="both"/>
        <w:rPr>
          <w:rFonts w:ascii="Candara" w:hAnsi="Candara" w:cstheme="minorHAnsi"/>
          <w:noProof/>
        </w:rPr>
      </w:pPr>
    </w:p>
    <w:p w14:paraId="1DE79D29" w14:textId="77777777" w:rsidR="009E4C59" w:rsidRPr="009E4C59" w:rsidRDefault="009E4C59" w:rsidP="009E4C59">
      <w:pPr>
        <w:ind w:left="709" w:hanging="567"/>
        <w:jc w:val="both"/>
        <w:rPr>
          <w:rFonts w:ascii="Candara" w:hAnsi="Candara" w:cstheme="minorHAnsi"/>
          <w:noProof/>
        </w:rPr>
      </w:pPr>
    </w:p>
    <w:p w14:paraId="5984EB1C" w14:textId="77777777" w:rsidR="009E4C59" w:rsidRPr="009E4C59" w:rsidRDefault="009E4C59" w:rsidP="009E4C59">
      <w:pPr>
        <w:shd w:val="clear" w:color="auto" w:fill="FFFFFF"/>
        <w:tabs>
          <w:tab w:val="center" w:pos="1701"/>
          <w:tab w:val="center" w:pos="7088"/>
        </w:tabs>
        <w:jc w:val="both"/>
        <w:rPr>
          <w:rFonts w:ascii="Candara" w:eastAsia="Calibri" w:hAnsi="Candara" w:cstheme="minorHAnsi"/>
        </w:rPr>
      </w:pPr>
      <w:r w:rsidRPr="009E4C59">
        <w:rPr>
          <w:rFonts w:ascii="Candara" w:hAnsi="Candara" w:cstheme="minorHAnsi"/>
        </w:rPr>
        <w:t xml:space="preserve">V </w:t>
      </w:r>
      <w:r w:rsidRPr="009E4C59">
        <w:rPr>
          <w:rFonts w:ascii="Candara" w:hAnsi="Candara" w:cstheme="minorHAnsi"/>
          <w:shd w:val="clear" w:color="auto" w:fill="D9D9D9"/>
        </w:rPr>
        <w:t>__________________</w:t>
      </w:r>
      <w:r w:rsidRPr="009E4C59">
        <w:rPr>
          <w:rFonts w:ascii="Candara" w:hAnsi="Candara" w:cstheme="minorHAnsi"/>
        </w:rPr>
        <w:t>dňa</w:t>
      </w:r>
      <w:r w:rsidRPr="009E4C59">
        <w:rPr>
          <w:rFonts w:ascii="Candara" w:hAnsi="Candara" w:cstheme="minorHAnsi"/>
          <w:shd w:val="clear" w:color="auto" w:fill="D9D9D9"/>
        </w:rPr>
        <w:t>___________</w:t>
      </w:r>
      <w:r w:rsidRPr="009E4C59">
        <w:rPr>
          <w:rFonts w:ascii="Candara" w:hAnsi="Candara" w:cstheme="minorHAnsi"/>
        </w:rPr>
        <w:tab/>
      </w:r>
      <w:r w:rsidRPr="009E4C59">
        <w:rPr>
          <w:rFonts w:ascii="Candara" w:hAnsi="Candara" w:cstheme="minorHAnsi"/>
          <w:shd w:val="clear" w:color="auto" w:fill="FFFFFF"/>
        </w:rPr>
        <w:t>V </w:t>
      </w:r>
      <w:r w:rsidRPr="009E4C59">
        <w:rPr>
          <w:rFonts w:ascii="Candara" w:hAnsi="Candara" w:cstheme="minorHAnsi"/>
          <w:shd w:val="clear" w:color="auto" w:fill="D9D9D9"/>
        </w:rPr>
        <w:t>__________________</w:t>
      </w:r>
      <w:r w:rsidRPr="009E4C59">
        <w:rPr>
          <w:rFonts w:ascii="Candara" w:hAnsi="Candara" w:cstheme="minorHAnsi"/>
          <w:shd w:val="clear" w:color="auto" w:fill="FFFFFF"/>
        </w:rPr>
        <w:t>, dňa</w:t>
      </w:r>
      <w:r w:rsidRPr="009E4C59">
        <w:rPr>
          <w:rFonts w:ascii="Candara" w:hAnsi="Candara" w:cstheme="minorHAnsi"/>
          <w:shd w:val="clear" w:color="auto" w:fill="D9D9D9"/>
        </w:rPr>
        <w:t>___________</w:t>
      </w:r>
    </w:p>
    <w:p w14:paraId="5B3C7A5F" w14:textId="77777777" w:rsidR="009E4C59" w:rsidRPr="009E4C59" w:rsidRDefault="009E4C59" w:rsidP="009E4C59">
      <w:pPr>
        <w:shd w:val="clear" w:color="auto" w:fill="FFFFFF"/>
        <w:jc w:val="both"/>
        <w:rPr>
          <w:rFonts w:ascii="Candara" w:hAnsi="Candara" w:cstheme="minorHAnsi"/>
        </w:rPr>
      </w:pPr>
    </w:p>
    <w:p w14:paraId="3A2F6940" w14:textId="77777777" w:rsidR="009E4C59" w:rsidRPr="009E4C59" w:rsidRDefault="009E4C59" w:rsidP="009E4C59">
      <w:pPr>
        <w:shd w:val="clear" w:color="auto" w:fill="FFFFFF"/>
        <w:jc w:val="both"/>
        <w:rPr>
          <w:rFonts w:ascii="Candara" w:hAnsi="Candara" w:cstheme="minorHAnsi"/>
        </w:rPr>
      </w:pPr>
    </w:p>
    <w:p w14:paraId="47E594D1" w14:textId="77777777" w:rsidR="009E4C59" w:rsidRPr="009E4C59" w:rsidRDefault="009E4C59" w:rsidP="009E4C59">
      <w:pPr>
        <w:shd w:val="clear" w:color="auto" w:fill="FFFFFF"/>
        <w:jc w:val="both"/>
        <w:rPr>
          <w:rFonts w:ascii="Candara" w:hAnsi="Candara" w:cstheme="minorHAnsi"/>
        </w:rPr>
      </w:pPr>
    </w:p>
    <w:p w14:paraId="4D8AE43A" w14:textId="77777777" w:rsidR="009E4C59" w:rsidRPr="009E4C59" w:rsidRDefault="009E4C59" w:rsidP="009E4C59">
      <w:pPr>
        <w:shd w:val="clear" w:color="auto" w:fill="FFFFFF"/>
        <w:jc w:val="both"/>
        <w:rPr>
          <w:rFonts w:ascii="Candara" w:hAnsi="Candara" w:cstheme="minorHAnsi"/>
        </w:rPr>
      </w:pPr>
    </w:p>
    <w:p w14:paraId="646257CA" w14:textId="77777777" w:rsidR="009E4C59" w:rsidRPr="009E4C59" w:rsidRDefault="009E4C59" w:rsidP="009E4C59">
      <w:pPr>
        <w:shd w:val="clear" w:color="auto" w:fill="FFFFFF"/>
        <w:tabs>
          <w:tab w:val="center" w:pos="1701"/>
          <w:tab w:val="center" w:pos="7088"/>
        </w:tabs>
        <w:rPr>
          <w:rFonts w:ascii="Candara" w:hAnsi="Candara" w:cstheme="minorHAnsi"/>
          <w:i/>
          <w:iCs/>
        </w:rPr>
      </w:pPr>
      <w:r w:rsidRPr="009E4C59">
        <w:rPr>
          <w:rFonts w:ascii="Candara" w:hAnsi="Candara" w:cstheme="minorHAnsi"/>
        </w:rPr>
        <w:tab/>
        <w:t>__________________________</w:t>
      </w:r>
      <w:r w:rsidRPr="009E4C59">
        <w:rPr>
          <w:rFonts w:ascii="Candara" w:hAnsi="Candara" w:cstheme="minorHAnsi"/>
        </w:rPr>
        <w:tab/>
        <w:t>__________________________</w:t>
      </w:r>
    </w:p>
    <w:p w14:paraId="2BCECE9B" w14:textId="77777777" w:rsidR="009E4C59" w:rsidRPr="009E4C59" w:rsidRDefault="009E4C59" w:rsidP="009E4C59">
      <w:pPr>
        <w:shd w:val="clear" w:color="auto" w:fill="FFFFFF"/>
        <w:tabs>
          <w:tab w:val="center" w:pos="1701"/>
          <w:tab w:val="center" w:pos="7088"/>
        </w:tabs>
        <w:rPr>
          <w:rFonts w:ascii="Candara" w:hAnsi="Candara" w:cstheme="minorHAnsi"/>
        </w:rPr>
      </w:pPr>
      <w:r w:rsidRPr="009E4C59">
        <w:rPr>
          <w:rFonts w:ascii="Candara" w:hAnsi="Candara" w:cstheme="minorHAnsi"/>
          <w:i/>
          <w:iCs/>
        </w:rPr>
        <w:tab/>
      </w:r>
      <w:r w:rsidRPr="009E4C59">
        <w:rPr>
          <w:rFonts w:ascii="Candara" w:hAnsi="Candara" w:cstheme="minorHAnsi"/>
          <w:iCs/>
        </w:rPr>
        <w:t>PREDÁVAJÚCI</w:t>
      </w:r>
      <w:r w:rsidRPr="009E4C59">
        <w:rPr>
          <w:rFonts w:ascii="Candara" w:hAnsi="Candara" w:cstheme="minorHAnsi"/>
        </w:rPr>
        <w:t xml:space="preserve"> </w:t>
      </w:r>
      <w:r w:rsidRPr="009E4C59">
        <w:rPr>
          <w:rFonts w:ascii="Candara" w:hAnsi="Candara" w:cstheme="minorHAnsi"/>
        </w:rPr>
        <w:tab/>
        <w:t>KUPUJÚCI</w:t>
      </w:r>
    </w:p>
    <w:p w14:paraId="37D8CB34" w14:textId="77777777" w:rsidR="009E4C59" w:rsidRPr="009E4C59" w:rsidRDefault="009E4C59" w:rsidP="009E4C59">
      <w:pPr>
        <w:keepLines/>
        <w:autoSpaceDE w:val="0"/>
        <w:autoSpaceDN w:val="0"/>
        <w:adjustRightInd w:val="0"/>
        <w:ind w:left="105" w:right="180"/>
        <w:jc w:val="center"/>
        <w:rPr>
          <w:rFonts w:ascii="Candara" w:hAnsi="Candara" w:cstheme="minorHAnsi"/>
        </w:rPr>
      </w:pPr>
    </w:p>
    <w:p w14:paraId="12F85AE4" w14:textId="77777777" w:rsidR="009E4C59" w:rsidRPr="009E4C59" w:rsidRDefault="009E4C59" w:rsidP="009E4C59">
      <w:pPr>
        <w:keepLines/>
        <w:autoSpaceDE w:val="0"/>
        <w:autoSpaceDN w:val="0"/>
        <w:adjustRightInd w:val="0"/>
        <w:ind w:left="105" w:right="180"/>
        <w:jc w:val="center"/>
        <w:rPr>
          <w:rFonts w:ascii="Candara" w:hAnsi="Candara" w:cstheme="minorHAnsi"/>
        </w:rPr>
      </w:pPr>
    </w:p>
    <w:p w14:paraId="5CC39DDD" w14:textId="77777777" w:rsidR="009E4C59" w:rsidRPr="009E4C59" w:rsidRDefault="009E4C59" w:rsidP="009E4C59">
      <w:pPr>
        <w:keepLines/>
        <w:autoSpaceDE w:val="0"/>
        <w:autoSpaceDN w:val="0"/>
        <w:adjustRightInd w:val="0"/>
        <w:ind w:left="105" w:right="180"/>
        <w:jc w:val="both"/>
        <w:rPr>
          <w:rFonts w:ascii="Candara" w:hAnsi="Candara" w:cstheme="minorHAnsi"/>
        </w:rPr>
      </w:pPr>
    </w:p>
    <w:p w14:paraId="578C1A99" w14:textId="77777777" w:rsidR="00664063" w:rsidRDefault="00664063" w:rsidP="009E4C59">
      <w:pPr>
        <w:pStyle w:val="wazza01"/>
        <w:tabs>
          <w:tab w:val="right" w:leader="dot" w:pos="9639"/>
        </w:tabs>
        <w:rPr>
          <w:rFonts w:ascii="Candara" w:hAnsi="Candara" w:cstheme="minorHAnsi"/>
        </w:rPr>
        <w:sectPr w:rsidR="00664063" w:rsidSect="00664063">
          <w:headerReference w:type="default" r:id="rId7"/>
          <w:footerReference w:type="default" r:id="rId8"/>
          <w:pgSz w:w="11906" w:h="16838"/>
          <w:pgMar w:top="1417" w:right="1417" w:bottom="1417" w:left="1179" w:header="708" w:footer="708" w:gutter="0"/>
          <w:cols w:space="708"/>
          <w:docGrid w:linePitch="360"/>
        </w:sectPr>
      </w:pPr>
    </w:p>
    <w:p w14:paraId="34E54E54" w14:textId="77777777" w:rsidR="009E4C59" w:rsidRPr="009E4C59" w:rsidRDefault="009E4C59" w:rsidP="009E4C59">
      <w:pPr>
        <w:pStyle w:val="wazza01"/>
        <w:tabs>
          <w:tab w:val="right" w:leader="dot" w:pos="9639"/>
        </w:tabs>
        <w:rPr>
          <w:rFonts w:ascii="Candara" w:hAnsi="Candara" w:cstheme="minorHAnsi"/>
        </w:rPr>
      </w:pPr>
      <w:r w:rsidRPr="009E4C59">
        <w:rPr>
          <w:rFonts w:ascii="Candara" w:hAnsi="Candara" w:cstheme="minorHAnsi"/>
        </w:rPr>
        <w:lastRenderedPageBreak/>
        <w:t>Príloha č. 1</w:t>
      </w:r>
    </w:p>
    <w:p w14:paraId="5BFAB1D3" w14:textId="77777777" w:rsidR="009E4C59" w:rsidRPr="009E4C59" w:rsidRDefault="009E4C59" w:rsidP="009E4C59">
      <w:pPr>
        <w:pStyle w:val="wazza01"/>
        <w:tabs>
          <w:tab w:val="right" w:leader="dot" w:pos="9639"/>
        </w:tabs>
        <w:jc w:val="center"/>
        <w:rPr>
          <w:rFonts w:ascii="Candara" w:hAnsi="Candara" w:cstheme="minorHAnsi"/>
        </w:rPr>
      </w:pPr>
      <w:r w:rsidRPr="009E4C59">
        <w:rPr>
          <w:rFonts w:ascii="Candara" w:hAnsi="Candara" w:cstheme="minorHAnsi"/>
        </w:rPr>
        <w:t>Technická špecifikácia</w:t>
      </w:r>
    </w:p>
    <w:tbl>
      <w:tblPr>
        <w:tblpPr w:leftFromText="141" w:rightFromText="141" w:vertAnchor="text" w:tblpXSpec="center" w:tblpY="1"/>
        <w:tblOverlap w:val="never"/>
        <w:tblW w:w="15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66"/>
        <w:gridCol w:w="4110"/>
        <w:gridCol w:w="4155"/>
      </w:tblGrid>
      <w:tr w:rsidR="009E4C59" w:rsidRPr="009E4C59" w14:paraId="6FB32347" w14:textId="77777777" w:rsidTr="0042472B">
        <w:trPr>
          <w:trHeight w:val="280"/>
          <w:jc w:val="center"/>
        </w:trPr>
        <w:tc>
          <w:tcPr>
            <w:tcW w:w="15631" w:type="dxa"/>
            <w:gridSpan w:val="3"/>
            <w:shd w:val="clear" w:color="auto" w:fill="D9D9D9" w:themeFill="background1" w:themeFillShade="D9"/>
            <w:hideMark/>
          </w:tcPr>
          <w:p w14:paraId="3B84C62B" w14:textId="5801DD4F" w:rsidR="009E4C59" w:rsidRPr="009E4C59" w:rsidRDefault="009E4C59" w:rsidP="00BA0F29">
            <w:pPr>
              <w:jc w:val="center"/>
              <w:rPr>
                <w:rFonts w:ascii="Candara" w:hAnsi="Candara" w:cstheme="minorHAnsi"/>
                <w:b/>
              </w:rPr>
            </w:pPr>
            <w:r w:rsidRPr="009E4C59">
              <w:rPr>
                <w:rFonts w:ascii="Candara" w:hAnsi="Candara" w:cstheme="minorHAnsi"/>
                <w:b/>
              </w:rPr>
              <w:t xml:space="preserve">Zabezpečenie technického vybavenia pre Zberný dvor Zavar </w:t>
            </w:r>
            <w:r w:rsidR="0042472B">
              <w:rPr>
                <w:rFonts w:ascii="Candara" w:hAnsi="Candara" w:cstheme="minorHAnsi"/>
                <w:b/>
              </w:rPr>
              <w:t xml:space="preserve">– </w:t>
            </w:r>
            <w:r w:rsidR="00300F05">
              <w:rPr>
                <w:rFonts w:ascii="Candara" w:hAnsi="Candara" w:cstheme="minorHAnsi"/>
                <w:b/>
              </w:rPr>
              <w:t>Teleskopický manipulátor</w:t>
            </w:r>
          </w:p>
        </w:tc>
      </w:tr>
      <w:tr w:rsidR="009E4C59" w:rsidRPr="009E4C59" w14:paraId="1A188098" w14:textId="77777777" w:rsidTr="00BA0F29">
        <w:trPr>
          <w:trHeight w:val="315"/>
          <w:jc w:val="center"/>
        </w:trPr>
        <w:tc>
          <w:tcPr>
            <w:tcW w:w="7366" w:type="dxa"/>
            <w:shd w:val="clear" w:color="auto" w:fill="D9D9D9" w:themeFill="background1" w:themeFillShade="D9"/>
            <w:hideMark/>
          </w:tcPr>
          <w:p w14:paraId="465D5BD2" w14:textId="77777777" w:rsidR="009E4C59" w:rsidRPr="009E4C59" w:rsidRDefault="009E4C59" w:rsidP="00BA0F29">
            <w:pPr>
              <w:jc w:val="center"/>
              <w:rPr>
                <w:rFonts w:ascii="Candara" w:hAnsi="Candara" w:cstheme="minorHAnsi"/>
                <w:b/>
                <w:bCs/>
              </w:rPr>
            </w:pPr>
            <w:r w:rsidRPr="009E4C59">
              <w:rPr>
                <w:rFonts w:ascii="Candara" w:hAnsi="Candara" w:cstheme="minorHAnsi"/>
                <w:b/>
                <w:bCs/>
              </w:rPr>
              <w:t>Požadované technické vlastnosti</w:t>
            </w:r>
          </w:p>
        </w:tc>
        <w:tc>
          <w:tcPr>
            <w:tcW w:w="4110" w:type="dxa"/>
            <w:shd w:val="clear" w:color="auto" w:fill="D9D9D9" w:themeFill="background1" w:themeFillShade="D9"/>
            <w:hideMark/>
          </w:tcPr>
          <w:p w14:paraId="0698590A" w14:textId="77777777" w:rsidR="009E4C59" w:rsidRPr="009E4C59" w:rsidRDefault="009E4C59" w:rsidP="00BA0F29">
            <w:pPr>
              <w:jc w:val="center"/>
              <w:rPr>
                <w:rFonts w:ascii="Candara" w:hAnsi="Candara" w:cstheme="minorHAnsi"/>
                <w:b/>
              </w:rPr>
            </w:pPr>
            <w:r w:rsidRPr="009E4C59">
              <w:rPr>
                <w:rFonts w:ascii="Candara" w:hAnsi="Candara" w:cstheme="minorHAnsi"/>
                <w:b/>
              </w:rPr>
              <w:t>Hodnota požadovaná verejným obstarávateľom </w:t>
            </w:r>
          </w:p>
        </w:tc>
        <w:tc>
          <w:tcPr>
            <w:tcW w:w="4155" w:type="dxa"/>
            <w:shd w:val="clear" w:color="auto" w:fill="D9D9D9" w:themeFill="background1" w:themeFillShade="D9"/>
            <w:hideMark/>
          </w:tcPr>
          <w:p w14:paraId="1D9C8EA1" w14:textId="77777777" w:rsidR="009E4C59" w:rsidRPr="009E4C59" w:rsidRDefault="009E4C59" w:rsidP="00BA0F29">
            <w:pPr>
              <w:jc w:val="center"/>
              <w:rPr>
                <w:rFonts w:ascii="Candara" w:hAnsi="Candara" w:cstheme="minorHAnsi"/>
                <w:b/>
                <w:bCs/>
              </w:rPr>
            </w:pPr>
            <w:r w:rsidRPr="009E4C59">
              <w:rPr>
                <w:rFonts w:ascii="Candara" w:hAnsi="Candara" w:cstheme="minorHAnsi"/>
                <w:b/>
                <w:bCs/>
              </w:rPr>
              <w:t>Hodnota ponúkaná uchádzačom</w:t>
            </w:r>
          </w:p>
        </w:tc>
      </w:tr>
      <w:tr w:rsidR="0042472B" w:rsidRPr="00644040" w14:paraId="529505C9" w14:textId="77777777" w:rsidTr="00BA0F29">
        <w:trPr>
          <w:trHeight w:val="315"/>
          <w:jc w:val="center"/>
        </w:trPr>
        <w:tc>
          <w:tcPr>
            <w:tcW w:w="15631" w:type="dxa"/>
            <w:gridSpan w:val="3"/>
            <w:shd w:val="clear" w:color="auto" w:fill="FFFF00"/>
          </w:tcPr>
          <w:p w14:paraId="390A1359" w14:textId="60EF5E76" w:rsidR="0042472B" w:rsidRPr="00117931" w:rsidRDefault="0042472B" w:rsidP="00BA0F29">
            <w:pPr>
              <w:pStyle w:val="Opis1"/>
              <w:numPr>
                <w:ilvl w:val="0"/>
                <w:numId w:val="0"/>
              </w:numPr>
              <w:ind w:left="351"/>
              <w:rPr>
                <w:rFonts w:ascii="Candara" w:hAnsi="Candara" w:cstheme="minorHAnsi"/>
                <w:sz w:val="20"/>
                <w:szCs w:val="20"/>
                <w:u w:val="none"/>
              </w:rPr>
            </w:pPr>
            <w:r w:rsidRPr="00117931">
              <w:rPr>
                <w:rFonts w:ascii="Candara" w:hAnsi="Candara" w:cstheme="minorHAnsi"/>
                <w:bCs/>
                <w:sz w:val="20"/>
                <w:szCs w:val="20"/>
                <w:u w:val="none"/>
              </w:rPr>
              <w:t xml:space="preserve">ČASŤ </w:t>
            </w:r>
            <w:r w:rsidR="009D502B">
              <w:rPr>
                <w:rFonts w:ascii="Candara" w:hAnsi="Candara" w:cstheme="minorHAnsi"/>
                <w:bCs/>
                <w:sz w:val="20"/>
                <w:szCs w:val="20"/>
                <w:u w:val="none"/>
              </w:rPr>
              <w:t>1</w:t>
            </w:r>
          </w:p>
        </w:tc>
      </w:tr>
      <w:tr w:rsidR="0042472B" w:rsidRPr="00644040" w14:paraId="194C606C" w14:textId="77777777" w:rsidTr="00BA0F29">
        <w:trPr>
          <w:trHeight w:val="315"/>
          <w:jc w:val="center"/>
        </w:trPr>
        <w:tc>
          <w:tcPr>
            <w:tcW w:w="15631" w:type="dxa"/>
            <w:gridSpan w:val="3"/>
            <w:shd w:val="clear" w:color="auto" w:fill="D9D9D9" w:themeFill="background1" w:themeFillShade="D9"/>
          </w:tcPr>
          <w:p w14:paraId="3A0BE2A9" w14:textId="5E7BD5C4" w:rsidR="0042472B" w:rsidRPr="00117931" w:rsidRDefault="00300F05" w:rsidP="0042472B">
            <w:pPr>
              <w:pStyle w:val="Opis1"/>
              <w:numPr>
                <w:ilvl w:val="0"/>
                <w:numId w:val="27"/>
              </w:numPr>
              <w:ind w:left="351"/>
              <w:rPr>
                <w:rFonts w:ascii="Candara" w:hAnsi="Candara" w:cstheme="minorHAnsi"/>
                <w:sz w:val="20"/>
                <w:szCs w:val="20"/>
              </w:rPr>
            </w:pPr>
            <w:r>
              <w:rPr>
                <w:rFonts w:ascii="Candara" w:hAnsi="Candara" w:cstheme="minorHAnsi"/>
                <w:sz w:val="20"/>
                <w:szCs w:val="20"/>
              </w:rPr>
              <w:t>Teleskopický manipulátor</w:t>
            </w:r>
            <w:r w:rsidR="0042472B" w:rsidRPr="00117931">
              <w:rPr>
                <w:rFonts w:ascii="Candara" w:hAnsi="Candara" w:cstheme="minorHAnsi"/>
                <w:sz w:val="20"/>
                <w:szCs w:val="20"/>
              </w:rPr>
              <w:t xml:space="preserve"> (uviesť názov a výrobcu, príp. typ )</w:t>
            </w:r>
          </w:p>
          <w:p w14:paraId="750343C9" w14:textId="77777777" w:rsidR="0042472B" w:rsidRPr="00644040" w:rsidRDefault="0042472B" w:rsidP="00BA0F29">
            <w:pPr>
              <w:ind w:left="351"/>
              <w:rPr>
                <w:rFonts w:ascii="Candara" w:hAnsi="Candara" w:cstheme="minorHAnsi"/>
              </w:rPr>
            </w:pPr>
          </w:p>
        </w:tc>
      </w:tr>
      <w:tr w:rsidR="0042472B" w:rsidRPr="00644040" w14:paraId="3E1CF1DB" w14:textId="77777777" w:rsidTr="0042472B">
        <w:trPr>
          <w:trHeight w:val="1225"/>
          <w:jc w:val="center"/>
        </w:trPr>
        <w:tc>
          <w:tcPr>
            <w:tcW w:w="7366" w:type="dxa"/>
            <w:shd w:val="clear" w:color="auto" w:fill="auto"/>
          </w:tcPr>
          <w:p w14:paraId="221BC004" w14:textId="77777777" w:rsidR="0042472B" w:rsidRPr="00644040" w:rsidRDefault="0042472B" w:rsidP="0042472B">
            <w:pPr>
              <w:jc w:val="both"/>
              <w:rPr>
                <w:rFonts w:ascii="Candara" w:hAnsi="Candara" w:cstheme="minorHAnsi"/>
              </w:rPr>
            </w:pPr>
            <w:r w:rsidRPr="00644040">
              <w:rPr>
                <w:rFonts w:ascii="Candara" w:hAnsi="Candara" w:cstheme="minorHAnsi"/>
              </w:rPr>
              <w:t>Splnenie podmienok „Zákona O premávke na pozemných komunikáciách“, platného v čase vyhodnotenia verejnej súťaže a v čase predpokladanej realizácie dodávky v znení neskorších predpisov umožňujúcich jeho riadne prevádzkovanie na pozemných komunikáciách vrátane vyhotovenia technického preu</w:t>
            </w:r>
            <w:r>
              <w:rPr>
                <w:rFonts w:ascii="Candara" w:hAnsi="Candara" w:cstheme="minorHAnsi"/>
              </w:rPr>
              <w:t>kazu podmieňujúceho vydanie EČV</w:t>
            </w:r>
          </w:p>
        </w:tc>
        <w:tc>
          <w:tcPr>
            <w:tcW w:w="4110" w:type="dxa"/>
            <w:shd w:val="clear" w:color="auto" w:fill="auto"/>
          </w:tcPr>
          <w:p w14:paraId="1DA21672" w14:textId="4FC4B2D8" w:rsidR="0042472B" w:rsidRPr="00644040" w:rsidRDefault="0042472B" w:rsidP="00BA0F29">
            <w:pPr>
              <w:jc w:val="center"/>
              <w:rPr>
                <w:rFonts w:ascii="Candara" w:hAnsi="Candara" w:cstheme="minorHAnsi"/>
              </w:rPr>
            </w:pPr>
          </w:p>
        </w:tc>
        <w:tc>
          <w:tcPr>
            <w:tcW w:w="4155" w:type="dxa"/>
            <w:shd w:val="clear" w:color="auto" w:fill="auto"/>
          </w:tcPr>
          <w:p w14:paraId="6E43E7B5" w14:textId="77777777" w:rsidR="0042472B" w:rsidRPr="00644040" w:rsidRDefault="0042472B" w:rsidP="00BA0F29">
            <w:pPr>
              <w:rPr>
                <w:rFonts w:ascii="Candara" w:hAnsi="Candara" w:cstheme="minorHAnsi"/>
              </w:rPr>
            </w:pPr>
          </w:p>
        </w:tc>
      </w:tr>
      <w:tr w:rsidR="004153AC" w:rsidRPr="00644040" w14:paraId="2A1EBED9" w14:textId="77777777" w:rsidTr="00AD05D5">
        <w:trPr>
          <w:trHeight w:val="315"/>
          <w:jc w:val="center"/>
        </w:trPr>
        <w:tc>
          <w:tcPr>
            <w:tcW w:w="7366" w:type="dxa"/>
            <w:shd w:val="clear" w:color="auto" w:fill="auto"/>
            <w:vAlign w:val="center"/>
          </w:tcPr>
          <w:p w14:paraId="777735FF" w14:textId="02E0E246" w:rsidR="004153AC" w:rsidRPr="004153AC" w:rsidRDefault="004153AC" w:rsidP="004153AC">
            <w:pPr>
              <w:rPr>
                <w:rFonts w:ascii="Candara" w:hAnsi="Candara" w:cstheme="minorHAnsi"/>
              </w:rPr>
            </w:pPr>
            <w:r w:rsidRPr="004153AC">
              <w:rPr>
                <w:rFonts w:ascii="Candara" w:hAnsi="Candara" w:cstheme="minorHAnsi"/>
              </w:rPr>
              <w:t xml:space="preserve">Výkon </w:t>
            </w:r>
          </w:p>
        </w:tc>
        <w:tc>
          <w:tcPr>
            <w:tcW w:w="4110" w:type="dxa"/>
            <w:shd w:val="clear" w:color="auto" w:fill="auto"/>
          </w:tcPr>
          <w:p w14:paraId="335F76DE" w14:textId="1BF78CCA" w:rsidR="004153AC" w:rsidRPr="00644040" w:rsidRDefault="004153AC" w:rsidP="004153AC">
            <w:pPr>
              <w:jc w:val="center"/>
              <w:rPr>
                <w:rFonts w:ascii="Candara" w:hAnsi="Candara" w:cstheme="minorHAnsi"/>
              </w:rPr>
            </w:pPr>
            <w:r>
              <w:rPr>
                <w:rFonts w:ascii="Cambria" w:hAnsi="Cambria" w:cs="Calibri"/>
              </w:rPr>
              <w:t>min. 55 kW</w:t>
            </w:r>
          </w:p>
        </w:tc>
        <w:tc>
          <w:tcPr>
            <w:tcW w:w="4155" w:type="dxa"/>
            <w:shd w:val="clear" w:color="auto" w:fill="auto"/>
          </w:tcPr>
          <w:p w14:paraId="705FE69B" w14:textId="77777777" w:rsidR="004153AC" w:rsidRPr="00644040" w:rsidRDefault="004153AC" w:rsidP="004153AC">
            <w:pPr>
              <w:rPr>
                <w:rFonts w:ascii="Candara" w:hAnsi="Candara" w:cstheme="minorHAnsi"/>
              </w:rPr>
            </w:pPr>
          </w:p>
        </w:tc>
      </w:tr>
      <w:tr w:rsidR="004153AC" w:rsidRPr="00644040" w14:paraId="55A4E900" w14:textId="77777777" w:rsidTr="00AD05D5">
        <w:trPr>
          <w:trHeight w:val="315"/>
          <w:jc w:val="center"/>
        </w:trPr>
        <w:tc>
          <w:tcPr>
            <w:tcW w:w="7366" w:type="dxa"/>
            <w:shd w:val="clear" w:color="auto" w:fill="auto"/>
            <w:vAlign w:val="center"/>
          </w:tcPr>
          <w:p w14:paraId="14EC97E6" w14:textId="37D099F4" w:rsidR="004153AC" w:rsidRPr="004153AC" w:rsidRDefault="004153AC" w:rsidP="004153AC">
            <w:pPr>
              <w:rPr>
                <w:rFonts w:ascii="Candara" w:hAnsi="Candara" w:cstheme="minorHAnsi"/>
              </w:rPr>
            </w:pPr>
            <w:r w:rsidRPr="004153AC">
              <w:rPr>
                <w:rFonts w:ascii="Candara" w:hAnsi="Candara" w:cstheme="minorHAnsi"/>
              </w:rPr>
              <w:t>Otáčky, priame vstrekovanie</w:t>
            </w:r>
          </w:p>
        </w:tc>
        <w:tc>
          <w:tcPr>
            <w:tcW w:w="4110" w:type="dxa"/>
            <w:shd w:val="clear" w:color="auto" w:fill="auto"/>
          </w:tcPr>
          <w:p w14:paraId="538C08E0" w14:textId="67DE33EE" w:rsidR="004153AC" w:rsidRPr="00644040" w:rsidRDefault="004153AC" w:rsidP="004153AC">
            <w:pPr>
              <w:jc w:val="center"/>
              <w:rPr>
                <w:rFonts w:ascii="Candara" w:hAnsi="Candara" w:cstheme="minorHAnsi"/>
              </w:rPr>
            </w:pPr>
            <w:r>
              <w:rPr>
                <w:rFonts w:ascii="Cambria" w:hAnsi="Cambria" w:cs="Calibri"/>
              </w:rPr>
              <w:t>min 1400/min.</w:t>
            </w:r>
          </w:p>
        </w:tc>
        <w:tc>
          <w:tcPr>
            <w:tcW w:w="4155" w:type="dxa"/>
            <w:shd w:val="clear" w:color="auto" w:fill="auto"/>
          </w:tcPr>
          <w:p w14:paraId="3E3D6DAA" w14:textId="77777777" w:rsidR="004153AC" w:rsidRPr="00644040" w:rsidRDefault="004153AC" w:rsidP="004153AC">
            <w:pPr>
              <w:rPr>
                <w:rFonts w:ascii="Candara" w:hAnsi="Candara" w:cstheme="minorHAnsi"/>
              </w:rPr>
            </w:pPr>
          </w:p>
        </w:tc>
      </w:tr>
      <w:tr w:rsidR="004153AC" w:rsidRPr="00644040" w14:paraId="2F949032" w14:textId="77777777" w:rsidTr="00AD05D5">
        <w:trPr>
          <w:trHeight w:val="315"/>
          <w:jc w:val="center"/>
        </w:trPr>
        <w:tc>
          <w:tcPr>
            <w:tcW w:w="7366" w:type="dxa"/>
            <w:shd w:val="clear" w:color="auto" w:fill="auto"/>
            <w:vAlign w:val="center"/>
          </w:tcPr>
          <w:p w14:paraId="788C4C17" w14:textId="49D12BBB" w:rsidR="004153AC" w:rsidRPr="00644040" w:rsidRDefault="004153AC" w:rsidP="004153AC">
            <w:pPr>
              <w:rPr>
                <w:rFonts w:ascii="Candara" w:hAnsi="Candara" w:cstheme="minorHAnsi"/>
              </w:rPr>
            </w:pPr>
            <w:r w:rsidRPr="004153AC">
              <w:rPr>
                <w:rFonts w:ascii="Candara" w:hAnsi="Candara" w:cstheme="minorHAnsi"/>
              </w:rPr>
              <w:t xml:space="preserve">Hydrostatická </w:t>
            </w:r>
          </w:p>
        </w:tc>
        <w:tc>
          <w:tcPr>
            <w:tcW w:w="4110" w:type="dxa"/>
            <w:shd w:val="clear" w:color="auto" w:fill="auto"/>
          </w:tcPr>
          <w:p w14:paraId="39501693" w14:textId="7A77324A" w:rsidR="004153AC" w:rsidRPr="00644040" w:rsidRDefault="004153AC" w:rsidP="004153AC">
            <w:pPr>
              <w:jc w:val="center"/>
              <w:rPr>
                <w:rFonts w:ascii="Candara" w:hAnsi="Candara" w:cstheme="minorHAnsi"/>
              </w:rPr>
            </w:pPr>
            <w:r>
              <w:rPr>
                <w:rFonts w:ascii="Cambria" w:hAnsi="Cambria" w:cs="Calibri"/>
              </w:rPr>
              <w:t>min. 2 rýchlostné stupne</w:t>
            </w:r>
          </w:p>
        </w:tc>
        <w:tc>
          <w:tcPr>
            <w:tcW w:w="4155" w:type="dxa"/>
            <w:shd w:val="clear" w:color="auto" w:fill="auto"/>
          </w:tcPr>
          <w:p w14:paraId="507EE7EF" w14:textId="77777777" w:rsidR="004153AC" w:rsidRPr="00644040" w:rsidRDefault="004153AC" w:rsidP="004153AC">
            <w:pPr>
              <w:rPr>
                <w:rFonts w:ascii="Candara" w:hAnsi="Candara" w:cstheme="minorHAnsi"/>
              </w:rPr>
            </w:pPr>
          </w:p>
        </w:tc>
      </w:tr>
      <w:tr w:rsidR="004153AC" w:rsidRPr="00644040" w14:paraId="573C7AA0" w14:textId="77777777" w:rsidTr="00AD05D5">
        <w:trPr>
          <w:trHeight w:val="315"/>
          <w:jc w:val="center"/>
        </w:trPr>
        <w:tc>
          <w:tcPr>
            <w:tcW w:w="7366" w:type="dxa"/>
            <w:shd w:val="clear" w:color="auto" w:fill="auto"/>
            <w:vAlign w:val="center"/>
          </w:tcPr>
          <w:p w14:paraId="716C95DE" w14:textId="302F9229" w:rsidR="004153AC" w:rsidRPr="004153AC" w:rsidRDefault="004153AC" w:rsidP="004153AC">
            <w:pPr>
              <w:rPr>
                <w:rFonts w:ascii="Candara" w:hAnsi="Candara" w:cstheme="minorHAnsi"/>
              </w:rPr>
            </w:pPr>
            <w:r w:rsidRPr="004153AC">
              <w:rPr>
                <w:rFonts w:ascii="Candara" w:hAnsi="Candara" w:cstheme="minorHAnsi"/>
              </w:rPr>
              <w:t xml:space="preserve">Výška zdvihu </w:t>
            </w:r>
          </w:p>
        </w:tc>
        <w:tc>
          <w:tcPr>
            <w:tcW w:w="4110" w:type="dxa"/>
            <w:shd w:val="clear" w:color="auto" w:fill="auto"/>
          </w:tcPr>
          <w:p w14:paraId="6DBE5F54" w14:textId="11316D02" w:rsidR="004153AC" w:rsidRPr="00644040" w:rsidRDefault="004153AC" w:rsidP="004153AC">
            <w:pPr>
              <w:jc w:val="center"/>
              <w:rPr>
                <w:rFonts w:ascii="Candara" w:hAnsi="Candara" w:cstheme="minorHAnsi"/>
              </w:rPr>
            </w:pPr>
            <w:r>
              <w:rPr>
                <w:rFonts w:ascii="Cambria" w:hAnsi="Cambria" w:cs="Calibri"/>
              </w:rPr>
              <w:t>min. 5m, predný dosah min 3m</w:t>
            </w:r>
          </w:p>
        </w:tc>
        <w:tc>
          <w:tcPr>
            <w:tcW w:w="4155" w:type="dxa"/>
            <w:shd w:val="clear" w:color="auto" w:fill="auto"/>
          </w:tcPr>
          <w:p w14:paraId="3B5C191E" w14:textId="77777777" w:rsidR="004153AC" w:rsidRPr="00644040" w:rsidRDefault="004153AC" w:rsidP="004153AC">
            <w:pPr>
              <w:rPr>
                <w:rFonts w:ascii="Candara" w:hAnsi="Candara" w:cstheme="minorHAnsi"/>
              </w:rPr>
            </w:pPr>
          </w:p>
        </w:tc>
      </w:tr>
      <w:tr w:rsidR="004153AC" w:rsidRPr="00644040" w14:paraId="1E64C833" w14:textId="77777777" w:rsidTr="00AD05D5">
        <w:trPr>
          <w:trHeight w:val="315"/>
          <w:jc w:val="center"/>
        </w:trPr>
        <w:tc>
          <w:tcPr>
            <w:tcW w:w="7366" w:type="dxa"/>
            <w:shd w:val="clear" w:color="auto" w:fill="auto"/>
            <w:vAlign w:val="center"/>
          </w:tcPr>
          <w:p w14:paraId="78A8E7A4" w14:textId="234058FB" w:rsidR="004153AC" w:rsidRPr="004153AC" w:rsidRDefault="004153AC" w:rsidP="004153AC">
            <w:pPr>
              <w:rPr>
                <w:rFonts w:ascii="Candara" w:hAnsi="Candara" w:cstheme="minorHAnsi"/>
              </w:rPr>
            </w:pPr>
            <w:r w:rsidRPr="004153AC">
              <w:rPr>
                <w:rFonts w:ascii="Candara" w:hAnsi="Candara" w:cstheme="minorHAnsi"/>
              </w:rPr>
              <w:t>Zubové hydraulické čerpadlo</w:t>
            </w:r>
          </w:p>
        </w:tc>
        <w:tc>
          <w:tcPr>
            <w:tcW w:w="4110" w:type="dxa"/>
            <w:shd w:val="clear" w:color="auto" w:fill="auto"/>
          </w:tcPr>
          <w:p w14:paraId="02CB7010" w14:textId="32DC7457" w:rsidR="004153AC" w:rsidRPr="00644040" w:rsidRDefault="004153AC" w:rsidP="004153AC">
            <w:pPr>
              <w:jc w:val="center"/>
              <w:rPr>
                <w:rFonts w:ascii="Candara" w:hAnsi="Candara" w:cstheme="minorHAnsi"/>
              </w:rPr>
            </w:pPr>
            <w:r>
              <w:rPr>
                <w:rFonts w:ascii="Candara" w:hAnsi="Candara" w:cstheme="minorHAnsi"/>
              </w:rPr>
              <w:t>áno</w:t>
            </w:r>
          </w:p>
        </w:tc>
        <w:tc>
          <w:tcPr>
            <w:tcW w:w="4155" w:type="dxa"/>
            <w:shd w:val="clear" w:color="auto" w:fill="auto"/>
          </w:tcPr>
          <w:p w14:paraId="5196B9DA" w14:textId="77777777" w:rsidR="004153AC" w:rsidRPr="00644040" w:rsidRDefault="004153AC" w:rsidP="004153AC">
            <w:pPr>
              <w:rPr>
                <w:rFonts w:ascii="Candara" w:hAnsi="Candara" w:cstheme="minorHAnsi"/>
              </w:rPr>
            </w:pPr>
          </w:p>
        </w:tc>
      </w:tr>
      <w:tr w:rsidR="004153AC" w:rsidRPr="00644040" w14:paraId="6B01A477" w14:textId="77777777" w:rsidTr="00AD05D5">
        <w:trPr>
          <w:trHeight w:val="315"/>
          <w:jc w:val="center"/>
        </w:trPr>
        <w:tc>
          <w:tcPr>
            <w:tcW w:w="7366" w:type="dxa"/>
            <w:shd w:val="clear" w:color="auto" w:fill="auto"/>
            <w:vAlign w:val="center"/>
          </w:tcPr>
          <w:p w14:paraId="46392717" w14:textId="2497F05D" w:rsidR="004153AC" w:rsidRPr="00644040" w:rsidRDefault="004153AC" w:rsidP="004153AC">
            <w:pPr>
              <w:rPr>
                <w:rFonts w:ascii="Candara" w:hAnsi="Candara" w:cstheme="minorHAnsi"/>
              </w:rPr>
            </w:pPr>
            <w:r w:rsidRPr="004153AC">
              <w:rPr>
                <w:rFonts w:ascii="Candara" w:hAnsi="Candara" w:cstheme="minorHAnsi"/>
              </w:rPr>
              <w:t>Vybavená klimatizáciou, odpružené sedadlo, cestné svetlá</w:t>
            </w:r>
          </w:p>
        </w:tc>
        <w:tc>
          <w:tcPr>
            <w:tcW w:w="4110" w:type="dxa"/>
            <w:shd w:val="clear" w:color="auto" w:fill="auto"/>
          </w:tcPr>
          <w:p w14:paraId="199D6477" w14:textId="14A2EFF7" w:rsidR="004153AC" w:rsidRPr="00644040" w:rsidRDefault="004153AC" w:rsidP="004153AC">
            <w:pPr>
              <w:jc w:val="center"/>
              <w:rPr>
                <w:rFonts w:ascii="Candara" w:hAnsi="Candara" w:cstheme="minorHAnsi"/>
              </w:rPr>
            </w:pPr>
            <w:r>
              <w:rPr>
                <w:rFonts w:ascii="Candara" w:hAnsi="Candara" w:cstheme="minorHAnsi"/>
              </w:rPr>
              <w:t>áno</w:t>
            </w:r>
          </w:p>
        </w:tc>
        <w:tc>
          <w:tcPr>
            <w:tcW w:w="4155" w:type="dxa"/>
            <w:shd w:val="clear" w:color="auto" w:fill="auto"/>
          </w:tcPr>
          <w:p w14:paraId="4623EB2B" w14:textId="77777777" w:rsidR="004153AC" w:rsidRPr="00644040" w:rsidRDefault="004153AC" w:rsidP="004153AC">
            <w:pPr>
              <w:rPr>
                <w:rFonts w:ascii="Candara" w:hAnsi="Candara" w:cstheme="minorHAnsi"/>
              </w:rPr>
            </w:pPr>
          </w:p>
        </w:tc>
      </w:tr>
      <w:tr w:rsidR="004153AC" w:rsidRPr="00644040" w14:paraId="0C4F794D" w14:textId="77777777" w:rsidTr="00AD05D5">
        <w:trPr>
          <w:trHeight w:val="315"/>
          <w:jc w:val="center"/>
        </w:trPr>
        <w:tc>
          <w:tcPr>
            <w:tcW w:w="7366" w:type="dxa"/>
            <w:shd w:val="clear" w:color="auto" w:fill="auto"/>
            <w:vAlign w:val="center"/>
          </w:tcPr>
          <w:p w14:paraId="390F4CE3" w14:textId="7C3AF6E3" w:rsidR="004153AC" w:rsidRPr="004153AC" w:rsidRDefault="004153AC" w:rsidP="004153AC">
            <w:pPr>
              <w:rPr>
                <w:rFonts w:ascii="Candara" w:hAnsi="Candara" w:cstheme="minorHAnsi"/>
              </w:rPr>
            </w:pPr>
            <w:proofErr w:type="spellStart"/>
            <w:r w:rsidRPr="004153AC">
              <w:rPr>
                <w:rFonts w:ascii="Candara" w:hAnsi="Candara" w:cstheme="minorHAnsi"/>
              </w:rPr>
              <w:t>Paletizačné</w:t>
            </w:r>
            <w:proofErr w:type="spellEnd"/>
            <w:r w:rsidRPr="004153AC">
              <w:rPr>
                <w:rFonts w:ascii="Candara" w:hAnsi="Candara" w:cstheme="minorHAnsi"/>
              </w:rPr>
              <w:t xml:space="preserve"> vidly maják</w:t>
            </w:r>
          </w:p>
        </w:tc>
        <w:tc>
          <w:tcPr>
            <w:tcW w:w="4110" w:type="dxa"/>
            <w:shd w:val="clear" w:color="auto" w:fill="auto"/>
          </w:tcPr>
          <w:p w14:paraId="1B056A6C" w14:textId="07CFF755" w:rsidR="004153AC" w:rsidRPr="00644040" w:rsidRDefault="004153AC" w:rsidP="004153AC">
            <w:pPr>
              <w:jc w:val="center"/>
              <w:rPr>
                <w:rFonts w:ascii="Candara" w:hAnsi="Candara" w:cstheme="minorHAnsi"/>
              </w:rPr>
            </w:pPr>
            <w:r>
              <w:rPr>
                <w:rFonts w:ascii="Candara" w:hAnsi="Candara" w:cstheme="minorHAnsi"/>
              </w:rPr>
              <w:t>áno</w:t>
            </w:r>
          </w:p>
        </w:tc>
        <w:tc>
          <w:tcPr>
            <w:tcW w:w="4155" w:type="dxa"/>
            <w:shd w:val="clear" w:color="auto" w:fill="auto"/>
          </w:tcPr>
          <w:p w14:paraId="39D06F6D" w14:textId="77777777" w:rsidR="004153AC" w:rsidRPr="00644040" w:rsidRDefault="004153AC" w:rsidP="004153AC">
            <w:pPr>
              <w:rPr>
                <w:rFonts w:ascii="Candara" w:hAnsi="Candara" w:cstheme="minorHAnsi"/>
              </w:rPr>
            </w:pPr>
          </w:p>
        </w:tc>
      </w:tr>
      <w:tr w:rsidR="004153AC" w:rsidRPr="00644040" w14:paraId="0812391F" w14:textId="77777777" w:rsidTr="00AD05D5">
        <w:trPr>
          <w:trHeight w:val="315"/>
          <w:jc w:val="center"/>
        </w:trPr>
        <w:tc>
          <w:tcPr>
            <w:tcW w:w="7366" w:type="dxa"/>
            <w:shd w:val="clear" w:color="auto" w:fill="auto"/>
            <w:vAlign w:val="center"/>
          </w:tcPr>
          <w:p w14:paraId="5FED2423" w14:textId="647AC5BF" w:rsidR="004153AC" w:rsidRPr="004153AC" w:rsidRDefault="004153AC" w:rsidP="004153AC">
            <w:pPr>
              <w:rPr>
                <w:rFonts w:ascii="Candara" w:hAnsi="Candara" w:cstheme="minorHAnsi"/>
              </w:rPr>
            </w:pPr>
            <w:r w:rsidRPr="004153AC">
              <w:rPr>
                <w:rFonts w:ascii="Candara" w:hAnsi="Candara" w:cstheme="minorHAnsi"/>
              </w:rPr>
              <w:t>Nosnosť</w:t>
            </w:r>
          </w:p>
        </w:tc>
        <w:tc>
          <w:tcPr>
            <w:tcW w:w="4110" w:type="dxa"/>
            <w:shd w:val="clear" w:color="auto" w:fill="auto"/>
          </w:tcPr>
          <w:p w14:paraId="27903027" w14:textId="6F005E9F" w:rsidR="004153AC" w:rsidRPr="00644040" w:rsidRDefault="004153AC" w:rsidP="004153AC">
            <w:pPr>
              <w:jc w:val="center"/>
              <w:rPr>
                <w:rFonts w:ascii="Candara" w:hAnsi="Candara" w:cstheme="minorHAnsi"/>
              </w:rPr>
            </w:pPr>
            <w:r>
              <w:rPr>
                <w:rFonts w:ascii="Candara" w:hAnsi="Candara" w:cstheme="minorHAnsi"/>
              </w:rPr>
              <w:t>1200kg</w:t>
            </w:r>
          </w:p>
        </w:tc>
        <w:tc>
          <w:tcPr>
            <w:tcW w:w="4155" w:type="dxa"/>
            <w:shd w:val="clear" w:color="auto" w:fill="auto"/>
          </w:tcPr>
          <w:p w14:paraId="61940F0C" w14:textId="77777777" w:rsidR="004153AC" w:rsidRPr="00644040" w:rsidRDefault="004153AC" w:rsidP="004153AC">
            <w:pPr>
              <w:rPr>
                <w:rFonts w:ascii="Candara" w:hAnsi="Candara" w:cstheme="minorHAnsi"/>
              </w:rPr>
            </w:pPr>
          </w:p>
        </w:tc>
      </w:tr>
      <w:tr w:rsidR="0042472B" w:rsidRPr="00644040" w14:paraId="11441FE7" w14:textId="77777777" w:rsidTr="00BA0F29">
        <w:trPr>
          <w:trHeight w:val="315"/>
          <w:jc w:val="center"/>
        </w:trPr>
        <w:tc>
          <w:tcPr>
            <w:tcW w:w="7366" w:type="dxa"/>
            <w:shd w:val="clear" w:color="auto" w:fill="auto"/>
          </w:tcPr>
          <w:p w14:paraId="43088319" w14:textId="32F11B95" w:rsidR="0042472B" w:rsidRPr="00644040" w:rsidRDefault="0042472B" w:rsidP="00BA0F29">
            <w:pPr>
              <w:rPr>
                <w:rFonts w:ascii="Candara" w:hAnsi="Candara" w:cstheme="minorHAnsi"/>
                <w:bCs/>
              </w:rPr>
            </w:pPr>
          </w:p>
        </w:tc>
        <w:tc>
          <w:tcPr>
            <w:tcW w:w="4110" w:type="dxa"/>
            <w:shd w:val="clear" w:color="auto" w:fill="auto"/>
          </w:tcPr>
          <w:p w14:paraId="389A2475" w14:textId="3E06DEA7" w:rsidR="0042472B" w:rsidRPr="00644040" w:rsidRDefault="0042472B" w:rsidP="00BA0F29">
            <w:pPr>
              <w:jc w:val="center"/>
              <w:rPr>
                <w:rFonts w:ascii="Candara" w:hAnsi="Candara" w:cstheme="minorHAnsi"/>
              </w:rPr>
            </w:pPr>
          </w:p>
        </w:tc>
        <w:tc>
          <w:tcPr>
            <w:tcW w:w="4155" w:type="dxa"/>
            <w:shd w:val="clear" w:color="auto" w:fill="auto"/>
          </w:tcPr>
          <w:p w14:paraId="0C757632" w14:textId="77777777" w:rsidR="0042472B" w:rsidRPr="00644040" w:rsidRDefault="0042472B" w:rsidP="00BA0F29">
            <w:pPr>
              <w:rPr>
                <w:rFonts w:ascii="Candara" w:hAnsi="Candara" w:cstheme="minorHAnsi"/>
              </w:rPr>
            </w:pPr>
          </w:p>
        </w:tc>
      </w:tr>
    </w:tbl>
    <w:p w14:paraId="7D889C2F" w14:textId="77777777" w:rsidR="009E4C59" w:rsidRPr="009E4C59" w:rsidRDefault="009E4C59">
      <w:pPr>
        <w:rPr>
          <w:rFonts w:ascii="Candara" w:hAnsi="Candara"/>
        </w:rPr>
        <w:sectPr w:rsidR="009E4C59" w:rsidRPr="009E4C59" w:rsidSect="00664063">
          <w:pgSz w:w="16838" w:h="11906" w:orient="landscape"/>
          <w:pgMar w:top="1179" w:right="1417" w:bottom="1417" w:left="1417" w:header="708" w:footer="708" w:gutter="0"/>
          <w:cols w:space="708"/>
          <w:docGrid w:linePitch="360"/>
        </w:sectPr>
      </w:pPr>
    </w:p>
    <w:p w14:paraId="7CDCAAE9" w14:textId="77777777" w:rsidR="009E4C59" w:rsidRPr="009E4C59" w:rsidRDefault="009E4C59" w:rsidP="009E4C59">
      <w:pPr>
        <w:pStyle w:val="wazza01"/>
        <w:tabs>
          <w:tab w:val="right" w:leader="dot" w:pos="9639"/>
        </w:tabs>
        <w:rPr>
          <w:rFonts w:ascii="Candara" w:hAnsi="Candara" w:cstheme="minorHAnsi"/>
        </w:rPr>
      </w:pPr>
      <w:r w:rsidRPr="009E4C59">
        <w:rPr>
          <w:rFonts w:ascii="Candara" w:hAnsi="Candara" w:cstheme="minorHAnsi"/>
        </w:rPr>
        <w:lastRenderedPageBreak/>
        <w:t>Príloha č. 2 Zmluvy</w:t>
      </w:r>
    </w:p>
    <w:p w14:paraId="3895A5F4" w14:textId="77777777" w:rsidR="009E4C59" w:rsidRPr="009E4C59" w:rsidRDefault="009E4C59" w:rsidP="009E4C59">
      <w:pPr>
        <w:pStyle w:val="wazza03"/>
        <w:rPr>
          <w:rFonts w:ascii="Candara" w:hAnsi="Candara" w:cstheme="minorHAnsi"/>
          <w:sz w:val="24"/>
        </w:rPr>
      </w:pPr>
      <w:r w:rsidRPr="009E4C59">
        <w:rPr>
          <w:rFonts w:ascii="Candara" w:hAnsi="Candara" w:cstheme="minorHAnsi"/>
          <w:sz w:val="24"/>
        </w:rPr>
        <w:t>CENOVÁ KALKULÁCIA:</w:t>
      </w:r>
    </w:p>
    <w:p w14:paraId="600C5E7A" w14:textId="77777777" w:rsidR="009E4C59" w:rsidRPr="009E4C59" w:rsidRDefault="009E4C59" w:rsidP="009E4C59">
      <w:pPr>
        <w:pStyle w:val="wazza03"/>
        <w:rPr>
          <w:rFonts w:ascii="Candara" w:hAnsi="Candara" w:cstheme="minorHAnsi"/>
          <w:sz w:val="24"/>
        </w:rPr>
      </w:pPr>
    </w:p>
    <w:p w14:paraId="55914A2E" w14:textId="76B185CC" w:rsidR="009E4C59" w:rsidRPr="009E4C59" w:rsidRDefault="009E4C59" w:rsidP="009E4C59">
      <w:pPr>
        <w:pStyle w:val="wazza03"/>
        <w:jc w:val="left"/>
        <w:rPr>
          <w:rFonts w:ascii="Candara" w:hAnsi="Candara" w:cstheme="minorHAnsi"/>
          <w:caps w:val="0"/>
          <w:color w:val="000000" w:themeColor="text1"/>
        </w:rPr>
      </w:pPr>
      <w:r w:rsidRPr="009E4C59">
        <w:rPr>
          <w:rFonts w:ascii="Candara" w:hAnsi="Candara" w:cstheme="minorHAnsi"/>
          <w:caps w:val="0"/>
          <w:color w:val="000000" w:themeColor="text1"/>
        </w:rPr>
        <w:t>„Zabezpečenie technického vybavenia pre Zberný dvor Zavar</w:t>
      </w:r>
      <w:r w:rsidR="0042472B">
        <w:rPr>
          <w:rFonts w:ascii="Candara" w:hAnsi="Candara" w:cstheme="minorHAnsi"/>
          <w:caps w:val="0"/>
          <w:color w:val="000000" w:themeColor="text1"/>
        </w:rPr>
        <w:t xml:space="preserve"> – Traktorový náves</w:t>
      </w:r>
      <w:r w:rsidRPr="009E4C59">
        <w:rPr>
          <w:rFonts w:ascii="Candara" w:hAnsi="Candara" w:cstheme="minorHAnsi"/>
          <w:caps w:val="0"/>
          <w:color w:val="000000" w:themeColor="text1"/>
        </w:rPr>
        <w:t>“ č</w:t>
      </w:r>
      <w:r w:rsidR="0042472B">
        <w:rPr>
          <w:rFonts w:ascii="Candara" w:hAnsi="Candara" w:cstheme="minorHAnsi"/>
          <w:caps w:val="0"/>
          <w:color w:val="000000" w:themeColor="text1"/>
        </w:rPr>
        <w:t xml:space="preserve">asť </w:t>
      </w:r>
      <w:r w:rsidR="009D502B">
        <w:rPr>
          <w:rFonts w:ascii="Candara" w:hAnsi="Candara" w:cstheme="minorHAnsi"/>
          <w:caps w:val="0"/>
          <w:color w:val="000000" w:themeColor="text1"/>
        </w:rPr>
        <w:t>1</w:t>
      </w:r>
    </w:p>
    <w:p w14:paraId="41D7BB13" w14:textId="77777777" w:rsidR="009E4C59" w:rsidRPr="009E4C59" w:rsidRDefault="009E4C59" w:rsidP="009E4C59">
      <w:pPr>
        <w:pStyle w:val="wazza03"/>
        <w:jc w:val="left"/>
        <w:rPr>
          <w:rFonts w:ascii="Candara" w:hAnsi="Candara" w:cstheme="minorHAnsi"/>
          <w:color w:val="000000" w:themeColor="text1"/>
          <w:sz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8"/>
        <w:gridCol w:w="463"/>
        <w:gridCol w:w="2438"/>
        <w:gridCol w:w="1042"/>
        <w:gridCol w:w="1276"/>
        <w:gridCol w:w="1569"/>
        <w:gridCol w:w="1833"/>
      </w:tblGrid>
      <w:tr w:rsidR="009E4C59" w:rsidRPr="009E4C59" w14:paraId="267B31E5" w14:textId="77777777" w:rsidTr="009E4C59">
        <w:trPr>
          <w:trHeight w:val="1151"/>
          <w:jc w:val="center"/>
        </w:trPr>
        <w:tc>
          <w:tcPr>
            <w:tcW w:w="588" w:type="dxa"/>
            <w:shd w:val="clear" w:color="auto" w:fill="E7E6E6"/>
            <w:vAlign w:val="center"/>
          </w:tcPr>
          <w:p w14:paraId="0C30A51E" w14:textId="77777777" w:rsidR="009E4C59" w:rsidRPr="009E4C59" w:rsidRDefault="009E4C59" w:rsidP="00BA0F29">
            <w:pPr>
              <w:jc w:val="center"/>
              <w:rPr>
                <w:rFonts w:ascii="Candara" w:hAnsi="Candara" w:cs="Arial"/>
                <w:b/>
              </w:rPr>
            </w:pPr>
            <w:r w:rsidRPr="009E4C59">
              <w:rPr>
                <w:rFonts w:ascii="Candara" w:hAnsi="Candara" w:cs="Arial"/>
                <w:b/>
              </w:rPr>
              <w:t>ČASŤ</w:t>
            </w:r>
          </w:p>
        </w:tc>
        <w:tc>
          <w:tcPr>
            <w:tcW w:w="463" w:type="dxa"/>
            <w:shd w:val="clear" w:color="auto" w:fill="E7E6E6"/>
            <w:vAlign w:val="center"/>
          </w:tcPr>
          <w:p w14:paraId="413B21E0" w14:textId="77777777" w:rsidR="009E4C59" w:rsidRPr="009E4C59" w:rsidRDefault="009E4C59" w:rsidP="00BA0F29">
            <w:pPr>
              <w:jc w:val="center"/>
              <w:rPr>
                <w:rFonts w:ascii="Candara" w:hAnsi="Candara" w:cs="Arial"/>
                <w:b/>
              </w:rPr>
            </w:pPr>
            <w:r w:rsidRPr="009E4C59">
              <w:rPr>
                <w:rFonts w:ascii="Candara" w:hAnsi="Candara" w:cs="Arial"/>
                <w:b/>
              </w:rPr>
              <w:t>P. č.</w:t>
            </w:r>
          </w:p>
        </w:tc>
        <w:tc>
          <w:tcPr>
            <w:tcW w:w="2438" w:type="dxa"/>
            <w:shd w:val="clear" w:color="auto" w:fill="E7E6E6"/>
            <w:noWrap/>
            <w:vAlign w:val="center"/>
          </w:tcPr>
          <w:p w14:paraId="148F6E23" w14:textId="77777777" w:rsidR="009E4C59" w:rsidRPr="009E4C59" w:rsidRDefault="009E4C59" w:rsidP="00BA0F29">
            <w:pPr>
              <w:jc w:val="center"/>
              <w:rPr>
                <w:rFonts w:ascii="Candara" w:hAnsi="Candara" w:cs="Arial"/>
                <w:b/>
                <w:i/>
              </w:rPr>
            </w:pPr>
            <w:r w:rsidRPr="009E4C59">
              <w:rPr>
                <w:rFonts w:ascii="Candara" w:hAnsi="Candara" w:cs="Arial"/>
                <w:b/>
                <w:i/>
              </w:rPr>
              <w:t>Položka</w:t>
            </w:r>
          </w:p>
        </w:tc>
        <w:tc>
          <w:tcPr>
            <w:tcW w:w="1042" w:type="dxa"/>
            <w:shd w:val="clear" w:color="auto" w:fill="E7E6E6"/>
            <w:vAlign w:val="center"/>
          </w:tcPr>
          <w:p w14:paraId="5D80ED6F" w14:textId="77777777" w:rsidR="009E4C59" w:rsidRPr="009E4C59" w:rsidRDefault="009E4C59" w:rsidP="00BA0F29">
            <w:pPr>
              <w:jc w:val="center"/>
              <w:rPr>
                <w:rFonts w:ascii="Candara" w:hAnsi="Candara" w:cs="Arial"/>
                <w:b/>
                <w:i/>
                <w:iCs/>
              </w:rPr>
            </w:pPr>
            <w:r w:rsidRPr="009E4C59">
              <w:rPr>
                <w:rFonts w:ascii="Candara" w:hAnsi="Candara" w:cs="Arial"/>
                <w:b/>
                <w:i/>
                <w:iCs/>
              </w:rPr>
              <w:t>MJ</w:t>
            </w:r>
          </w:p>
        </w:tc>
        <w:tc>
          <w:tcPr>
            <w:tcW w:w="1276" w:type="dxa"/>
            <w:tcBorders>
              <w:bottom w:val="single" w:sz="4" w:space="0" w:color="auto"/>
            </w:tcBorders>
            <w:shd w:val="clear" w:color="auto" w:fill="E7E6E6"/>
            <w:vAlign w:val="center"/>
          </w:tcPr>
          <w:p w14:paraId="3621A86C" w14:textId="77777777" w:rsidR="009E4C59" w:rsidRPr="009E4C59" w:rsidRDefault="009E4C59" w:rsidP="00BA0F29">
            <w:pPr>
              <w:jc w:val="center"/>
              <w:rPr>
                <w:rFonts w:ascii="Candara" w:hAnsi="Candara" w:cs="Arial"/>
                <w:b/>
                <w:i/>
                <w:iCs/>
              </w:rPr>
            </w:pPr>
            <w:r w:rsidRPr="009E4C59">
              <w:rPr>
                <w:rFonts w:ascii="Candara" w:hAnsi="Candara" w:cs="Arial"/>
                <w:b/>
                <w:i/>
                <w:iCs/>
              </w:rPr>
              <w:t>Cena za MJ</w:t>
            </w:r>
          </w:p>
        </w:tc>
        <w:tc>
          <w:tcPr>
            <w:tcW w:w="1569" w:type="dxa"/>
            <w:shd w:val="clear" w:color="auto" w:fill="E7E6E6"/>
            <w:vAlign w:val="center"/>
          </w:tcPr>
          <w:p w14:paraId="4446FCB1" w14:textId="77777777" w:rsidR="009E4C59" w:rsidRPr="009E4C59" w:rsidRDefault="009E4C59" w:rsidP="00BA0F29">
            <w:pPr>
              <w:jc w:val="center"/>
              <w:rPr>
                <w:rFonts w:ascii="Candara" w:hAnsi="Candara" w:cs="Arial"/>
                <w:b/>
                <w:i/>
                <w:iCs/>
              </w:rPr>
            </w:pPr>
          </w:p>
          <w:p w14:paraId="7258FAC0" w14:textId="77777777" w:rsidR="009E4C59" w:rsidRPr="009E4C59" w:rsidRDefault="009E4C59" w:rsidP="00BA0F29">
            <w:pPr>
              <w:jc w:val="center"/>
              <w:rPr>
                <w:rFonts w:ascii="Candara" w:hAnsi="Candara" w:cs="Arial"/>
                <w:b/>
                <w:i/>
                <w:iCs/>
              </w:rPr>
            </w:pPr>
            <w:r w:rsidRPr="009E4C59">
              <w:rPr>
                <w:rFonts w:ascii="Candara" w:hAnsi="Candara" w:cs="Arial"/>
                <w:b/>
                <w:i/>
                <w:iCs/>
              </w:rPr>
              <w:t>Počet MJ</w:t>
            </w:r>
          </w:p>
        </w:tc>
        <w:tc>
          <w:tcPr>
            <w:tcW w:w="1833" w:type="dxa"/>
            <w:shd w:val="clear" w:color="auto" w:fill="E7E6E6"/>
            <w:vAlign w:val="center"/>
          </w:tcPr>
          <w:p w14:paraId="5A987988" w14:textId="77777777" w:rsidR="009E4C59" w:rsidRPr="009E4C59" w:rsidRDefault="009E4C59" w:rsidP="00BA0F29">
            <w:pPr>
              <w:jc w:val="center"/>
              <w:rPr>
                <w:rFonts w:ascii="Candara" w:hAnsi="Candara" w:cs="Arial"/>
                <w:b/>
                <w:i/>
                <w:iCs/>
              </w:rPr>
            </w:pPr>
            <w:r w:rsidRPr="009E4C59">
              <w:rPr>
                <w:rFonts w:ascii="Candara" w:hAnsi="Candara" w:cs="Arial"/>
                <w:b/>
                <w:i/>
                <w:iCs/>
              </w:rPr>
              <w:t>Cena spolu bez DPH</w:t>
            </w:r>
          </w:p>
        </w:tc>
      </w:tr>
      <w:tr w:rsidR="0042472B" w:rsidRPr="009E4C59" w14:paraId="111EE379" w14:textId="77777777" w:rsidTr="0042472B">
        <w:trPr>
          <w:trHeight w:val="564"/>
          <w:jc w:val="center"/>
        </w:trPr>
        <w:tc>
          <w:tcPr>
            <w:tcW w:w="588" w:type="dxa"/>
            <w:shd w:val="clear" w:color="auto" w:fill="auto"/>
            <w:vAlign w:val="center"/>
          </w:tcPr>
          <w:p w14:paraId="5F35EFB6" w14:textId="77777777" w:rsidR="0042472B" w:rsidRPr="0042472B" w:rsidRDefault="0042472B" w:rsidP="00BA0F29">
            <w:pPr>
              <w:jc w:val="center"/>
              <w:rPr>
                <w:rFonts w:ascii="Candara" w:hAnsi="Candara" w:cs="Arial"/>
                <w:b/>
                <w:sz w:val="22"/>
                <w:szCs w:val="22"/>
              </w:rPr>
            </w:pPr>
            <w:r w:rsidRPr="0042472B">
              <w:rPr>
                <w:rFonts w:ascii="Candara" w:hAnsi="Candara" w:cs="Arial"/>
                <w:b/>
                <w:sz w:val="22"/>
                <w:szCs w:val="22"/>
              </w:rPr>
              <w:t>2.</w:t>
            </w:r>
          </w:p>
        </w:tc>
        <w:tc>
          <w:tcPr>
            <w:tcW w:w="463" w:type="dxa"/>
            <w:shd w:val="clear" w:color="auto" w:fill="auto"/>
            <w:vAlign w:val="center"/>
          </w:tcPr>
          <w:p w14:paraId="333A0AEF" w14:textId="77777777" w:rsidR="0042472B" w:rsidRPr="0042472B" w:rsidRDefault="0042472B" w:rsidP="00BA0F29">
            <w:pPr>
              <w:jc w:val="center"/>
              <w:rPr>
                <w:rFonts w:ascii="Candara" w:hAnsi="Candara" w:cs="Arial"/>
                <w:b/>
                <w:sz w:val="22"/>
                <w:szCs w:val="22"/>
              </w:rPr>
            </w:pPr>
            <w:r w:rsidRPr="0042472B">
              <w:rPr>
                <w:rFonts w:ascii="Candara" w:hAnsi="Candara" w:cs="Arial"/>
                <w:b/>
                <w:sz w:val="22"/>
                <w:szCs w:val="22"/>
              </w:rPr>
              <w:t>1.</w:t>
            </w:r>
          </w:p>
        </w:tc>
        <w:tc>
          <w:tcPr>
            <w:tcW w:w="2438" w:type="dxa"/>
            <w:shd w:val="clear" w:color="auto" w:fill="auto"/>
            <w:noWrap/>
            <w:vAlign w:val="center"/>
          </w:tcPr>
          <w:p w14:paraId="54C2494A" w14:textId="3CB5AC1D" w:rsidR="0042472B" w:rsidRPr="0042472B" w:rsidRDefault="00300F05" w:rsidP="00BA0F29">
            <w:pPr>
              <w:jc w:val="center"/>
              <w:rPr>
                <w:rFonts w:ascii="Candara" w:hAnsi="Candara" w:cs="Arial"/>
                <w:b/>
                <w:sz w:val="22"/>
                <w:szCs w:val="22"/>
              </w:rPr>
            </w:pPr>
            <w:r>
              <w:rPr>
                <w:rFonts w:ascii="Candara" w:hAnsi="Candara" w:cs="Arial"/>
                <w:b/>
                <w:sz w:val="22"/>
                <w:szCs w:val="22"/>
              </w:rPr>
              <w:t>Teleskopický manipulátor</w:t>
            </w:r>
          </w:p>
        </w:tc>
        <w:tc>
          <w:tcPr>
            <w:tcW w:w="1042" w:type="dxa"/>
            <w:shd w:val="clear" w:color="auto" w:fill="auto"/>
            <w:vAlign w:val="center"/>
          </w:tcPr>
          <w:p w14:paraId="3C828D40" w14:textId="77777777" w:rsidR="0042472B" w:rsidRPr="0042472B" w:rsidRDefault="0042472B" w:rsidP="00BA0F29">
            <w:pPr>
              <w:jc w:val="center"/>
              <w:rPr>
                <w:rFonts w:ascii="Candara" w:hAnsi="Candara" w:cs="Arial"/>
                <w:b/>
                <w:iCs/>
                <w:sz w:val="22"/>
                <w:szCs w:val="22"/>
              </w:rPr>
            </w:pPr>
            <w:r w:rsidRPr="0042472B">
              <w:rPr>
                <w:rFonts w:ascii="Candara" w:hAnsi="Candara" w:cs="Arial"/>
                <w:b/>
                <w:iCs/>
                <w:sz w:val="22"/>
                <w:szCs w:val="22"/>
              </w:rPr>
              <w:t>ks</w:t>
            </w:r>
          </w:p>
        </w:tc>
        <w:tc>
          <w:tcPr>
            <w:tcW w:w="1276" w:type="dxa"/>
            <w:tcBorders>
              <w:bottom w:val="single" w:sz="4" w:space="0" w:color="auto"/>
            </w:tcBorders>
            <w:shd w:val="clear" w:color="auto" w:fill="auto"/>
            <w:vAlign w:val="center"/>
          </w:tcPr>
          <w:p w14:paraId="7771A344" w14:textId="77777777" w:rsidR="0042472B" w:rsidRPr="0042472B" w:rsidRDefault="0042472B" w:rsidP="00BA0F29">
            <w:pPr>
              <w:jc w:val="center"/>
              <w:rPr>
                <w:rFonts w:ascii="Candara" w:hAnsi="Candara" w:cs="Arial"/>
                <w:b/>
                <w:iCs/>
                <w:sz w:val="22"/>
                <w:szCs w:val="22"/>
              </w:rPr>
            </w:pPr>
          </w:p>
        </w:tc>
        <w:tc>
          <w:tcPr>
            <w:tcW w:w="1569" w:type="dxa"/>
            <w:shd w:val="clear" w:color="auto" w:fill="auto"/>
            <w:vAlign w:val="center"/>
          </w:tcPr>
          <w:p w14:paraId="5D9171CB" w14:textId="77777777" w:rsidR="0042472B" w:rsidRPr="0042472B" w:rsidRDefault="0042472B" w:rsidP="00BA0F29">
            <w:pPr>
              <w:jc w:val="center"/>
              <w:rPr>
                <w:rFonts w:ascii="Candara" w:hAnsi="Candara" w:cs="Arial"/>
                <w:b/>
                <w:iCs/>
                <w:sz w:val="22"/>
                <w:szCs w:val="22"/>
              </w:rPr>
            </w:pPr>
            <w:r w:rsidRPr="0042472B">
              <w:rPr>
                <w:rFonts w:ascii="Candara" w:hAnsi="Candara" w:cs="Arial"/>
                <w:b/>
                <w:iCs/>
                <w:sz w:val="22"/>
                <w:szCs w:val="22"/>
              </w:rPr>
              <w:t>1</w:t>
            </w:r>
          </w:p>
        </w:tc>
        <w:tc>
          <w:tcPr>
            <w:tcW w:w="1833" w:type="dxa"/>
            <w:shd w:val="clear" w:color="auto" w:fill="auto"/>
            <w:vAlign w:val="center"/>
          </w:tcPr>
          <w:p w14:paraId="2FC76FF5" w14:textId="77777777" w:rsidR="0042472B" w:rsidRPr="0042472B" w:rsidRDefault="0042472B" w:rsidP="00BA0F29">
            <w:pPr>
              <w:jc w:val="center"/>
              <w:rPr>
                <w:rFonts w:ascii="Candara" w:hAnsi="Candara" w:cs="Arial"/>
                <w:b/>
                <w:iCs/>
                <w:sz w:val="22"/>
                <w:szCs w:val="22"/>
              </w:rPr>
            </w:pPr>
          </w:p>
        </w:tc>
      </w:tr>
      <w:tr w:rsidR="009E4C59" w:rsidRPr="009E4C59" w14:paraId="2852DDCF"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690947C9" w14:textId="77777777" w:rsidR="009E4C59" w:rsidRPr="009E4C59" w:rsidRDefault="009E4C59" w:rsidP="00BA0F29">
            <w:pPr>
              <w:spacing w:before="120" w:after="120"/>
              <w:rPr>
                <w:rFonts w:ascii="Candara" w:eastAsia="Arial Narrow" w:hAnsi="Candara" w:cstheme="minorHAnsi"/>
              </w:rPr>
            </w:pPr>
            <w:r w:rsidRPr="009E4C59">
              <w:rPr>
                <w:rFonts w:ascii="Candara" w:eastAsia="Arial Narrow" w:hAnsi="Candara" w:cstheme="minorHAnsi"/>
              </w:rPr>
              <w:t>Cena za celý predmet zákazky bez DPH</w:t>
            </w:r>
          </w:p>
        </w:tc>
        <w:tc>
          <w:tcPr>
            <w:tcW w:w="1833" w:type="dxa"/>
            <w:shd w:val="clear" w:color="auto" w:fill="D9D9D9" w:themeFill="background1" w:themeFillShade="D9"/>
          </w:tcPr>
          <w:p w14:paraId="2413D804" w14:textId="77777777" w:rsidR="009E4C59" w:rsidRPr="009E4C59" w:rsidRDefault="009E4C59" w:rsidP="00BA0F29">
            <w:pPr>
              <w:spacing w:before="120" w:after="120"/>
              <w:rPr>
                <w:rFonts w:ascii="Candara" w:eastAsia="Arial Narrow" w:hAnsi="Candara" w:cstheme="minorHAnsi"/>
              </w:rPr>
            </w:pPr>
          </w:p>
        </w:tc>
      </w:tr>
      <w:tr w:rsidR="009E4C59" w:rsidRPr="009E4C59" w14:paraId="08C70792"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0E140533" w14:textId="77777777" w:rsidR="009E4C59" w:rsidRPr="009E4C59" w:rsidRDefault="009E4C59" w:rsidP="00BA0F29">
            <w:pPr>
              <w:spacing w:before="120" w:after="120"/>
              <w:rPr>
                <w:rFonts w:ascii="Candara" w:eastAsia="Arial Narrow" w:hAnsi="Candara" w:cstheme="minorHAnsi"/>
              </w:rPr>
            </w:pPr>
            <w:r w:rsidRPr="009E4C59">
              <w:rPr>
                <w:rFonts w:ascii="Candara" w:eastAsia="Arial Narrow" w:hAnsi="Candara" w:cstheme="minorHAnsi"/>
              </w:rPr>
              <w:t>Výška DPH</w:t>
            </w:r>
          </w:p>
        </w:tc>
        <w:tc>
          <w:tcPr>
            <w:tcW w:w="1833" w:type="dxa"/>
            <w:shd w:val="clear" w:color="auto" w:fill="D9D9D9" w:themeFill="background1" w:themeFillShade="D9"/>
          </w:tcPr>
          <w:p w14:paraId="31183571" w14:textId="77777777" w:rsidR="009E4C59" w:rsidRPr="009E4C59" w:rsidRDefault="009E4C59" w:rsidP="00BA0F29">
            <w:pPr>
              <w:spacing w:before="120" w:after="120"/>
              <w:rPr>
                <w:rFonts w:ascii="Candara" w:eastAsia="Arial Narrow" w:hAnsi="Candara" w:cstheme="minorHAnsi"/>
              </w:rPr>
            </w:pPr>
          </w:p>
        </w:tc>
      </w:tr>
      <w:tr w:rsidR="009E4C59" w:rsidRPr="009E4C59" w14:paraId="7278D6C4"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567A2582" w14:textId="77777777" w:rsidR="009E4C59" w:rsidRPr="009E4C59" w:rsidRDefault="009E4C59" w:rsidP="00BA0F29">
            <w:pPr>
              <w:spacing w:before="120" w:after="120"/>
              <w:rPr>
                <w:rFonts w:ascii="Candara" w:eastAsia="Arial Narrow" w:hAnsi="Candara" w:cstheme="minorHAnsi"/>
              </w:rPr>
            </w:pPr>
            <w:r w:rsidRPr="009E4C59">
              <w:rPr>
                <w:rFonts w:ascii="Candara" w:eastAsia="Arial Narrow" w:hAnsi="Candara" w:cstheme="minorHAnsi"/>
                <w:b/>
              </w:rPr>
              <w:t>Cena za celý predmet zákazky vrátane DPH</w:t>
            </w:r>
          </w:p>
        </w:tc>
        <w:tc>
          <w:tcPr>
            <w:tcW w:w="1833" w:type="dxa"/>
            <w:shd w:val="clear" w:color="auto" w:fill="D9D9D9" w:themeFill="background1" w:themeFillShade="D9"/>
          </w:tcPr>
          <w:p w14:paraId="26FDD248" w14:textId="77777777" w:rsidR="009E4C59" w:rsidRPr="009E4C59" w:rsidRDefault="009E4C59" w:rsidP="00BA0F29">
            <w:pPr>
              <w:spacing w:before="120" w:after="120"/>
              <w:rPr>
                <w:rFonts w:ascii="Candara" w:eastAsia="Arial Narrow" w:hAnsi="Candara" w:cstheme="minorHAnsi"/>
              </w:rPr>
            </w:pPr>
          </w:p>
        </w:tc>
      </w:tr>
    </w:tbl>
    <w:p w14:paraId="20D40967" w14:textId="77777777" w:rsidR="009E4C59" w:rsidRPr="009E4C59" w:rsidRDefault="009E4C59">
      <w:pPr>
        <w:rPr>
          <w:rFonts w:ascii="Candara" w:hAnsi="Candara"/>
        </w:rPr>
        <w:sectPr w:rsidR="009E4C59" w:rsidRPr="009E4C59" w:rsidSect="009E4C59">
          <w:pgSz w:w="11906" w:h="16838"/>
          <w:pgMar w:top="1417" w:right="1417" w:bottom="1417" w:left="1417" w:header="708" w:footer="708" w:gutter="0"/>
          <w:cols w:space="708"/>
          <w:docGrid w:linePitch="360"/>
        </w:sectPr>
      </w:pPr>
    </w:p>
    <w:p w14:paraId="017972FD" w14:textId="77777777" w:rsidR="009E4C59" w:rsidRPr="009E4C59" w:rsidRDefault="009E4C59" w:rsidP="009E4C59">
      <w:pPr>
        <w:pStyle w:val="wazza03"/>
        <w:jc w:val="right"/>
        <w:rPr>
          <w:rFonts w:ascii="Candara" w:hAnsi="Candara" w:cstheme="minorHAnsi"/>
        </w:rPr>
      </w:pPr>
      <w:bookmarkStart w:id="0" w:name="_Toc419999789"/>
      <w:bookmarkStart w:id="1" w:name="_Toc429730869"/>
      <w:bookmarkStart w:id="2" w:name="_Toc509577753"/>
      <w:r w:rsidRPr="009E4C59">
        <w:rPr>
          <w:rFonts w:ascii="Candara" w:hAnsi="Candara" w:cstheme="minorHAnsi"/>
        </w:rPr>
        <w:lastRenderedPageBreak/>
        <w:t>Príloha č. 3 Zmluvy</w:t>
      </w:r>
    </w:p>
    <w:p w14:paraId="2B3CFABA" w14:textId="77777777" w:rsidR="009E4C59" w:rsidRPr="009E4C59" w:rsidRDefault="009E4C59" w:rsidP="009E4C59">
      <w:pPr>
        <w:pStyle w:val="wazza03"/>
        <w:rPr>
          <w:rFonts w:ascii="Candara" w:hAnsi="Candara" w:cstheme="minorHAnsi"/>
        </w:rPr>
      </w:pPr>
      <w:r w:rsidRPr="009E4C59">
        <w:rPr>
          <w:rFonts w:ascii="Candara" w:hAnsi="Candara" w:cstheme="minorHAnsi"/>
        </w:rPr>
        <w:t>Vyhlásenie uchádzača o subdodávkach</w:t>
      </w:r>
      <w:bookmarkEnd w:id="0"/>
      <w:bookmarkEnd w:id="1"/>
      <w:bookmarkEnd w:id="2"/>
    </w:p>
    <w:p w14:paraId="5D6B687E" w14:textId="77777777" w:rsidR="009E4C59" w:rsidRPr="009E4C59" w:rsidRDefault="009E4C59" w:rsidP="009E4C59">
      <w:pPr>
        <w:pStyle w:val="wazza03"/>
        <w:tabs>
          <w:tab w:val="left" w:pos="5820"/>
        </w:tabs>
        <w:jc w:val="left"/>
        <w:rPr>
          <w:rFonts w:ascii="Candara" w:hAnsi="Candara" w:cstheme="minorHAnsi"/>
        </w:rPr>
      </w:pPr>
      <w:r w:rsidRPr="009E4C59">
        <w:rPr>
          <w:rFonts w:ascii="Candara" w:hAnsi="Candara" w:cstheme="minorHAnsi"/>
        </w:rPr>
        <w:tab/>
      </w:r>
    </w:p>
    <w:p w14:paraId="7C949495"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Uchádzač/skupina dodávateľov:</w:t>
      </w:r>
    </w:p>
    <w:p w14:paraId="6B150260"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Obchodné meno</w:t>
      </w:r>
    </w:p>
    <w:p w14:paraId="20090C98"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Adresa spoločnosti</w:t>
      </w:r>
    </w:p>
    <w:p w14:paraId="1634F678" w14:textId="77777777" w:rsidR="009E4C59" w:rsidRPr="009E4C59" w:rsidRDefault="009E4C59" w:rsidP="009E4C59">
      <w:pPr>
        <w:widowControl w:val="0"/>
        <w:spacing w:before="120"/>
        <w:jc w:val="right"/>
        <w:rPr>
          <w:rFonts w:ascii="Candara" w:hAnsi="Candara" w:cstheme="minorHAnsi"/>
          <w:i/>
        </w:rPr>
      </w:pPr>
      <w:r w:rsidRPr="009E4C59">
        <w:rPr>
          <w:rFonts w:ascii="Candara" w:hAnsi="Candara" w:cstheme="minorHAnsi"/>
        </w:rPr>
        <w:t>IČO</w:t>
      </w:r>
    </w:p>
    <w:p w14:paraId="08E00581" w14:textId="77777777" w:rsidR="009E4C59" w:rsidRPr="009E4C59" w:rsidRDefault="009E4C59" w:rsidP="009E4C59">
      <w:pPr>
        <w:pStyle w:val="Odsekzoznamu"/>
        <w:widowControl w:val="0"/>
        <w:spacing w:before="120"/>
        <w:ind w:left="567"/>
        <w:jc w:val="both"/>
        <w:rPr>
          <w:rFonts w:ascii="Candara" w:hAnsi="Candara" w:cstheme="minorHAnsi"/>
        </w:rPr>
      </w:pPr>
    </w:p>
    <w:p w14:paraId="153FEA47" w14:textId="3BFD8A82" w:rsidR="009E4C59" w:rsidRPr="009E4C59" w:rsidRDefault="009E4C59" w:rsidP="0042472B">
      <w:pPr>
        <w:pStyle w:val="wazza03"/>
        <w:jc w:val="left"/>
        <w:rPr>
          <w:rFonts w:ascii="Candara" w:eastAsia="Calibri" w:hAnsi="Candara" w:cstheme="minorHAnsi"/>
          <w:sz w:val="20"/>
          <w:szCs w:val="20"/>
          <w:lang w:eastAsia="en-US"/>
        </w:rPr>
      </w:pPr>
      <w:r w:rsidRPr="0042472B">
        <w:rPr>
          <w:rFonts w:ascii="Candara" w:hAnsi="Candara" w:cstheme="minorHAnsi"/>
          <w:b w:val="0"/>
          <w:bCs w:val="0"/>
          <w:caps w:val="0"/>
          <w:color w:val="auto"/>
          <w:sz w:val="20"/>
          <w:szCs w:val="20"/>
          <w:lang w:eastAsia="en-US"/>
        </w:rPr>
        <w:t>Dolu podpísaní zástupca uchádzača týmto čestne vyhlasujeme, že na realizácii predmetu</w:t>
      </w:r>
      <w:r w:rsidR="0042472B">
        <w:rPr>
          <w:rFonts w:ascii="Candara" w:hAnsi="Candara" w:cstheme="minorHAnsi"/>
        </w:rPr>
        <w:t xml:space="preserve"> </w:t>
      </w:r>
      <w:r w:rsidR="0042472B" w:rsidRPr="009E4C59">
        <w:rPr>
          <w:rFonts w:ascii="Candara" w:hAnsi="Candara" w:cstheme="minorHAnsi"/>
          <w:caps w:val="0"/>
          <w:color w:val="000000" w:themeColor="text1"/>
        </w:rPr>
        <w:t xml:space="preserve">„Zabezpečenie technického vybavenia pre Zberný dvor </w:t>
      </w:r>
      <w:r w:rsidR="00300F05">
        <w:rPr>
          <w:rFonts w:ascii="Candara" w:hAnsi="Candara" w:cstheme="minorHAnsi"/>
          <w:caps w:val="0"/>
          <w:color w:val="000000" w:themeColor="text1"/>
        </w:rPr>
        <w:t>Likavka</w:t>
      </w:r>
      <w:r w:rsidR="0042472B">
        <w:rPr>
          <w:rFonts w:ascii="Candara" w:hAnsi="Candara" w:cstheme="minorHAnsi"/>
          <w:caps w:val="0"/>
          <w:color w:val="000000" w:themeColor="text1"/>
        </w:rPr>
        <w:t xml:space="preserve">“ – </w:t>
      </w:r>
      <w:r w:rsidR="00300F05">
        <w:rPr>
          <w:rFonts w:ascii="Candara" w:hAnsi="Candara" w:cstheme="minorHAnsi"/>
          <w:caps w:val="0"/>
          <w:color w:val="000000" w:themeColor="text1"/>
        </w:rPr>
        <w:t>Teleskopický manipulátor</w:t>
      </w:r>
      <w:r w:rsidR="0042472B">
        <w:rPr>
          <w:rFonts w:ascii="Candara" w:hAnsi="Candara" w:cstheme="minorHAnsi"/>
          <w:caps w:val="0"/>
          <w:color w:val="000000" w:themeColor="text1"/>
        </w:rPr>
        <w:t>,</w:t>
      </w:r>
      <w:r w:rsidR="0042472B" w:rsidRPr="009E4C59">
        <w:rPr>
          <w:rFonts w:ascii="Candara" w:hAnsi="Candara" w:cstheme="minorHAnsi"/>
          <w:caps w:val="0"/>
          <w:color w:val="000000" w:themeColor="text1"/>
        </w:rPr>
        <w:t xml:space="preserve"> č</w:t>
      </w:r>
      <w:r w:rsidR="0042472B">
        <w:rPr>
          <w:rFonts w:ascii="Candara" w:hAnsi="Candara" w:cstheme="minorHAnsi"/>
          <w:caps w:val="0"/>
          <w:color w:val="000000" w:themeColor="text1"/>
        </w:rPr>
        <w:t xml:space="preserve">asť </w:t>
      </w:r>
      <w:r w:rsidR="00300F05">
        <w:rPr>
          <w:rFonts w:ascii="Candara" w:hAnsi="Candara" w:cstheme="minorHAnsi"/>
          <w:caps w:val="0"/>
          <w:color w:val="000000" w:themeColor="text1"/>
        </w:rPr>
        <w:t>1</w:t>
      </w:r>
      <w:r w:rsidR="0042472B">
        <w:rPr>
          <w:rFonts w:ascii="Candara" w:hAnsi="Candara" w:cstheme="minorHAnsi"/>
          <w:caps w:val="0"/>
          <w:color w:val="000000" w:themeColor="text1"/>
        </w:rPr>
        <w:t xml:space="preserve"> </w:t>
      </w:r>
      <w:r w:rsidR="0042472B">
        <w:rPr>
          <w:rFonts w:ascii="Candara" w:hAnsi="Candara" w:cstheme="minorHAnsi"/>
        </w:rPr>
        <w:t xml:space="preserve"> </w:t>
      </w:r>
      <w:r w:rsidRPr="0042472B">
        <w:rPr>
          <w:rFonts w:ascii="Candara" w:hAnsi="Candara" w:cstheme="minorHAnsi"/>
          <w:b w:val="0"/>
          <w:bCs w:val="0"/>
          <w:caps w:val="0"/>
          <w:color w:val="auto"/>
          <w:sz w:val="20"/>
          <w:szCs w:val="20"/>
          <w:lang w:eastAsia="en-US"/>
        </w:rPr>
        <w:t xml:space="preserve">, vyhlásenej verejným obstarávateľom Obcou </w:t>
      </w:r>
      <w:r w:rsidR="00300F05">
        <w:rPr>
          <w:rFonts w:ascii="Candara" w:hAnsi="Candara" w:cstheme="minorHAnsi"/>
          <w:b w:val="0"/>
          <w:bCs w:val="0"/>
          <w:caps w:val="0"/>
          <w:color w:val="auto"/>
          <w:sz w:val="20"/>
          <w:szCs w:val="20"/>
          <w:lang w:eastAsia="en-US"/>
        </w:rPr>
        <w:t>Likavka</w:t>
      </w:r>
      <w:r w:rsidRPr="0042472B">
        <w:rPr>
          <w:rFonts w:ascii="Candara" w:hAnsi="Candara" w:cstheme="minorHAnsi"/>
          <w:b w:val="0"/>
          <w:bCs w:val="0"/>
          <w:caps w:val="0"/>
          <w:color w:val="auto"/>
          <w:sz w:val="20"/>
          <w:szCs w:val="20"/>
          <w:lang w:eastAsia="en-US"/>
        </w:rPr>
        <w:t>, vo Vestníku verejného obstarávania č. ............ pod číslom ................ dňa .................:</w:t>
      </w:r>
    </w:p>
    <w:p w14:paraId="500B530D" w14:textId="77777777" w:rsidR="009E4C59" w:rsidRPr="009E4C59" w:rsidRDefault="009E4C59" w:rsidP="009E4C59">
      <w:pPr>
        <w:pStyle w:val="Odsekzoznamu"/>
        <w:widowControl w:val="0"/>
        <w:spacing w:before="120"/>
        <w:ind w:left="567"/>
        <w:jc w:val="both"/>
        <w:rPr>
          <w:rFonts w:ascii="Candara" w:hAnsi="Candara" w:cstheme="minorHAnsi"/>
        </w:rPr>
      </w:pPr>
    </w:p>
    <w:p w14:paraId="5D7DE879" w14:textId="77777777" w:rsidR="009E4C59" w:rsidRPr="009E4C59" w:rsidRDefault="009E4C59" w:rsidP="009E4C59">
      <w:pPr>
        <w:pStyle w:val="Odsekzoznamu"/>
        <w:widowControl w:val="0"/>
        <w:spacing w:before="120"/>
        <w:ind w:left="1418" w:hanging="851"/>
        <w:jc w:val="both"/>
        <w:rPr>
          <w:rFonts w:ascii="Candara" w:hAnsi="Candara" w:cstheme="minorHAnsi"/>
        </w:rPr>
      </w:pPr>
      <w:r w:rsidRPr="009E4C59">
        <w:rPr>
          <w:rFonts w:ascii="Candara" w:hAnsi="Candara" w:cstheme="minorHAnsi"/>
          <w:b/>
        </w:rPr>
        <w:fldChar w:fldCharType="begin">
          <w:ffData>
            <w:name w:val="Check29"/>
            <w:enabled/>
            <w:calcOnExit w:val="0"/>
            <w:checkBox>
              <w:sizeAuto/>
              <w:default w:val="0"/>
            </w:checkBox>
          </w:ffData>
        </w:fldChar>
      </w:r>
      <w:r w:rsidRPr="009E4C59">
        <w:rPr>
          <w:rFonts w:ascii="Candara" w:hAnsi="Candara" w:cstheme="minorHAnsi"/>
          <w:b/>
        </w:rPr>
        <w:instrText xml:space="preserve"> FORMCHECKBOX </w:instrText>
      </w:r>
      <w:r w:rsidR="00ED357A">
        <w:rPr>
          <w:rFonts w:ascii="Candara" w:hAnsi="Candara" w:cstheme="minorHAnsi"/>
          <w:b/>
        </w:rPr>
      </w:r>
      <w:r w:rsidR="00ED357A">
        <w:rPr>
          <w:rFonts w:ascii="Candara" w:hAnsi="Candara" w:cstheme="minorHAnsi"/>
          <w:b/>
        </w:rPr>
        <w:fldChar w:fldCharType="separate"/>
      </w:r>
      <w:r w:rsidRPr="009E4C59">
        <w:rPr>
          <w:rFonts w:ascii="Candara" w:hAnsi="Candara" w:cstheme="minorHAnsi"/>
          <w:b/>
        </w:rPr>
        <w:fldChar w:fldCharType="end"/>
      </w:r>
      <w:r w:rsidRPr="009E4C59">
        <w:rPr>
          <w:rFonts w:ascii="Candara" w:hAnsi="Candara" w:cstheme="minorHAnsi"/>
          <w:b/>
        </w:rPr>
        <w:t xml:space="preserve"> </w:t>
      </w:r>
      <w:r w:rsidRPr="009E4C59">
        <w:rPr>
          <w:rFonts w:ascii="Candara" w:hAnsi="Candara" w:cstheme="minorHAnsi"/>
          <w:b/>
        </w:rPr>
        <w:tab/>
      </w:r>
      <w:r w:rsidRPr="009E4C59">
        <w:rPr>
          <w:rFonts w:ascii="Candara" w:hAnsi="Candara" w:cstheme="minorHAnsi"/>
        </w:rPr>
        <w:t>sa nebudú podieľať subdodávatelia a celý predmet uskutočníme vlastnými kapacitami.</w:t>
      </w:r>
    </w:p>
    <w:p w14:paraId="424C4020" w14:textId="77777777" w:rsidR="009E4C59" w:rsidRPr="009E4C59" w:rsidRDefault="009E4C59" w:rsidP="009E4C59">
      <w:pPr>
        <w:pStyle w:val="Odsekzoznamu"/>
        <w:widowControl w:val="0"/>
        <w:spacing w:before="120"/>
        <w:ind w:left="567"/>
        <w:jc w:val="both"/>
        <w:rPr>
          <w:rFonts w:ascii="Candara" w:hAnsi="Candara" w:cstheme="minorHAnsi"/>
        </w:rPr>
      </w:pPr>
    </w:p>
    <w:p w14:paraId="0244E11F" w14:textId="77777777" w:rsidR="009E4C59" w:rsidRPr="009E4C59" w:rsidRDefault="009E4C59" w:rsidP="009E4C59">
      <w:pPr>
        <w:pStyle w:val="Odsekzoznamu"/>
        <w:widowControl w:val="0"/>
        <w:spacing w:before="120"/>
        <w:ind w:left="1418" w:hanging="851"/>
        <w:jc w:val="both"/>
        <w:rPr>
          <w:rFonts w:ascii="Candara" w:hAnsi="Candara" w:cstheme="minorHAnsi"/>
        </w:rPr>
      </w:pPr>
      <w:r w:rsidRPr="009E4C59">
        <w:rPr>
          <w:rFonts w:ascii="Candara" w:hAnsi="Candara" w:cstheme="minorHAnsi"/>
          <w:b/>
        </w:rPr>
        <w:fldChar w:fldCharType="begin">
          <w:ffData>
            <w:name w:val="Check29"/>
            <w:enabled/>
            <w:calcOnExit w:val="0"/>
            <w:checkBox>
              <w:sizeAuto/>
              <w:default w:val="0"/>
            </w:checkBox>
          </w:ffData>
        </w:fldChar>
      </w:r>
      <w:r w:rsidRPr="009E4C59">
        <w:rPr>
          <w:rFonts w:ascii="Candara" w:hAnsi="Candara" w:cstheme="minorHAnsi"/>
          <w:b/>
        </w:rPr>
        <w:instrText xml:space="preserve"> FORMCHECKBOX </w:instrText>
      </w:r>
      <w:r w:rsidR="00ED357A">
        <w:rPr>
          <w:rFonts w:ascii="Candara" w:hAnsi="Candara" w:cstheme="minorHAnsi"/>
          <w:b/>
        </w:rPr>
      </w:r>
      <w:r w:rsidR="00ED357A">
        <w:rPr>
          <w:rFonts w:ascii="Candara" w:hAnsi="Candara" w:cstheme="minorHAnsi"/>
          <w:b/>
        </w:rPr>
        <w:fldChar w:fldCharType="separate"/>
      </w:r>
      <w:r w:rsidRPr="009E4C59">
        <w:rPr>
          <w:rFonts w:ascii="Candara" w:hAnsi="Candara" w:cstheme="minorHAnsi"/>
          <w:b/>
        </w:rPr>
        <w:fldChar w:fldCharType="end"/>
      </w:r>
      <w:r w:rsidRPr="009E4C59">
        <w:rPr>
          <w:rFonts w:ascii="Candara" w:hAnsi="Candara" w:cstheme="minorHAnsi"/>
          <w:b/>
        </w:rPr>
        <w:t xml:space="preserve"> </w:t>
      </w:r>
      <w:r w:rsidRPr="009E4C59">
        <w:rPr>
          <w:rFonts w:ascii="Candara" w:hAnsi="Candara" w:cstheme="minorHAnsi"/>
          <w:b/>
        </w:rPr>
        <w:tab/>
      </w:r>
      <w:r w:rsidRPr="009E4C59">
        <w:rPr>
          <w:rFonts w:ascii="Candara" w:hAnsi="Candara" w:cstheme="minorHAnsi"/>
        </w:rPr>
        <w:t>sa budú podieľať nasledovní subdodávatelia :</w:t>
      </w:r>
    </w:p>
    <w:p w14:paraId="277D1F68" w14:textId="77777777" w:rsidR="009E4C59" w:rsidRPr="009E4C59" w:rsidRDefault="009E4C59" w:rsidP="009E4C59">
      <w:pPr>
        <w:pStyle w:val="Odsekzoznamu"/>
        <w:widowControl w:val="0"/>
        <w:spacing w:before="120"/>
        <w:ind w:left="1418" w:hanging="851"/>
        <w:jc w:val="both"/>
        <w:rPr>
          <w:rFonts w:ascii="Candara" w:hAnsi="Candara" w:cstheme="minorHAnsi"/>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502"/>
        <w:gridCol w:w="1283"/>
        <w:gridCol w:w="1196"/>
        <w:gridCol w:w="2030"/>
      </w:tblGrid>
      <w:tr w:rsidR="009E4C59" w:rsidRPr="009E4C59" w14:paraId="083BD1EA" w14:textId="77777777" w:rsidTr="00BA0F29">
        <w:tc>
          <w:tcPr>
            <w:tcW w:w="675" w:type="dxa"/>
            <w:tcBorders>
              <w:top w:val="single" w:sz="12" w:space="0" w:color="auto"/>
              <w:left w:val="single" w:sz="12" w:space="0" w:color="auto"/>
              <w:bottom w:val="double" w:sz="4" w:space="0" w:color="auto"/>
            </w:tcBorders>
            <w:vAlign w:val="center"/>
          </w:tcPr>
          <w:p w14:paraId="062A94A8"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P. č.</w:t>
            </w:r>
          </w:p>
        </w:tc>
        <w:tc>
          <w:tcPr>
            <w:tcW w:w="2769" w:type="dxa"/>
            <w:tcBorders>
              <w:top w:val="single" w:sz="12" w:space="0" w:color="auto"/>
              <w:bottom w:val="double" w:sz="4" w:space="0" w:color="auto"/>
            </w:tcBorders>
            <w:vAlign w:val="center"/>
          </w:tcPr>
          <w:p w14:paraId="2A959A2B"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Obchodné meno a sídlo subdodávateľa</w:t>
            </w:r>
          </w:p>
        </w:tc>
        <w:tc>
          <w:tcPr>
            <w:tcW w:w="1483" w:type="dxa"/>
            <w:tcBorders>
              <w:top w:val="single" w:sz="12" w:space="0" w:color="auto"/>
              <w:bottom w:val="double" w:sz="4" w:space="0" w:color="auto"/>
            </w:tcBorders>
            <w:vAlign w:val="center"/>
          </w:tcPr>
          <w:p w14:paraId="484832BF"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IČO</w:t>
            </w:r>
          </w:p>
        </w:tc>
        <w:tc>
          <w:tcPr>
            <w:tcW w:w="1276" w:type="dxa"/>
            <w:tcBorders>
              <w:top w:val="single" w:sz="12" w:space="0" w:color="auto"/>
              <w:bottom w:val="double" w:sz="4" w:space="0" w:color="auto"/>
            </w:tcBorders>
            <w:vAlign w:val="center"/>
          </w:tcPr>
          <w:p w14:paraId="14CF9C09"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 podiel na zákazke</w:t>
            </w:r>
          </w:p>
        </w:tc>
        <w:tc>
          <w:tcPr>
            <w:tcW w:w="2233" w:type="dxa"/>
            <w:tcBorders>
              <w:top w:val="single" w:sz="12" w:space="0" w:color="auto"/>
              <w:bottom w:val="double" w:sz="4" w:space="0" w:color="auto"/>
              <w:right w:val="single" w:sz="12" w:space="0" w:color="auto"/>
            </w:tcBorders>
            <w:vAlign w:val="center"/>
          </w:tcPr>
          <w:p w14:paraId="7BA1C627"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Predmet subdodávok</w:t>
            </w:r>
          </w:p>
        </w:tc>
      </w:tr>
      <w:tr w:rsidR="009E4C59" w:rsidRPr="009E4C59" w14:paraId="21137238" w14:textId="77777777" w:rsidTr="00BA0F29">
        <w:tc>
          <w:tcPr>
            <w:tcW w:w="675" w:type="dxa"/>
            <w:tcBorders>
              <w:top w:val="double" w:sz="4" w:space="0" w:color="auto"/>
              <w:left w:val="single" w:sz="12" w:space="0" w:color="auto"/>
            </w:tcBorders>
          </w:tcPr>
          <w:p w14:paraId="79F0A857"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1</w:t>
            </w:r>
          </w:p>
        </w:tc>
        <w:tc>
          <w:tcPr>
            <w:tcW w:w="2769" w:type="dxa"/>
            <w:tcBorders>
              <w:top w:val="double" w:sz="4" w:space="0" w:color="auto"/>
            </w:tcBorders>
          </w:tcPr>
          <w:p w14:paraId="20770380"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Borders>
              <w:top w:val="double" w:sz="4" w:space="0" w:color="auto"/>
            </w:tcBorders>
          </w:tcPr>
          <w:p w14:paraId="10CDFC93"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Borders>
              <w:top w:val="double" w:sz="4" w:space="0" w:color="auto"/>
            </w:tcBorders>
          </w:tcPr>
          <w:p w14:paraId="495F5A49"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top w:val="double" w:sz="4" w:space="0" w:color="auto"/>
              <w:right w:val="single" w:sz="12" w:space="0" w:color="auto"/>
            </w:tcBorders>
          </w:tcPr>
          <w:p w14:paraId="6A1775EA" w14:textId="77777777" w:rsidR="009E4C59" w:rsidRPr="009E4C59" w:rsidRDefault="009E4C59" w:rsidP="00BA0F29">
            <w:pPr>
              <w:pStyle w:val="Odsekzoznamu"/>
              <w:widowControl w:val="0"/>
              <w:spacing w:before="120"/>
              <w:ind w:left="0"/>
              <w:jc w:val="both"/>
              <w:rPr>
                <w:rFonts w:ascii="Candara" w:hAnsi="Candara" w:cstheme="minorHAnsi"/>
              </w:rPr>
            </w:pPr>
          </w:p>
        </w:tc>
      </w:tr>
      <w:tr w:rsidR="009E4C59" w:rsidRPr="009E4C59" w14:paraId="3E6AAA00" w14:textId="77777777" w:rsidTr="00BA0F29">
        <w:tc>
          <w:tcPr>
            <w:tcW w:w="675" w:type="dxa"/>
            <w:tcBorders>
              <w:left w:val="single" w:sz="12" w:space="0" w:color="auto"/>
            </w:tcBorders>
          </w:tcPr>
          <w:p w14:paraId="02118A84"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2</w:t>
            </w:r>
          </w:p>
        </w:tc>
        <w:tc>
          <w:tcPr>
            <w:tcW w:w="2769" w:type="dxa"/>
          </w:tcPr>
          <w:p w14:paraId="75FB97F5"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Pr>
          <w:p w14:paraId="50018013"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Pr>
          <w:p w14:paraId="649B4339"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right w:val="single" w:sz="12" w:space="0" w:color="auto"/>
            </w:tcBorders>
          </w:tcPr>
          <w:p w14:paraId="336ED83F" w14:textId="77777777" w:rsidR="009E4C59" w:rsidRPr="009E4C59" w:rsidRDefault="009E4C59" w:rsidP="00BA0F29">
            <w:pPr>
              <w:pStyle w:val="Odsekzoznamu"/>
              <w:widowControl w:val="0"/>
              <w:spacing w:before="120"/>
              <w:ind w:left="0"/>
              <w:jc w:val="both"/>
              <w:rPr>
                <w:rFonts w:ascii="Candara" w:hAnsi="Candara" w:cstheme="minorHAnsi"/>
              </w:rPr>
            </w:pPr>
          </w:p>
        </w:tc>
      </w:tr>
      <w:tr w:rsidR="009E4C59" w:rsidRPr="009E4C59" w14:paraId="18E92D18" w14:textId="77777777" w:rsidTr="00BA0F29">
        <w:tc>
          <w:tcPr>
            <w:tcW w:w="675" w:type="dxa"/>
            <w:tcBorders>
              <w:left w:val="single" w:sz="12" w:space="0" w:color="auto"/>
              <w:bottom w:val="single" w:sz="12" w:space="0" w:color="auto"/>
            </w:tcBorders>
          </w:tcPr>
          <w:p w14:paraId="1D0895EC"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3</w:t>
            </w:r>
          </w:p>
        </w:tc>
        <w:tc>
          <w:tcPr>
            <w:tcW w:w="2769" w:type="dxa"/>
            <w:tcBorders>
              <w:bottom w:val="single" w:sz="12" w:space="0" w:color="auto"/>
            </w:tcBorders>
          </w:tcPr>
          <w:p w14:paraId="6D6C42FE"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Borders>
              <w:bottom w:val="single" w:sz="12" w:space="0" w:color="auto"/>
            </w:tcBorders>
          </w:tcPr>
          <w:p w14:paraId="6D52F651"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Borders>
              <w:bottom w:val="single" w:sz="12" w:space="0" w:color="auto"/>
            </w:tcBorders>
          </w:tcPr>
          <w:p w14:paraId="22C07EEF"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bottom w:val="single" w:sz="12" w:space="0" w:color="auto"/>
              <w:right w:val="single" w:sz="12" w:space="0" w:color="auto"/>
            </w:tcBorders>
          </w:tcPr>
          <w:p w14:paraId="4DD253E4" w14:textId="77777777" w:rsidR="009E4C59" w:rsidRPr="009E4C59" w:rsidRDefault="009E4C59" w:rsidP="00BA0F29">
            <w:pPr>
              <w:pStyle w:val="Odsekzoznamu"/>
              <w:widowControl w:val="0"/>
              <w:spacing w:before="120"/>
              <w:ind w:left="0"/>
              <w:jc w:val="both"/>
              <w:rPr>
                <w:rFonts w:ascii="Candara" w:hAnsi="Candara" w:cstheme="minorHAnsi"/>
              </w:rPr>
            </w:pPr>
          </w:p>
        </w:tc>
      </w:tr>
    </w:tbl>
    <w:p w14:paraId="4473AE56" w14:textId="77777777" w:rsidR="009E4C59" w:rsidRPr="009E4C59" w:rsidRDefault="009E4C59" w:rsidP="009E4C59">
      <w:pPr>
        <w:pStyle w:val="Odsekzoznamu"/>
        <w:widowControl w:val="0"/>
        <w:spacing w:before="120"/>
        <w:ind w:left="1418" w:hanging="851"/>
        <w:jc w:val="both"/>
        <w:rPr>
          <w:rFonts w:ascii="Candara" w:hAnsi="Candara" w:cstheme="minorHAnsi"/>
        </w:rPr>
      </w:pPr>
    </w:p>
    <w:p w14:paraId="24F3F10F" w14:textId="77777777" w:rsidR="009E4C59" w:rsidRPr="009E4C59" w:rsidRDefault="009E4C59" w:rsidP="009E4C59">
      <w:pPr>
        <w:pStyle w:val="Odsekzoznamu"/>
        <w:widowControl w:val="0"/>
        <w:spacing w:before="120"/>
        <w:ind w:left="567"/>
        <w:jc w:val="both"/>
        <w:rPr>
          <w:rFonts w:ascii="Candara" w:hAnsi="Candara" w:cstheme="minorHAnsi"/>
          <w:i/>
        </w:rPr>
      </w:pPr>
      <w:r w:rsidRPr="009E4C59">
        <w:rPr>
          <w:rFonts w:ascii="Candara" w:hAnsi="Candara" w:cstheme="minorHAnsi"/>
          <w:i/>
        </w:rPr>
        <w:t>Upozornenie: Navrhovaný subdodávateľ musí spĺňať podmienky účasti týkajúce sa osobného postavenia a nemôžu existovať u neho dôvody na vylúčenie podľa § 40 ods. 6 písm. a) až h) a ods. 7 zákona o verejnom obstarávaní (oprávnenie dodávať tovar, uskutočňovať stavebné práce alebo poskytovať službu preukazuje subdodávateľ vo vzťahu k tej časti predmetu zákazky, ktorý má plniť).</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9E4C59" w:rsidRPr="009E4C59" w14:paraId="07DF9121" w14:textId="77777777" w:rsidTr="00BA0F29">
        <w:trPr>
          <w:trHeight w:val="1718"/>
        </w:trPr>
        <w:tc>
          <w:tcPr>
            <w:tcW w:w="4791" w:type="dxa"/>
            <w:tcBorders>
              <w:top w:val="nil"/>
              <w:left w:val="nil"/>
              <w:bottom w:val="nil"/>
              <w:right w:val="nil"/>
            </w:tcBorders>
            <w:shd w:val="clear" w:color="auto" w:fill="auto"/>
            <w:tcMar>
              <w:top w:w="57" w:type="dxa"/>
              <w:left w:w="113" w:type="dxa"/>
              <w:bottom w:w="57" w:type="dxa"/>
            </w:tcMar>
          </w:tcPr>
          <w:p w14:paraId="3D73A1CB" w14:textId="77777777" w:rsidR="009E4C59" w:rsidRPr="009E4C59" w:rsidRDefault="009E4C59" w:rsidP="00BA0F29">
            <w:pPr>
              <w:spacing w:before="120"/>
              <w:jc w:val="center"/>
              <w:rPr>
                <w:rFonts w:ascii="Candara" w:hAnsi="Candara" w:cstheme="minorHAnsi"/>
                <w:b/>
              </w:rPr>
            </w:pPr>
            <w:r w:rsidRPr="009E4C59">
              <w:rPr>
                <w:rFonts w:ascii="Candara" w:hAnsi="Candara" w:cstheme="minorHAnsi"/>
              </w:rPr>
              <w:t>V ........................., dňa ...............</w:t>
            </w:r>
          </w:p>
        </w:tc>
        <w:tc>
          <w:tcPr>
            <w:tcW w:w="4820" w:type="dxa"/>
            <w:tcBorders>
              <w:top w:val="nil"/>
              <w:left w:val="nil"/>
              <w:bottom w:val="nil"/>
              <w:right w:val="nil"/>
            </w:tcBorders>
            <w:shd w:val="clear" w:color="auto" w:fill="auto"/>
            <w:tcMar>
              <w:top w:w="57" w:type="dxa"/>
              <w:left w:w="113" w:type="dxa"/>
              <w:bottom w:w="57" w:type="dxa"/>
            </w:tcMar>
          </w:tcPr>
          <w:p w14:paraId="1812BE51" w14:textId="77777777" w:rsidR="009E4C59" w:rsidRPr="009E4C59" w:rsidRDefault="009E4C59" w:rsidP="00BA0F29">
            <w:pPr>
              <w:spacing w:before="120"/>
              <w:jc w:val="center"/>
              <w:rPr>
                <w:rFonts w:ascii="Candara" w:hAnsi="Candara" w:cstheme="minorHAnsi"/>
              </w:rPr>
            </w:pPr>
            <w:r w:rsidRPr="009E4C59">
              <w:rPr>
                <w:rFonts w:ascii="Candara" w:hAnsi="Candara" w:cstheme="minorHAnsi"/>
              </w:rPr>
              <w:t>.............................................................</w:t>
            </w:r>
          </w:p>
          <w:p w14:paraId="221BED8A" w14:textId="77777777" w:rsidR="009E4C59" w:rsidRPr="009E4C59" w:rsidRDefault="009E4C59" w:rsidP="00BA0F29">
            <w:pPr>
              <w:widowControl w:val="0"/>
              <w:tabs>
                <w:tab w:val="left" w:pos="5940"/>
              </w:tabs>
              <w:spacing w:before="120"/>
              <w:ind w:left="1154"/>
              <w:rPr>
                <w:rFonts w:ascii="Candara" w:hAnsi="Candara" w:cstheme="minorHAnsi"/>
              </w:rPr>
            </w:pPr>
            <w:r w:rsidRPr="009E4C59">
              <w:rPr>
                <w:rFonts w:ascii="Candara" w:hAnsi="Candara" w:cstheme="minorHAnsi"/>
              </w:rPr>
              <w:t>meno a priezvisko, funkcia</w:t>
            </w:r>
          </w:p>
          <w:p w14:paraId="24747EE2" w14:textId="77777777" w:rsidR="009E4C59" w:rsidRPr="009E4C59" w:rsidRDefault="009E4C59" w:rsidP="00BA0F29">
            <w:pPr>
              <w:widowControl w:val="0"/>
              <w:spacing w:before="120"/>
              <w:jc w:val="center"/>
              <w:rPr>
                <w:rFonts w:ascii="Candara" w:hAnsi="Candara" w:cstheme="minorHAnsi"/>
              </w:rPr>
            </w:pPr>
            <w:r w:rsidRPr="009E4C59">
              <w:rPr>
                <w:rFonts w:ascii="Candara" w:hAnsi="Candara" w:cstheme="minorHAnsi"/>
              </w:rPr>
              <w:t>podpis</w:t>
            </w:r>
            <w:r w:rsidRPr="009E4C59">
              <w:rPr>
                <w:rStyle w:val="Odkaznapoznmkupodiarou"/>
                <w:rFonts w:ascii="Candara" w:hAnsi="Candara" w:cstheme="minorHAnsi"/>
              </w:rPr>
              <w:footnoteReference w:customMarkFollows="1" w:id="1"/>
              <w:t>1</w:t>
            </w:r>
          </w:p>
          <w:p w14:paraId="24345CF9" w14:textId="77777777" w:rsidR="009E4C59" w:rsidRPr="009E4C59" w:rsidRDefault="009E4C59" w:rsidP="00BA0F29">
            <w:pPr>
              <w:spacing w:before="60" w:after="60"/>
              <w:ind w:left="360"/>
              <w:jc w:val="right"/>
              <w:rPr>
                <w:rFonts w:ascii="Candara" w:hAnsi="Candara" w:cstheme="minorHAnsi"/>
                <w:b/>
              </w:rPr>
            </w:pPr>
          </w:p>
        </w:tc>
      </w:tr>
    </w:tbl>
    <w:p w14:paraId="26CF5C35" w14:textId="77777777" w:rsidR="009E4C59" w:rsidRPr="009E4C59" w:rsidRDefault="009E4C59" w:rsidP="009E4C59">
      <w:pPr>
        <w:rPr>
          <w:rFonts w:ascii="Candara" w:hAnsi="Candara" w:cstheme="minorHAnsi"/>
          <w:b/>
          <w:bCs/>
        </w:rPr>
      </w:pPr>
    </w:p>
    <w:p w14:paraId="7C112016" w14:textId="77777777" w:rsidR="00E92A8B" w:rsidRPr="009E4C59" w:rsidRDefault="00E92A8B" w:rsidP="009E4C59">
      <w:pPr>
        <w:rPr>
          <w:rFonts w:ascii="Candara" w:hAnsi="Candara"/>
        </w:rPr>
      </w:pPr>
    </w:p>
    <w:sectPr w:rsidR="00E92A8B" w:rsidRPr="009E4C59" w:rsidSect="009E4C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BAA27" w14:textId="77777777" w:rsidR="009E4C59" w:rsidRDefault="009E4C59" w:rsidP="009E4C59">
      <w:r>
        <w:separator/>
      </w:r>
    </w:p>
  </w:endnote>
  <w:endnote w:type="continuationSeparator" w:id="0">
    <w:p w14:paraId="7FF414E3" w14:textId="77777777" w:rsidR="009E4C59" w:rsidRDefault="009E4C59" w:rsidP="009E4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rporate S">
    <w:altName w:val="Courier New"/>
    <w:charset w:val="00"/>
    <w:family w:val="auto"/>
    <w:pitch w:val="variable"/>
    <w:sig w:usb0="00000001" w:usb1="00000001" w:usb2="00000000" w:usb3="00000000" w:csb0="00000093"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i/>
      </w:rPr>
      <w:id w:val="511034036"/>
      <w:docPartObj>
        <w:docPartGallery w:val="Page Numbers (Bottom of Page)"/>
        <w:docPartUnique/>
      </w:docPartObj>
    </w:sdtPr>
    <w:sdtEndPr>
      <w:rPr>
        <w:rFonts w:eastAsia="Arial Narrow"/>
        <w:color w:val="6F6655"/>
        <w:sz w:val="18"/>
        <w:szCs w:val="18"/>
      </w:rPr>
    </w:sdtEndPr>
    <w:sdtContent>
      <w:sdt>
        <w:sdtPr>
          <w:rPr>
            <w:rFonts w:asciiTheme="minorHAnsi" w:eastAsia="Arial Narrow" w:hAnsiTheme="minorHAnsi" w:cstheme="minorHAnsi"/>
            <w:i/>
            <w:color w:val="6F6655"/>
            <w:sz w:val="18"/>
            <w:szCs w:val="18"/>
          </w:rPr>
          <w:id w:val="-820804408"/>
          <w:docPartObj>
            <w:docPartGallery w:val="Page Numbers (Top of Page)"/>
            <w:docPartUnique/>
          </w:docPartObj>
        </w:sdtPr>
        <w:sdtEndPr/>
        <w:sdtContent>
          <w:p w14:paraId="62C2102D" w14:textId="77777777" w:rsidR="00F3034A" w:rsidRPr="005323A6" w:rsidRDefault="00757287" w:rsidP="006242F9">
            <w:pPr>
              <w:spacing w:line="200" w:lineRule="exact"/>
              <w:ind w:left="20" w:right="-27"/>
              <w:rPr>
                <w:rFonts w:asciiTheme="minorHAnsi" w:eastAsia="Arial Narrow" w:hAnsiTheme="minorHAnsi" w:cstheme="minorHAnsi"/>
                <w:i/>
                <w:color w:val="6F6655"/>
                <w:sz w:val="18"/>
                <w:szCs w:val="18"/>
              </w:rPr>
            </w:pPr>
            <w:r>
              <w:rPr>
                <w:rFonts w:asciiTheme="minorHAnsi" w:eastAsia="Arial Narrow" w:hAnsiTheme="minorHAnsi" w:cstheme="minorHAnsi"/>
                <w:i/>
                <w:color w:val="6F6655"/>
                <w:sz w:val="18"/>
                <w:szCs w:val="18"/>
              </w:rPr>
              <w:t>* ak relevantné</w:t>
            </w:r>
          </w:p>
          <w:p w14:paraId="49F376DF" w14:textId="77777777" w:rsidR="00F3034A" w:rsidRPr="005323A6" w:rsidRDefault="0042472B" w:rsidP="006242F9">
            <w:pPr>
              <w:spacing w:line="200" w:lineRule="exact"/>
              <w:ind w:left="20" w:right="-27"/>
              <w:rPr>
                <w:rFonts w:asciiTheme="minorHAnsi" w:eastAsia="Arial Narrow" w:hAnsiTheme="minorHAnsi" w:cstheme="minorHAnsi"/>
                <w:i/>
                <w:color w:val="6F6655"/>
                <w:sz w:val="18"/>
                <w:szCs w:val="18"/>
              </w:rPr>
            </w:pPr>
            <w:r w:rsidRPr="005323A6">
              <w:rPr>
                <w:rFonts w:asciiTheme="minorHAnsi" w:eastAsia="Arial Narrow" w:hAnsiTheme="minorHAnsi" w:cstheme="minorHAnsi"/>
                <w:i/>
                <w:color w:val="6F6655"/>
                <w:sz w:val="18"/>
                <w:szCs w:val="18"/>
              </w:rPr>
              <w:t xml:space="preserve">Súťažné podklady </w:t>
            </w:r>
          </w:p>
          <w:p w14:paraId="1C2431C4" w14:textId="77777777" w:rsidR="00F3034A" w:rsidRPr="005323A6" w:rsidRDefault="0042472B">
            <w:pPr>
              <w:pStyle w:val="Pta"/>
              <w:jc w:val="right"/>
              <w:rPr>
                <w:rFonts w:asciiTheme="minorHAnsi" w:eastAsia="Arial Narrow" w:hAnsiTheme="minorHAnsi" w:cstheme="minorHAnsi"/>
                <w:i/>
                <w:color w:val="6F6655"/>
                <w:sz w:val="18"/>
                <w:szCs w:val="18"/>
              </w:rPr>
            </w:pPr>
            <w:r w:rsidRPr="005323A6">
              <w:rPr>
                <w:rFonts w:asciiTheme="minorHAnsi" w:eastAsia="Arial Narrow" w:hAnsiTheme="minorHAnsi" w:cstheme="minorHAnsi"/>
                <w:i/>
                <w:color w:val="6F6655"/>
                <w:sz w:val="18"/>
                <w:szCs w:val="18"/>
              </w:rPr>
              <w:t xml:space="preserve">Strana </w:t>
            </w:r>
            <w:r w:rsidRPr="005323A6">
              <w:rPr>
                <w:rFonts w:asciiTheme="minorHAnsi" w:eastAsia="Arial Narrow" w:hAnsiTheme="minorHAnsi" w:cstheme="minorHAnsi"/>
                <w:i/>
                <w:color w:val="6F6655"/>
                <w:sz w:val="18"/>
                <w:szCs w:val="18"/>
              </w:rPr>
              <w:fldChar w:fldCharType="begin"/>
            </w:r>
            <w:r w:rsidRPr="005323A6">
              <w:rPr>
                <w:rFonts w:asciiTheme="minorHAnsi" w:eastAsia="Arial Narrow" w:hAnsiTheme="minorHAnsi" w:cstheme="minorHAnsi"/>
                <w:i/>
                <w:color w:val="6F6655"/>
                <w:sz w:val="18"/>
                <w:szCs w:val="18"/>
              </w:rPr>
              <w:instrText>PAGE</w:instrText>
            </w:r>
            <w:r w:rsidRPr="005323A6">
              <w:rPr>
                <w:rFonts w:asciiTheme="minorHAnsi" w:eastAsia="Arial Narrow" w:hAnsiTheme="minorHAnsi" w:cstheme="minorHAnsi"/>
                <w:i/>
                <w:color w:val="6F6655"/>
                <w:sz w:val="18"/>
                <w:szCs w:val="18"/>
              </w:rPr>
              <w:fldChar w:fldCharType="separate"/>
            </w:r>
            <w:r w:rsidR="00601F8D">
              <w:rPr>
                <w:rFonts w:asciiTheme="minorHAnsi" w:eastAsia="Arial Narrow" w:hAnsiTheme="minorHAnsi" w:cstheme="minorHAnsi"/>
                <w:i/>
                <w:noProof/>
                <w:color w:val="6F6655"/>
                <w:sz w:val="18"/>
                <w:szCs w:val="18"/>
              </w:rPr>
              <w:t>9</w:t>
            </w:r>
            <w:r w:rsidRPr="005323A6">
              <w:rPr>
                <w:rFonts w:asciiTheme="minorHAnsi" w:eastAsia="Arial Narrow" w:hAnsiTheme="minorHAnsi" w:cstheme="minorHAnsi"/>
                <w:i/>
                <w:color w:val="6F6655"/>
                <w:sz w:val="18"/>
                <w:szCs w:val="18"/>
              </w:rPr>
              <w:fldChar w:fldCharType="end"/>
            </w:r>
            <w:r w:rsidRPr="005323A6">
              <w:rPr>
                <w:rFonts w:asciiTheme="minorHAnsi" w:eastAsia="Arial Narrow" w:hAnsiTheme="minorHAnsi" w:cstheme="minorHAnsi"/>
                <w:i/>
                <w:color w:val="6F6655"/>
                <w:sz w:val="18"/>
                <w:szCs w:val="18"/>
              </w:rPr>
              <w:t xml:space="preserve"> z </w:t>
            </w:r>
            <w:r w:rsidRPr="005323A6">
              <w:rPr>
                <w:rFonts w:asciiTheme="minorHAnsi" w:eastAsia="Arial Narrow" w:hAnsiTheme="minorHAnsi" w:cstheme="minorHAnsi"/>
                <w:i/>
                <w:color w:val="6F6655"/>
                <w:sz w:val="18"/>
                <w:szCs w:val="18"/>
              </w:rPr>
              <w:fldChar w:fldCharType="begin"/>
            </w:r>
            <w:r w:rsidRPr="005323A6">
              <w:rPr>
                <w:rFonts w:asciiTheme="minorHAnsi" w:eastAsia="Arial Narrow" w:hAnsiTheme="minorHAnsi" w:cstheme="minorHAnsi"/>
                <w:i/>
                <w:color w:val="6F6655"/>
                <w:sz w:val="18"/>
                <w:szCs w:val="18"/>
              </w:rPr>
              <w:instrText>NUMPAGES</w:instrText>
            </w:r>
            <w:r w:rsidRPr="005323A6">
              <w:rPr>
                <w:rFonts w:asciiTheme="minorHAnsi" w:eastAsia="Arial Narrow" w:hAnsiTheme="minorHAnsi" w:cstheme="minorHAnsi"/>
                <w:i/>
                <w:color w:val="6F6655"/>
                <w:sz w:val="18"/>
                <w:szCs w:val="18"/>
              </w:rPr>
              <w:fldChar w:fldCharType="separate"/>
            </w:r>
            <w:r w:rsidR="00601F8D">
              <w:rPr>
                <w:rFonts w:asciiTheme="minorHAnsi" w:eastAsia="Arial Narrow" w:hAnsiTheme="minorHAnsi" w:cstheme="minorHAnsi"/>
                <w:i/>
                <w:noProof/>
                <w:color w:val="6F6655"/>
                <w:sz w:val="18"/>
                <w:szCs w:val="18"/>
              </w:rPr>
              <w:t>9</w:t>
            </w:r>
            <w:r w:rsidRPr="005323A6">
              <w:rPr>
                <w:rFonts w:asciiTheme="minorHAnsi" w:eastAsia="Arial Narrow" w:hAnsiTheme="minorHAnsi" w:cstheme="minorHAnsi"/>
                <w:i/>
                <w:color w:val="6F6655"/>
                <w:sz w:val="18"/>
                <w:szCs w:val="18"/>
              </w:rPr>
              <w:fldChar w:fldCharType="end"/>
            </w:r>
          </w:p>
        </w:sdtContent>
      </w:sdt>
    </w:sdtContent>
  </w:sdt>
  <w:p w14:paraId="3395DD22" w14:textId="77777777" w:rsidR="00F3034A" w:rsidRDefault="00ED357A" w:rsidP="006242F9">
    <w:pPr>
      <w:spacing w:line="200" w:lineRule="exact"/>
      <w:ind w:left="20" w:right="-27"/>
      <w:rPr>
        <w:rFonts w:ascii="Arial Narrow" w:eastAsia="Arial Narrow" w:hAnsi="Arial Narrow" w:cs="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8ED18" w14:textId="77777777" w:rsidR="009E4C59" w:rsidRDefault="009E4C59" w:rsidP="009E4C59">
      <w:r>
        <w:separator/>
      </w:r>
    </w:p>
  </w:footnote>
  <w:footnote w:type="continuationSeparator" w:id="0">
    <w:p w14:paraId="49D4C0B1" w14:textId="77777777" w:rsidR="009E4C59" w:rsidRDefault="009E4C59" w:rsidP="009E4C59">
      <w:r>
        <w:continuationSeparator/>
      </w:r>
    </w:p>
  </w:footnote>
  <w:footnote w:id="1">
    <w:p w14:paraId="480EEE46" w14:textId="77777777" w:rsidR="009E4C59" w:rsidRPr="009E4C59" w:rsidRDefault="009E4C59" w:rsidP="009E4C59">
      <w:pPr>
        <w:jc w:val="both"/>
        <w:rPr>
          <w:rFonts w:ascii="Candara" w:hAnsi="Candara" w:cs="Arial"/>
          <w:sz w:val="16"/>
          <w:szCs w:val="16"/>
        </w:rPr>
      </w:pPr>
      <w:r w:rsidRPr="009E4C59">
        <w:rPr>
          <w:rStyle w:val="Odkaznapoznmkupodiarou"/>
          <w:rFonts w:ascii="Candara" w:hAnsi="Candara"/>
        </w:rPr>
        <w:t>1</w:t>
      </w:r>
      <w:r w:rsidRPr="009E4C59">
        <w:rPr>
          <w:rFonts w:ascii="Candara" w:hAnsi="Candara"/>
        </w:rPr>
        <w:t xml:space="preserve"> </w:t>
      </w:r>
      <w:r w:rsidRPr="009E4C59">
        <w:rPr>
          <w:rFonts w:ascii="Candara" w:hAnsi="Candara"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7FD7D1FC" w14:textId="77777777" w:rsidR="009E4C59" w:rsidRDefault="009E4C59" w:rsidP="009E4C59">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1CEC0" w14:textId="1230BCC4" w:rsidR="00F3034A" w:rsidRDefault="00300F05" w:rsidP="001A216E">
    <w:pPr>
      <w:pStyle w:val="Hlavika"/>
      <w:tabs>
        <w:tab w:val="left" w:pos="3450"/>
      </w:tabs>
    </w:pPr>
    <w:r>
      <w:rPr>
        <w:rFonts w:ascii="Cambria" w:hAnsi="Cambria" w:cstheme="minorHAnsi"/>
        <w:noProof/>
        <w:sz w:val="24"/>
        <w:szCs w:val="24"/>
      </w:rPr>
      <w:drawing>
        <wp:anchor distT="0" distB="0" distL="114300" distR="114300" simplePos="0" relativeHeight="251658240" behindDoc="0" locked="0" layoutInCell="1" allowOverlap="1" wp14:anchorId="28A25AB6" wp14:editId="014B0B73">
          <wp:simplePos x="0" y="0"/>
          <wp:positionH relativeFrom="column">
            <wp:posOffset>-152400</wp:posOffset>
          </wp:positionH>
          <wp:positionV relativeFrom="paragraph">
            <wp:posOffset>-217805</wp:posOffset>
          </wp:positionV>
          <wp:extent cx="685800" cy="666750"/>
          <wp:effectExtent l="0" t="0" r="0" b="0"/>
          <wp:wrapSquare wrapText="bothSides"/>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2472B">
      <w:tab/>
    </w:r>
  </w:p>
  <w:p w14:paraId="6DD54C9A" w14:textId="29468A34" w:rsidR="00F3034A" w:rsidRPr="00300F05" w:rsidRDefault="0042472B" w:rsidP="00466516">
    <w:pPr>
      <w:pStyle w:val="Zkladntext3"/>
      <w:spacing w:after="0"/>
      <w:ind w:left="2124"/>
      <w:jc w:val="right"/>
      <w:rPr>
        <w:rFonts w:ascii="Cambria" w:hAnsi="Cambria" w:cstheme="minorHAnsi"/>
        <w:sz w:val="24"/>
        <w:szCs w:val="24"/>
      </w:rPr>
    </w:pPr>
    <w:r w:rsidRPr="00300F05">
      <w:rPr>
        <w:rFonts w:ascii="Cambria" w:hAnsi="Cambria" w:cstheme="minorHAnsi"/>
        <w:noProof/>
        <w:sz w:val="24"/>
        <w:szCs w:val="24"/>
      </w:rPr>
      <w:t>Obec</w:t>
    </w:r>
    <w:r w:rsidR="00300F05" w:rsidRPr="00300F05">
      <w:rPr>
        <w:rFonts w:ascii="Cambria" w:hAnsi="Cambria" w:cstheme="minorHAnsi"/>
        <w:noProof/>
        <w:sz w:val="24"/>
        <w:szCs w:val="24"/>
      </w:rPr>
      <w:t xml:space="preserve"> Likavka</w:t>
    </w:r>
  </w:p>
  <w:p w14:paraId="2AE89A45" w14:textId="2128E9A0" w:rsidR="00F3034A" w:rsidRPr="00466516" w:rsidRDefault="0042472B" w:rsidP="00466516">
    <w:pPr>
      <w:pStyle w:val="Zkladntext3"/>
      <w:spacing w:after="0"/>
      <w:jc w:val="right"/>
      <w:rPr>
        <w:rFonts w:asciiTheme="minorHAnsi" w:hAnsiTheme="minorHAnsi" w:cstheme="minorHAnsi"/>
        <w:color w:val="000000"/>
        <w:sz w:val="24"/>
        <w:szCs w:val="26"/>
      </w:rPr>
    </w:pPr>
    <w:r>
      <w:rPr>
        <w:rFonts w:asciiTheme="minorHAnsi" w:hAnsiTheme="minorHAnsi" w:cstheme="minorHAnsi"/>
        <w:color w:val="000000"/>
        <w:sz w:val="24"/>
        <w:szCs w:val="26"/>
      </w:rPr>
      <w:tab/>
    </w:r>
    <w:r w:rsidR="00300F05">
      <w:rPr>
        <w:rFonts w:ascii="Cambria" w:eastAsia="Calibri" w:hAnsi="Cambria"/>
        <w:sz w:val="22"/>
        <w:szCs w:val="22"/>
      </w:rPr>
      <w:t>034 95 Likavka 815</w:t>
    </w:r>
  </w:p>
  <w:p w14:paraId="38731951" w14:textId="77777777" w:rsidR="00F3034A" w:rsidRDefault="00ED357A" w:rsidP="004A54A5">
    <w:pPr>
      <w:spacing w:line="200" w:lineRule="exact"/>
      <w:jc w:val="right"/>
      <w:rPr>
        <w:rFonts w:ascii="Century Gothic" w:hAnsi="Century Gothic"/>
        <w:color w:val="323E4F" w:themeColor="text2" w:themeShade="BF"/>
        <w:sz w:val="18"/>
      </w:rPr>
    </w:pPr>
  </w:p>
  <w:p w14:paraId="329F0082" w14:textId="77777777" w:rsidR="00F3034A" w:rsidRPr="00164011" w:rsidRDefault="00ED357A" w:rsidP="006242F9">
    <w:pPr>
      <w:spacing w:line="200" w:lineRule="exact"/>
      <w:jc w:val="right"/>
      <w:rPr>
        <w:color w:val="323E4F" w:themeColor="tex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35E"/>
    <w:multiLevelType w:val="hybridMultilevel"/>
    <w:tmpl w:val="B1941988"/>
    <w:lvl w:ilvl="0" w:tplc="DE6A2E4C">
      <w:start w:val="1"/>
      <w:numFmt w:val="decimal"/>
      <w:pStyle w:val="Opis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410D2"/>
    <w:multiLevelType w:val="multilevel"/>
    <w:tmpl w:val="8E50326E"/>
    <w:styleLink w:val="tl19"/>
    <w:lvl w:ilvl="0">
      <w:start w:val="19"/>
      <w:numFmt w:val="decimal"/>
      <w:lvlText w:val="%1"/>
      <w:lvlJc w:val="left"/>
      <w:pPr>
        <w:ind w:left="375" w:hanging="375"/>
      </w:pPr>
      <w:rPr>
        <w:rFonts w:hint="default"/>
        <w:b/>
        <w:strike w:val="0"/>
        <w:dstrike w:val="0"/>
        <w:u w:val="none"/>
        <w:effect w:val="none"/>
      </w:rPr>
    </w:lvl>
    <w:lvl w:ilvl="1">
      <w:start w:val="1"/>
      <w:numFmt w:val="decimal"/>
      <w:lvlText w:val="33.%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 w15:restartNumberingAfterBreak="0">
    <w:nsid w:val="02F948DB"/>
    <w:multiLevelType w:val="hybridMultilevel"/>
    <w:tmpl w:val="AC78F118"/>
    <w:lvl w:ilvl="0" w:tplc="0405000F">
      <w:start w:val="1"/>
      <w:numFmt w:val="decimal"/>
      <w:lvlText w:val="%1."/>
      <w:lvlJc w:val="left"/>
      <w:pPr>
        <w:tabs>
          <w:tab w:val="num" w:pos="1360"/>
        </w:tabs>
        <w:ind w:left="1360" w:hanging="360"/>
      </w:pPr>
    </w:lvl>
    <w:lvl w:ilvl="1" w:tplc="04050019">
      <w:start w:val="1"/>
      <w:numFmt w:val="lowerLetter"/>
      <w:lvlText w:val="%2."/>
      <w:lvlJc w:val="left"/>
      <w:pPr>
        <w:tabs>
          <w:tab w:val="num" w:pos="2080"/>
        </w:tabs>
        <w:ind w:left="2080" w:hanging="360"/>
      </w:pPr>
    </w:lvl>
    <w:lvl w:ilvl="2" w:tplc="B2E443E4">
      <w:start w:val="1"/>
      <w:numFmt w:val="lowerLetter"/>
      <w:pStyle w:val="Register2"/>
      <w:lvlText w:val="%3)"/>
      <w:lvlJc w:val="left"/>
      <w:pPr>
        <w:tabs>
          <w:tab w:val="num" w:pos="3640"/>
        </w:tabs>
        <w:ind w:left="3640" w:hanging="2960"/>
      </w:pPr>
      <w:rPr>
        <w:rFonts w:hint="default"/>
      </w:rPr>
    </w:lvl>
    <w:lvl w:ilvl="3" w:tplc="0405000F">
      <w:start w:val="1"/>
      <w:numFmt w:val="decimal"/>
      <w:lvlText w:val="%4."/>
      <w:lvlJc w:val="left"/>
      <w:pPr>
        <w:tabs>
          <w:tab w:val="num" w:pos="3520"/>
        </w:tabs>
        <w:ind w:left="3520" w:hanging="360"/>
      </w:pPr>
    </w:lvl>
    <w:lvl w:ilvl="4" w:tplc="04050019" w:tentative="1">
      <w:start w:val="1"/>
      <w:numFmt w:val="lowerLetter"/>
      <w:lvlText w:val="%5."/>
      <w:lvlJc w:val="left"/>
      <w:pPr>
        <w:tabs>
          <w:tab w:val="num" w:pos="4240"/>
        </w:tabs>
        <w:ind w:left="4240" w:hanging="360"/>
      </w:pPr>
    </w:lvl>
    <w:lvl w:ilvl="5" w:tplc="0405001B" w:tentative="1">
      <w:start w:val="1"/>
      <w:numFmt w:val="lowerRoman"/>
      <w:lvlText w:val="%6."/>
      <w:lvlJc w:val="right"/>
      <w:pPr>
        <w:tabs>
          <w:tab w:val="num" w:pos="4960"/>
        </w:tabs>
        <w:ind w:left="4960" w:hanging="180"/>
      </w:pPr>
    </w:lvl>
    <w:lvl w:ilvl="6" w:tplc="0405000F" w:tentative="1">
      <w:start w:val="1"/>
      <w:numFmt w:val="decimal"/>
      <w:lvlText w:val="%7."/>
      <w:lvlJc w:val="left"/>
      <w:pPr>
        <w:tabs>
          <w:tab w:val="num" w:pos="5680"/>
        </w:tabs>
        <w:ind w:left="5680" w:hanging="360"/>
      </w:pPr>
    </w:lvl>
    <w:lvl w:ilvl="7" w:tplc="04050019" w:tentative="1">
      <w:start w:val="1"/>
      <w:numFmt w:val="lowerLetter"/>
      <w:lvlText w:val="%8."/>
      <w:lvlJc w:val="left"/>
      <w:pPr>
        <w:tabs>
          <w:tab w:val="num" w:pos="6400"/>
        </w:tabs>
        <w:ind w:left="6400" w:hanging="360"/>
      </w:pPr>
    </w:lvl>
    <w:lvl w:ilvl="8" w:tplc="0405001B" w:tentative="1">
      <w:start w:val="1"/>
      <w:numFmt w:val="lowerRoman"/>
      <w:lvlText w:val="%9."/>
      <w:lvlJc w:val="right"/>
      <w:pPr>
        <w:tabs>
          <w:tab w:val="num" w:pos="7120"/>
        </w:tabs>
        <w:ind w:left="7120" w:hanging="180"/>
      </w:pPr>
    </w:lvl>
  </w:abstractNum>
  <w:abstractNum w:abstractNumId="3" w15:restartNumberingAfterBreak="0">
    <w:nsid w:val="09327AF2"/>
    <w:multiLevelType w:val="multilevel"/>
    <w:tmpl w:val="C2FCB17A"/>
    <w:styleLink w:val="tl18"/>
    <w:lvl w:ilvl="0">
      <w:start w:val="19"/>
      <w:numFmt w:val="decimal"/>
      <w:lvlText w:val="%1"/>
      <w:lvlJc w:val="left"/>
      <w:pPr>
        <w:ind w:left="375" w:hanging="375"/>
      </w:pPr>
      <w:rPr>
        <w:rFonts w:hint="default"/>
        <w:b/>
        <w:strike w:val="0"/>
        <w:dstrike w:val="0"/>
        <w:u w:val="none"/>
        <w:effect w:val="none"/>
      </w:rPr>
    </w:lvl>
    <w:lvl w:ilvl="1">
      <w:start w:val="1"/>
      <w:numFmt w:val="decimal"/>
      <w:lvlText w:val="35.%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4" w15:restartNumberingAfterBreak="0">
    <w:nsid w:val="09D440E5"/>
    <w:multiLevelType w:val="multilevel"/>
    <w:tmpl w:val="03A41362"/>
    <w:lvl w:ilvl="0">
      <w:start w:val="3"/>
      <w:numFmt w:val="decimal"/>
      <w:lvlText w:val="%1."/>
      <w:lvlJc w:val="left"/>
      <w:pPr>
        <w:ind w:left="390" w:hanging="390"/>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A7601A5"/>
    <w:multiLevelType w:val="multilevel"/>
    <w:tmpl w:val="532A0142"/>
    <w:styleLink w:val="tl3"/>
    <w:lvl w:ilvl="0">
      <w:start w:val="1"/>
      <w:numFmt w:val="none"/>
      <w:lvlText w:val="30"/>
      <w:lvlJc w:val="left"/>
      <w:pPr>
        <w:ind w:left="375" w:hanging="375"/>
      </w:pPr>
      <w:rPr>
        <w:rFonts w:hint="default"/>
        <w:b/>
        <w:strike w:val="0"/>
        <w:dstrike w:val="0"/>
        <w:u w:val="none"/>
        <w:effect w:val="none"/>
      </w:rPr>
    </w:lvl>
    <w:lvl w:ilvl="1">
      <w:start w:val="1"/>
      <w:numFmt w:val="none"/>
      <w:lvlText w:val="30.1"/>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6" w15:restartNumberingAfterBreak="0">
    <w:nsid w:val="110516E3"/>
    <w:multiLevelType w:val="multilevel"/>
    <w:tmpl w:val="9036E06E"/>
    <w:lvl w:ilvl="0">
      <w:start w:val="7"/>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99F2BFB"/>
    <w:multiLevelType w:val="multilevel"/>
    <w:tmpl w:val="FA8C7EF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91B3AC4"/>
    <w:multiLevelType w:val="multilevel"/>
    <w:tmpl w:val="269EE7E4"/>
    <w:styleLink w:val="tl12"/>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9" w15:restartNumberingAfterBreak="0">
    <w:nsid w:val="2C8B7D62"/>
    <w:multiLevelType w:val="hybridMultilevel"/>
    <w:tmpl w:val="CEECEFBA"/>
    <w:lvl w:ilvl="0" w:tplc="A162D3BE">
      <w:start w:val="1"/>
      <w:numFmt w:val="bullet"/>
      <w:lvlText w:val=""/>
      <w:lvlJc w:val="left"/>
      <w:pPr>
        <w:tabs>
          <w:tab w:val="num" w:pos="1211"/>
        </w:tabs>
        <w:ind w:left="1211" w:hanging="360"/>
      </w:pPr>
      <w:rPr>
        <w:rFonts w:ascii="Wingdings" w:hAnsi="Wingdings" w:hint="default"/>
        <w:color w:val="C00000"/>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0405000F">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316A6B37"/>
    <w:multiLevelType w:val="multilevel"/>
    <w:tmpl w:val="95FE96E2"/>
    <w:styleLink w:val="tl16"/>
    <w:lvl w:ilvl="0">
      <w:start w:val="1"/>
      <w:numFmt w:val="none"/>
      <w:lvlText w:val="26"/>
      <w:lvlJc w:val="left"/>
      <w:pPr>
        <w:ind w:left="375" w:hanging="375"/>
      </w:pPr>
      <w:rPr>
        <w:rFonts w:hint="default"/>
        <w:b/>
        <w:strike w:val="0"/>
        <w:dstrike w:val="0"/>
        <w:u w:val="none"/>
        <w:effect w:val="none"/>
      </w:rPr>
    </w:lvl>
    <w:lvl w:ilvl="1">
      <w:start w:val="1"/>
      <w:numFmt w:val="decimal"/>
      <w:lvlText w:val="30.%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1" w15:restartNumberingAfterBreak="0">
    <w:nsid w:val="35C331C3"/>
    <w:multiLevelType w:val="hybridMultilevel"/>
    <w:tmpl w:val="2676F2E0"/>
    <w:lvl w:ilvl="0" w:tplc="FE4AE8C2">
      <w:start w:val="1"/>
      <w:numFmt w:val="decimal"/>
      <w:pStyle w:val="Nadpis11"/>
      <w:lvlText w:val="%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924BF1"/>
    <w:multiLevelType w:val="hybridMultilevel"/>
    <w:tmpl w:val="5B181C1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43EA2F0A"/>
    <w:multiLevelType w:val="multilevel"/>
    <w:tmpl w:val="3434034A"/>
    <w:styleLink w:val="tl13"/>
    <w:lvl w:ilvl="0">
      <w:start w:val="1"/>
      <w:numFmt w:val="none"/>
      <w:lvlText w:val="26"/>
      <w:lvlJc w:val="left"/>
      <w:pPr>
        <w:ind w:left="375" w:hanging="375"/>
      </w:pPr>
      <w:rPr>
        <w:rFonts w:hint="default"/>
        <w:b/>
        <w:strike w:val="0"/>
        <w:dstrike w:val="0"/>
        <w:u w:val="none"/>
        <w:effect w:val="none"/>
      </w:rPr>
    </w:lvl>
    <w:lvl w:ilvl="1">
      <w:start w:val="1"/>
      <w:numFmt w:val="decimal"/>
      <w:lvlText w:val="29.%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4" w15:restartNumberingAfterBreak="0">
    <w:nsid w:val="462656D1"/>
    <w:multiLevelType w:val="multilevel"/>
    <w:tmpl w:val="ABB49FFC"/>
    <w:styleLink w:val="tl17"/>
    <w:lvl w:ilvl="0">
      <w:start w:val="1"/>
      <w:numFmt w:val="none"/>
      <w:lvlText w:val="26"/>
      <w:lvlJc w:val="left"/>
      <w:pPr>
        <w:ind w:left="375" w:hanging="375"/>
      </w:pPr>
      <w:rPr>
        <w:rFonts w:hint="default"/>
        <w:b/>
        <w:strike w:val="0"/>
        <w:dstrike w:val="0"/>
        <w:u w:val="none"/>
        <w:effect w:val="none"/>
      </w:rPr>
    </w:lvl>
    <w:lvl w:ilvl="1">
      <w:start w:val="1"/>
      <w:numFmt w:val="decimal"/>
      <w:lvlText w:val="31.%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5" w15:restartNumberingAfterBreak="0">
    <w:nsid w:val="48A94B48"/>
    <w:multiLevelType w:val="multilevel"/>
    <w:tmpl w:val="9606FE56"/>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A402CAE"/>
    <w:multiLevelType w:val="hybridMultilevel"/>
    <w:tmpl w:val="BABC5E04"/>
    <w:lvl w:ilvl="0" w:tplc="A162D3BE">
      <w:start w:val="1"/>
      <w:numFmt w:val="bullet"/>
      <w:lvlText w:val=""/>
      <w:lvlJc w:val="left"/>
      <w:pPr>
        <w:ind w:left="1068" w:hanging="360"/>
      </w:pPr>
      <w:rPr>
        <w:rFonts w:ascii="Wingdings" w:hAnsi="Wingdings" w:hint="default"/>
        <w:color w:val="C00000"/>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7" w15:restartNumberingAfterBreak="0">
    <w:nsid w:val="51087970"/>
    <w:multiLevelType w:val="multilevel"/>
    <w:tmpl w:val="2572CC8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3082F2C"/>
    <w:multiLevelType w:val="hybridMultilevel"/>
    <w:tmpl w:val="55B8F514"/>
    <w:lvl w:ilvl="0" w:tplc="D9984B8A">
      <w:start w:val="1"/>
      <w:numFmt w:val="bullet"/>
      <w:pStyle w:val="Odrkaodsad10"/>
      <w:lvlText w:val=""/>
      <w:lvlJc w:val="left"/>
      <w:pPr>
        <w:tabs>
          <w:tab w:val="num" w:pos="1985"/>
        </w:tabs>
        <w:ind w:left="851" w:firstLine="851"/>
      </w:pPr>
      <w:rPr>
        <w:rFonts w:ascii="Symbol" w:hAnsi="Symbol" w:hint="default"/>
      </w:rPr>
    </w:lvl>
    <w:lvl w:ilvl="1" w:tplc="041B0019" w:tentative="1">
      <w:start w:val="1"/>
      <w:numFmt w:val="bullet"/>
      <w:lvlText w:val="o"/>
      <w:lvlJc w:val="left"/>
      <w:pPr>
        <w:tabs>
          <w:tab w:val="num" w:pos="2291"/>
        </w:tabs>
        <w:ind w:left="2291" w:hanging="360"/>
      </w:pPr>
      <w:rPr>
        <w:rFonts w:ascii="Courier New" w:hAnsi="Courier New" w:cs="Tahoma" w:hint="default"/>
      </w:rPr>
    </w:lvl>
    <w:lvl w:ilvl="2" w:tplc="041B001B" w:tentative="1">
      <w:start w:val="1"/>
      <w:numFmt w:val="bullet"/>
      <w:lvlText w:val=""/>
      <w:lvlJc w:val="left"/>
      <w:pPr>
        <w:tabs>
          <w:tab w:val="num" w:pos="3011"/>
        </w:tabs>
        <w:ind w:left="3011" w:hanging="360"/>
      </w:pPr>
      <w:rPr>
        <w:rFonts w:ascii="Wingdings" w:hAnsi="Wingdings" w:hint="default"/>
      </w:rPr>
    </w:lvl>
    <w:lvl w:ilvl="3" w:tplc="041B000F" w:tentative="1">
      <w:start w:val="1"/>
      <w:numFmt w:val="bullet"/>
      <w:lvlText w:val=""/>
      <w:lvlJc w:val="left"/>
      <w:pPr>
        <w:tabs>
          <w:tab w:val="num" w:pos="3731"/>
        </w:tabs>
        <w:ind w:left="3731" w:hanging="360"/>
      </w:pPr>
      <w:rPr>
        <w:rFonts w:ascii="Symbol" w:hAnsi="Symbol" w:hint="default"/>
      </w:rPr>
    </w:lvl>
    <w:lvl w:ilvl="4" w:tplc="041B0019" w:tentative="1">
      <w:start w:val="1"/>
      <w:numFmt w:val="bullet"/>
      <w:lvlText w:val="o"/>
      <w:lvlJc w:val="left"/>
      <w:pPr>
        <w:tabs>
          <w:tab w:val="num" w:pos="4451"/>
        </w:tabs>
        <w:ind w:left="4451" w:hanging="360"/>
      </w:pPr>
      <w:rPr>
        <w:rFonts w:ascii="Courier New" w:hAnsi="Courier New" w:cs="Tahoma" w:hint="default"/>
      </w:rPr>
    </w:lvl>
    <w:lvl w:ilvl="5" w:tplc="041B001B" w:tentative="1">
      <w:start w:val="1"/>
      <w:numFmt w:val="bullet"/>
      <w:lvlText w:val=""/>
      <w:lvlJc w:val="left"/>
      <w:pPr>
        <w:tabs>
          <w:tab w:val="num" w:pos="5171"/>
        </w:tabs>
        <w:ind w:left="5171" w:hanging="360"/>
      </w:pPr>
      <w:rPr>
        <w:rFonts w:ascii="Wingdings" w:hAnsi="Wingdings" w:hint="default"/>
      </w:rPr>
    </w:lvl>
    <w:lvl w:ilvl="6" w:tplc="041B000F" w:tentative="1">
      <w:start w:val="1"/>
      <w:numFmt w:val="bullet"/>
      <w:lvlText w:val=""/>
      <w:lvlJc w:val="left"/>
      <w:pPr>
        <w:tabs>
          <w:tab w:val="num" w:pos="5891"/>
        </w:tabs>
        <w:ind w:left="5891" w:hanging="360"/>
      </w:pPr>
      <w:rPr>
        <w:rFonts w:ascii="Symbol" w:hAnsi="Symbol" w:hint="default"/>
      </w:rPr>
    </w:lvl>
    <w:lvl w:ilvl="7" w:tplc="041B0019" w:tentative="1">
      <w:start w:val="1"/>
      <w:numFmt w:val="bullet"/>
      <w:lvlText w:val="o"/>
      <w:lvlJc w:val="left"/>
      <w:pPr>
        <w:tabs>
          <w:tab w:val="num" w:pos="6611"/>
        </w:tabs>
        <w:ind w:left="6611" w:hanging="360"/>
      </w:pPr>
      <w:rPr>
        <w:rFonts w:ascii="Courier New" w:hAnsi="Courier New" w:cs="Tahoma" w:hint="default"/>
      </w:rPr>
    </w:lvl>
    <w:lvl w:ilvl="8" w:tplc="041B001B"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56E5452F"/>
    <w:multiLevelType w:val="multilevel"/>
    <w:tmpl w:val="745A0744"/>
    <w:styleLink w:val="tl21"/>
    <w:lvl w:ilvl="0">
      <w:start w:val="19"/>
      <w:numFmt w:val="decimal"/>
      <w:lvlText w:val="%1"/>
      <w:lvlJc w:val="left"/>
      <w:pPr>
        <w:ind w:left="375" w:hanging="375"/>
      </w:pPr>
      <w:rPr>
        <w:rFonts w:hint="default"/>
        <w:b/>
        <w:strike w:val="0"/>
        <w:dstrike w:val="0"/>
        <w:sz w:val="20"/>
        <w:szCs w:val="20"/>
        <w:u w:val="none"/>
        <w:effect w:val="none"/>
      </w:rPr>
    </w:lvl>
    <w:lvl w:ilvl="1">
      <w:start w:val="1"/>
      <w:numFmt w:val="decimal"/>
      <w:lvlText w:val="34.%2"/>
      <w:lvlJc w:val="left"/>
      <w:pPr>
        <w:ind w:left="943" w:hanging="375"/>
      </w:pPr>
      <w:rPr>
        <w:rFonts w:hint="default"/>
        <w:b w:val="0"/>
        <w:strike w:val="0"/>
        <w:dstrike w:val="0"/>
        <w:sz w:val="20"/>
        <w:szCs w:val="20"/>
        <w:u w:val="none"/>
        <w:effect w:val="none"/>
      </w:rPr>
    </w:lvl>
    <w:lvl w:ilvl="2">
      <w:start w:val="1"/>
      <w:numFmt w:val="decimal"/>
      <w:lvlText w:val="%1.%2.%3"/>
      <w:lvlJc w:val="left"/>
      <w:pPr>
        <w:ind w:left="1146" w:hanging="720"/>
      </w:pPr>
      <w:rPr>
        <w:rFonts w:hint="default"/>
        <w:b/>
        <w:strike w:val="0"/>
        <w:dstrike w:val="0"/>
        <w:sz w:val="20"/>
        <w:szCs w:val="20"/>
        <w:u w:val="none"/>
        <w:effect w:val="none"/>
      </w:rPr>
    </w:lvl>
    <w:lvl w:ilvl="3">
      <w:start w:val="1"/>
      <w:numFmt w:val="decimal"/>
      <w:lvlText w:val="%1.%2.%3.%4"/>
      <w:lvlJc w:val="left"/>
      <w:pPr>
        <w:ind w:left="720" w:hanging="720"/>
      </w:pPr>
      <w:rPr>
        <w:rFonts w:hint="default"/>
        <w:b/>
        <w:strike w:val="0"/>
        <w:dstrike w:val="0"/>
        <w:sz w:val="20"/>
        <w:szCs w:val="20"/>
        <w:u w:val="none"/>
        <w:effect w:val="none"/>
      </w:rPr>
    </w:lvl>
    <w:lvl w:ilvl="4">
      <w:start w:val="1"/>
      <w:numFmt w:val="decimal"/>
      <w:lvlText w:val="%1.%2.%3.%4.%5"/>
      <w:lvlJc w:val="left"/>
      <w:pPr>
        <w:ind w:left="1080" w:hanging="1080"/>
      </w:pPr>
      <w:rPr>
        <w:rFonts w:hint="default"/>
        <w:b/>
        <w:strike w:val="0"/>
        <w:dstrike w:val="0"/>
        <w:sz w:val="24"/>
        <w:u w:val="none"/>
        <w:effect w:val="none"/>
      </w:rPr>
    </w:lvl>
    <w:lvl w:ilvl="5">
      <w:start w:val="1"/>
      <w:numFmt w:val="decimal"/>
      <w:lvlText w:val="%1.%2.%3.%4.%5.%6"/>
      <w:lvlJc w:val="left"/>
      <w:pPr>
        <w:ind w:left="1080" w:hanging="1080"/>
      </w:pPr>
      <w:rPr>
        <w:rFonts w:hint="default"/>
        <w:b/>
        <w:strike w:val="0"/>
        <w:dstrike w:val="0"/>
        <w:sz w:val="24"/>
        <w:u w:val="none"/>
        <w:effect w:val="none"/>
      </w:rPr>
    </w:lvl>
    <w:lvl w:ilvl="6">
      <w:start w:val="1"/>
      <w:numFmt w:val="decimal"/>
      <w:lvlText w:val="%1.%2.%3.%4.%5.%6.%7"/>
      <w:lvlJc w:val="left"/>
      <w:pPr>
        <w:ind w:left="1440" w:hanging="1440"/>
      </w:pPr>
      <w:rPr>
        <w:rFonts w:hint="default"/>
        <w:b/>
        <w:strike w:val="0"/>
        <w:dstrike w:val="0"/>
        <w:sz w:val="24"/>
        <w:u w:val="none"/>
        <w:effect w:val="none"/>
      </w:rPr>
    </w:lvl>
    <w:lvl w:ilvl="7">
      <w:start w:val="1"/>
      <w:numFmt w:val="decimal"/>
      <w:lvlText w:val="%1.%2.%3.%4.%5.%6.%7.%8"/>
      <w:lvlJc w:val="left"/>
      <w:pPr>
        <w:ind w:left="1440" w:hanging="1440"/>
      </w:pPr>
      <w:rPr>
        <w:rFonts w:hint="default"/>
        <w:b/>
        <w:strike w:val="0"/>
        <w:dstrike w:val="0"/>
        <w:sz w:val="24"/>
        <w:u w:val="none"/>
        <w:effect w:val="none"/>
      </w:rPr>
    </w:lvl>
    <w:lvl w:ilvl="8">
      <w:start w:val="1"/>
      <w:numFmt w:val="decimal"/>
      <w:lvlText w:val="%1.%2.%3.%4.%5.%6.%7.%8.%9"/>
      <w:lvlJc w:val="left"/>
      <w:pPr>
        <w:ind w:left="1800" w:hanging="1800"/>
      </w:pPr>
      <w:rPr>
        <w:rFonts w:hint="default"/>
        <w:b/>
        <w:strike w:val="0"/>
        <w:dstrike w:val="0"/>
        <w:sz w:val="24"/>
        <w:u w:val="none"/>
        <w:effect w:val="none"/>
      </w:rPr>
    </w:lvl>
  </w:abstractNum>
  <w:abstractNum w:abstractNumId="20" w15:restartNumberingAfterBreak="0">
    <w:nsid w:val="5D1E1151"/>
    <w:multiLevelType w:val="multilevel"/>
    <w:tmpl w:val="12742C32"/>
    <w:lvl w:ilvl="0">
      <w:start w:val="4"/>
      <w:numFmt w:val="decimal"/>
      <w:lvlText w:val="%1."/>
      <w:lvlJc w:val="left"/>
      <w:pPr>
        <w:ind w:left="390" w:hanging="39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1" w15:restartNumberingAfterBreak="0">
    <w:nsid w:val="692630D9"/>
    <w:multiLevelType w:val="multilevel"/>
    <w:tmpl w:val="7DC0CB54"/>
    <w:styleLink w:val="tl20"/>
    <w:lvl w:ilvl="0">
      <w:start w:val="19"/>
      <w:numFmt w:val="decimal"/>
      <w:lvlText w:val="%1"/>
      <w:lvlJc w:val="left"/>
      <w:pPr>
        <w:ind w:left="375" w:hanging="375"/>
      </w:pPr>
      <w:rPr>
        <w:rFonts w:hint="default"/>
        <w:b/>
        <w:strike w:val="0"/>
        <w:dstrike w:val="0"/>
        <w:u w:val="none"/>
        <w:effect w:val="none"/>
      </w:rPr>
    </w:lvl>
    <w:lvl w:ilvl="1">
      <w:start w:val="1"/>
      <w:numFmt w:val="decimal"/>
      <w:lvlText w:val="34.%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2" w15:restartNumberingAfterBreak="0">
    <w:nsid w:val="6BCA693F"/>
    <w:multiLevelType w:val="multilevel"/>
    <w:tmpl w:val="269EE7E4"/>
    <w:styleLink w:val="tl15"/>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3" w15:restartNumberingAfterBreak="0">
    <w:nsid w:val="6C6C3005"/>
    <w:multiLevelType w:val="multilevel"/>
    <w:tmpl w:val="D89C9AC2"/>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1CC023F"/>
    <w:multiLevelType w:val="multilevel"/>
    <w:tmpl w:val="269EE7E4"/>
    <w:styleLink w:val="tl14"/>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5" w15:restartNumberingAfterBreak="0">
    <w:nsid w:val="7EC47537"/>
    <w:multiLevelType w:val="hybridMultilevel"/>
    <w:tmpl w:val="FEAEF9F2"/>
    <w:lvl w:ilvl="0" w:tplc="37400B54">
      <w:start w:val="1"/>
      <w:numFmt w:val="bullet"/>
      <w:lvlText w:val="—"/>
      <w:lvlJc w:val="left"/>
      <w:pPr>
        <w:ind w:left="785" w:hanging="360"/>
      </w:pPr>
      <w:rPr>
        <w:rFonts w:ascii="Courier New" w:hAnsi="Courier New"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8"/>
  </w:num>
  <w:num w:numId="2">
    <w:abstractNumId w:val="13"/>
  </w:num>
  <w:num w:numId="3">
    <w:abstractNumId w:val="24"/>
  </w:num>
  <w:num w:numId="4">
    <w:abstractNumId w:val="22"/>
  </w:num>
  <w:num w:numId="5">
    <w:abstractNumId w:val="10"/>
  </w:num>
  <w:num w:numId="6">
    <w:abstractNumId w:val="14"/>
  </w:num>
  <w:num w:numId="7">
    <w:abstractNumId w:val="3"/>
  </w:num>
  <w:num w:numId="8">
    <w:abstractNumId w:val="1"/>
  </w:num>
  <w:num w:numId="9">
    <w:abstractNumId w:val="21"/>
  </w:num>
  <w:num w:numId="10">
    <w:abstractNumId w:val="19"/>
  </w:num>
  <w:num w:numId="11">
    <w:abstractNumId w:val="5"/>
  </w:num>
  <w:num w:numId="12">
    <w:abstractNumId w:val="2"/>
  </w:num>
  <w:num w:numId="13">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5"/>
  </w:num>
  <w:num w:numId="24">
    <w:abstractNumId w:val="0"/>
  </w:num>
  <w:num w:numId="25">
    <w:abstractNumId w:val="11"/>
  </w:num>
  <w:num w:numId="26">
    <w:abstractNumId w:val="12"/>
  </w:num>
  <w:num w:numId="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C59"/>
    <w:rsid w:val="00200C76"/>
    <w:rsid w:val="00261C01"/>
    <w:rsid w:val="00300F05"/>
    <w:rsid w:val="003D094C"/>
    <w:rsid w:val="004153AC"/>
    <w:rsid w:val="0042472B"/>
    <w:rsid w:val="00601F8D"/>
    <w:rsid w:val="00664063"/>
    <w:rsid w:val="00757287"/>
    <w:rsid w:val="00843CDB"/>
    <w:rsid w:val="009D502B"/>
    <w:rsid w:val="009E4C59"/>
    <w:rsid w:val="00AA5A4D"/>
    <w:rsid w:val="00B568C1"/>
    <w:rsid w:val="00C8287D"/>
    <w:rsid w:val="00E533A8"/>
    <w:rsid w:val="00E92A8B"/>
    <w:rsid w:val="00ED357A"/>
    <w:rsid w:val="00FE64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96BC298"/>
  <w15:chartTrackingRefBased/>
  <w15:docId w15:val="{5B6B3C48-3AE3-42B6-B41F-88F07CEC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4C59"/>
    <w:pPr>
      <w:spacing w:after="0" w:line="240" w:lineRule="auto"/>
    </w:pPr>
    <w:rPr>
      <w:rFonts w:ascii="Times New Roman" w:eastAsia="Times New Roman" w:hAnsi="Times New Roman" w:cs="Times New Roman"/>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2">
    <w:name w:val="Štýl12"/>
    <w:uiPriority w:val="99"/>
    <w:rsid w:val="00FE64CF"/>
    <w:pPr>
      <w:numPr>
        <w:numId w:val="1"/>
      </w:numPr>
    </w:pPr>
  </w:style>
  <w:style w:type="numbering" w:customStyle="1" w:styleId="tl13">
    <w:name w:val="Štýl13"/>
    <w:uiPriority w:val="99"/>
    <w:rsid w:val="00FE64CF"/>
    <w:pPr>
      <w:numPr>
        <w:numId w:val="2"/>
      </w:numPr>
    </w:pPr>
  </w:style>
  <w:style w:type="numbering" w:customStyle="1" w:styleId="tl14">
    <w:name w:val="Štýl14"/>
    <w:uiPriority w:val="99"/>
    <w:rsid w:val="00FE64CF"/>
    <w:pPr>
      <w:numPr>
        <w:numId w:val="3"/>
      </w:numPr>
    </w:pPr>
  </w:style>
  <w:style w:type="numbering" w:customStyle="1" w:styleId="tl15">
    <w:name w:val="Štýl15"/>
    <w:uiPriority w:val="99"/>
    <w:rsid w:val="00FE64CF"/>
    <w:pPr>
      <w:numPr>
        <w:numId w:val="4"/>
      </w:numPr>
    </w:pPr>
  </w:style>
  <w:style w:type="numbering" w:customStyle="1" w:styleId="tl16">
    <w:name w:val="Štýl16"/>
    <w:uiPriority w:val="99"/>
    <w:rsid w:val="00FE64CF"/>
    <w:pPr>
      <w:numPr>
        <w:numId w:val="5"/>
      </w:numPr>
    </w:pPr>
  </w:style>
  <w:style w:type="numbering" w:customStyle="1" w:styleId="tl17">
    <w:name w:val="Štýl17"/>
    <w:uiPriority w:val="99"/>
    <w:rsid w:val="00FE64CF"/>
    <w:pPr>
      <w:numPr>
        <w:numId w:val="6"/>
      </w:numPr>
    </w:pPr>
  </w:style>
  <w:style w:type="numbering" w:customStyle="1" w:styleId="tl18">
    <w:name w:val="Štýl18"/>
    <w:uiPriority w:val="99"/>
    <w:rsid w:val="00FE64CF"/>
    <w:pPr>
      <w:numPr>
        <w:numId w:val="7"/>
      </w:numPr>
    </w:pPr>
  </w:style>
  <w:style w:type="numbering" w:customStyle="1" w:styleId="tl19">
    <w:name w:val="Štýl19"/>
    <w:uiPriority w:val="99"/>
    <w:rsid w:val="00FE64CF"/>
    <w:pPr>
      <w:numPr>
        <w:numId w:val="8"/>
      </w:numPr>
    </w:pPr>
  </w:style>
  <w:style w:type="numbering" w:customStyle="1" w:styleId="tl20">
    <w:name w:val="Štýl20"/>
    <w:uiPriority w:val="99"/>
    <w:rsid w:val="00FE64CF"/>
    <w:pPr>
      <w:numPr>
        <w:numId w:val="9"/>
      </w:numPr>
    </w:pPr>
  </w:style>
  <w:style w:type="numbering" w:customStyle="1" w:styleId="tl21">
    <w:name w:val="Štýl21"/>
    <w:uiPriority w:val="99"/>
    <w:rsid w:val="00FE64CF"/>
    <w:pPr>
      <w:numPr>
        <w:numId w:val="10"/>
      </w:numPr>
    </w:pPr>
  </w:style>
  <w:style w:type="numbering" w:customStyle="1" w:styleId="tl3">
    <w:name w:val="Štýl3"/>
    <w:uiPriority w:val="99"/>
    <w:rsid w:val="00261C01"/>
    <w:pPr>
      <w:numPr>
        <w:numId w:val="11"/>
      </w:numPr>
    </w:pPr>
  </w:style>
  <w:style w:type="paragraph" w:styleId="Hlavika">
    <w:name w:val="header"/>
    <w:aliases w:val=" 1,Hlavička1,Char Char2,Char Char Char1, Char Char Char1, Char Char Char Char1, Char Char Char Char2,Char Char Char2,Char Char Char3,Char Char,Char Char Char, Char Char, Char Char Char"/>
    <w:basedOn w:val="Normlny"/>
    <w:link w:val="HlavikaChar"/>
    <w:uiPriority w:val="99"/>
    <w:unhideWhenUsed/>
    <w:rsid w:val="009E4C59"/>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
    <w:basedOn w:val="Predvolenpsmoodseku"/>
    <w:link w:val="Hlavika"/>
    <w:uiPriority w:val="99"/>
    <w:rsid w:val="009E4C59"/>
    <w:rPr>
      <w:rFonts w:ascii="Times New Roman" w:eastAsia="Times New Roman" w:hAnsi="Times New Roman" w:cs="Times New Roman"/>
      <w:sz w:val="20"/>
      <w:szCs w:val="20"/>
    </w:rPr>
  </w:style>
  <w:style w:type="paragraph" w:styleId="Pta">
    <w:name w:val="footer"/>
    <w:basedOn w:val="Normlny"/>
    <w:link w:val="PtaChar"/>
    <w:uiPriority w:val="99"/>
    <w:unhideWhenUsed/>
    <w:rsid w:val="009E4C59"/>
    <w:pPr>
      <w:tabs>
        <w:tab w:val="center" w:pos="4703"/>
        <w:tab w:val="right" w:pos="9406"/>
      </w:tabs>
    </w:pPr>
  </w:style>
  <w:style w:type="character" w:customStyle="1" w:styleId="PtaChar">
    <w:name w:val="Päta Char"/>
    <w:basedOn w:val="Predvolenpsmoodseku"/>
    <w:link w:val="Pta"/>
    <w:uiPriority w:val="99"/>
    <w:rsid w:val="009E4C59"/>
    <w:rPr>
      <w:rFonts w:ascii="Times New Roman" w:eastAsia="Times New Roman" w:hAnsi="Times New Roman" w:cs="Times New Roman"/>
      <w:sz w:val="20"/>
      <w:szCs w:val="20"/>
    </w:rPr>
  </w:style>
  <w:style w:type="paragraph" w:styleId="Odsekzoznamu">
    <w:name w:val="List Paragraph"/>
    <w:aliases w:val="Bullet Number,lp1,lp11,List Paragraph11,Bullet 1,Use Case List Paragraph,body,Odstavec cíl se seznamem,Odstavec se seznamem1,VS_Odsek,Medium List 2 - Accent 41"/>
    <w:basedOn w:val="Normlny"/>
    <w:link w:val="OdsekzoznamuChar"/>
    <w:uiPriority w:val="1"/>
    <w:qFormat/>
    <w:rsid w:val="009E4C59"/>
    <w:pPr>
      <w:ind w:left="720"/>
      <w:contextualSpacing/>
    </w:pPr>
  </w:style>
  <w:style w:type="character" w:customStyle="1" w:styleId="OdsekzoznamuChar">
    <w:name w:val="Odsek zoznamu Char"/>
    <w:aliases w:val="Bullet Number Char,lp1 Char,lp11 Char,List Paragraph11 Char,Bullet 1 Char,Use Case List Paragraph Char,body Char,Odstavec cíl se seznamem Char,Odstavec se seznamem1 Char,VS_Odsek Char,Medium List 2 - Accent 41 Char"/>
    <w:basedOn w:val="Predvolenpsmoodseku"/>
    <w:link w:val="Odsekzoznamu"/>
    <w:uiPriority w:val="1"/>
    <w:qFormat/>
    <w:rsid w:val="009E4C59"/>
    <w:rPr>
      <w:rFonts w:ascii="Times New Roman" w:eastAsia="Times New Roman" w:hAnsi="Times New Roman" w:cs="Times New Roman"/>
      <w:sz w:val="20"/>
      <w:szCs w:val="20"/>
    </w:rPr>
  </w:style>
  <w:style w:type="paragraph" w:styleId="Zkladntext3">
    <w:name w:val="Body Text 3"/>
    <w:basedOn w:val="Normlny"/>
    <w:link w:val="Zkladntext3Char"/>
    <w:unhideWhenUsed/>
    <w:rsid w:val="009E4C59"/>
    <w:pPr>
      <w:spacing w:after="120"/>
    </w:pPr>
    <w:rPr>
      <w:sz w:val="16"/>
      <w:szCs w:val="16"/>
    </w:rPr>
  </w:style>
  <w:style w:type="character" w:customStyle="1" w:styleId="Zkladntext3Char">
    <w:name w:val="Základný text 3 Char"/>
    <w:basedOn w:val="Predvolenpsmoodseku"/>
    <w:link w:val="Zkladntext3"/>
    <w:rsid w:val="009E4C59"/>
    <w:rPr>
      <w:rFonts w:ascii="Times New Roman" w:eastAsia="Times New Roman" w:hAnsi="Times New Roman" w:cs="Times New Roman"/>
      <w:sz w:val="16"/>
      <w:szCs w:val="16"/>
    </w:rPr>
  </w:style>
  <w:style w:type="paragraph" w:styleId="Register2">
    <w:name w:val="index 2"/>
    <w:basedOn w:val="Normlny"/>
    <w:next w:val="Normlny"/>
    <w:autoRedefine/>
    <w:semiHidden/>
    <w:rsid w:val="009E4C59"/>
    <w:pPr>
      <w:numPr>
        <w:ilvl w:val="2"/>
        <w:numId w:val="12"/>
      </w:numPr>
      <w:tabs>
        <w:tab w:val="clear" w:pos="3640"/>
        <w:tab w:val="left" w:pos="0"/>
        <w:tab w:val="num" w:pos="900"/>
      </w:tabs>
      <w:ind w:left="900" w:hanging="220"/>
      <w:jc w:val="both"/>
    </w:pPr>
    <w:rPr>
      <w:sz w:val="24"/>
      <w:szCs w:val="24"/>
      <w:lang w:eastAsia="cs-CZ"/>
    </w:rPr>
  </w:style>
  <w:style w:type="paragraph" w:customStyle="1" w:styleId="Default">
    <w:name w:val="Default"/>
    <w:rsid w:val="009E4C5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Odrkaodsad10">
    <w:name w:val="Odrážka odsad 10"/>
    <w:basedOn w:val="Normlny"/>
    <w:rsid w:val="009E4C59"/>
    <w:pPr>
      <w:numPr>
        <w:numId w:val="14"/>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wazza01">
    <w:name w:val="wazza_01"/>
    <w:qFormat/>
    <w:rsid w:val="009E4C59"/>
    <w:pPr>
      <w:spacing w:before="240" w:after="0" w:line="240" w:lineRule="auto"/>
      <w:jc w:val="right"/>
    </w:pPr>
    <w:rPr>
      <w:rFonts w:ascii="Arial" w:eastAsia="Times New Roman" w:hAnsi="Arial" w:cs="Arial"/>
      <w:b/>
      <w:bCs/>
      <w:caps/>
      <w:color w:val="808080"/>
      <w:sz w:val="24"/>
      <w:szCs w:val="24"/>
      <w:lang w:eastAsia="cs-CZ"/>
    </w:rPr>
  </w:style>
  <w:style w:type="paragraph" w:customStyle="1" w:styleId="Opis1">
    <w:name w:val="Opis 1"/>
    <w:basedOn w:val="Odsekzoznamu"/>
    <w:qFormat/>
    <w:rsid w:val="009E4C59"/>
    <w:pPr>
      <w:numPr>
        <w:numId w:val="24"/>
      </w:numPr>
    </w:pPr>
    <w:rPr>
      <w:b/>
      <w:sz w:val="24"/>
      <w:szCs w:val="24"/>
      <w:u w:val="single"/>
      <w:lang w:eastAsia="cs-CZ"/>
    </w:rPr>
  </w:style>
  <w:style w:type="paragraph" w:customStyle="1" w:styleId="Nadpis11">
    <w:name w:val="Nadpis 11"/>
    <w:basedOn w:val="Odsekzoznamu"/>
    <w:qFormat/>
    <w:rsid w:val="009E4C59"/>
    <w:pPr>
      <w:numPr>
        <w:numId w:val="25"/>
      </w:numPr>
      <w:tabs>
        <w:tab w:val="num" w:pos="360"/>
      </w:tabs>
      <w:ind w:left="720" w:firstLine="0"/>
    </w:pPr>
    <w:rPr>
      <w:rFonts w:ascii="Corporate S" w:eastAsiaTheme="minorHAnsi" w:hAnsi="Corporate S"/>
      <w:b/>
      <w:bCs/>
      <w:color w:val="000000"/>
      <w:sz w:val="32"/>
      <w:szCs w:val="32"/>
      <w:shd w:val="clear" w:color="auto" w:fill="FFFFFF"/>
    </w:rPr>
  </w:style>
  <w:style w:type="paragraph" w:customStyle="1" w:styleId="wazza03">
    <w:name w:val="wazza_03"/>
    <w:basedOn w:val="Normlny"/>
    <w:qFormat/>
    <w:rsid w:val="009E4C59"/>
    <w:pPr>
      <w:spacing w:before="120"/>
      <w:jc w:val="center"/>
    </w:pPr>
    <w:rPr>
      <w:rFonts w:ascii="Arial" w:hAnsi="Arial" w:cs="Arial"/>
      <w:b/>
      <w:bCs/>
      <w:caps/>
      <w:color w:val="808080"/>
      <w:sz w:val="22"/>
      <w:szCs w:val="24"/>
      <w:lang w:eastAsia="cs-CZ"/>
    </w:rPr>
  </w:style>
  <w:style w:type="paragraph" w:styleId="Textpoznmkypodiarou">
    <w:name w:val="footnote text"/>
    <w:aliases w:val="Text poznámky pod čiarou 007,_Poznámka pod čiarou"/>
    <w:basedOn w:val="Normlny"/>
    <w:link w:val="TextpoznmkypodiarouChar"/>
    <w:uiPriority w:val="99"/>
    <w:rsid w:val="009E4C59"/>
    <w:rPr>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9E4C59"/>
    <w:rPr>
      <w:rFonts w:ascii="Times New Roman" w:eastAsia="Times New Roman" w:hAnsi="Times New Roman" w:cs="Times New Roman"/>
      <w:sz w:val="20"/>
      <w:szCs w:val="20"/>
      <w:lang w:eastAsia="cs-CZ"/>
    </w:rPr>
  </w:style>
  <w:style w:type="character" w:styleId="Odkaznapoznmkupodiarou">
    <w:name w:val="footnote reference"/>
    <w:uiPriority w:val="99"/>
    <w:rsid w:val="009E4C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3122</Words>
  <Characters>17797</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TM</dc:creator>
  <cp:keywords/>
  <dc:description/>
  <cp:lastModifiedBy>Michaela Takáč Markovičová</cp:lastModifiedBy>
  <cp:revision>5</cp:revision>
  <cp:lastPrinted>2018-05-30T08:08:00Z</cp:lastPrinted>
  <dcterms:created xsi:type="dcterms:W3CDTF">2022-01-12T08:09:00Z</dcterms:created>
  <dcterms:modified xsi:type="dcterms:W3CDTF">2022-01-13T08:36:00Z</dcterms:modified>
</cp:coreProperties>
</file>