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E2C" w:rsidRPr="006C28E3" w:rsidRDefault="00807E2C" w:rsidP="00807E2C">
      <w:pPr>
        <w:spacing w:after="0" w:line="240" w:lineRule="auto"/>
        <w:jc w:val="center"/>
        <w:rPr>
          <w:sz w:val="24"/>
          <w:szCs w:val="24"/>
        </w:rPr>
      </w:pPr>
      <w:r w:rsidRPr="006C28E3">
        <w:rPr>
          <w:sz w:val="24"/>
          <w:szCs w:val="24"/>
        </w:rPr>
        <w:t>Příkazní smlouva o výkonu činností architekta města</w:t>
      </w:r>
    </w:p>
    <w:p w:rsidR="00807E2C" w:rsidRPr="006C28E3" w:rsidRDefault="00807E2C" w:rsidP="00807E2C">
      <w:pPr>
        <w:spacing w:after="0" w:line="240" w:lineRule="auto"/>
        <w:jc w:val="center"/>
        <w:rPr>
          <w:sz w:val="24"/>
          <w:szCs w:val="24"/>
        </w:rPr>
      </w:pPr>
      <w:r w:rsidRPr="006C28E3">
        <w:rPr>
          <w:sz w:val="24"/>
          <w:szCs w:val="24"/>
        </w:rPr>
        <w:t>číslo smlouvy příkazce …</w:t>
      </w:r>
      <w:proofErr w:type="gramStart"/>
      <w:r w:rsidRPr="006C28E3">
        <w:rPr>
          <w:sz w:val="24"/>
          <w:szCs w:val="24"/>
        </w:rPr>
        <w:t>…….</w:t>
      </w:r>
      <w:proofErr w:type="gramEnd"/>
      <w:r w:rsidRPr="006C28E3">
        <w:rPr>
          <w:sz w:val="24"/>
          <w:szCs w:val="24"/>
        </w:rPr>
        <w:t>.</w:t>
      </w:r>
    </w:p>
    <w:p w:rsidR="00807E2C" w:rsidRPr="006C28E3" w:rsidRDefault="00807E2C" w:rsidP="00807E2C">
      <w:pPr>
        <w:spacing w:after="0" w:line="240" w:lineRule="auto"/>
        <w:rPr>
          <w:sz w:val="24"/>
          <w:szCs w:val="24"/>
        </w:rPr>
      </w:pPr>
    </w:p>
    <w:p w:rsidR="00807E2C" w:rsidRPr="006C28E3" w:rsidRDefault="00807E2C" w:rsidP="00807E2C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 w:rsidRPr="006C28E3">
        <w:rPr>
          <w:b/>
          <w:sz w:val="24"/>
          <w:szCs w:val="24"/>
        </w:rPr>
        <w:t>Smluvní strany</w:t>
      </w:r>
    </w:p>
    <w:p w:rsidR="00807E2C" w:rsidRPr="006C28E3" w:rsidRDefault="00807E2C" w:rsidP="00807E2C">
      <w:pPr>
        <w:spacing w:after="0" w:line="240" w:lineRule="auto"/>
        <w:rPr>
          <w:sz w:val="24"/>
          <w:szCs w:val="24"/>
        </w:rPr>
      </w:pPr>
      <w:r w:rsidRPr="006C28E3">
        <w:rPr>
          <w:sz w:val="24"/>
          <w:szCs w:val="24"/>
        </w:rPr>
        <w:t>Město Bruntál,</w:t>
      </w:r>
    </w:p>
    <w:p w:rsidR="00807E2C" w:rsidRPr="006C28E3" w:rsidRDefault="00807E2C" w:rsidP="00807E2C">
      <w:pPr>
        <w:spacing w:after="0" w:line="240" w:lineRule="auto"/>
        <w:rPr>
          <w:sz w:val="24"/>
          <w:szCs w:val="24"/>
        </w:rPr>
      </w:pPr>
      <w:r w:rsidRPr="006C28E3">
        <w:rPr>
          <w:sz w:val="24"/>
          <w:szCs w:val="24"/>
        </w:rPr>
        <w:t>se sídlem: Nádražní 20, 792 01 Bruntál,</w:t>
      </w:r>
    </w:p>
    <w:p w:rsidR="00807E2C" w:rsidRPr="006C28E3" w:rsidRDefault="00807E2C" w:rsidP="00807E2C">
      <w:pPr>
        <w:spacing w:after="0" w:line="240" w:lineRule="auto"/>
        <w:rPr>
          <w:sz w:val="24"/>
          <w:szCs w:val="24"/>
        </w:rPr>
      </w:pPr>
      <w:r w:rsidRPr="006C28E3">
        <w:rPr>
          <w:sz w:val="24"/>
          <w:szCs w:val="24"/>
        </w:rPr>
        <w:t>bankovní spojení: Komerční banka, a.s. č. účtu 19-525771/010</w:t>
      </w:r>
      <w:r>
        <w:rPr>
          <w:sz w:val="24"/>
          <w:szCs w:val="24"/>
        </w:rPr>
        <w:t>0</w:t>
      </w:r>
    </w:p>
    <w:p w:rsidR="00807E2C" w:rsidRPr="006C28E3" w:rsidRDefault="00807E2C" w:rsidP="00807E2C">
      <w:pPr>
        <w:spacing w:after="0" w:line="240" w:lineRule="auto"/>
        <w:rPr>
          <w:sz w:val="24"/>
          <w:szCs w:val="24"/>
        </w:rPr>
      </w:pPr>
      <w:r w:rsidRPr="006C28E3">
        <w:rPr>
          <w:sz w:val="24"/>
          <w:szCs w:val="24"/>
        </w:rPr>
        <w:t>IČ</w:t>
      </w:r>
      <w:r w:rsidR="00A47F12">
        <w:rPr>
          <w:sz w:val="24"/>
          <w:szCs w:val="24"/>
        </w:rPr>
        <w:t>O</w:t>
      </w:r>
      <w:r w:rsidRPr="006C28E3">
        <w:rPr>
          <w:sz w:val="24"/>
          <w:szCs w:val="24"/>
        </w:rPr>
        <w:t>: 00295892</w:t>
      </w:r>
    </w:p>
    <w:p w:rsidR="00807E2C" w:rsidRPr="006C28E3" w:rsidRDefault="00807E2C" w:rsidP="00807E2C">
      <w:pPr>
        <w:spacing w:after="0" w:line="240" w:lineRule="auto"/>
        <w:rPr>
          <w:sz w:val="24"/>
          <w:szCs w:val="24"/>
        </w:rPr>
      </w:pPr>
      <w:r w:rsidRPr="006C28E3">
        <w:rPr>
          <w:sz w:val="24"/>
          <w:szCs w:val="24"/>
        </w:rPr>
        <w:t>DIČ:</w:t>
      </w:r>
      <w:r>
        <w:rPr>
          <w:sz w:val="24"/>
          <w:szCs w:val="24"/>
        </w:rPr>
        <w:t xml:space="preserve"> CZ00295892</w:t>
      </w:r>
    </w:p>
    <w:p w:rsidR="00807E2C" w:rsidRPr="006C28E3" w:rsidRDefault="00807E2C" w:rsidP="00807E2C">
      <w:pPr>
        <w:spacing w:after="0" w:line="240" w:lineRule="auto"/>
        <w:rPr>
          <w:sz w:val="24"/>
          <w:szCs w:val="24"/>
        </w:rPr>
      </w:pPr>
      <w:r w:rsidRPr="006C28E3">
        <w:rPr>
          <w:sz w:val="24"/>
          <w:szCs w:val="24"/>
        </w:rPr>
        <w:t xml:space="preserve">zastoupené </w:t>
      </w:r>
      <w:r>
        <w:rPr>
          <w:sz w:val="24"/>
          <w:szCs w:val="24"/>
        </w:rPr>
        <w:t>místo</w:t>
      </w:r>
      <w:r w:rsidRPr="006C28E3">
        <w:rPr>
          <w:sz w:val="24"/>
          <w:szCs w:val="24"/>
        </w:rPr>
        <w:t>starost</w:t>
      </w:r>
      <w:r>
        <w:rPr>
          <w:sz w:val="24"/>
          <w:szCs w:val="24"/>
        </w:rPr>
        <w:t>k</w:t>
      </w:r>
      <w:r w:rsidRPr="006C28E3">
        <w:rPr>
          <w:sz w:val="24"/>
          <w:szCs w:val="24"/>
        </w:rPr>
        <w:t xml:space="preserve">ou města Ing. </w:t>
      </w:r>
      <w:r>
        <w:rPr>
          <w:sz w:val="24"/>
          <w:szCs w:val="24"/>
        </w:rPr>
        <w:t>Hanou Šutovskou</w:t>
      </w:r>
    </w:p>
    <w:p w:rsidR="00807E2C" w:rsidRPr="006C28E3" w:rsidRDefault="00807E2C" w:rsidP="00807E2C">
      <w:pPr>
        <w:spacing w:after="0" w:line="240" w:lineRule="auto"/>
        <w:rPr>
          <w:sz w:val="24"/>
          <w:szCs w:val="24"/>
        </w:rPr>
      </w:pPr>
      <w:r w:rsidRPr="006C28E3">
        <w:rPr>
          <w:sz w:val="24"/>
          <w:szCs w:val="24"/>
        </w:rPr>
        <w:t xml:space="preserve">na straně </w:t>
      </w:r>
      <w:r>
        <w:rPr>
          <w:sz w:val="24"/>
          <w:szCs w:val="24"/>
        </w:rPr>
        <w:t>jedné</w:t>
      </w:r>
      <w:r w:rsidRPr="006C28E3">
        <w:rPr>
          <w:sz w:val="24"/>
          <w:szCs w:val="24"/>
        </w:rPr>
        <w:t>, nadále jen jako „příkazce“</w:t>
      </w:r>
    </w:p>
    <w:p w:rsidR="00807E2C" w:rsidRPr="006C28E3" w:rsidRDefault="00807E2C" w:rsidP="00807E2C">
      <w:pPr>
        <w:spacing w:after="0" w:line="240" w:lineRule="auto"/>
        <w:rPr>
          <w:sz w:val="24"/>
          <w:szCs w:val="24"/>
        </w:rPr>
      </w:pPr>
    </w:p>
    <w:p w:rsidR="00807E2C" w:rsidRPr="006C28E3" w:rsidRDefault="00807E2C" w:rsidP="00807E2C">
      <w:pPr>
        <w:spacing w:after="0" w:line="240" w:lineRule="auto"/>
        <w:rPr>
          <w:sz w:val="24"/>
          <w:szCs w:val="24"/>
        </w:rPr>
      </w:pPr>
      <w:r w:rsidRPr="006C28E3">
        <w:rPr>
          <w:sz w:val="24"/>
          <w:szCs w:val="24"/>
        </w:rPr>
        <w:t>a</w:t>
      </w:r>
    </w:p>
    <w:p w:rsidR="00807E2C" w:rsidRPr="006C28E3" w:rsidRDefault="00807E2C" w:rsidP="00807E2C">
      <w:pPr>
        <w:spacing w:after="0" w:line="240" w:lineRule="auto"/>
        <w:rPr>
          <w:sz w:val="24"/>
          <w:szCs w:val="24"/>
        </w:rPr>
      </w:pPr>
      <w:r w:rsidRPr="006C28E3">
        <w:rPr>
          <w:sz w:val="24"/>
          <w:szCs w:val="24"/>
        </w:rPr>
        <w:t>Název firmy…………………….</w:t>
      </w:r>
    </w:p>
    <w:p w:rsidR="00807E2C" w:rsidRPr="006C28E3" w:rsidRDefault="00807E2C" w:rsidP="00807E2C">
      <w:pPr>
        <w:spacing w:after="0" w:line="240" w:lineRule="auto"/>
        <w:rPr>
          <w:sz w:val="24"/>
          <w:szCs w:val="24"/>
        </w:rPr>
      </w:pPr>
      <w:r w:rsidRPr="006C28E3">
        <w:rPr>
          <w:sz w:val="24"/>
          <w:szCs w:val="24"/>
        </w:rPr>
        <w:t>se sídlem/místem podnikání…………….</w:t>
      </w:r>
    </w:p>
    <w:p w:rsidR="00807E2C" w:rsidRPr="006C28E3" w:rsidRDefault="00807E2C" w:rsidP="00807E2C">
      <w:pPr>
        <w:spacing w:after="0" w:line="240" w:lineRule="auto"/>
        <w:rPr>
          <w:sz w:val="24"/>
          <w:szCs w:val="24"/>
        </w:rPr>
      </w:pPr>
      <w:r w:rsidRPr="006C28E3">
        <w:rPr>
          <w:sz w:val="24"/>
          <w:szCs w:val="24"/>
        </w:rPr>
        <w:t>zapsaný v obchodním rejstříku …………….</w:t>
      </w:r>
    </w:p>
    <w:p w:rsidR="00807E2C" w:rsidRPr="006C28E3" w:rsidRDefault="00807E2C" w:rsidP="00807E2C">
      <w:pPr>
        <w:spacing w:after="0" w:line="240" w:lineRule="auto"/>
        <w:rPr>
          <w:sz w:val="24"/>
          <w:szCs w:val="24"/>
        </w:rPr>
      </w:pPr>
      <w:r w:rsidRPr="006C28E3">
        <w:rPr>
          <w:sz w:val="24"/>
          <w:szCs w:val="24"/>
        </w:rPr>
        <w:t>IČ</w:t>
      </w:r>
      <w:r w:rsidR="00A47F12">
        <w:rPr>
          <w:sz w:val="24"/>
          <w:szCs w:val="24"/>
        </w:rPr>
        <w:t>O</w:t>
      </w:r>
      <w:r w:rsidRPr="006C28E3">
        <w:rPr>
          <w:sz w:val="24"/>
          <w:szCs w:val="24"/>
        </w:rPr>
        <w:t>:</w:t>
      </w:r>
      <w:r w:rsidRPr="006C28E3">
        <w:rPr>
          <w:sz w:val="24"/>
          <w:szCs w:val="24"/>
        </w:rPr>
        <w:tab/>
      </w:r>
    </w:p>
    <w:p w:rsidR="00807E2C" w:rsidRPr="006C28E3" w:rsidRDefault="00807E2C" w:rsidP="00807E2C">
      <w:pPr>
        <w:spacing w:after="0" w:line="240" w:lineRule="auto"/>
        <w:rPr>
          <w:sz w:val="24"/>
          <w:szCs w:val="24"/>
        </w:rPr>
      </w:pPr>
      <w:r w:rsidRPr="006C28E3">
        <w:rPr>
          <w:sz w:val="24"/>
          <w:szCs w:val="24"/>
        </w:rPr>
        <w:t xml:space="preserve">DIČ: </w:t>
      </w:r>
    </w:p>
    <w:p w:rsidR="00807E2C" w:rsidRPr="006C28E3" w:rsidRDefault="00807E2C" w:rsidP="00807E2C">
      <w:pPr>
        <w:spacing w:after="0" w:line="240" w:lineRule="auto"/>
        <w:rPr>
          <w:sz w:val="24"/>
          <w:szCs w:val="24"/>
        </w:rPr>
      </w:pPr>
      <w:r w:rsidRPr="006C28E3">
        <w:rPr>
          <w:sz w:val="24"/>
          <w:szCs w:val="24"/>
        </w:rPr>
        <w:t>bankovní spojení:</w:t>
      </w:r>
    </w:p>
    <w:p w:rsidR="00807E2C" w:rsidRPr="006C28E3" w:rsidRDefault="00807E2C" w:rsidP="00807E2C">
      <w:pPr>
        <w:spacing w:after="0" w:line="240" w:lineRule="auto"/>
        <w:rPr>
          <w:sz w:val="24"/>
          <w:szCs w:val="24"/>
        </w:rPr>
      </w:pPr>
      <w:r w:rsidRPr="006C28E3">
        <w:rPr>
          <w:sz w:val="24"/>
          <w:szCs w:val="24"/>
        </w:rPr>
        <w:t>jednající jednateli:</w:t>
      </w:r>
      <w:r w:rsidRPr="006C28E3">
        <w:rPr>
          <w:sz w:val="24"/>
          <w:szCs w:val="24"/>
        </w:rPr>
        <w:tab/>
      </w:r>
    </w:p>
    <w:p w:rsidR="00807E2C" w:rsidRPr="006C28E3" w:rsidRDefault="00807E2C" w:rsidP="00807E2C">
      <w:pPr>
        <w:spacing w:after="0" w:line="240" w:lineRule="auto"/>
        <w:rPr>
          <w:sz w:val="24"/>
          <w:szCs w:val="24"/>
        </w:rPr>
      </w:pPr>
      <w:r w:rsidRPr="006C28E3">
        <w:rPr>
          <w:sz w:val="24"/>
          <w:szCs w:val="24"/>
        </w:rPr>
        <w:t>zastoupený:</w:t>
      </w:r>
      <w:r w:rsidRPr="006C28E3">
        <w:rPr>
          <w:sz w:val="24"/>
          <w:szCs w:val="24"/>
        </w:rPr>
        <w:tab/>
      </w:r>
    </w:p>
    <w:p w:rsidR="00807E2C" w:rsidRPr="006C28E3" w:rsidRDefault="00807E2C" w:rsidP="00807E2C">
      <w:pPr>
        <w:spacing w:after="0" w:line="240" w:lineRule="auto"/>
        <w:rPr>
          <w:sz w:val="24"/>
          <w:szCs w:val="24"/>
        </w:rPr>
      </w:pPr>
      <w:r w:rsidRPr="006C28E3">
        <w:rPr>
          <w:sz w:val="24"/>
          <w:szCs w:val="24"/>
        </w:rPr>
        <w:t>na straně druhé, nadále jen jako „příkazník/architekt“</w:t>
      </w:r>
    </w:p>
    <w:p w:rsidR="00807E2C" w:rsidRPr="006C28E3" w:rsidRDefault="00807E2C" w:rsidP="00807E2C">
      <w:pPr>
        <w:spacing w:after="0" w:line="240" w:lineRule="auto"/>
        <w:rPr>
          <w:sz w:val="24"/>
          <w:szCs w:val="24"/>
        </w:rPr>
      </w:pPr>
    </w:p>
    <w:p w:rsidR="00807E2C" w:rsidRPr="006C28E3" w:rsidRDefault="00807E2C" w:rsidP="00807E2C">
      <w:pPr>
        <w:pStyle w:val="Odstavecseseznamem"/>
        <w:spacing w:after="0" w:line="240" w:lineRule="auto"/>
        <w:ind w:left="360"/>
        <w:jc w:val="center"/>
        <w:rPr>
          <w:b/>
          <w:sz w:val="24"/>
          <w:szCs w:val="24"/>
        </w:rPr>
      </w:pPr>
      <w:r w:rsidRPr="006C28E3">
        <w:rPr>
          <w:b/>
          <w:sz w:val="24"/>
          <w:szCs w:val="24"/>
        </w:rPr>
        <w:t>II.</w:t>
      </w:r>
      <w:r w:rsidRPr="006C28E3">
        <w:rPr>
          <w:b/>
          <w:sz w:val="24"/>
          <w:szCs w:val="24"/>
        </w:rPr>
        <w:tab/>
        <w:t>Předmět smlouvy</w:t>
      </w:r>
    </w:p>
    <w:p w:rsidR="00807E2C" w:rsidRPr="006C28E3" w:rsidRDefault="00807E2C" w:rsidP="00807E2C">
      <w:pPr>
        <w:pStyle w:val="Odstavecseseznamem"/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807E2C" w:rsidRPr="006C28E3" w:rsidRDefault="00807E2C" w:rsidP="00807E2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6C28E3">
        <w:rPr>
          <w:sz w:val="24"/>
          <w:szCs w:val="24"/>
        </w:rPr>
        <w:t xml:space="preserve">Předmětem činnosti je výkon funkce „Architekt města Bruntálu". Příkazník se zavazuje provádět pro příkazce dle této smlouvy konzultační a poradenské činnosti v oblasti architektury, urbanismu, územního plánování, životního prostředí a památkové péče. Územní rozsah jeho činnosti je </w:t>
      </w:r>
      <w:r>
        <w:rPr>
          <w:sz w:val="24"/>
          <w:szCs w:val="24"/>
        </w:rPr>
        <w:t xml:space="preserve">území města: </w:t>
      </w:r>
      <w:r w:rsidRPr="006C28E3">
        <w:rPr>
          <w:sz w:val="24"/>
          <w:szCs w:val="24"/>
        </w:rPr>
        <w:t>katastrální území Bruntál-město</w:t>
      </w:r>
      <w:r w:rsidRPr="006C28E3">
        <w:rPr>
          <w:color w:val="FF0000"/>
          <w:sz w:val="24"/>
          <w:szCs w:val="24"/>
        </w:rPr>
        <w:t xml:space="preserve"> </w:t>
      </w:r>
      <w:r w:rsidRPr="004B1948">
        <w:rPr>
          <w:sz w:val="24"/>
          <w:szCs w:val="24"/>
        </w:rPr>
        <w:t>a katastrální území Karlovec</w:t>
      </w:r>
      <w:r w:rsidRPr="006C28E3">
        <w:rPr>
          <w:sz w:val="24"/>
          <w:szCs w:val="24"/>
        </w:rPr>
        <w:t>. Maximální časový rozsah činnosti je 40 hodin měsíčně.</w:t>
      </w:r>
    </w:p>
    <w:p w:rsidR="00807E2C" w:rsidRPr="004B1948" w:rsidRDefault="00807E2C" w:rsidP="00807E2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4B1948">
        <w:rPr>
          <w:sz w:val="24"/>
          <w:szCs w:val="24"/>
        </w:rPr>
        <w:t xml:space="preserve">Architekt města bude se zadavatelem spolupracovat v oblasti </w:t>
      </w:r>
      <w:proofErr w:type="spellStart"/>
      <w:r w:rsidRPr="004B1948">
        <w:rPr>
          <w:sz w:val="24"/>
          <w:szCs w:val="24"/>
        </w:rPr>
        <w:t>urbanisticko</w:t>
      </w:r>
      <w:proofErr w:type="spellEnd"/>
      <w:r w:rsidRPr="004B1948">
        <w:rPr>
          <w:sz w:val="24"/>
          <w:szCs w:val="24"/>
        </w:rPr>
        <w:t xml:space="preserve"> - architektonického rozvoje města a jeho pracovní náplní budou zejména tyto činnosti:</w:t>
      </w:r>
    </w:p>
    <w:p w:rsidR="00807E2C" w:rsidRPr="004B1948" w:rsidRDefault="00807E2C" w:rsidP="00807E2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4B1948">
        <w:rPr>
          <w:sz w:val="24"/>
          <w:szCs w:val="24"/>
        </w:rPr>
        <w:t>konzultační a poradenská činnost v oblasti architektury a urbanismu města Bruntál,</w:t>
      </w:r>
    </w:p>
    <w:p w:rsidR="00807E2C" w:rsidRPr="00232D97" w:rsidRDefault="00807E2C" w:rsidP="00807E2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4B1948">
        <w:rPr>
          <w:sz w:val="24"/>
          <w:szCs w:val="24"/>
        </w:rPr>
        <w:t>konzultační a poradenská činnost na vyžádání odboru správy majetku, investic a dotací, výstavby a územního plování, životního prostředí, silničního hospodářství a zemědělství</w:t>
      </w:r>
      <w:r w:rsidRPr="00F7340A">
        <w:rPr>
          <w:sz w:val="24"/>
          <w:szCs w:val="24"/>
        </w:rPr>
        <w:t>, případně dalších příslušný</w:t>
      </w:r>
      <w:r w:rsidRPr="00232D97">
        <w:rPr>
          <w:sz w:val="24"/>
          <w:szCs w:val="24"/>
        </w:rPr>
        <w:t>ch odborů městského úřadu Bruntál,</w:t>
      </w:r>
    </w:p>
    <w:p w:rsidR="00807E2C" w:rsidRPr="00232D97" w:rsidRDefault="00807E2C" w:rsidP="00807E2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232D97">
        <w:rPr>
          <w:sz w:val="24"/>
          <w:szCs w:val="24"/>
        </w:rPr>
        <w:t>spolupráce při tvorbě, aktualizacích a realizaci strategického plánu města, při stanovování koncepce vývoje města,</w:t>
      </w:r>
    </w:p>
    <w:p w:rsidR="00807E2C" w:rsidRPr="00232D97" w:rsidRDefault="00807E2C" w:rsidP="00807E2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232D97">
        <w:rPr>
          <w:sz w:val="24"/>
          <w:szCs w:val="24"/>
        </w:rPr>
        <w:t>spolupráce s určeným zastupitelem při tvorbě územně plánovací dokumentace vč. jejích změn,</w:t>
      </w:r>
    </w:p>
    <w:p w:rsidR="00807E2C" w:rsidRPr="00232D97" w:rsidRDefault="00807E2C" w:rsidP="00807E2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232D97">
        <w:rPr>
          <w:sz w:val="24"/>
          <w:szCs w:val="24"/>
        </w:rPr>
        <w:t>podílet se na přípravě investičních akcí města, vč. přípravy zadávacích podmínek a zadávacích dokumentací,</w:t>
      </w:r>
    </w:p>
    <w:p w:rsidR="00807E2C" w:rsidRPr="00232D97" w:rsidRDefault="00807E2C" w:rsidP="00807E2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232D97">
        <w:rPr>
          <w:sz w:val="24"/>
          <w:szCs w:val="24"/>
        </w:rPr>
        <w:lastRenderedPageBreak/>
        <w:t>příprava zadávacích podmínek projektových dokumentací, kde je zadavatelem město a které mají vliv na architektonický a urbanistický rozvoj města a kontrola vypracovaných dokumentací,</w:t>
      </w:r>
    </w:p>
    <w:p w:rsidR="00807E2C" w:rsidRPr="00232D97" w:rsidRDefault="00807E2C" w:rsidP="00807E2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232D97">
        <w:rPr>
          <w:sz w:val="24"/>
          <w:szCs w:val="24"/>
        </w:rPr>
        <w:t>příprava soutěžních podmínek architektonických a urbanistických soutěží na vybrané významné stavby a posuzování soutěžních návrhů ve spolupráci s</w:t>
      </w:r>
      <w:r w:rsidR="00532B9F">
        <w:rPr>
          <w:sz w:val="24"/>
          <w:szCs w:val="24"/>
        </w:rPr>
        <w:t> </w:t>
      </w:r>
      <w:r w:rsidRPr="00232D97">
        <w:rPr>
          <w:sz w:val="24"/>
          <w:szCs w:val="24"/>
        </w:rPr>
        <w:t>ČKAIT</w:t>
      </w:r>
      <w:r w:rsidR="00532B9F">
        <w:rPr>
          <w:sz w:val="24"/>
          <w:szCs w:val="24"/>
        </w:rPr>
        <w:t xml:space="preserve"> nebo ČKA</w:t>
      </w:r>
      <w:r w:rsidRPr="00232D97">
        <w:rPr>
          <w:sz w:val="24"/>
          <w:szCs w:val="24"/>
        </w:rPr>
        <w:t xml:space="preserve">, </w:t>
      </w:r>
    </w:p>
    <w:p w:rsidR="00807E2C" w:rsidRPr="00232D97" w:rsidRDefault="00807E2C" w:rsidP="00807E2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232D97">
        <w:rPr>
          <w:sz w:val="24"/>
          <w:szCs w:val="24"/>
        </w:rPr>
        <w:t>doporučení a zpracování návrhů úprav menšího rozsahu veřejných prostor, městského mobiliáře, řešení oprav, rekonstrukcí, řešení městské zeleně atpod.,</w:t>
      </w:r>
    </w:p>
    <w:p w:rsidR="005153C6" w:rsidRDefault="00807E2C" w:rsidP="00807E2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5153C6">
        <w:rPr>
          <w:sz w:val="24"/>
          <w:szCs w:val="24"/>
        </w:rPr>
        <w:t>spolupráce při tvorbě veřejných prostor, spolupráce v oblasti péče o historické dědictví města,</w:t>
      </w:r>
      <w:r w:rsidR="005153C6">
        <w:rPr>
          <w:sz w:val="24"/>
          <w:szCs w:val="24"/>
        </w:rPr>
        <w:t xml:space="preserve"> </w:t>
      </w:r>
    </w:p>
    <w:p w:rsidR="00326DE2" w:rsidRDefault="005153C6" w:rsidP="005153C6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5153C6">
        <w:rPr>
          <w:sz w:val="24"/>
          <w:szCs w:val="24"/>
        </w:rPr>
        <w:t xml:space="preserve">účast dle potřeb na jednání orgánů města (rada města, zastupitelstvo města, komise zřízené radou města), </w:t>
      </w:r>
    </w:p>
    <w:p w:rsidR="005153C6" w:rsidRPr="005153C6" w:rsidRDefault="005153C6" w:rsidP="005153C6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5153C6">
        <w:rPr>
          <w:sz w:val="24"/>
          <w:szCs w:val="24"/>
        </w:rPr>
        <w:t>účast na veřejných projednáních, jednání s veřejností, příp. publikace v městském tisku.</w:t>
      </w:r>
    </w:p>
    <w:p w:rsidR="00807E2C" w:rsidRDefault="00807E2C" w:rsidP="00807E2C">
      <w:pPr>
        <w:spacing w:after="0" w:line="240" w:lineRule="auto"/>
        <w:jc w:val="both"/>
      </w:pPr>
    </w:p>
    <w:p w:rsidR="00807E2C" w:rsidRPr="004B1948" w:rsidRDefault="00807E2C" w:rsidP="00807E2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4B1948">
        <w:rPr>
          <w:sz w:val="24"/>
          <w:szCs w:val="24"/>
        </w:rPr>
        <w:t>Veškeré shora uvedené činnosti je příkazník povinen plnit průběžné a dle požadavků příkazce.</w:t>
      </w:r>
    </w:p>
    <w:p w:rsidR="00807E2C" w:rsidRDefault="00807E2C" w:rsidP="00807E2C">
      <w:pPr>
        <w:spacing w:after="0" w:line="240" w:lineRule="auto"/>
      </w:pPr>
    </w:p>
    <w:p w:rsidR="00807E2C" w:rsidRPr="006C28E3" w:rsidRDefault="00807E2C" w:rsidP="00807E2C">
      <w:pPr>
        <w:pStyle w:val="Odstavecseseznamem"/>
        <w:spacing w:after="0" w:line="240" w:lineRule="auto"/>
        <w:ind w:left="360"/>
        <w:jc w:val="center"/>
        <w:rPr>
          <w:b/>
          <w:sz w:val="24"/>
          <w:szCs w:val="24"/>
        </w:rPr>
      </w:pPr>
      <w:r w:rsidRPr="006C28E3">
        <w:rPr>
          <w:b/>
          <w:sz w:val="24"/>
          <w:szCs w:val="24"/>
        </w:rPr>
        <w:t>III.   Odměna příkazníka</w:t>
      </w:r>
    </w:p>
    <w:p w:rsidR="00807E2C" w:rsidRPr="006C28E3" w:rsidRDefault="00807E2C" w:rsidP="00807E2C">
      <w:pPr>
        <w:spacing w:after="0" w:line="240" w:lineRule="auto"/>
        <w:jc w:val="center"/>
        <w:rPr>
          <w:sz w:val="24"/>
          <w:szCs w:val="24"/>
        </w:rPr>
      </w:pPr>
    </w:p>
    <w:p w:rsidR="00807E2C" w:rsidRPr="004B1948" w:rsidRDefault="00807E2C" w:rsidP="00807E2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B1948">
        <w:rPr>
          <w:sz w:val="24"/>
          <w:szCs w:val="24"/>
        </w:rPr>
        <w:t xml:space="preserve">Za činnosti dle čl. II.  náleží </w:t>
      </w:r>
      <w:proofErr w:type="spellStart"/>
      <w:r w:rsidRPr="004B1948">
        <w:rPr>
          <w:sz w:val="24"/>
          <w:szCs w:val="24"/>
        </w:rPr>
        <w:t>příkaznikovi</w:t>
      </w:r>
      <w:proofErr w:type="spellEnd"/>
      <w:r w:rsidRPr="004B1948">
        <w:rPr>
          <w:sz w:val="24"/>
          <w:szCs w:val="24"/>
        </w:rPr>
        <w:t xml:space="preserve"> odměna ve výši 500 Kč bez DPH za 1 hodinu úkonu. V odměně jsou zahrnuty veškeré další běžné výdaje příkazníka, zejména cestovní náklady do sídla příkazce, poštovné, telefonní a obdobné poplatky. Výdaje nad rámec běžných výdajů je příkazník oprávněn uplatnit jen vznikly-li s předchozím souhlasem příkazce.</w:t>
      </w:r>
    </w:p>
    <w:p w:rsidR="00807E2C" w:rsidRPr="004B1948" w:rsidRDefault="00807E2C" w:rsidP="00807E2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B1948">
        <w:rPr>
          <w:sz w:val="24"/>
          <w:szCs w:val="24"/>
        </w:rPr>
        <w:t>Fakturace bude prováděna 1x měsíčně, faktura bude vždy vystavena k poslednímu dni daného kalendářního měsíce. Faktura bude obsahovat odsouhlasený soupis provedených prací, dostatečné je odsouhlasení elektronickou formou.</w:t>
      </w:r>
    </w:p>
    <w:p w:rsidR="00807E2C" w:rsidRPr="004B1948" w:rsidRDefault="00807E2C" w:rsidP="00807E2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B1948">
        <w:rPr>
          <w:sz w:val="24"/>
          <w:szCs w:val="24"/>
        </w:rPr>
        <w:t>Platba bude provedena bezhotovostně. Faktura musí mít náležitosti daňového a účetního dokladu dle platných právních předpisů.</w:t>
      </w:r>
    </w:p>
    <w:p w:rsidR="00807E2C" w:rsidRPr="004B1948" w:rsidRDefault="00807E2C" w:rsidP="00807E2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B1948">
        <w:rPr>
          <w:sz w:val="24"/>
          <w:szCs w:val="24"/>
        </w:rPr>
        <w:t>Faktura bude doručena poštou nebo osobně do sídla příkazce uvedeného v čl. I této smlouvy.</w:t>
      </w:r>
    </w:p>
    <w:p w:rsidR="00807E2C" w:rsidRPr="004B1948" w:rsidRDefault="00807E2C" w:rsidP="00807E2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B1948">
        <w:rPr>
          <w:sz w:val="24"/>
          <w:szCs w:val="24"/>
        </w:rPr>
        <w:t>Příkazce je oprávněn před uplynutím lhůty splatnosti vrátit bez zaplacení fakturu, která neobsahuje potřebné náležitosti nebo má jiné závady v obsahu. Ve vrácené faktuře musí vyznačit důvod vrácení. Oprávněným vrácením faktury přestává běžet původní lhůta splatnosti. Celá lhůta běží znovu ode dne doručení opravené nebo nově vyhotovené faktury.</w:t>
      </w:r>
    </w:p>
    <w:p w:rsidR="00807E2C" w:rsidRPr="004B1948" w:rsidRDefault="00807E2C" w:rsidP="00807E2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B1948">
        <w:rPr>
          <w:sz w:val="24"/>
          <w:szCs w:val="24"/>
        </w:rPr>
        <w:t>Lhůta splatnosti faktury je 10 dnů od jejího doručení příkazci. Povinnost zaplatit je splněna dnem odepsáni příslušné částky z účtu příkazce.</w:t>
      </w:r>
    </w:p>
    <w:p w:rsidR="00807E2C" w:rsidRPr="004B1948" w:rsidRDefault="00807E2C" w:rsidP="00807E2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B1948">
        <w:rPr>
          <w:sz w:val="24"/>
          <w:szCs w:val="24"/>
        </w:rPr>
        <w:t>Příkazník nemá nárok na poskytnutí zálohy.</w:t>
      </w:r>
    </w:p>
    <w:p w:rsidR="00807E2C" w:rsidRPr="006C28E3" w:rsidRDefault="00807E2C" w:rsidP="00807E2C">
      <w:pPr>
        <w:spacing w:after="0" w:line="240" w:lineRule="auto"/>
        <w:rPr>
          <w:sz w:val="24"/>
          <w:szCs w:val="24"/>
        </w:rPr>
      </w:pPr>
    </w:p>
    <w:p w:rsidR="00807E2C" w:rsidRPr="006C28E3" w:rsidRDefault="00807E2C" w:rsidP="00807E2C">
      <w:pPr>
        <w:spacing w:after="0" w:line="240" w:lineRule="auto"/>
        <w:jc w:val="center"/>
        <w:rPr>
          <w:b/>
          <w:sz w:val="24"/>
          <w:szCs w:val="24"/>
        </w:rPr>
      </w:pPr>
      <w:r w:rsidRPr="006C28E3">
        <w:rPr>
          <w:b/>
          <w:sz w:val="24"/>
          <w:szCs w:val="24"/>
        </w:rPr>
        <w:t>IV.   Povinnosti příkazníka</w:t>
      </w:r>
    </w:p>
    <w:p w:rsidR="00807E2C" w:rsidRPr="006C28E3" w:rsidRDefault="00807E2C" w:rsidP="00807E2C">
      <w:pPr>
        <w:spacing w:after="0" w:line="240" w:lineRule="auto"/>
        <w:jc w:val="center"/>
        <w:rPr>
          <w:b/>
          <w:sz w:val="24"/>
          <w:szCs w:val="24"/>
        </w:rPr>
      </w:pPr>
    </w:p>
    <w:p w:rsidR="00807E2C" w:rsidRPr="00F7340A" w:rsidRDefault="00807E2C" w:rsidP="00807E2C">
      <w:pPr>
        <w:numPr>
          <w:ilvl w:val="0"/>
          <w:numId w:val="3"/>
        </w:numPr>
        <w:spacing w:before="60" w:after="0" w:line="240" w:lineRule="auto"/>
        <w:jc w:val="both"/>
        <w:rPr>
          <w:sz w:val="24"/>
          <w:szCs w:val="24"/>
        </w:rPr>
      </w:pPr>
      <w:r w:rsidRPr="00F7340A">
        <w:rPr>
          <w:iCs/>
          <w:sz w:val="24"/>
          <w:szCs w:val="24"/>
        </w:rPr>
        <w:t>Tato smlouva je uzavřena dnem jejího podpisu oběma smluvními stranami a účinnosti nabývá dnem zveřejnění v registru smluv, dle zákona č. 340/2015 Sb., o registru smluv v platném znění.</w:t>
      </w:r>
      <w:r>
        <w:rPr>
          <w:iCs/>
          <w:sz w:val="24"/>
          <w:szCs w:val="24"/>
        </w:rPr>
        <w:t xml:space="preserve"> Zveřejnění zajistí příkazce.</w:t>
      </w:r>
    </w:p>
    <w:p w:rsidR="00807E2C" w:rsidRPr="004B1948" w:rsidRDefault="00807E2C" w:rsidP="00807E2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B1948">
        <w:rPr>
          <w:sz w:val="24"/>
          <w:szCs w:val="24"/>
        </w:rPr>
        <w:lastRenderedPageBreak/>
        <w:t>Činnosti dle této smlouvy musí příkazník vykonávat řádné a s odbornou péčí.</w:t>
      </w:r>
    </w:p>
    <w:p w:rsidR="00807E2C" w:rsidRPr="004B1948" w:rsidRDefault="00807E2C" w:rsidP="00807E2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B1948">
        <w:rPr>
          <w:sz w:val="24"/>
          <w:szCs w:val="24"/>
        </w:rPr>
        <w:t>Příkazník se zavazuje na základě požadavků příkazce se účastnit jednání, o kterých byl vyrozuměn minimálně 7 dní předem. Pokud by se příkazník nemohl z vážných důvodů jednání účastnit, je povinen o tom předem příkazce písemně vyrozumět, nejpozději však 24 hodin předem</w:t>
      </w:r>
    </w:p>
    <w:p w:rsidR="00807E2C" w:rsidRPr="004B1948" w:rsidRDefault="00807E2C" w:rsidP="00807E2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B1948">
        <w:rPr>
          <w:sz w:val="24"/>
          <w:szCs w:val="24"/>
        </w:rPr>
        <w:t>Příkazník je povinen při výkonu činností upozornit příkazce na zřejmou nevhodnost jeho pokynů, které by mohly mít za následek vznik škody, a to ihned, když se takovou skutečnost dověděl. V případě, že příkazce i přes upozornění příkazníka na splnění pokynů trvá, neodpovídá příkazník za škodu takto vzniklou.</w:t>
      </w:r>
    </w:p>
    <w:p w:rsidR="00807E2C" w:rsidRPr="004B1948" w:rsidRDefault="00807E2C" w:rsidP="00807E2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B1948">
        <w:rPr>
          <w:sz w:val="24"/>
          <w:szCs w:val="24"/>
        </w:rPr>
        <w:t>Příkazník je povinen pravidelně informovat příkazce o průběhu realizace smlouvy. Příkazník je povinen bez zbytečného odkladu oznámit příkazci všechny okolnosti, které zjistil při zařizování záležitosti, a které mohou mít vliv na změnu pokynů nebo zájmů příkazce.</w:t>
      </w:r>
    </w:p>
    <w:p w:rsidR="00807E2C" w:rsidRPr="004B1948" w:rsidRDefault="00807E2C" w:rsidP="00807E2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B1948">
        <w:rPr>
          <w:sz w:val="24"/>
          <w:szCs w:val="24"/>
        </w:rPr>
        <w:t>Při plnění předmětu této smlouvy se příkazník zavazuje dodržovat obecně závazné právní předpisy, technické normy, dohody vyplývající z této smlouvy, pokyny příkazce.</w:t>
      </w:r>
    </w:p>
    <w:p w:rsidR="00807E2C" w:rsidRDefault="00807E2C" w:rsidP="00807E2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B1948">
        <w:rPr>
          <w:sz w:val="24"/>
          <w:szCs w:val="24"/>
        </w:rPr>
        <w:t>Příkazník se zavazuje zachovávat mlčenlivost o skutečnostech, s kterými přišel do styku při plnění této smlouvy. Tato povinnost trvá i po splněni této smlouvy.</w:t>
      </w:r>
    </w:p>
    <w:p w:rsidR="00807E2C" w:rsidRPr="007F22DC" w:rsidRDefault="00807E2C" w:rsidP="00807E2C">
      <w:pPr>
        <w:pStyle w:val="Zkladntext"/>
        <w:numPr>
          <w:ilvl w:val="0"/>
          <w:numId w:val="3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7F22DC">
        <w:rPr>
          <w:rFonts w:asciiTheme="minorHAnsi" w:hAnsiTheme="minorHAnsi" w:cstheme="minorHAnsi"/>
          <w:sz w:val="24"/>
          <w:szCs w:val="24"/>
        </w:rPr>
        <w:t xml:space="preserve">V případě soudního sporu si pak smluvní strany sjednávají jako místně příslušný soud obecný soud </w:t>
      </w:r>
      <w:proofErr w:type="gramStart"/>
      <w:r w:rsidRPr="007F22DC">
        <w:rPr>
          <w:rFonts w:asciiTheme="minorHAnsi" w:hAnsiTheme="minorHAnsi" w:cstheme="minorHAnsi"/>
          <w:sz w:val="24"/>
          <w:szCs w:val="24"/>
        </w:rPr>
        <w:t>příkazce</w:t>
      </w:r>
      <w:proofErr w:type="gramEnd"/>
      <w:r w:rsidRPr="007F22DC">
        <w:rPr>
          <w:rFonts w:asciiTheme="minorHAnsi" w:hAnsiTheme="minorHAnsi" w:cstheme="minorHAnsi"/>
          <w:sz w:val="24"/>
          <w:szCs w:val="24"/>
        </w:rPr>
        <w:t xml:space="preserve"> a to dle věcné příslušnosti dané příslušným právním předpisem (Okresní soud v Bruntále, Krajský soud v Ostravě).</w:t>
      </w:r>
    </w:p>
    <w:p w:rsidR="00807E2C" w:rsidRPr="004B1948" w:rsidRDefault="00807E2C" w:rsidP="00807E2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B1948">
        <w:rPr>
          <w:sz w:val="24"/>
          <w:szCs w:val="24"/>
        </w:rPr>
        <w:t>Příkazník použije všechny materiály, které obdržel od příkazce v souvislosti s plněním ze smlouvy výlučně za plněním účelu smlouvy. Po skončení plnění, popř. dílčího plnění ze smlouvy, předá příkazník příkazci všechny materiály, které od příkazce v souvislosti s plněním převzal.</w:t>
      </w:r>
    </w:p>
    <w:p w:rsidR="00807E2C" w:rsidRPr="004B1948" w:rsidRDefault="00807E2C" w:rsidP="00807E2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B1948">
        <w:rPr>
          <w:sz w:val="24"/>
          <w:szCs w:val="24"/>
        </w:rPr>
        <w:t>Na žádost příkazce je mu příkazník povinen podat zprávy o postupu plnění této smlouvy.</w:t>
      </w:r>
    </w:p>
    <w:p w:rsidR="00807E2C" w:rsidRPr="006C28E3" w:rsidRDefault="00807E2C" w:rsidP="00807E2C">
      <w:pPr>
        <w:spacing w:after="0" w:line="240" w:lineRule="auto"/>
        <w:rPr>
          <w:sz w:val="24"/>
          <w:szCs w:val="24"/>
        </w:rPr>
      </w:pPr>
    </w:p>
    <w:p w:rsidR="00807E2C" w:rsidRPr="006C28E3" w:rsidRDefault="00807E2C" w:rsidP="00807E2C">
      <w:pPr>
        <w:spacing w:after="0" w:line="240" w:lineRule="auto"/>
        <w:jc w:val="center"/>
        <w:rPr>
          <w:b/>
          <w:sz w:val="24"/>
          <w:szCs w:val="24"/>
        </w:rPr>
      </w:pPr>
      <w:r w:rsidRPr="006C28E3">
        <w:rPr>
          <w:b/>
          <w:sz w:val="24"/>
          <w:szCs w:val="24"/>
        </w:rPr>
        <w:t>V.    Zánik smlouvy</w:t>
      </w:r>
    </w:p>
    <w:p w:rsidR="00807E2C" w:rsidRPr="006C28E3" w:rsidRDefault="00807E2C" w:rsidP="00807E2C">
      <w:pPr>
        <w:spacing w:after="0" w:line="240" w:lineRule="auto"/>
        <w:jc w:val="both"/>
        <w:rPr>
          <w:sz w:val="24"/>
          <w:szCs w:val="24"/>
        </w:rPr>
      </w:pPr>
    </w:p>
    <w:p w:rsidR="00807E2C" w:rsidRPr="004B1948" w:rsidRDefault="00807E2C" w:rsidP="00807E2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color w:val="FF0000"/>
          <w:sz w:val="24"/>
          <w:szCs w:val="24"/>
        </w:rPr>
      </w:pPr>
      <w:r w:rsidRPr="004B1948">
        <w:rPr>
          <w:sz w:val="24"/>
          <w:szCs w:val="24"/>
        </w:rPr>
        <w:t>Smlouva je uzavřena na dobu neurčitou.</w:t>
      </w:r>
    </w:p>
    <w:p w:rsidR="00807E2C" w:rsidRPr="004B1948" w:rsidRDefault="00807E2C" w:rsidP="00807E2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B1948">
        <w:rPr>
          <w:sz w:val="24"/>
          <w:szCs w:val="24"/>
        </w:rPr>
        <w:t xml:space="preserve">Obě smluvní strany mohou smlouvu vypovědět písemnou formou, a to ve </w:t>
      </w:r>
      <w:r w:rsidRPr="00807E2C">
        <w:rPr>
          <w:sz w:val="24"/>
          <w:szCs w:val="24"/>
        </w:rPr>
        <w:t xml:space="preserve">lhůtě </w:t>
      </w:r>
      <w:r w:rsidR="007F22DC">
        <w:rPr>
          <w:sz w:val="24"/>
          <w:szCs w:val="24"/>
        </w:rPr>
        <w:t>3</w:t>
      </w:r>
      <w:r w:rsidRPr="00807E2C">
        <w:rPr>
          <w:sz w:val="24"/>
          <w:szCs w:val="24"/>
        </w:rPr>
        <w:t xml:space="preserve"> </w:t>
      </w:r>
      <w:r w:rsidRPr="004B1948">
        <w:rPr>
          <w:sz w:val="24"/>
          <w:szCs w:val="24"/>
        </w:rPr>
        <w:t xml:space="preserve">měsíců bez udání důvodů. Výpovědní lhůta začíná běžet prvním dnem </w:t>
      </w:r>
      <w:r w:rsidR="000A3EC5">
        <w:rPr>
          <w:sz w:val="24"/>
          <w:szCs w:val="24"/>
        </w:rPr>
        <w:t xml:space="preserve">měsíce </w:t>
      </w:r>
      <w:r w:rsidRPr="004B1948">
        <w:rPr>
          <w:sz w:val="24"/>
          <w:szCs w:val="24"/>
        </w:rPr>
        <w:t>následujícím po doručení výpovědi druhé smluvní straně.</w:t>
      </w:r>
    </w:p>
    <w:p w:rsidR="00807E2C" w:rsidRPr="004B1948" w:rsidRDefault="00807E2C" w:rsidP="00807E2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B1948">
        <w:rPr>
          <w:sz w:val="24"/>
          <w:szCs w:val="24"/>
        </w:rPr>
        <w:t>Smluvní strany si vyhrazují právo odstoupit od smlouvy v případě, že druhá strana poruší podstatným způsobem svou povinnost vyplývající ze zákona či této smlouvy.</w:t>
      </w:r>
    </w:p>
    <w:p w:rsidR="00807E2C" w:rsidRPr="006C28E3" w:rsidRDefault="00807E2C" w:rsidP="00807E2C">
      <w:pPr>
        <w:spacing w:after="0" w:line="240" w:lineRule="auto"/>
        <w:rPr>
          <w:sz w:val="24"/>
          <w:szCs w:val="24"/>
        </w:rPr>
      </w:pPr>
    </w:p>
    <w:p w:rsidR="00807E2C" w:rsidRPr="006C28E3" w:rsidRDefault="00807E2C" w:rsidP="00807E2C">
      <w:pPr>
        <w:spacing w:after="0" w:line="240" w:lineRule="auto"/>
        <w:jc w:val="center"/>
        <w:rPr>
          <w:b/>
          <w:sz w:val="24"/>
          <w:szCs w:val="24"/>
        </w:rPr>
      </w:pPr>
      <w:r w:rsidRPr="006C28E3">
        <w:rPr>
          <w:b/>
          <w:sz w:val="24"/>
          <w:szCs w:val="24"/>
        </w:rPr>
        <w:t>VI.    Závěrečná ujednání</w:t>
      </w:r>
    </w:p>
    <w:p w:rsidR="00807E2C" w:rsidRPr="006C28E3" w:rsidRDefault="00807E2C" w:rsidP="00807E2C">
      <w:pPr>
        <w:spacing w:after="0" w:line="240" w:lineRule="auto"/>
        <w:jc w:val="center"/>
        <w:rPr>
          <w:b/>
          <w:sz w:val="24"/>
          <w:szCs w:val="24"/>
        </w:rPr>
      </w:pPr>
    </w:p>
    <w:p w:rsidR="00807E2C" w:rsidRPr="00807E2C" w:rsidRDefault="00807E2C" w:rsidP="004B097F">
      <w:pPr>
        <w:pStyle w:val="Odstavecseseznamem"/>
        <w:numPr>
          <w:ilvl w:val="0"/>
          <w:numId w:val="2"/>
        </w:numPr>
        <w:spacing w:after="0" w:line="240" w:lineRule="auto"/>
        <w:ind w:left="1134" w:hanging="850"/>
        <w:jc w:val="both"/>
        <w:rPr>
          <w:sz w:val="24"/>
          <w:szCs w:val="24"/>
        </w:rPr>
      </w:pPr>
      <w:r w:rsidRPr="00807E2C">
        <w:rPr>
          <w:sz w:val="24"/>
          <w:szCs w:val="24"/>
        </w:rPr>
        <w:t>Písemnosti se považují za doručené i v případě, že kterákoliv ze stran její doručeni odmítne, či jinak znemožní.</w:t>
      </w:r>
    </w:p>
    <w:p w:rsidR="00807E2C" w:rsidRPr="00807E2C" w:rsidRDefault="00807E2C" w:rsidP="004B097F">
      <w:pPr>
        <w:pStyle w:val="Odstavecseseznamem"/>
        <w:numPr>
          <w:ilvl w:val="0"/>
          <w:numId w:val="2"/>
        </w:numPr>
        <w:ind w:left="1134" w:hanging="850"/>
        <w:rPr>
          <w:sz w:val="24"/>
          <w:szCs w:val="24"/>
        </w:rPr>
      </w:pPr>
      <w:r w:rsidRPr="00807E2C">
        <w:rPr>
          <w:sz w:val="24"/>
          <w:szCs w:val="24"/>
        </w:rPr>
        <w:t>Příkazník nesmí bez písemného souhlasu příkazce postoupit svá práva a povinnosti z této smlouvy třetí osobě.</w:t>
      </w:r>
    </w:p>
    <w:p w:rsidR="00807E2C" w:rsidRPr="00807E2C" w:rsidRDefault="00807E2C" w:rsidP="004B097F">
      <w:pPr>
        <w:pStyle w:val="Odstavecseseznamem"/>
        <w:numPr>
          <w:ilvl w:val="0"/>
          <w:numId w:val="2"/>
        </w:numPr>
        <w:spacing w:after="0" w:line="240" w:lineRule="auto"/>
        <w:ind w:left="1134" w:hanging="850"/>
        <w:jc w:val="both"/>
        <w:rPr>
          <w:sz w:val="24"/>
          <w:szCs w:val="24"/>
        </w:rPr>
      </w:pPr>
      <w:r w:rsidRPr="00807E2C">
        <w:rPr>
          <w:sz w:val="24"/>
          <w:szCs w:val="24"/>
        </w:rPr>
        <w:t>Případná neplatnost některého z ustanovení této smlouvy nemá za následek neplatnost ostatních ustanovení.</w:t>
      </w:r>
    </w:p>
    <w:p w:rsidR="00807E2C" w:rsidRPr="00807E2C" w:rsidRDefault="00807E2C" w:rsidP="004B097F">
      <w:pPr>
        <w:pStyle w:val="Odstavecseseznamem"/>
        <w:numPr>
          <w:ilvl w:val="0"/>
          <w:numId w:val="2"/>
        </w:numPr>
        <w:spacing w:after="0" w:line="240" w:lineRule="auto"/>
        <w:ind w:left="1134" w:hanging="850"/>
        <w:jc w:val="both"/>
        <w:rPr>
          <w:sz w:val="24"/>
          <w:szCs w:val="24"/>
        </w:rPr>
      </w:pPr>
      <w:r w:rsidRPr="00807E2C">
        <w:rPr>
          <w:sz w:val="24"/>
          <w:szCs w:val="24"/>
        </w:rPr>
        <w:lastRenderedPageBreak/>
        <w:t>Pro případ, že kterékoliv ustanovení této smlouvy se stane neúčinným nebo neplatným, smluvní strany se zavazují bez zbytečných odkladů nahradit takové ustanovení novým.</w:t>
      </w:r>
    </w:p>
    <w:p w:rsidR="00807E2C" w:rsidRPr="00807E2C" w:rsidRDefault="00807E2C" w:rsidP="004B097F">
      <w:pPr>
        <w:pStyle w:val="Odstavecseseznamem"/>
        <w:numPr>
          <w:ilvl w:val="0"/>
          <w:numId w:val="2"/>
        </w:numPr>
        <w:spacing w:after="0" w:line="240" w:lineRule="auto"/>
        <w:ind w:left="1134" w:hanging="850"/>
        <w:jc w:val="both"/>
        <w:rPr>
          <w:sz w:val="24"/>
          <w:szCs w:val="24"/>
        </w:rPr>
      </w:pPr>
      <w:r w:rsidRPr="00807E2C">
        <w:rPr>
          <w:sz w:val="24"/>
          <w:szCs w:val="24"/>
        </w:rPr>
        <w:t>Smluvní strany shodně prohlašují, že si tuto smlouvu před jejím podepsáním přečetly, že byla uzavřena po vzájemném projednání podle jejich pravé a svobodné vůle určitě, vážně a srozumitelně, nikoliv v tísni nebo za nápadně nevýhodných podmínek a její autentičnost stvrzují svými podpisy.</w:t>
      </w:r>
    </w:p>
    <w:p w:rsidR="00807E2C" w:rsidRPr="00AA31EF" w:rsidRDefault="00807E2C" w:rsidP="004B097F">
      <w:pPr>
        <w:pStyle w:val="Odstavecseseznamem"/>
        <w:numPr>
          <w:ilvl w:val="0"/>
          <w:numId w:val="2"/>
        </w:numPr>
        <w:spacing w:after="0" w:line="240" w:lineRule="auto"/>
        <w:ind w:left="1134" w:hanging="850"/>
        <w:jc w:val="both"/>
        <w:rPr>
          <w:sz w:val="24"/>
          <w:szCs w:val="24"/>
        </w:rPr>
      </w:pPr>
      <w:r w:rsidRPr="00AA31EF">
        <w:rPr>
          <w:sz w:val="24"/>
          <w:szCs w:val="24"/>
        </w:rPr>
        <w:t>Smlouva je vyhotovena v pěti stejnopisech, podepsaných oprávněnými zástupci smluvních stran, přičemž příkazník obdrží tři vyhotovení a příkazce obdrží dvě vyhotovení.</w:t>
      </w:r>
    </w:p>
    <w:p w:rsidR="00807E2C" w:rsidRDefault="00807E2C" w:rsidP="00807E2C">
      <w:pPr>
        <w:spacing w:after="0" w:line="240" w:lineRule="auto"/>
        <w:rPr>
          <w:sz w:val="24"/>
          <w:szCs w:val="24"/>
        </w:rPr>
      </w:pPr>
    </w:p>
    <w:p w:rsidR="00807E2C" w:rsidRDefault="00807E2C" w:rsidP="00807E2C">
      <w:pPr>
        <w:spacing w:after="0" w:line="240" w:lineRule="auto"/>
        <w:rPr>
          <w:sz w:val="24"/>
          <w:szCs w:val="24"/>
        </w:rPr>
      </w:pPr>
    </w:p>
    <w:p w:rsidR="00807E2C" w:rsidRDefault="00807E2C" w:rsidP="00807E2C">
      <w:pPr>
        <w:spacing w:after="0" w:line="240" w:lineRule="auto"/>
        <w:rPr>
          <w:sz w:val="24"/>
          <w:szCs w:val="24"/>
        </w:rPr>
      </w:pPr>
    </w:p>
    <w:p w:rsidR="00807E2C" w:rsidRDefault="00807E2C" w:rsidP="00807E2C">
      <w:pPr>
        <w:spacing w:after="0" w:line="240" w:lineRule="auto"/>
        <w:rPr>
          <w:sz w:val="24"/>
          <w:szCs w:val="24"/>
        </w:rPr>
      </w:pPr>
    </w:p>
    <w:p w:rsidR="00807E2C" w:rsidRDefault="00807E2C" w:rsidP="00807E2C">
      <w:pPr>
        <w:spacing w:after="0" w:line="240" w:lineRule="auto"/>
        <w:rPr>
          <w:sz w:val="24"/>
          <w:szCs w:val="24"/>
        </w:rPr>
      </w:pPr>
    </w:p>
    <w:p w:rsidR="00807E2C" w:rsidRDefault="00807E2C" w:rsidP="00807E2C">
      <w:pPr>
        <w:spacing w:after="0" w:line="240" w:lineRule="auto"/>
        <w:rPr>
          <w:sz w:val="24"/>
          <w:szCs w:val="24"/>
        </w:rPr>
      </w:pPr>
    </w:p>
    <w:p w:rsidR="00807E2C" w:rsidRPr="006C28E3" w:rsidRDefault="00807E2C" w:rsidP="00807E2C">
      <w:pPr>
        <w:spacing w:after="0" w:line="240" w:lineRule="auto"/>
        <w:rPr>
          <w:sz w:val="24"/>
          <w:szCs w:val="24"/>
        </w:rPr>
      </w:pPr>
      <w:r w:rsidRPr="006C28E3">
        <w:rPr>
          <w:sz w:val="24"/>
          <w:szCs w:val="24"/>
        </w:rPr>
        <w:t>V Bruntále dne</w:t>
      </w:r>
      <w:r w:rsidRPr="006C28E3">
        <w:rPr>
          <w:sz w:val="24"/>
          <w:szCs w:val="24"/>
        </w:rPr>
        <w:tab/>
      </w:r>
      <w:r w:rsidRPr="006C28E3">
        <w:rPr>
          <w:sz w:val="24"/>
          <w:szCs w:val="24"/>
        </w:rPr>
        <w:tab/>
      </w:r>
      <w:r w:rsidRPr="006C28E3">
        <w:rPr>
          <w:sz w:val="24"/>
          <w:szCs w:val="24"/>
        </w:rPr>
        <w:tab/>
      </w:r>
      <w:r w:rsidRPr="006C28E3">
        <w:rPr>
          <w:sz w:val="24"/>
          <w:szCs w:val="24"/>
        </w:rPr>
        <w:tab/>
      </w:r>
      <w:r w:rsidRPr="006C28E3">
        <w:rPr>
          <w:sz w:val="24"/>
          <w:szCs w:val="24"/>
        </w:rPr>
        <w:tab/>
      </w:r>
      <w:r w:rsidRPr="006C28E3">
        <w:rPr>
          <w:sz w:val="24"/>
          <w:szCs w:val="24"/>
        </w:rPr>
        <w:tab/>
      </w:r>
      <w:r>
        <w:rPr>
          <w:sz w:val="24"/>
          <w:szCs w:val="24"/>
        </w:rPr>
        <w:t>V</w:t>
      </w:r>
      <w:proofErr w:type="gramStart"/>
      <w:r w:rsidR="004B097F">
        <w:rPr>
          <w:sz w:val="24"/>
          <w:szCs w:val="24"/>
        </w:rPr>
        <w:t xml:space="preserve"> </w:t>
      </w:r>
      <w:r w:rsidR="00FA3702">
        <w:rPr>
          <w:sz w:val="24"/>
          <w:szCs w:val="24"/>
        </w:rPr>
        <w:t>….</w:t>
      </w:r>
      <w:bookmarkStart w:id="0" w:name="_GoBack"/>
      <w:bookmarkEnd w:id="0"/>
      <w:proofErr w:type="gramEnd"/>
      <w:r w:rsidRPr="006C28E3">
        <w:rPr>
          <w:sz w:val="24"/>
          <w:szCs w:val="24"/>
        </w:rPr>
        <w:t>…………….. dne</w:t>
      </w:r>
    </w:p>
    <w:p w:rsidR="00807E2C" w:rsidRPr="006C28E3" w:rsidRDefault="00807E2C" w:rsidP="00807E2C">
      <w:pPr>
        <w:spacing w:after="0" w:line="240" w:lineRule="auto"/>
        <w:rPr>
          <w:sz w:val="24"/>
          <w:szCs w:val="24"/>
        </w:rPr>
      </w:pPr>
    </w:p>
    <w:p w:rsidR="00807E2C" w:rsidRPr="006C28E3" w:rsidRDefault="00807E2C" w:rsidP="00807E2C">
      <w:pPr>
        <w:spacing w:after="0" w:line="240" w:lineRule="auto"/>
        <w:rPr>
          <w:sz w:val="24"/>
          <w:szCs w:val="24"/>
        </w:rPr>
      </w:pPr>
    </w:p>
    <w:p w:rsidR="00807E2C" w:rsidRPr="006C28E3" w:rsidRDefault="00922663" w:rsidP="00807E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807E2C" w:rsidRPr="006C28E3">
        <w:rPr>
          <w:sz w:val="24"/>
          <w:szCs w:val="24"/>
        </w:rPr>
        <w:t>říkazce</w:t>
      </w:r>
      <w:r w:rsidR="00807E2C" w:rsidRPr="006C28E3">
        <w:rPr>
          <w:sz w:val="24"/>
          <w:szCs w:val="24"/>
        </w:rPr>
        <w:tab/>
      </w:r>
      <w:r w:rsidR="00807E2C" w:rsidRPr="006C28E3">
        <w:rPr>
          <w:sz w:val="24"/>
          <w:szCs w:val="24"/>
        </w:rPr>
        <w:tab/>
      </w:r>
      <w:r w:rsidR="00807E2C" w:rsidRPr="006C28E3">
        <w:rPr>
          <w:sz w:val="24"/>
          <w:szCs w:val="24"/>
        </w:rPr>
        <w:tab/>
      </w:r>
      <w:r w:rsidR="00807E2C" w:rsidRPr="006C28E3">
        <w:rPr>
          <w:sz w:val="24"/>
          <w:szCs w:val="24"/>
        </w:rPr>
        <w:tab/>
      </w:r>
      <w:r w:rsidR="00807E2C" w:rsidRPr="006C28E3">
        <w:rPr>
          <w:sz w:val="24"/>
          <w:szCs w:val="24"/>
        </w:rPr>
        <w:tab/>
      </w:r>
      <w:r w:rsidR="00807E2C" w:rsidRPr="006C28E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7E2C" w:rsidRPr="006C28E3">
        <w:rPr>
          <w:sz w:val="24"/>
          <w:szCs w:val="24"/>
        </w:rPr>
        <w:t>příkazník</w:t>
      </w:r>
    </w:p>
    <w:p w:rsidR="00807E2C" w:rsidRPr="006C28E3" w:rsidRDefault="00807E2C" w:rsidP="00807E2C">
      <w:pPr>
        <w:rPr>
          <w:sz w:val="24"/>
          <w:szCs w:val="24"/>
        </w:rPr>
      </w:pPr>
    </w:p>
    <w:p w:rsidR="005930D9" w:rsidRDefault="005930D9"/>
    <w:sectPr w:rsidR="00593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B3916"/>
    <w:multiLevelType w:val="hybridMultilevel"/>
    <w:tmpl w:val="5E10F6A4"/>
    <w:lvl w:ilvl="0" w:tplc="040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A13DE"/>
    <w:multiLevelType w:val="hybridMultilevel"/>
    <w:tmpl w:val="C33678A4"/>
    <w:lvl w:ilvl="0" w:tplc="33CCA5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D59A7"/>
    <w:multiLevelType w:val="hybridMultilevel"/>
    <w:tmpl w:val="2F46D8E0"/>
    <w:lvl w:ilvl="0" w:tplc="31E0E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7113B"/>
    <w:multiLevelType w:val="hybridMultilevel"/>
    <w:tmpl w:val="5E985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83261"/>
    <w:multiLevelType w:val="hybridMultilevel"/>
    <w:tmpl w:val="41A4B986"/>
    <w:lvl w:ilvl="0" w:tplc="33CCA57E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9353A"/>
    <w:multiLevelType w:val="hybridMultilevel"/>
    <w:tmpl w:val="52CE3010"/>
    <w:lvl w:ilvl="0" w:tplc="33CCA5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43056"/>
    <w:multiLevelType w:val="hybridMultilevel"/>
    <w:tmpl w:val="2EC47EF4"/>
    <w:lvl w:ilvl="0" w:tplc="33CCA5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2C"/>
    <w:rsid w:val="000A3EC5"/>
    <w:rsid w:val="00326DE2"/>
    <w:rsid w:val="004B097F"/>
    <w:rsid w:val="005153C6"/>
    <w:rsid w:val="00532B9F"/>
    <w:rsid w:val="00540CF3"/>
    <w:rsid w:val="005930D9"/>
    <w:rsid w:val="005E34FA"/>
    <w:rsid w:val="007F22DC"/>
    <w:rsid w:val="00807E2C"/>
    <w:rsid w:val="00922663"/>
    <w:rsid w:val="00A47F12"/>
    <w:rsid w:val="00FA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64B1"/>
  <w15:chartTrackingRefBased/>
  <w15:docId w15:val="{36BB9E5E-F3AB-4373-9B79-BA288503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7E2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7E2C"/>
    <w:pPr>
      <w:ind w:left="720"/>
      <w:contextualSpacing/>
    </w:pPr>
  </w:style>
  <w:style w:type="paragraph" w:styleId="Zkladntext">
    <w:name w:val="Body Text"/>
    <w:basedOn w:val="Normln"/>
    <w:link w:val="ZkladntextChar"/>
    <w:rsid w:val="00807E2C"/>
    <w:pPr>
      <w:spacing w:after="0" w:line="240" w:lineRule="auto"/>
    </w:pPr>
    <w:rPr>
      <w:rFonts w:ascii="Arial" w:hAnsi="Arial" w:cs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07E2C"/>
    <w:rPr>
      <w:rFonts w:ascii="Arial" w:eastAsia="Calibri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1096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Krupová Pavla</dc:creator>
  <cp:keywords/>
  <dc:description/>
  <cp:lastModifiedBy>Charuza Pavel</cp:lastModifiedBy>
  <cp:revision>13</cp:revision>
  <dcterms:created xsi:type="dcterms:W3CDTF">2019-11-27T10:50:00Z</dcterms:created>
  <dcterms:modified xsi:type="dcterms:W3CDTF">2022-01-14T09:42:00Z</dcterms:modified>
</cp:coreProperties>
</file>