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43A0750B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CF4FAA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45178F">
        <w:rPr>
          <w:rFonts w:ascii="Cambria" w:hAnsi="Cambria" w:cs="Arial"/>
          <w:bCs/>
          <w:sz w:val="22"/>
          <w:szCs w:val="22"/>
        </w:rPr>
        <w:t>Negocjacji z ogłoszeniem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EC207F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C207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5EF3A" w14:textId="77777777" w:rsidR="00FD7761" w:rsidRDefault="00FD7761">
      <w:r>
        <w:separator/>
      </w:r>
    </w:p>
  </w:endnote>
  <w:endnote w:type="continuationSeparator" w:id="0">
    <w:p w14:paraId="3A76E8C1" w14:textId="77777777" w:rsidR="00FD7761" w:rsidRDefault="00FD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4D21C39E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5178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25D3A" w14:textId="77777777" w:rsidR="00FD7761" w:rsidRDefault="00FD7761">
      <w:r>
        <w:separator/>
      </w:r>
    </w:p>
  </w:footnote>
  <w:footnote w:type="continuationSeparator" w:id="0">
    <w:p w14:paraId="43CFB294" w14:textId="77777777" w:rsidR="00FD7761" w:rsidRDefault="00FD7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78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E21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07F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761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2022-01-28T06:55:00Z</dcterms:created>
  <dcterms:modified xsi:type="dcterms:W3CDTF">2022-01-28T06:55:00Z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