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A460" w14:textId="77777777" w:rsidR="00FD333D" w:rsidRDefault="00FD333D" w:rsidP="00FD333D">
      <w:pPr>
        <w:spacing w:after="0" w:line="240" w:lineRule="auto"/>
        <w:jc w:val="right"/>
        <w:rPr>
          <w:rFonts w:ascii="Arial Narrow" w:hAnsi="Arial Narrow" w:cs="Arial"/>
          <w:sz w:val="20"/>
          <w:szCs w:val="20"/>
        </w:rPr>
      </w:pPr>
      <w:r>
        <w:rPr>
          <w:rFonts w:ascii="Arial Narrow" w:hAnsi="Arial Narrow" w:cs="Arial"/>
          <w:sz w:val="20"/>
          <w:szCs w:val="20"/>
        </w:rPr>
        <w:t>Príloha č. 5 súťažných podkladov</w:t>
      </w:r>
    </w:p>
    <w:p w14:paraId="662CB9A2" w14:textId="77777777" w:rsidR="00FD333D" w:rsidRDefault="00FD333D" w:rsidP="00FD333D">
      <w:pPr>
        <w:spacing w:after="0" w:line="240" w:lineRule="auto"/>
        <w:jc w:val="right"/>
        <w:rPr>
          <w:rFonts w:ascii="Arial Narrow" w:hAnsi="Arial Narrow" w:cs="Arial"/>
          <w:sz w:val="20"/>
          <w:szCs w:val="20"/>
        </w:rPr>
      </w:pPr>
      <w:r>
        <w:rPr>
          <w:rFonts w:ascii="Arial Narrow" w:hAnsi="Arial Narrow" w:cs="Arial"/>
          <w:sz w:val="20"/>
          <w:szCs w:val="20"/>
        </w:rPr>
        <w:t>Podmienky účasti</w:t>
      </w:r>
    </w:p>
    <w:p w14:paraId="5CDA75FC" w14:textId="77777777" w:rsidR="00FD333D" w:rsidRDefault="00FD333D" w:rsidP="00FD333D">
      <w:pPr>
        <w:jc w:val="center"/>
        <w:rPr>
          <w:rFonts w:ascii="Arial Narrow" w:hAnsi="Arial Narrow" w:cs="Arial"/>
          <w:b/>
        </w:rPr>
      </w:pPr>
    </w:p>
    <w:p w14:paraId="43ED213C" w14:textId="77777777" w:rsidR="00FD333D" w:rsidRDefault="00FD333D" w:rsidP="00FD333D">
      <w:pPr>
        <w:jc w:val="center"/>
        <w:rPr>
          <w:rFonts w:ascii="Arial Narrow" w:hAnsi="Arial Narrow" w:cs="Arial"/>
          <w:b/>
        </w:rPr>
      </w:pPr>
      <w:r>
        <w:rPr>
          <w:rFonts w:ascii="Arial Narrow" w:hAnsi="Arial Narrow" w:cs="Arial"/>
          <w:b/>
        </w:rPr>
        <w:t xml:space="preserve">Podmienky účasti </w:t>
      </w:r>
    </w:p>
    <w:p w14:paraId="7B20C8B8" w14:textId="77777777" w:rsidR="00FD333D" w:rsidRDefault="00FD333D" w:rsidP="00FD333D">
      <w:pPr>
        <w:spacing w:after="120" w:line="240" w:lineRule="auto"/>
        <w:jc w:val="both"/>
        <w:rPr>
          <w:rFonts w:ascii="Arial Narrow" w:hAnsi="Arial Narrow" w:cs="Arial"/>
          <w:b/>
          <w:u w:val="single"/>
        </w:rPr>
      </w:pPr>
    </w:p>
    <w:p w14:paraId="33C13773" w14:textId="77777777" w:rsidR="00FD333D" w:rsidRDefault="00FD333D" w:rsidP="00FD333D">
      <w:pPr>
        <w:spacing w:after="120" w:line="240" w:lineRule="auto"/>
        <w:jc w:val="both"/>
        <w:rPr>
          <w:rFonts w:ascii="Arial Narrow" w:hAnsi="Arial Narrow" w:cs="Arial"/>
          <w:b/>
          <w:u w:val="single"/>
        </w:rPr>
      </w:pPr>
      <w:r>
        <w:rPr>
          <w:rFonts w:ascii="Arial Narrow" w:hAnsi="Arial Narrow" w:cs="Arial"/>
          <w:b/>
          <w:u w:val="single"/>
        </w:rPr>
        <w:t>1. Osobné postavenie</w:t>
      </w:r>
    </w:p>
    <w:p w14:paraId="16791351" w14:textId="77777777" w:rsidR="00FD333D" w:rsidRDefault="00FD333D" w:rsidP="00FD33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zákona č. 343/2015 Z. Z. o verejnom obstarávaní v platnom znení </w:t>
      </w:r>
    </w:p>
    <w:p w14:paraId="3DE6CA6A" w14:textId="77777777" w:rsidR="00FD333D" w:rsidRDefault="00FD333D" w:rsidP="00FD333D">
      <w:pPr>
        <w:pStyle w:val="Predvolen"/>
        <w:spacing w:before="0"/>
        <w:jc w:val="both"/>
        <w:rPr>
          <w:rFonts w:ascii="Arial Narrow" w:eastAsia="Arial Narrow" w:hAnsi="Arial Narrow" w:cs="Arial Narrow"/>
          <w:b/>
          <w:bCs/>
          <w:shd w:val="clear" w:color="auto" w:fill="FFFFFF"/>
        </w:rPr>
      </w:pPr>
      <w:r>
        <w:rPr>
          <w:rFonts w:ascii="Arial Narrow" w:hAnsi="Arial Narrow"/>
          <w:b/>
          <w:bCs/>
          <w:shd w:val="clear" w:color="auto" w:fill="FFFFFF"/>
        </w:rPr>
        <w:t>Vhodnosť vykonávať profesionálnu činnosť vrátane požiadaviek týkajúcich sa zápisu do živnostenských alebo obchodných registrov</w:t>
      </w:r>
    </w:p>
    <w:p w14:paraId="59F022FE" w14:textId="77777777" w:rsidR="00FD333D" w:rsidRDefault="00FD333D" w:rsidP="00FD333D">
      <w:pPr>
        <w:pStyle w:val="Predvolen"/>
        <w:spacing w:before="0"/>
        <w:rPr>
          <w:rFonts w:ascii="Arial Narrow" w:eastAsia="Arial Narrow" w:hAnsi="Arial Narrow" w:cs="Arial Narrow"/>
          <w:b/>
          <w:bCs/>
          <w:sz w:val="26"/>
          <w:szCs w:val="26"/>
          <w:shd w:val="clear" w:color="auto" w:fill="FFFFFF"/>
        </w:rPr>
      </w:pPr>
    </w:p>
    <w:p w14:paraId="6C7B45FC" w14:textId="77777777" w:rsidR="00FD333D" w:rsidRDefault="00FD333D" w:rsidP="00FD333D">
      <w:pPr>
        <w:pStyle w:val="Predvolen"/>
        <w:spacing w:before="0"/>
        <w:jc w:val="both"/>
        <w:rPr>
          <w:rFonts w:ascii="Arial Narrow" w:eastAsia="Arial Narrow" w:hAnsi="Arial Narrow" w:cs="Arial Narrow"/>
          <w:color w:val="auto"/>
          <w:sz w:val="22"/>
          <w:szCs w:val="22"/>
          <w:shd w:val="clear" w:color="auto" w:fill="FFFFFF"/>
        </w:rPr>
      </w:pPr>
      <w:r>
        <w:rPr>
          <w:rFonts w:ascii="Arial Narrow" w:hAnsi="Arial Narrow"/>
          <w:color w:val="auto"/>
          <w:sz w:val="22"/>
          <w:szCs w:val="22"/>
          <w:shd w:val="clear" w:color="auto" w:fill="FFFFFF"/>
        </w:rPr>
        <w:t>Zoznam a krátky opis podmienok: </w:t>
      </w:r>
    </w:p>
    <w:p w14:paraId="5038BAF9" w14:textId="77777777" w:rsidR="00FD333D" w:rsidRDefault="00FD333D" w:rsidP="00FD333D">
      <w:pPr>
        <w:jc w:val="both"/>
        <w:rPr>
          <w:rFonts w:ascii="Arial Narrow" w:eastAsia="Arial" w:hAnsi="Arial Narrow"/>
        </w:rPr>
      </w:pPr>
      <w:r>
        <w:rPr>
          <w:rFonts w:ascii="Arial Narrow" w:eastAsia="Arial" w:hAnsi="Arial Narrow"/>
        </w:rPr>
        <w:t>Uchádzač musí spĺňať nasledovné podmienky účasti týkajúce sa osobného postavenia :</w:t>
      </w:r>
    </w:p>
    <w:p w14:paraId="2B69C7FD" w14:textId="77777777" w:rsidR="00FD333D" w:rsidRDefault="00FD333D" w:rsidP="00FD333D">
      <w:pPr>
        <w:pStyle w:val="Odsekzoznamu"/>
        <w:numPr>
          <w:ilvl w:val="0"/>
          <w:numId w:val="1"/>
        </w:numPr>
        <w:spacing w:after="200" w:line="276" w:lineRule="auto"/>
        <w:jc w:val="both"/>
        <w:rPr>
          <w:rFonts w:ascii="Arial Narrow" w:eastAsia="Arial" w:hAnsi="Arial Narrow"/>
          <w:noProof/>
        </w:rPr>
      </w:pPr>
      <w:r>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429ED1C" w14:textId="77777777" w:rsidR="00FD333D" w:rsidRDefault="00FD333D" w:rsidP="00FD333D">
      <w:pPr>
        <w:pStyle w:val="Odsekzoznamu"/>
        <w:numPr>
          <w:ilvl w:val="0"/>
          <w:numId w:val="1"/>
        </w:numPr>
        <w:spacing w:after="200" w:line="276" w:lineRule="auto"/>
        <w:jc w:val="both"/>
        <w:rPr>
          <w:rFonts w:ascii="Arial Narrow" w:eastAsia="Arial" w:hAnsi="Arial Narrow"/>
        </w:rPr>
      </w:pPr>
      <w:r>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77A077E" w14:textId="77777777" w:rsidR="00FD333D" w:rsidRDefault="00FD333D" w:rsidP="00FD333D">
      <w:pPr>
        <w:pStyle w:val="Odsekzoznamu"/>
        <w:numPr>
          <w:ilvl w:val="0"/>
          <w:numId w:val="1"/>
        </w:numPr>
        <w:spacing w:after="200" w:line="276" w:lineRule="auto"/>
        <w:jc w:val="both"/>
        <w:rPr>
          <w:rFonts w:ascii="Arial Narrow" w:eastAsia="Arial" w:hAnsi="Arial Narrow"/>
        </w:rPr>
      </w:pPr>
      <w:r>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F7E28B8" w14:textId="77777777" w:rsidR="00FD333D" w:rsidRDefault="00FD333D" w:rsidP="00FD333D">
      <w:pPr>
        <w:pStyle w:val="Odsekzoznamu"/>
        <w:numPr>
          <w:ilvl w:val="0"/>
          <w:numId w:val="1"/>
        </w:numPr>
        <w:spacing w:after="200" w:line="276" w:lineRule="auto"/>
        <w:jc w:val="both"/>
        <w:rPr>
          <w:rFonts w:ascii="Arial Narrow" w:eastAsia="Arial" w:hAnsi="Arial Narrow"/>
        </w:rPr>
      </w:pPr>
      <w:r>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5ECDA4E" w14:textId="77777777" w:rsidR="00FD333D" w:rsidRDefault="00FD333D" w:rsidP="00FD333D">
      <w:pPr>
        <w:pStyle w:val="Odsekzoznamu"/>
        <w:ind w:left="681"/>
        <w:jc w:val="both"/>
        <w:rPr>
          <w:rFonts w:ascii="Arial Narrow" w:eastAsia="Arial" w:hAnsi="Arial Narrow"/>
        </w:rPr>
      </w:pPr>
    </w:p>
    <w:p w14:paraId="1A7FDCC5" w14:textId="77777777" w:rsidR="00FD333D" w:rsidRDefault="00FD333D" w:rsidP="00FD333D">
      <w:pPr>
        <w:pStyle w:val="Odsekzoznamu"/>
        <w:numPr>
          <w:ilvl w:val="0"/>
          <w:numId w:val="1"/>
        </w:numPr>
        <w:spacing w:after="200" w:line="276" w:lineRule="auto"/>
        <w:jc w:val="both"/>
        <w:rPr>
          <w:rFonts w:ascii="Arial Narrow" w:eastAsia="Arial" w:hAnsi="Arial Narrow"/>
        </w:rPr>
      </w:pPr>
      <w:r>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64543EA" w14:textId="77777777" w:rsidR="00FD333D" w:rsidRDefault="00FD333D" w:rsidP="00FD333D">
      <w:pPr>
        <w:pStyle w:val="Odsekzoznamu"/>
        <w:numPr>
          <w:ilvl w:val="0"/>
          <w:numId w:val="1"/>
        </w:numPr>
        <w:spacing w:after="200" w:line="276" w:lineRule="auto"/>
        <w:jc w:val="both"/>
        <w:rPr>
          <w:rFonts w:ascii="Arial Narrow" w:eastAsia="Arial" w:hAnsi="Arial Narrow"/>
        </w:rPr>
      </w:pPr>
      <w:r>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1A4B3363" w14:textId="77777777" w:rsidR="00FD333D" w:rsidRDefault="00FD333D" w:rsidP="00FD333D">
      <w:pPr>
        <w:pStyle w:val="Odsekzoznamu"/>
        <w:numPr>
          <w:ilvl w:val="0"/>
          <w:numId w:val="1"/>
        </w:numPr>
        <w:spacing w:after="0" w:line="276" w:lineRule="auto"/>
        <w:ind w:left="680" w:hanging="357"/>
        <w:jc w:val="both"/>
        <w:rPr>
          <w:rFonts w:ascii="Arial Narrow" w:eastAsia="Arial" w:hAnsi="Arial Narrow"/>
        </w:rPr>
      </w:pPr>
      <w:r>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1FF2C77" w14:textId="77777777" w:rsidR="00FD333D" w:rsidRDefault="00FD333D" w:rsidP="00FD333D">
      <w:pPr>
        <w:ind w:left="600" w:hanging="279"/>
        <w:jc w:val="both"/>
        <w:rPr>
          <w:rFonts w:ascii="Arial Narrow" w:eastAsia="Arial" w:hAnsi="Arial Narrow"/>
        </w:rPr>
      </w:pPr>
      <w:r>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4559A05B" w14:textId="77777777" w:rsidR="00FD333D" w:rsidRDefault="00FD333D" w:rsidP="00FD333D">
      <w:pPr>
        <w:autoSpaceDE w:val="0"/>
        <w:autoSpaceDN w:val="0"/>
        <w:adjustRightInd w:val="0"/>
        <w:jc w:val="both"/>
        <w:rPr>
          <w:rFonts w:ascii="Arial Narrow" w:hAnsi="Arial Narrow" w:cs="Tahoma"/>
          <w:b/>
          <w:lang w:eastAsia="sk-SK"/>
        </w:rPr>
      </w:pPr>
      <w:r>
        <w:rPr>
          <w:rFonts w:ascii="Arial Narrow" w:hAnsi="Arial Narrow" w:cs="Tahoma"/>
          <w:b/>
        </w:rPr>
        <w:t>Doklady, ktoré sa nepredkladajú:</w:t>
      </w:r>
    </w:p>
    <w:p w14:paraId="1A6995B5" w14:textId="77777777" w:rsidR="00FD333D" w:rsidRDefault="00FD333D" w:rsidP="00FD333D">
      <w:pPr>
        <w:autoSpaceDE w:val="0"/>
        <w:autoSpaceDN w:val="0"/>
        <w:adjustRightInd w:val="0"/>
        <w:jc w:val="both"/>
        <w:rPr>
          <w:rFonts w:ascii="Arial Narrow" w:eastAsiaTheme="minorHAnsi" w:hAnsi="Arial Narrow" w:cs="Tahoma"/>
        </w:rPr>
      </w:pPr>
      <w:r>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FA101A4" w14:textId="77777777" w:rsidR="00FD333D" w:rsidRDefault="00FD333D" w:rsidP="00FD333D">
      <w:pPr>
        <w:pStyle w:val="Odsekzoznamu"/>
        <w:widowControl w:val="0"/>
        <w:tabs>
          <w:tab w:val="left" w:pos="0"/>
        </w:tabs>
        <w:spacing w:after="120" w:line="240" w:lineRule="exact"/>
        <w:ind w:hanging="360"/>
        <w:jc w:val="both"/>
        <w:rPr>
          <w:rFonts w:ascii="Arial Narrow" w:eastAsia="Times New Roman" w:hAnsi="Arial Narrow" w:cs="Tahoma"/>
        </w:rPr>
      </w:pPr>
      <w:r>
        <w:rPr>
          <w:rFonts w:ascii="Arial Narrow" w:hAnsi="Arial Narrow" w:cs="Tahoma"/>
        </w:rPr>
        <w:t>-</w:t>
      </w:r>
      <w:r>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C8D5F5" w14:textId="77777777" w:rsidR="00FD333D" w:rsidRDefault="00FD333D" w:rsidP="00FD333D">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t>potvrdenia zdravotnej poisťovne a Sociálnej poisťovne podľa § 32 ods. 1 písm. b) a  ods. 2 písm. b) zákona,</w:t>
      </w:r>
    </w:p>
    <w:p w14:paraId="39C4E8A1" w14:textId="77777777" w:rsidR="00FD333D" w:rsidRPr="00BB0040" w:rsidRDefault="00FD333D" w:rsidP="00FD333D">
      <w:pPr>
        <w:pStyle w:val="Odsekzoznamu"/>
        <w:widowControl w:val="0"/>
        <w:tabs>
          <w:tab w:val="left" w:pos="0"/>
        </w:tabs>
        <w:spacing w:after="120" w:line="240" w:lineRule="exact"/>
        <w:ind w:hanging="360"/>
        <w:jc w:val="both"/>
        <w:rPr>
          <w:rFonts w:ascii="Arial Narrow" w:hAnsi="Arial Narrow" w:cs="Tahoma"/>
        </w:rPr>
      </w:pPr>
      <w:r w:rsidRPr="00BB0040">
        <w:rPr>
          <w:rFonts w:ascii="Arial Narrow" w:hAnsi="Arial Narrow" w:cs="Tahoma"/>
        </w:rPr>
        <w:t>-</w:t>
      </w:r>
      <w:r w:rsidRPr="00BB0040">
        <w:rPr>
          <w:rFonts w:ascii="Arial Narrow" w:hAnsi="Arial Narrow" w:cs="Tahoma"/>
        </w:rPr>
        <w:tab/>
        <w:t>potvrdenia miestne príslušného daňového úradu a miestne príslušného colného úradu podľa § 32 ods. 1 písm. c) a ods. 2 písm. c) zákona,</w:t>
      </w:r>
    </w:p>
    <w:p w14:paraId="521D2D0C" w14:textId="77777777" w:rsidR="00FD333D" w:rsidRPr="00BB0040" w:rsidRDefault="00FD333D" w:rsidP="00FD333D">
      <w:pPr>
        <w:pStyle w:val="Odsekzoznamu"/>
        <w:widowControl w:val="0"/>
        <w:tabs>
          <w:tab w:val="left" w:pos="0"/>
        </w:tabs>
        <w:spacing w:after="120" w:line="240" w:lineRule="exact"/>
        <w:ind w:hanging="360"/>
        <w:jc w:val="both"/>
        <w:rPr>
          <w:rFonts w:ascii="Arial Narrow" w:hAnsi="Arial Narrow" w:cs="Tahoma"/>
        </w:rPr>
      </w:pPr>
      <w:r w:rsidRPr="00BB0040">
        <w:rPr>
          <w:rFonts w:ascii="Arial Narrow" w:hAnsi="Arial Narrow" w:cs="Tahoma"/>
        </w:rPr>
        <w:t>-</w:t>
      </w:r>
      <w:r w:rsidRPr="00BB0040">
        <w:rPr>
          <w:rFonts w:ascii="Arial Narrow" w:hAnsi="Arial Narrow" w:cs="Tahoma"/>
        </w:rPr>
        <w:tab/>
        <w:t>potvrdenie príslušného súdu (konkurz,</w:t>
      </w:r>
      <w:r w:rsidRPr="00BB0040">
        <w:t xml:space="preserve"> </w:t>
      </w:r>
      <w:r w:rsidRPr="00BB0040">
        <w:rPr>
          <w:rFonts w:ascii="Arial Narrow" w:hAnsi="Arial Narrow" w:cs="Tahoma"/>
        </w:rPr>
        <w:t>reštrukturalizácia) podľa § 32 ods. 1 písm. d) a ods. 2 písm. d) zákona,</w:t>
      </w:r>
    </w:p>
    <w:p w14:paraId="445606EB" w14:textId="77777777" w:rsidR="00FD333D" w:rsidRPr="00BB0040" w:rsidRDefault="00FD333D" w:rsidP="00FD333D">
      <w:pPr>
        <w:pStyle w:val="Odsekzoznamu"/>
        <w:widowControl w:val="0"/>
        <w:tabs>
          <w:tab w:val="left" w:pos="0"/>
        </w:tabs>
        <w:spacing w:after="120" w:line="240" w:lineRule="exact"/>
        <w:ind w:hanging="360"/>
        <w:jc w:val="both"/>
        <w:rPr>
          <w:rFonts w:ascii="Arial Narrow" w:hAnsi="Arial Narrow" w:cs="Tahoma"/>
        </w:rPr>
      </w:pPr>
      <w:r w:rsidRPr="00BB0040">
        <w:rPr>
          <w:rFonts w:ascii="Arial Narrow" w:hAnsi="Arial Narrow" w:cs="Tahoma"/>
        </w:rPr>
        <w:t>-</w:t>
      </w:r>
      <w:r w:rsidRPr="00BB0040">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3542BE1" w14:textId="77777777" w:rsidR="00FD333D" w:rsidRPr="00BB0040" w:rsidRDefault="00FD333D" w:rsidP="00FD333D">
      <w:pPr>
        <w:autoSpaceDE w:val="0"/>
        <w:autoSpaceDN w:val="0"/>
        <w:adjustRightInd w:val="0"/>
        <w:spacing w:after="120"/>
        <w:jc w:val="both"/>
        <w:rPr>
          <w:rFonts w:ascii="Arial Narrow" w:hAnsi="Arial Narrow" w:cs="Tahoma"/>
          <w:b/>
        </w:rPr>
      </w:pPr>
      <w:r w:rsidRPr="00BB0040">
        <w:rPr>
          <w:rFonts w:ascii="Arial Narrow" w:hAnsi="Arial Narrow" w:cs="Tahoma"/>
          <w:b/>
        </w:rPr>
        <w:t>Upozornenie:</w:t>
      </w:r>
    </w:p>
    <w:p w14:paraId="3F242DA8" w14:textId="77777777" w:rsidR="00FD333D" w:rsidRPr="00BB0040" w:rsidRDefault="00FD333D" w:rsidP="00FD333D">
      <w:pPr>
        <w:pStyle w:val="Zkladntext"/>
        <w:numPr>
          <w:ilvl w:val="0"/>
          <w:numId w:val="2"/>
        </w:numPr>
        <w:spacing w:line="240" w:lineRule="auto"/>
        <w:jc w:val="both"/>
        <w:rPr>
          <w:rFonts w:ascii="Arial Narrow" w:hAnsi="Arial Narrow"/>
          <w:shd w:val="clear" w:color="auto" w:fill="FFFFFF"/>
        </w:rPr>
      </w:pPr>
      <w:r w:rsidRPr="00BB0040">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9F8547B" w14:textId="77777777" w:rsidR="00FD333D" w:rsidRPr="00BB0040" w:rsidRDefault="00FD333D" w:rsidP="00FD333D">
      <w:pPr>
        <w:pStyle w:val="Odsekzoznamu"/>
        <w:widowControl w:val="0"/>
        <w:numPr>
          <w:ilvl w:val="0"/>
          <w:numId w:val="2"/>
        </w:numPr>
        <w:tabs>
          <w:tab w:val="left" w:pos="0"/>
        </w:tabs>
        <w:spacing w:after="120" w:line="240" w:lineRule="exact"/>
        <w:jc w:val="both"/>
        <w:rPr>
          <w:rFonts w:ascii="Arial Narrow" w:hAnsi="Arial Narrow" w:cs="Tahoma"/>
        </w:rPr>
      </w:pPr>
      <w:r w:rsidRPr="00BB0040">
        <w:rPr>
          <w:rFonts w:ascii="Arial Narrow" w:hAnsi="Arial Narrow" w:cs="Tahoma"/>
        </w:rPr>
        <w:t>Verejný obstarávateľ požaduje predloženie potvrdenia príslušného súdu, nie staršie ako tri mesiace o skutočnosti, že hospodársky subjekt nie je v likvidácii.</w:t>
      </w:r>
    </w:p>
    <w:p w14:paraId="76CDD357" w14:textId="77777777" w:rsidR="00FD333D" w:rsidRDefault="00FD333D" w:rsidP="00FD333D">
      <w:pPr>
        <w:spacing w:after="120"/>
        <w:jc w:val="both"/>
        <w:rPr>
          <w:rStyle w:val="Jemnzvraznenie"/>
          <w:rFonts w:ascii="Arial Narrow" w:hAnsi="Arial Narrow"/>
          <w:b w:val="0"/>
          <w:iCs/>
          <w:sz w:val="22"/>
        </w:rPr>
      </w:pPr>
      <w:r w:rsidRPr="00BB0040">
        <w:rPr>
          <w:rStyle w:val="Jemnzvraznenie"/>
          <w:rFonts w:ascii="Arial Narrow" w:hAnsi="Arial Narrow"/>
          <w:iCs/>
          <w:sz w:val="22"/>
        </w:rPr>
        <w:t>Preukazovanie podmienok účasti je voči verejnému obstarávateľovi účinné aj spôsobom podľa § 152 ods.</w:t>
      </w:r>
      <w:bookmarkStart w:id="0" w:name="_GoBack"/>
      <w:bookmarkEnd w:id="0"/>
      <w:r>
        <w:rPr>
          <w:rStyle w:val="Jemnzvraznenie"/>
          <w:rFonts w:ascii="Arial Narrow" w:hAnsi="Arial Narrow"/>
          <w:iCs/>
          <w:sz w:val="22"/>
        </w:rPr>
        <w:t xml:space="preserve"> 4 zákona. </w:t>
      </w:r>
    </w:p>
    <w:p w14:paraId="51319695" w14:textId="77777777" w:rsidR="00FD333D" w:rsidRDefault="00FD333D" w:rsidP="00FD333D">
      <w:pPr>
        <w:jc w:val="both"/>
      </w:pPr>
      <w:r>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66AB435" w14:textId="77777777" w:rsidR="00FD333D" w:rsidRDefault="00FD333D" w:rsidP="00FD333D">
      <w:pPr>
        <w:autoSpaceDE w:val="0"/>
        <w:autoSpaceDN w:val="0"/>
        <w:adjustRightInd w:val="0"/>
        <w:spacing w:after="120"/>
        <w:jc w:val="both"/>
        <w:rPr>
          <w:rFonts w:ascii="Arial Narrow" w:hAnsi="Arial Narrow"/>
        </w:rPr>
      </w:pPr>
      <w:r>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6904C89" w14:textId="77777777" w:rsidR="00FD333D" w:rsidRDefault="00FD333D" w:rsidP="00FD333D">
      <w:pPr>
        <w:jc w:val="both"/>
        <w:rPr>
          <w:rFonts w:ascii="Arial Narrow" w:hAnsi="Arial Narrow"/>
        </w:rPr>
      </w:pPr>
      <w:r>
        <w:rPr>
          <w:rFonts w:ascii="Arial Narrow"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8D52A91" w14:textId="77777777" w:rsidR="00FD333D" w:rsidRDefault="00FD333D" w:rsidP="00FD333D">
      <w:pPr>
        <w:jc w:val="both"/>
        <w:rPr>
          <w:rFonts w:ascii="Arial Narrow" w:hAnsi="Arial Narrow"/>
        </w:rPr>
      </w:pPr>
    </w:p>
    <w:p w14:paraId="44CECDD3" w14:textId="77777777" w:rsidR="00FD333D" w:rsidRDefault="00FD333D" w:rsidP="00FD333D">
      <w:pPr>
        <w:widowControl w:val="0"/>
        <w:tabs>
          <w:tab w:val="left" w:pos="0"/>
        </w:tabs>
        <w:spacing w:after="120" w:line="240" w:lineRule="exact"/>
        <w:jc w:val="both"/>
        <w:rPr>
          <w:rFonts w:ascii="Arial Narrow" w:hAnsi="Arial Narrow"/>
          <w:b/>
          <w:shd w:val="clear" w:color="auto" w:fill="FFFFFF"/>
        </w:rPr>
      </w:pPr>
    </w:p>
    <w:p w14:paraId="4CBAE6A0" w14:textId="77777777" w:rsidR="00FD333D" w:rsidRDefault="00FD333D" w:rsidP="00FD333D">
      <w:pPr>
        <w:pStyle w:val="Odsekzoznamu"/>
        <w:numPr>
          <w:ilvl w:val="0"/>
          <w:numId w:val="3"/>
        </w:numPr>
        <w:spacing w:after="0" w:line="240" w:lineRule="auto"/>
        <w:ind w:left="284" w:hanging="284"/>
        <w:jc w:val="both"/>
        <w:rPr>
          <w:rFonts w:ascii="Arial Narrow" w:hAnsi="Arial Narrow"/>
          <w:b/>
          <w:u w:val="single"/>
          <w:lang w:eastAsia="sk-SK"/>
        </w:rPr>
      </w:pPr>
      <w:r>
        <w:rPr>
          <w:rFonts w:ascii="Arial Narrow" w:hAnsi="Arial Narrow"/>
          <w:b/>
          <w:u w:val="single"/>
          <w:lang w:eastAsia="sk-SK"/>
        </w:rPr>
        <w:t>Ekonomické a finančné postavenie podľa § 33 zákona</w:t>
      </w:r>
    </w:p>
    <w:p w14:paraId="392E7333" w14:textId="77777777" w:rsidR="00FD333D" w:rsidRDefault="00FD333D" w:rsidP="00FD333D">
      <w:pPr>
        <w:spacing w:after="0" w:line="240" w:lineRule="auto"/>
        <w:jc w:val="both"/>
        <w:rPr>
          <w:rFonts w:ascii="Arial Narrow" w:hAnsi="Arial Narrow"/>
        </w:rPr>
      </w:pPr>
      <w:r>
        <w:rPr>
          <w:rFonts w:ascii="Arial Narrow" w:hAnsi="Arial Narrow"/>
        </w:rPr>
        <w:t xml:space="preserve">Podmienky účasti uchádzačov vo verejnom obstarávaní týkajúce sa finančného a ekonomického postavenia podľa      § 33 zákona. </w:t>
      </w:r>
    </w:p>
    <w:p w14:paraId="460634A8" w14:textId="77777777" w:rsidR="00FD333D" w:rsidRDefault="00FD333D" w:rsidP="00FD333D">
      <w:pPr>
        <w:spacing w:after="0" w:line="240" w:lineRule="auto"/>
        <w:jc w:val="both"/>
        <w:rPr>
          <w:rFonts w:ascii="Arial Narrow" w:hAnsi="Arial Narrow"/>
        </w:rPr>
      </w:pPr>
    </w:p>
    <w:p w14:paraId="771EF5A8" w14:textId="77777777" w:rsidR="00FD333D" w:rsidRDefault="00FD333D" w:rsidP="00FD333D">
      <w:pPr>
        <w:spacing w:after="0" w:line="240" w:lineRule="auto"/>
        <w:jc w:val="both"/>
        <w:rPr>
          <w:rFonts w:ascii="Arial Narrow" w:hAnsi="Arial Narrow"/>
        </w:rPr>
      </w:pPr>
      <w:r>
        <w:rPr>
          <w:rFonts w:ascii="Arial Narrow" w:hAnsi="Arial Narrow"/>
        </w:rPr>
        <w:t>Neaplikuje sa.</w:t>
      </w:r>
    </w:p>
    <w:p w14:paraId="79C32C0F" w14:textId="77777777" w:rsidR="00FD333D" w:rsidRDefault="00FD333D" w:rsidP="00FD333D">
      <w:pPr>
        <w:spacing w:after="0" w:line="240" w:lineRule="auto"/>
        <w:jc w:val="both"/>
        <w:rPr>
          <w:rFonts w:ascii="Arial Narrow" w:hAnsi="Arial Narrow"/>
        </w:rPr>
      </w:pPr>
    </w:p>
    <w:p w14:paraId="4F7E295E" w14:textId="77777777" w:rsidR="00FD333D" w:rsidRDefault="00FD333D" w:rsidP="00FD333D">
      <w:pPr>
        <w:pStyle w:val="Odsekzoznamu"/>
        <w:numPr>
          <w:ilvl w:val="0"/>
          <w:numId w:val="3"/>
        </w:numPr>
        <w:spacing w:before="300" w:after="300" w:line="240" w:lineRule="auto"/>
        <w:ind w:left="284" w:hanging="284"/>
        <w:rPr>
          <w:rFonts w:ascii="Arial Narrow" w:hAnsi="Arial Narrow"/>
          <w:b/>
          <w:lang w:eastAsia="sk-SK"/>
        </w:rPr>
      </w:pPr>
      <w:r>
        <w:rPr>
          <w:rFonts w:ascii="Arial Narrow" w:hAnsi="Arial Narrow"/>
          <w:b/>
          <w:u w:val="single"/>
          <w:lang w:eastAsia="sk-SK"/>
        </w:rPr>
        <w:t>Technická a odborná spôsobilosť podľa § 34 zákona</w:t>
      </w:r>
    </w:p>
    <w:p w14:paraId="3605E6F9" w14:textId="77777777" w:rsidR="00FD333D" w:rsidRDefault="00FD333D" w:rsidP="00FD333D">
      <w:pPr>
        <w:pStyle w:val="Odsekzoznamu"/>
        <w:spacing w:before="300" w:after="300" w:line="240" w:lineRule="auto"/>
        <w:ind w:left="0"/>
        <w:rPr>
          <w:rFonts w:ascii="Arial Narrow" w:hAnsi="Arial Narrow"/>
        </w:rPr>
      </w:pPr>
      <w:r>
        <w:rPr>
          <w:rFonts w:ascii="Arial Narrow" w:hAnsi="Arial Narrow"/>
        </w:rPr>
        <w:t xml:space="preserve">Podmienky účasti uchádzačov vo verejnom obstarávaní týkajúce sa technickej spôsobilosti alebo odbornej spôsobilosti podľa § 34 zákona. </w:t>
      </w:r>
    </w:p>
    <w:p w14:paraId="1B7AA08C" w14:textId="77777777" w:rsidR="00FD333D" w:rsidRDefault="00FD333D" w:rsidP="00FD333D">
      <w:pPr>
        <w:pStyle w:val="Odsekzoznamu"/>
        <w:spacing w:before="300" w:after="300" w:line="240" w:lineRule="auto"/>
        <w:ind w:left="0"/>
        <w:rPr>
          <w:rFonts w:ascii="Arial Narrow" w:hAnsi="Arial Narrow"/>
        </w:rPr>
      </w:pPr>
    </w:p>
    <w:p w14:paraId="4A6DD647" w14:textId="2586C17B" w:rsidR="00FD333D" w:rsidRPr="00FD333D" w:rsidRDefault="00FD333D" w:rsidP="00FD333D">
      <w:pPr>
        <w:pStyle w:val="Nadpis2"/>
        <w:numPr>
          <w:ilvl w:val="1"/>
          <w:numId w:val="6"/>
        </w:numPr>
        <w:spacing w:before="0" w:line="240" w:lineRule="auto"/>
        <w:jc w:val="both"/>
        <w:rPr>
          <w:rFonts w:ascii="Arial Narrow" w:eastAsia="Times New Roman" w:hAnsi="Arial Narrow" w:cs="Times New Roman"/>
          <w:b/>
          <w:bCs/>
          <w:color w:val="000000"/>
        </w:rPr>
      </w:pPr>
      <w:r w:rsidRPr="00FD333D">
        <w:rPr>
          <w:rFonts w:ascii="Arial Narrow" w:hAnsi="Arial Narrow"/>
          <w:b/>
          <w:color w:val="000000" w:themeColor="text1"/>
          <w:sz w:val="22"/>
          <w:szCs w:val="22"/>
        </w:rPr>
        <w:t>Uchádzač</w:t>
      </w:r>
      <w:r w:rsidRPr="00FD333D">
        <w:rPr>
          <w:rFonts w:ascii="Arial Narrow" w:eastAsia="Calibri" w:hAnsi="Arial Narrow" w:cs="Times New Roman"/>
          <w:b/>
          <w:color w:val="000000" w:themeColor="text1"/>
          <w:sz w:val="22"/>
          <w:szCs w:val="22"/>
        </w:rPr>
        <w:t xml:space="preserve"> </w:t>
      </w:r>
      <w:r w:rsidRPr="00FD333D">
        <w:rPr>
          <w:rFonts w:ascii="Arial Narrow" w:eastAsia="Calibri" w:hAnsi="Arial Narrow" w:cs="Times New Roman"/>
          <w:b/>
          <w:color w:val="000000"/>
          <w:sz w:val="22"/>
          <w:szCs w:val="22"/>
        </w:rPr>
        <w:t>podľa § 34 ods. 1 písm. a) zákona</w:t>
      </w:r>
      <w:r w:rsidRPr="00FD333D">
        <w:rPr>
          <w:rFonts w:ascii="Arial Narrow" w:eastAsia="Calibri" w:hAnsi="Arial Narrow" w:cs="Times New Roman"/>
          <w:color w:val="000000"/>
          <w:sz w:val="22"/>
          <w:szCs w:val="22"/>
        </w:rPr>
        <w:t xml:space="preserve"> – verejný obstarávateľ  požaduje predložiť zoznam </w:t>
      </w:r>
      <w:r w:rsidRPr="00FD333D">
        <w:rPr>
          <w:rFonts w:ascii="Arial Narrow" w:eastAsia="Calibri" w:hAnsi="Arial Narrow" w:cs="Times New Roman"/>
          <w:bCs/>
          <w:color w:val="000000"/>
          <w:sz w:val="22"/>
          <w:szCs w:val="22"/>
        </w:rPr>
        <w:t xml:space="preserve">dodávok tovaru rovnakého alebo podobného charakteru </w:t>
      </w:r>
      <w:r w:rsidRPr="00FD333D">
        <w:rPr>
          <w:rFonts w:ascii="Arial Narrow" w:eastAsia="Calibri" w:hAnsi="Arial Narrow" w:cs="Times New Roman"/>
          <w:color w:val="000000"/>
          <w:sz w:val="22"/>
          <w:szCs w:val="22"/>
        </w:rPr>
        <w:t>(za rovnaký alebo obdobný charakter sa považuje</w:t>
      </w:r>
      <w:r w:rsidR="00996194">
        <w:rPr>
          <w:rFonts w:ascii="Arial Narrow" w:eastAsia="Calibri" w:hAnsi="Arial Narrow" w:cs="Times New Roman"/>
          <w:color w:val="000000"/>
          <w:sz w:val="22"/>
          <w:szCs w:val="22"/>
        </w:rPr>
        <w:t xml:space="preserve"> sprostredkovanie alebo</w:t>
      </w:r>
      <w:r w:rsidR="00F421C9">
        <w:rPr>
          <w:rFonts w:ascii="Arial Narrow" w:eastAsia="Calibri" w:hAnsi="Arial Narrow" w:cs="Times New Roman"/>
          <w:color w:val="000000"/>
          <w:sz w:val="22"/>
          <w:szCs w:val="22"/>
        </w:rPr>
        <w:t xml:space="preserve"> predaj a poskytovanie tovarov a služieb súvisiacich s letectvom alebo s prípravou a plánovaním letu, napr. poskytovanie a predaj leteckých navigačných programov, systémov, </w:t>
      </w:r>
      <w:r w:rsidR="004E16CB">
        <w:rPr>
          <w:rFonts w:ascii="Arial Narrow" w:eastAsia="Calibri" w:hAnsi="Arial Narrow" w:cs="Times New Roman"/>
          <w:color w:val="000000"/>
          <w:sz w:val="22"/>
          <w:szCs w:val="22"/>
        </w:rPr>
        <w:t xml:space="preserve">prístrojov a </w:t>
      </w:r>
      <w:r w:rsidR="00F421C9">
        <w:rPr>
          <w:rFonts w:ascii="Arial Narrow" w:eastAsia="Calibri" w:hAnsi="Arial Narrow" w:cs="Times New Roman"/>
          <w:color w:val="000000"/>
          <w:sz w:val="22"/>
          <w:szCs w:val="22"/>
        </w:rPr>
        <w:t>zariadení, predaj a poskytovanie leteckých navigačných IFR/VFR máp</w:t>
      </w:r>
      <w:r w:rsidR="00996194">
        <w:rPr>
          <w:rFonts w:ascii="Arial Narrow" w:eastAsia="Calibri" w:hAnsi="Arial Narrow" w:cs="Times New Roman"/>
          <w:color w:val="000000"/>
          <w:sz w:val="22"/>
          <w:szCs w:val="22"/>
        </w:rPr>
        <w:t>,</w:t>
      </w:r>
      <w:r w:rsidR="004E16CB">
        <w:rPr>
          <w:rFonts w:ascii="Arial Narrow" w:eastAsia="Calibri" w:hAnsi="Arial Narrow" w:cs="Times New Roman"/>
          <w:color w:val="000000"/>
          <w:sz w:val="22"/>
          <w:szCs w:val="22"/>
        </w:rPr>
        <w:t xml:space="preserve"> a pod.</w:t>
      </w:r>
      <w:r w:rsidR="00F421C9">
        <w:rPr>
          <w:rFonts w:ascii="Arial Narrow" w:eastAsia="Calibri" w:hAnsi="Arial Narrow" w:cs="Times New Roman"/>
          <w:color w:val="000000"/>
          <w:sz w:val="22"/>
          <w:szCs w:val="22"/>
        </w:rPr>
        <w:t>)</w:t>
      </w:r>
      <w:r w:rsidRPr="00FD333D">
        <w:rPr>
          <w:rFonts w:ascii="Arial Narrow" w:eastAsia="Times New Roman" w:hAnsi="Arial Narrow" w:cs="Times New Roman"/>
          <w:b/>
          <w:bCs/>
          <w:color w:val="4F81BD"/>
        </w:rPr>
        <w:t xml:space="preserve"> </w:t>
      </w:r>
      <w:r w:rsidRPr="00FD333D">
        <w:rPr>
          <w:rFonts w:ascii="Arial Narrow" w:eastAsia="Calibri" w:hAnsi="Arial Narrow" w:cs="Times New Roman"/>
          <w:bCs/>
          <w:color w:val="000000"/>
          <w:sz w:val="22"/>
          <w:szCs w:val="22"/>
        </w:rPr>
        <w:t xml:space="preserve">ako je požadovaný v predmete zákazky za predchádzajúce 3 roky od vyhlásenia verejného obstarávania v celkovom minimálnom objeme min. </w:t>
      </w:r>
      <w:r w:rsidR="00F421C9">
        <w:rPr>
          <w:rFonts w:ascii="Arial Narrow" w:eastAsia="Calibri" w:hAnsi="Arial Narrow" w:cs="Times New Roman"/>
          <w:bCs/>
          <w:color w:val="000000"/>
          <w:sz w:val="22"/>
          <w:szCs w:val="22"/>
        </w:rPr>
        <w:t>150 000</w:t>
      </w:r>
      <w:r w:rsidRPr="00FD333D">
        <w:rPr>
          <w:rFonts w:ascii="Arial Narrow" w:eastAsia="Calibri" w:hAnsi="Arial Narrow" w:cs="Times New Roman"/>
          <w:bCs/>
          <w:color w:val="000000"/>
          <w:sz w:val="22"/>
          <w:szCs w:val="22"/>
        </w:rPr>
        <w:t xml:space="preserve">,00 EUR bez DPH </w:t>
      </w:r>
      <w:r w:rsidRPr="00FD333D">
        <w:rPr>
          <w:rFonts w:ascii="Arial Narrow" w:eastAsia="Calibri" w:hAnsi="Arial Narrow" w:cs="Times New Roman"/>
          <w:color w:val="000000"/>
          <w:sz w:val="22"/>
          <w:szCs w:val="22"/>
        </w:rPr>
        <w:t>s uvedením cien, lehôt dodania a odberateľov; dokladom je referencia, ak odberateľom bol verejný obstarávateľ alebo obstarávateľ podľa zákona</w:t>
      </w:r>
      <w:r w:rsidRPr="00FD333D">
        <w:rPr>
          <w:rFonts w:ascii="Arial Narrow" w:eastAsia="Calibri" w:hAnsi="Arial Narrow" w:cs="Times New Roman"/>
          <w:b/>
          <w:bCs/>
          <w:color w:val="000000"/>
          <w:sz w:val="22"/>
          <w:szCs w:val="22"/>
        </w:rPr>
        <w:t xml:space="preserve">. </w:t>
      </w:r>
    </w:p>
    <w:p w14:paraId="72C23D34" w14:textId="77777777" w:rsidR="00FD333D" w:rsidRPr="00FD333D" w:rsidRDefault="00FD333D" w:rsidP="00FD333D">
      <w:pPr>
        <w:keepNext/>
        <w:keepLines/>
        <w:spacing w:after="0" w:line="240" w:lineRule="auto"/>
        <w:ind w:left="567"/>
        <w:jc w:val="both"/>
        <w:outlineLvl w:val="1"/>
        <w:rPr>
          <w:rFonts w:ascii="Arial Narrow" w:hAnsi="Arial Narrow"/>
          <w:color w:val="000000"/>
        </w:rPr>
      </w:pPr>
      <w:r w:rsidRPr="00FD333D">
        <w:rPr>
          <w:rFonts w:ascii="Arial Narrow" w:hAnsi="Arial Narrow"/>
          <w:color w:val="000000"/>
        </w:rPr>
        <w:t>Za vyhlásenie verejného obstarávania sa považuje zverejnenie oznámenia o vyhlásení verejného obstarávania v Úradnom vestníku Európskej únie.</w:t>
      </w:r>
    </w:p>
    <w:p w14:paraId="0A00A8DA" w14:textId="77777777" w:rsidR="00FD333D" w:rsidRPr="00FD333D" w:rsidRDefault="00FD333D" w:rsidP="007F6A25">
      <w:pPr>
        <w:spacing w:after="0" w:line="240" w:lineRule="auto"/>
        <w:jc w:val="both"/>
        <w:rPr>
          <w:rFonts w:ascii="Arial Narrow" w:eastAsia="Calibri" w:hAnsi="Arial Narrow"/>
        </w:rPr>
      </w:pPr>
    </w:p>
    <w:p w14:paraId="565A69E4" w14:textId="77777777" w:rsidR="00FD333D" w:rsidRPr="00FD333D" w:rsidRDefault="00FD333D" w:rsidP="00FD333D">
      <w:pPr>
        <w:spacing w:after="0" w:line="240" w:lineRule="auto"/>
        <w:ind w:left="567"/>
        <w:jc w:val="both"/>
        <w:rPr>
          <w:rFonts w:ascii="Arial Narrow" w:eastAsia="Calibri" w:hAnsi="Arial Narrow" w:cs="Arial"/>
        </w:rPr>
      </w:pPr>
      <w:r w:rsidRPr="00FD333D">
        <w:rPr>
          <w:rFonts w:ascii="Arial Narrow" w:eastAsia="Calibri" w:hAnsi="Arial Narrow" w:cs="Arial"/>
        </w:rPr>
        <w:t>Pri prepočte inej meny na menu euro sa použije kurz Európskej centrálnej banky platný v deň odoslania tohto oznámenia o vyhlásení verejného obstarávania na uverejnenie v Úradnom vestníku EÚ.</w:t>
      </w:r>
    </w:p>
    <w:p w14:paraId="659D4098" w14:textId="77777777" w:rsidR="00FD333D" w:rsidRPr="00FD333D" w:rsidRDefault="00FD333D" w:rsidP="00FD333D">
      <w:pPr>
        <w:autoSpaceDE w:val="0"/>
        <w:autoSpaceDN w:val="0"/>
        <w:adjustRightInd w:val="0"/>
        <w:spacing w:after="0" w:line="240" w:lineRule="auto"/>
        <w:ind w:left="567"/>
        <w:jc w:val="both"/>
        <w:rPr>
          <w:rFonts w:ascii="Arial Narrow" w:eastAsia="Calibri" w:hAnsi="Arial Narrow" w:cs="Arial"/>
        </w:rPr>
      </w:pPr>
    </w:p>
    <w:p w14:paraId="5CC3EF38" w14:textId="77777777" w:rsidR="00FD333D" w:rsidRPr="00FD333D" w:rsidRDefault="00FD333D" w:rsidP="00FD333D">
      <w:pPr>
        <w:spacing w:after="0" w:line="240" w:lineRule="auto"/>
        <w:ind w:left="567"/>
        <w:jc w:val="both"/>
        <w:rPr>
          <w:rFonts w:ascii="Arial Narrow" w:eastAsia="Calibri" w:hAnsi="Arial Narrow" w:cs="Arial"/>
          <w:lang w:eastAsia="sk-SK"/>
        </w:rPr>
      </w:pPr>
      <w:r w:rsidRPr="00FD333D">
        <w:rPr>
          <w:rFonts w:ascii="Arial Narrow" w:eastAsia="Calibri" w:hAnsi="Arial Narrow" w:cs="Arial"/>
          <w:u w:val="single"/>
        </w:rPr>
        <w:t>Zo zoznamu dodávok tovaru predloženého uchádzačom</w:t>
      </w:r>
      <w:r w:rsidRPr="00FD333D">
        <w:rPr>
          <w:rFonts w:ascii="Arial Narrow" w:eastAsia="Calibri" w:hAnsi="Arial Narrow" w:cs="Arial"/>
        </w:rPr>
        <w:t xml:space="preserve">, musia vyplývať vyššie uvedené požiadavky, a to tak po formálnej ako aj obsahovej stránke (najmä: </w:t>
      </w:r>
      <w:r w:rsidRPr="00FD333D">
        <w:rPr>
          <w:rFonts w:ascii="Arial Narrow" w:eastAsia="Calibri" w:hAnsi="Arial Narrow" w:cs="Arial"/>
          <w:lang w:eastAsia="sk-SK"/>
        </w:rPr>
        <w:t>názov/obchodné meno, sídlo/miesto odberateľa, predmet zmluvy/plnenia - stručný opis predmetu plnenia, zmluvná cena dodaného tovaru v EUR bez DPH a skutočne uhradená cena za dodanie tovaru s odôvodnením rozdielu cien</w:t>
      </w:r>
      <w:r w:rsidRPr="00FD333D">
        <w:rPr>
          <w:rFonts w:ascii="Arial Narrow" w:eastAsia="Calibri" w:hAnsi="Arial Narrow" w:cs="Arial"/>
        </w:rPr>
        <w:t xml:space="preserve">, zmluvná lehota dodania a </w:t>
      </w:r>
      <w:r w:rsidRPr="00FD333D">
        <w:rPr>
          <w:rFonts w:ascii="Arial Narrow" w:eastAsia="Calibri"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63BD15AD" w14:textId="77777777" w:rsidR="00FD333D" w:rsidRPr="00FD333D" w:rsidRDefault="00FD333D" w:rsidP="00FD333D">
      <w:pPr>
        <w:spacing w:after="0" w:line="240" w:lineRule="auto"/>
        <w:ind w:left="567"/>
        <w:jc w:val="both"/>
        <w:rPr>
          <w:rFonts w:ascii="Arial Narrow" w:eastAsia="Calibri" w:hAnsi="Arial Narrow" w:cs="Arial"/>
        </w:rPr>
      </w:pPr>
      <w:r w:rsidRPr="00FD333D">
        <w:rPr>
          <w:rFonts w:ascii="Arial Narrow" w:eastAsia="Calibri" w:hAnsi="Arial Narrow" w:cs="Arial"/>
        </w:rPr>
        <w:t xml:space="preserve">Ak odberateľom bol verejný obstarávateľ alebo obstarávateľ podľa tohto zákona, súčasťou zoznamu dodávok tovaru musia byť </w:t>
      </w:r>
      <w:r w:rsidRPr="00FD333D">
        <w:rPr>
          <w:rFonts w:ascii="Arial Narrow" w:eastAsia="Calibri" w:hAnsi="Arial Narrow" w:cs="Arial"/>
          <w:u w:val="single"/>
        </w:rPr>
        <w:t>referencia/referencie</w:t>
      </w:r>
      <w:r w:rsidRPr="00FD333D">
        <w:rPr>
          <w:rFonts w:ascii="Arial Narrow" w:eastAsia="Calibri" w:hAnsi="Arial Narrow" w:cs="Arial"/>
        </w:rPr>
        <w:t xml:space="preserve"> alebo ekvivalentný/ekvivalentné doklad/doklady v súlade so zákonom.</w:t>
      </w:r>
    </w:p>
    <w:p w14:paraId="67F581FC" w14:textId="75661C4C" w:rsidR="00FD333D" w:rsidRDefault="00FD333D" w:rsidP="00FD333D">
      <w:pPr>
        <w:spacing w:after="0" w:line="240" w:lineRule="auto"/>
        <w:ind w:left="567"/>
        <w:jc w:val="both"/>
        <w:rPr>
          <w:rFonts w:ascii="Arial Narrow" w:eastAsia="Calibri" w:hAnsi="Arial Narrow" w:cs="Arial"/>
        </w:rPr>
      </w:pPr>
    </w:p>
    <w:p w14:paraId="69589907" w14:textId="06F3807B" w:rsidR="00B959E3" w:rsidRDefault="00B959E3" w:rsidP="00FD333D">
      <w:pPr>
        <w:spacing w:after="0" w:line="240" w:lineRule="auto"/>
        <w:ind w:left="567"/>
        <w:jc w:val="both"/>
        <w:rPr>
          <w:rFonts w:ascii="Arial Narrow" w:eastAsia="Calibri" w:hAnsi="Arial Narrow" w:cs="Arial"/>
        </w:rPr>
      </w:pPr>
    </w:p>
    <w:p w14:paraId="4694A77B" w14:textId="4FE9E762" w:rsidR="00B959E3" w:rsidRDefault="00B959E3" w:rsidP="00FD333D">
      <w:pPr>
        <w:spacing w:after="0" w:line="240" w:lineRule="auto"/>
        <w:ind w:left="567"/>
        <w:jc w:val="both"/>
        <w:rPr>
          <w:rFonts w:ascii="Arial Narrow" w:eastAsia="Calibri" w:hAnsi="Arial Narrow" w:cs="Arial"/>
        </w:rPr>
      </w:pPr>
    </w:p>
    <w:p w14:paraId="5B5E824D" w14:textId="53B9ACCC" w:rsidR="00B959E3" w:rsidRDefault="00B959E3" w:rsidP="00FD333D">
      <w:pPr>
        <w:spacing w:after="0" w:line="240" w:lineRule="auto"/>
        <w:ind w:left="567"/>
        <w:jc w:val="both"/>
        <w:rPr>
          <w:rFonts w:ascii="Arial Narrow" w:eastAsia="Calibri" w:hAnsi="Arial Narrow" w:cs="Arial"/>
        </w:rPr>
      </w:pPr>
    </w:p>
    <w:p w14:paraId="1526EC5F" w14:textId="1146BF52" w:rsidR="00B959E3" w:rsidRDefault="00B959E3" w:rsidP="00FD333D">
      <w:pPr>
        <w:spacing w:after="0" w:line="240" w:lineRule="auto"/>
        <w:ind w:left="567"/>
        <w:jc w:val="both"/>
        <w:rPr>
          <w:rFonts w:ascii="Arial Narrow" w:eastAsia="Calibri" w:hAnsi="Arial Narrow" w:cs="Arial"/>
        </w:rPr>
      </w:pPr>
    </w:p>
    <w:p w14:paraId="62267937" w14:textId="7905174E" w:rsidR="00B959E3" w:rsidRDefault="00B959E3" w:rsidP="00FD333D">
      <w:pPr>
        <w:spacing w:after="0" w:line="240" w:lineRule="auto"/>
        <w:ind w:left="567"/>
        <w:jc w:val="both"/>
        <w:rPr>
          <w:rFonts w:ascii="Arial Narrow" w:eastAsia="Calibri" w:hAnsi="Arial Narrow" w:cs="Arial"/>
        </w:rPr>
      </w:pPr>
    </w:p>
    <w:p w14:paraId="535C13DB" w14:textId="1DEF0EE1" w:rsidR="00B959E3" w:rsidRDefault="00B959E3" w:rsidP="00FD333D">
      <w:pPr>
        <w:spacing w:after="0" w:line="240" w:lineRule="auto"/>
        <w:ind w:left="567"/>
        <w:jc w:val="both"/>
        <w:rPr>
          <w:rFonts w:ascii="Arial Narrow" w:eastAsia="Calibri" w:hAnsi="Arial Narrow" w:cs="Arial"/>
        </w:rPr>
      </w:pPr>
    </w:p>
    <w:p w14:paraId="771A7F30" w14:textId="77777777" w:rsidR="007F6A25" w:rsidRDefault="007F6A25" w:rsidP="00FD333D">
      <w:pPr>
        <w:spacing w:after="0" w:line="240" w:lineRule="auto"/>
        <w:ind w:left="567"/>
        <w:jc w:val="both"/>
        <w:rPr>
          <w:rFonts w:ascii="Arial Narrow" w:eastAsia="Calibri" w:hAnsi="Arial Narrow" w:cs="Arial"/>
        </w:rPr>
      </w:pPr>
    </w:p>
    <w:p w14:paraId="5C2227D4" w14:textId="255EDF96" w:rsidR="00B959E3" w:rsidRDefault="00B959E3" w:rsidP="00FD333D">
      <w:pPr>
        <w:spacing w:after="0" w:line="240" w:lineRule="auto"/>
        <w:ind w:left="567"/>
        <w:jc w:val="both"/>
        <w:rPr>
          <w:rFonts w:ascii="Arial Narrow" w:eastAsia="Calibri" w:hAnsi="Arial Narrow" w:cs="Arial"/>
        </w:rPr>
      </w:pPr>
    </w:p>
    <w:p w14:paraId="43B442BA" w14:textId="77777777" w:rsidR="00B959E3" w:rsidRPr="00FD333D" w:rsidRDefault="00B959E3" w:rsidP="00FD333D">
      <w:pPr>
        <w:spacing w:after="0" w:line="240" w:lineRule="auto"/>
        <w:ind w:left="567"/>
        <w:jc w:val="both"/>
        <w:rPr>
          <w:rFonts w:ascii="Arial Narrow" w:eastAsia="Calibri" w:hAnsi="Arial Narrow" w:cs="Arial"/>
        </w:rPr>
      </w:pPr>
    </w:p>
    <w:p w14:paraId="50888F37" w14:textId="0F84D182" w:rsidR="00FD333D" w:rsidRDefault="00B959E3" w:rsidP="00FD333D">
      <w:pPr>
        <w:pStyle w:val="Odsekzoznamu"/>
        <w:spacing w:before="300" w:after="300" w:line="240" w:lineRule="auto"/>
        <w:ind w:left="0"/>
        <w:rPr>
          <w:rFonts w:ascii="Arial Narrow" w:hAnsi="Arial Narrow"/>
          <w:b/>
        </w:rPr>
      </w:pPr>
      <w:r>
        <w:rPr>
          <w:rFonts w:ascii="Arial Narrow" w:hAnsi="Arial Narrow"/>
          <w:b/>
        </w:rPr>
        <w:lastRenderedPageBreak/>
        <w:t>Uchád</w:t>
      </w:r>
      <w:r w:rsidR="00FD333D">
        <w:rPr>
          <w:rFonts w:ascii="Arial Narrow" w:hAnsi="Arial Narrow"/>
          <w:b/>
        </w:rPr>
        <w:t xml:space="preserve">zač preukazuje technickú spôsobilosť alebo odbornú spôsobilosť: </w:t>
      </w:r>
    </w:p>
    <w:p w14:paraId="52ABB935" w14:textId="559DB329" w:rsidR="00FD333D" w:rsidRDefault="00FD333D" w:rsidP="00FD333D">
      <w:pPr>
        <w:spacing w:after="0" w:line="240" w:lineRule="auto"/>
        <w:jc w:val="both"/>
        <w:rPr>
          <w:rFonts w:ascii="Arial Narrow" w:hAnsi="Arial Narrow" w:cs="Arial"/>
        </w:rPr>
      </w:pPr>
      <w:r>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14:paraId="20ED0FE8" w14:textId="77777777" w:rsidR="00FD333D" w:rsidRDefault="00FD333D" w:rsidP="00FD333D">
      <w:pPr>
        <w:spacing w:after="0" w:line="240" w:lineRule="auto"/>
        <w:jc w:val="both"/>
        <w:rPr>
          <w:rFonts w:ascii="Arial Narrow" w:hAnsi="Arial Narrow" w:cs="Arial"/>
        </w:rPr>
      </w:pPr>
    </w:p>
    <w:p w14:paraId="4187EF1A" w14:textId="77777777" w:rsidR="00FD333D" w:rsidRDefault="00FD333D" w:rsidP="00FD333D">
      <w:pPr>
        <w:spacing w:after="0" w:line="240" w:lineRule="auto"/>
        <w:jc w:val="both"/>
        <w:rPr>
          <w:rFonts w:ascii="Arial Narrow" w:hAnsi="Arial Narrow" w:cs="Arial"/>
        </w:rPr>
      </w:pPr>
      <w:r>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16EC9EA6" w14:textId="77777777" w:rsidR="00FD333D" w:rsidRDefault="00FD333D" w:rsidP="00FD333D">
      <w:pPr>
        <w:spacing w:after="0" w:line="240" w:lineRule="auto"/>
        <w:jc w:val="both"/>
        <w:rPr>
          <w:rFonts w:ascii="Arial Narrow" w:hAnsi="Arial Narrow" w:cs="Arial"/>
        </w:rPr>
      </w:pPr>
    </w:p>
    <w:p w14:paraId="0E8F16DB" w14:textId="77777777" w:rsidR="00FD333D" w:rsidRDefault="00FD333D" w:rsidP="00FD333D">
      <w:pPr>
        <w:autoSpaceDE w:val="0"/>
        <w:autoSpaceDN w:val="0"/>
        <w:adjustRightInd w:val="0"/>
        <w:spacing w:after="0" w:line="240" w:lineRule="auto"/>
        <w:jc w:val="both"/>
        <w:rPr>
          <w:rFonts w:ascii="Arial Narrow" w:hAnsi="Arial Narrow" w:cs="Arial"/>
        </w:rPr>
      </w:pPr>
      <w:r>
        <w:rPr>
          <w:rFonts w:ascii="Arial Narrow" w:hAnsi="Arial Narrow" w:cs="Arial"/>
        </w:rPr>
        <w:t xml:space="preserve">Uchádzačom predkladané doklady musia byť preložené v rovnakej, alebo ekvivalentnej forme podľa uvedenej požiadavky verejného obstarávateľa, pričom z týchto dokladov preukazujúcich spôsobilosť podľa § 34 zákona musí byť zrejmé splnenie minimálne požadovanej úrovne podmienok účasti stanovených verejným obstarávateľom a rovnako musí byť zrejmé, že preukazovanie sa týka osoby uchádzača. </w:t>
      </w:r>
    </w:p>
    <w:p w14:paraId="226C8D27" w14:textId="77777777" w:rsidR="00FD333D" w:rsidRDefault="00FD333D" w:rsidP="00FD333D">
      <w:pPr>
        <w:autoSpaceDE w:val="0"/>
        <w:autoSpaceDN w:val="0"/>
        <w:adjustRightInd w:val="0"/>
        <w:spacing w:after="0" w:line="240" w:lineRule="auto"/>
        <w:jc w:val="both"/>
        <w:rPr>
          <w:rFonts w:ascii="Arial Narrow" w:hAnsi="Arial Narrow" w:cs="Arial"/>
        </w:rPr>
      </w:pPr>
    </w:p>
    <w:p w14:paraId="396FD07C" w14:textId="77777777" w:rsidR="00FD333D" w:rsidRDefault="00FD333D" w:rsidP="00FD333D">
      <w:pPr>
        <w:pStyle w:val="Zarkazkladnhotextu2"/>
        <w:numPr>
          <w:ilvl w:val="0"/>
          <w:numId w:val="3"/>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119DEB2F" w14:textId="526F67BB" w:rsidR="00FD333D" w:rsidRDefault="00FD333D" w:rsidP="00FD333D">
      <w:pPr>
        <w:pStyle w:val="Zarkazkladnhotextu2"/>
        <w:spacing w:before="120" w:line="240" w:lineRule="auto"/>
        <w:ind w:left="0"/>
        <w:jc w:val="both"/>
        <w:rPr>
          <w:rStyle w:val="Jemnzvraznenie"/>
          <w:rFonts w:ascii="Arial Narrow" w:hAnsi="Arial Narrow" w:cs="Arial"/>
          <w:b w:val="0"/>
          <w:iCs/>
          <w:sz w:val="22"/>
        </w:rPr>
      </w:pPr>
      <w:r>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 Formulár JED s vyplnenými údajmi o tomto verejnom obstarávaní tvorí prílohu č. 6 týchto súťažných podkladov.</w:t>
      </w:r>
    </w:p>
    <w:p w14:paraId="5C557774" w14:textId="77777777" w:rsidR="00C626E6" w:rsidRPr="00305095" w:rsidRDefault="00C626E6" w:rsidP="00C626E6">
      <w:pPr>
        <w:pStyle w:val="Zarkazkladnhotextu2"/>
        <w:spacing w:before="120" w:line="240" w:lineRule="auto"/>
        <w:ind w:hanging="283"/>
        <w:jc w:val="both"/>
        <w:rPr>
          <w:rStyle w:val="Jemnzvraznenie"/>
          <w:rFonts w:ascii="Arial Narrow" w:hAnsi="Arial Narrow" w:cs="Arial"/>
          <w:b w:val="0"/>
          <w:iCs/>
          <w:sz w:val="22"/>
        </w:rPr>
      </w:pPr>
      <w:r w:rsidRPr="00305095">
        <w:rPr>
          <w:rStyle w:val="Jemnzvraznenie"/>
          <w:rFonts w:ascii="Arial Narrow" w:hAnsi="Arial Narrow" w:cs="Arial"/>
          <w:b w:val="0"/>
          <w:iCs/>
          <w:sz w:val="22"/>
        </w:rPr>
        <w:t>Vo formulári JED uchádzač vyplní nasledovné časti:</w:t>
      </w:r>
    </w:p>
    <w:p w14:paraId="55D47F72" w14:textId="77777777" w:rsidR="00C626E6" w:rsidRPr="00305095" w:rsidRDefault="00C626E6" w:rsidP="00C626E6">
      <w:pPr>
        <w:pStyle w:val="Zarkazkladnhotextu2"/>
        <w:spacing w:before="120" w:line="240" w:lineRule="auto"/>
        <w:jc w:val="both"/>
        <w:rPr>
          <w:rStyle w:val="Jemnzvraznenie"/>
          <w:rFonts w:ascii="Arial Narrow" w:hAnsi="Arial Narrow" w:cs="Arial"/>
          <w:b w:val="0"/>
          <w:iCs/>
          <w:sz w:val="22"/>
        </w:rPr>
      </w:pPr>
      <w:r w:rsidRPr="00305095">
        <w:rPr>
          <w:rStyle w:val="Jemnzvraznenie"/>
          <w:rFonts w:ascii="Arial Narrow" w:hAnsi="Arial Narrow" w:cs="Arial"/>
          <w:b w:val="0"/>
          <w:iCs/>
          <w:sz w:val="22"/>
        </w:rPr>
        <w:t>a)</w:t>
      </w:r>
      <w:r w:rsidRPr="00305095">
        <w:rPr>
          <w:rStyle w:val="Jemnzvraznenie"/>
          <w:rFonts w:ascii="Arial Narrow" w:hAnsi="Arial Narrow" w:cs="Arial"/>
          <w:b w:val="0"/>
          <w:iCs/>
          <w:sz w:val="22"/>
        </w:rPr>
        <w:tab/>
        <w:t>časť II – A, B a C,</w:t>
      </w:r>
    </w:p>
    <w:p w14:paraId="542A1E3E" w14:textId="77777777" w:rsidR="00C626E6" w:rsidRPr="00305095" w:rsidRDefault="00C626E6" w:rsidP="00C626E6">
      <w:pPr>
        <w:pStyle w:val="Zarkazkladnhotextu2"/>
        <w:spacing w:before="120" w:line="240" w:lineRule="auto"/>
        <w:jc w:val="both"/>
        <w:rPr>
          <w:rStyle w:val="Jemnzvraznenie"/>
          <w:rFonts w:ascii="Arial Narrow" w:hAnsi="Arial Narrow" w:cs="Arial"/>
          <w:b w:val="0"/>
          <w:iCs/>
          <w:sz w:val="22"/>
        </w:rPr>
      </w:pPr>
      <w:r w:rsidRPr="00305095">
        <w:rPr>
          <w:rStyle w:val="Jemnzvraznenie"/>
          <w:rFonts w:ascii="Arial Narrow" w:hAnsi="Arial Narrow" w:cs="Arial"/>
          <w:b w:val="0"/>
          <w:iCs/>
          <w:sz w:val="22"/>
        </w:rPr>
        <w:t>b)</w:t>
      </w:r>
      <w:r w:rsidRPr="00305095">
        <w:rPr>
          <w:rStyle w:val="Jemnzvraznenie"/>
          <w:rFonts w:ascii="Arial Narrow" w:hAnsi="Arial Narrow" w:cs="Arial"/>
          <w:b w:val="0"/>
          <w:iCs/>
          <w:sz w:val="22"/>
        </w:rPr>
        <w:tab/>
        <w:t>časť III - A, B, C a D,</w:t>
      </w:r>
    </w:p>
    <w:p w14:paraId="6ED70497" w14:textId="77777777" w:rsidR="00C626E6" w:rsidRPr="00305095" w:rsidRDefault="00C626E6" w:rsidP="00C626E6">
      <w:pPr>
        <w:pStyle w:val="Zarkazkladnhotextu2"/>
        <w:spacing w:before="120" w:line="240" w:lineRule="auto"/>
        <w:jc w:val="both"/>
        <w:rPr>
          <w:rStyle w:val="Jemnzvraznenie"/>
          <w:rFonts w:ascii="Arial Narrow" w:hAnsi="Arial Narrow" w:cs="Arial"/>
          <w:b w:val="0"/>
          <w:iCs/>
          <w:sz w:val="22"/>
        </w:rPr>
      </w:pPr>
      <w:r w:rsidRPr="00305095">
        <w:rPr>
          <w:rStyle w:val="Jemnzvraznenie"/>
          <w:rFonts w:ascii="Arial Narrow" w:hAnsi="Arial Narrow" w:cs="Arial"/>
          <w:b w:val="0"/>
          <w:iCs/>
          <w:sz w:val="22"/>
        </w:rPr>
        <w:t>c)</w:t>
      </w:r>
      <w:r w:rsidRPr="00305095">
        <w:rPr>
          <w:rStyle w:val="Jemnzvraznenie"/>
          <w:rFonts w:ascii="Arial Narrow" w:hAnsi="Arial Narrow" w:cs="Arial"/>
          <w:b w:val="0"/>
          <w:iCs/>
          <w:sz w:val="22"/>
        </w:rPr>
        <w:tab/>
        <w:t>časť IV – oddiel α (globálny údaj pre všetky podmienky účasti),</w:t>
      </w:r>
    </w:p>
    <w:p w14:paraId="16EB4F7F" w14:textId="4A2DD5D9" w:rsidR="00C626E6" w:rsidRDefault="00C626E6" w:rsidP="00C626E6">
      <w:pPr>
        <w:pStyle w:val="Zarkazkladnhotextu2"/>
        <w:spacing w:before="120" w:line="240" w:lineRule="auto"/>
        <w:ind w:left="709" w:hanging="426"/>
        <w:jc w:val="both"/>
        <w:rPr>
          <w:rStyle w:val="Jemnzvraznenie"/>
          <w:rFonts w:ascii="Arial Narrow" w:hAnsi="Arial Narrow" w:cs="Arial"/>
          <w:b w:val="0"/>
          <w:iCs/>
          <w:sz w:val="22"/>
        </w:rPr>
      </w:pPr>
      <w:r w:rsidRPr="00305095">
        <w:rPr>
          <w:rStyle w:val="Jemnzvraznenie"/>
          <w:rFonts w:ascii="Arial Narrow" w:hAnsi="Arial Narrow" w:cs="Arial"/>
          <w:b w:val="0"/>
          <w:iCs/>
          <w:sz w:val="22"/>
        </w:rPr>
        <w:t>d)</w:t>
      </w:r>
      <w:r w:rsidRPr="00305095">
        <w:rPr>
          <w:rStyle w:val="Jemnzvraznenie"/>
          <w:rFonts w:ascii="Arial Narrow" w:hAnsi="Arial Narrow" w:cs="Arial"/>
          <w:b w:val="0"/>
          <w:iCs/>
          <w:sz w:val="22"/>
        </w:rPr>
        <w:tab/>
        <w:t>časť VI.</w:t>
      </w:r>
      <w:r>
        <w:rPr>
          <w:rStyle w:val="Jemnzvraznenie"/>
          <w:rFonts w:ascii="Arial Narrow" w:hAnsi="Arial Narrow" w:cs="Arial"/>
          <w:b w:val="0"/>
          <w:iCs/>
          <w:sz w:val="22"/>
          <w:lang w:val="sk-SK"/>
        </w:rPr>
        <w:t xml:space="preserve"> </w:t>
      </w:r>
    </w:p>
    <w:p w14:paraId="72541E26" w14:textId="77777777" w:rsidR="00FD333D" w:rsidRDefault="00FD333D" w:rsidP="00FD333D">
      <w:pPr>
        <w:pStyle w:val="Zarkazkladnhotextu2"/>
        <w:spacing w:before="120" w:line="240" w:lineRule="auto"/>
        <w:ind w:left="0"/>
        <w:jc w:val="both"/>
        <w:rPr>
          <w:rFonts w:cs="Arial Narrow"/>
          <w:lang w:val="sk-SK"/>
        </w:rPr>
      </w:pPr>
      <w:r>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Pr>
          <w:rFonts w:ascii="Arial Narrow" w:hAnsi="Arial Narrow"/>
        </w:rPr>
        <w:t xml:space="preserve">predkladá </w:t>
      </w:r>
      <w:r>
        <w:rPr>
          <w:rFonts w:ascii="Arial Narrow" w:hAnsi="Arial Narrow"/>
          <w:lang w:val="sk-SK"/>
        </w:rPr>
        <w:t xml:space="preserve"> v ponuke </w:t>
      </w:r>
      <w:r>
        <w:rPr>
          <w:rFonts w:ascii="Arial Narrow" w:hAnsi="Arial Narrow"/>
        </w:rPr>
        <w:t>doklad</w:t>
      </w:r>
      <w:r>
        <w:rPr>
          <w:rFonts w:ascii="Arial Narrow" w:hAnsi="Arial Narrow"/>
          <w:lang w:val="sk-SK"/>
        </w:rPr>
        <w:t>y</w:t>
      </w:r>
      <w:r>
        <w:rPr>
          <w:rFonts w:ascii="Arial Narrow" w:hAnsi="Arial Narrow"/>
        </w:rPr>
        <w:t xml:space="preserve"> na preukázanie splnenia podmienok účasti </w:t>
      </w:r>
      <w:bookmarkStart w:id="1" w:name="_Hlk534973602"/>
      <w:r>
        <w:rPr>
          <w:rFonts w:ascii="Arial Narrow" w:hAnsi="Arial Narrow"/>
        </w:rPr>
        <w:t>v </w:t>
      </w:r>
      <w:r>
        <w:rPr>
          <w:rFonts w:ascii="Arial Narrow" w:hAnsi="Arial Narrow"/>
          <w:lang w:val="sk-SK"/>
        </w:rPr>
        <w:t xml:space="preserve">pôvodnej </w:t>
      </w:r>
      <w:r>
        <w:rPr>
          <w:rFonts w:ascii="Arial Narrow" w:hAnsi="Arial Narrow"/>
        </w:rPr>
        <w:t>elektronickej podobe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1"/>
      <w:r>
        <w:rPr>
          <w:rFonts w:ascii="Arial Narrow" w:hAnsi="Arial Narrow"/>
          <w:lang w:val="sk-SK"/>
        </w:rPr>
        <w:t>.</w:t>
      </w:r>
    </w:p>
    <w:p w14:paraId="20157ADD" w14:textId="77777777" w:rsidR="00FD333D" w:rsidRDefault="00FD333D" w:rsidP="00FD333D">
      <w:pPr>
        <w:autoSpaceDE w:val="0"/>
        <w:autoSpaceDN w:val="0"/>
        <w:adjustRightInd w:val="0"/>
        <w:spacing w:after="0" w:line="240" w:lineRule="auto"/>
        <w:jc w:val="both"/>
        <w:rPr>
          <w:rFonts w:ascii="Arial Narrow" w:hAnsi="Arial Narrow" w:cs="Arial"/>
        </w:rPr>
      </w:pPr>
    </w:p>
    <w:p w14:paraId="731728DA" w14:textId="77777777" w:rsidR="00FD333D" w:rsidRDefault="00FD333D" w:rsidP="00FD333D">
      <w:pPr>
        <w:spacing w:after="0" w:line="240" w:lineRule="auto"/>
        <w:jc w:val="both"/>
        <w:rPr>
          <w:rStyle w:val="Jemnzvraznenie"/>
          <w:rFonts w:ascii="Arial Narrow" w:hAnsi="Arial Narrow" w:cs="Arial"/>
          <w:b w:val="0"/>
          <w:iCs/>
          <w:sz w:val="22"/>
          <w:highlight w:val="cyan"/>
        </w:rPr>
      </w:pPr>
    </w:p>
    <w:p w14:paraId="5A8738B7" w14:textId="77777777" w:rsidR="00FD333D" w:rsidRDefault="00FD333D" w:rsidP="00FD333D">
      <w:pPr>
        <w:jc w:val="center"/>
        <w:rPr>
          <w:rStyle w:val="Jemnzvraznenie"/>
          <w:rFonts w:ascii="Arial Narrow" w:hAnsi="Arial Narrow" w:cs="Arial"/>
          <w:b w:val="0"/>
          <w:iCs/>
          <w:sz w:val="22"/>
          <w:highlight w:val="cyan"/>
        </w:rPr>
      </w:pPr>
    </w:p>
    <w:p w14:paraId="1097B8B3" w14:textId="77777777" w:rsidR="00E73222" w:rsidRDefault="00E73222"/>
    <w:sectPr w:rsidR="00E7322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215E" w16cex:dateUtc="2022-02-02T12:07:00Z"/>
  <w16cex:commentExtensible w16cex:durableId="25A623FA" w16cex:dateUtc="2022-02-03T08:50:00Z"/>
  <w16cex:commentExtensible w16cex:durableId="25A64FFB" w16cex:dateUtc="2022-02-03T11:58:00Z"/>
  <w16cex:commentExtensible w16cex:durableId="25A6215F" w16cex:dateUtc="2022-02-02T12:09:00Z"/>
  <w16cex:commentExtensible w16cex:durableId="25A62406" w16cex:dateUtc="2022-02-03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7E2B1" w16cid:durableId="25A6215E"/>
  <w16cid:commentId w16cid:paraId="6B42D45F" w16cid:durableId="25A623FA"/>
  <w16cid:commentId w16cid:paraId="3723E099" w16cid:durableId="25A64FFB"/>
  <w16cid:commentId w16cid:paraId="64B051FA" w16cid:durableId="25A6215F"/>
  <w16cid:commentId w16cid:paraId="257EAD82" w16cid:durableId="25A624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7136" w14:textId="77777777" w:rsidR="00546B90" w:rsidRDefault="00546B90" w:rsidP="00FD333D">
      <w:pPr>
        <w:spacing w:after="0" w:line="240" w:lineRule="auto"/>
      </w:pPr>
      <w:r>
        <w:separator/>
      </w:r>
    </w:p>
  </w:endnote>
  <w:endnote w:type="continuationSeparator" w:id="0">
    <w:p w14:paraId="67C51A5F" w14:textId="77777777" w:rsidR="00546B90" w:rsidRDefault="00546B90" w:rsidP="00FD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5D68D" w14:textId="77777777" w:rsidR="00546B90" w:rsidRDefault="00546B90" w:rsidP="00FD333D">
      <w:pPr>
        <w:spacing w:after="0" w:line="240" w:lineRule="auto"/>
      </w:pPr>
      <w:r>
        <w:separator/>
      </w:r>
    </w:p>
  </w:footnote>
  <w:footnote w:type="continuationSeparator" w:id="0">
    <w:p w14:paraId="093F3167" w14:textId="77777777" w:rsidR="00546B90" w:rsidRDefault="00546B90" w:rsidP="00FD3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719D5BE1"/>
    <w:multiLevelType w:val="multilevel"/>
    <w:tmpl w:val="174E6722"/>
    <w:lvl w:ilvl="0">
      <w:start w:val="3"/>
      <w:numFmt w:val="decimal"/>
      <w:lvlText w:val="%1"/>
      <w:lvlJc w:val="left"/>
      <w:pPr>
        <w:ind w:left="360" w:hanging="360"/>
      </w:pPr>
      <w:rPr>
        <w:b/>
      </w:rPr>
    </w:lvl>
    <w:lvl w:ilvl="1">
      <w:start w:val="1"/>
      <w:numFmt w:val="decimal"/>
      <w:lvlText w:val="%1.%2"/>
      <w:lvlJc w:val="left"/>
      <w:pPr>
        <w:ind w:left="927" w:hanging="36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2988" w:hanging="720"/>
      </w:pPr>
      <w:rPr>
        <w:b/>
      </w:rPr>
    </w:lvl>
    <w:lvl w:ilvl="5">
      <w:start w:val="1"/>
      <w:numFmt w:val="decimal"/>
      <w:lvlText w:val="%1.%2.%3.%4.%5.%6"/>
      <w:lvlJc w:val="left"/>
      <w:pPr>
        <w:ind w:left="3915" w:hanging="1080"/>
      </w:pPr>
      <w:rPr>
        <w:b/>
      </w:rPr>
    </w:lvl>
    <w:lvl w:ilvl="6">
      <w:start w:val="1"/>
      <w:numFmt w:val="decimal"/>
      <w:lvlText w:val="%1.%2.%3.%4.%5.%6.%7"/>
      <w:lvlJc w:val="left"/>
      <w:pPr>
        <w:ind w:left="4482" w:hanging="1080"/>
      </w:pPr>
      <w:rPr>
        <w:b/>
      </w:rPr>
    </w:lvl>
    <w:lvl w:ilvl="7">
      <w:start w:val="1"/>
      <w:numFmt w:val="decimal"/>
      <w:lvlText w:val="%1.%2.%3.%4.%5.%6.%7.%8"/>
      <w:lvlJc w:val="left"/>
      <w:pPr>
        <w:ind w:left="5409" w:hanging="1440"/>
      </w:pPr>
      <w:rPr>
        <w:b/>
      </w:rPr>
    </w:lvl>
    <w:lvl w:ilvl="8">
      <w:start w:val="1"/>
      <w:numFmt w:val="decimal"/>
      <w:lvlText w:val="%1.%2.%3.%4.%5.%6.%7.%8.%9"/>
      <w:lvlJc w:val="left"/>
      <w:pPr>
        <w:ind w:left="5976" w:hanging="1440"/>
      </w:pPr>
      <w:rPr>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3D"/>
    <w:rsid w:val="004E16CB"/>
    <w:rsid w:val="0053726F"/>
    <w:rsid w:val="00546B90"/>
    <w:rsid w:val="0068282F"/>
    <w:rsid w:val="007F6A25"/>
    <w:rsid w:val="00996194"/>
    <w:rsid w:val="00AE5769"/>
    <w:rsid w:val="00AF3C36"/>
    <w:rsid w:val="00B959E3"/>
    <w:rsid w:val="00BB0040"/>
    <w:rsid w:val="00C626E6"/>
    <w:rsid w:val="00E73222"/>
    <w:rsid w:val="00F421C9"/>
    <w:rsid w:val="00FD33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02DC"/>
  <w15:chartTrackingRefBased/>
  <w15:docId w15:val="{765113C9-C17C-4B3D-9697-C7C9B93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D333D"/>
    <w:pPr>
      <w:spacing w:line="256" w:lineRule="auto"/>
    </w:pPr>
    <w:rPr>
      <w:rFonts w:ascii="Calibri" w:eastAsia="Times New Roman" w:hAnsi="Calibri" w:cs="Times New Roman"/>
    </w:rPr>
  </w:style>
  <w:style w:type="paragraph" w:styleId="Nadpis2">
    <w:name w:val="heading 2"/>
    <w:basedOn w:val="Normlny"/>
    <w:next w:val="Normlny"/>
    <w:link w:val="Nadpis2Char"/>
    <w:uiPriority w:val="9"/>
    <w:semiHidden/>
    <w:unhideWhenUsed/>
    <w:qFormat/>
    <w:rsid w:val="00FD3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FD333D"/>
    <w:pPr>
      <w:spacing w:after="120"/>
    </w:pPr>
  </w:style>
  <w:style w:type="character" w:customStyle="1" w:styleId="ZkladntextChar">
    <w:name w:val="Základný text Char"/>
    <w:basedOn w:val="Predvolenpsmoodseku"/>
    <w:link w:val="Zkladntext"/>
    <w:uiPriority w:val="99"/>
    <w:semiHidden/>
    <w:rsid w:val="00FD333D"/>
    <w:rPr>
      <w:rFonts w:ascii="Calibri" w:eastAsia="Times New Roman" w:hAnsi="Calibri" w:cs="Times New Roman"/>
    </w:rPr>
  </w:style>
  <w:style w:type="paragraph" w:styleId="Zarkazkladnhotextu2">
    <w:name w:val="Body Text Indent 2"/>
    <w:basedOn w:val="Normlny"/>
    <w:link w:val="Zarkazkladnhotextu2Char"/>
    <w:uiPriority w:val="99"/>
    <w:semiHidden/>
    <w:unhideWhenUsed/>
    <w:rsid w:val="00FD333D"/>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semiHidden/>
    <w:rsid w:val="00FD333D"/>
    <w:rPr>
      <w:rFonts w:ascii="Calibri" w:eastAsia="Calibri" w:hAnsi="Calibri" w:cs="Times New Roman"/>
      <w:lang w:val="x-none"/>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FD333D"/>
    <w:rPr>
      <w:rFonts w:ascii="Times New Roman" w:hAnsi="Times New Roman" w:cs="Times New Roman"/>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FD333D"/>
    <w:pPr>
      <w:ind w:left="720"/>
      <w:contextualSpacing/>
    </w:pPr>
    <w:rPr>
      <w:rFonts w:ascii="Times New Roman" w:eastAsiaTheme="minorHAnsi" w:hAnsi="Times New Roman"/>
    </w:rPr>
  </w:style>
  <w:style w:type="paragraph" w:customStyle="1" w:styleId="Predvolen">
    <w:name w:val="Predvolené"/>
    <w:rsid w:val="00FD333D"/>
    <w:pPr>
      <w:spacing w:before="160" w:after="0" w:line="240" w:lineRule="auto"/>
    </w:pPr>
    <w:rPr>
      <w:rFonts w:ascii="Helvetica Neue" w:eastAsia="Arial Unicode MS" w:hAnsi="Helvetica Neue" w:cs="Arial Unicode MS"/>
      <w:color w:val="000000"/>
      <w:sz w:val="24"/>
      <w:szCs w:val="24"/>
      <w:lang w:eastAsia="sk-SK"/>
      <w14:textOutline w14:w="0" w14:cap="flat" w14:cmpd="sng" w14:algn="ctr">
        <w14:noFill/>
        <w14:prstDash w14:val="solid"/>
        <w14:bevel/>
      </w14:textOutline>
    </w:rPr>
  </w:style>
  <w:style w:type="character" w:styleId="Jemnzvraznenie">
    <w:name w:val="Subtle Emphasis"/>
    <w:aliases w:val="klasika"/>
    <w:uiPriority w:val="19"/>
    <w:qFormat/>
    <w:rsid w:val="00FD333D"/>
    <w:rPr>
      <w:rFonts w:ascii="Times New Roman" w:hAnsi="Times New Roman" w:cs="Times New Roman" w:hint="default"/>
      <w:b/>
      <w:bCs w:val="0"/>
      <w:color w:val="auto"/>
      <w:sz w:val="30"/>
    </w:rPr>
  </w:style>
  <w:style w:type="character" w:customStyle="1" w:styleId="Nadpis2Char">
    <w:name w:val="Nadpis 2 Char"/>
    <w:basedOn w:val="Predvolenpsmoodseku"/>
    <w:link w:val="Nadpis2"/>
    <w:uiPriority w:val="9"/>
    <w:semiHidden/>
    <w:rsid w:val="00FD333D"/>
    <w:rPr>
      <w:rFonts w:asciiTheme="majorHAnsi" w:eastAsiaTheme="majorEastAsia" w:hAnsiTheme="majorHAnsi" w:cstheme="majorBidi"/>
      <w:color w:val="2E74B5" w:themeColor="accent1" w:themeShade="BF"/>
      <w:sz w:val="26"/>
      <w:szCs w:val="26"/>
    </w:rPr>
  </w:style>
  <w:style w:type="paragraph" w:styleId="Textvysvetlivky">
    <w:name w:val="endnote text"/>
    <w:basedOn w:val="Normlny"/>
    <w:link w:val="TextvysvetlivkyChar"/>
    <w:uiPriority w:val="99"/>
    <w:semiHidden/>
    <w:unhideWhenUsed/>
    <w:rsid w:val="00FD333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D333D"/>
    <w:rPr>
      <w:rFonts w:ascii="Calibri" w:eastAsia="Times New Roman" w:hAnsi="Calibri" w:cs="Times New Roman"/>
      <w:sz w:val="20"/>
      <w:szCs w:val="20"/>
    </w:rPr>
  </w:style>
  <w:style w:type="character" w:styleId="Odkaznavysvetlivku">
    <w:name w:val="endnote reference"/>
    <w:basedOn w:val="Predvolenpsmoodseku"/>
    <w:uiPriority w:val="99"/>
    <w:semiHidden/>
    <w:unhideWhenUsed/>
    <w:rsid w:val="00FD333D"/>
    <w:rPr>
      <w:vertAlign w:val="superscript"/>
    </w:rPr>
  </w:style>
  <w:style w:type="character" w:styleId="Odkaznakomentr">
    <w:name w:val="annotation reference"/>
    <w:basedOn w:val="Predvolenpsmoodseku"/>
    <w:uiPriority w:val="99"/>
    <w:semiHidden/>
    <w:unhideWhenUsed/>
    <w:rsid w:val="00FD333D"/>
    <w:rPr>
      <w:sz w:val="16"/>
      <w:szCs w:val="16"/>
    </w:rPr>
  </w:style>
  <w:style w:type="paragraph" w:styleId="Textkomentra">
    <w:name w:val="annotation text"/>
    <w:basedOn w:val="Normlny"/>
    <w:link w:val="TextkomentraChar"/>
    <w:uiPriority w:val="99"/>
    <w:semiHidden/>
    <w:unhideWhenUsed/>
    <w:rsid w:val="00FD333D"/>
    <w:pPr>
      <w:spacing w:line="240" w:lineRule="auto"/>
    </w:pPr>
    <w:rPr>
      <w:sz w:val="20"/>
      <w:szCs w:val="20"/>
    </w:rPr>
  </w:style>
  <w:style w:type="character" w:customStyle="1" w:styleId="TextkomentraChar">
    <w:name w:val="Text komentára Char"/>
    <w:basedOn w:val="Predvolenpsmoodseku"/>
    <w:link w:val="Textkomentra"/>
    <w:uiPriority w:val="99"/>
    <w:semiHidden/>
    <w:rsid w:val="00FD333D"/>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D333D"/>
    <w:rPr>
      <w:b/>
      <w:bCs/>
    </w:rPr>
  </w:style>
  <w:style w:type="character" w:customStyle="1" w:styleId="PredmetkomentraChar">
    <w:name w:val="Predmet komentára Char"/>
    <w:basedOn w:val="TextkomentraChar"/>
    <w:link w:val="Predmetkomentra"/>
    <w:uiPriority w:val="99"/>
    <w:semiHidden/>
    <w:rsid w:val="00FD333D"/>
    <w:rPr>
      <w:rFonts w:ascii="Calibri" w:eastAsia="Times New Roman" w:hAnsi="Calibri" w:cs="Times New Roman"/>
      <w:b/>
      <w:bCs/>
      <w:sz w:val="20"/>
      <w:szCs w:val="20"/>
    </w:rPr>
  </w:style>
  <w:style w:type="paragraph" w:styleId="Textbubliny">
    <w:name w:val="Balloon Text"/>
    <w:basedOn w:val="Normlny"/>
    <w:link w:val="TextbublinyChar"/>
    <w:uiPriority w:val="99"/>
    <w:semiHidden/>
    <w:unhideWhenUsed/>
    <w:rsid w:val="00FD33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33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A7BE-18FD-4573-B371-FBEC9B58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11139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dcterms:created xsi:type="dcterms:W3CDTF">2022-02-21T11:56:00Z</dcterms:created>
  <dcterms:modified xsi:type="dcterms:W3CDTF">2022-03-10T10:31:00Z</dcterms:modified>
</cp:coreProperties>
</file>