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F0" w:rsidRPr="00271EAF" w:rsidRDefault="001E05F0" w:rsidP="001E05F0">
      <w:pPr>
        <w:pStyle w:val="Default"/>
        <w:jc w:val="center"/>
        <w:rPr>
          <w:b/>
          <w:bCs/>
          <w:color w:val="auto"/>
          <w:sz w:val="20"/>
          <w:szCs w:val="20"/>
        </w:rPr>
      </w:pPr>
      <w:r w:rsidRPr="00271EAF">
        <w:rPr>
          <w:b/>
          <w:bCs/>
          <w:color w:val="auto"/>
          <w:sz w:val="20"/>
          <w:szCs w:val="20"/>
        </w:rPr>
        <w:t xml:space="preserve">Kúpna zmluva na dodávku </w:t>
      </w:r>
      <w:r w:rsidR="00A21D0F" w:rsidRPr="00271EAF">
        <w:rPr>
          <w:b/>
          <w:bCs/>
          <w:color w:val="auto"/>
          <w:sz w:val="20"/>
          <w:szCs w:val="20"/>
        </w:rPr>
        <w:t>elektro materiálu</w:t>
      </w:r>
    </w:p>
    <w:p w:rsidR="001E05F0" w:rsidRPr="00271EAF" w:rsidRDefault="001E05F0" w:rsidP="001E05F0">
      <w:pPr>
        <w:pStyle w:val="Default"/>
        <w:jc w:val="center"/>
        <w:rPr>
          <w:color w:val="auto"/>
          <w:sz w:val="20"/>
          <w:szCs w:val="20"/>
        </w:rPr>
      </w:pPr>
    </w:p>
    <w:p w:rsidR="00514D6C" w:rsidRPr="00271EAF" w:rsidRDefault="001E05F0" w:rsidP="00514D6C">
      <w:pPr>
        <w:pStyle w:val="Default"/>
        <w:jc w:val="center"/>
        <w:rPr>
          <w:color w:val="auto"/>
          <w:sz w:val="20"/>
          <w:szCs w:val="20"/>
        </w:rPr>
      </w:pPr>
      <w:r w:rsidRPr="00271EAF">
        <w:rPr>
          <w:color w:val="auto"/>
          <w:sz w:val="20"/>
          <w:szCs w:val="20"/>
        </w:rPr>
        <w:t>uzavretá § 409 a nasl. zákona č. 513/1991 Zb. Obchodný zákonník</w:t>
      </w:r>
    </w:p>
    <w:p w:rsidR="001E05F0" w:rsidRPr="00271EAF" w:rsidRDefault="001E05F0" w:rsidP="00514D6C">
      <w:pPr>
        <w:pStyle w:val="Default"/>
        <w:jc w:val="center"/>
        <w:rPr>
          <w:color w:val="auto"/>
          <w:sz w:val="20"/>
          <w:szCs w:val="20"/>
        </w:rPr>
      </w:pPr>
      <w:r w:rsidRPr="00271EAF">
        <w:rPr>
          <w:color w:val="auto"/>
          <w:sz w:val="20"/>
          <w:szCs w:val="20"/>
        </w:rPr>
        <w:t>v znení neskorších predpisov (</w:t>
      </w:r>
      <w:r w:rsidR="00514D6C" w:rsidRPr="00271EAF">
        <w:rPr>
          <w:color w:val="auto"/>
          <w:sz w:val="20"/>
          <w:szCs w:val="20"/>
        </w:rPr>
        <w:t>ďalej len „Obchodný zákonník“)</w:t>
      </w:r>
    </w:p>
    <w:p w:rsidR="00B53A6C" w:rsidRPr="00271EAF" w:rsidRDefault="00B53A6C" w:rsidP="001E05F0">
      <w:pPr>
        <w:pStyle w:val="Default"/>
        <w:jc w:val="center"/>
        <w:rPr>
          <w:color w:val="auto"/>
          <w:sz w:val="20"/>
          <w:szCs w:val="20"/>
        </w:rPr>
      </w:pPr>
    </w:p>
    <w:p w:rsidR="001E05F0" w:rsidRPr="00271EAF" w:rsidRDefault="001E05F0" w:rsidP="001E05F0">
      <w:pPr>
        <w:pStyle w:val="Default"/>
        <w:jc w:val="center"/>
        <w:rPr>
          <w:color w:val="auto"/>
          <w:sz w:val="20"/>
          <w:szCs w:val="20"/>
        </w:rPr>
      </w:pPr>
      <w:r w:rsidRPr="00271EAF">
        <w:rPr>
          <w:color w:val="auto"/>
          <w:sz w:val="20"/>
          <w:szCs w:val="20"/>
        </w:rPr>
        <w:t>(ďalej len „zmluva“)</w:t>
      </w:r>
    </w:p>
    <w:p w:rsidR="001E05F0" w:rsidRPr="00271EAF" w:rsidRDefault="001E05F0" w:rsidP="001E05F0">
      <w:pPr>
        <w:pStyle w:val="Default"/>
        <w:jc w:val="center"/>
        <w:rPr>
          <w:color w:val="auto"/>
          <w:sz w:val="20"/>
          <w:szCs w:val="20"/>
        </w:rPr>
      </w:pPr>
    </w:p>
    <w:p w:rsidR="001E05F0" w:rsidRPr="00271EAF" w:rsidRDefault="001E05F0" w:rsidP="001E05F0">
      <w:pPr>
        <w:pStyle w:val="Default"/>
        <w:jc w:val="center"/>
        <w:rPr>
          <w:color w:val="auto"/>
          <w:sz w:val="20"/>
          <w:szCs w:val="20"/>
        </w:rPr>
      </w:pPr>
    </w:p>
    <w:p w:rsidR="001E05F0" w:rsidRPr="00271EAF" w:rsidRDefault="001E05F0" w:rsidP="001E05F0">
      <w:pPr>
        <w:pStyle w:val="Default"/>
        <w:rPr>
          <w:color w:val="auto"/>
          <w:sz w:val="20"/>
          <w:szCs w:val="20"/>
        </w:rPr>
      </w:pPr>
      <w:r w:rsidRPr="00271EAF">
        <w:rPr>
          <w:b/>
          <w:bCs/>
          <w:color w:val="auto"/>
          <w:sz w:val="20"/>
          <w:szCs w:val="20"/>
        </w:rPr>
        <w:t>medzi zmluvnými stranami :</w:t>
      </w:r>
    </w:p>
    <w:p w:rsidR="001E05F0" w:rsidRPr="00271EAF" w:rsidRDefault="001E05F0" w:rsidP="001E05F0">
      <w:pPr>
        <w:pStyle w:val="Default"/>
        <w:rPr>
          <w:b/>
          <w:bCs/>
          <w:color w:val="auto"/>
          <w:sz w:val="20"/>
          <w:szCs w:val="20"/>
        </w:rPr>
      </w:pPr>
    </w:p>
    <w:p w:rsidR="001E05F0" w:rsidRPr="00271EAF" w:rsidRDefault="001E05F0" w:rsidP="001E05F0">
      <w:pPr>
        <w:tabs>
          <w:tab w:val="left" w:pos="2552"/>
        </w:tabs>
        <w:spacing w:after="0" w:line="260" w:lineRule="exact"/>
        <w:jc w:val="both"/>
        <w:rPr>
          <w:rFonts w:ascii="Arial" w:hAnsi="Arial" w:cs="Arial"/>
          <w:b/>
          <w:sz w:val="20"/>
          <w:szCs w:val="20"/>
        </w:rPr>
      </w:pPr>
      <w:r w:rsidRPr="00271EAF">
        <w:rPr>
          <w:rFonts w:ascii="Arial" w:hAnsi="Arial" w:cs="Arial"/>
          <w:b/>
          <w:sz w:val="20"/>
          <w:szCs w:val="20"/>
        </w:rPr>
        <w:t>Odberateľ:</w:t>
      </w:r>
      <w:r w:rsidRPr="00271EAF">
        <w:rPr>
          <w:rFonts w:ascii="Arial" w:hAnsi="Arial" w:cs="Arial"/>
          <w:b/>
          <w:sz w:val="20"/>
          <w:szCs w:val="20"/>
        </w:rPr>
        <w:tab/>
      </w:r>
      <w:r w:rsidR="00A21D0F" w:rsidRPr="00271EAF">
        <w:rPr>
          <w:rFonts w:ascii="Arial" w:hAnsi="Arial" w:cs="Arial"/>
          <w:b/>
          <w:sz w:val="20"/>
          <w:szCs w:val="20"/>
        </w:rPr>
        <w:t>Psychiatrická nemocnica Michalovce, n.o.,</w:t>
      </w:r>
    </w:p>
    <w:p w:rsidR="001E05F0" w:rsidRPr="00271EAF" w:rsidRDefault="001E05F0" w:rsidP="001E05F0">
      <w:pPr>
        <w:tabs>
          <w:tab w:val="left" w:pos="2552"/>
        </w:tabs>
        <w:spacing w:after="0" w:line="260" w:lineRule="exact"/>
        <w:ind w:left="2552" w:hanging="2552"/>
        <w:jc w:val="both"/>
        <w:rPr>
          <w:rFonts w:ascii="Arial" w:hAnsi="Arial" w:cs="Arial"/>
          <w:sz w:val="20"/>
          <w:szCs w:val="20"/>
        </w:rPr>
      </w:pPr>
      <w:r w:rsidRPr="00271EAF">
        <w:rPr>
          <w:rFonts w:ascii="Arial" w:hAnsi="Arial" w:cs="Arial"/>
          <w:sz w:val="20"/>
          <w:szCs w:val="20"/>
        </w:rPr>
        <w:tab/>
      </w:r>
      <w:r w:rsidR="00A21D0F" w:rsidRPr="00271EAF">
        <w:rPr>
          <w:rFonts w:ascii="Arial" w:hAnsi="Arial" w:cs="Arial"/>
          <w:sz w:val="20"/>
          <w:szCs w:val="20"/>
        </w:rPr>
        <w:t>Areál Psychiatrickej nemocnice Stráňany</w:t>
      </w:r>
      <w:r w:rsidRPr="00271EAF">
        <w:rPr>
          <w:rFonts w:ascii="Arial" w:hAnsi="Arial" w:cs="Arial"/>
          <w:sz w:val="20"/>
          <w:szCs w:val="20"/>
        </w:rPr>
        <w:t xml:space="preserve"> </w:t>
      </w:r>
    </w:p>
    <w:p w:rsidR="001E05F0" w:rsidRPr="00271EAF" w:rsidRDefault="00A21D0F" w:rsidP="001E05F0">
      <w:pPr>
        <w:tabs>
          <w:tab w:val="left" w:pos="2552"/>
        </w:tabs>
        <w:spacing w:after="0" w:line="260" w:lineRule="exact"/>
        <w:ind w:left="2552"/>
        <w:jc w:val="both"/>
        <w:rPr>
          <w:rFonts w:ascii="Arial" w:hAnsi="Arial" w:cs="Arial"/>
          <w:sz w:val="20"/>
          <w:szCs w:val="20"/>
        </w:rPr>
      </w:pPr>
      <w:r w:rsidRPr="00271EAF">
        <w:rPr>
          <w:rFonts w:ascii="Arial" w:hAnsi="Arial" w:cs="Arial"/>
          <w:sz w:val="20"/>
          <w:szCs w:val="20"/>
        </w:rPr>
        <w:t>071 01 Michalovce</w:t>
      </w:r>
    </w:p>
    <w:p w:rsidR="001E05F0" w:rsidRPr="00271EAF" w:rsidRDefault="001E05F0" w:rsidP="001E05F0">
      <w:pPr>
        <w:tabs>
          <w:tab w:val="left" w:pos="2552"/>
        </w:tabs>
        <w:spacing w:after="0" w:line="260" w:lineRule="exact"/>
        <w:jc w:val="both"/>
        <w:rPr>
          <w:rFonts w:ascii="Arial" w:hAnsi="Arial" w:cs="Arial"/>
          <w:sz w:val="20"/>
          <w:szCs w:val="20"/>
        </w:rPr>
      </w:pPr>
      <w:r w:rsidRPr="00271EAF">
        <w:rPr>
          <w:rFonts w:ascii="Arial" w:hAnsi="Arial" w:cs="Arial"/>
          <w:sz w:val="20"/>
          <w:szCs w:val="20"/>
        </w:rPr>
        <w:t>Štatutárny orgán:</w:t>
      </w:r>
      <w:r w:rsidRPr="00271EAF">
        <w:rPr>
          <w:rFonts w:ascii="Arial" w:hAnsi="Arial" w:cs="Arial"/>
          <w:sz w:val="20"/>
          <w:szCs w:val="20"/>
        </w:rPr>
        <w:tab/>
        <w:t xml:space="preserve">Ing. </w:t>
      </w:r>
      <w:r w:rsidR="00A21D0F" w:rsidRPr="00271EAF">
        <w:rPr>
          <w:rFonts w:ascii="Arial" w:hAnsi="Arial" w:cs="Arial"/>
          <w:sz w:val="20"/>
          <w:szCs w:val="20"/>
        </w:rPr>
        <w:t>Vladimír Lesník</w:t>
      </w:r>
      <w:r w:rsidRPr="00271EAF">
        <w:rPr>
          <w:rFonts w:ascii="Arial" w:hAnsi="Arial" w:cs="Arial"/>
          <w:sz w:val="20"/>
          <w:szCs w:val="20"/>
        </w:rPr>
        <w:t xml:space="preserve">, PhD., </w:t>
      </w:r>
      <w:r w:rsidR="00A21D0F" w:rsidRPr="00271EAF">
        <w:rPr>
          <w:rFonts w:ascii="Arial" w:hAnsi="Arial" w:cs="Arial"/>
          <w:sz w:val="20"/>
          <w:szCs w:val="20"/>
        </w:rPr>
        <w:t>riaditeľ</w:t>
      </w:r>
    </w:p>
    <w:p w:rsidR="001E05F0" w:rsidRPr="00271EAF" w:rsidRDefault="001E05F0" w:rsidP="001E05F0">
      <w:pPr>
        <w:tabs>
          <w:tab w:val="left" w:pos="2552"/>
        </w:tabs>
        <w:spacing w:after="0" w:line="260" w:lineRule="exact"/>
        <w:jc w:val="both"/>
        <w:rPr>
          <w:rFonts w:ascii="Arial" w:hAnsi="Arial" w:cs="Arial"/>
          <w:sz w:val="20"/>
          <w:szCs w:val="20"/>
        </w:rPr>
      </w:pPr>
      <w:r w:rsidRPr="00271EAF">
        <w:rPr>
          <w:rFonts w:ascii="Arial" w:hAnsi="Arial" w:cs="Arial"/>
          <w:sz w:val="20"/>
          <w:szCs w:val="20"/>
        </w:rPr>
        <w:t>Zodpovedný za plnenie</w:t>
      </w:r>
    </w:p>
    <w:p w:rsidR="001E05F0" w:rsidRPr="00271EAF" w:rsidRDefault="001E05F0" w:rsidP="001E05F0">
      <w:pPr>
        <w:tabs>
          <w:tab w:val="left" w:pos="2552"/>
        </w:tabs>
        <w:spacing w:after="0" w:line="260" w:lineRule="exact"/>
        <w:jc w:val="both"/>
        <w:rPr>
          <w:rFonts w:ascii="Arial" w:hAnsi="Arial" w:cs="Arial"/>
          <w:sz w:val="20"/>
          <w:szCs w:val="20"/>
        </w:rPr>
      </w:pPr>
      <w:r w:rsidRPr="00271EAF">
        <w:rPr>
          <w:rFonts w:ascii="Arial" w:hAnsi="Arial" w:cs="Arial"/>
          <w:sz w:val="20"/>
          <w:szCs w:val="20"/>
        </w:rPr>
        <w:t>zmluvy :</w:t>
      </w:r>
      <w:r w:rsidRPr="00271EAF">
        <w:rPr>
          <w:rFonts w:ascii="Arial" w:hAnsi="Arial" w:cs="Arial"/>
          <w:sz w:val="20"/>
          <w:szCs w:val="20"/>
        </w:rPr>
        <w:tab/>
      </w:r>
      <w:r w:rsidR="006209EE" w:rsidRPr="00271EAF">
        <w:rPr>
          <w:rFonts w:ascii="Arial" w:hAnsi="Arial" w:cs="Arial"/>
          <w:sz w:val="20"/>
          <w:szCs w:val="20"/>
        </w:rPr>
        <w:t>Miloslav Kolesár</w:t>
      </w:r>
      <w:r w:rsidRPr="00271EAF">
        <w:rPr>
          <w:rFonts w:ascii="Arial" w:hAnsi="Arial" w:cs="Arial"/>
          <w:sz w:val="20"/>
          <w:szCs w:val="20"/>
        </w:rPr>
        <w:t xml:space="preserve">, </w:t>
      </w:r>
      <w:r w:rsidR="006209EE" w:rsidRPr="00271EAF">
        <w:rPr>
          <w:rFonts w:ascii="Arial" w:hAnsi="Arial" w:cs="Arial"/>
          <w:sz w:val="20"/>
          <w:szCs w:val="20"/>
        </w:rPr>
        <w:t>nám. tech.-prevádzkového úseku</w:t>
      </w:r>
      <w:r w:rsidRPr="00271EAF">
        <w:rPr>
          <w:rFonts w:ascii="Arial" w:hAnsi="Arial" w:cs="Arial"/>
          <w:sz w:val="20"/>
          <w:szCs w:val="20"/>
        </w:rPr>
        <w:t xml:space="preserve">, e-mail: </w:t>
      </w:r>
      <w:r w:rsidR="006209EE" w:rsidRPr="00271EAF">
        <w:rPr>
          <w:rFonts w:ascii="Arial" w:hAnsi="Arial" w:cs="Arial"/>
          <w:sz w:val="20"/>
          <w:szCs w:val="20"/>
        </w:rPr>
        <w:t>kolesar</w:t>
      </w:r>
      <w:r w:rsidRPr="00271EAF">
        <w:rPr>
          <w:rFonts w:ascii="Arial" w:hAnsi="Arial" w:cs="Arial"/>
          <w:sz w:val="20"/>
          <w:szCs w:val="20"/>
        </w:rPr>
        <w:t>@</w:t>
      </w:r>
      <w:r w:rsidR="006209EE" w:rsidRPr="00271EAF">
        <w:rPr>
          <w:rFonts w:ascii="Arial" w:hAnsi="Arial" w:cs="Arial"/>
          <w:sz w:val="20"/>
          <w:szCs w:val="20"/>
        </w:rPr>
        <w:t>pnmi</w:t>
      </w:r>
      <w:r w:rsidRPr="00271EAF">
        <w:rPr>
          <w:rFonts w:ascii="Arial" w:hAnsi="Arial" w:cs="Arial"/>
          <w:sz w:val="20"/>
          <w:szCs w:val="20"/>
        </w:rPr>
        <w:t xml:space="preserve">.sk, </w:t>
      </w:r>
    </w:p>
    <w:p w:rsidR="001E05F0" w:rsidRPr="00271EAF" w:rsidRDefault="001E05F0" w:rsidP="006209EE">
      <w:pPr>
        <w:tabs>
          <w:tab w:val="left" w:pos="2552"/>
        </w:tabs>
        <w:spacing w:after="0" w:line="260" w:lineRule="exact"/>
        <w:jc w:val="both"/>
        <w:rPr>
          <w:rFonts w:ascii="Arial" w:hAnsi="Arial" w:cs="Arial"/>
          <w:sz w:val="20"/>
          <w:szCs w:val="20"/>
        </w:rPr>
      </w:pPr>
      <w:r w:rsidRPr="00271EAF">
        <w:rPr>
          <w:rFonts w:ascii="Arial" w:hAnsi="Arial" w:cs="Arial"/>
          <w:sz w:val="20"/>
          <w:szCs w:val="20"/>
        </w:rPr>
        <w:tab/>
        <w:t>tel.: 05</w:t>
      </w:r>
      <w:r w:rsidR="006209EE" w:rsidRPr="00271EAF">
        <w:rPr>
          <w:rFonts w:ascii="Arial" w:hAnsi="Arial" w:cs="Arial"/>
          <w:sz w:val="20"/>
          <w:szCs w:val="20"/>
        </w:rPr>
        <w:t>6</w:t>
      </w:r>
      <w:r w:rsidRPr="00271EAF">
        <w:rPr>
          <w:rFonts w:ascii="Arial" w:hAnsi="Arial" w:cs="Arial"/>
          <w:sz w:val="20"/>
          <w:szCs w:val="20"/>
        </w:rPr>
        <w:t>/</w:t>
      </w:r>
      <w:r w:rsidR="006209EE" w:rsidRPr="00271EAF">
        <w:rPr>
          <w:rFonts w:ascii="Arial" w:hAnsi="Arial" w:cs="Arial"/>
          <w:sz w:val="20"/>
          <w:szCs w:val="20"/>
        </w:rPr>
        <w:t>6818105</w:t>
      </w:r>
    </w:p>
    <w:p w:rsidR="00A21D0F" w:rsidRPr="00271EAF" w:rsidRDefault="00A21D0F" w:rsidP="00A21D0F">
      <w:pPr>
        <w:tabs>
          <w:tab w:val="left" w:pos="2552"/>
        </w:tabs>
        <w:spacing w:after="0" w:line="260" w:lineRule="exact"/>
        <w:ind w:left="2552" w:hanging="2552"/>
        <w:jc w:val="both"/>
        <w:rPr>
          <w:rFonts w:ascii="Arial" w:hAnsi="Arial" w:cs="Arial"/>
          <w:sz w:val="20"/>
          <w:szCs w:val="20"/>
        </w:rPr>
      </w:pPr>
      <w:r w:rsidRPr="00271EAF">
        <w:rPr>
          <w:rFonts w:ascii="Arial" w:hAnsi="Arial" w:cs="Arial"/>
          <w:sz w:val="20"/>
          <w:szCs w:val="20"/>
        </w:rPr>
        <w:t xml:space="preserve">IČO :  </w:t>
      </w:r>
      <w:r w:rsidRPr="00271EAF">
        <w:rPr>
          <w:rFonts w:ascii="Arial" w:hAnsi="Arial" w:cs="Arial"/>
          <w:sz w:val="20"/>
          <w:szCs w:val="20"/>
        </w:rPr>
        <w:tab/>
        <w:t xml:space="preserve">35581000 ;  </w:t>
      </w:r>
    </w:p>
    <w:p w:rsidR="00A21D0F" w:rsidRPr="00271EAF" w:rsidRDefault="00A21D0F" w:rsidP="006209EE">
      <w:pPr>
        <w:tabs>
          <w:tab w:val="left" w:pos="2552"/>
        </w:tabs>
        <w:spacing w:after="0" w:line="260" w:lineRule="exact"/>
        <w:ind w:left="2552" w:hanging="2552"/>
        <w:jc w:val="both"/>
        <w:rPr>
          <w:rFonts w:ascii="Arial" w:hAnsi="Arial" w:cs="Arial"/>
          <w:sz w:val="20"/>
          <w:szCs w:val="20"/>
        </w:rPr>
      </w:pPr>
      <w:r w:rsidRPr="00271EAF">
        <w:rPr>
          <w:rFonts w:ascii="Arial" w:hAnsi="Arial" w:cs="Arial"/>
          <w:sz w:val="20"/>
          <w:szCs w:val="20"/>
        </w:rPr>
        <w:t xml:space="preserve">IČ DPH: </w:t>
      </w:r>
      <w:r w:rsidRPr="00271EAF">
        <w:rPr>
          <w:rFonts w:ascii="Arial" w:hAnsi="Arial" w:cs="Arial"/>
          <w:sz w:val="20"/>
          <w:szCs w:val="20"/>
        </w:rPr>
        <w:tab/>
        <w:t xml:space="preserve">SK2021818392; </w:t>
      </w:r>
    </w:p>
    <w:p w:rsidR="006209EE" w:rsidRPr="00271EAF" w:rsidRDefault="00A21D0F" w:rsidP="006209EE">
      <w:pPr>
        <w:tabs>
          <w:tab w:val="left" w:pos="2552"/>
        </w:tabs>
        <w:spacing w:after="0" w:line="260" w:lineRule="exact"/>
        <w:ind w:left="2552" w:hanging="2552"/>
        <w:jc w:val="both"/>
        <w:rPr>
          <w:rFonts w:ascii="Arial" w:hAnsi="Arial" w:cs="Arial"/>
          <w:sz w:val="20"/>
          <w:szCs w:val="20"/>
        </w:rPr>
      </w:pPr>
      <w:r w:rsidRPr="00271EAF">
        <w:rPr>
          <w:rFonts w:ascii="Arial" w:hAnsi="Arial" w:cs="Arial"/>
          <w:sz w:val="20"/>
          <w:szCs w:val="20"/>
        </w:rPr>
        <w:t xml:space="preserve">DIČ: </w:t>
      </w:r>
      <w:r w:rsidRPr="00271EAF">
        <w:rPr>
          <w:rFonts w:ascii="Arial" w:hAnsi="Arial" w:cs="Arial"/>
          <w:sz w:val="20"/>
          <w:szCs w:val="20"/>
        </w:rPr>
        <w:tab/>
        <w:t>202181818392;</w:t>
      </w:r>
    </w:p>
    <w:p w:rsidR="00A21D0F" w:rsidRPr="00271EAF" w:rsidRDefault="00A21D0F" w:rsidP="006209EE">
      <w:pPr>
        <w:pStyle w:val="Bezriadkovania"/>
        <w:rPr>
          <w:rFonts w:ascii="Arial" w:hAnsi="Arial" w:cs="Arial"/>
          <w:sz w:val="20"/>
          <w:szCs w:val="20"/>
        </w:rPr>
      </w:pPr>
      <w:r w:rsidRPr="00271EAF">
        <w:rPr>
          <w:rFonts w:ascii="Arial" w:hAnsi="Arial" w:cs="Arial"/>
          <w:sz w:val="20"/>
          <w:szCs w:val="20"/>
        </w:rPr>
        <w:t>IBAN:</w:t>
      </w:r>
      <w:r w:rsidRPr="00271EAF">
        <w:rPr>
          <w:rFonts w:ascii="Arial" w:hAnsi="Arial" w:cs="Arial"/>
          <w:sz w:val="20"/>
          <w:szCs w:val="20"/>
        </w:rPr>
        <w:tab/>
      </w:r>
      <w:r w:rsidR="006209EE" w:rsidRPr="00271EAF">
        <w:rPr>
          <w:rFonts w:ascii="Arial" w:hAnsi="Arial" w:cs="Arial"/>
          <w:sz w:val="20"/>
          <w:szCs w:val="20"/>
        </w:rPr>
        <w:tab/>
      </w:r>
      <w:r w:rsidR="006209EE" w:rsidRPr="00271EAF">
        <w:rPr>
          <w:rFonts w:ascii="Arial" w:hAnsi="Arial" w:cs="Arial"/>
          <w:sz w:val="20"/>
          <w:szCs w:val="20"/>
        </w:rPr>
        <w:tab/>
        <w:t xml:space="preserve">         </w:t>
      </w:r>
      <w:r w:rsidRPr="00271EAF">
        <w:rPr>
          <w:rFonts w:ascii="Arial" w:hAnsi="Arial" w:cs="Arial"/>
          <w:sz w:val="20"/>
          <w:szCs w:val="20"/>
        </w:rPr>
        <w:t>SK20 1100 0000 0026 2955 0543</w:t>
      </w:r>
    </w:p>
    <w:p w:rsidR="00A21D0F" w:rsidRPr="00271EAF" w:rsidRDefault="00A21D0F" w:rsidP="006209EE">
      <w:pPr>
        <w:pStyle w:val="Bezriadkovania"/>
        <w:rPr>
          <w:rFonts w:ascii="Arial" w:hAnsi="Arial" w:cs="Arial"/>
          <w:sz w:val="20"/>
          <w:szCs w:val="20"/>
        </w:rPr>
      </w:pPr>
      <w:r w:rsidRPr="00271EAF">
        <w:rPr>
          <w:rFonts w:ascii="Arial" w:hAnsi="Arial" w:cs="Arial"/>
          <w:sz w:val="20"/>
          <w:szCs w:val="20"/>
        </w:rPr>
        <w:t>SWIFT (BIC):</w:t>
      </w:r>
      <w:r w:rsidRPr="00271EAF">
        <w:rPr>
          <w:rFonts w:ascii="Arial" w:hAnsi="Arial" w:cs="Arial"/>
          <w:sz w:val="20"/>
          <w:szCs w:val="20"/>
        </w:rPr>
        <w:tab/>
      </w:r>
      <w:r w:rsidRPr="00271EAF">
        <w:rPr>
          <w:rFonts w:ascii="Arial" w:hAnsi="Arial" w:cs="Arial"/>
          <w:sz w:val="20"/>
          <w:szCs w:val="20"/>
        </w:rPr>
        <w:tab/>
      </w:r>
      <w:r w:rsidR="006209EE" w:rsidRPr="00271EAF">
        <w:rPr>
          <w:rFonts w:ascii="Arial" w:hAnsi="Arial" w:cs="Arial"/>
          <w:sz w:val="20"/>
          <w:szCs w:val="20"/>
        </w:rPr>
        <w:t xml:space="preserve">         </w:t>
      </w:r>
      <w:r w:rsidRPr="00271EAF">
        <w:rPr>
          <w:rFonts w:ascii="Arial" w:hAnsi="Arial" w:cs="Arial"/>
          <w:sz w:val="20"/>
          <w:szCs w:val="20"/>
        </w:rPr>
        <w:t>TATRSKBX</w:t>
      </w:r>
    </w:p>
    <w:p w:rsidR="00A21D0F" w:rsidRPr="00271EAF" w:rsidRDefault="00A21D0F" w:rsidP="006209EE">
      <w:pPr>
        <w:pStyle w:val="Bezriadkovania"/>
        <w:rPr>
          <w:rFonts w:ascii="Arial" w:hAnsi="Arial" w:cs="Arial"/>
          <w:sz w:val="20"/>
          <w:szCs w:val="20"/>
        </w:rPr>
      </w:pPr>
      <w:r w:rsidRPr="00271EAF">
        <w:rPr>
          <w:rFonts w:ascii="Arial" w:hAnsi="Arial" w:cs="Arial"/>
          <w:sz w:val="20"/>
          <w:szCs w:val="20"/>
        </w:rPr>
        <w:t xml:space="preserve">bank. spojenie: </w:t>
      </w:r>
      <w:r w:rsidRPr="00271EAF">
        <w:rPr>
          <w:rFonts w:ascii="Arial" w:hAnsi="Arial" w:cs="Arial"/>
          <w:sz w:val="20"/>
          <w:szCs w:val="20"/>
        </w:rPr>
        <w:tab/>
      </w:r>
      <w:r w:rsidRPr="00271EAF">
        <w:rPr>
          <w:rFonts w:ascii="Arial" w:hAnsi="Arial" w:cs="Arial"/>
          <w:sz w:val="20"/>
          <w:szCs w:val="20"/>
        </w:rPr>
        <w:tab/>
      </w:r>
      <w:r w:rsidR="006209EE" w:rsidRPr="00271EAF">
        <w:rPr>
          <w:rFonts w:ascii="Arial" w:hAnsi="Arial" w:cs="Arial"/>
          <w:sz w:val="20"/>
          <w:szCs w:val="20"/>
        </w:rPr>
        <w:t xml:space="preserve">         </w:t>
      </w:r>
      <w:r w:rsidRPr="00271EAF">
        <w:rPr>
          <w:rFonts w:ascii="Arial" w:hAnsi="Arial" w:cs="Arial"/>
          <w:sz w:val="20"/>
          <w:szCs w:val="20"/>
        </w:rPr>
        <w:t>TATRA BANKA, a. s.,</w:t>
      </w:r>
    </w:p>
    <w:p w:rsidR="00A21D0F" w:rsidRPr="00271EAF" w:rsidRDefault="00A21D0F" w:rsidP="00A21D0F">
      <w:pPr>
        <w:rPr>
          <w:rFonts w:ascii="Arial" w:hAnsi="Arial" w:cs="Arial"/>
          <w:sz w:val="20"/>
          <w:szCs w:val="20"/>
        </w:rPr>
      </w:pPr>
      <w:r w:rsidRPr="00271EAF">
        <w:rPr>
          <w:rFonts w:ascii="Arial" w:hAnsi="Arial" w:cs="Arial"/>
          <w:sz w:val="20"/>
          <w:szCs w:val="20"/>
        </w:rPr>
        <w:t xml:space="preserve">číslo účtu : </w:t>
      </w:r>
      <w:r w:rsidRPr="00271EAF">
        <w:rPr>
          <w:rFonts w:ascii="Arial" w:hAnsi="Arial" w:cs="Arial"/>
          <w:sz w:val="20"/>
          <w:szCs w:val="20"/>
        </w:rPr>
        <w:tab/>
      </w:r>
      <w:r w:rsidRPr="00271EAF">
        <w:rPr>
          <w:rFonts w:ascii="Arial" w:hAnsi="Arial" w:cs="Arial"/>
          <w:sz w:val="20"/>
          <w:szCs w:val="20"/>
        </w:rPr>
        <w:tab/>
      </w:r>
      <w:r w:rsidR="006209EE" w:rsidRPr="00271EAF">
        <w:rPr>
          <w:rFonts w:ascii="Arial" w:hAnsi="Arial" w:cs="Arial"/>
          <w:sz w:val="20"/>
          <w:szCs w:val="20"/>
        </w:rPr>
        <w:t xml:space="preserve">         </w:t>
      </w:r>
      <w:r w:rsidRPr="00271EAF">
        <w:rPr>
          <w:rFonts w:ascii="Arial" w:hAnsi="Arial" w:cs="Arial"/>
          <w:sz w:val="20"/>
          <w:szCs w:val="20"/>
        </w:rPr>
        <w:t>2629550543/1100</w:t>
      </w:r>
    </w:p>
    <w:p w:rsidR="00A21D0F" w:rsidRPr="00271EAF" w:rsidRDefault="00A21D0F" w:rsidP="00A21D0F">
      <w:pPr>
        <w:autoSpaceDE w:val="0"/>
        <w:autoSpaceDN w:val="0"/>
        <w:adjustRightInd w:val="0"/>
        <w:rPr>
          <w:rFonts w:ascii="Arial" w:hAnsi="Arial" w:cs="Arial"/>
          <w:i/>
          <w:iCs/>
          <w:sz w:val="20"/>
          <w:szCs w:val="20"/>
        </w:rPr>
      </w:pPr>
      <w:r w:rsidRPr="00271EAF">
        <w:rPr>
          <w:rFonts w:ascii="Arial" w:hAnsi="Arial" w:cs="Arial"/>
          <w:i/>
          <w:iCs/>
          <w:sz w:val="20"/>
          <w:szCs w:val="20"/>
        </w:rPr>
        <w:t>zapísaná v Registri neziskových organizácií poskytujúcich všeobecne prospešné služby, vedenom na Obvodnom úrade Košice, registračné číslo OVVS/20/2004 K</w:t>
      </w:r>
    </w:p>
    <w:p w:rsidR="00A21D0F" w:rsidRPr="00271EAF" w:rsidRDefault="00A21D0F" w:rsidP="001E05F0">
      <w:pPr>
        <w:tabs>
          <w:tab w:val="left" w:pos="2552"/>
        </w:tabs>
        <w:spacing w:after="0" w:line="260" w:lineRule="exact"/>
        <w:jc w:val="both"/>
        <w:rPr>
          <w:rFonts w:ascii="Arial" w:hAnsi="Arial" w:cs="Arial"/>
          <w:sz w:val="20"/>
          <w:szCs w:val="20"/>
        </w:rPr>
      </w:pPr>
    </w:p>
    <w:p w:rsidR="001E05F0" w:rsidRPr="00271EAF" w:rsidRDefault="00A21D0F" w:rsidP="001E05F0">
      <w:pPr>
        <w:tabs>
          <w:tab w:val="left" w:pos="2552"/>
        </w:tabs>
        <w:spacing w:after="0" w:line="260" w:lineRule="exact"/>
        <w:ind w:hanging="2"/>
        <w:jc w:val="both"/>
        <w:rPr>
          <w:rFonts w:ascii="Arial" w:hAnsi="Arial" w:cs="Arial"/>
          <w:sz w:val="20"/>
          <w:szCs w:val="20"/>
        </w:rPr>
      </w:pPr>
      <w:r w:rsidRPr="00271EAF">
        <w:rPr>
          <w:rFonts w:ascii="Arial" w:hAnsi="Arial" w:cs="Arial"/>
          <w:sz w:val="20"/>
          <w:szCs w:val="20"/>
        </w:rPr>
        <w:t xml:space="preserve"> </w:t>
      </w:r>
      <w:r w:rsidR="001E05F0" w:rsidRPr="00271EAF">
        <w:rPr>
          <w:rFonts w:ascii="Arial" w:hAnsi="Arial" w:cs="Arial"/>
          <w:sz w:val="20"/>
          <w:szCs w:val="20"/>
        </w:rPr>
        <w:t>(ďalej len „</w:t>
      </w:r>
      <w:r w:rsidR="001E05F0" w:rsidRPr="00271EAF">
        <w:rPr>
          <w:rFonts w:ascii="Arial" w:hAnsi="Arial" w:cs="Arial"/>
          <w:b/>
          <w:sz w:val="20"/>
          <w:szCs w:val="20"/>
        </w:rPr>
        <w:t>odberateľ</w:t>
      </w:r>
      <w:r w:rsidR="001E05F0" w:rsidRPr="00271EAF">
        <w:rPr>
          <w:rFonts w:ascii="Arial" w:hAnsi="Arial" w:cs="Arial"/>
          <w:sz w:val="20"/>
          <w:szCs w:val="20"/>
        </w:rPr>
        <w:t>“)</w:t>
      </w:r>
    </w:p>
    <w:p w:rsidR="001E05F0" w:rsidRPr="00271EAF" w:rsidRDefault="001E05F0" w:rsidP="001E05F0">
      <w:pPr>
        <w:tabs>
          <w:tab w:val="left" w:pos="2552"/>
        </w:tabs>
        <w:spacing w:after="0" w:line="260" w:lineRule="exact"/>
        <w:rPr>
          <w:rFonts w:ascii="Arial" w:hAnsi="Arial" w:cs="Arial"/>
          <w:sz w:val="20"/>
          <w:szCs w:val="20"/>
        </w:rPr>
      </w:pP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a</w:t>
      </w:r>
    </w:p>
    <w:p w:rsidR="001E05F0" w:rsidRPr="00271EAF" w:rsidRDefault="001E05F0" w:rsidP="001E05F0">
      <w:pPr>
        <w:tabs>
          <w:tab w:val="left" w:pos="2552"/>
        </w:tabs>
        <w:spacing w:after="0" w:line="260" w:lineRule="exact"/>
        <w:ind w:left="2552" w:hanging="2552"/>
        <w:rPr>
          <w:rFonts w:ascii="Arial" w:hAnsi="Arial" w:cs="Arial"/>
          <w:bCs/>
          <w:sz w:val="20"/>
          <w:szCs w:val="20"/>
        </w:rPr>
      </w:pPr>
    </w:p>
    <w:p w:rsidR="001E05F0" w:rsidRPr="00271EAF" w:rsidRDefault="001E05F0" w:rsidP="001E05F0">
      <w:pPr>
        <w:tabs>
          <w:tab w:val="left" w:pos="2552"/>
        </w:tabs>
        <w:spacing w:after="0" w:line="260" w:lineRule="exact"/>
        <w:ind w:left="2552" w:hanging="2552"/>
        <w:rPr>
          <w:rFonts w:ascii="Arial" w:hAnsi="Arial" w:cs="Arial"/>
          <w:b/>
          <w:sz w:val="20"/>
          <w:szCs w:val="20"/>
        </w:rPr>
      </w:pPr>
      <w:r w:rsidRPr="00271EAF">
        <w:rPr>
          <w:rFonts w:ascii="Arial" w:hAnsi="Arial" w:cs="Arial"/>
          <w:b/>
          <w:bCs/>
          <w:sz w:val="20"/>
          <w:szCs w:val="20"/>
        </w:rPr>
        <w:t>Dodávateľ:</w:t>
      </w:r>
      <w:r w:rsidRPr="00271EAF">
        <w:rPr>
          <w:rFonts w:ascii="Arial" w:hAnsi="Arial" w:cs="Arial"/>
          <w:b/>
          <w:sz w:val="20"/>
          <w:szCs w:val="20"/>
        </w:rPr>
        <w:t xml:space="preserve"> </w:t>
      </w:r>
      <w:r w:rsidRPr="00271EAF">
        <w:rPr>
          <w:rFonts w:ascii="Arial" w:hAnsi="Arial" w:cs="Arial"/>
          <w:b/>
          <w:sz w:val="20"/>
          <w:szCs w:val="20"/>
        </w:rPr>
        <w:tab/>
        <w:t>...............................................................</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rPr>
        <w:tab/>
        <w:t>obchodný názov (podľa dokladu o oprávnení podnikať)</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rPr>
        <w:tab/>
        <w:t>...............................................................</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rPr>
        <w:tab/>
        <w:t>sídlo/adresa (podľa dokladu o oprávnení podnikať)</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rPr>
        <w:t>Štatutárny orgán:</w:t>
      </w:r>
      <w:r w:rsidRPr="00271EAF">
        <w:rPr>
          <w:rFonts w:ascii="Arial" w:hAnsi="Arial" w:cs="Arial"/>
          <w:sz w:val="20"/>
          <w:szCs w:val="20"/>
        </w:rPr>
        <w:tab/>
        <w:t>...............................................................</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rPr>
        <w:tab/>
        <w:t>meno, priezvisko, funkcia (podľa dokladu o oprávnení podnikať)</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 xml:space="preserve">IČO: </w:t>
      </w:r>
      <w:r w:rsidRPr="00271EAF">
        <w:rPr>
          <w:rFonts w:ascii="Arial" w:hAnsi="Arial" w:cs="Arial"/>
          <w:sz w:val="20"/>
          <w:szCs w:val="20"/>
        </w:rPr>
        <w:tab/>
        <w:t>...............................</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DIČ:</w:t>
      </w:r>
      <w:r w:rsidRPr="00271EAF">
        <w:rPr>
          <w:rFonts w:ascii="Arial" w:hAnsi="Arial" w:cs="Arial"/>
          <w:sz w:val="20"/>
          <w:szCs w:val="20"/>
        </w:rPr>
        <w:tab/>
        <w:t>...............................</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IČ DPH:</w:t>
      </w:r>
      <w:r w:rsidRPr="00271EAF">
        <w:rPr>
          <w:rFonts w:ascii="Arial" w:hAnsi="Arial" w:cs="Arial"/>
          <w:sz w:val="20"/>
          <w:szCs w:val="20"/>
        </w:rPr>
        <w:tab/>
        <w:t>...............................</w:t>
      </w:r>
    </w:p>
    <w:p w:rsidR="001E05F0" w:rsidRPr="00271EAF" w:rsidRDefault="001E05F0" w:rsidP="001E05F0">
      <w:pPr>
        <w:tabs>
          <w:tab w:val="left" w:pos="2552"/>
        </w:tabs>
        <w:spacing w:after="0" w:line="260" w:lineRule="exact"/>
        <w:ind w:left="2552" w:hanging="2552"/>
        <w:rPr>
          <w:rFonts w:ascii="Arial" w:hAnsi="Arial" w:cs="Arial"/>
          <w:sz w:val="20"/>
          <w:szCs w:val="20"/>
        </w:rPr>
      </w:pPr>
      <w:r w:rsidRPr="00271EAF">
        <w:rPr>
          <w:rFonts w:ascii="Arial" w:hAnsi="Arial" w:cs="Arial"/>
          <w:sz w:val="20"/>
          <w:szCs w:val="20"/>
          <w:lang w:eastAsia="cs-CZ"/>
        </w:rPr>
        <w:t xml:space="preserve">Bankové spojenie: </w:t>
      </w:r>
      <w:r w:rsidRPr="00271EAF">
        <w:rPr>
          <w:rFonts w:ascii="Arial" w:hAnsi="Arial" w:cs="Arial"/>
          <w:sz w:val="20"/>
          <w:szCs w:val="20"/>
          <w:lang w:eastAsia="cs-CZ"/>
        </w:rPr>
        <w:tab/>
      </w:r>
      <w:r w:rsidRPr="00271EAF">
        <w:rPr>
          <w:rFonts w:ascii="Arial" w:hAnsi="Arial" w:cs="Arial"/>
          <w:sz w:val="20"/>
          <w:szCs w:val="20"/>
        </w:rPr>
        <w:t>...............................................................</w:t>
      </w:r>
    </w:p>
    <w:p w:rsidR="001E05F0" w:rsidRPr="00271EAF" w:rsidRDefault="001E05F0" w:rsidP="001E05F0">
      <w:pPr>
        <w:tabs>
          <w:tab w:val="left" w:pos="2552"/>
        </w:tabs>
        <w:spacing w:after="0" w:line="260" w:lineRule="exact"/>
        <w:ind w:left="2552" w:hanging="2552"/>
        <w:rPr>
          <w:rFonts w:ascii="Arial" w:hAnsi="Arial" w:cs="Arial"/>
          <w:sz w:val="20"/>
          <w:szCs w:val="20"/>
          <w:lang w:eastAsia="cs-CZ"/>
        </w:rPr>
      </w:pPr>
      <w:r w:rsidRPr="00271EAF">
        <w:rPr>
          <w:rFonts w:ascii="Arial" w:hAnsi="Arial" w:cs="Arial"/>
          <w:sz w:val="20"/>
          <w:szCs w:val="20"/>
        </w:rPr>
        <w:tab/>
      </w:r>
      <w:r w:rsidRPr="00271EAF">
        <w:rPr>
          <w:rFonts w:ascii="Arial" w:hAnsi="Arial" w:cs="Arial"/>
          <w:sz w:val="20"/>
          <w:szCs w:val="20"/>
          <w:lang w:eastAsia="cs-CZ"/>
        </w:rPr>
        <w:t>názov peňažného ústavu, číslo účtu</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 xml:space="preserve">Tel. :                                  </w:t>
      </w:r>
      <w:r w:rsidRPr="00271EAF">
        <w:rPr>
          <w:rFonts w:ascii="Arial" w:hAnsi="Arial" w:cs="Arial"/>
          <w:sz w:val="20"/>
          <w:szCs w:val="20"/>
        </w:rPr>
        <w:tab/>
        <w:t>...............................</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 xml:space="preserve">Fax :                                  </w:t>
      </w:r>
      <w:r w:rsidRPr="00271EAF">
        <w:rPr>
          <w:rFonts w:ascii="Arial" w:hAnsi="Arial" w:cs="Arial"/>
          <w:sz w:val="20"/>
          <w:szCs w:val="20"/>
        </w:rPr>
        <w:tab/>
        <w:t>...............................</w:t>
      </w:r>
    </w:p>
    <w:p w:rsidR="001E05F0" w:rsidRPr="00271EAF" w:rsidRDefault="001E05F0" w:rsidP="001E05F0">
      <w:pPr>
        <w:tabs>
          <w:tab w:val="left" w:pos="2552"/>
        </w:tabs>
        <w:spacing w:after="0" w:line="260" w:lineRule="exact"/>
        <w:rPr>
          <w:rFonts w:ascii="Arial" w:hAnsi="Arial" w:cs="Arial"/>
          <w:sz w:val="20"/>
          <w:szCs w:val="20"/>
        </w:rPr>
      </w:pPr>
      <w:r w:rsidRPr="00271EAF">
        <w:rPr>
          <w:rFonts w:ascii="Arial" w:hAnsi="Arial" w:cs="Arial"/>
          <w:sz w:val="20"/>
          <w:szCs w:val="20"/>
        </w:rPr>
        <w:t xml:space="preserve">Spoločnosť zapísaná:      </w:t>
      </w:r>
      <w:r w:rsidRPr="00271EAF">
        <w:rPr>
          <w:rFonts w:ascii="Arial" w:hAnsi="Arial" w:cs="Arial"/>
          <w:sz w:val="20"/>
          <w:szCs w:val="20"/>
        </w:rPr>
        <w:tab/>
        <w:t>......................................................................................................</w:t>
      </w:r>
    </w:p>
    <w:p w:rsidR="001E05F0" w:rsidRPr="00271EAF" w:rsidRDefault="001E05F0" w:rsidP="001E05F0">
      <w:pPr>
        <w:tabs>
          <w:tab w:val="left" w:pos="3600"/>
        </w:tabs>
        <w:spacing w:after="0" w:line="260" w:lineRule="exact"/>
        <w:rPr>
          <w:rFonts w:ascii="Arial" w:hAnsi="Arial" w:cs="Arial"/>
          <w:sz w:val="20"/>
          <w:szCs w:val="20"/>
        </w:rPr>
      </w:pPr>
      <w:r w:rsidRPr="00271EAF">
        <w:rPr>
          <w:rFonts w:ascii="Arial" w:hAnsi="Arial" w:cs="Arial"/>
          <w:sz w:val="20"/>
          <w:szCs w:val="20"/>
        </w:rPr>
        <w:t xml:space="preserve">(ďalej len </w:t>
      </w:r>
      <w:r w:rsidRPr="00271EAF">
        <w:rPr>
          <w:rFonts w:ascii="Arial" w:hAnsi="Arial" w:cs="Arial"/>
          <w:b/>
          <w:sz w:val="20"/>
          <w:szCs w:val="20"/>
        </w:rPr>
        <w:t>„dodávateľ</w:t>
      </w:r>
      <w:r w:rsidRPr="00271EAF">
        <w:rPr>
          <w:rFonts w:ascii="Arial" w:hAnsi="Arial" w:cs="Arial"/>
          <w:sz w:val="20"/>
          <w:szCs w:val="20"/>
        </w:rPr>
        <w:t>“)</w:t>
      </w:r>
    </w:p>
    <w:p w:rsidR="001E05F0" w:rsidRPr="00271EAF" w:rsidRDefault="001E05F0" w:rsidP="001E05F0">
      <w:pPr>
        <w:tabs>
          <w:tab w:val="left" w:pos="3600"/>
        </w:tabs>
        <w:spacing w:after="0" w:line="260" w:lineRule="exact"/>
        <w:rPr>
          <w:rFonts w:ascii="Arial" w:hAnsi="Arial" w:cs="Arial"/>
          <w:sz w:val="20"/>
          <w:szCs w:val="20"/>
        </w:rPr>
      </w:pPr>
      <w:r w:rsidRPr="00271EAF">
        <w:rPr>
          <w:rFonts w:ascii="Arial" w:hAnsi="Arial" w:cs="Arial"/>
          <w:sz w:val="20"/>
          <w:szCs w:val="20"/>
        </w:rPr>
        <w:t>(ďalej tiež spoločne označovaní aj ako „</w:t>
      </w:r>
      <w:r w:rsidRPr="00271EAF">
        <w:rPr>
          <w:rFonts w:ascii="Arial" w:hAnsi="Arial" w:cs="Arial"/>
          <w:b/>
          <w:sz w:val="20"/>
          <w:szCs w:val="20"/>
        </w:rPr>
        <w:t>zmluvné strany</w:t>
      </w:r>
      <w:r w:rsidRPr="00271EAF">
        <w:rPr>
          <w:rFonts w:ascii="Arial" w:hAnsi="Arial" w:cs="Arial"/>
          <w:sz w:val="20"/>
          <w:szCs w:val="20"/>
        </w:rPr>
        <w:t>“</w:t>
      </w:r>
    </w:p>
    <w:p w:rsidR="001E05F0" w:rsidRPr="00271EAF" w:rsidRDefault="001E05F0" w:rsidP="001E05F0">
      <w:pPr>
        <w:spacing w:after="0" w:line="260" w:lineRule="exact"/>
        <w:jc w:val="center"/>
        <w:rPr>
          <w:rFonts w:ascii="Arial" w:hAnsi="Arial" w:cs="Arial"/>
          <w:sz w:val="20"/>
          <w:szCs w:val="20"/>
        </w:rPr>
      </w:pPr>
    </w:p>
    <w:p w:rsidR="001E05F0" w:rsidRPr="00271EAF" w:rsidRDefault="001E05F0" w:rsidP="001E05F0">
      <w:pPr>
        <w:spacing w:after="0" w:line="260" w:lineRule="exact"/>
        <w:jc w:val="center"/>
        <w:rPr>
          <w:rFonts w:ascii="Arial" w:hAnsi="Arial" w:cs="Arial"/>
          <w:sz w:val="20"/>
          <w:szCs w:val="20"/>
        </w:rPr>
      </w:pPr>
    </w:p>
    <w:p w:rsidR="001E05F0" w:rsidRPr="00271EAF" w:rsidRDefault="001E05F0" w:rsidP="001E05F0">
      <w:pPr>
        <w:spacing w:after="0" w:line="260" w:lineRule="exact"/>
        <w:jc w:val="center"/>
        <w:rPr>
          <w:rFonts w:ascii="Arial" w:hAnsi="Arial" w:cs="Arial"/>
          <w:sz w:val="20"/>
          <w:szCs w:val="20"/>
        </w:rPr>
      </w:pPr>
    </w:p>
    <w:p w:rsidR="001E05F0" w:rsidRPr="00271EAF" w:rsidRDefault="001E05F0" w:rsidP="001E05F0">
      <w:pPr>
        <w:tabs>
          <w:tab w:val="left" w:pos="3600"/>
        </w:tabs>
        <w:spacing w:after="0" w:line="260" w:lineRule="exact"/>
        <w:jc w:val="center"/>
        <w:rPr>
          <w:rFonts w:ascii="Arial" w:hAnsi="Arial" w:cs="Arial"/>
          <w:b/>
          <w:bCs/>
          <w:sz w:val="20"/>
          <w:szCs w:val="20"/>
        </w:rPr>
      </w:pPr>
      <w:r w:rsidRPr="00271EAF">
        <w:rPr>
          <w:rFonts w:ascii="Arial" w:hAnsi="Arial" w:cs="Arial"/>
          <w:b/>
          <w:bCs/>
          <w:sz w:val="20"/>
          <w:szCs w:val="20"/>
        </w:rPr>
        <w:t>Článok 1</w:t>
      </w:r>
    </w:p>
    <w:p w:rsidR="001E05F0" w:rsidRPr="00271EAF" w:rsidRDefault="001E05F0" w:rsidP="001E05F0">
      <w:pPr>
        <w:tabs>
          <w:tab w:val="left" w:pos="3600"/>
        </w:tabs>
        <w:spacing w:after="0" w:line="260" w:lineRule="exact"/>
        <w:jc w:val="center"/>
        <w:rPr>
          <w:rFonts w:ascii="Arial" w:hAnsi="Arial" w:cs="Arial"/>
          <w:b/>
          <w:bCs/>
          <w:sz w:val="20"/>
          <w:szCs w:val="20"/>
        </w:rPr>
      </w:pPr>
      <w:r w:rsidRPr="00271EAF">
        <w:rPr>
          <w:rFonts w:ascii="Arial" w:hAnsi="Arial" w:cs="Arial"/>
          <w:b/>
          <w:bCs/>
          <w:sz w:val="20"/>
          <w:szCs w:val="20"/>
        </w:rPr>
        <w:t>Úvodné ustanovenie</w:t>
      </w:r>
    </w:p>
    <w:p w:rsidR="001E05F0" w:rsidRPr="00271EAF" w:rsidRDefault="001E05F0" w:rsidP="001E05F0">
      <w:pPr>
        <w:tabs>
          <w:tab w:val="left" w:pos="3600"/>
        </w:tabs>
        <w:spacing w:after="0" w:line="260" w:lineRule="exact"/>
        <w:jc w:val="center"/>
        <w:rPr>
          <w:rFonts w:ascii="Arial" w:hAnsi="Arial" w:cs="Arial"/>
          <w:b/>
          <w:bCs/>
          <w:sz w:val="20"/>
          <w:szCs w:val="20"/>
        </w:rPr>
      </w:pPr>
    </w:p>
    <w:p w:rsidR="001E05F0" w:rsidRPr="00271EAF" w:rsidRDefault="001E05F0" w:rsidP="00514D6C">
      <w:pPr>
        <w:pStyle w:val="Odsekzoznamu"/>
        <w:numPr>
          <w:ilvl w:val="1"/>
          <w:numId w:val="15"/>
        </w:numPr>
        <w:tabs>
          <w:tab w:val="left" w:pos="3600"/>
        </w:tabs>
        <w:spacing w:after="0" w:line="260" w:lineRule="exact"/>
        <w:jc w:val="both"/>
        <w:rPr>
          <w:rFonts w:ascii="Arial" w:hAnsi="Arial" w:cs="Arial"/>
          <w:b/>
          <w:sz w:val="20"/>
          <w:szCs w:val="20"/>
        </w:rPr>
      </w:pPr>
      <w:r w:rsidRPr="00271EAF">
        <w:rPr>
          <w:rFonts w:ascii="Arial" w:hAnsi="Arial" w:cs="Arial"/>
          <w:sz w:val="20"/>
          <w:szCs w:val="20"/>
        </w:rPr>
        <w:t>Zmluva sa uzat</w:t>
      </w:r>
      <w:r w:rsidR="00B53A6C" w:rsidRPr="00271EAF">
        <w:rPr>
          <w:rFonts w:ascii="Arial" w:hAnsi="Arial" w:cs="Arial"/>
          <w:sz w:val="20"/>
          <w:szCs w:val="20"/>
        </w:rPr>
        <w:t xml:space="preserve">vára na základe výsledku </w:t>
      </w:r>
      <w:r w:rsidRPr="00271EAF">
        <w:rPr>
          <w:rFonts w:ascii="Arial" w:hAnsi="Arial" w:cs="Arial"/>
          <w:sz w:val="20"/>
          <w:szCs w:val="20"/>
        </w:rPr>
        <w:t xml:space="preserve">verejnej súťaže podľa § </w:t>
      </w:r>
      <w:r w:rsidR="00B53A6C" w:rsidRPr="00271EAF">
        <w:rPr>
          <w:rFonts w:ascii="Arial" w:hAnsi="Arial" w:cs="Arial"/>
          <w:sz w:val="20"/>
          <w:szCs w:val="20"/>
        </w:rPr>
        <w:t>1</w:t>
      </w:r>
      <w:r w:rsidR="00371812" w:rsidRPr="00271EAF">
        <w:rPr>
          <w:rFonts w:ascii="Arial" w:hAnsi="Arial" w:cs="Arial"/>
          <w:sz w:val="20"/>
          <w:szCs w:val="20"/>
        </w:rPr>
        <w:t>1</w:t>
      </w:r>
      <w:r w:rsidRPr="00271EAF">
        <w:rPr>
          <w:rFonts w:ascii="Arial" w:hAnsi="Arial" w:cs="Arial"/>
          <w:sz w:val="20"/>
          <w:szCs w:val="20"/>
        </w:rPr>
        <w:t>7 zákona o verejnom obstarávaní</w:t>
      </w:r>
      <w:r w:rsidR="00B53A6C" w:rsidRPr="00271EAF">
        <w:rPr>
          <w:rFonts w:ascii="Arial" w:hAnsi="Arial" w:cs="Arial"/>
          <w:sz w:val="20"/>
          <w:szCs w:val="20"/>
        </w:rPr>
        <w:t xml:space="preserve"> v zákazke s nízkou hodnotou</w:t>
      </w:r>
      <w:r w:rsidRPr="00271EAF">
        <w:rPr>
          <w:rFonts w:ascii="Arial" w:hAnsi="Arial" w:cs="Arial"/>
          <w:sz w:val="20"/>
          <w:szCs w:val="20"/>
        </w:rPr>
        <w:t>, ktorej predmetom je „</w:t>
      </w:r>
      <w:r w:rsidR="00371812" w:rsidRPr="00271EAF">
        <w:rPr>
          <w:rFonts w:ascii="Arial" w:hAnsi="Arial" w:cs="Arial"/>
          <w:b/>
          <w:sz w:val="20"/>
          <w:szCs w:val="20"/>
        </w:rPr>
        <w:t xml:space="preserve"> </w:t>
      </w:r>
      <w:r w:rsidR="006209EE" w:rsidRPr="00271EAF">
        <w:rPr>
          <w:rFonts w:ascii="Arial" w:hAnsi="Arial" w:cs="Arial"/>
          <w:b/>
          <w:sz w:val="20"/>
          <w:szCs w:val="20"/>
        </w:rPr>
        <w:t>Nákup elektro materiálu</w:t>
      </w:r>
      <w:r w:rsidRPr="00271EAF">
        <w:rPr>
          <w:rFonts w:ascii="Arial" w:hAnsi="Arial" w:cs="Arial"/>
          <w:sz w:val="20"/>
          <w:szCs w:val="20"/>
        </w:rPr>
        <w:t>“.</w:t>
      </w:r>
    </w:p>
    <w:p w:rsidR="001E05F0" w:rsidRPr="00271EAF" w:rsidRDefault="001E05F0" w:rsidP="001E05F0">
      <w:pPr>
        <w:tabs>
          <w:tab w:val="left" w:pos="3600"/>
        </w:tabs>
        <w:spacing w:after="0" w:line="260" w:lineRule="exact"/>
        <w:jc w:val="both"/>
        <w:rPr>
          <w:rFonts w:ascii="Arial" w:hAnsi="Arial" w:cs="Arial"/>
          <w:b/>
          <w:sz w:val="20"/>
          <w:szCs w:val="20"/>
        </w:rPr>
      </w:pPr>
    </w:p>
    <w:p w:rsidR="00B53A6C" w:rsidRPr="00271EAF" w:rsidRDefault="00B53A6C" w:rsidP="001E05F0">
      <w:pPr>
        <w:tabs>
          <w:tab w:val="left" w:pos="3600"/>
        </w:tabs>
        <w:spacing w:after="0" w:line="260" w:lineRule="exact"/>
        <w:jc w:val="both"/>
        <w:rPr>
          <w:rFonts w:ascii="Arial" w:hAnsi="Arial" w:cs="Arial"/>
          <w:b/>
          <w:sz w:val="20"/>
          <w:szCs w:val="20"/>
        </w:rPr>
      </w:pPr>
    </w:p>
    <w:p w:rsidR="001E05F0" w:rsidRPr="00271EAF" w:rsidRDefault="001E05F0" w:rsidP="001E05F0">
      <w:pPr>
        <w:spacing w:after="0" w:line="280" w:lineRule="exact"/>
        <w:jc w:val="center"/>
        <w:rPr>
          <w:rFonts w:ascii="Arial" w:eastAsia="Calibri" w:hAnsi="Arial" w:cs="Arial"/>
          <w:b/>
          <w:sz w:val="20"/>
          <w:szCs w:val="20"/>
        </w:rPr>
      </w:pPr>
      <w:r w:rsidRPr="00271EAF">
        <w:rPr>
          <w:rFonts w:ascii="Arial" w:eastAsia="Calibri" w:hAnsi="Arial" w:cs="Arial"/>
          <w:b/>
          <w:sz w:val="20"/>
          <w:szCs w:val="20"/>
        </w:rPr>
        <w:t>Článok 2</w:t>
      </w:r>
    </w:p>
    <w:p w:rsidR="001E05F0" w:rsidRPr="00271EAF" w:rsidRDefault="001E05F0" w:rsidP="001E05F0">
      <w:pPr>
        <w:spacing w:after="0" w:line="280" w:lineRule="exact"/>
        <w:jc w:val="center"/>
        <w:rPr>
          <w:rFonts w:ascii="Arial" w:eastAsia="Calibri" w:hAnsi="Arial" w:cs="Arial"/>
          <w:b/>
          <w:sz w:val="20"/>
          <w:szCs w:val="20"/>
        </w:rPr>
      </w:pPr>
      <w:r w:rsidRPr="00271EAF">
        <w:rPr>
          <w:rFonts w:ascii="Arial" w:eastAsia="Calibri" w:hAnsi="Arial" w:cs="Arial"/>
          <w:b/>
          <w:sz w:val="20"/>
          <w:szCs w:val="20"/>
        </w:rPr>
        <w:t>Predmet zmluvy</w:t>
      </w:r>
    </w:p>
    <w:p w:rsidR="001E05F0" w:rsidRPr="00271EAF" w:rsidRDefault="001E05F0" w:rsidP="001E05F0">
      <w:pPr>
        <w:numPr>
          <w:ilvl w:val="1"/>
          <w:numId w:val="2"/>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 xml:space="preserve">Predávajúci sa touto zmluvou zaväzuje dodať kupujúcemu tovar podľa bodu 2.2. tohto článku zmluvy a previesť na neho vlastnícke právo k tomuto tovaru a kupujúci sa zaväzuje zaplatiť za tovar dohodnutú kúpnu cenu. </w:t>
      </w:r>
    </w:p>
    <w:p w:rsidR="001E05F0" w:rsidRPr="00271EAF" w:rsidRDefault="001E05F0" w:rsidP="001E05F0">
      <w:pPr>
        <w:numPr>
          <w:ilvl w:val="1"/>
          <w:numId w:val="2"/>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 xml:space="preserve">Tovarom pre účely tejto zmluvy je dodanie </w:t>
      </w:r>
      <w:r w:rsidR="006209EE" w:rsidRPr="00271EAF">
        <w:rPr>
          <w:rFonts w:ascii="Arial" w:eastAsia="Times New Roman" w:hAnsi="Arial" w:cs="Arial"/>
          <w:noProof/>
          <w:sz w:val="20"/>
          <w:szCs w:val="20"/>
          <w:lang w:eastAsia="sk-SK"/>
        </w:rPr>
        <w:t>elektro materiálu</w:t>
      </w:r>
      <w:r w:rsidR="00371812" w:rsidRPr="00271EAF">
        <w:rPr>
          <w:rFonts w:ascii="Arial" w:eastAsia="Times New Roman" w:hAnsi="Arial" w:cs="Arial"/>
          <w:noProof/>
          <w:sz w:val="20"/>
          <w:szCs w:val="20"/>
          <w:lang w:eastAsia="sk-SK"/>
        </w:rPr>
        <w:t xml:space="preserve"> </w:t>
      </w:r>
      <w:r w:rsidR="00514D6C" w:rsidRPr="00271EAF">
        <w:rPr>
          <w:rFonts w:ascii="Arial" w:eastAsia="Times New Roman" w:hAnsi="Arial" w:cs="Arial"/>
          <w:noProof/>
          <w:sz w:val="20"/>
          <w:szCs w:val="20"/>
          <w:lang w:eastAsia="sk-SK"/>
        </w:rPr>
        <w:t xml:space="preserve">(ďalej len „tovar“) </w:t>
      </w:r>
      <w:r w:rsidRPr="00271EAF">
        <w:rPr>
          <w:rFonts w:ascii="Arial" w:eastAsia="Times New Roman" w:hAnsi="Arial" w:cs="Arial"/>
          <w:noProof/>
          <w:sz w:val="20"/>
          <w:szCs w:val="20"/>
          <w:lang w:eastAsia="sk-SK"/>
        </w:rPr>
        <w:t xml:space="preserve">vo vlastníctve kupujúceho </w:t>
      </w:r>
      <w:r w:rsidRPr="00271EAF">
        <w:rPr>
          <w:rFonts w:ascii="Arial" w:eastAsia="Times New Roman" w:hAnsi="Arial" w:cs="Arial"/>
          <w:bCs/>
          <w:noProof/>
          <w:sz w:val="20"/>
          <w:szCs w:val="20"/>
          <w:lang w:eastAsia="sk-SK"/>
        </w:rPr>
        <w:t>podľa špecifikácie uvedenej v Prílohe č.</w:t>
      </w:r>
      <w:r w:rsidR="004C391C" w:rsidRPr="00271EAF">
        <w:rPr>
          <w:rFonts w:ascii="Arial" w:eastAsia="Times New Roman" w:hAnsi="Arial" w:cs="Arial"/>
          <w:bCs/>
          <w:noProof/>
          <w:sz w:val="20"/>
          <w:szCs w:val="20"/>
          <w:lang w:eastAsia="sk-SK"/>
        </w:rPr>
        <w:t>2</w:t>
      </w:r>
      <w:r w:rsidRPr="00271EAF">
        <w:rPr>
          <w:rFonts w:ascii="Arial" w:eastAsia="Times New Roman" w:hAnsi="Arial" w:cs="Arial"/>
          <w:bCs/>
          <w:noProof/>
          <w:sz w:val="20"/>
          <w:szCs w:val="20"/>
          <w:lang w:eastAsia="sk-SK"/>
        </w:rPr>
        <w:t xml:space="preserve">  – </w:t>
      </w:r>
      <w:r w:rsidR="004C391C" w:rsidRPr="00271EAF">
        <w:rPr>
          <w:rFonts w:ascii="Arial" w:eastAsia="Times New Roman" w:hAnsi="Arial" w:cs="Arial"/>
          <w:bCs/>
          <w:noProof/>
          <w:sz w:val="20"/>
          <w:szCs w:val="20"/>
          <w:lang w:eastAsia="sk-SK"/>
        </w:rPr>
        <w:t>Cennová ponuka pre</w:t>
      </w:r>
      <w:r w:rsidRPr="00271EAF">
        <w:rPr>
          <w:rFonts w:ascii="Arial" w:eastAsia="Times New Roman" w:hAnsi="Arial" w:cs="Arial"/>
          <w:bCs/>
          <w:noProof/>
          <w:sz w:val="20"/>
          <w:szCs w:val="20"/>
          <w:lang w:eastAsia="sk-SK"/>
        </w:rPr>
        <w:t>dmetu zákazky, ktorá je neoddeliteľnou súčasťou tejto zmluvy</w:t>
      </w:r>
      <w:r w:rsidRPr="00271EAF">
        <w:rPr>
          <w:rFonts w:ascii="Arial" w:eastAsia="Times New Roman" w:hAnsi="Arial" w:cs="Arial"/>
          <w:noProof/>
          <w:sz w:val="20"/>
          <w:szCs w:val="20"/>
          <w:lang w:eastAsia="sk-SK"/>
        </w:rPr>
        <w:t xml:space="preserve">.  </w:t>
      </w:r>
    </w:p>
    <w:p w:rsidR="001E05F0" w:rsidRPr="00271EAF" w:rsidRDefault="001E05F0" w:rsidP="001E05F0">
      <w:pPr>
        <w:numPr>
          <w:ilvl w:val="1"/>
          <w:numId w:val="2"/>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Dodávka tovaru zahŕňa dodanie tovaru do miesta plnenia,.</w:t>
      </w:r>
    </w:p>
    <w:p w:rsidR="001E05F0" w:rsidRPr="00271EAF" w:rsidRDefault="001E05F0" w:rsidP="001E05F0">
      <w:pPr>
        <w:numPr>
          <w:ilvl w:val="1"/>
          <w:numId w:val="2"/>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Predávajúci prehlasuje, že je vlastníkom tovaru a je oprávnený s ním nakladať za účelom jeho predaja podľa tejto zmluvy.</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3</w:t>
      </w:r>
    </w:p>
    <w:p w:rsidR="001E05F0" w:rsidRPr="00271EAF" w:rsidRDefault="00514D6C"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P</w:t>
      </w:r>
      <w:r w:rsidR="001E05F0" w:rsidRPr="00271EAF">
        <w:rPr>
          <w:rFonts w:ascii="Arial" w:eastAsia="Calibri" w:hAnsi="Arial" w:cs="Arial"/>
          <w:b/>
          <w:sz w:val="20"/>
          <w:szCs w:val="20"/>
        </w:rPr>
        <w:t>odmienky</w:t>
      </w:r>
      <w:r w:rsidRPr="00271EAF">
        <w:rPr>
          <w:rFonts w:ascii="Arial" w:eastAsia="Calibri" w:hAnsi="Arial" w:cs="Arial"/>
          <w:b/>
          <w:sz w:val="20"/>
          <w:szCs w:val="20"/>
        </w:rPr>
        <w:t xml:space="preserve"> dodania</w:t>
      </w:r>
    </w:p>
    <w:p w:rsidR="001E05F0" w:rsidRPr="00271EAF" w:rsidRDefault="001E05F0" w:rsidP="001E05F0">
      <w:pPr>
        <w:numPr>
          <w:ilvl w:val="0"/>
          <w:numId w:val="3"/>
        </w:numPr>
        <w:spacing w:after="0" w:line="280" w:lineRule="exact"/>
        <w:jc w:val="both"/>
        <w:rPr>
          <w:rFonts w:ascii="Arial" w:eastAsia="Times New Roman" w:hAnsi="Arial" w:cs="Arial"/>
          <w:vanish/>
          <w:sz w:val="20"/>
          <w:szCs w:val="20"/>
        </w:rPr>
      </w:pPr>
    </w:p>
    <w:p w:rsidR="001E05F0" w:rsidRPr="00271EAF" w:rsidRDefault="001E05F0" w:rsidP="001E05F0">
      <w:pPr>
        <w:numPr>
          <w:ilvl w:val="0"/>
          <w:numId w:val="3"/>
        </w:numPr>
        <w:spacing w:after="0" w:line="280" w:lineRule="exact"/>
        <w:jc w:val="both"/>
        <w:rPr>
          <w:rFonts w:ascii="Arial" w:eastAsia="Times New Roman" w:hAnsi="Arial" w:cs="Arial"/>
          <w:vanish/>
          <w:sz w:val="20"/>
          <w:szCs w:val="20"/>
        </w:rPr>
      </w:pPr>
    </w:p>
    <w:p w:rsidR="00514D6C" w:rsidRPr="00271EAF" w:rsidRDefault="001E05F0" w:rsidP="001E05F0">
      <w:pPr>
        <w:numPr>
          <w:ilvl w:val="1"/>
          <w:numId w:val="3"/>
        </w:numPr>
        <w:spacing w:after="0" w:line="280" w:lineRule="exact"/>
        <w:ind w:left="567" w:hanging="567"/>
        <w:jc w:val="both"/>
        <w:rPr>
          <w:rFonts w:ascii="Arial" w:eastAsia="Times New Roman" w:hAnsi="Arial" w:cs="Arial"/>
          <w:noProof/>
          <w:sz w:val="20"/>
          <w:szCs w:val="20"/>
        </w:rPr>
      </w:pPr>
      <w:r w:rsidRPr="00271EAF">
        <w:rPr>
          <w:rFonts w:ascii="Arial" w:eastAsia="Times New Roman" w:hAnsi="Arial" w:cs="Arial"/>
          <w:noProof/>
          <w:sz w:val="20"/>
          <w:szCs w:val="20"/>
        </w:rPr>
        <w:t xml:space="preserve">Predávajúci sa zaväzuje dodať tovar kupujúcemu najneskôr </w:t>
      </w:r>
      <w:r w:rsidRPr="00271EAF">
        <w:rPr>
          <w:rFonts w:ascii="Arial" w:hAnsi="Arial" w:cs="Arial"/>
          <w:sz w:val="20"/>
          <w:szCs w:val="20"/>
        </w:rPr>
        <w:t>do</w:t>
      </w:r>
      <w:r w:rsidR="00B53A6C" w:rsidRPr="00271EAF">
        <w:rPr>
          <w:rFonts w:ascii="Arial" w:hAnsi="Arial" w:cs="Arial"/>
          <w:sz w:val="20"/>
          <w:szCs w:val="20"/>
        </w:rPr>
        <w:t xml:space="preserve"> 1</w:t>
      </w:r>
      <w:r w:rsidR="004C391C" w:rsidRPr="00271EAF">
        <w:rPr>
          <w:rFonts w:ascii="Arial" w:hAnsi="Arial" w:cs="Arial"/>
          <w:sz w:val="20"/>
          <w:szCs w:val="20"/>
        </w:rPr>
        <w:t>0</w:t>
      </w:r>
      <w:r w:rsidRPr="00271EAF">
        <w:rPr>
          <w:rFonts w:ascii="Arial" w:hAnsi="Arial" w:cs="Arial"/>
          <w:sz w:val="20"/>
          <w:szCs w:val="20"/>
        </w:rPr>
        <w:t xml:space="preserve"> pracovných dní odo dňa účinnosti zmluvy (do termínu sa nezapočítavajú dni pracovného voľna, pracovného pokoja a štátne sviatky)</w:t>
      </w:r>
      <w:r w:rsidRPr="00271EAF">
        <w:rPr>
          <w:rFonts w:ascii="Arial" w:eastAsia="Times New Roman" w:hAnsi="Arial" w:cs="Arial"/>
          <w:noProof/>
          <w:sz w:val="20"/>
          <w:szCs w:val="20"/>
        </w:rPr>
        <w:t>, v čase od 0</w:t>
      </w:r>
      <w:r w:rsidR="00514D6C" w:rsidRPr="00271EAF">
        <w:rPr>
          <w:rFonts w:ascii="Arial" w:eastAsia="Times New Roman" w:hAnsi="Arial" w:cs="Arial"/>
          <w:noProof/>
          <w:sz w:val="20"/>
          <w:szCs w:val="20"/>
        </w:rPr>
        <w:t>7,0</w:t>
      </w:r>
      <w:r w:rsidRPr="00271EAF">
        <w:rPr>
          <w:rFonts w:ascii="Arial" w:eastAsia="Times New Roman" w:hAnsi="Arial" w:cs="Arial"/>
          <w:noProof/>
          <w:sz w:val="20"/>
          <w:szCs w:val="20"/>
        </w:rPr>
        <w:t>0 hod. do 1</w:t>
      </w:r>
      <w:r w:rsidR="00514D6C" w:rsidRPr="00271EAF">
        <w:rPr>
          <w:rFonts w:ascii="Arial" w:eastAsia="Times New Roman" w:hAnsi="Arial" w:cs="Arial"/>
          <w:noProof/>
          <w:sz w:val="20"/>
          <w:szCs w:val="20"/>
        </w:rPr>
        <w:t>4,0</w:t>
      </w:r>
      <w:r w:rsidRPr="00271EAF">
        <w:rPr>
          <w:rFonts w:ascii="Arial" w:eastAsia="Times New Roman" w:hAnsi="Arial" w:cs="Arial"/>
          <w:noProof/>
          <w:sz w:val="20"/>
          <w:szCs w:val="20"/>
        </w:rPr>
        <w:t xml:space="preserve">0 hod., ak sa zmluvné strany nedohodnú inak.  </w:t>
      </w:r>
    </w:p>
    <w:p w:rsidR="004C391C" w:rsidRPr="00271EAF" w:rsidRDefault="001E05F0" w:rsidP="00271EAF">
      <w:pPr>
        <w:tabs>
          <w:tab w:val="left" w:pos="2552"/>
        </w:tabs>
        <w:spacing w:after="0" w:line="260" w:lineRule="exact"/>
        <w:ind w:left="567"/>
        <w:jc w:val="both"/>
        <w:rPr>
          <w:rFonts w:ascii="Arial" w:hAnsi="Arial" w:cs="Arial"/>
          <w:sz w:val="20"/>
          <w:szCs w:val="20"/>
        </w:rPr>
      </w:pPr>
      <w:r w:rsidRPr="00271EAF">
        <w:rPr>
          <w:rFonts w:ascii="Arial" w:eastAsia="Times New Roman" w:hAnsi="Arial" w:cs="Arial"/>
          <w:noProof/>
          <w:sz w:val="20"/>
          <w:szCs w:val="20"/>
        </w:rPr>
        <w:t>Konkrétny termín dodania tovaru</w:t>
      </w:r>
      <w:r w:rsidRPr="00271EAF">
        <w:rPr>
          <w:rFonts w:ascii="Arial" w:eastAsia="Times New Roman" w:hAnsi="Arial" w:cs="Arial"/>
          <w:noProof/>
          <w:sz w:val="20"/>
          <w:szCs w:val="20"/>
          <w:lang w:eastAsia="sk-SK"/>
        </w:rPr>
        <w:t xml:space="preserve"> oznámi predávajúci kupujúcemu najmenej </w:t>
      </w:r>
      <w:r w:rsidR="00514D6C" w:rsidRPr="00271EAF">
        <w:rPr>
          <w:rFonts w:ascii="Arial" w:eastAsia="Times New Roman" w:hAnsi="Arial" w:cs="Arial"/>
          <w:noProof/>
          <w:sz w:val="20"/>
          <w:szCs w:val="20"/>
          <w:lang w:eastAsia="sk-SK"/>
        </w:rPr>
        <w:t xml:space="preserve">dva </w:t>
      </w:r>
      <w:r w:rsidRPr="00271EAF">
        <w:rPr>
          <w:rFonts w:ascii="Arial" w:eastAsia="Times New Roman" w:hAnsi="Arial" w:cs="Arial"/>
          <w:noProof/>
          <w:sz w:val="20"/>
          <w:szCs w:val="20"/>
          <w:lang w:eastAsia="sk-SK"/>
        </w:rPr>
        <w:t>pracovn</w:t>
      </w:r>
      <w:r w:rsidR="00B53A6C" w:rsidRPr="00271EAF">
        <w:rPr>
          <w:rFonts w:ascii="Arial" w:eastAsia="Times New Roman" w:hAnsi="Arial" w:cs="Arial"/>
          <w:noProof/>
          <w:sz w:val="20"/>
          <w:szCs w:val="20"/>
          <w:lang w:eastAsia="sk-SK"/>
        </w:rPr>
        <w:t>é</w:t>
      </w:r>
      <w:r w:rsidRPr="00271EAF">
        <w:rPr>
          <w:rFonts w:ascii="Arial" w:eastAsia="Times New Roman" w:hAnsi="Arial" w:cs="Arial"/>
          <w:noProof/>
          <w:sz w:val="20"/>
          <w:szCs w:val="20"/>
          <w:lang w:eastAsia="sk-SK"/>
        </w:rPr>
        <w:t xml:space="preserve"> d</w:t>
      </w:r>
      <w:r w:rsidR="00B53A6C" w:rsidRPr="00271EAF">
        <w:rPr>
          <w:rFonts w:ascii="Arial" w:eastAsia="Times New Roman" w:hAnsi="Arial" w:cs="Arial"/>
          <w:noProof/>
          <w:sz w:val="20"/>
          <w:szCs w:val="20"/>
          <w:lang w:eastAsia="sk-SK"/>
        </w:rPr>
        <w:t>ni</w:t>
      </w:r>
      <w:r w:rsidRPr="00271EAF">
        <w:rPr>
          <w:rFonts w:ascii="Arial" w:eastAsia="Times New Roman" w:hAnsi="Arial" w:cs="Arial"/>
          <w:noProof/>
          <w:sz w:val="20"/>
          <w:szCs w:val="20"/>
          <w:lang w:eastAsia="sk-SK"/>
        </w:rPr>
        <w:t xml:space="preserve"> vopred a to ko</w:t>
      </w:r>
      <w:r w:rsidR="00B53A6C" w:rsidRPr="00271EAF">
        <w:rPr>
          <w:rFonts w:ascii="Arial" w:eastAsia="Times New Roman" w:hAnsi="Arial" w:cs="Arial"/>
          <w:noProof/>
          <w:sz w:val="20"/>
          <w:szCs w:val="20"/>
          <w:lang w:eastAsia="sk-SK"/>
        </w:rPr>
        <w:t>ntaktnej osobe kupujúceho</w:t>
      </w:r>
      <w:r w:rsidRPr="00271EAF">
        <w:rPr>
          <w:rFonts w:ascii="Arial" w:eastAsia="Times New Roman" w:hAnsi="Arial" w:cs="Arial"/>
          <w:bCs/>
          <w:noProof/>
          <w:sz w:val="20"/>
          <w:szCs w:val="20"/>
          <w:lang w:eastAsia="sk-SK"/>
        </w:rPr>
        <w:t>:</w:t>
      </w:r>
      <w:r w:rsidRPr="00271EAF">
        <w:rPr>
          <w:rFonts w:ascii="Arial" w:eastAsia="Calibri" w:hAnsi="Arial" w:cs="Arial"/>
          <w:bCs/>
          <w:sz w:val="20"/>
          <w:szCs w:val="20"/>
        </w:rPr>
        <w:t xml:space="preserve"> </w:t>
      </w:r>
      <w:r w:rsidR="004C391C" w:rsidRPr="00271EAF">
        <w:rPr>
          <w:rFonts w:ascii="Arial" w:hAnsi="Arial" w:cs="Arial"/>
          <w:sz w:val="20"/>
          <w:szCs w:val="20"/>
        </w:rPr>
        <w:t xml:space="preserve">Miloslav Kolesár, nám. tech.-prevádzkového úseku, e-mail: kolesar@pnmi.sk, </w:t>
      </w:r>
    </w:p>
    <w:p w:rsidR="004C391C" w:rsidRPr="00271EAF" w:rsidRDefault="004C391C" w:rsidP="004C391C">
      <w:pPr>
        <w:tabs>
          <w:tab w:val="left" w:pos="2552"/>
        </w:tabs>
        <w:spacing w:after="0" w:line="260" w:lineRule="exact"/>
        <w:jc w:val="both"/>
        <w:rPr>
          <w:rFonts w:ascii="Arial" w:hAnsi="Arial" w:cs="Arial"/>
          <w:sz w:val="20"/>
          <w:szCs w:val="20"/>
        </w:rPr>
      </w:pPr>
      <w:r w:rsidRPr="00271EAF">
        <w:rPr>
          <w:rFonts w:ascii="Arial" w:hAnsi="Arial" w:cs="Arial"/>
          <w:sz w:val="20"/>
          <w:szCs w:val="20"/>
        </w:rPr>
        <w:t xml:space="preserve">           tel.: 056/6818105</w:t>
      </w:r>
    </w:p>
    <w:p w:rsidR="001E05F0" w:rsidRPr="00271EAF" w:rsidRDefault="001E05F0" w:rsidP="004C391C">
      <w:pPr>
        <w:numPr>
          <w:ilvl w:val="1"/>
          <w:numId w:val="3"/>
        </w:numPr>
        <w:spacing w:after="0" w:line="280" w:lineRule="exact"/>
        <w:ind w:left="567" w:hanging="567"/>
        <w:jc w:val="both"/>
        <w:rPr>
          <w:rFonts w:ascii="Arial" w:eastAsia="Calibri" w:hAnsi="Arial" w:cs="Arial"/>
          <w:bCs/>
          <w:sz w:val="20"/>
          <w:szCs w:val="20"/>
        </w:rPr>
      </w:pPr>
      <w:r w:rsidRPr="00271EAF">
        <w:rPr>
          <w:rFonts w:ascii="Arial" w:eastAsia="Calibri" w:hAnsi="Arial" w:cs="Arial"/>
          <w:bCs/>
          <w:sz w:val="20"/>
          <w:szCs w:val="20"/>
        </w:rPr>
        <w:t xml:space="preserve"> </w:t>
      </w:r>
      <w:r w:rsidR="00B53A6C" w:rsidRPr="00271EAF">
        <w:rPr>
          <w:rFonts w:ascii="Arial" w:eastAsia="Calibri" w:hAnsi="Arial" w:cs="Arial"/>
          <w:bCs/>
          <w:sz w:val="20"/>
          <w:szCs w:val="20"/>
        </w:rPr>
        <w:t>k</w:t>
      </w:r>
      <w:r w:rsidRPr="00271EAF">
        <w:rPr>
          <w:rFonts w:ascii="Arial" w:eastAsia="Calibri" w:hAnsi="Arial" w:cs="Arial"/>
          <w:bCs/>
          <w:sz w:val="20"/>
          <w:szCs w:val="20"/>
        </w:rPr>
        <w:t xml:space="preserve">ontaktnou osobou predávajúceho je: ........................................... , </w:t>
      </w:r>
    </w:p>
    <w:p w:rsidR="001E05F0" w:rsidRPr="00271EAF" w:rsidRDefault="001E05F0" w:rsidP="001E05F0">
      <w:pPr>
        <w:tabs>
          <w:tab w:val="num" w:pos="284"/>
          <w:tab w:val="left" w:pos="7335"/>
        </w:tabs>
        <w:spacing w:after="0" w:line="280" w:lineRule="exact"/>
        <w:jc w:val="both"/>
        <w:rPr>
          <w:rFonts w:ascii="Arial" w:eastAsia="Calibri" w:hAnsi="Arial" w:cs="Arial"/>
          <w:bCs/>
          <w:sz w:val="20"/>
          <w:szCs w:val="20"/>
        </w:rPr>
      </w:pPr>
      <w:r w:rsidRPr="00271EAF">
        <w:rPr>
          <w:rFonts w:ascii="Arial" w:eastAsia="Calibri" w:hAnsi="Arial" w:cs="Arial"/>
          <w:bCs/>
          <w:sz w:val="20"/>
          <w:szCs w:val="20"/>
        </w:rPr>
        <w:t xml:space="preserve">           tel.  ............................................. fax: ......................................... ,  </w:t>
      </w:r>
      <w:r w:rsidRPr="00271EAF">
        <w:rPr>
          <w:rFonts w:ascii="Arial" w:eastAsia="Calibri" w:hAnsi="Arial" w:cs="Arial"/>
          <w:bCs/>
          <w:sz w:val="20"/>
          <w:szCs w:val="20"/>
        </w:rPr>
        <w:tab/>
      </w:r>
    </w:p>
    <w:p w:rsidR="001E05F0" w:rsidRPr="00271EAF" w:rsidRDefault="001E05F0" w:rsidP="001E05F0">
      <w:pPr>
        <w:tabs>
          <w:tab w:val="num" w:pos="284"/>
        </w:tabs>
        <w:spacing w:after="0" w:line="280" w:lineRule="exact"/>
        <w:jc w:val="both"/>
        <w:rPr>
          <w:rFonts w:ascii="Arial" w:eastAsia="Calibri" w:hAnsi="Arial" w:cs="Arial"/>
          <w:bCs/>
          <w:sz w:val="20"/>
          <w:szCs w:val="20"/>
        </w:rPr>
      </w:pPr>
      <w:r w:rsidRPr="00271EAF">
        <w:rPr>
          <w:rFonts w:ascii="Arial" w:eastAsia="Calibri" w:hAnsi="Arial" w:cs="Arial"/>
          <w:bCs/>
          <w:sz w:val="20"/>
          <w:szCs w:val="20"/>
        </w:rPr>
        <w:t xml:space="preserve">           e-mail: ............................................................................................ .      </w:t>
      </w:r>
    </w:p>
    <w:p w:rsidR="001E05F0" w:rsidRPr="00271EAF" w:rsidRDefault="001E05F0" w:rsidP="00271EAF">
      <w:pPr>
        <w:tabs>
          <w:tab w:val="left" w:pos="2552"/>
        </w:tabs>
        <w:spacing w:after="0" w:line="260" w:lineRule="exact"/>
        <w:ind w:left="567"/>
        <w:jc w:val="both"/>
        <w:rPr>
          <w:rFonts w:ascii="Arial" w:hAnsi="Arial" w:cs="Arial"/>
          <w:sz w:val="20"/>
          <w:szCs w:val="20"/>
        </w:rPr>
      </w:pPr>
      <w:r w:rsidRPr="00271EAF">
        <w:rPr>
          <w:rFonts w:ascii="Arial" w:eastAsia="Times New Roman" w:hAnsi="Arial" w:cs="Arial"/>
          <w:noProof/>
          <w:sz w:val="20"/>
          <w:szCs w:val="20"/>
        </w:rPr>
        <w:t>Miestom dodania tovaru je:</w:t>
      </w:r>
      <w:r w:rsidR="004C391C" w:rsidRPr="00271EAF">
        <w:rPr>
          <w:rFonts w:ascii="Arial" w:eastAsia="Times New Roman" w:hAnsi="Arial" w:cs="Arial"/>
          <w:noProof/>
          <w:sz w:val="20"/>
          <w:szCs w:val="20"/>
        </w:rPr>
        <w:t xml:space="preserve"> </w:t>
      </w:r>
      <w:r w:rsidR="004C391C" w:rsidRPr="00271EAF">
        <w:rPr>
          <w:rFonts w:ascii="Arial" w:hAnsi="Arial" w:cs="Arial"/>
          <w:b/>
          <w:sz w:val="20"/>
          <w:szCs w:val="20"/>
        </w:rPr>
        <w:t xml:space="preserve">Psychiatrická nemocnica Michalovce, n.o., </w:t>
      </w:r>
      <w:r w:rsidR="004C391C" w:rsidRPr="00271EAF">
        <w:rPr>
          <w:rFonts w:ascii="Arial" w:hAnsi="Arial" w:cs="Arial"/>
          <w:sz w:val="20"/>
          <w:szCs w:val="20"/>
        </w:rPr>
        <w:t xml:space="preserve">Areál Psychiatrickej </w:t>
      </w:r>
      <w:r w:rsidR="00271EAF">
        <w:rPr>
          <w:rFonts w:ascii="Arial" w:hAnsi="Arial" w:cs="Arial"/>
          <w:sz w:val="20"/>
          <w:szCs w:val="20"/>
        </w:rPr>
        <w:t xml:space="preserve">    </w:t>
      </w:r>
      <w:r w:rsidR="004C391C" w:rsidRPr="00271EAF">
        <w:rPr>
          <w:rFonts w:ascii="Arial" w:hAnsi="Arial" w:cs="Arial"/>
          <w:sz w:val="20"/>
          <w:szCs w:val="20"/>
        </w:rPr>
        <w:t xml:space="preserve">nemocnice Stráňany, ul. A. </w:t>
      </w:r>
      <w:r w:rsidR="00271EAF" w:rsidRPr="00271EAF">
        <w:rPr>
          <w:rFonts w:ascii="Arial" w:hAnsi="Arial" w:cs="Arial"/>
          <w:sz w:val="20"/>
          <w:szCs w:val="20"/>
        </w:rPr>
        <w:t>Hrehovčíka</w:t>
      </w:r>
      <w:r w:rsidR="004C391C" w:rsidRPr="00271EAF">
        <w:rPr>
          <w:rFonts w:ascii="Arial" w:hAnsi="Arial" w:cs="Arial"/>
          <w:sz w:val="20"/>
          <w:szCs w:val="20"/>
        </w:rPr>
        <w:t xml:space="preserve"> 1, 071 01 Michalovce</w:t>
      </w:r>
      <w:r w:rsidR="004C391C" w:rsidRPr="00271EAF">
        <w:rPr>
          <w:rFonts w:ascii="Arial" w:eastAsia="Times New Roman" w:hAnsi="Arial" w:cs="Arial"/>
          <w:noProof/>
          <w:sz w:val="20"/>
          <w:szCs w:val="20"/>
        </w:rPr>
        <w:t xml:space="preserve"> </w:t>
      </w:r>
      <w:r w:rsidRPr="00271EAF">
        <w:rPr>
          <w:rFonts w:ascii="Arial" w:eastAsia="Times New Roman" w:hAnsi="Arial" w:cs="Arial"/>
          <w:noProof/>
          <w:sz w:val="20"/>
          <w:szCs w:val="20"/>
        </w:rPr>
        <w:t>(ďalej len „miesto dodania“).</w:t>
      </w:r>
    </w:p>
    <w:p w:rsidR="001E05F0" w:rsidRPr="00271EAF" w:rsidRDefault="001E05F0" w:rsidP="001E05F0">
      <w:pPr>
        <w:numPr>
          <w:ilvl w:val="1"/>
          <w:numId w:val="3"/>
        </w:numPr>
        <w:spacing w:before="120" w:after="120" w:line="280" w:lineRule="exact"/>
        <w:ind w:left="567" w:hanging="567"/>
        <w:jc w:val="both"/>
        <w:rPr>
          <w:rFonts w:ascii="Arial" w:eastAsia="Times New Roman" w:hAnsi="Arial" w:cs="Arial"/>
          <w:noProof/>
          <w:sz w:val="20"/>
          <w:szCs w:val="20"/>
        </w:rPr>
      </w:pPr>
      <w:r w:rsidRPr="00271EAF">
        <w:rPr>
          <w:rFonts w:ascii="Arial" w:eastAsia="Times New Roman" w:hAnsi="Arial" w:cs="Arial"/>
          <w:noProof/>
          <w:sz w:val="20"/>
          <w:szCs w:val="20"/>
        </w:rPr>
        <w:t xml:space="preserve">Dodanie tovaru do miesta dodania potvrdí kupujúci písomne podpísaním preberacieho protokolu. V preberacom protokole sa potvrdzuje druh, množstvo, vyhotovenie a kompletnosť dodaného tovaru podľa dohodnutej technickej špecifikácie. </w:t>
      </w:r>
    </w:p>
    <w:p w:rsidR="001E05F0" w:rsidRPr="00271EAF" w:rsidRDefault="001E05F0" w:rsidP="001E05F0">
      <w:pPr>
        <w:numPr>
          <w:ilvl w:val="1"/>
          <w:numId w:val="3"/>
        </w:numPr>
        <w:spacing w:before="120" w:after="120" w:line="280" w:lineRule="exact"/>
        <w:ind w:left="567" w:hanging="567"/>
        <w:jc w:val="both"/>
        <w:rPr>
          <w:rFonts w:ascii="Arial" w:eastAsia="Times New Roman" w:hAnsi="Arial" w:cs="Arial"/>
          <w:noProof/>
          <w:sz w:val="20"/>
          <w:szCs w:val="20"/>
        </w:rPr>
      </w:pPr>
      <w:r w:rsidRPr="00271EAF">
        <w:rPr>
          <w:rFonts w:ascii="Arial" w:eastAsia="Times New Roman" w:hAnsi="Arial" w:cs="Arial"/>
          <w:noProof/>
          <w:sz w:val="20"/>
          <w:szCs w:val="20"/>
        </w:rPr>
        <w:t>Kupujúci je povinný pri dodávke tovaru vykonať jeho fyzické prevzatie a bezodkladne reklamovať prípadnú nekompletnosť, alebo zjavnú vadu tovaru, najneskôr však do piatich (5) kalendárnych dní odo dňa dodania tovaru.</w:t>
      </w:r>
    </w:p>
    <w:p w:rsidR="001E05F0" w:rsidRPr="00271EAF" w:rsidRDefault="001E05F0" w:rsidP="001E05F0">
      <w:pPr>
        <w:numPr>
          <w:ilvl w:val="1"/>
          <w:numId w:val="3"/>
        </w:numPr>
        <w:spacing w:before="120" w:after="120" w:line="280" w:lineRule="exact"/>
        <w:ind w:left="567" w:hanging="567"/>
        <w:jc w:val="both"/>
        <w:rPr>
          <w:rFonts w:ascii="Arial" w:eastAsia="Times New Roman" w:hAnsi="Arial" w:cs="Arial"/>
          <w:noProof/>
          <w:sz w:val="20"/>
          <w:szCs w:val="20"/>
        </w:rPr>
      </w:pPr>
      <w:r w:rsidRPr="00271EAF">
        <w:rPr>
          <w:rFonts w:ascii="Arial" w:eastAsia="Times New Roman" w:hAnsi="Arial" w:cs="Arial"/>
          <w:noProof/>
          <w:sz w:val="20"/>
          <w:szCs w:val="20"/>
        </w:rPr>
        <w:t>Zistenie vád tovaru podľa bodu 3.</w:t>
      </w:r>
      <w:r w:rsidR="00B53A6C" w:rsidRPr="00271EAF">
        <w:rPr>
          <w:rFonts w:ascii="Arial" w:eastAsia="Times New Roman" w:hAnsi="Arial" w:cs="Arial"/>
          <w:noProof/>
          <w:sz w:val="20"/>
          <w:szCs w:val="20"/>
        </w:rPr>
        <w:t>6</w:t>
      </w:r>
      <w:r w:rsidRPr="00271EAF">
        <w:rPr>
          <w:rFonts w:ascii="Arial" w:eastAsia="Times New Roman" w:hAnsi="Arial" w:cs="Arial"/>
          <w:noProof/>
          <w:sz w:val="20"/>
          <w:szCs w:val="20"/>
        </w:rPr>
        <w:t>. zmluvy, kupujúci oznámi predávajúcemu písomne (t.j. reklamácia tovaru).</w:t>
      </w:r>
    </w:p>
    <w:p w:rsidR="004C391C" w:rsidRPr="00271EAF" w:rsidRDefault="001E05F0" w:rsidP="004C391C">
      <w:pPr>
        <w:numPr>
          <w:ilvl w:val="1"/>
          <w:numId w:val="3"/>
        </w:numPr>
        <w:spacing w:before="120" w:after="120" w:line="280" w:lineRule="exact"/>
        <w:ind w:left="567" w:hanging="567"/>
        <w:jc w:val="both"/>
        <w:rPr>
          <w:rFonts w:ascii="Arial" w:eastAsia="Times New Roman" w:hAnsi="Arial" w:cs="Arial"/>
          <w:noProof/>
          <w:sz w:val="20"/>
          <w:szCs w:val="20"/>
        </w:rPr>
      </w:pPr>
      <w:r w:rsidRPr="00271EAF">
        <w:rPr>
          <w:rFonts w:ascii="Arial" w:eastAsia="Times New Roman" w:hAnsi="Arial" w:cs="Arial"/>
          <w:noProof/>
          <w:sz w:val="20"/>
          <w:szCs w:val="20"/>
        </w:rPr>
        <w:t xml:space="preserve">Kupujúci je oprávnený odmietnuť prevzatie tovaru, ak technické a úžitkové parametre dodaného tovaru nezodpovedajú dohodnutej technickej špecifikácií tovaru </w:t>
      </w:r>
      <w:r w:rsidR="00B53A6C" w:rsidRPr="00271EAF">
        <w:rPr>
          <w:rFonts w:ascii="Arial" w:eastAsia="Times New Roman" w:hAnsi="Arial" w:cs="Arial"/>
          <w:noProof/>
          <w:sz w:val="20"/>
          <w:szCs w:val="20"/>
        </w:rPr>
        <w:t xml:space="preserve"> podľa </w:t>
      </w:r>
      <w:r w:rsidRPr="00271EAF">
        <w:rPr>
          <w:rFonts w:ascii="Arial" w:eastAsia="Times New Roman" w:hAnsi="Arial" w:cs="Arial"/>
          <w:noProof/>
          <w:sz w:val="20"/>
          <w:szCs w:val="20"/>
        </w:rPr>
        <w:t>Príloha č. 1</w:t>
      </w:r>
      <w:r w:rsidR="00B53A6C" w:rsidRPr="00271EAF">
        <w:rPr>
          <w:rFonts w:ascii="Arial" w:eastAsia="Times New Roman" w:hAnsi="Arial" w:cs="Arial"/>
          <w:noProof/>
          <w:sz w:val="20"/>
          <w:szCs w:val="20"/>
        </w:rPr>
        <w:t xml:space="preserve"> zmluvy. </w:t>
      </w:r>
      <w:r w:rsidRPr="00271EAF">
        <w:rPr>
          <w:rFonts w:ascii="Arial" w:eastAsia="Times New Roman" w:hAnsi="Arial" w:cs="Arial"/>
          <w:noProof/>
          <w:sz w:val="20"/>
          <w:szCs w:val="20"/>
        </w:rPr>
        <w:t xml:space="preserve"> Technická špecifikácia tovaru dohodnutá v tejto zmluve musí byť zhodná s tovarom uvedeným v ponuke predloženej predávajúcim vo verejnom obstarávaní.</w:t>
      </w:r>
    </w:p>
    <w:p w:rsidR="00371812" w:rsidRPr="00271EAF" w:rsidRDefault="00371812" w:rsidP="00371812">
      <w:pPr>
        <w:spacing w:before="120" w:after="120" w:line="280" w:lineRule="exact"/>
        <w:ind w:left="567"/>
        <w:jc w:val="both"/>
        <w:rPr>
          <w:rFonts w:ascii="Arial" w:eastAsia="Times New Roman" w:hAnsi="Arial" w:cs="Arial"/>
          <w:noProof/>
          <w:sz w:val="20"/>
          <w:szCs w:val="20"/>
        </w:rPr>
      </w:pP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4</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lastRenderedPageBreak/>
        <w:t>Kúpna cena a platobné podmienky</w:t>
      </w:r>
    </w:p>
    <w:p w:rsidR="001E05F0" w:rsidRPr="00271EAF" w:rsidRDefault="001E05F0" w:rsidP="001E05F0">
      <w:pPr>
        <w:numPr>
          <w:ilvl w:val="0"/>
          <w:numId w:val="4"/>
        </w:numPr>
        <w:spacing w:after="0" w:line="280" w:lineRule="exact"/>
        <w:jc w:val="both"/>
        <w:rPr>
          <w:rFonts w:ascii="Arial" w:eastAsia="Times New Roman" w:hAnsi="Arial" w:cs="Arial"/>
          <w:vanish/>
          <w:sz w:val="20"/>
          <w:szCs w:val="20"/>
          <w:lang w:eastAsia="cs-CZ"/>
        </w:rPr>
      </w:pPr>
    </w:p>
    <w:p w:rsidR="001E05F0" w:rsidRPr="00271EAF" w:rsidRDefault="001E05F0" w:rsidP="001E05F0">
      <w:pPr>
        <w:numPr>
          <w:ilvl w:val="0"/>
          <w:numId w:val="4"/>
        </w:numPr>
        <w:spacing w:after="0" w:line="280" w:lineRule="exact"/>
        <w:jc w:val="both"/>
        <w:rPr>
          <w:rFonts w:ascii="Arial" w:eastAsia="Times New Roman" w:hAnsi="Arial" w:cs="Arial"/>
          <w:vanish/>
          <w:sz w:val="20"/>
          <w:szCs w:val="20"/>
          <w:lang w:eastAsia="cs-CZ"/>
        </w:rPr>
      </w:pPr>
    </w:p>
    <w:p w:rsidR="001E05F0" w:rsidRPr="00271EAF" w:rsidRDefault="001E05F0" w:rsidP="001E05F0">
      <w:pPr>
        <w:numPr>
          <w:ilvl w:val="0"/>
          <w:numId w:val="4"/>
        </w:numPr>
        <w:spacing w:after="0" w:line="280" w:lineRule="exact"/>
        <w:jc w:val="both"/>
        <w:rPr>
          <w:rFonts w:ascii="Arial" w:eastAsia="Times New Roman" w:hAnsi="Arial" w:cs="Arial"/>
          <w:vanish/>
          <w:sz w:val="20"/>
          <w:szCs w:val="20"/>
          <w:lang w:eastAsia="cs-CZ"/>
        </w:rPr>
      </w:pPr>
    </w:p>
    <w:p w:rsidR="001E05F0" w:rsidRPr="00271EAF" w:rsidRDefault="001E05F0" w:rsidP="001E05F0">
      <w:pPr>
        <w:numPr>
          <w:ilvl w:val="0"/>
          <w:numId w:val="4"/>
        </w:numPr>
        <w:spacing w:after="0" w:line="280" w:lineRule="exact"/>
        <w:jc w:val="both"/>
        <w:rPr>
          <w:rFonts w:ascii="Arial" w:eastAsia="Times New Roman" w:hAnsi="Arial" w:cs="Arial"/>
          <w:vanish/>
          <w:sz w:val="20"/>
          <w:szCs w:val="20"/>
          <w:lang w:eastAsia="cs-CZ"/>
        </w:rPr>
      </w:pPr>
    </w:p>
    <w:p w:rsidR="001E05F0" w:rsidRPr="00271EAF" w:rsidRDefault="001E05F0" w:rsidP="001E05F0">
      <w:pPr>
        <w:numPr>
          <w:ilvl w:val="1"/>
          <w:numId w:val="4"/>
        </w:num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Kúpna cena tovaru, vrátane rozpisu jednotlivých položiek predmetu zmluvy v prípade, ak je to relevantné, je stanovená vzájomnou dohodou zmluvných strán podľa zákona č. 18/1996 Z. z. o cenách v znení neskorších predpisov a je uvedená v Prílohe č. 2 – Kalkulácia ceny</w:t>
      </w:r>
      <w:r w:rsidR="00C759DA" w:rsidRPr="00271EAF">
        <w:rPr>
          <w:rFonts w:ascii="Arial" w:eastAsia="Calibri" w:hAnsi="Arial" w:cs="Arial"/>
          <w:sz w:val="20"/>
          <w:szCs w:val="20"/>
        </w:rPr>
        <w:t> </w:t>
      </w:r>
      <w:r w:rsidRPr="00271EAF">
        <w:rPr>
          <w:rFonts w:ascii="Arial" w:eastAsia="Calibri" w:hAnsi="Arial" w:cs="Arial"/>
          <w:sz w:val="20"/>
          <w:szCs w:val="20"/>
        </w:rPr>
        <w:t xml:space="preserve"> </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 xml:space="preserve">Kúpna cena podľa tohto článku zmluvy, je cenou za nový kompletne funkčný tovar bez akýchkoľvek právnych a faktických vád. V kúpnej cene je zahrnuté: kompletné dodanie do miesta plnenia, </w:t>
      </w:r>
      <w:r w:rsidR="00C759DA" w:rsidRPr="00271EAF">
        <w:rPr>
          <w:rFonts w:ascii="Arial" w:eastAsia="Calibri" w:hAnsi="Arial" w:cs="Arial"/>
          <w:sz w:val="20"/>
          <w:szCs w:val="20"/>
        </w:rPr>
        <w:t>D</w:t>
      </w:r>
      <w:r w:rsidRPr="00271EAF">
        <w:rPr>
          <w:rFonts w:ascii="Arial" w:eastAsia="Calibri" w:hAnsi="Arial" w:cs="Arial"/>
          <w:bCs/>
          <w:sz w:val="20"/>
          <w:szCs w:val="20"/>
        </w:rPr>
        <w:t xml:space="preserve">okumentácia musí obsahovať návod na obsluhu v slovenskom, resp. českom jazyku, záručný list, preberací protokol, </w:t>
      </w:r>
    </w:p>
    <w:p w:rsidR="001E05F0" w:rsidRPr="00271EAF" w:rsidRDefault="001E05F0" w:rsidP="00037AD3">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Celková cena s DPH za celý predmet plnenia zmluvy je vo výške:</w:t>
      </w:r>
      <w:r w:rsidR="00037AD3" w:rsidRPr="00271EAF">
        <w:rPr>
          <w:rFonts w:ascii="Arial" w:eastAsia="Calibri" w:hAnsi="Arial" w:cs="Arial"/>
          <w:sz w:val="20"/>
          <w:szCs w:val="20"/>
        </w:rPr>
        <w:t xml:space="preserve"> </w:t>
      </w:r>
      <w:r w:rsidRPr="00271EAF">
        <w:rPr>
          <w:rFonts w:ascii="Arial" w:eastAsia="Calibri" w:hAnsi="Arial" w:cs="Arial"/>
          <w:bCs/>
          <w:sz w:val="20"/>
          <w:szCs w:val="20"/>
        </w:rPr>
        <w:t xml:space="preserve"> ......................................... EUR, slovom ........................................ EUR.</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 xml:space="preserve">Právo na zaplatenie kúpnej ceny vzniká predávajúcemu riadnym dodaním tovaru kupujúcemu </w:t>
      </w:r>
      <w:r w:rsidR="00037AD3" w:rsidRPr="00271EAF">
        <w:rPr>
          <w:rFonts w:ascii="Arial" w:eastAsia="Calibri" w:hAnsi="Arial" w:cs="Arial"/>
          <w:sz w:val="20"/>
          <w:szCs w:val="20"/>
        </w:rPr>
        <w:t>podľa</w:t>
      </w:r>
      <w:r w:rsidRPr="00271EAF">
        <w:rPr>
          <w:rFonts w:ascii="Arial" w:eastAsia="Calibri" w:hAnsi="Arial" w:cs="Arial"/>
          <w:sz w:val="20"/>
          <w:szCs w:val="20"/>
        </w:rPr>
        <w:t xml:space="preserve"> bodu </w:t>
      </w:r>
      <w:r w:rsidR="00C759DA" w:rsidRPr="00271EAF">
        <w:rPr>
          <w:rFonts w:ascii="Arial" w:eastAsia="Calibri" w:hAnsi="Arial" w:cs="Arial"/>
          <w:sz w:val="20"/>
          <w:szCs w:val="20"/>
        </w:rPr>
        <w:t>4.1</w:t>
      </w:r>
      <w:r w:rsidRPr="00271EAF">
        <w:rPr>
          <w:rFonts w:ascii="Arial" w:eastAsia="Calibri" w:hAnsi="Arial" w:cs="Arial"/>
          <w:sz w:val="20"/>
          <w:szCs w:val="20"/>
        </w:rPr>
        <w:t xml:space="preserve"> zmluvy.</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 xml:space="preserve">Kupujúci je povinný uhradiť kúpnu cenu za tovar podľa tohto článku na základe faktúry riadne vystavenej predávajúcim a doručenej kupujúcemu. Predávajúci je oprávnený vystaviť faktúru po dodaní tovaru v zmysle bodu </w:t>
      </w:r>
      <w:r w:rsidR="00C759DA" w:rsidRPr="00271EAF">
        <w:rPr>
          <w:rFonts w:ascii="Arial" w:eastAsia="Calibri" w:hAnsi="Arial" w:cs="Arial"/>
          <w:sz w:val="20"/>
          <w:szCs w:val="20"/>
        </w:rPr>
        <w:t>4</w:t>
      </w:r>
      <w:r w:rsidRPr="00271EAF">
        <w:rPr>
          <w:rFonts w:ascii="Arial" w:eastAsia="Calibri" w:hAnsi="Arial" w:cs="Arial"/>
          <w:sz w:val="20"/>
          <w:szCs w:val="20"/>
        </w:rPr>
        <w:t>.</w:t>
      </w:r>
      <w:r w:rsidR="00037AD3" w:rsidRPr="00271EAF">
        <w:rPr>
          <w:rFonts w:ascii="Arial" w:eastAsia="Calibri" w:hAnsi="Arial" w:cs="Arial"/>
          <w:sz w:val="20"/>
          <w:szCs w:val="20"/>
        </w:rPr>
        <w:t>1.</w:t>
      </w:r>
      <w:r w:rsidRPr="00271EAF">
        <w:rPr>
          <w:rFonts w:ascii="Arial" w:eastAsia="Calibri" w:hAnsi="Arial" w:cs="Arial"/>
          <w:sz w:val="20"/>
          <w:szCs w:val="20"/>
        </w:rPr>
        <w:t xml:space="preserve"> zmluvy. </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 xml:space="preserve">Splatnosť faktúry je </w:t>
      </w:r>
      <w:r w:rsidR="00DF367D" w:rsidRPr="00271EAF">
        <w:rPr>
          <w:rFonts w:ascii="Arial" w:eastAsia="Calibri" w:hAnsi="Arial" w:cs="Arial"/>
          <w:sz w:val="20"/>
          <w:szCs w:val="20"/>
        </w:rPr>
        <w:t>v zmysle ust. §</w:t>
      </w:r>
      <w:r w:rsidR="00037AD3" w:rsidRPr="00271EAF">
        <w:rPr>
          <w:rFonts w:ascii="Arial" w:eastAsia="Calibri" w:hAnsi="Arial" w:cs="Arial"/>
          <w:sz w:val="20"/>
          <w:szCs w:val="20"/>
        </w:rPr>
        <w:t xml:space="preserve"> </w:t>
      </w:r>
      <w:r w:rsidR="00DF367D" w:rsidRPr="00271EAF">
        <w:rPr>
          <w:rFonts w:ascii="Arial" w:eastAsia="Calibri" w:hAnsi="Arial" w:cs="Arial"/>
          <w:sz w:val="20"/>
          <w:szCs w:val="20"/>
        </w:rPr>
        <w:t xml:space="preserve">340b ods.5 zákona č. 513/1991 Z. z. Obchodného zákonníka v znení neskorších predpisov </w:t>
      </w:r>
      <w:r w:rsidR="00C759DA" w:rsidRPr="00271EAF">
        <w:rPr>
          <w:rFonts w:ascii="Arial" w:eastAsia="Calibri" w:hAnsi="Arial" w:cs="Arial"/>
          <w:sz w:val="20"/>
          <w:szCs w:val="20"/>
        </w:rPr>
        <w:t>14</w:t>
      </w:r>
      <w:r w:rsidRPr="00271EAF">
        <w:rPr>
          <w:rFonts w:ascii="Arial" w:eastAsia="Calibri" w:hAnsi="Arial" w:cs="Arial"/>
          <w:sz w:val="20"/>
          <w:szCs w:val="20"/>
        </w:rPr>
        <w:t xml:space="preserve"> kalendárnych dní odo dňa jej doručenia kupujúcemu, a to výlučne bezhotovostným prevodom na účet predávajúceho. </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Faktúra musí obsahovať náležitosti podľa platných právnych predpisov a tejto zmluvy. Prílohou faktúry vystavenej predávajúcim musí byť preber</w:t>
      </w:r>
      <w:r w:rsidR="00C759DA" w:rsidRPr="00271EAF">
        <w:rPr>
          <w:rFonts w:ascii="Arial" w:eastAsia="Calibri" w:hAnsi="Arial" w:cs="Arial"/>
          <w:sz w:val="20"/>
          <w:szCs w:val="20"/>
        </w:rPr>
        <w:t>ací protokol.</w:t>
      </w:r>
      <w:r w:rsidRPr="00271EAF">
        <w:rPr>
          <w:rFonts w:ascii="Arial" w:eastAsia="Calibri" w:hAnsi="Arial" w:cs="Arial"/>
          <w:sz w:val="20"/>
          <w:szCs w:val="20"/>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1E05F0" w:rsidRPr="00271EAF" w:rsidRDefault="001E05F0" w:rsidP="001E05F0">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sz w:val="20"/>
          <w:szCs w:val="20"/>
        </w:rPr>
        <w:t xml:space="preserve">Predávajúci podpisom tejto zmluvy zároveň potvrdzuje, že výsledná kúpna cena za tovar je v súlade s aktuálne obvyklou trhovou cenou tovaru (t.j. v čase lehoty na predkladanie ponúk). </w:t>
      </w:r>
    </w:p>
    <w:p w:rsidR="00037AD3" w:rsidRPr="00271EAF" w:rsidRDefault="001E05F0" w:rsidP="00371812">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80" w:lineRule="exact"/>
        <w:ind w:left="567" w:hanging="567"/>
        <w:jc w:val="both"/>
        <w:rPr>
          <w:rFonts w:ascii="Arial" w:eastAsia="Calibri" w:hAnsi="Arial" w:cs="Arial"/>
          <w:bCs/>
          <w:sz w:val="20"/>
          <w:szCs w:val="20"/>
        </w:rPr>
      </w:pPr>
      <w:r w:rsidRPr="00271EAF">
        <w:rPr>
          <w:rFonts w:ascii="Arial" w:eastAsia="Calibri" w:hAnsi="Arial" w:cs="Arial"/>
          <w:bCs/>
          <w:sz w:val="20"/>
          <w:szCs w:val="20"/>
        </w:rPr>
        <w:t>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w:t>
      </w:r>
      <w:r w:rsidR="00037AD3" w:rsidRPr="00271EAF">
        <w:rPr>
          <w:rFonts w:ascii="Arial" w:eastAsia="Calibri" w:hAnsi="Arial" w:cs="Arial"/>
          <w:bCs/>
          <w:sz w:val="20"/>
          <w:szCs w:val="20"/>
        </w:rPr>
        <w:t xml:space="preserve">luvnú pokutu  vo výške vzniknutého cenového rozdielu. </w:t>
      </w:r>
    </w:p>
    <w:p w:rsidR="00371812" w:rsidRPr="00271EAF" w:rsidRDefault="00371812" w:rsidP="001E05F0">
      <w:pPr>
        <w:spacing w:before="240" w:after="0" w:line="280" w:lineRule="exact"/>
        <w:jc w:val="center"/>
        <w:rPr>
          <w:rFonts w:ascii="Arial" w:eastAsia="Calibri" w:hAnsi="Arial" w:cs="Arial"/>
          <w:b/>
          <w:sz w:val="20"/>
          <w:szCs w:val="20"/>
        </w:rPr>
      </w:pP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5</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Zodpovednosť za vady a záručná doba</w:t>
      </w:r>
    </w:p>
    <w:p w:rsidR="001E05F0" w:rsidRPr="00271EAF" w:rsidRDefault="001E05F0" w:rsidP="001E05F0">
      <w:pPr>
        <w:numPr>
          <w:ilvl w:val="1"/>
          <w:numId w:val="5"/>
        </w:numPr>
        <w:spacing w:before="120" w:after="120" w:line="280" w:lineRule="exact"/>
        <w:ind w:left="539" w:hanging="539"/>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Predávajúci ručí za vlastnosti tovaru počas záručnej doby, ktorá bola predávajúcim stanovená na 24 mesiacov, táto záručná doba začína plynúť odo dňa podpísania inštalačného protokolu. Predávajúci zodpovedá za to, že tovar je dodaný podľa podmienok tejto zmluvy, v súlade s predloženou ponukou vo verejnom obstarávaní a podľa platných právnych predpisov a</w:t>
      </w:r>
      <w:r w:rsidR="00037AD3" w:rsidRPr="00271EAF">
        <w:rPr>
          <w:rFonts w:ascii="Arial" w:eastAsia="Times New Roman" w:hAnsi="Arial" w:cs="Arial"/>
          <w:sz w:val="20"/>
          <w:szCs w:val="20"/>
          <w:lang w:eastAsia="cs-CZ"/>
        </w:rPr>
        <w:t xml:space="preserve">, že </w:t>
      </w:r>
      <w:r w:rsidRPr="00271EAF">
        <w:rPr>
          <w:rFonts w:ascii="Arial" w:eastAsia="Times New Roman" w:hAnsi="Arial" w:cs="Arial"/>
          <w:sz w:val="20"/>
          <w:szCs w:val="20"/>
          <w:lang w:eastAsia="cs-CZ"/>
        </w:rPr>
        <w:t xml:space="preserve">počas záručnej doby bude mať vlastnosti dohodnuté v tejto zmluve. </w:t>
      </w:r>
    </w:p>
    <w:p w:rsidR="001E05F0" w:rsidRPr="00271EAF" w:rsidRDefault="001E05F0" w:rsidP="001E05F0">
      <w:pPr>
        <w:keepLines/>
        <w:numPr>
          <w:ilvl w:val="1"/>
          <w:numId w:val="5"/>
        </w:numPr>
        <w:spacing w:before="120" w:after="120" w:line="280" w:lineRule="exact"/>
        <w:ind w:left="539" w:hanging="539"/>
        <w:jc w:val="both"/>
        <w:rPr>
          <w:rFonts w:ascii="Arial" w:eastAsia="Calibri" w:hAnsi="Arial" w:cs="Arial"/>
          <w:sz w:val="20"/>
          <w:szCs w:val="20"/>
        </w:rPr>
      </w:pPr>
      <w:r w:rsidRPr="00271EAF">
        <w:rPr>
          <w:rFonts w:ascii="Arial" w:eastAsia="Calibri" w:hAnsi="Arial" w:cs="Arial"/>
          <w:sz w:val="20"/>
          <w:szCs w:val="20"/>
        </w:rPr>
        <w:t xml:space="preserve">V záručnej dobe predávajúci (i) bezplatne odstráni všetky vady dodaného tovaru a (ii)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 </w:t>
      </w:r>
    </w:p>
    <w:p w:rsidR="001E05F0" w:rsidRPr="00271EAF" w:rsidRDefault="001E05F0" w:rsidP="001E05F0">
      <w:pPr>
        <w:numPr>
          <w:ilvl w:val="1"/>
          <w:numId w:val="5"/>
        </w:numPr>
        <w:spacing w:before="120" w:after="120" w:line="280" w:lineRule="exact"/>
        <w:ind w:left="539" w:hanging="539"/>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lastRenderedPageBreak/>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nevyhnutných k bezchybnej prevádzke tovaru, dodávky funkčného príslušenstva k tovaru, ktorého nefunkčnosť nie je zavinená kupujúcim. Predávajúci poskytne na vykonanú opravu záručnú dobu v trvaní </w:t>
      </w:r>
      <w:r w:rsidR="00037AD3" w:rsidRPr="00271EAF">
        <w:rPr>
          <w:rFonts w:ascii="Arial" w:eastAsia="Times New Roman" w:hAnsi="Arial" w:cs="Arial"/>
          <w:sz w:val="20"/>
          <w:szCs w:val="20"/>
          <w:lang w:eastAsia="cs-CZ"/>
        </w:rPr>
        <w:t>12</w:t>
      </w:r>
      <w:r w:rsidRPr="00271EAF">
        <w:rPr>
          <w:rFonts w:ascii="Arial" w:eastAsia="Times New Roman" w:hAnsi="Arial" w:cs="Arial"/>
          <w:sz w:val="20"/>
          <w:szCs w:val="20"/>
          <w:lang w:eastAsia="cs-CZ"/>
        </w:rPr>
        <w:t xml:space="preserve"> mesiacov, ktorá začne plynúť odo dňa podpísania protokolu o vykonanej oprave (servise). </w:t>
      </w:r>
    </w:p>
    <w:p w:rsidR="001E05F0" w:rsidRPr="00271EAF" w:rsidRDefault="001E05F0" w:rsidP="001E05F0">
      <w:pPr>
        <w:numPr>
          <w:ilvl w:val="1"/>
          <w:numId w:val="5"/>
        </w:numPr>
        <w:spacing w:before="120" w:after="120" w:line="280" w:lineRule="exact"/>
        <w:ind w:left="539" w:hanging="539"/>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 xml:space="preserve">Predávajúci garantuje kupujúcemu minimálnu životnosť tovaru v trvaní minimálne </w:t>
      </w:r>
      <w:r w:rsidR="00C759DA" w:rsidRPr="00271EAF">
        <w:rPr>
          <w:rFonts w:ascii="Arial" w:eastAsia="Times New Roman" w:hAnsi="Arial" w:cs="Arial"/>
          <w:sz w:val="20"/>
          <w:szCs w:val="20"/>
          <w:lang w:eastAsia="cs-CZ"/>
        </w:rPr>
        <w:t>šesť</w:t>
      </w:r>
      <w:r w:rsidRPr="00271EAF">
        <w:rPr>
          <w:rFonts w:ascii="Arial" w:eastAsia="Times New Roman" w:hAnsi="Arial" w:cs="Arial"/>
          <w:sz w:val="20"/>
          <w:szCs w:val="20"/>
          <w:lang w:eastAsia="cs-CZ"/>
        </w:rPr>
        <w:t xml:space="preserve"> rokov, ktorá plynie odo dňa </w:t>
      </w:r>
      <w:r w:rsidR="00C759DA" w:rsidRPr="00271EAF">
        <w:rPr>
          <w:rFonts w:ascii="Arial" w:eastAsia="Times New Roman" w:hAnsi="Arial" w:cs="Arial"/>
          <w:sz w:val="20"/>
          <w:szCs w:val="20"/>
          <w:lang w:eastAsia="cs-CZ"/>
        </w:rPr>
        <w:t>dodaňia</w:t>
      </w:r>
      <w:r w:rsidRPr="00271EAF">
        <w:rPr>
          <w:rFonts w:ascii="Arial" w:eastAsia="Times New Roman" w:hAnsi="Arial" w:cs="Arial"/>
          <w:sz w:val="20"/>
          <w:szCs w:val="20"/>
          <w:lang w:eastAsia="cs-CZ"/>
        </w:rPr>
        <w:t xml:space="preserve">. </w:t>
      </w:r>
    </w:p>
    <w:p w:rsidR="001E05F0" w:rsidRPr="00271EAF" w:rsidRDefault="001E05F0" w:rsidP="001E05F0">
      <w:pPr>
        <w:numPr>
          <w:ilvl w:val="1"/>
          <w:numId w:val="5"/>
        </w:numPr>
        <w:spacing w:before="120" w:after="120" w:line="280" w:lineRule="exact"/>
        <w:ind w:left="539" w:hanging="539"/>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Záruka na tovar podľa tohto článku zmluvy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Záručná doba sa predlžuje automaticky o dobu, po ktorú tovar nemohol byť počas  záručnej doby plne používaný z dôvodu poruchy resp. z dôvodu akejkoľvek faktickej, či právnej vady na tovare.</w:t>
      </w:r>
    </w:p>
    <w:p w:rsidR="001E05F0" w:rsidRPr="00271EAF" w:rsidRDefault="001E05F0" w:rsidP="001E05F0">
      <w:pPr>
        <w:numPr>
          <w:ilvl w:val="1"/>
          <w:numId w:val="5"/>
        </w:numPr>
        <w:spacing w:before="120" w:after="120" w:line="280" w:lineRule="exact"/>
        <w:ind w:left="539" w:hanging="539"/>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Kupujúci sa zaväzuje, že reklamácie resp. svoje nároky z vád (napr. porúch) tovaru uplatní bezodkladne po ich zistení, a to na tel./ faxovom čísle: ..................... alebo e-mailom na adrese: ......................... . Reklamácia musí obsahovať označenia vady a miesta, kde sa vada nachádza a stručný popis, ako sa vada prejavuje.</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6</w:t>
      </w:r>
    </w:p>
    <w:p w:rsidR="001E05F0" w:rsidRPr="00271EAF" w:rsidRDefault="001E05F0" w:rsidP="001E05F0">
      <w:pPr>
        <w:spacing w:after="360" w:line="280" w:lineRule="exact"/>
        <w:jc w:val="center"/>
        <w:rPr>
          <w:rFonts w:ascii="Arial" w:eastAsia="Calibri" w:hAnsi="Arial" w:cs="Arial"/>
          <w:b/>
          <w:sz w:val="20"/>
          <w:szCs w:val="20"/>
        </w:rPr>
      </w:pPr>
      <w:r w:rsidRPr="00271EAF">
        <w:rPr>
          <w:rFonts w:ascii="Arial" w:eastAsia="Calibri" w:hAnsi="Arial" w:cs="Arial"/>
          <w:b/>
          <w:sz w:val="20"/>
          <w:szCs w:val="20"/>
        </w:rPr>
        <w:t>Majetkové sankcie</w:t>
      </w:r>
    </w:p>
    <w:p w:rsidR="001E05F0" w:rsidRPr="00271EAF" w:rsidRDefault="001E05F0" w:rsidP="001E05F0">
      <w:pPr>
        <w:numPr>
          <w:ilvl w:val="1"/>
          <w:numId w:val="6"/>
        </w:numPr>
        <w:tabs>
          <w:tab w:val="left" w:pos="567"/>
        </w:tabs>
        <w:spacing w:before="120" w:after="120" w:line="280" w:lineRule="exact"/>
        <w:ind w:left="567" w:hanging="567"/>
        <w:jc w:val="both"/>
        <w:rPr>
          <w:rFonts w:ascii="Arial" w:eastAsia="Times New Roman" w:hAnsi="Arial" w:cs="Arial"/>
          <w:sz w:val="20"/>
          <w:szCs w:val="20"/>
          <w:u w:val="single"/>
          <w:lang w:eastAsia="cs-CZ"/>
        </w:rPr>
      </w:pPr>
      <w:r w:rsidRPr="00271EAF">
        <w:rPr>
          <w:rFonts w:ascii="Arial" w:eastAsia="Times New Roman" w:hAnsi="Arial" w:cs="Arial"/>
          <w:sz w:val="20"/>
          <w:szCs w:val="20"/>
          <w:lang w:eastAsia="cs-CZ"/>
        </w:rPr>
        <w:t xml:space="preserve">V prípade omeškania predávajúceho s riadnym dodaním tovaru, má kupujúci nárok na zmluvnú pokutu vo výške   </w:t>
      </w:r>
      <w:r w:rsidR="00D64ADF" w:rsidRPr="00271EAF">
        <w:rPr>
          <w:rFonts w:ascii="Arial" w:eastAsia="Times New Roman" w:hAnsi="Arial" w:cs="Arial"/>
          <w:sz w:val="20"/>
          <w:szCs w:val="20"/>
          <w:lang w:eastAsia="cs-CZ"/>
        </w:rPr>
        <w:t>150</w:t>
      </w:r>
      <w:r w:rsidRPr="00271EAF">
        <w:rPr>
          <w:rFonts w:ascii="Arial" w:eastAsia="Times New Roman" w:hAnsi="Arial" w:cs="Arial"/>
          <w:sz w:val="20"/>
          <w:szCs w:val="20"/>
          <w:lang w:eastAsia="cs-CZ"/>
        </w:rPr>
        <w:t xml:space="preserve">,00 EUR (slovom </w:t>
      </w:r>
      <w:r w:rsidR="00D64ADF" w:rsidRPr="00271EAF">
        <w:rPr>
          <w:rFonts w:ascii="Arial" w:eastAsia="Times New Roman" w:hAnsi="Arial" w:cs="Arial"/>
          <w:sz w:val="20"/>
          <w:szCs w:val="20"/>
          <w:lang w:eastAsia="cs-CZ"/>
        </w:rPr>
        <w:t>stopäťdesiat</w:t>
      </w:r>
      <w:r w:rsidRPr="00271EAF">
        <w:rPr>
          <w:rFonts w:ascii="Arial" w:eastAsia="Times New Roman" w:hAnsi="Arial" w:cs="Arial"/>
          <w:sz w:val="20"/>
          <w:szCs w:val="20"/>
          <w:lang w:eastAsia="cs-CZ"/>
        </w:rPr>
        <w:t xml:space="preserve"> eur) za každý aj začatý deň omeškania s riadnym dodaním tovaru. </w:t>
      </w:r>
    </w:p>
    <w:p w:rsidR="001E05F0" w:rsidRPr="00271EAF" w:rsidRDefault="001E05F0" w:rsidP="001E05F0">
      <w:pPr>
        <w:numPr>
          <w:ilvl w:val="1"/>
          <w:numId w:val="6"/>
        </w:numPr>
        <w:tabs>
          <w:tab w:val="left" w:pos="567"/>
        </w:tabs>
        <w:spacing w:before="120" w:after="120" w:line="280" w:lineRule="exact"/>
        <w:ind w:left="567" w:hanging="567"/>
        <w:jc w:val="both"/>
        <w:rPr>
          <w:rFonts w:ascii="Arial" w:eastAsia="Times New Roman" w:hAnsi="Arial" w:cs="Arial"/>
          <w:sz w:val="20"/>
          <w:szCs w:val="20"/>
          <w:u w:val="single"/>
          <w:lang w:eastAsia="cs-CZ"/>
        </w:rPr>
      </w:pPr>
      <w:r w:rsidRPr="00271EAF">
        <w:rPr>
          <w:rFonts w:ascii="Arial" w:eastAsia="Times New Roman" w:hAnsi="Arial" w:cs="Arial"/>
          <w:sz w:val="20"/>
          <w:szCs w:val="20"/>
          <w:lang w:eastAsia="cs-CZ"/>
        </w:rPr>
        <w:t>Uplatnením majetkových sankcií nie je dotknuté právo kupujúceho na náhradu škody, a to vo výške presahujúcej zmluvnú pokutu.</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7</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Platnosť zmluvy</w:t>
      </w:r>
    </w:p>
    <w:p w:rsidR="00586301" w:rsidRPr="00271EAF" w:rsidRDefault="001E05F0" w:rsidP="00541F9C">
      <w:pPr>
        <w:numPr>
          <w:ilvl w:val="1"/>
          <w:numId w:val="7"/>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 xml:space="preserve">Zmluva nadobúda platnosť dňom jej podpísania zmluvnými stranami a účinnosť dňom nasledujúcim po dni jej zverejnenia v Centrálnom registri zmlúv. </w:t>
      </w:r>
    </w:p>
    <w:p w:rsidR="001E05F0" w:rsidRPr="00271EAF" w:rsidRDefault="001E05F0" w:rsidP="00541F9C">
      <w:pPr>
        <w:numPr>
          <w:ilvl w:val="1"/>
          <w:numId w:val="7"/>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Zmluva sa uzatvára na dobu určitú odo dňa jej účinnosti do splnenia dodávky tovaru, okrem ustanovení zmluvy, z obsahu ktorých vyplýva iná doba platnosti a účinnosti.</w:t>
      </w:r>
    </w:p>
    <w:p w:rsidR="001E05F0" w:rsidRPr="00271EAF" w:rsidRDefault="001E05F0" w:rsidP="001E05F0">
      <w:pPr>
        <w:numPr>
          <w:ilvl w:val="1"/>
          <w:numId w:val="7"/>
        </w:numPr>
        <w:spacing w:after="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Platnosť tejto zmluvy je možné ukončiť pred uplynutím doby uvedenej v bode 7.2:</w:t>
      </w:r>
    </w:p>
    <w:p w:rsidR="001E05F0" w:rsidRPr="00271EAF" w:rsidRDefault="001E05F0" w:rsidP="001E05F0">
      <w:pPr>
        <w:numPr>
          <w:ilvl w:val="0"/>
          <w:numId w:val="13"/>
        </w:numPr>
        <w:spacing w:after="0" w:line="280" w:lineRule="exact"/>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dohodou zmluvných strán,</w:t>
      </w:r>
    </w:p>
    <w:p w:rsidR="001E05F0" w:rsidRPr="00271EAF" w:rsidRDefault="001E05F0" w:rsidP="001E05F0">
      <w:pPr>
        <w:numPr>
          <w:ilvl w:val="0"/>
          <w:numId w:val="13"/>
        </w:numPr>
        <w:spacing w:after="0" w:line="280" w:lineRule="exact"/>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8</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Odstúpenie od zmluvy</w:t>
      </w:r>
    </w:p>
    <w:p w:rsidR="001E05F0" w:rsidRPr="00271EAF" w:rsidRDefault="001E05F0" w:rsidP="001E05F0">
      <w:pPr>
        <w:numPr>
          <w:ilvl w:val="0"/>
          <w:numId w:val="8"/>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lastRenderedPageBreak/>
        <w:t xml:space="preserve">Spôsob odstúpenia od zmluvy sa riadi ustanoveniami § 345 a nasl. zák. č. 513/1991 Zb. Obchodný zákonník v znení neskorších predpisov, ak v tejto zmluve nie je dohodnuté niečo iné. </w:t>
      </w:r>
    </w:p>
    <w:p w:rsidR="001E05F0" w:rsidRPr="00271EAF" w:rsidRDefault="001E05F0" w:rsidP="001E05F0">
      <w:pPr>
        <w:numPr>
          <w:ilvl w:val="0"/>
          <w:numId w:val="8"/>
        </w:numPr>
        <w:spacing w:before="120" w:after="12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Omeškanie predávajúceho s plnením povinností podľa tejto zmluvy znamená podstatné porušenie zmluvy, pričom kupujúci je oprávnený od zmluvy odstúpiť, ak to oznámi predávajúcemu bez zbytočného odkladu po tom, čo sa o tomto porušení dozvedel.</w:t>
      </w:r>
    </w:p>
    <w:p w:rsidR="001E05F0" w:rsidRPr="00271EAF" w:rsidRDefault="001E05F0" w:rsidP="001E05F0">
      <w:pPr>
        <w:numPr>
          <w:ilvl w:val="0"/>
          <w:numId w:val="8"/>
        </w:numPr>
        <w:spacing w:after="0" w:line="280" w:lineRule="exact"/>
        <w:ind w:left="567"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Zmluvné strany označujú za podstatné porušenie zmluvy najmä porušenie nasledujúcich zmluvných povinností:</w:t>
      </w:r>
    </w:p>
    <w:p w:rsidR="001E05F0" w:rsidRPr="00271EAF" w:rsidRDefault="001E05F0" w:rsidP="001E05F0">
      <w:pPr>
        <w:numPr>
          <w:ilvl w:val="0"/>
          <w:numId w:val="9"/>
        </w:numPr>
        <w:spacing w:after="0" w:line="280" w:lineRule="exact"/>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 xml:space="preserve">nedodanie tovaru predávajúcim v zmysle dohodnutých podmienok riadne a včas a v kvalite podľa dohodnutých podmienok o viac </w:t>
      </w:r>
      <w:r w:rsidR="00586301" w:rsidRPr="00271EAF">
        <w:rPr>
          <w:rFonts w:ascii="Arial" w:eastAsia="Times New Roman" w:hAnsi="Arial" w:cs="Arial"/>
          <w:sz w:val="20"/>
          <w:szCs w:val="20"/>
          <w:lang w:eastAsia="cs-CZ"/>
        </w:rPr>
        <w:t xml:space="preserve">ako </w:t>
      </w:r>
      <w:r w:rsidR="00C759DA" w:rsidRPr="00271EAF">
        <w:rPr>
          <w:rFonts w:ascii="Arial" w:eastAsia="Times New Roman" w:hAnsi="Arial" w:cs="Arial"/>
          <w:sz w:val="20"/>
          <w:szCs w:val="20"/>
          <w:lang w:eastAsia="cs-CZ"/>
        </w:rPr>
        <w:t>1</w:t>
      </w:r>
      <w:r w:rsidRPr="00271EAF">
        <w:rPr>
          <w:rFonts w:ascii="Arial" w:eastAsia="Times New Roman" w:hAnsi="Arial" w:cs="Arial"/>
          <w:sz w:val="20"/>
          <w:szCs w:val="20"/>
          <w:lang w:eastAsia="cs-CZ"/>
        </w:rPr>
        <w:t>0 dní,</w:t>
      </w:r>
    </w:p>
    <w:p w:rsidR="001E05F0" w:rsidRPr="00271EAF" w:rsidRDefault="001E05F0" w:rsidP="001E05F0">
      <w:pPr>
        <w:numPr>
          <w:ilvl w:val="0"/>
          <w:numId w:val="9"/>
        </w:numPr>
        <w:spacing w:after="0" w:line="280" w:lineRule="exact"/>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neodstránenie vád tovaru predávajúcim za podmienok uvedených v tejto zmluve ani v nato poskytnutej dodatočnej lehote,</w:t>
      </w:r>
    </w:p>
    <w:p w:rsidR="001E05F0" w:rsidRPr="00271EAF" w:rsidRDefault="001E05F0" w:rsidP="001E05F0">
      <w:pPr>
        <w:numPr>
          <w:ilvl w:val="0"/>
          <w:numId w:val="9"/>
        </w:numPr>
        <w:spacing w:after="0" w:line="280" w:lineRule="exact"/>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neprevzatie tovaru kupujúcim v súlade s touto zmluvou riadne a včas, neuhradenie kúpnej ceny kupujúcim v súlade s touto zmluvou riadne včas.</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9</w:t>
      </w:r>
    </w:p>
    <w:p w:rsidR="001E05F0" w:rsidRPr="00271EAF" w:rsidRDefault="001E05F0" w:rsidP="001E05F0">
      <w:pPr>
        <w:widowControl w:val="0"/>
        <w:spacing w:after="0" w:line="260" w:lineRule="exact"/>
        <w:jc w:val="center"/>
        <w:rPr>
          <w:rFonts w:ascii="Arial" w:eastAsia="Calibri" w:hAnsi="Arial" w:cs="Arial"/>
          <w:b/>
          <w:sz w:val="20"/>
          <w:szCs w:val="20"/>
          <w:shd w:val="clear" w:color="auto" w:fill="FFFFFF"/>
        </w:rPr>
      </w:pPr>
      <w:r w:rsidRPr="00271EAF">
        <w:rPr>
          <w:rFonts w:ascii="Arial" w:eastAsia="Calibri" w:hAnsi="Arial" w:cs="Arial"/>
          <w:b/>
          <w:sz w:val="20"/>
          <w:szCs w:val="20"/>
          <w:shd w:val="clear" w:color="auto" w:fill="FFFFFF"/>
        </w:rPr>
        <w:t>Subdodávky</w:t>
      </w:r>
    </w:p>
    <w:p w:rsidR="001E05F0" w:rsidRPr="00271EAF" w:rsidRDefault="001E05F0" w:rsidP="001E05F0">
      <w:pPr>
        <w:numPr>
          <w:ilvl w:val="0"/>
          <w:numId w:val="14"/>
        </w:numPr>
        <w:spacing w:before="120" w:after="120" w:line="280" w:lineRule="exact"/>
        <w:ind w:left="567" w:hanging="567"/>
        <w:jc w:val="both"/>
        <w:rPr>
          <w:rFonts w:ascii="Arial" w:eastAsia="Calibri" w:hAnsi="Arial" w:cs="Arial"/>
          <w:bCs/>
          <w:iCs/>
          <w:sz w:val="20"/>
          <w:szCs w:val="20"/>
        </w:rPr>
      </w:pPr>
      <w:r w:rsidRPr="00271EAF">
        <w:rPr>
          <w:rFonts w:ascii="Arial" w:eastAsia="Calibri" w:hAnsi="Arial" w:cs="Arial"/>
          <w:bCs/>
          <w:iCs/>
          <w:sz w:val="20"/>
          <w:szCs w:val="20"/>
        </w:rPr>
        <w:t>V prípade, ak predávajúci zabezpečuje časť plnenia predmetu zmluvy prostredníctvom svojich subdodávateľov, zodpovedá za riadne plnenie predmetu zmluvy tak, akoby ho zabezpečil v celom rozsahu sám.</w:t>
      </w:r>
    </w:p>
    <w:p w:rsidR="001E05F0" w:rsidRPr="00271EAF" w:rsidRDefault="001E05F0" w:rsidP="001E05F0">
      <w:pPr>
        <w:numPr>
          <w:ilvl w:val="0"/>
          <w:numId w:val="14"/>
        </w:numPr>
        <w:spacing w:before="120" w:after="120" w:line="280" w:lineRule="exact"/>
        <w:ind w:left="567" w:hanging="567"/>
        <w:jc w:val="both"/>
        <w:rPr>
          <w:rFonts w:ascii="Arial" w:eastAsia="Calibri" w:hAnsi="Arial" w:cs="Arial"/>
          <w:sz w:val="20"/>
          <w:szCs w:val="20"/>
        </w:rPr>
      </w:pPr>
      <w:r w:rsidRPr="00271EAF">
        <w:rPr>
          <w:rFonts w:ascii="Arial" w:eastAsia="Calibri" w:hAnsi="Arial" w:cs="Arial"/>
          <w:bCs/>
          <w:iCs/>
          <w:sz w:val="20"/>
          <w:szCs w:val="20"/>
        </w:rPr>
        <w:t>Predávajúci</w:t>
      </w:r>
      <w:r w:rsidRPr="00271EAF">
        <w:rPr>
          <w:rFonts w:ascii="Arial" w:eastAsia="Calibri" w:hAnsi="Arial" w:cs="Arial"/>
          <w:sz w:val="20"/>
          <w:szCs w:val="20"/>
        </w:rPr>
        <w:t xml:space="preserve"> garantuje spôsobilosť subdodávateľov pre plnenie predmetu zmluvy.</w:t>
      </w:r>
    </w:p>
    <w:p w:rsidR="001E05F0" w:rsidRPr="00271EAF" w:rsidRDefault="001E05F0" w:rsidP="001E05F0">
      <w:pPr>
        <w:numPr>
          <w:ilvl w:val="0"/>
          <w:numId w:val="14"/>
        </w:numPr>
        <w:spacing w:before="120" w:after="120" w:line="280" w:lineRule="exact"/>
        <w:ind w:left="567" w:hanging="567"/>
        <w:jc w:val="both"/>
        <w:rPr>
          <w:rFonts w:ascii="Arial" w:eastAsia="Calibri" w:hAnsi="Arial" w:cs="Arial"/>
          <w:bCs/>
          <w:iCs/>
          <w:sz w:val="20"/>
          <w:szCs w:val="20"/>
        </w:rPr>
      </w:pPr>
      <w:r w:rsidRPr="00271EAF">
        <w:rPr>
          <w:rFonts w:ascii="Arial" w:eastAsia="Calibri" w:hAnsi="Arial" w:cs="Arial"/>
          <w:sz w:val="20"/>
          <w:szCs w:val="20"/>
        </w:rPr>
        <w:t xml:space="preserve">Predávajúci má právo na zmenu resp. na doplnenie nového subdodávateľa vo vzťahu k plneniu predmetu zmluvy, ktorého sa táto </w:t>
      </w:r>
      <w:r w:rsidRPr="00271EAF">
        <w:rPr>
          <w:rFonts w:ascii="Arial" w:eastAsia="Calibri" w:hAnsi="Arial" w:cs="Arial"/>
          <w:bCs/>
          <w:iCs/>
          <w:sz w:val="20"/>
          <w:szCs w:val="20"/>
        </w:rPr>
        <w:t>zmluva týka.</w:t>
      </w:r>
    </w:p>
    <w:p w:rsidR="001E05F0" w:rsidRPr="00271EAF" w:rsidRDefault="001E05F0" w:rsidP="001E05F0">
      <w:pPr>
        <w:numPr>
          <w:ilvl w:val="0"/>
          <w:numId w:val="14"/>
        </w:numPr>
        <w:spacing w:before="120" w:after="120" w:line="280" w:lineRule="exact"/>
        <w:ind w:left="567" w:hanging="567"/>
        <w:jc w:val="both"/>
        <w:rPr>
          <w:rFonts w:ascii="Arial" w:eastAsia="Calibri" w:hAnsi="Arial" w:cs="Arial"/>
          <w:bCs/>
          <w:iCs/>
          <w:sz w:val="20"/>
          <w:szCs w:val="20"/>
        </w:rPr>
      </w:pPr>
      <w:r w:rsidRPr="00271EAF">
        <w:rPr>
          <w:rFonts w:ascii="Arial" w:eastAsia="Calibri" w:hAnsi="Arial" w:cs="Arial"/>
          <w:sz w:val="20"/>
          <w:szCs w:val="20"/>
        </w:rPr>
        <w:t xml:space="preserve">Ak predávajúci zmení, resp. doplní nového subdodávateľa je povinný najneskôr v deň, ktorý predchádza dňu účinnosti predmetnej zmeny resp. doplnenia nového subdodávateľa, preukázať kupujúcemu, že tento subdodávateľ spĺňa podmienky účasti </w:t>
      </w:r>
      <w:r w:rsidR="008B633E" w:rsidRPr="00271EAF">
        <w:rPr>
          <w:rFonts w:ascii="Arial" w:eastAsia="Calibri" w:hAnsi="Arial" w:cs="Arial"/>
          <w:sz w:val="20"/>
          <w:szCs w:val="20"/>
        </w:rPr>
        <w:t xml:space="preserve">podľa § 41 ods.1 písm. b) </w:t>
      </w:r>
      <w:r w:rsidRPr="00271EAF">
        <w:rPr>
          <w:rFonts w:ascii="Arial" w:eastAsia="Calibri" w:hAnsi="Arial" w:cs="Arial"/>
          <w:sz w:val="20"/>
          <w:szCs w:val="20"/>
        </w:rPr>
        <w:t xml:space="preserve">zákona o verejnom obstarávaní. Predávajúci je tiež povinný v uvedenej lehote aktualizovať znenie </w:t>
      </w:r>
      <w:r w:rsidRPr="00271EAF">
        <w:rPr>
          <w:rFonts w:ascii="Arial" w:eastAsia="Calibri" w:hAnsi="Arial" w:cs="Arial"/>
          <w:color w:val="000000"/>
          <w:sz w:val="20"/>
          <w:szCs w:val="20"/>
        </w:rPr>
        <w:t xml:space="preserve">Prílohy č. 4 tejto zmluvy a doručiť ju kupujúcemu spolu s návrhom dodatku k tejto zmluve, v ktorom bude zmena Prílohy č. 4 </w:t>
      </w:r>
      <w:r w:rsidRPr="00271EAF">
        <w:rPr>
          <w:rFonts w:ascii="Arial" w:eastAsia="Calibri" w:hAnsi="Arial" w:cs="Arial"/>
          <w:sz w:val="20"/>
          <w:szCs w:val="20"/>
        </w:rPr>
        <w:t>upravená. Nedodržanie povinností stanovených predávajúcemu týmto ustanovením zmluvy sa považuje za podstatné porušenie zmluvných podmienok predávajúcim a zakladá právo kupujúceho odstúpiť od tejto zmluvy v súlade s článkom 7 bodom 7.3. písm. b) tejto zmluvy. Predávajúci je zároveň povinný nahradiť škodu, ktorá  vznikla kupujúcemu  porušením tejto povinnosti.</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10</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Osobitné ustanovenia</w:t>
      </w:r>
    </w:p>
    <w:p w:rsidR="001E05F0" w:rsidRPr="00271EAF" w:rsidRDefault="001E05F0" w:rsidP="001E05F0">
      <w:pPr>
        <w:widowControl w:val="0"/>
        <w:numPr>
          <w:ilvl w:val="1"/>
          <w:numId w:val="12"/>
        </w:numPr>
        <w:shd w:val="clear" w:color="auto" w:fill="FFFFFF"/>
        <w:autoSpaceDE w:val="0"/>
        <w:autoSpaceDN w:val="0"/>
        <w:adjustRightInd w:val="0"/>
        <w:spacing w:before="120" w:after="120" w:line="280" w:lineRule="exact"/>
        <w:ind w:left="567" w:right="23"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Zmluvné strany sa zaväzujú oznámiť si navzájom akékoľvek zmeny údajov dôležitých pre bezproblémové plnenie zmluvy, a to najmä údajov uvedených v</w:t>
      </w:r>
      <w:r w:rsidR="00D64ADF" w:rsidRPr="00271EAF">
        <w:rPr>
          <w:rFonts w:ascii="Arial" w:eastAsia="Times New Roman" w:hAnsi="Arial" w:cs="Arial"/>
          <w:noProof/>
          <w:sz w:val="20"/>
          <w:szCs w:val="20"/>
          <w:lang w:eastAsia="sk-SK"/>
        </w:rPr>
        <w:t xml:space="preserve"> úvode </w:t>
      </w:r>
      <w:r w:rsidRPr="00271EAF">
        <w:rPr>
          <w:rFonts w:ascii="Arial" w:eastAsia="Times New Roman" w:hAnsi="Arial" w:cs="Arial"/>
          <w:noProof/>
          <w:sz w:val="20"/>
          <w:szCs w:val="20"/>
          <w:lang w:eastAsia="sk-SK"/>
        </w:rPr>
        <w:t xml:space="preserve">tejto zmluvy. </w:t>
      </w:r>
    </w:p>
    <w:p w:rsidR="001E05F0" w:rsidRPr="00271EAF" w:rsidRDefault="001E05F0" w:rsidP="001E05F0">
      <w:pPr>
        <w:widowControl w:val="0"/>
        <w:numPr>
          <w:ilvl w:val="1"/>
          <w:numId w:val="12"/>
        </w:numPr>
        <w:shd w:val="clear" w:color="auto" w:fill="FFFFFF"/>
        <w:autoSpaceDE w:val="0"/>
        <w:autoSpaceDN w:val="0"/>
        <w:adjustRightInd w:val="0"/>
        <w:spacing w:before="120" w:after="120" w:line="280" w:lineRule="exact"/>
        <w:ind w:left="567" w:right="23"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rsidR="001E05F0" w:rsidRPr="00271EAF" w:rsidRDefault="001E05F0" w:rsidP="001E05F0">
      <w:pPr>
        <w:widowControl w:val="0"/>
        <w:numPr>
          <w:ilvl w:val="1"/>
          <w:numId w:val="12"/>
        </w:numPr>
        <w:shd w:val="clear" w:color="auto" w:fill="FFFFFF"/>
        <w:autoSpaceDE w:val="0"/>
        <w:autoSpaceDN w:val="0"/>
        <w:adjustRightInd w:val="0"/>
        <w:spacing w:before="120" w:after="120" w:line="280" w:lineRule="exact"/>
        <w:ind w:left="567" w:right="23"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 xml:space="preserve">Predávajúci sa zaväzuje, že: </w:t>
      </w:r>
    </w:p>
    <w:p w:rsidR="001E05F0" w:rsidRPr="00271EAF" w:rsidRDefault="001E05F0" w:rsidP="001E05F0">
      <w:pPr>
        <w:widowControl w:val="0"/>
        <w:numPr>
          <w:ilvl w:val="0"/>
          <w:numId w:val="10"/>
        </w:numPr>
        <w:shd w:val="clear" w:color="auto" w:fill="FFFFFF"/>
        <w:tabs>
          <w:tab w:val="clear" w:pos="1077"/>
          <w:tab w:val="num" w:pos="1134"/>
        </w:tabs>
        <w:autoSpaceDE w:val="0"/>
        <w:autoSpaceDN w:val="0"/>
        <w:adjustRightInd w:val="0"/>
        <w:spacing w:after="0" w:line="280" w:lineRule="exact"/>
        <w:ind w:left="1134" w:right="23" w:hanging="498"/>
        <w:jc w:val="both"/>
        <w:rPr>
          <w:rFonts w:ascii="Arial" w:eastAsia="Times New Roman" w:hAnsi="Arial" w:cs="Arial"/>
          <w:sz w:val="20"/>
          <w:szCs w:val="20"/>
          <w:lang w:eastAsia="cs-CZ"/>
        </w:rPr>
      </w:pPr>
      <w:r w:rsidRPr="00271EAF">
        <w:rPr>
          <w:rFonts w:ascii="Arial" w:eastAsia="Times New Roman" w:hAnsi="Arial" w:cs="Arial"/>
          <w:color w:val="000000"/>
          <w:sz w:val="20"/>
          <w:szCs w:val="20"/>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1E05F0" w:rsidRPr="00271EAF" w:rsidRDefault="001E05F0" w:rsidP="001E05F0">
      <w:pPr>
        <w:widowControl w:val="0"/>
        <w:numPr>
          <w:ilvl w:val="0"/>
          <w:numId w:val="10"/>
        </w:numPr>
        <w:shd w:val="clear" w:color="auto" w:fill="FFFFFF"/>
        <w:tabs>
          <w:tab w:val="clear" w:pos="1077"/>
          <w:tab w:val="num" w:pos="1134"/>
        </w:tabs>
        <w:autoSpaceDE w:val="0"/>
        <w:autoSpaceDN w:val="0"/>
        <w:adjustRightInd w:val="0"/>
        <w:spacing w:after="0" w:line="280" w:lineRule="exact"/>
        <w:ind w:left="1134" w:right="23" w:hanging="498"/>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 xml:space="preserve">informácie a podklady poskytnuté kupujúcim alebo tretími osobami pre plnenie predmetu </w:t>
      </w:r>
      <w:r w:rsidRPr="00271EAF">
        <w:rPr>
          <w:rFonts w:ascii="Arial" w:eastAsia="Times New Roman" w:hAnsi="Arial" w:cs="Arial"/>
          <w:sz w:val="20"/>
          <w:szCs w:val="20"/>
          <w:lang w:eastAsia="cs-CZ"/>
        </w:rPr>
        <w:lastRenderedPageBreak/>
        <w:t>tejto zmluvy nepoužije na iný účel ako je plnenie tejto zmluvy.</w:t>
      </w:r>
    </w:p>
    <w:p w:rsidR="001E05F0" w:rsidRPr="00271EAF" w:rsidRDefault="001E05F0" w:rsidP="001E05F0">
      <w:pPr>
        <w:widowControl w:val="0"/>
        <w:numPr>
          <w:ilvl w:val="1"/>
          <w:numId w:val="12"/>
        </w:numPr>
        <w:shd w:val="clear" w:color="auto" w:fill="FFFFFF"/>
        <w:autoSpaceDE w:val="0"/>
        <w:autoSpaceDN w:val="0"/>
        <w:adjustRightInd w:val="0"/>
        <w:spacing w:before="120" w:after="120" w:line="280" w:lineRule="exact"/>
        <w:ind w:left="567" w:right="23" w:hanging="567"/>
        <w:jc w:val="both"/>
        <w:rPr>
          <w:rFonts w:ascii="Arial" w:eastAsia="Times New Roman" w:hAnsi="Arial" w:cs="Arial"/>
          <w:noProof/>
          <w:sz w:val="20"/>
          <w:szCs w:val="20"/>
          <w:lang w:eastAsia="sk-SK"/>
        </w:rPr>
      </w:pPr>
      <w:r w:rsidRPr="00271EAF">
        <w:rPr>
          <w:rFonts w:ascii="Arial" w:eastAsia="Times New Roman" w:hAnsi="Arial" w:cs="Arial"/>
          <w:noProof/>
          <w:sz w:val="20"/>
          <w:szCs w:val="20"/>
          <w:lang w:eastAsia="sk-SK"/>
        </w:rPr>
        <w:t>Vlastnícke práva k predmetu zmluvy prejdú na kupujúceho až po úplnom zaplatení kúpnej ceny. Nebezpečenstvo škody prechádza na kupujúceho prevzatím tovaru.</w:t>
      </w:r>
    </w:p>
    <w:p w:rsidR="001E05F0" w:rsidRPr="00271EAF" w:rsidRDefault="001E05F0" w:rsidP="001E05F0">
      <w:pPr>
        <w:spacing w:before="240" w:after="0" w:line="280" w:lineRule="exact"/>
        <w:jc w:val="center"/>
        <w:rPr>
          <w:rFonts w:ascii="Arial" w:eastAsia="Calibri" w:hAnsi="Arial" w:cs="Arial"/>
          <w:b/>
          <w:sz w:val="20"/>
          <w:szCs w:val="20"/>
        </w:rPr>
      </w:pPr>
      <w:r w:rsidRPr="00271EAF">
        <w:rPr>
          <w:rFonts w:ascii="Arial" w:eastAsia="Calibri" w:hAnsi="Arial" w:cs="Arial"/>
          <w:b/>
          <w:sz w:val="20"/>
          <w:szCs w:val="20"/>
        </w:rPr>
        <w:t>Článok 11</w:t>
      </w:r>
    </w:p>
    <w:p w:rsidR="001E05F0" w:rsidRPr="00271EAF" w:rsidRDefault="001E05F0" w:rsidP="001E05F0">
      <w:pPr>
        <w:spacing w:after="240" w:line="280" w:lineRule="exact"/>
        <w:jc w:val="center"/>
        <w:rPr>
          <w:rFonts w:ascii="Arial" w:eastAsia="Calibri" w:hAnsi="Arial" w:cs="Arial"/>
          <w:b/>
          <w:sz w:val="20"/>
          <w:szCs w:val="20"/>
        </w:rPr>
      </w:pPr>
      <w:r w:rsidRPr="00271EAF">
        <w:rPr>
          <w:rFonts w:ascii="Arial" w:eastAsia="Calibri" w:hAnsi="Arial" w:cs="Arial"/>
          <w:b/>
          <w:sz w:val="20"/>
          <w:szCs w:val="20"/>
        </w:rPr>
        <w:t>Záverečné ustanovenia</w:t>
      </w:r>
    </w:p>
    <w:p w:rsidR="001E05F0" w:rsidRPr="00271EAF" w:rsidRDefault="001E05F0" w:rsidP="001E05F0">
      <w:pPr>
        <w:widowControl w:val="0"/>
        <w:shd w:val="clear" w:color="auto" w:fill="FFFFFF"/>
        <w:autoSpaceDE w:val="0"/>
        <w:autoSpaceDN w:val="0"/>
        <w:adjustRightInd w:val="0"/>
        <w:spacing w:before="120" w:after="120" w:line="280" w:lineRule="exact"/>
        <w:ind w:left="567" w:right="23" w:hanging="567"/>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 xml:space="preserve">11.1. </w:t>
      </w:r>
      <w:r w:rsidRPr="00271EAF">
        <w:rPr>
          <w:rFonts w:ascii="Arial" w:eastAsia="Times New Roman" w:hAnsi="Arial" w:cs="Arial"/>
          <w:sz w:val="20"/>
          <w:szCs w:val="20"/>
          <w:lang w:eastAsia="cs-CZ"/>
        </w:rPr>
        <w:tab/>
        <w:t xml:space="preserve">Meniť a dopĺňať túto zmluvu je možné len na základe dohody oboch zmluvných strán a to vo forme písomného dodatku k tejto zmluve. Dodatok k tejto zmluve nesmie byť uzatvorený v rozpore so zák. č. 343/202015 Z. z.  o verejnom obstarávaní a o zmene a doplnení niektorých zákonov v znení neskorších predpisov. </w:t>
      </w:r>
    </w:p>
    <w:p w:rsidR="001E05F0" w:rsidRPr="00271EAF" w:rsidRDefault="001E05F0" w:rsidP="001E05F0">
      <w:pPr>
        <w:widowControl w:val="0"/>
        <w:shd w:val="clear" w:color="auto" w:fill="FFFFFF"/>
        <w:autoSpaceDE w:val="0"/>
        <w:autoSpaceDN w:val="0"/>
        <w:adjustRightInd w:val="0"/>
        <w:spacing w:before="120" w:after="120" w:line="280" w:lineRule="exact"/>
        <w:ind w:left="567" w:right="23" w:hanging="567"/>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11.2</w:t>
      </w:r>
      <w:r w:rsidRPr="00271EAF">
        <w:rPr>
          <w:rFonts w:ascii="Arial" w:eastAsia="Times New Roman" w:hAnsi="Arial" w:cs="Arial"/>
          <w:sz w:val="20"/>
          <w:szCs w:val="20"/>
          <w:lang w:eastAsia="cs-CZ"/>
        </w:rPr>
        <w:tab/>
        <w:t>Právne vzťahy neupravené touto zmluvou sa riadia najmä príslušnými ustanoveniami zák. č. 513/1991 Zb. Obchodný zákonník v znení neskorších predpisov a súvisiacich platných právnych predpisov Slovenskej republiky.</w:t>
      </w:r>
    </w:p>
    <w:p w:rsidR="001E05F0" w:rsidRPr="00271EAF" w:rsidRDefault="001E05F0" w:rsidP="001E05F0">
      <w:pPr>
        <w:widowControl w:val="0"/>
        <w:shd w:val="clear" w:color="auto" w:fill="FFFFFF"/>
        <w:autoSpaceDE w:val="0"/>
        <w:autoSpaceDN w:val="0"/>
        <w:adjustRightInd w:val="0"/>
        <w:spacing w:before="120" w:after="120" w:line="280" w:lineRule="exact"/>
        <w:ind w:left="567" w:right="23" w:hanging="567"/>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11.3</w:t>
      </w:r>
      <w:r w:rsidRPr="00271EAF">
        <w:rPr>
          <w:rFonts w:ascii="Arial" w:eastAsia="Times New Roman" w:hAnsi="Arial" w:cs="Arial"/>
          <w:sz w:val="20"/>
          <w:szCs w:val="20"/>
          <w:lang w:eastAsia="cs-CZ"/>
        </w:rPr>
        <w:tab/>
        <w:t>Zmluva je vyhotovená v štyroch vyhotoveniach, pre každú zmluvnú stranu po dvoch vyhotoveniach.</w:t>
      </w:r>
    </w:p>
    <w:p w:rsidR="001E05F0" w:rsidRPr="00271EAF" w:rsidRDefault="001E05F0" w:rsidP="001E05F0">
      <w:pPr>
        <w:widowControl w:val="0"/>
        <w:shd w:val="clear" w:color="auto" w:fill="FFFFFF"/>
        <w:autoSpaceDE w:val="0"/>
        <w:autoSpaceDN w:val="0"/>
        <w:adjustRightInd w:val="0"/>
        <w:spacing w:before="120" w:after="0" w:line="280" w:lineRule="exact"/>
        <w:ind w:left="567" w:right="23" w:hanging="567"/>
        <w:jc w:val="both"/>
        <w:rPr>
          <w:rFonts w:ascii="Arial" w:eastAsia="Times New Roman" w:hAnsi="Arial" w:cs="Arial"/>
          <w:sz w:val="20"/>
          <w:szCs w:val="20"/>
          <w:lang w:eastAsia="cs-CZ"/>
        </w:rPr>
      </w:pPr>
      <w:r w:rsidRPr="00271EAF">
        <w:rPr>
          <w:rFonts w:ascii="Arial" w:eastAsia="Times New Roman" w:hAnsi="Arial" w:cs="Arial"/>
          <w:sz w:val="20"/>
          <w:szCs w:val="20"/>
          <w:lang w:eastAsia="cs-CZ"/>
        </w:rPr>
        <w:t>11.4</w:t>
      </w:r>
      <w:r w:rsidRPr="00271EAF">
        <w:rPr>
          <w:rFonts w:ascii="Arial" w:eastAsia="Times New Roman" w:hAnsi="Arial" w:cs="Arial"/>
          <w:sz w:val="20"/>
          <w:szCs w:val="20"/>
          <w:lang w:eastAsia="cs-CZ"/>
        </w:rPr>
        <w:tab/>
        <w:t>Neoddeliteľnou súčasťou zmluvy sú prílohy:</w:t>
      </w:r>
    </w:p>
    <w:p w:rsidR="001E05F0" w:rsidRPr="00271EAF" w:rsidRDefault="001E05F0" w:rsidP="001E05F0">
      <w:pPr>
        <w:numPr>
          <w:ilvl w:val="0"/>
          <w:numId w:val="11"/>
        </w:numPr>
        <w:spacing w:after="0" w:line="280" w:lineRule="exact"/>
        <w:ind w:left="993" w:hanging="426"/>
        <w:jc w:val="both"/>
        <w:rPr>
          <w:rFonts w:ascii="Arial" w:eastAsia="Calibri" w:hAnsi="Arial" w:cs="Arial"/>
          <w:sz w:val="20"/>
          <w:szCs w:val="20"/>
        </w:rPr>
      </w:pPr>
      <w:r w:rsidRPr="00271EAF">
        <w:rPr>
          <w:rFonts w:ascii="Arial" w:eastAsia="Calibri" w:hAnsi="Arial" w:cs="Arial"/>
          <w:sz w:val="20"/>
          <w:szCs w:val="20"/>
        </w:rPr>
        <w:t xml:space="preserve">Príloha č. 2 -  Kalkulácia ceny </w:t>
      </w:r>
    </w:p>
    <w:p w:rsidR="001E05F0" w:rsidRPr="00271EAF" w:rsidRDefault="001E05F0" w:rsidP="001E05F0">
      <w:p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11.5</w:t>
      </w:r>
      <w:r w:rsidRPr="00271EAF">
        <w:rPr>
          <w:rFonts w:ascii="Arial" w:eastAsia="Calibri" w:hAnsi="Arial" w:cs="Arial"/>
          <w:sz w:val="20"/>
          <w:szCs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rsidR="001E05F0" w:rsidRPr="00271EAF" w:rsidRDefault="001E05F0" w:rsidP="001E05F0">
      <w:p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11.6</w:t>
      </w:r>
      <w:r w:rsidRPr="00271EAF">
        <w:rPr>
          <w:rFonts w:ascii="Arial" w:eastAsia="Calibri" w:hAnsi="Arial" w:cs="Arial"/>
          <w:sz w:val="20"/>
          <w:szCs w:val="20"/>
        </w:rPr>
        <w:tab/>
        <w:t xml:space="preserve">Ak sa akékoľvek ustanovenie tejto zmluvy stane neplatným v dôsledku jeho rozporu s právnymi predpismi Slovenskej republiky alebo ES,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rsidR="001E05F0" w:rsidRPr="00271EAF" w:rsidRDefault="001E05F0" w:rsidP="001E05F0">
      <w:p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11.7</w:t>
      </w:r>
      <w:r w:rsidRPr="00271EAF">
        <w:rPr>
          <w:rFonts w:ascii="Arial" w:eastAsia="Calibri" w:hAnsi="Arial" w:cs="Arial"/>
          <w:sz w:val="20"/>
          <w:szCs w:val="20"/>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1E05F0" w:rsidRPr="00271EAF" w:rsidRDefault="001E05F0" w:rsidP="001E05F0">
      <w:p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11.8</w:t>
      </w:r>
      <w:r w:rsidRPr="00271EAF">
        <w:rPr>
          <w:rFonts w:ascii="Arial" w:eastAsia="Calibri" w:hAnsi="Arial" w:cs="Arial"/>
          <w:sz w:val="20"/>
          <w:szCs w:val="20"/>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 5a § 5b zákona o slobodnom prístupe k informáciám. Tento súhlas možno odvolať len po predchádzajúcom písomnom súhlase kupujúceho. </w:t>
      </w:r>
    </w:p>
    <w:p w:rsidR="001E05F0" w:rsidRPr="00271EAF" w:rsidRDefault="001E05F0" w:rsidP="001E05F0">
      <w:pPr>
        <w:spacing w:before="120" w:after="120" w:line="280" w:lineRule="exact"/>
        <w:ind w:left="567" w:hanging="567"/>
        <w:jc w:val="both"/>
        <w:rPr>
          <w:rFonts w:ascii="Arial" w:eastAsia="Calibri" w:hAnsi="Arial" w:cs="Arial"/>
          <w:sz w:val="20"/>
          <w:szCs w:val="20"/>
        </w:rPr>
      </w:pPr>
      <w:r w:rsidRPr="00271EAF">
        <w:rPr>
          <w:rFonts w:ascii="Arial" w:eastAsia="Calibri" w:hAnsi="Arial" w:cs="Arial"/>
          <w:sz w:val="20"/>
          <w:szCs w:val="20"/>
        </w:rPr>
        <w:t>11.9</w:t>
      </w:r>
      <w:r w:rsidRPr="00271EAF">
        <w:rPr>
          <w:rFonts w:ascii="Arial" w:eastAsia="Calibri" w:hAnsi="Arial" w:cs="Arial"/>
          <w:sz w:val="20"/>
          <w:szCs w:val="20"/>
        </w:rPr>
        <w:tab/>
        <w:t>Zmluvné strany súhlasia so zverejnením obsahu tejto zmluvy tretím osobám v nevyhnutnom rozsahu v Centrálnom registri zmlúv Úradu vlády Slovenskej republiky na príslušnej webovej stránke (www.crz.gov.sk).</w:t>
      </w:r>
    </w:p>
    <w:p w:rsidR="001E05F0" w:rsidRPr="00271EAF" w:rsidRDefault="001E05F0" w:rsidP="001E05F0">
      <w:pPr>
        <w:pStyle w:val="Default"/>
        <w:spacing w:line="276" w:lineRule="auto"/>
        <w:rPr>
          <w:color w:val="auto"/>
          <w:sz w:val="20"/>
          <w:szCs w:val="20"/>
        </w:rPr>
      </w:pPr>
      <w:r w:rsidRPr="00271EAF">
        <w:rPr>
          <w:color w:val="auto"/>
          <w:sz w:val="20"/>
          <w:szCs w:val="20"/>
        </w:rPr>
        <w:t xml:space="preserve">V </w:t>
      </w:r>
      <w:r w:rsidR="004D7018" w:rsidRPr="00271EAF">
        <w:rPr>
          <w:color w:val="auto"/>
          <w:sz w:val="20"/>
          <w:szCs w:val="20"/>
        </w:rPr>
        <w:t>Michalovciach</w:t>
      </w:r>
      <w:r w:rsidRPr="00271EAF">
        <w:rPr>
          <w:color w:val="auto"/>
          <w:sz w:val="20"/>
          <w:szCs w:val="20"/>
        </w:rPr>
        <w:t xml:space="preserve"> dňa .....................................</w:t>
      </w:r>
      <w:r w:rsidRPr="00271EAF">
        <w:rPr>
          <w:color w:val="auto"/>
          <w:sz w:val="20"/>
          <w:szCs w:val="20"/>
        </w:rPr>
        <w:tab/>
      </w:r>
      <w:r w:rsidRPr="00271EAF">
        <w:rPr>
          <w:color w:val="auto"/>
          <w:sz w:val="20"/>
          <w:szCs w:val="20"/>
        </w:rPr>
        <w:tab/>
      </w:r>
      <w:r w:rsidRPr="00271EAF">
        <w:rPr>
          <w:color w:val="auto"/>
          <w:sz w:val="20"/>
          <w:szCs w:val="20"/>
        </w:rPr>
        <w:tab/>
        <w:t xml:space="preserve">V ......................................... dňa ...... </w:t>
      </w:r>
    </w:p>
    <w:p w:rsidR="001E05F0" w:rsidRPr="00271EAF" w:rsidRDefault="001E05F0" w:rsidP="001E05F0">
      <w:pPr>
        <w:pStyle w:val="Default"/>
        <w:spacing w:line="276" w:lineRule="auto"/>
        <w:rPr>
          <w:color w:val="auto"/>
          <w:sz w:val="20"/>
          <w:szCs w:val="20"/>
        </w:rPr>
      </w:pPr>
    </w:p>
    <w:p w:rsidR="001E05F0" w:rsidRPr="00271EAF" w:rsidRDefault="001E05F0" w:rsidP="001E05F0">
      <w:pPr>
        <w:pStyle w:val="Default"/>
        <w:spacing w:line="276" w:lineRule="auto"/>
        <w:rPr>
          <w:color w:val="auto"/>
          <w:sz w:val="20"/>
          <w:szCs w:val="20"/>
        </w:rPr>
      </w:pPr>
      <w:r w:rsidRPr="00271EAF">
        <w:rPr>
          <w:color w:val="auto"/>
          <w:sz w:val="20"/>
          <w:szCs w:val="20"/>
        </w:rPr>
        <w:t>Za objednávateľa :</w:t>
      </w:r>
      <w:r w:rsidRPr="00271EAF">
        <w:rPr>
          <w:color w:val="auto"/>
          <w:sz w:val="20"/>
          <w:szCs w:val="20"/>
        </w:rPr>
        <w:tab/>
      </w:r>
      <w:r w:rsidR="00271EAF">
        <w:rPr>
          <w:color w:val="auto"/>
          <w:sz w:val="20"/>
          <w:szCs w:val="20"/>
        </w:rPr>
        <w:t xml:space="preserve">                          </w:t>
      </w:r>
      <w:bookmarkStart w:id="0" w:name="_GoBack"/>
      <w:bookmarkEnd w:id="0"/>
      <w:r w:rsidRPr="00271EAF">
        <w:rPr>
          <w:color w:val="auto"/>
          <w:sz w:val="20"/>
          <w:szCs w:val="20"/>
        </w:rPr>
        <w:tab/>
        <w:t xml:space="preserve">Za dodávateľa: </w:t>
      </w:r>
    </w:p>
    <w:p w:rsidR="001E05F0" w:rsidRPr="00271EAF" w:rsidRDefault="001E05F0" w:rsidP="001E05F0">
      <w:pPr>
        <w:pStyle w:val="Default"/>
        <w:spacing w:line="276" w:lineRule="auto"/>
        <w:rPr>
          <w:color w:val="auto"/>
          <w:sz w:val="20"/>
          <w:szCs w:val="20"/>
        </w:rPr>
      </w:pPr>
      <w:r w:rsidRPr="00271EAF">
        <w:rPr>
          <w:color w:val="auto"/>
          <w:sz w:val="20"/>
          <w:szCs w:val="20"/>
        </w:rPr>
        <w:t>..................................................</w:t>
      </w:r>
      <w:r w:rsidR="00D64ADF" w:rsidRPr="00271EAF">
        <w:rPr>
          <w:color w:val="auto"/>
          <w:sz w:val="20"/>
          <w:szCs w:val="20"/>
        </w:rPr>
        <w:t>.......</w:t>
      </w:r>
      <w:r w:rsidRPr="00271EAF">
        <w:rPr>
          <w:color w:val="auto"/>
          <w:sz w:val="20"/>
          <w:szCs w:val="20"/>
        </w:rPr>
        <w:t>.............</w:t>
      </w:r>
      <w:r w:rsidRPr="00271EAF">
        <w:rPr>
          <w:color w:val="auto"/>
          <w:sz w:val="20"/>
          <w:szCs w:val="20"/>
        </w:rPr>
        <w:tab/>
      </w:r>
      <w:r w:rsidRPr="00271EAF">
        <w:rPr>
          <w:color w:val="auto"/>
          <w:sz w:val="20"/>
          <w:szCs w:val="20"/>
        </w:rPr>
        <w:tab/>
      </w:r>
      <w:r w:rsidRPr="00271EAF">
        <w:rPr>
          <w:color w:val="auto"/>
          <w:sz w:val="20"/>
          <w:szCs w:val="20"/>
        </w:rPr>
        <w:tab/>
        <w:t xml:space="preserve">...................................................... </w:t>
      </w:r>
    </w:p>
    <w:p w:rsidR="004D7018" w:rsidRPr="00271EAF" w:rsidRDefault="004D7018" w:rsidP="001E05F0">
      <w:pPr>
        <w:pStyle w:val="Default"/>
        <w:spacing w:line="276" w:lineRule="auto"/>
        <w:rPr>
          <w:color w:val="auto"/>
          <w:sz w:val="20"/>
          <w:szCs w:val="20"/>
        </w:rPr>
      </w:pPr>
      <w:r w:rsidRPr="00271EAF">
        <w:rPr>
          <w:sz w:val="20"/>
          <w:szCs w:val="20"/>
        </w:rPr>
        <w:t xml:space="preserve">    Ing. Vladimír Lesník, PhD., riaditeľ</w:t>
      </w:r>
    </w:p>
    <w:sectPr w:rsidR="004D7018" w:rsidRPr="00271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47" w:rsidRDefault="001F4A47" w:rsidP="001E05F0">
      <w:pPr>
        <w:spacing w:after="0" w:line="240" w:lineRule="auto"/>
      </w:pPr>
      <w:r>
        <w:separator/>
      </w:r>
    </w:p>
  </w:endnote>
  <w:endnote w:type="continuationSeparator" w:id="0">
    <w:p w:rsidR="001F4A47" w:rsidRDefault="001F4A47"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47" w:rsidRDefault="001F4A47" w:rsidP="001E05F0">
      <w:pPr>
        <w:spacing w:after="0" w:line="240" w:lineRule="auto"/>
      </w:pPr>
      <w:r>
        <w:separator/>
      </w:r>
    </w:p>
  </w:footnote>
  <w:footnote w:type="continuationSeparator" w:id="0">
    <w:p w:rsidR="001F4A47" w:rsidRDefault="001F4A47" w:rsidP="001E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35111C44"/>
    <w:multiLevelType w:val="multilevel"/>
    <w:tmpl w:val="86C4B486"/>
    <w:lvl w:ilvl="0">
      <w:start w:val="8"/>
      <w:numFmt w:val="decimal"/>
      <w:lvlText w:val="%1."/>
      <w:lvlJc w:val="left"/>
      <w:pPr>
        <w:ind w:left="360" w:hanging="360"/>
      </w:pPr>
    </w:lvl>
    <w:lvl w:ilvl="1">
      <w:start w:val="1"/>
      <w:numFmt w:val="lowerLetter"/>
      <w:lvlText w:val="%2)"/>
      <w:lvlJc w:val="left"/>
      <w:pPr>
        <w:ind w:left="644" w:hanging="360"/>
      </w:pPr>
      <w:rPr>
        <w:rFonts w:ascii="Arial" w:eastAsia="Times New Roman"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8F5D83"/>
    <w:multiLevelType w:val="multilevel"/>
    <w:tmpl w:val="1E2E16D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8"/>
  </w:num>
  <w:num w:numId="3">
    <w:abstractNumId w:val="9"/>
  </w:num>
  <w:num w:numId="4">
    <w:abstractNumId w:val="12"/>
  </w:num>
  <w:num w:numId="5">
    <w:abstractNumId w:val="2"/>
  </w:num>
  <w:num w:numId="6">
    <w:abstractNumId w:val="4"/>
  </w:num>
  <w:num w:numId="7">
    <w:abstractNumId w:val="14"/>
  </w:num>
  <w:num w:numId="8">
    <w:abstractNumId w:val="3"/>
  </w:num>
  <w:num w:numId="9">
    <w:abstractNumId w:val="7"/>
  </w:num>
  <w:num w:numId="10">
    <w:abstractNumId w:val="1"/>
  </w:num>
  <w:num w:numId="11">
    <w:abstractNumId w:val="5"/>
  </w:num>
  <w:num w:numId="12">
    <w:abstractNumId w:val="0"/>
  </w:num>
  <w:num w:numId="13">
    <w:abstractNumId w:val="11"/>
  </w:num>
  <w:num w:numId="14">
    <w:abstractNumId w:val="15"/>
  </w:num>
  <w:num w:numId="15">
    <w:abstractNumId w:val="13"/>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48F4"/>
    <w:rsid w:val="00037AD3"/>
    <w:rsid w:val="0019371C"/>
    <w:rsid w:val="001E05F0"/>
    <w:rsid w:val="001F4A47"/>
    <w:rsid w:val="002360F0"/>
    <w:rsid w:val="00271EAF"/>
    <w:rsid w:val="00371812"/>
    <w:rsid w:val="0043447E"/>
    <w:rsid w:val="004C391C"/>
    <w:rsid w:val="004D7018"/>
    <w:rsid w:val="005142F4"/>
    <w:rsid w:val="00514D6C"/>
    <w:rsid w:val="00586301"/>
    <w:rsid w:val="006209EE"/>
    <w:rsid w:val="00762655"/>
    <w:rsid w:val="007F1A88"/>
    <w:rsid w:val="008B633E"/>
    <w:rsid w:val="00902682"/>
    <w:rsid w:val="00A21D0F"/>
    <w:rsid w:val="00AE5D32"/>
    <w:rsid w:val="00B53A6C"/>
    <w:rsid w:val="00C441D9"/>
    <w:rsid w:val="00C759DA"/>
    <w:rsid w:val="00D64ADF"/>
    <w:rsid w:val="00DF36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311E-00DD-4AE2-B2DF-9ADAD2C7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05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Bezriadkovania">
    <w:name w:val="No Spacing"/>
    <w:uiPriority w:val="1"/>
    <w:qFormat/>
    <w:rsid w:val="00620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1884-D117-47D9-AB54-0D4DBC97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2494</Words>
  <Characters>14216</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Kristína Michalíková</dc:creator>
  <cp:keywords/>
  <dc:description/>
  <cp:lastModifiedBy>Miloslav Kolesár</cp:lastModifiedBy>
  <cp:revision>11</cp:revision>
  <dcterms:created xsi:type="dcterms:W3CDTF">2017-07-31T10:57:00Z</dcterms:created>
  <dcterms:modified xsi:type="dcterms:W3CDTF">2017-10-06T12:52:00Z</dcterms:modified>
</cp:coreProperties>
</file>