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0DAC" w14:textId="77777777" w:rsidR="001D4CDA" w:rsidRDefault="001D4CDA" w:rsidP="001D4CDA">
      <w:pPr>
        <w:spacing w:after="120" w:line="240" w:lineRule="auto"/>
        <w:jc w:val="center"/>
        <w:rPr>
          <w:rFonts w:ascii="Tahoma" w:eastAsia="Times New Roman" w:hAnsi="Tahoma" w:cs="Tahoma"/>
          <w:b/>
          <w:bCs/>
          <w:sz w:val="20"/>
          <w:szCs w:val="20"/>
          <w:lang w:eastAsia="sk-SK"/>
        </w:rPr>
      </w:pPr>
      <w:bookmarkStart w:id="0" w:name="_Hlk91593775"/>
      <w:r>
        <w:rPr>
          <w:rFonts w:ascii="Tahoma" w:eastAsia="Times New Roman" w:hAnsi="Tahoma" w:cs="Tahoma"/>
          <w:b/>
          <w:bCs/>
          <w:sz w:val="20"/>
          <w:szCs w:val="20"/>
          <w:lang w:eastAsia="sk-SK"/>
        </w:rPr>
        <w:t>PRÍLOHA č.6</w:t>
      </w:r>
    </w:p>
    <w:p w14:paraId="3A693D73" w14:textId="77777777" w:rsidR="001D4CDA" w:rsidRPr="00D83631" w:rsidRDefault="001D4CDA" w:rsidP="001D4CDA">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ZMLUVA O DIELO</w:t>
      </w:r>
    </w:p>
    <w:p w14:paraId="726746EE" w14:textId="77777777" w:rsidR="001D4CDA" w:rsidRPr="00D83631" w:rsidRDefault="001D4CDA" w:rsidP="001D4CDA">
      <w:pPr>
        <w:spacing w:after="120" w:line="240" w:lineRule="auto"/>
        <w:jc w:val="center"/>
        <w:rPr>
          <w:rFonts w:ascii="Tahoma" w:eastAsia="Times New Roman" w:hAnsi="Tahoma" w:cs="Tahoma"/>
          <w:sz w:val="20"/>
          <w:szCs w:val="20"/>
          <w:lang w:eastAsia="sk-SK"/>
        </w:rPr>
      </w:pPr>
      <w:r w:rsidRPr="00D83631">
        <w:rPr>
          <w:rFonts w:ascii="Tahoma" w:eastAsia="Times New Roman" w:hAnsi="Tahoma" w:cs="Tahoma"/>
          <w:sz w:val="20"/>
          <w:szCs w:val="20"/>
          <w:lang w:eastAsia="sk-SK"/>
        </w:rPr>
        <w:t>uzavretá v súlade s ustanovením § 536 a </w:t>
      </w:r>
      <w:proofErr w:type="spellStart"/>
      <w:r w:rsidRPr="00D83631">
        <w:rPr>
          <w:rFonts w:ascii="Tahoma" w:eastAsia="Times New Roman" w:hAnsi="Tahoma" w:cs="Tahoma"/>
          <w:sz w:val="20"/>
          <w:szCs w:val="20"/>
          <w:lang w:eastAsia="sk-SK"/>
        </w:rPr>
        <w:t>nasl</w:t>
      </w:r>
      <w:proofErr w:type="spellEnd"/>
      <w:r w:rsidRPr="00D83631">
        <w:rPr>
          <w:rFonts w:ascii="Tahoma" w:eastAsia="Times New Roman" w:hAnsi="Tahoma" w:cs="Tahoma"/>
          <w:sz w:val="20"/>
          <w:szCs w:val="20"/>
          <w:lang w:eastAsia="sk-SK"/>
        </w:rPr>
        <w:t>. Obchodného zákonníka</w:t>
      </w:r>
    </w:p>
    <w:p w14:paraId="7F1916B6" w14:textId="77777777" w:rsidR="001D4CDA" w:rsidRPr="00D83631" w:rsidRDefault="001D4CDA" w:rsidP="001D4CDA">
      <w:pPr>
        <w:keepNext/>
        <w:spacing w:before="240" w:after="6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 ZMLUVNÉ STRANY</w:t>
      </w:r>
    </w:p>
    <w:p w14:paraId="008946DF" w14:textId="77777777" w:rsidR="001D4CDA" w:rsidRPr="00D83631" w:rsidRDefault="001D4CDA" w:rsidP="001D4CDA">
      <w:pPr>
        <w:spacing w:after="0" w:line="240" w:lineRule="auto"/>
        <w:jc w:val="center"/>
        <w:rPr>
          <w:rFonts w:ascii="Tahoma" w:eastAsia="Times New Roman" w:hAnsi="Tahoma" w:cs="Tahoma"/>
          <w:b/>
          <w:bCs/>
          <w:sz w:val="20"/>
          <w:szCs w:val="20"/>
          <w:lang w:eastAsia="sk-SK"/>
        </w:rPr>
      </w:pPr>
    </w:p>
    <w:p w14:paraId="2D708B24" w14:textId="77777777" w:rsidR="001D4CDA" w:rsidRPr="00167158" w:rsidRDefault="001D4CDA" w:rsidP="001D4CDA">
      <w:pPr>
        <w:spacing w:after="0" w:line="240" w:lineRule="auto"/>
        <w:rPr>
          <w:rFonts w:ascii="Tahoma" w:eastAsia="Times New Roman" w:hAnsi="Tahoma" w:cs="Tahoma"/>
          <w:b/>
          <w:bCs/>
          <w:sz w:val="20"/>
          <w:szCs w:val="20"/>
          <w:lang w:eastAsia="sk-SK"/>
        </w:rPr>
      </w:pPr>
      <w:r w:rsidRPr="00167158">
        <w:rPr>
          <w:rFonts w:ascii="Tahoma" w:eastAsia="Times New Roman" w:hAnsi="Tahoma" w:cs="Tahoma"/>
          <w:b/>
          <w:bCs/>
          <w:sz w:val="20"/>
          <w:szCs w:val="20"/>
          <w:lang w:eastAsia="sk-SK"/>
        </w:rPr>
        <w:t>1.1. Objednávateľ</w:t>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t xml:space="preserve">: </w:t>
      </w:r>
      <w:r>
        <w:rPr>
          <w:rFonts w:ascii="Tahoma" w:eastAsia="Times New Roman" w:hAnsi="Tahoma" w:cs="Tahoma"/>
          <w:b/>
          <w:bCs/>
          <w:sz w:val="20"/>
          <w:szCs w:val="20"/>
          <w:lang w:eastAsia="sk-SK"/>
        </w:rPr>
        <w:t xml:space="preserve">Mesto </w:t>
      </w:r>
      <w:r w:rsidRPr="00DA4F5F">
        <w:rPr>
          <w:rFonts w:ascii="Tahoma" w:eastAsia="Times New Roman" w:hAnsi="Tahoma" w:cs="Tahoma"/>
          <w:b/>
          <w:bCs/>
          <w:sz w:val="20"/>
          <w:szCs w:val="20"/>
          <w:lang w:eastAsia="sk-SK"/>
        </w:rPr>
        <w:t>Ilava, Mierové námestie 16/31, 019 01 Ilava</w:t>
      </w:r>
    </w:p>
    <w:p w14:paraId="5196AB69" w14:textId="77777777" w:rsidR="001D4CDA" w:rsidRPr="00167158" w:rsidRDefault="001D4CDA" w:rsidP="001D4CDA">
      <w:pPr>
        <w:spacing w:after="0" w:line="240" w:lineRule="auto"/>
        <w:rPr>
          <w:rFonts w:ascii="Tahoma" w:eastAsia="Times New Roman" w:hAnsi="Tahoma" w:cs="Tahoma"/>
          <w:sz w:val="20"/>
          <w:szCs w:val="20"/>
          <w:lang w:eastAsia="sk-SK"/>
        </w:rPr>
      </w:pPr>
    </w:p>
    <w:p w14:paraId="1C3ABD7E"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Sídlo</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Mierové námestie 16/31, 019 01 Ilava, SR</w:t>
      </w:r>
      <w:r w:rsidRPr="00DA4F5F">
        <w:rPr>
          <w:rFonts w:ascii="Tahoma" w:eastAsia="Times New Roman" w:hAnsi="Tahoma" w:cs="Tahoma"/>
          <w:sz w:val="20"/>
          <w:szCs w:val="20"/>
          <w:lang w:eastAsia="sk-SK"/>
        </w:rPr>
        <w:tab/>
      </w:r>
    </w:p>
    <w:p w14:paraId="14843A95" w14:textId="77777777" w:rsidR="001D4CDA" w:rsidRPr="00DA4F5F" w:rsidRDefault="001D4CDA" w:rsidP="001D4CDA">
      <w:pPr>
        <w:spacing w:after="0" w:line="240" w:lineRule="auto"/>
        <w:ind w:firstLine="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Zastúpený     </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 Ing. Viktor </w:t>
      </w:r>
      <w:proofErr w:type="spellStart"/>
      <w:r w:rsidRPr="00DA4F5F">
        <w:rPr>
          <w:rFonts w:ascii="Tahoma" w:eastAsia="Times New Roman" w:hAnsi="Tahoma" w:cs="Tahoma"/>
          <w:sz w:val="20"/>
          <w:szCs w:val="20"/>
          <w:lang w:eastAsia="sk-SK"/>
        </w:rPr>
        <w:t>Wiedermann</w:t>
      </w:r>
      <w:proofErr w:type="spellEnd"/>
      <w:r w:rsidRPr="00DA4F5F">
        <w:rPr>
          <w:rFonts w:ascii="Tahoma" w:eastAsia="Times New Roman" w:hAnsi="Tahoma" w:cs="Tahoma"/>
          <w:sz w:val="20"/>
          <w:szCs w:val="20"/>
          <w:lang w:eastAsia="sk-SK"/>
        </w:rPr>
        <w:t>, primátor</w:t>
      </w:r>
    </w:p>
    <w:p w14:paraId="2FC81543"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IČO</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00317331</w:t>
      </w:r>
    </w:p>
    <w:p w14:paraId="29E4687C"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DIČ </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2020610911</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p>
    <w:p w14:paraId="3A8918EA"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Banka</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VÚB Banka , a.s.</w:t>
      </w:r>
    </w:p>
    <w:p w14:paraId="388DA7DE"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IBAN</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SK72 0200 0000 0030 0022 7372</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p>
    <w:p w14:paraId="2D6DC7D7"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osoby oprávnené na rokovanie vo veciach:</w:t>
      </w:r>
    </w:p>
    <w:p w14:paraId="679854ED"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         a) zmluvných:</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Viktor </w:t>
      </w:r>
      <w:proofErr w:type="spellStart"/>
      <w:r w:rsidRPr="00DA4F5F">
        <w:rPr>
          <w:rFonts w:ascii="Tahoma" w:eastAsia="Times New Roman" w:hAnsi="Tahoma" w:cs="Tahoma"/>
          <w:sz w:val="20"/>
          <w:szCs w:val="20"/>
          <w:lang w:eastAsia="sk-SK"/>
        </w:rPr>
        <w:t>Wiedermann</w:t>
      </w:r>
      <w:proofErr w:type="spellEnd"/>
      <w:r w:rsidRPr="00DA4F5F">
        <w:rPr>
          <w:rFonts w:ascii="Tahoma" w:eastAsia="Times New Roman" w:hAnsi="Tahoma" w:cs="Tahoma"/>
          <w:sz w:val="20"/>
          <w:szCs w:val="20"/>
          <w:lang w:eastAsia="sk-SK"/>
        </w:rPr>
        <w:t xml:space="preserve"> - primátor</w:t>
      </w:r>
    </w:p>
    <w:p w14:paraId="59FEEF6C"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 xml:space="preserve">         b) technických:</w:t>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Anton </w:t>
      </w:r>
      <w:proofErr w:type="spellStart"/>
      <w:r w:rsidRPr="00DA4F5F">
        <w:rPr>
          <w:rFonts w:ascii="Tahoma" w:eastAsia="Times New Roman" w:hAnsi="Tahoma" w:cs="Tahoma"/>
          <w:sz w:val="20"/>
          <w:szCs w:val="20"/>
          <w:lang w:eastAsia="sk-SK"/>
        </w:rPr>
        <w:t>Bajzík</w:t>
      </w:r>
      <w:proofErr w:type="spellEnd"/>
      <w:r w:rsidRPr="00DA4F5F">
        <w:rPr>
          <w:rFonts w:ascii="Tahoma" w:eastAsia="Times New Roman" w:hAnsi="Tahoma" w:cs="Tahoma"/>
          <w:sz w:val="20"/>
          <w:szCs w:val="20"/>
          <w:lang w:eastAsia="sk-SK"/>
        </w:rPr>
        <w:t xml:space="preserve"> – zástupca primátora, tel.: 0948 883 299, </w:t>
      </w:r>
    </w:p>
    <w:p w14:paraId="2433EE95"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anton.bajzik@ilava.sk</w:t>
      </w:r>
    </w:p>
    <w:p w14:paraId="775496A1"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 xml:space="preserve">Ing. Jana </w:t>
      </w:r>
      <w:proofErr w:type="spellStart"/>
      <w:r w:rsidRPr="00DA4F5F">
        <w:rPr>
          <w:rFonts w:ascii="Tahoma" w:eastAsia="Times New Roman" w:hAnsi="Tahoma" w:cs="Tahoma"/>
          <w:sz w:val="20"/>
          <w:szCs w:val="20"/>
          <w:lang w:eastAsia="sk-SK"/>
        </w:rPr>
        <w:t>Šedová</w:t>
      </w:r>
      <w:proofErr w:type="spellEnd"/>
      <w:r w:rsidRPr="00DA4F5F">
        <w:rPr>
          <w:rFonts w:ascii="Tahoma" w:eastAsia="Times New Roman" w:hAnsi="Tahoma" w:cs="Tahoma"/>
          <w:sz w:val="20"/>
          <w:szCs w:val="20"/>
          <w:lang w:eastAsia="sk-SK"/>
        </w:rPr>
        <w:t xml:space="preserve"> – samostatný odborný referent pre IV</w:t>
      </w:r>
    </w:p>
    <w:p w14:paraId="032389CA" w14:textId="77777777" w:rsidR="001D4CDA" w:rsidRPr="00DA4F5F" w:rsidRDefault="001D4CDA" w:rsidP="001D4CDA">
      <w:pPr>
        <w:spacing w:after="0" w:line="240" w:lineRule="auto"/>
        <w:ind w:left="708"/>
        <w:rPr>
          <w:rFonts w:ascii="Tahoma" w:eastAsia="Times New Roman" w:hAnsi="Tahoma" w:cs="Tahoma"/>
          <w:sz w:val="20"/>
          <w:szCs w:val="20"/>
          <w:lang w:eastAsia="sk-SK"/>
        </w:rPr>
      </w:pP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r>
      <w:r w:rsidRPr="00DA4F5F">
        <w:rPr>
          <w:rFonts w:ascii="Tahoma" w:eastAsia="Times New Roman" w:hAnsi="Tahoma" w:cs="Tahoma"/>
          <w:sz w:val="20"/>
          <w:szCs w:val="20"/>
          <w:lang w:eastAsia="sk-SK"/>
        </w:rPr>
        <w:tab/>
        <w:t>Tel.: 042/ 44 555 21, 0949 560 751, jana.sedova@ilava.sk</w:t>
      </w:r>
    </w:p>
    <w:p w14:paraId="0569C20F" w14:textId="77777777" w:rsidR="001D4CDA" w:rsidRPr="0049485E" w:rsidRDefault="001D4CDA" w:rsidP="001D4CDA">
      <w:pPr>
        <w:spacing w:after="0" w:line="240" w:lineRule="auto"/>
        <w:ind w:left="708"/>
        <w:rPr>
          <w:rFonts w:ascii="Tahoma" w:eastAsia="Times New Roman" w:hAnsi="Tahoma" w:cs="Tahoma"/>
          <w:bCs/>
          <w:sz w:val="20"/>
          <w:szCs w:val="20"/>
          <w:lang w:eastAsia="sk-SK"/>
        </w:rPr>
      </w:pPr>
    </w:p>
    <w:p w14:paraId="45466B5B" w14:textId="77777777" w:rsidR="001D4CDA" w:rsidRPr="00167158" w:rsidRDefault="001D4CDA" w:rsidP="001D4CDA">
      <w:pPr>
        <w:spacing w:after="0" w:line="240" w:lineRule="auto"/>
        <w:ind w:left="2832" w:firstLine="708"/>
        <w:rPr>
          <w:rFonts w:ascii="Tahoma" w:eastAsia="Times New Roman" w:hAnsi="Tahoma" w:cs="Tahoma"/>
          <w:sz w:val="20"/>
          <w:szCs w:val="20"/>
          <w:lang w:eastAsia="sk-SK"/>
        </w:rPr>
      </w:pPr>
      <w:r w:rsidRPr="00167158">
        <w:rPr>
          <w:rFonts w:ascii="Tahoma" w:eastAsia="Times New Roman" w:hAnsi="Tahoma" w:cs="Tahoma"/>
          <w:sz w:val="20"/>
          <w:szCs w:val="20"/>
          <w:lang w:eastAsia="sk-SK"/>
        </w:rPr>
        <w:t xml:space="preserve">  (ďalej len „objednávateľ“)</w:t>
      </w:r>
    </w:p>
    <w:p w14:paraId="39914B7B" w14:textId="77777777" w:rsidR="001D4CDA" w:rsidRPr="006C5021" w:rsidRDefault="001D4CDA" w:rsidP="001D4CDA">
      <w:pPr>
        <w:spacing w:after="0" w:line="240" w:lineRule="auto"/>
        <w:ind w:left="708"/>
        <w:jc w:val="both"/>
        <w:rPr>
          <w:rFonts w:ascii="Tahoma" w:eastAsia="Times New Roman" w:hAnsi="Tahoma" w:cs="Tahoma"/>
          <w:sz w:val="20"/>
          <w:szCs w:val="20"/>
          <w:lang w:eastAsia="sk-SK"/>
        </w:rPr>
      </w:pPr>
    </w:p>
    <w:p w14:paraId="1609788A" w14:textId="77777777" w:rsidR="001D4CDA" w:rsidRPr="00D83631" w:rsidRDefault="001D4CDA" w:rsidP="001D4CDA">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1.2. Zhotoviteľ</w:t>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t xml:space="preserve">:  </w:t>
      </w:r>
    </w:p>
    <w:p w14:paraId="04620B38" w14:textId="77777777" w:rsidR="001D4CDA" w:rsidRPr="00D83631" w:rsidRDefault="001D4CDA" w:rsidP="001D4CDA">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 xml:space="preserve">  </w:t>
      </w:r>
    </w:p>
    <w:p w14:paraId="405528F4" w14:textId="77777777" w:rsidR="001D4CDA" w:rsidRPr="00D83631" w:rsidRDefault="001D4CDA" w:rsidP="001D4CDA">
      <w:pPr>
        <w:spacing w:after="0" w:line="240" w:lineRule="auto"/>
        <w:ind w:left="708"/>
        <w:jc w:val="both"/>
        <w:rPr>
          <w:rFonts w:ascii="Tahoma" w:eastAsia="Times New Roman" w:hAnsi="Tahoma" w:cs="Tahoma"/>
          <w:bCs/>
          <w:color w:val="FF0000"/>
          <w:sz w:val="20"/>
          <w:szCs w:val="20"/>
          <w:lang w:eastAsia="sk-SK"/>
        </w:rPr>
      </w:pPr>
      <w:r w:rsidRPr="00D83631">
        <w:rPr>
          <w:rFonts w:ascii="Tahoma" w:eastAsia="Times New Roman" w:hAnsi="Tahoma" w:cs="Tahoma"/>
          <w:bCs/>
          <w:color w:val="FF0000"/>
          <w:sz w:val="20"/>
          <w:szCs w:val="20"/>
          <w:lang w:eastAsia="sk-SK"/>
        </w:rPr>
        <w:t>Právna forma</w:t>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t>:</w:t>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bCs/>
          <w:color w:val="FF0000"/>
          <w:sz w:val="20"/>
          <w:szCs w:val="20"/>
          <w:lang w:eastAsia="sk-SK"/>
        </w:rPr>
        <w:t xml:space="preserve">           </w:t>
      </w:r>
    </w:p>
    <w:p w14:paraId="1E10E8AB"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Sídlo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09BA9B4D"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Konajúci prostredníctvom</w:t>
      </w:r>
      <w:r w:rsidRPr="00D83631">
        <w:rPr>
          <w:rFonts w:ascii="Tahoma" w:eastAsia="Times New Roman" w:hAnsi="Tahoma" w:cs="Tahoma"/>
          <w:color w:val="FF0000"/>
          <w:sz w:val="20"/>
          <w:szCs w:val="20"/>
          <w:lang w:eastAsia="sk-SK"/>
        </w:rPr>
        <w:tab/>
        <w:t xml:space="preserve">:                 </w:t>
      </w:r>
    </w:p>
    <w:p w14:paraId="56E48EC5"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19460571"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DIČ</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2E4B8CC7"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23648822"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Bankové spojenie</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p>
    <w:p w14:paraId="62C75206"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Kontaktná osoba</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13A28992"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E-mail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5D847443"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Mobil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r w:rsidRPr="00D83631">
        <w:rPr>
          <w:rFonts w:ascii="Tahoma" w:eastAsia="Times New Roman" w:hAnsi="Tahoma" w:cs="Tahoma"/>
          <w:color w:val="FF0000"/>
          <w:sz w:val="20"/>
          <w:szCs w:val="20"/>
          <w:lang w:eastAsia="sk-SK"/>
        </w:rPr>
        <w:tab/>
      </w:r>
    </w:p>
    <w:p w14:paraId="3D6D2075"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Platiteľ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áno/nie</w:t>
      </w:r>
      <w:r w:rsidRPr="00D83631">
        <w:rPr>
          <w:rFonts w:ascii="Tahoma" w:eastAsia="Times New Roman" w:hAnsi="Tahoma" w:cs="Tahoma"/>
          <w:color w:val="FF0000"/>
          <w:sz w:val="20"/>
          <w:szCs w:val="20"/>
          <w:lang w:eastAsia="sk-SK"/>
        </w:rPr>
        <w:tab/>
        <w:t xml:space="preserve">          </w:t>
      </w:r>
    </w:p>
    <w:p w14:paraId="1E82F47C" w14:textId="77777777" w:rsidR="001D4CDA" w:rsidRPr="00D83631" w:rsidRDefault="001D4CDA" w:rsidP="001D4CDA">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Zhotoviteľ zapísaný v Obchodnom registri Okresného súdu   odd. SRO, </w:t>
      </w:r>
      <w:proofErr w:type="spellStart"/>
      <w:r w:rsidRPr="00D83631">
        <w:rPr>
          <w:rFonts w:ascii="Tahoma" w:eastAsia="Times New Roman" w:hAnsi="Tahoma" w:cs="Tahoma"/>
          <w:color w:val="FF0000"/>
          <w:sz w:val="20"/>
          <w:szCs w:val="20"/>
          <w:lang w:eastAsia="sk-SK"/>
        </w:rPr>
        <w:t>vl</w:t>
      </w:r>
      <w:proofErr w:type="spellEnd"/>
      <w:r w:rsidRPr="00D83631">
        <w:rPr>
          <w:rFonts w:ascii="Tahoma" w:eastAsia="Times New Roman" w:hAnsi="Tahoma" w:cs="Tahoma"/>
          <w:color w:val="FF0000"/>
          <w:sz w:val="20"/>
          <w:szCs w:val="20"/>
          <w:lang w:eastAsia="sk-SK"/>
        </w:rPr>
        <w:t xml:space="preserve">. č.   </w:t>
      </w:r>
    </w:p>
    <w:p w14:paraId="20E9F391" w14:textId="77777777" w:rsidR="001D4CDA" w:rsidRPr="00D83631" w:rsidRDefault="001D4CDA" w:rsidP="001D4CDA">
      <w:pPr>
        <w:spacing w:after="0" w:line="240" w:lineRule="auto"/>
        <w:jc w:val="both"/>
        <w:rPr>
          <w:rFonts w:ascii="Tahoma" w:eastAsia="Times New Roman" w:hAnsi="Tahoma" w:cs="Tahoma"/>
          <w:sz w:val="20"/>
          <w:szCs w:val="20"/>
          <w:lang w:eastAsia="sk-SK"/>
        </w:rPr>
      </w:pPr>
    </w:p>
    <w:p w14:paraId="4A31D632" w14:textId="77777777" w:rsidR="001D4CDA" w:rsidRPr="00D83631" w:rsidRDefault="001D4CDA" w:rsidP="001D4CDA">
      <w:pPr>
        <w:spacing w:after="120" w:line="240" w:lineRule="auto"/>
        <w:ind w:left="709" w:firstLine="709"/>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(ďalej  „zhotoviteľ“) </w:t>
      </w:r>
    </w:p>
    <w:p w14:paraId="74F311CE" w14:textId="77777777" w:rsidR="001D4CDA" w:rsidRPr="00D83631" w:rsidRDefault="001D4CDA" w:rsidP="001D4CDA">
      <w:pPr>
        <w:keepNext/>
        <w:spacing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2. VÝCHODISKOVÉ PODKLADY</w:t>
      </w:r>
    </w:p>
    <w:p w14:paraId="2BFEFD47" w14:textId="77777777" w:rsidR="001D4CDA" w:rsidRPr="00D83631" w:rsidRDefault="001D4CDA" w:rsidP="001D4CDA">
      <w:pPr>
        <w:keepNext/>
        <w:spacing w:after="120" w:line="276" w:lineRule="auto"/>
        <w:jc w:val="both"/>
        <w:outlineLvl w:val="0"/>
        <w:rPr>
          <w:rFonts w:ascii="Tahoma" w:hAnsi="Tahoma" w:cs="Tahoma"/>
          <w:sz w:val="20"/>
          <w:szCs w:val="20"/>
        </w:rPr>
      </w:pPr>
      <w:r w:rsidRPr="00D83631">
        <w:rPr>
          <w:rFonts w:ascii="Tahoma" w:hAnsi="Tahoma" w:cs="Tahoma"/>
          <w:sz w:val="20"/>
          <w:szCs w:val="20"/>
        </w:rPr>
        <w:t xml:space="preserve">2.1  Názov stavby: </w:t>
      </w:r>
      <w:r w:rsidRPr="007321DE">
        <w:rPr>
          <w:rFonts w:ascii="Tahoma" w:hAnsi="Tahoma" w:cs="Tahoma"/>
          <w:b/>
          <w:sz w:val="20"/>
          <w:szCs w:val="20"/>
        </w:rPr>
        <w:t>„Modernizácia zberného dvoru v Ilave</w:t>
      </w:r>
      <w:r w:rsidRPr="00900101">
        <w:rPr>
          <w:rFonts w:ascii="Tahoma" w:hAnsi="Tahoma" w:cs="Tahoma"/>
          <w:b/>
          <w:sz w:val="20"/>
          <w:szCs w:val="20"/>
        </w:rPr>
        <w:t>“</w:t>
      </w:r>
      <w:r w:rsidRPr="00D83631">
        <w:rPr>
          <w:rFonts w:ascii="Tahoma" w:hAnsi="Tahoma" w:cs="Tahoma"/>
          <w:sz w:val="20"/>
          <w:szCs w:val="20"/>
        </w:rPr>
        <w:t xml:space="preserve">         (ďalej aj „dielo“ alebo „stavba“)</w:t>
      </w:r>
    </w:p>
    <w:p w14:paraId="704766EE" w14:textId="77777777" w:rsidR="001D4CDA" w:rsidRDefault="001D4CDA" w:rsidP="001D4CDA">
      <w:pPr>
        <w:keepNext/>
        <w:spacing w:after="120" w:line="240" w:lineRule="auto"/>
        <w:outlineLvl w:val="0"/>
        <w:rPr>
          <w:rFonts w:ascii="Tahoma" w:hAnsi="Tahoma" w:cs="Tahoma"/>
          <w:sz w:val="20"/>
          <w:szCs w:val="20"/>
        </w:rPr>
      </w:pPr>
      <w:r w:rsidRPr="00D83631">
        <w:rPr>
          <w:rFonts w:ascii="Tahoma" w:hAnsi="Tahoma" w:cs="Tahoma"/>
          <w:sz w:val="20"/>
          <w:szCs w:val="20"/>
        </w:rPr>
        <w:t xml:space="preserve">2.2  Miesto stavby: </w:t>
      </w:r>
      <w:proofErr w:type="spellStart"/>
      <w:r w:rsidRPr="007321DE">
        <w:rPr>
          <w:rFonts w:ascii="Tahoma" w:hAnsi="Tahoma" w:cs="Tahoma"/>
          <w:sz w:val="20"/>
          <w:szCs w:val="20"/>
        </w:rPr>
        <w:t>K.ú</w:t>
      </w:r>
      <w:proofErr w:type="spellEnd"/>
      <w:r w:rsidRPr="007321DE">
        <w:rPr>
          <w:rFonts w:ascii="Tahoma" w:hAnsi="Tahoma" w:cs="Tahoma"/>
          <w:sz w:val="20"/>
          <w:szCs w:val="20"/>
        </w:rPr>
        <w:t>. Ilava, číslo parcely C-KN 1043/1, 1043/4, 1043/3.</w:t>
      </w:r>
    </w:p>
    <w:p w14:paraId="7E44A601" w14:textId="77777777" w:rsidR="001D4CDA" w:rsidRPr="00D83631" w:rsidRDefault="001D4CDA" w:rsidP="001D4CDA">
      <w:pPr>
        <w:keepNext/>
        <w:spacing w:after="120" w:line="240" w:lineRule="auto"/>
        <w:ind w:left="456" w:hanging="456"/>
        <w:jc w:val="both"/>
        <w:outlineLvl w:val="0"/>
        <w:rPr>
          <w:rFonts w:ascii="Tahoma" w:hAnsi="Tahoma" w:cs="Tahoma"/>
          <w:sz w:val="20"/>
          <w:szCs w:val="20"/>
        </w:rPr>
      </w:pPr>
      <w:r w:rsidRPr="00D83631">
        <w:rPr>
          <w:rFonts w:ascii="Tahoma" w:hAnsi="Tahoma" w:cs="Tahoma"/>
          <w:sz w:val="20"/>
          <w:szCs w:val="20"/>
        </w:rPr>
        <w:t>2.3.</w:t>
      </w:r>
      <w:r w:rsidRPr="00D83631">
        <w:rPr>
          <w:rFonts w:ascii="Tahoma" w:hAnsi="Tahoma" w:cs="Tahoma"/>
          <w:sz w:val="20"/>
          <w:szCs w:val="20"/>
        </w:rPr>
        <w:tab/>
        <w:t>Úspešný uchádzač predloží na uzavretie zmluvu o dielo s rozpočtami, textovo totožné s návrhom, ktorý predložil v ponuke. Verejný obstarávateľ uzavrie zmluvu o dielo s úspešným/úspešnými  uchádzačom/uchádzačmi v lehote viazanosti ponúk podľa § 56 zákona o verejnom obstarávaní</w:t>
      </w:r>
    </w:p>
    <w:p w14:paraId="2AA163C9" w14:textId="77777777" w:rsidR="001D4CDA" w:rsidRPr="00D83631" w:rsidRDefault="001D4CDA" w:rsidP="001D4CDA">
      <w:pPr>
        <w:keepNext/>
        <w:spacing w:after="120" w:line="276" w:lineRule="auto"/>
        <w:ind w:left="456" w:hanging="456"/>
        <w:jc w:val="both"/>
        <w:outlineLvl w:val="0"/>
        <w:rPr>
          <w:rFonts w:ascii="Tahoma" w:hAnsi="Tahoma" w:cs="Tahoma"/>
          <w:sz w:val="20"/>
          <w:szCs w:val="20"/>
        </w:rPr>
      </w:pPr>
      <w:r w:rsidRPr="00D83631">
        <w:rPr>
          <w:rFonts w:ascii="Tahoma" w:hAnsi="Tahoma" w:cs="Tahoma"/>
          <w:sz w:val="20"/>
          <w:szCs w:val="20"/>
        </w:rPr>
        <w:t>2.4</w:t>
      </w:r>
      <w:r w:rsidRPr="00D83631">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w:t>
      </w:r>
      <w:r>
        <w:rPr>
          <w:rFonts w:ascii="Tahoma" w:hAnsi="Tahoma" w:cs="Tahoma"/>
          <w:sz w:val="20"/>
          <w:szCs w:val="20"/>
        </w:rPr>
        <w:t>5</w:t>
      </w:r>
      <w:r w:rsidRPr="00D83631">
        <w:rPr>
          <w:rFonts w:ascii="Tahoma" w:hAnsi="Tahoma" w:cs="Tahoma"/>
          <w:sz w:val="20"/>
          <w:szCs w:val="20"/>
        </w:rPr>
        <w:t xml:space="preserve">.1, predmet plnenia podľa tejto zmluvy sa neuskutoční. Zhotoviteľ prehlasuje a súhlasí, že si z tohto dôvodu nebude voči objednávateľovi uplatňovať žiadne finančné ani iné </w:t>
      </w:r>
      <w:r w:rsidRPr="00D83631">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14:paraId="0C7DCD65" w14:textId="77777777" w:rsidR="001D4CDA" w:rsidRPr="00D83631" w:rsidRDefault="001D4CDA" w:rsidP="001D4CDA">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3. PREDMET ZMLUVY</w:t>
      </w:r>
    </w:p>
    <w:p w14:paraId="513D5815" w14:textId="77777777" w:rsidR="001D4CDA" w:rsidRPr="001B3B50" w:rsidRDefault="001D4CDA" w:rsidP="001D4CDA">
      <w:pPr>
        <w:pStyle w:val="Odsekzoznamu"/>
        <w:numPr>
          <w:ilvl w:val="1"/>
          <w:numId w:val="1"/>
        </w:numPr>
        <w:jc w:val="both"/>
        <w:rPr>
          <w:rFonts w:ascii="Tahoma" w:hAnsi="Tahoma" w:cs="Tahoma"/>
          <w:color w:val="000000"/>
          <w:sz w:val="20"/>
          <w:szCs w:val="20"/>
        </w:rPr>
      </w:pPr>
      <w:r w:rsidRPr="001B3B50">
        <w:rPr>
          <w:rFonts w:ascii="Tahoma" w:hAnsi="Tahoma" w:cs="Tahoma"/>
          <w:sz w:val="20"/>
          <w:szCs w:val="20"/>
        </w:rPr>
        <w:t>Predmetom zákazky s názvom „Modernizácia zberného dvoru v Ilave“ je stavba, ktorej účelom je zefektívnenie nakladanie s odpadom v meste Ilava, tak aby nakladanie z odpadmi bolo čo najviac ekologické. Aby sa to  dosiahlo, je potrebné vytvorenie nových skladovacích a manipulačných priestorov- stavebné úpravy v rámci spevnených plôch. Doterajšie riešenie väčšiny skladovacích priestorov bolo iba provizórne, poprípade žiadne a materiál sa ukladal iba voľne na terén a do kontajnerov položených voľne na terén. Cieľom bolo navrhnúť skladovacie priestory- prístrešky, vytvorenie stavebných úprav na existujúcej garáži a stavebné úpravy na jestvujúcich spevnených plochách a oplotení. Stavba sa bude realizovať</w:t>
      </w:r>
      <w:r w:rsidRPr="00C57A99">
        <w:t xml:space="preserve"> </w:t>
      </w:r>
      <w:r w:rsidRPr="001B3B50">
        <w:rPr>
          <w:rFonts w:ascii="Tahoma" w:hAnsi="Tahoma" w:cs="Tahoma"/>
          <w:sz w:val="20"/>
          <w:szCs w:val="20"/>
        </w:rPr>
        <w:t xml:space="preserve">na základe projektu, rozpočtu a výkazu výmer projekčnej kancelárie </w:t>
      </w:r>
      <w:proofErr w:type="spellStart"/>
      <w:r w:rsidRPr="001B3B50">
        <w:rPr>
          <w:rFonts w:ascii="Tahoma" w:hAnsi="Tahoma" w:cs="Tahoma"/>
          <w:sz w:val="20"/>
          <w:szCs w:val="20"/>
        </w:rPr>
        <w:t>ArchArt,s.r.o</w:t>
      </w:r>
      <w:proofErr w:type="spellEnd"/>
      <w:r w:rsidRPr="001B3B50">
        <w:rPr>
          <w:rFonts w:ascii="Tahoma" w:hAnsi="Tahoma" w:cs="Tahoma"/>
          <w:sz w:val="20"/>
          <w:szCs w:val="20"/>
        </w:rPr>
        <w:t>., Obrancov mieru 344/2, 018 41 Dubnica nad Váhom</w:t>
      </w:r>
    </w:p>
    <w:p w14:paraId="396906E7" w14:textId="77777777" w:rsidR="001D4CDA" w:rsidRPr="002C6ECA" w:rsidRDefault="001D4CDA" w:rsidP="001D4CDA">
      <w:pPr>
        <w:pStyle w:val="Odsekzoznamu"/>
        <w:ind w:left="432"/>
        <w:jc w:val="both"/>
        <w:rPr>
          <w:rFonts w:ascii="Tahoma" w:hAnsi="Tahoma" w:cs="Tahoma"/>
          <w:color w:val="000000"/>
          <w:sz w:val="20"/>
          <w:szCs w:val="20"/>
        </w:rPr>
      </w:pPr>
      <w:r w:rsidRPr="00DE105A">
        <w:rPr>
          <w:rFonts w:ascii="Tahoma" w:hAnsi="Tahoma" w:cs="Tahoma"/>
          <w:sz w:val="20"/>
          <w:szCs w:val="20"/>
        </w:rPr>
        <w:t xml:space="preserve"> </w:t>
      </w:r>
    </w:p>
    <w:p w14:paraId="0D3AADA1" w14:textId="77777777" w:rsidR="001D4CDA" w:rsidRDefault="001D4CDA" w:rsidP="001D4CDA">
      <w:pPr>
        <w:pStyle w:val="Odsekzoznamu"/>
        <w:ind w:left="999"/>
        <w:jc w:val="both"/>
        <w:rPr>
          <w:rFonts w:ascii="Tahoma" w:hAnsi="Tahoma" w:cs="Tahoma"/>
          <w:sz w:val="20"/>
          <w:szCs w:val="20"/>
        </w:rPr>
      </w:pPr>
      <w:r>
        <w:rPr>
          <w:rFonts w:ascii="Tahoma" w:hAnsi="Tahoma" w:cs="Tahoma"/>
          <w:sz w:val="20"/>
          <w:szCs w:val="20"/>
        </w:rPr>
        <w:t xml:space="preserve"> </w:t>
      </w:r>
    </w:p>
    <w:p w14:paraId="1F23A792" w14:textId="77777777" w:rsidR="001D4CDA" w:rsidRPr="0037100B" w:rsidRDefault="001D4CDA" w:rsidP="001D4CDA">
      <w:pPr>
        <w:pStyle w:val="Odsekzoznamu"/>
        <w:numPr>
          <w:ilvl w:val="1"/>
          <w:numId w:val="11"/>
        </w:numPr>
        <w:spacing w:line="276" w:lineRule="auto"/>
        <w:jc w:val="both"/>
        <w:rPr>
          <w:rFonts w:ascii="Tahoma" w:hAnsi="Tahoma" w:cs="Tahoma"/>
          <w:sz w:val="20"/>
          <w:szCs w:val="20"/>
        </w:rPr>
      </w:pPr>
      <w:r w:rsidRPr="0037100B">
        <w:rPr>
          <w:rFonts w:ascii="Tahoma" w:hAnsi="Tahoma" w:cs="Tahoma"/>
          <w:bCs/>
          <w:color w:val="000000"/>
          <w:sz w:val="20"/>
          <w:szCs w:val="20"/>
        </w:rPr>
        <w:t xml:space="preserve">Zhotoviteľ zhotoví dielo </w:t>
      </w:r>
      <w:r w:rsidRPr="0037100B">
        <w:rPr>
          <w:rFonts w:ascii="Tahoma" w:hAnsi="Tahoma" w:cs="Tahoma"/>
          <w:sz w:val="20"/>
          <w:szCs w:val="20"/>
        </w:rPr>
        <w:t>uvedené v čl. 3 bod 3.1 tejto zmluvy v rozsahu podľa projektovej dokumentácie a oceneného výkazu výmer, ktoré určujú charakteristiku diela. Ocenený výkaz výmer tvorí neoddeliteľnú súčasť tejto zmluvy ako jej príloha č. 1.</w:t>
      </w:r>
    </w:p>
    <w:p w14:paraId="35E05AB7" w14:textId="77777777" w:rsidR="001D4CDA" w:rsidRPr="00D83631" w:rsidRDefault="001D4CDA" w:rsidP="001D4CDA">
      <w:pPr>
        <w:pStyle w:val="Odsekzoznamu"/>
        <w:rPr>
          <w:rFonts w:ascii="Tahoma" w:hAnsi="Tahoma" w:cs="Tahoma"/>
          <w:sz w:val="20"/>
          <w:szCs w:val="20"/>
        </w:rPr>
      </w:pPr>
    </w:p>
    <w:p w14:paraId="7B04EDAD" w14:textId="77777777" w:rsidR="001D4CDA" w:rsidRPr="00D83631" w:rsidRDefault="001D4CDA" w:rsidP="001D4CDA">
      <w:pPr>
        <w:numPr>
          <w:ilvl w:val="1"/>
          <w:numId w:val="11"/>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stavebného povolenia, stanovísk a rozhodnutí zainteresovaných strán a príslušných všeobecne záväzných právnych predpisov v súlade s harmonogramom plnenia (prác) uvedeného v prílohe č. 2 k tejto zmluve. </w:t>
      </w:r>
    </w:p>
    <w:p w14:paraId="071F05D4" w14:textId="77777777" w:rsidR="001D4CDA" w:rsidRPr="00D83631" w:rsidRDefault="001D4CDA" w:rsidP="001D4CDA">
      <w:pPr>
        <w:spacing w:after="0"/>
        <w:ind w:left="720"/>
        <w:jc w:val="both"/>
        <w:rPr>
          <w:rFonts w:ascii="Tahoma" w:eastAsia="Times New Roman" w:hAnsi="Tahoma" w:cs="Tahoma"/>
          <w:sz w:val="20"/>
          <w:szCs w:val="20"/>
          <w:lang w:eastAsia="sk-SK"/>
        </w:rPr>
      </w:pPr>
    </w:p>
    <w:p w14:paraId="4C2F52C8" w14:textId="77777777" w:rsidR="001D4CDA" w:rsidRPr="00D83631" w:rsidRDefault="001D4CDA" w:rsidP="001D4CDA">
      <w:pPr>
        <w:numPr>
          <w:ilvl w:val="1"/>
          <w:numId w:val="11"/>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14:paraId="4E87A869" w14:textId="77777777" w:rsidR="001D4CDA" w:rsidRPr="00D83631" w:rsidRDefault="001D4CDA" w:rsidP="001D4CDA">
      <w:pPr>
        <w:pStyle w:val="Odsekzoznamu"/>
        <w:rPr>
          <w:rFonts w:ascii="Tahoma" w:hAnsi="Tahoma" w:cs="Tahoma"/>
          <w:sz w:val="20"/>
          <w:szCs w:val="20"/>
        </w:rPr>
      </w:pPr>
    </w:p>
    <w:p w14:paraId="4554913F" w14:textId="77777777" w:rsidR="001D4CDA" w:rsidRPr="00D83631" w:rsidRDefault="001D4CDA" w:rsidP="001D4CDA">
      <w:pPr>
        <w:numPr>
          <w:ilvl w:val="1"/>
          <w:numId w:val="11"/>
        </w:numPr>
        <w:spacing w:after="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14:paraId="5854F434" w14:textId="77777777" w:rsidR="001D4CDA" w:rsidRPr="00D83631" w:rsidRDefault="001D4CDA" w:rsidP="001D4CDA">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4. TERMÍN REALIZÁCIE</w:t>
      </w:r>
    </w:p>
    <w:p w14:paraId="4E295252" w14:textId="77777777" w:rsidR="001D4CDA" w:rsidRPr="002667E9" w:rsidRDefault="001D4CDA" w:rsidP="001D4CDA">
      <w:pPr>
        <w:numPr>
          <w:ilvl w:val="1"/>
          <w:numId w:val="3"/>
        </w:numPr>
        <w:spacing w:after="120" w:line="276" w:lineRule="auto"/>
        <w:jc w:val="both"/>
        <w:rPr>
          <w:rFonts w:ascii="Tahoma" w:eastAsia="Times New Roman" w:hAnsi="Tahoma" w:cs="Tahoma"/>
          <w:sz w:val="20"/>
          <w:szCs w:val="20"/>
          <w:lang w:eastAsia="sk-SK"/>
        </w:rPr>
      </w:pPr>
      <w:r w:rsidRPr="002667E9">
        <w:rPr>
          <w:rFonts w:ascii="Tahoma" w:eastAsia="Times New Roman" w:hAnsi="Tahoma" w:cs="Tahoma"/>
          <w:sz w:val="20"/>
          <w:szCs w:val="20"/>
          <w:lang w:eastAsia="sk-SK"/>
        </w:rPr>
        <w:t xml:space="preserve">Zhotoviteľ sa zaväzuje zhotoviť dielo  v </w:t>
      </w:r>
      <w:r w:rsidRPr="001F41EE">
        <w:rPr>
          <w:rFonts w:ascii="Tahoma" w:eastAsia="Times New Roman" w:hAnsi="Tahoma" w:cs="Tahoma"/>
          <w:sz w:val="20"/>
          <w:szCs w:val="20"/>
          <w:lang w:eastAsia="sk-SK"/>
        </w:rPr>
        <w:t xml:space="preserve">lehote do 90 kalendárnych odo dňa </w:t>
      </w:r>
      <w:r w:rsidRPr="002667E9">
        <w:rPr>
          <w:rFonts w:ascii="Tahoma" w:eastAsia="Times New Roman" w:hAnsi="Tahoma" w:cs="Tahoma"/>
          <w:sz w:val="20"/>
          <w:szCs w:val="20"/>
          <w:lang w:eastAsia="sk-SK"/>
        </w:rPr>
        <w:t xml:space="preserve">odovzdania staveniska podľa bodu 8.1 tejto zmluvy. </w:t>
      </w:r>
      <w:r w:rsidRPr="002667E9">
        <w:rPr>
          <w:rFonts w:ascii="Tahoma" w:eastAsia="Times New Roman" w:hAnsi="Tahoma" w:cs="Tahoma"/>
          <w:spacing w:val="-2"/>
          <w:sz w:val="20"/>
          <w:szCs w:val="20"/>
          <w:lang w:eastAsia="sk-SK"/>
        </w:rPr>
        <w:t xml:space="preserve">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2667E9">
        <w:rPr>
          <w:rFonts w:ascii="Tahoma" w:eastAsia="Times New Roman" w:hAnsi="Tahoma" w:cs="Tahoma"/>
          <w:sz w:val="20"/>
          <w:szCs w:val="20"/>
          <w:lang w:eastAsia="sk-SK"/>
        </w:rPr>
        <w:t xml:space="preserve"> </w:t>
      </w:r>
    </w:p>
    <w:p w14:paraId="2247EF0E" w14:textId="77777777" w:rsidR="001D4CDA" w:rsidRPr="00D83631" w:rsidRDefault="001D4CDA" w:rsidP="001D4CDA">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14:paraId="3CAAA8B4" w14:textId="77777777" w:rsidR="001D4CDA" w:rsidRPr="00D83631" w:rsidRDefault="001D4CDA" w:rsidP="001D4CDA">
      <w:pPr>
        <w:numPr>
          <w:ilvl w:val="1"/>
          <w:numId w:val="3"/>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14:paraId="7A16D934" w14:textId="77777777" w:rsidR="001D4CDA" w:rsidRPr="00D83631" w:rsidRDefault="001D4CDA" w:rsidP="001D4CDA">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5. CENA</w:t>
      </w:r>
    </w:p>
    <w:p w14:paraId="59979B99"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w:t>
      </w:r>
      <w:r w:rsidRPr="00D83631">
        <w:rPr>
          <w:rFonts w:ascii="Tahoma" w:eastAsia="Times New Roman" w:hAnsi="Tahoma" w:cs="Tahoma"/>
          <w:sz w:val="20"/>
          <w:szCs w:val="20"/>
          <w:lang w:eastAsia="sk-SK"/>
        </w:rPr>
        <w:lastRenderedPageBreak/>
        <w:t xml:space="preserve">rozpočtom   zhotoviteľa (ocenený </w:t>
      </w:r>
      <w:proofErr w:type="spellStart"/>
      <w:r w:rsidRPr="00D83631">
        <w:rPr>
          <w:rFonts w:ascii="Tahoma" w:eastAsia="Times New Roman" w:hAnsi="Tahoma" w:cs="Tahoma"/>
          <w:sz w:val="20"/>
          <w:szCs w:val="20"/>
          <w:lang w:eastAsia="sk-SK"/>
        </w:rPr>
        <w:t>položkovitý</w:t>
      </w:r>
      <w:proofErr w:type="spellEnd"/>
      <w:r w:rsidRPr="00D83631">
        <w:rPr>
          <w:rFonts w:ascii="Tahoma" w:eastAsia="Times New Roman" w:hAnsi="Tahoma" w:cs="Tahoma"/>
          <w:sz w:val="20"/>
          <w:szCs w:val="20"/>
          <w:lang w:eastAsia="sk-SK"/>
        </w:rPr>
        <w:t xml:space="preserve"> výkaz výmer a výkaz položiek a rekapitulácia rozpočtu) a na základe výsledku verejného obstarávania  v zmysle zákona č. 343/2015 </w:t>
      </w:r>
      <w:proofErr w:type="spellStart"/>
      <w:r w:rsidRPr="00D83631">
        <w:rPr>
          <w:rFonts w:ascii="Tahoma" w:eastAsia="Times New Roman" w:hAnsi="Tahoma" w:cs="Tahoma"/>
          <w:sz w:val="20"/>
          <w:szCs w:val="20"/>
          <w:lang w:eastAsia="sk-SK"/>
        </w:rPr>
        <w:t>Z.z</w:t>
      </w:r>
      <w:proofErr w:type="spellEnd"/>
      <w:r w:rsidRPr="00D83631">
        <w:rPr>
          <w:rFonts w:ascii="Tahoma" w:eastAsia="Times New Roman" w:hAnsi="Tahoma" w:cs="Tahoma"/>
          <w:sz w:val="20"/>
          <w:szCs w:val="20"/>
          <w:lang w:eastAsia="sk-SK"/>
        </w:rPr>
        <w:t>. o verejnom obstarávaní.</w:t>
      </w:r>
    </w:p>
    <w:p w14:paraId="2839123A"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Celková cena diela je:</w:t>
      </w:r>
    </w:p>
    <w:p w14:paraId="307D0626" w14:textId="77777777" w:rsidR="001D4CDA" w:rsidRDefault="001D4CDA" w:rsidP="001D4CDA">
      <w:pPr>
        <w:pStyle w:val="Odsekzoznamu"/>
        <w:numPr>
          <w:ilvl w:val="2"/>
          <w:numId w:val="4"/>
        </w:numPr>
        <w:jc w:val="both"/>
        <w:rPr>
          <w:rFonts w:ascii="Tahoma" w:hAnsi="Tahoma" w:cs="Tahoma"/>
          <w:sz w:val="20"/>
          <w:szCs w:val="20"/>
        </w:rPr>
      </w:pPr>
      <w:r w:rsidRPr="00EF1300">
        <w:rPr>
          <w:rFonts w:ascii="Tahoma" w:hAnsi="Tahoma" w:cs="Tahoma"/>
          <w:sz w:val="20"/>
          <w:szCs w:val="20"/>
        </w:rPr>
        <w:t>Pre platcu DPH</w:t>
      </w:r>
    </w:p>
    <w:p w14:paraId="4761B9CB" w14:textId="77777777" w:rsidR="001D4CDA" w:rsidRPr="00EF1300" w:rsidRDefault="001D4CDA" w:rsidP="001D4CDA">
      <w:pPr>
        <w:pStyle w:val="Odsekzoznamu"/>
        <w:ind w:left="1571"/>
        <w:jc w:val="both"/>
        <w:rPr>
          <w:rFonts w:ascii="Tahoma" w:hAnsi="Tahoma" w:cs="Tahoma"/>
          <w:sz w:val="20"/>
          <w:szCs w:val="20"/>
        </w:rPr>
      </w:pPr>
    </w:p>
    <w:p w14:paraId="0B21805C" w14:textId="77777777" w:rsidR="001D4CDA" w:rsidRPr="00A768C6" w:rsidRDefault="001D4CDA" w:rsidP="001D4CDA">
      <w:pPr>
        <w:tabs>
          <w:tab w:val="left" w:pos="708"/>
          <w:tab w:val="left" w:pos="1416"/>
          <w:tab w:val="left" w:pos="2124"/>
          <w:tab w:val="left" w:pos="2832"/>
          <w:tab w:val="left" w:pos="3825"/>
        </w:tabs>
        <w:spacing w:after="0" w:line="240" w:lineRule="auto"/>
        <w:ind w:left="348" w:firstLine="360"/>
        <w:jc w:val="both"/>
        <w:rPr>
          <w:rFonts w:ascii="Tahoma" w:eastAsia="Times New Roman" w:hAnsi="Tahoma" w:cs="Tahoma"/>
          <w:color w:val="FF0000"/>
          <w:sz w:val="20"/>
          <w:szCs w:val="20"/>
          <w:lang w:eastAsia="sk-SK"/>
        </w:rPr>
      </w:pPr>
      <w:r w:rsidRPr="00A768C6">
        <w:rPr>
          <w:rFonts w:ascii="Tahoma" w:eastAsia="Times New Roman" w:hAnsi="Tahoma" w:cs="Tahoma"/>
          <w:color w:val="FF0000"/>
          <w:sz w:val="20"/>
          <w:szCs w:val="20"/>
          <w:lang w:eastAsia="sk-SK"/>
        </w:rPr>
        <w:t>Cena bez DPH</w:t>
      </w:r>
      <w:r w:rsidRPr="00A768C6">
        <w:rPr>
          <w:rFonts w:ascii="Tahoma" w:eastAsia="Times New Roman" w:hAnsi="Tahoma" w:cs="Tahoma"/>
          <w:color w:val="FF0000"/>
          <w:sz w:val="20"/>
          <w:szCs w:val="20"/>
          <w:lang w:eastAsia="sk-SK"/>
        </w:rPr>
        <w:tab/>
        <w:t xml:space="preserve">: </w:t>
      </w:r>
      <w:r w:rsidRPr="00A768C6">
        <w:rPr>
          <w:rFonts w:ascii="Tahoma" w:eastAsia="Times New Roman" w:hAnsi="Tahoma" w:cs="Tahoma"/>
          <w:color w:val="FF0000"/>
          <w:sz w:val="20"/>
          <w:szCs w:val="20"/>
          <w:lang w:eastAsia="sk-SK"/>
        </w:rPr>
        <w:tab/>
        <w:t xml:space="preserve">EUR   </w:t>
      </w:r>
      <w:r>
        <w:rPr>
          <w:rFonts w:ascii="Tahoma" w:eastAsia="Times New Roman" w:hAnsi="Tahoma" w:cs="Tahoma"/>
          <w:color w:val="FF0000"/>
          <w:sz w:val="20"/>
          <w:szCs w:val="20"/>
          <w:lang w:eastAsia="sk-SK"/>
        </w:rPr>
        <w:tab/>
      </w:r>
    </w:p>
    <w:p w14:paraId="1F45F435" w14:textId="77777777" w:rsidR="001D4CDA" w:rsidRPr="00CD0470" w:rsidRDefault="001D4CDA" w:rsidP="001D4CDA">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 xml:space="preserve">: </w:t>
      </w:r>
      <w:r w:rsidRPr="00CD0470">
        <w:rPr>
          <w:rFonts w:ascii="Tahoma" w:eastAsia="Times New Roman" w:hAnsi="Tahoma" w:cs="Tahoma"/>
          <w:color w:val="FF0000"/>
          <w:sz w:val="20"/>
          <w:szCs w:val="20"/>
          <w:lang w:eastAsia="sk-SK"/>
        </w:rPr>
        <w:tab/>
        <w:t>v %</w:t>
      </w:r>
    </w:p>
    <w:p w14:paraId="59B6643A" w14:textId="77777777" w:rsidR="001D4CDA" w:rsidRPr="00CD0470" w:rsidRDefault="001D4CDA" w:rsidP="001D4CDA">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w:t>
      </w:r>
    </w:p>
    <w:p w14:paraId="452FF025" w14:textId="77777777" w:rsidR="001D4CDA" w:rsidRDefault="001D4CDA" w:rsidP="001D4CDA">
      <w:pPr>
        <w:spacing w:after="0" w:line="312" w:lineRule="auto"/>
        <w:ind w:left="777"/>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Cena s DPH</w:t>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slovom: ........................................ EUR</w:t>
      </w:r>
    </w:p>
    <w:p w14:paraId="5B1C8492" w14:textId="77777777" w:rsidR="001D4CDA" w:rsidRPr="00EF1300" w:rsidRDefault="001D4CDA" w:rsidP="001D4CDA">
      <w:pPr>
        <w:pStyle w:val="Odsekzoznamu"/>
        <w:numPr>
          <w:ilvl w:val="2"/>
          <w:numId w:val="4"/>
        </w:numPr>
        <w:spacing w:line="312" w:lineRule="auto"/>
        <w:jc w:val="both"/>
        <w:rPr>
          <w:rFonts w:ascii="Tahoma" w:hAnsi="Tahoma" w:cs="Tahoma"/>
          <w:i/>
        </w:rPr>
      </w:pPr>
      <w:r w:rsidRPr="00EF1300">
        <w:rPr>
          <w:rFonts w:ascii="Tahoma" w:hAnsi="Tahoma" w:cs="Tahoma"/>
          <w:sz w:val="20"/>
          <w:szCs w:val="20"/>
        </w:rPr>
        <w:t xml:space="preserve">Pre </w:t>
      </w:r>
      <w:proofErr w:type="spellStart"/>
      <w:r w:rsidRPr="00EF1300">
        <w:rPr>
          <w:rFonts w:ascii="Tahoma" w:hAnsi="Tahoma" w:cs="Tahoma"/>
          <w:sz w:val="20"/>
          <w:szCs w:val="20"/>
        </w:rPr>
        <w:t>neplatcu</w:t>
      </w:r>
      <w:proofErr w:type="spellEnd"/>
      <w:r w:rsidRPr="00EF1300">
        <w:rPr>
          <w:rFonts w:ascii="Tahoma" w:hAnsi="Tahoma" w:cs="Tahoma"/>
          <w:sz w:val="20"/>
          <w:szCs w:val="20"/>
        </w:rPr>
        <w:t xml:space="preserve"> DPH</w:t>
      </w:r>
    </w:p>
    <w:p w14:paraId="7016B9AA" w14:textId="77777777" w:rsidR="001D4CDA" w:rsidRDefault="001D4CDA" w:rsidP="001D4CDA">
      <w:pPr>
        <w:spacing w:line="312" w:lineRule="auto"/>
        <w:ind w:firstLine="708"/>
        <w:jc w:val="both"/>
        <w:rPr>
          <w:rFonts w:ascii="Tahoma" w:hAnsi="Tahoma" w:cs="Tahoma"/>
          <w:color w:val="FF0000"/>
          <w:sz w:val="20"/>
          <w:szCs w:val="20"/>
        </w:rPr>
      </w:pPr>
      <w:r w:rsidRPr="00EF1300">
        <w:rPr>
          <w:rFonts w:ascii="Tahoma" w:hAnsi="Tahoma" w:cs="Tahoma"/>
          <w:color w:val="FF0000"/>
          <w:sz w:val="20"/>
          <w:szCs w:val="20"/>
        </w:rPr>
        <w:t>Cena celkom</w:t>
      </w:r>
      <w:r w:rsidRPr="00EF1300">
        <w:rPr>
          <w:rFonts w:ascii="Tahoma" w:hAnsi="Tahoma" w:cs="Tahoma"/>
          <w:color w:val="FF0000"/>
          <w:sz w:val="20"/>
          <w:szCs w:val="20"/>
        </w:rPr>
        <w:tab/>
        <w:t>:</w:t>
      </w:r>
      <w:r w:rsidRPr="00EF1300">
        <w:rPr>
          <w:rFonts w:ascii="Tahoma" w:hAnsi="Tahoma" w:cs="Tahoma"/>
          <w:color w:val="FF0000"/>
          <w:sz w:val="20"/>
          <w:szCs w:val="20"/>
        </w:rPr>
        <w:tab/>
        <w:t xml:space="preserve"> EUR, slovom: ........................................ EUR</w:t>
      </w:r>
    </w:p>
    <w:p w14:paraId="32DDACCA"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14:paraId="7D3A88F0"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14:paraId="49A44AEF"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je viazaná na rozsah prác podľa projektovej dokumentácie predmetnej stavby               a popisu ocenených prác. </w:t>
      </w:r>
      <w:r w:rsidRPr="00D83631">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14:paraId="3EDB9475"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Jednotkové ceny uvedené v rozpočte sú pre tú istú položku stavebnej práce  a  dodávky            rovnaké pre celú stavbu. </w:t>
      </w:r>
    </w:p>
    <w:p w14:paraId="08DB19FC" w14:textId="77777777" w:rsidR="001D4CDA" w:rsidRPr="00D83631" w:rsidRDefault="001D4CDA" w:rsidP="001D4CDA">
      <w:pPr>
        <w:numPr>
          <w:ilvl w:val="1"/>
          <w:numId w:val="4"/>
        </w:numPr>
        <w:spacing w:after="120" w:line="276" w:lineRule="auto"/>
        <w:ind w:left="360" w:hanging="360"/>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14:paraId="588084FA" w14:textId="77777777" w:rsidR="001D4CDA" w:rsidRPr="00D83631" w:rsidRDefault="001D4CDA" w:rsidP="001D4CDA">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6. PLATOBNÉ PODMIENKY</w:t>
      </w:r>
    </w:p>
    <w:p w14:paraId="557A6002" w14:textId="77777777" w:rsidR="001D4CDA" w:rsidRPr="001F41EE" w:rsidRDefault="001D4CDA" w:rsidP="001D4CDA">
      <w:pPr>
        <w:numPr>
          <w:ilvl w:val="1"/>
          <w:numId w:val="5"/>
        </w:numPr>
        <w:spacing w:after="120" w:line="276" w:lineRule="auto"/>
        <w:jc w:val="both"/>
        <w:rPr>
          <w:rFonts w:ascii="Tahoma" w:eastAsia="Times New Roman" w:hAnsi="Tahoma" w:cs="Tahoma"/>
          <w:sz w:val="20"/>
          <w:szCs w:val="20"/>
          <w:lang w:eastAsia="sk-SK"/>
        </w:rPr>
      </w:pPr>
      <w:r w:rsidRPr="001F41EE">
        <w:rPr>
          <w:rFonts w:ascii="Tahoma" w:eastAsia="Times New Roman" w:hAnsi="Tahoma" w:cs="Tahoma"/>
          <w:sz w:val="20"/>
          <w:szCs w:val="20"/>
          <w:lang w:eastAsia="sk-SK"/>
        </w:rPr>
        <w:t>Objednávateľ neposkytne zhotoviteľovi preddavok ani zálohu na vykonanie prác.</w:t>
      </w:r>
    </w:p>
    <w:p w14:paraId="52C209DD" w14:textId="77777777" w:rsidR="001D4CDA" w:rsidRPr="001F41EE" w:rsidRDefault="001D4CDA" w:rsidP="001D4CDA">
      <w:pPr>
        <w:numPr>
          <w:ilvl w:val="1"/>
          <w:numId w:val="5"/>
        </w:numPr>
        <w:spacing w:after="120" w:line="276" w:lineRule="auto"/>
        <w:ind w:left="360" w:hanging="360"/>
        <w:jc w:val="both"/>
        <w:rPr>
          <w:rFonts w:ascii="Tahoma" w:eastAsia="Times New Roman" w:hAnsi="Tahoma" w:cs="Tahoma"/>
          <w:sz w:val="20"/>
          <w:szCs w:val="20"/>
          <w:lang w:eastAsia="sk-SK"/>
        </w:rPr>
      </w:pPr>
      <w:r w:rsidRPr="001F41EE">
        <w:rPr>
          <w:rFonts w:ascii="Tahoma" w:eastAsia="Times New Roman" w:hAnsi="Tahoma" w:cs="Tahoma"/>
          <w:sz w:val="20"/>
          <w:szCs w:val="20"/>
          <w:lang w:eastAsia="sk-SK"/>
        </w:rPr>
        <w:t>Zmluvné strany sa dohodli, že cena za zhotovenie diela bude uhradená  objednávateľom na  základe vystavených faktúr za dokončené stavebné práce, ktoré boli vopred odsúhlasené s objednávateľom, vykonanie týchto prác objednávateľ potvrdil v stavebnom denníku a odsúhlasil ich v súpise vykonaných prác. Prvá faktúra bude vystavená po zrealizovaní prác aspoň v hodnote 60 % z ceny diela. Druhá faktúra bude vystavená na zvyšnú sumu ceny diela po dokončení a protokolárnom odovzdaní diela.</w:t>
      </w:r>
    </w:p>
    <w:p w14:paraId="790134A7" w14:textId="77777777" w:rsidR="001D4CDA" w:rsidRPr="00D83631" w:rsidRDefault="001D4CDA" w:rsidP="001D4CDA">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14:paraId="3E4DF4E9" w14:textId="77777777" w:rsidR="001D4CDA" w:rsidRPr="00D83631" w:rsidRDefault="001D4CDA" w:rsidP="001D4CDA">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správnosť a úplnosť faktúry, ktorá musí</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mať náležitosti  daňového dokladu v zmysle § 71 ods. 2 zákona č. 222/2004 o dani z pridanej hodnoty v znení neskorších predpisov. </w:t>
      </w:r>
      <w:r w:rsidRPr="00D83631">
        <w:rPr>
          <w:rFonts w:ascii="Tahoma" w:eastAsia="Times New Roman" w:hAnsi="Tahoma" w:cs="Tahoma"/>
          <w:sz w:val="20"/>
          <w:szCs w:val="20"/>
          <w:lang w:eastAsia="sk-SK"/>
        </w:rPr>
        <w:lastRenderedPageBreak/>
        <w:t>V prípade, že faktúra nebude obsahovať náležitosti uvedené v tejto zmluve, objednávateľ je oprávnený vrátiť ju zhotoviteľovi na doplnenie. V takom prípade nová lehota splatnosti začne plynúť doručením opravenej faktúry objednávateľovi.</w:t>
      </w:r>
    </w:p>
    <w:p w14:paraId="4FB96D6E" w14:textId="77777777" w:rsidR="001D4CDA" w:rsidRPr="00D83631" w:rsidRDefault="001D4CDA" w:rsidP="001D4CDA">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14:paraId="17A7E630" w14:textId="77777777" w:rsidR="001D4CDA" w:rsidRPr="00D83631" w:rsidRDefault="001D4CDA" w:rsidP="001D4CDA">
      <w:pPr>
        <w:numPr>
          <w:ilvl w:val="1"/>
          <w:numId w:val="5"/>
        </w:numPr>
        <w:spacing w:after="120" w:line="276" w:lineRule="auto"/>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Faktúra musí byť vyhotovená v </w:t>
      </w:r>
      <w:r w:rsidRPr="00D83631">
        <w:rPr>
          <w:rFonts w:ascii="Tahoma" w:eastAsia="Times New Roman" w:hAnsi="Tahoma" w:cs="Tahoma"/>
          <w:b/>
          <w:sz w:val="20"/>
          <w:szCs w:val="20"/>
          <w:lang w:eastAsia="sk-SK"/>
        </w:rPr>
        <w:t>4</w:t>
      </w:r>
      <w:r w:rsidRPr="00D83631">
        <w:rPr>
          <w:rFonts w:ascii="Tahoma" w:eastAsia="Times New Roman" w:hAnsi="Tahoma" w:cs="Tahoma"/>
          <w:sz w:val="20"/>
          <w:szCs w:val="20"/>
          <w:lang w:eastAsia="sk-SK"/>
        </w:rPr>
        <w:t xml:space="preserve"> originálnych vyhotoveniach. </w:t>
      </w:r>
    </w:p>
    <w:p w14:paraId="1F366F05" w14:textId="77777777" w:rsidR="001D4CDA" w:rsidRPr="00D83631" w:rsidRDefault="001D4CDA" w:rsidP="001D4CDA">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7. ZÁRUČNÁ DOBA - ZODPOVEDNOSŤ ZA VADY</w:t>
      </w:r>
    </w:p>
    <w:p w14:paraId="064DD369"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to,  že   dielo  bude  zhotovené  v  súlade   s podmienkami dohodnutými v tejto zmluve. </w:t>
      </w:r>
    </w:p>
    <w:p w14:paraId="72B40648"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14:paraId="7F61FFA0"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14:paraId="6D98868C"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14:paraId="0F6E9895"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14:paraId="20E03903" w14:textId="77777777" w:rsidR="001D4CDA" w:rsidRPr="00D83631" w:rsidRDefault="001D4CDA" w:rsidP="001D4CDA">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14:paraId="54F7FA5C" w14:textId="77777777" w:rsidR="001D4CDA" w:rsidRPr="00D83631" w:rsidRDefault="001D4CDA" w:rsidP="001D4CDA">
      <w:pPr>
        <w:numPr>
          <w:ilvl w:val="1"/>
          <w:numId w:val="6"/>
        </w:numPr>
        <w:spacing w:after="120" w:line="276" w:lineRule="auto"/>
        <w:ind w:left="357" w:hanging="357"/>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Zhotoviteľ nezodpovedá za vady, ktoré boli spôsobené nesprávnym užívaním diela.</w:t>
      </w:r>
    </w:p>
    <w:p w14:paraId="484C8632" w14:textId="77777777" w:rsidR="001D4CDA" w:rsidRPr="00D83631" w:rsidRDefault="001D4CDA" w:rsidP="001D4CDA">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8. PODMIENKY ZHOTOVENIA A ODOVZDANIA DIELA</w:t>
      </w:r>
    </w:p>
    <w:p w14:paraId="3AC4FFC9"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Objednávateľ odovzdá zhotoviteľovi stavenisko bez prekážok a práv tretích osôb do 10  dní odo dňa</w:t>
      </w:r>
      <w:r>
        <w:rPr>
          <w:rFonts w:ascii="Tahoma" w:eastAsia="Times New Roman" w:hAnsi="Tahoma" w:cs="Tahoma"/>
          <w:sz w:val="20"/>
          <w:szCs w:val="20"/>
          <w:lang w:eastAsia="cs-CZ"/>
        </w:rPr>
        <w:t xml:space="preserve"> </w:t>
      </w:r>
      <w:r w:rsidRPr="00D83631">
        <w:rPr>
          <w:rFonts w:ascii="Tahoma" w:eastAsia="Times New Roman" w:hAnsi="Tahoma" w:cs="Tahoma"/>
          <w:sz w:val="20"/>
          <w:szCs w:val="20"/>
          <w:lang w:eastAsia="cs-CZ"/>
        </w:rPr>
        <w:t>nadobudnutia účinnosti tejto zmluvy.</w:t>
      </w:r>
      <w:r w:rsidRPr="00D83631">
        <w:rPr>
          <w:rFonts w:ascii="Tahoma" w:eastAsia="Times New Roman" w:hAnsi="Tahoma" w:cs="Tahoma"/>
          <w:b/>
          <w:bCs/>
          <w:sz w:val="20"/>
          <w:szCs w:val="20"/>
          <w:lang w:eastAsia="cs-CZ"/>
        </w:rPr>
        <w:t xml:space="preserve"> </w:t>
      </w:r>
      <w:r w:rsidRPr="00F61000">
        <w:rPr>
          <w:rFonts w:ascii="Tahoma" w:eastAsia="Times New Roman" w:hAnsi="Tahoma" w:cs="Tahoma"/>
          <w:bCs/>
          <w:sz w:val="20"/>
          <w:szCs w:val="20"/>
          <w:lang w:eastAsia="cs-CZ"/>
        </w:rPr>
        <w:t>Objednávateľ  poskytne  všetky stavebné povolenia a rozhodnutia.</w:t>
      </w:r>
      <w:r w:rsidRPr="00F61000">
        <w:rPr>
          <w:rFonts w:ascii="Tahoma" w:eastAsia="Times New Roman" w:hAnsi="Tahoma" w:cs="Tahoma"/>
          <w:b/>
          <w:bCs/>
          <w:sz w:val="20"/>
          <w:szCs w:val="20"/>
          <w:lang w:eastAsia="cs-CZ"/>
        </w:rPr>
        <w:t xml:space="preserve"> </w:t>
      </w:r>
      <w:r w:rsidRPr="00D83631">
        <w:rPr>
          <w:rFonts w:ascii="Tahoma" w:eastAsia="Times New Roman" w:hAnsi="Tahoma" w:cs="Tahoma"/>
          <w:bCs/>
          <w:sz w:val="20"/>
          <w:szCs w:val="20"/>
          <w:lang w:eastAsia="cs-CZ"/>
        </w:rPr>
        <w:t>Zhotoviteľ zabezpečí</w:t>
      </w:r>
      <w:r w:rsidRPr="00D83631">
        <w:rPr>
          <w:rFonts w:ascii="Tahoma" w:eastAsia="Times New Roman" w:hAnsi="Tahoma" w:cs="Tahoma"/>
          <w:b/>
          <w:bCs/>
          <w:sz w:val="20"/>
          <w:szCs w:val="20"/>
          <w:lang w:eastAsia="cs-CZ"/>
        </w:rPr>
        <w:t xml:space="preserve"> </w:t>
      </w:r>
      <w:r w:rsidRPr="00D83631">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D83631">
        <w:rPr>
          <w:rFonts w:ascii="Tahoma" w:eastAsia="Times New Roman" w:hAnsi="Tahoma" w:cs="Tahoma"/>
          <w:color w:val="FF0000"/>
          <w:sz w:val="20"/>
          <w:szCs w:val="20"/>
          <w:lang w:eastAsia="cs-CZ"/>
        </w:rPr>
        <w:t xml:space="preserve"> </w:t>
      </w:r>
      <w:r w:rsidRPr="00D83631">
        <w:rPr>
          <w:rFonts w:ascii="Tahoma" w:eastAsia="Times New Roman" w:hAnsi="Tahoma" w:cs="Tahoma"/>
          <w:sz w:val="20"/>
          <w:szCs w:val="20"/>
          <w:lang w:eastAsia="cs-CZ"/>
        </w:rPr>
        <w:t xml:space="preserve"> </w:t>
      </w:r>
    </w:p>
    <w:p w14:paraId="329590C5"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Ukončením diela sa rozumie riadne vykonané dielo a prevzaté</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objednávateľom na základe písomného protokolu o odovzdaní a prevzatí diela.</w:t>
      </w:r>
    </w:p>
    <w:p w14:paraId="2EDFABBC" w14:textId="77777777" w:rsidR="001D4CDA"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14:paraId="55CC20CA"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r w:rsidRPr="00EB32CE">
        <w:rPr>
          <w:rFonts w:ascii="Tahoma" w:eastAsia="Times New Roman" w:hAnsi="Tahoma" w:cs="Tahoma"/>
          <w:sz w:val="20"/>
          <w:szCs w:val="20"/>
          <w:lang w:eastAsia="cs-CZ"/>
        </w:rPr>
        <w:t>Zhotoviteľ zabezpečí na svoje náklady vytýčenie inžinierskych sieti na daných stavbách</w:t>
      </w:r>
      <w:r>
        <w:rPr>
          <w:rFonts w:ascii="Tahoma" w:eastAsia="Times New Roman" w:hAnsi="Tahoma" w:cs="Tahoma"/>
          <w:sz w:val="20"/>
          <w:szCs w:val="20"/>
          <w:lang w:eastAsia="cs-CZ"/>
        </w:rPr>
        <w:t>.</w:t>
      </w:r>
    </w:p>
    <w:p w14:paraId="1312C8E4"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Stavbyvedúcim zhotoviteľa   je: </w:t>
      </w:r>
    </w:p>
    <w:p w14:paraId="52B18EB2" w14:textId="77777777" w:rsidR="001D4CDA" w:rsidRPr="00D83631" w:rsidRDefault="001D4CDA" w:rsidP="001D4CDA">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Meno .................................... </w:t>
      </w:r>
    </w:p>
    <w:p w14:paraId="00BC2187" w14:textId="77777777" w:rsidR="001D4CDA" w:rsidRPr="00D83631" w:rsidRDefault="001D4CDA" w:rsidP="001D4CDA">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Ev. č. osvedčenia .................................... </w:t>
      </w:r>
    </w:p>
    <w:p w14:paraId="4C5EE9DF" w14:textId="77777777" w:rsidR="001D4CDA" w:rsidRPr="00D83631" w:rsidRDefault="001D4CDA" w:rsidP="001D4CDA">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Č. tel.: .................................... </w:t>
      </w:r>
    </w:p>
    <w:p w14:paraId="703EE1D5" w14:textId="77777777" w:rsidR="001D4CDA" w:rsidRPr="00D83631" w:rsidRDefault="001D4CDA" w:rsidP="001D4CDA">
      <w:pPr>
        <w:autoSpaceDE w:val="0"/>
        <w:autoSpaceDN w:val="0"/>
        <w:adjustRightInd w:val="0"/>
        <w:spacing w:after="0" w:line="240" w:lineRule="auto"/>
        <w:rPr>
          <w:rFonts w:ascii="Tahoma" w:eastAsia="Times New Roman" w:hAnsi="Tahoma" w:cs="Tahoma"/>
          <w:color w:val="FF0000"/>
          <w:sz w:val="20"/>
          <w:szCs w:val="20"/>
          <w:lang w:eastAsia="sk-SK"/>
        </w:rPr>
      </w:pPr>
    </w:p>
    <w:p w14:paraId="376A9B2B" w14:textId="77777777" w:rsidR="001D4CDA" w:rsidRPr="00D83631" w:rsidRDefault="001D4CDA" w:rsidP="001D4CDA">
      <w:pPr>
        <w:autoSpaceDE w:val="0"/>
        <w:autoSpaceDN w:val="0"/>
        <w:adjustRightInd w:val="0"/>
        <w:spacing w:after="0" w:line="240" w:lineRule="auto"/>
        <w:rPr>
          <w:rFonts w:ascii="Tahoma" w:eastAsia="Times New Roman" w:hAnsi="Tahoma" w:cs="Tahoma"/>
          <w:sz w:val="20"/>
          <w:szCs w:val="20"/>
          <w:lang w:eastAsia="sk-SK"/>
        </w:rPr>
      </w:pPr>
    </w:p>
    <w:p w14:paraId="0FCFA4F4"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Stavebným dozorom objednávateľa je: </w:t>
      </w:r>
    </w:p>
    <w:p w14:paraId="2BF7E06F" w14:textId="77777777" w:rsidR="001D4CDA" w:rsidRPr="004D2053" w:rsidRDefault="001D4CDA" w:rsidP="001D4CDA">
      <w:pPr>
        <w:autoSpaceDE w:val="0"/>
        <w:autoSpaceDN w:val="0"/>
        <w:adjustRightInd w:val="0"/>
        <w:spacing w:after="0" w:line="240" w:lineRule="auto"/>
        <w:ind w:firstLine="708"/>
        <w:rPr>
          <w:rFonts w:ascii="Tahoma" w:eastAsia="Times New Roman" w:hAnsi="Tahoma" w:cs="Tahoma"/>
          <w:sz w:val="20"/>
          <w:szCs w:val="20"/>
          <w:lang w:eastAsia="sk-SK"/>
        </w:rPr>
      </w:pPr>
      <w:r w:rsidRPr="004D2053">
        <w:rPr>
          <w:rFonts w:ascii="Tahoma" w:eastAsia="Times New Roman" w:hAnsi="Tahoma" w:cs="Tahoma"/>
          <w:sz w:val="20"/>
          <w:szCs w:val="20"/>
          <w:lang w:eastAsia="sk-SK"/>
        </w:rPr>
        <w:t>Meno:  bude určený do lehoty odovzdania staveniska</w:t>
      </w:r>
    </w:p>
    <w:p w14:paraId="5F69DA37" w14:textId="77777777" w:rsidR="001D4CDA" w:rsidRPr="00D83631" w:rsidRDefault="001D4CDA" w:rsidP="001D4CDA">
      <w:pPr>
        <w:autoSpaceDE w:val="0"/>
        <w:autoSpaceDN w:val="0"/>
        <w:adjustRightInd w:val="0"/>
        <w:spacing w:after="0" w:line="240" w:lineRule="auto"/>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7AE54C4A"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umožniť objednávateľovi vykonávanie technického dozoru, a to najmä: </w:t>
      </w:r>
    </w:p>
    <w:p w14:paraId="49ACAAB1"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oboznámiť sa s podkladmi zhotoviteľa, podľa ktorých dielo realizuje,</w:t>
      </w:r>
    </w:p>
    <w:p w14:paraId="001D333A"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vecnej a cenovej správnosti a úplnosti oceňovacích podkladov a platobných dokladov - ich súlad s podmienkami zmluvy, </w:t>
      </w:r>
    </w:p>
    <w:p w14:paraId="7B42F343"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tých častí diela, ktoré budú v ďalšom postupe zakryté alebo sa stanú neprístupnými, </w:t>
      </w:r>
    </w:p>
    <w:p w14:paraId="527B3E36"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postupu prác podľa odsúhlaseného harmonogramu, </w:t>
      </w:r>
    </w:p>
    <w:p w14:paraId="5D0E82FE"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sledovanie vedenia stavebného denníka, </w:t>
      </w:r>
    </w:p>
    <w:p w14:paraId="10C44143"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odstraňovania vád a nedorobkov, </w:t>
      </w:r>
    </w:p>
    <w:p w14:paraId="54086BE6"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nakladania s odpadmi, </w:t>
      </w:r>
    </w:p>
    <w:p w14:paraId="6220381C" w14:textId="77777777" w:rsidR="001D4CDA" w:rsidRPr="00D83631" w:rsidRDefault="001D4CDA" w:rsidP="001D4CDA">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uvoľnenia staveniska. </w:t>
      </w:r>
    </w:p>
    <w:p w14:paraId="0915770C" w14:textId="77777777" w:rsidR="001D4CDA" w:rsidRPr="00D83631" w:rsidRDefault="001D4CDA" w:rsidP="001D4CDA">
      <w:pPr>
        <w:autoSpaceDE w:val="0"/>
        <w:autoSpaceDN w:val="0"/>
        <w:adjustRightInd w:val="0"/>
        <w:spacing w:after="0" w:line="240" w:lineRule="auto"/>
        <w:rPr>
          <w:rFonts w:ascii="Tahoma" w:eastAsia="Times New Roman" w:hAnsi="Tahoma" w:cs="Tahoma"/>
          <w:sz w:val="20"/>
          <w:szCs w:val="20"/>
          <w:lang w:eastAsia="sk-SK"/>
        </w:rPr>
      </w:pPr>
    </w:p>
    <w:p w14:paraId="1784B7EA"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Vlastnícke právo k vykonávanému dielu prechádza na objednávateľa dňom podpisu protokolu</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 xml:space="preserve">o odovzdaní a prevzatí diela oboma zmluvnými stranami. </w:t>
      </w:r>
    </w:p>
    <w:p w14:paraId="59905A75"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14:paraId="11EB1B2A"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14:paraId="037DD9E0"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zodpovedá v plnom rozsahu za škodu spôsobenú objednávateľovi alebo iným osobám v súvislosti s plnením predmetu zmluvy.</w:t>
      </w:r>
    </w:p>
    <w:p w14:paraId="0E1C2205"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14:paraId="6851E3C5"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14:paraId="289BE11F"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14:paraId="7F1832F5" w14:textId="77777777" w:rsidR="001D4CDA" w:rsidRPr="00D83631" w:rsidRDefault="001D4CDA" w:rsidP="001D4CDA">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sa zaväzuje vykonávať technický dozor zhotoviteľa v rozsahu a obsahu podľa platných predpisov. </w:t>
      </w:r>
    </w:p>
    <w:p w14:paraId="5E67D2E5" w14:textId="77777777" w:rsidR="001D4CDA" w:rsidRPr="00D83631" w:rsidRDefault="001D4CDA" w:rsidP="001D4CDA">
      <w:pPr>
        <w:numPr>
          <w:ilvl w:val="1"/>
          <w:numId w:val="7"/>
        </w:numPr>
        <w:tabs>
          <w:tab w:val="left" w:pos="708"/>
        </w:tabs>
        <w:spacing w:before="120" w:after="120" w:line="276" w:lineRule="auto"/>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 Zhotoviteľ odovzdá objednávateľovi najneskôr k termínu odovzdania a prevzatia diela doklady:</w:t>
      </w:r>
    </w:p>
    <w:p w14:paraId="501278A0" w14:textId="77777777" w:rsidR="001D4CDA" w:rsidRPr="00D83631" w:rsidRDefault="001D4CDA" w:rsidP="001D4CDA">
      <w:pPr>
        <w:tabs>
          <w:tab w:val="left" w:pos="708"/>
        </w:tabs>
        <w:spacing w:after="0" w:line="240" w:lineRule="auto"/>
        <w:ind w:left="737" w:hanging="737"/>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ab/>
      </w:r>
      <w:r w:rsidRPr="00D83631">
        <w:rPr>
          <w:rFonts w:ascii="Tahoma" w:eastAsia="Times New Roman" w:hAnsi="Tahoma" w:cs="Tahoma"/>
          <w:sz w:val="20"/>
          <w:szCs w:val="20"/>
          <w:lang w:eastAsia="cs-CZ"/>
        </w:rPr>
        <w:tab/>
        <w:t xml:space="preserve">     -    Stručnú technickú správu o odovzdávanej stavbe s návodom na jej udržiavanie.</w:t>
      </w:r>
    </w:p>
    <w:p w14:paraId="6FAA7F5E"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14:paraId="7AE532E7"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Opis a odôvodnenie vykonaných odchýlok od stavebného povolenia, ku ktorým došlo počas realizácie stavby potvrdené zhotoviteľom.</w:t>
      </w:r>
    </w:p>
    <w:p w14:paraId="45DECE90" w14:textId="77777777" w:rsidR="001D4CDA" w:rsidRPr="00D83631" w:rsidRDefault="001D4CDA" w:rsidP="001D4CDA">
      <w:pPr>
        <w:pStyle w:val="Odsekzoznamu"/>
        <w:numPr>
          <w:ilvl w:val="1"/>
          <w:numId w:val="9"/>
        </w:numPr>
        <w:jc w:val="both"/>
        <w:rPr>
          <w:rFonts w:ascii="Tahoma" w:hAnsi="Tahoma" w:cs="Tahoma"/>
          <w:sz w:val="20"/>
          <w:szCs w:val="20"/>
          <w:lang w:eastAsia="cs-CZ"/>
        </w:rPr>
      </w:pPr>
      <w:r w:rsidRPr="00D83631">
        <w:rPr>
          <w:rFonts w:ascii="Tahoma" w:hAnsi="Tahoma" w:cs="Tahoma"/>
          <w:sz w:val="20"/>
          <w:szCs w:val="20"/>
          <w:lang w:eastAsia="cs-CZ"/>
        </w:rPr>
        <w:lastRenderedPageBreak/>
        <w:t>Dokumentáciu skutočného realizovania stavby so zakreslením všetkých zmien, ku ktorým došlo počas realizácie stavby potvrdenú zhotoviteľom.</w:t>
      </w:r>
    </w:p>
    <w:p w14:paraId="0FA753E4"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D83631">
        <w:rPr>
          <w:rFonts w:ascii="Tahoma" w:eastAsia="Times New Roman" w:hAnsi="Tahoma" w:cs="Tahoma"/>
          <w:sz w:val="20"/>
          <w:szCs w:val="20"/>
          <w:lang w:eastAsia="cs-CZ"/>
        </w:rPr>
        <w:t>tech</w:t>
      </w:r>
      <w:proofErr w:type="spellEnd"/>
      <w:r w:rsidRPr="00D83631">
        <w:rPr>
          <w:rFonts w:ascii="Tahoma" w:eastAsia="Times New Roman" w:hAnsi="Tahoma" w:cs="Tahoma"/>
          <w:sz w:val="20"/>
          <w:szCs w:val="20"/>
          <w:lang w:eastAsia="cs-CZ"/>
        </w:rPr>
        <w:t>. požiadavkách na výrobky a o posudzovaní zhody).</w:t>
      </w:r>
    </w:p>
    <w:p w14:paraId="214A02AF" w14:textId="77777777" w:rsidR="001D4CDA" w:rsidRPr="00D83631" w:rsidRDefault="001D4CDA" w:rsidP="001D4CDA">
      <w:pPr>
        <w:pStyle w:val="Odsekzoznamu"/>
        <w:numPr>
          <w:ilvl w:val="1"/>
          <w:numId w:val="9"/>
        </w:numPr>
        <w:tabs>
          <w:tab w:val="left" w:pos="708"/>
        </w:tabs>
        <w:spacing w:line="276" w:lineRule="auto"/>
        <w:jc w:val="both"/>
        <w:outlineLvl w:val="1"/>
        <w:rPr>
          <w:rFonts w:ascii="Tahoma" w:hAnsi="Tahoma" w:cs="Tahoma"/>
          <w:sz w:val="20"/>
          <w:szCs w:val="20"/>
          <w:lang w:eastAsia="cs-CZ"/>
        </w:rPr>
      </w:pPr>
      <w:r w:rsidRPr="00D83631">
        <w:rPr>
          <w:rFonts w:ascii="Tahoma" w:hAnsi="Tahoma" w:cs="Tahoma"/>
          <w:sz w:val="20"/>
          <w:szCs w:val="20"/>
          <w:lang w:eastAsia="cs-CZ"/>
        </w:rPr>
        <w:t>Zápisnice o preverení prác a konštrukcií v priebehu ďalších prác zakrytých.</w:t>
      </w:r>
    </w:p>
    <w:p w14:paraId="2F55B789"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Atesty o zhutnení pláne a ďalších vrstiev predpísaných projektom </w:t>
      </w:r>
    </w:p>
    <w:p w14:paraId="066ED2F2"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Osvedčenia o akosti použitých materiálov a konštrukcii</w:t>
      </w:r>
    </w:p>
    <w:p w14:paraId="649F4F06"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Stavebné denníky (montážne denníky).</w:t>
      </w:r>
    </w:p>
    <w:p w14:paraId="4EA79376" w14:textId="77777777" w:rsidR="001D4CDA" w:rsidRPr="00D83631" w:rsidRDefault="001D4CDA" w:rsidP="001D4CDA">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Správy o vykonaní odborných prehliadok a odborných skúšok vybraných technických zariadení.</w:t>
      </w:r>
    </w:p>
    <w:p w14:paraId="0DD1007E" w14:textId="77777777" w:rsidR="001D4CDA" w:rsidRPr="00D83631" w:rsidRDefault="001D4CDA" w:rsidP="001D4CDA">
      <w:pPr>
        <w:pStyle w:val="Odsekzoznamu"/>
        <w:numPr>
          <w:ilvl w:val="1"/>
          <w:numId w:val="9"/>
        </w:numPr>
        <w:rPr>
          <w:rFonts w:ascii="Tahoma" w:hAnsi="Tahoma" w:cs="Tahoma"/>
          <w:sz w:val="20"/>
          <w:szCs w:val="20"/>
          <w:lang w:eastAsia="cs-CZ"/>
        </w:rPr>
      </w:pPr>
      <w:r w:rsidRPr="00D83631">
        <w:rPr>
          <w:rFonts w:ascii="Tahoma" w:hAnsi="Tahoma" w:cs="Tahoma"/>
          <w:sz w:val="20"/>
          <w:szCs w:val="20"/>
          <w:lang w:eastAsia="cs-CZ"/>
        </w:rPr>
        <w:t xml:space="preserve">Náležité dokumenty požadované vo vydaných stavebných povoleniach           </w:t>
      </w:r>
    </w:p>
    <w:p w14:paraId="260CA775" w14:textId="77777777" w:rsidR="001D4CDA" w:rsidRPr="00D83631" w:rsidRDefault="001D4CDA" w:rsidP="001D4CDA">
      <w:pPr>
        <w:tabs>
          <w:tab w:val="left" w:pos="708"/>
        </w:tabs>
        <w:spacing w:after="0" w:line="240" w:lineRule="auto"/>
        <w:ind w:left="360"/>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4E810A7F" w14:textId="77777777" w:rsidR="001D4CDA" w:rsidRPr="00D83631" w:rsidRDefault="001D4CDA" w:rsidP="001D4CDA">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9. ZMLUVNÉ POKUTY A ODSTÚPENIE OD ZMLUVY</w:t>
      </w:r>
    </w:p>
    <w:p w14:paraId="477C7F8E" w14:textId="77777777" w:rsidR="001D4CDA" w:rsidRPr="00D83631"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14:paraId="0E364720" w14:textId="77777777" w:rsidR="001D4CDA" w:rsidRPr="00D83631" w:rsidRDefault="001D4CDA" w:rsidP="001D4CDA">
      <w:pPr>
        <w:numPr>
          <w:ilvl w:val="1"/>
          <w:numId w:val="8"/>
        </w:numPr>
        <w:spacing w:after="120" w:line="276" w:lineRule="auto"/>
        <w:ind w:left="426" w:hanging="426"/>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Účinky odstúpenia od zmluvy nastanú okamihom doručenia oznámenia o odstúpení od zmluvy druhej zmluvnej strane. </w:t>
      </w:r>
    </w:p>
    <w:p w14:paraId="5353569D" w14:textId="77777777" w:rsidR="001D4CDA" w:rsidRPr="00D83631" w:rsidRDefault="001D4CDA" w:rsidP="001D4CDA">
      <w:pPr>
        <w:numPr>
          <w:ilvl w:val="1"/>
          <w:numId w:val="8"/>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závažné porušenie tejto zmluvy sa považuje najmä: </w:t>
      </w:r>
    </w:p>
    <w:p w14:paraId="3F2EA385" w14:textId="77777777" w:rsidR="001D4CDA" w:rsidRPr="00D83631" w:rsidRDefault="001D4CDA" w:rsidP="001D4CDA">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prekročenie lehoty splatnosti faktúr</w:t>
      </w:r>
      <w:r w:rsidRPr="00D83631">
        <w:rPr>
          <w:rFonts w:ascii="Tahoma" w:eastAsia="Times New Roman" w:hAnsi="Tahoma" w:cs="Tahoma"/>
          <w:bCs/>
          <w:color w:val="215868"/>
          <w:sz w:val="20"/>
          <w:szCs w:val="20"/>
          <w:lang w:eastAsia="sk-SK"/>
        </w:rPr>
        <w:t>y</w:t>
      </w:r>
      <w:r w:rsidRPr="00D83631">
        <w:rPr>
          <w:rFonts w:ascii="Tahoma" w:eastAsia="Times New Roman" w:hAnsi="Tahoma" w:cs="Tahoma"/>
          <w:bCs/>
          <w:sz w:val="20"/>
          <w:szCs w:val="20"/>
          <w:lang w:eastAsia="sk-SK"/>
        </w:rPr>
        <w:t xml:space="preserve"> objednávateľom o viac ako 30 dní , </w:t>
      </w:r>
    </w:p>
    <w:p w14:paraId="7B440106" w14:textId="77777777" w:rsidR="001D4CDA" w:rsidRPr="00D83631" w:rsidRDefault="001D4CDA" w:rsidP="001D4CDA">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omeškanie so splnením povinnosti zhotoviteľa riadne zhotoviť dielo o viac ako 5 dní,</w:t>
      </w:r>
    </w:p>
    <w:p w14:paraId="7AE84FF7" w14:textId="77777777" w:rsidR="001D4CDA" w:rsidRPr="00D83631" w:rsidRDefault="001D4CDA" w:rsidP="001D4CDA">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neprevzatie staveniska zhotoviteľom v lehote uvedenej v bode  8.1 tejto zmluvy,</w:t>
      </w:r>
    </w:p>
    <w:p w14:paraId="3D50C29F" w14:textId="77777777" w:rsidR="001D4CDA" w:rsidRPr="00D83631" w:rsidRDefault="001D4CDA" w:rsidP="001D4CDA">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14:paraId="5E472C65" w14:textId="77777777" w:rsidR="001D4CDA" w:rsidRPr="00D83631" w:rsidRDefault="001D4CDA" w:rsidP="001D4CDA">
      <w:pPr>
        <w:spacing w:after="0" w:line="240" w:lineRule="auto"/>
        <w:ind w:left="1080"/>
        <w:jc w:val="both"/>
        <w:rPr>
          <w:rFonts w:ascii="Tahoma" w:eastAsia="Times New Roman" w:hAnsi="Tahoma" w:cs="Tahoma"/>
          <w:bCs/>
          <w:sz w:val="20"/>
          <w:szCs w:val="20"/>
          <w:lang w:eastAsia="sk-SK"/>
        </w:rPr>
      </w:pPr>
    </w:p>
    <w:p w14:paraId="6B7F0857" w14:textId="77777777" w:rsidR="001D4CDA" w:rsidRPr="00D83631"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0,5% zo zmluvnej ceny diela za každý aj začatý deň omeškania. </w:t>
      </w:r>
    </w:p>
    <w:p w14:paraId="036FCFCB" w14:textId="77777777" w:rsidR="001D4CDA"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14:paraId="73835EA8" w14:textId="77777777" w:rsidR="001D4CDA"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CE24ED">
        <w:rPr>
          <w:rFonts w:ascii="Tahoma" w:eastAsia="Times New Roman" w:hAnsi="Tahoma" w:cs="Tahoma"/>
          <w:sz w:val="20"/>
          <w:szCs w:val="20"/>
          <w:lang w:eastAsia="sk-SK"/>
        </w:rPr>
        <w:t xml:space="preserve">Ak objednávateľ nehradí faktúry v lehote splatnosti faktúr, </w:t>
      </w:r>
      <w:r>
        <w:rPr>
          <w:rFonts w:ascii="Tahoma" w:eastAsia="Times New Roman" w:hAnsi="Tahoma" w:cs="Tahoma"/>
          <w:sz w:val="20"/>
          <w:szCs w:val="20"/>
          <w:lang w:eastAsia="sk-SK"/>
        </w:rPr>
        <w:t xml:space="preserve">je zhotoviteľ </w:t>
      </w:r>
      <w:r w:rsidRPr="00CE24ED">
        <w:rPr>
          <w:rFonts w:ascii="Tahoma" w:eastAsia="Times New Roman" w:hAnsi="Tahoma" w:cs="Tahoma"/>
          <w:sz w:val="20"/>
          <w:szCs w:val="20"/>
          <w:lang w:eastAsia="sk-SK"/>
        </w:rPr>
        <w:t xml:space="preserve">oprávnený uplatniť si u </w:t>
      </w:r>
      <w:r>
        <w:rPr>
          <w:rFonts w:ascii="Tahoma" w:eastAsia="Times New Roman" w:hAnsi="Tahoma" w:cs="Tahoma"/>
          <w:sz w:val="20"/>
          <w:szCs w:val="20"/>
          <w:lang w:eastAsia="sk-SK"/>
        </w:rPr>
        <w:t>objednávateľa</w:t>
      </w:r>
      <w:r w:rsidRPr="00CE24ED">
        <w:rPr>
          <w:rFonts w:ascii="Tahoma" w:eastAsia="Times New Roman" w:hAnsi="Tahoma" w:cs="Tahoma"/>
          <w:sz w:val="20"/>
          <w:szCs w:val="20"/>
          <w:lang w:eastAsia="sk-SK"/>
        </w:rPr>
        <w:t xml:space="preserve"> nárok na zaplatenie zmluvnej pokuty vo výške 0,05 % </w:t>
      </w:r>
      <w:r>
        <w:rPr>
          <w:rFonts w:ascii="Tahoma" w:eastAsia="Times New Roman" w:hAnsi="Tahoma" w:cs="Tahoma"/>
          <w:sz w:val="20"/>
          <w:szCs w:val="20"/>
          <w:lang w:eastAsia="sk-SK"/>
        </w:rPr>
        <w:t>z hodnoty faktúry</w:t>
      </w:r>
      <w:r w:rsidRPr="00CE24ED">
        <w:rPr>
          <w:rFonts w:ascii="Tahoma" w:eastAsia="Times New Roman" w:hAnsi="Tahoma" w:cs="Tahoma"/>
          <w:sz w:val="20"/>
          <w:szCs w:val="20"/>
          <w:lang w:eastAsia="sk-SK"/>
        </w:rPr>
        <w:t xml:space="preserve"> za každý aj začatý deň omeškania.</w:t>
      </w:r>
    </w:p>
    <w:p w14:paraId="11D350EA" w14:textId="77777777" w:rsidR="001D4CDA" w:rsidRPr="00D83631"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D83631">
        <w:rPr>
          <w:rFonts w:ascii="Tahoma" w:eastAsia="Times New Roman" w:hAnsi="Tahoma" w:cs="Tahoma"/>
          <w:sz w:val="20"/>
          <w:szCs w:val="20"/>
          <w:lang w:eastAsia="sk-SK"/>
        </w:rPr>
        <w:t>Definitívnym zastavením prác sa na účely tejto zmluvy rozumie také zastavenie prác, v dôsledku ktorých sa dielo nedokončí.</w:t>
      </w:r>
    </w:p>
    <w:p w14:paraId="72D3DA7A" w14:textId="77777777" w:rsidR="001D4CDA" w:rsidRPr="00D83631" w:rsidRDefault="001D4CDA" w:rsidP="001D4CDA">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14:paraId="4471605F" w14:textId="77777777" w:rsidR="001D4CDA" w:rsidRDefault="001D4CDA" w:rsidP="001D4CDA">
      <w:pPr>
        <w:numPr>
          <w:ilvl w:val="1"/>
          <w:numId w:val="8"/>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lastRenderedPageBreak/>
        <w:t xml:space="preserve">Zaplatenie zmluvnej pokuty nemá vplyv na povinnosť zhotoviteľa splniť zmluvnú povinnosť, ktorej porušenie bolo dôvodom na uplatnenie nároku na zaplatenie zmluvnej pokuty zo strany objednávateľa. </w:t>
      </w:r>
    </w:p>
    <w:p w14:paraId="4C8B05A3" w14:textId="77777777" w:rsidR="001D4CDA" w:rsidRPr="00F61000" w:rsidRDefault="001D4CDA" w:rsidP="001D4CDA">
      <w:pPr>
        <w:pStyle w:val="Odsekzoznamu"/>
        <w:numPr>
          <w:ilvl w:val="1"/>
          <w:numId w:val="8"/>
        </w:numPr>
        <w:jc w:val="both"/>
        <w:rPr>
          <w:rFonts w:ascii="Tahoma" w:hAnsi="Tahoma" w:cs="Tahoma"/>
          <w:sz w:val="20"/>
          <w:szCs w:val="20"/>
        </w:rPr>
      </w:pPr>
      <w:r w:rsidRPr="00F61000">
        <w:rPr>
          <w:rFonts w:ascii="Tahoma" w:hAnsi="Tahoma" w:cs="Tahoma"/>
          <w:sz w:val="20"/>
          <w:szCs w:val="20"/>
        </w:rPr>
        <w:t>V prípade odstúpenia od zmluvy sa objednávateľ zaväzuje uhradiť zhotoviteľovi už vykonané práce</w:t>
      </w:r>
      <w:r>
        <w:rPr>
          <w:rFonts w:ascii="Tahoma" w:hAnsi="Tahoma" w:cs="Tahoma"/>
          <w:sz w:val="20"/>
          <w:szCs w:val="20"/>
        </w:rPr>
        <w:t xml:space="preserve"> </w:t>
      </w:r>
      <w:r w:rsidRPr="00F61000">
        <w:rPr>
          <w:rFonts w:ascii="Tahoma" w:hAnsi="Tahoma" w:cs="Tahoma"/>
          <w:sz w:val="20"/>
          <w:szCs w:val="20"/>
        </w:rPr>
        <w:t>zhotoviteľom podľa tejto zmluvy, a to podľa cien uvedených v ocenenom výkaze výmer.</w:t>
      </w:r>
    </w:p>
    <w:p w14:paraId="0C6411FD" w14:textId="77777777" w:rsidR="001D4CDA" w:rsidRPr="00D83631" w:rsidRDefault="001D4CDA" w:rsidP="001D4CDA">
      <w:pPr>
        <w:spacing w:after="120" w:line="276" w:lineRule="auto"/>
        <w:ind w:left="357"/>
        <w:jc w:val="both"/>
        <w:rPr>
          <w:rFonts w:ascii="Tahoma" w:eastAsia="Times New Roman" w:hAnsi="Tahoma" w:cs="Tahoma"/>
          <w:sz w:val="20"/>
          <w:szCs w:val="20"/>
          <w:lang w:eastAsia="sk-SK"/>
        </w:rPr>
      </w:pPr>
    </w:p>
    <w:p w14:paraId="7612CD3B" w14:textId="77777777" w:rsidR="001D4CDA" w:rsidRPr="00D83631" w:rsidRDefault="001D4CDA" w:rsidP="001D4CDA">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10. OSTATNÉ  PODMIENKY</w:t>
      </w:r>
    </w:p>
    <w:p w14:paraId="4A5844B9" w14:textId="77777777" w:rsidR="001D4CDA" w:rsidRPr="00D83631" w:rsidRDefault="001D4CDA" w:rsidP="001D4CDA">
      <w:pPr>
        <w:numPr>
          <w:ilvl w:val="1"/>
          <w:numId w:val="2"/>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14:paraId="37514373" w14:textId="77777777" w:rsidR="001D4CDA" w:rsidRPr="00D83631" w:rsidRDefault="001D4CDA" w:rsidP="001D4CDA">
      <w:pPr>
        <w:numPr>
          <w:ilvl w:val="1"/>
          <w:numId w:val="2"/>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14:paraId="43956F3D" w14:textId="77777777" w:rsidR="001D4CDA" w:rsidRPr="00D83631" w:rsidRDefault="001D4CDA" w:rsidP="001D4CDA">
      <w:pPr>
        <w:numPr>
          <w:ilvl w:val="1"/>
          <w:numId w:val="2"/>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14:paraId="56D9568B" w14:textId="77777777" w:rsidR="001D4CDA" w:rsidRPr="00D83631" w:rsidRDefault="001D4CDA" w:rsidP="001D4CDA">
      <w:pPr>
        <w:numPr>
          <w:ilvl w:val="1"/>
          <w:numId w:val="2"/>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Verejný obstarávateľ určuje pravidlo pre zmenu subdodávateľov počas plnenia zmluvy v zmysle § 41, ods. 4 ZVO:  zhotoviteľ je povinný oznámiť verejnému obstarávateľovi akúkoľvek zmenu subdodávateľa. Pravidlá: Zmenu subdodávateľa ohlási najneskôr 24 hodín pred nástupom nového subdodávateľa; predloží oprávnenie subdodávateľa na uskutočňovanie stavebných prác v rozsahu, ktorý zodpovedá predmetu zákazky, ktorý bude subdodávateľ uskutočňovať; zhotoviteľ o novom subdodávateľovi uvedie: údaje o osobe oprávnenej konať za subdodávateľa v rozsahu:  meno a priezvisko, adresa pobytu, dátum narodenia.</w:t>
      </w:r>
    </w:p>
    <w:p w14:paraId="6AD9F519" w14:textId="77777777" w:rsidR="001D4CDA" w:rsidRPr="00D83631" w:rsidRDefault="001D4CDA" w:rsidP="001D4CDA">
      <w:pPr>
        <w:ind w:firstLine="360"/>
        <w:rPr>
          <w:rFonts w:ascii="Tahoma" w:hAnsi="Tahoma" w:cs="Tahoma"/>
          <w:bCs/>
          <w:sz w:val="20"/>
          <w:szCs w:val="20"/>
        </w:rPr>
      </w:pPr>
      <w:r w:rsidRPr="00D83631">
        <w:rPr>
          <w:rFonts w:ascii="Tahoma" w:hAnsi="Tahoma" w:cs="Tahoma"/>
          <w:bCs/>
          <w:sz w:val="20"/>
          <w:szCs w:val="20"/>
        </w:rPr>
        <w:t>Verejný obstarávateľ nevyžadujú údaje o dodávateľovi tovaru</w:t>
      </w:r>
    </w:p>
    <w:p w14:paraId="469CC1C8" w14:textId="77777777" w:rsidR="001D4CDA" w:rsidRDefault="001D4CDA" w:rsidP="001D4CDA">
      <w:pPr>
        <w:autoSpaceDE w:val="0"/>
        <w:autoSpaceDN w:val="0"/>
        <w:adjustRightInd w:val="0"/>
        <w:spacing w:before="120" w:after="120" w:line="240" w:lineRule="auto"/>
        <w:jc w:val="both"/>
        <w:rPr>
          <w:rFonts w:ascii="Tahoma" w:hAnsi="Tahoma" w:cs="Tahoma"/>
          <w:color w:val="00B050"/>
          <w:sz w:val="20"/>
          <w:szCs w:val="20"/>
        </w:rPr>
      </w:pPr>
      <w:r>
        <w:rPr>
          <w:rFonts w:ascii="Tahoma" w:eastAsia="Times New Roman" w:hAnsi="Tahoma" w:cs="Tahoma"/>
          <w:sz w:val="20"/>
          <w:szCs w:val="20"/>
          <w:lang w:eastAsia="sk-SK"/>
        </w:rPr>
        <w:t xml:space="preserve">  </w:t>
      </w:r>
    </w:p>
    <w:p w14:paraId="06C2FFAF" w14:textId="77777777" w:rsidR="001D4CDA" w:rsidRPr="008C2FBE" w:rsidRDefault="001D4CDA" w:rsidP="001D4CDA">
      <w:pPr>
        <w:spacing w:after="0" w:line="240" w:lineRule="auto"/>
        <w:ind w:left="360"/>
        <w:jc w:val="center"/>
        <w:rPr>
          <w:rFonts w:ascii="Tahoma" w:eastAsia="Times New Roman" w:hAnsi="Tahoma" w:cs="Tahoma"/>
          <w:b/>
          <w:sz w:val="20"/>
          <w:szCs w:val="20"/>
          <w:lang w:val="x-none" w:eastAsia="ar-SA"/>
        </w:rPr>
      </w:pPr>
      <w:bookmarkStart w:id="1" w:name="_Hlk510530622"/>
      <w:r w:rsidRPr="008C2FBE">
        <w:rPr>
          <w:rFonts w:ascii="Tahoma" w:eastAsia="Times New Roman" w:hAnsi="Tahoma" w:cs="Tahoma"/>
          <w:b/>
          <w:sz w:val="20"/>
          <w:szCs w:val="20"/>
          <w:lang w:eastAsia="sk-SK"/>
        </w:rPr>
        <w:t>Čl. 11 OPRÁVNENÍ KONTROLNÍ ZAMESTNANCI ZO STRANY POSKYTOVATEĽA NFP</w:t>
      </w:r>
    </w:p>
    <w:p w14:paraId="01D790E1" w14:textId="77777777" w:rsidR="001D4CDA" w:rsidRPr="008C2FBE" w:rsidRDefault="001D4CDA" w:rsidP="001D4CDA">
      <w:pPr>
        <w:spacing w:after="0" w:line="240" w:lineRule="auto"/>
        <w:ind w:left="720"/>
        <w:jc w:val="both"/>
        <w:rPr>
          <w:rFonts w:ascii="Tahoma" w:eastAsia="Times New Roman" w:hAnsi="Tahoma" w:cs="Tahoma"/>
          <w:b/>
          <w:sz w:val="20"/>
          <w:szCs w:val="20"/>
          <w:lang w:val="x-none" w:eastAsia="ar-SA"/>
        </w:rPr>
      </w:pPr>
    </w:p>
    <w:p w14:paraId="45DDB2F9" w14:textId="77777777" w:rsidR="001D4CDA" w:rsidRPr="008C2FBE" w:rsidRDefault="001D4CDA" w:rsidP="001D4CDA">
      <w:pPr>
        <w:widowControl w:val="0"/>
        <w:autoSpaceDE w:val="0"/>
        <w:autoSpaceDN w:val="0"/>
        <w:spacing w:after="0" w:line="240" w:lineRule="auto"/>
        <w:ind w:left="720"/>
        <w:jc w:val="both"/>
        <w:rPr>
          <w:rFonts w:ascii="Tahoma" w:eastAsia="Times New Roman" w:hAnsi="Tahoma" w:cs="Tahoma"/>
          <w:sz w:val="20"/>
          <w:szCs w:val="20"/>
          <w:lang w:val="x-none" w:eastAsia="ar-SA"/>
        </w:rPr>
      </w:pPr>
    </w:p>
    <w:p w14:paraId="6527CCE1" w14:textId="77777777" w:rsidR="001D4CDA" w:rsidRPr="008C2FBE" w:rsidRDefault="001D4CDA" w:rsidP="001D4CDA">
      <w:pPr>
        <w:widowControl w:val="0"/>
        <w:numPr>
          <w:ilvl w:val="1"/>
          <w:numId w:val="12"/>
        </w:numPr>
        <w:autoSpaceDE w:val="0"/>
        <w:autoSpaceDN w:val="0"/>
        <w:spacing w:after="0" w:line="276" w:lineRule="auto"/>
        <w:jc w:val="both"/>
        <w:rPr>
          <w:rFonts w:ascii="Tahoma" w:eastAsia="Times New Roman" w:hAnsi="Tahoma" w:cs="Tahoma"/>
          <w:sz w:val="20"/>
          <w:szCs w:val="20"/>
          <w:lang w:val="x-none" w:eastAsia="ar-SA"/>
        </w:rPr>
      </w:pPr>
      <w:r w:rsidRPr="008C2FBE">
        <w:rPr>
          <w:rFonts w:ascii="Tahoma" w:hAnsi="Tahoma" w:cs="Tahoma"/>
          <w:sz w:val="20"/>
          <w:szCs w:val="20"/>
          <w:lang w:eastAsia="ar-SA"/>
        </w:rPr>
        <w:t>Zhotoviteľ</w:t>
      </w:r>
      <w:r w:rsidRPr="008C2FBE">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w:t>
      </w:r>
      <w:r w:rsidRPr="008C2FBE">
        <w:rPr>
          <w:rFonts w:ascii="Tahoma" w:hAnsi="Tahoma" w:cs="Tahoma"/>
          <w:sz w:val="20"/>
          <w:szCs w:val="20"/>
          <w:lang w:eastAsia="ar-SA"/>
        </w:rPr>
        <w:t>,</w:t>
      </w:r>
      <w:r w:rsidRPr="008C2FBE">
        <w:rPr>
          <w:rFonts w:ascii="Tahoma" w:hAnsi="Tahoma" w:cs="Tahoma"/>
          <w:sz w:val="20"/>
          <w:szCs w:val="20"/>
          <w:lang w:val="x-none" w:eastAsia="ar-SA"/>
        </w:rPr>
        <w:t xml:space="preserve"> </w:t>
      </w:r>
      <w:r w:rsidRPr="008C2FBE">
        <w:rPr>
          <w:rFonts w:ascii="Tahoma" w:hAnsi="Tahoma" w:cs="Tahoma"/>
          <w:sz w:val="20"/>
          <w:szCs w:val="20"/>
          <w:lang w:eastAsia="ar-SA"/>
        </w:rPr>
        <w:t>ktorú uzavrel objednávateľ ako prijímateľ</w:t>
      </w:r>
      <w:r w:rsidRPr="008C2FBE">
        <w:rPr>
          <w:rFonts w:ascii="Tahoma" w:hAnsi="Tahoma" w:cs="Tahoma"/>
          <w:sz w:val="20"/>
          <w:szCs w:val="20"/>
          <w:lang w:val="x-none" w:eastAsia="ar-SA"/>
        </w:rPr>
        <w:t xml:space="preserve"> 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8C2FBE">
        <w:rPr>
          <w:rFonts w:ascii="Tahoma" w:hAnsi="Tahoma" w:cs="Tahoma"/>
          <w:sz w:val="20"/>
          <w:szCs w:val="20"/>
          <w:lang w:eastAsia="ar-SA"/>
        </w:rPr>
        <w:t xml:space="preserve"> </w:t>
      </w:r>
      <w:r w:rsidRPr="008C2FBE">
        <w:rPr>
          <w:rFonts w:ascii="Tahoma" w:hAnsi="Tahoma" w:cs="Tahoma"/>
          <w:sz w:val="20"/>
          <w:szCs w:val="20"/>
          <w:lang w:val="x-none" w:eastAsia="ar-SA"/>
        </w:rPr>
        <w:t>Zhotoviteľa je podstatným porušením zmluvy, ktoré oprávňuje objednávateľa od zmluvy odstúpiť</w:t>
      </w:r>
      <w:r w:rsidRPr="008C2FBE">
        <w:rPr>
          <w:rFonts w:ascii="Tahoma" w:hAnsi="Tahoma" w:cs="Tahoma"/>
          <w:sz w:val="20"/>
          <w:szCs w:val="20"/>
          <w:lang w:eastAsia="ar-SA"/>
        </w:rPr>
        <w:t>.</w:t>
      </w:r>
    </w:p>
    <w:p w14:paraId="42EBBD16" w14:textId="77777777" w:rsidR="001D4CDA" w:rsidRPr="008C2FBE" w:rsidRDefault="001D4CDA" w:rsidP="001D4CDA">
      <w:pPr>
        <w:widowControl w:val="0"/>
        <w:autoSpaceDE w:val="0"/>
        <w:autoSpaceDN w:val="0"/>
        <w:spacing w:after="0" w:line="276" w:lineRule="auto"/>
        <w:ind w:left="720"/>
        <w:jc w:val="both"/>
        <w:rPr>
          <w:rFonts w:ascii="Tahoma" w:eastAsia="Times New Roman" w:hAnsi="Tahoma" w:cs="Tahoma"/>
          <w:sz w:val="20"/>
          <w:szCs w:val="20"/>
          <w:lang w:val="x-none" w:eastAsia="ar-SA"/>
        </w:rPr>
      </w:pPr>
    </w:p>
    <w:p w14:paraId="68C1DDAA" w14:textId="77777777" w:rsidR="001D4CDA" w:rsidRPr="008C2FBE" w:rsidRDefault="001D4CDA" w:rsidP="001D4CDA">
      <w:pPr>
        <w:widowControl w:val="0"/>
        <w:numPr>
          <w:ilvl w:val="1"/>
          <w:numId w:val="12"/>
        </w:numPr>
        <w:autoSpaceDE w:val="0"/>
        <w:autoSpaceDN w:val="0"/>
        <w:spacing w:after="0" w:line="276" w:lineRule="auto"/>
        <w:jc w:val="both"/>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Oprávnené osoby na výkon kontroly/auditu/overovania na mieste sú najmä:</w:t>
      </w:r>
    </w:p>
    <w:p w14:paraId="7061B971" w14:textId="77777777" w:rsidR="001D4CDA" w:rsidRPr="008C2FBE" w:rsidRDefault="001D4CDA" w:rsidP="001D4CDA">
      <w:pPr>
        <w:spacing w:after="0" w:line="240" w:lineRule="auto"/>
        <w:ind w:left="708"/>
        <w:rPr>
          <w:rFonts w:ascii="Tahoma" w:eastAsia="Times New Roman" w:hAnsi="Tahoma" w:cs="Tahoma"/>
          <w:sz w:val="20"/>
          <w:szCs w:val="20"/>
          <w:lang w:val="x-none" w:eastAsia="ar-SA"/>
        </w:rPr>
      </w:pPr>
    </w:p>
    <w:bookmarkEnd w:id="1"/>
    <w:p w14:paraId="70141976" w14:textId="77777777" w:rsidR="001D4CDA" w:rsidRPr="008C2FBE" w:rsidRDefault="001D4CDA" w:rsidP="001D4CDA">
      <w:pPr>
        <w:ind w:firstLine="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lastRenderedPageBreak/>
        <w:t>a) Poskytovateľ a ním poverené osoby;</w:t>
      </w:r>
    </w:p>
    <w:p w14:paraId="4E21B5FC" w14:textId="77777777" w:rsidR="001D4CDA" w:rsidRPr="008C2FBE" w:rsidRDefault="001D4CDA" w:rsidP="001D4CDA">
      <w:pPr>
        <w:ind w:left="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b) Útvar vnútorného auditu Riadiaceho orgánu alebo Sprostredkovateľského orgánu a nimi poverené osoby;</w:t>
      </w:r>
    </w:p>
    <w:p w14:paraId="7E4F5098" w14:textId="77777777" w:rsidR="001D4CDA" w:rsidRPr="008C2FBE" w:rsidRDefault="001D4CDA" w:rsidP="001D4CDA">
      <w:pPr>
        <w:ind w:firstLine="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c) Najvyšší kontrolný úrad SR a ním poverené osoby;</w:t>
      </w:r>
    </w:p>
    <w:p w14:paraId="43D3E56F" w14:textId="77777777" w:rsidR="001D4CDA" w:rsidRPr="008C2FBE" w:rsidRDefault="001D4CDA" w:rsidP="001D4CDA">
      <w:pPr>
        <w:ind w:left="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d) Orgán auditu, jeho spolupracujúce orgány (Úrad vládneho auditu) a osoby poverené na výkon kontroly/auditu;</w:t>
      </w:r>
    </w:p>
    <w:p w14:paraId="3315A3E0" w14:textId="77777777" w:rsidR="001D4CDA" w:rsidRPr="008C2FBE" w:rsidRDefault="001D4CDA" w:rsidP="001D4CDA">
      <w:pPr>
        <w:ind w:firstLine="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e) Splnomocnení zástupcovia Európskej Komisie a Európskeho dvora audítorov;</w:t>
      </w:r>
    </w:p>
    <w:p w14:paraId="603C85F7" w14:textId="77777777" w:rsidR="001D4CDA" w:rsidRPr="008C2FBE" w:rsidRDefault="001D4CDA" w:rsidP="001D4CDA">
      <w:pPr>
        <w:ind w:firstLine="708"/>
        <w:rPr>
          <w:rFonts w:ascii="Tahoma" w:eastAsia="Times New Roman" w:hAnsi="Tahoma" w:cs="Tahoma"/>
          <w:sz w:val="20"/>
          <w:szCs w:val="20"/>
          <w:lang w:val="x-none" w:eastAsia="ar-SA"/>
        </w:rPr>
      </w:pPr>
      <w:r w:rsidRPr="008C2FBE">
        <w:rPr>
          <w:rFonts w:ascii="Tahoma" w:eastAsia="Times New Roman" w:hAnsi="Tahoma" w:cs="Tahoma"/>
          <w:sz w:val="20"/>
          <w:szCs w:val="20"/>
          <w:lang w:val="x-none" w:eastAsia="ar-SA"/>
        </w:rPr>
        <w:t>f) Orgán zabezpečujúci ochranu finančných záujmov EÚ;</w:t>
      </w:r>
    </w:p>
    <w:p w14:paraId="0CEC3A69" w14:textId="77777777" w:rsidR="001D4CDA" w:rsidRPr="008C2FBE" w:rsidRDefault="001D4CDA" w:rsidP="001D4CDA">
      <w:pPr>
        <w:ind w:left="708"/>
        <w:rPr>
          <w:rFonts w:ascii="Tahoma" w:hAnsi="Tahoma" w:cs="Tahoma"/>
          <w:bCs/>
          <w:sz w:val="20"/>
          <w:szCs w:val="20"/>
        </w:rPr>
      </w:pPr>
      <w:r w:rsidRPr="008C2FBE">
        <w:rPr>
          <w:rFonts w:ascii="Tahoma" w:eastAsia="Times New Roman" w:hAnsi="Tahoma" w:cs="Tahoma"/>
          <w:sz w:val="20"/>
          <w:szCs w:val="20"/>
          <w:lang w:val="x-none" w:eastAsia="ar-SA"/>
        </w:rPr>
        <w:t>g) Osoby prizvané orgánmi uvedenými v písmenách a) až f) v súlade s príslušnými právnymi predpismi SR a právnymi aktmi EÚ.</w:t>
      </w:r>
    </w:p>
    <w:p w14:paraId="5D899447" w14:textId="77777777" w:rsidR="001D4CDA" w:rsidRPr="00BB1439" w:rsidRDefault="001D4CDA" w:rsidP="001D4CDA">
      <w:pPr>
        <w:autoSpaceDE w:val="0"/>
        <w:autoSpaceDN w:val="0"/>
        <w:adjustRightInd w:val="0"/>
        <w:spacing w:before="60" w:after="120"/>
        <w:ind w:left="708" w:hanging="708"/>
        <w:jc w:val="both"/>
        <w:rPr>
          <w:rFonts w:ascii="Tahoma" w:hAnsi="Tahoma" w:cs="Tahoma"/>
          <w:color w:val="00B050"/>
          <w:sz w:val="20"/>
          <w:szCs w:val="20"/>
        </w:rPr>
      </w:pPr>
    </w:p>
    <w:p w14:paraId="020A423C" w14:textId="77777777" w:rsidR="001D4CDA" w:rsidRPr="00D83631" w:rsidRDefault="001D4CDA" w:rsidP="001D4CDA">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w:t>
      </w:r>
      <w:r>
        <w:rPr>
          <w:rFonts w:ascii="Tahoma" w:eastAsia="Times New Roman" w:hAnsi="Tahoma" w:cs="Tahoma"/>
          <w:b/>
          <w:bCs/>
          <w:kern w:val="32"/>
          <w:sz w:val="20"/>
          <w:szCs w:val="20"/>
          <w:lang w:eastAsia="sk-SK"/>
        </w:rPr>
        <w:t>2</w:t>
      </w:r>
      <w:r w:rsidRPr="00D83631">
        <w:rPr>
          <w:rFonts w:ascii="Tahoma" w:eastAsia="Times New Roman" w:hAnsi="Tahoma" w:cs="Tahoma"/>
          <w:b/>
          <w:bCs/>
          <w:kern w:val="32"/>
          <w:sz w:val="20"/>
          <w:szCs w:val="20"/>
          <w:lang w:eastAsia="sk-SK"/>
        </w:rPr>
        <w:t>. ZÁVEREČNÉ  USTANOVENIA</w:t>
      </w:r>
    </w:p>
    <w:p w14:paraId="5E9BB47D" w14:textId="77777777" w:rsidR="001D4CDA" w:rsidRPr="0015385E" w:rsidRDefault="001D4CDA" w:rsidP="001D4CDA">
      <w:pPr>
        <w:pStyle w:val="Odsekzoznamu"/>
        <w:numPr>
          <w:ilvl w:val="1"/>
          <w:numId w:val="13"/>
        </w:numPr>
        <w:spacing w:after="120" w:line="276" w:lineRule="auto"/>
        <w:jc w:val="both"/>
        <w:rPr>
          <w:rFonts w:ascii="Tahoma" w:hAnsi="Tahoma" w:cs="Tahoma"/>
          <w:sz w:val="20"/>
          <w:szCs w:val="20"/>
        </w:rPr>
      </w:pPr>
      <w:r w:rsidRPr="0015385E">
        <w:rPr>
          <w:rFonts w:ascii="Tahoma" w:hAnsi="Tahoma" w:cs="Tahoma"/>
          <w:sz w:val="20"/>
          <w:szCs w:val="20"/>
        </w:rPr>
        <w:t xml:space="preserve">Práva a povinnosti oboch zmluvných strán, pokiaľ nie sú upravené touto zmluvou  sa  riadia     Obchodným zákonníkom a súvisiacimi platnými právnymi predpismi. </w:t>
      </w:r>
    </w:p>
    <w:p w14:paraId="1667FE33" w14:textId="77777777" w:rsidR="001D4CDA" w:rsidRPr="0015385E" w:rsidRDefault="001D4CDA" w:rsidP="001D4CDA">
      <w:pPr>
        <w:pStyle w:val="Odsekzoznamu"/>
        <w:numPr>
          <w:ilvl w:val="1"/>
          <w:numId w:val="13"/>
        </w:numPr>
        <w:spacing w:after="120" w:line="276" w:lineRule="auto"/>
        <w:jc w:val="both"/>
        <w:rPr>
          <w:rFonts w:ascii="Tahoma" w:hAnsi="Tahoma" w:cs="Tahoma"/>
          <w:sz w:val="20"/>
          <w:szCs w:val="20"/>
        </w:rPr>
      </w:pPr>
      <w:r w:rsidRPr="0015385E">
        <w:rPr>
          <w:rFonts w:ascii="Tahoma" w:hAnsi="Tahoma" w:cs="Tahoma"/>
          <w:sz w:val="20"/>
          <w:szCs w:val="20"/>
        </w:rPr>
        <w:t xml:space="preserve">Zmluva je platná dňom jej podpisu oboma zmluvnými stranami a účinnosť nadobúda v deň nasledujúci po dni jej zverejnenia na webovej stránke objednávateľa. </w:t>
      </w:r>
    </w:p>
    <w:p w14:paraId="2E8FAC64" w14:textId="77777777" w:rsidR="001D4CDA" w:rsidRPr="008C2FBE" w:rsidRDefault="001D4CDA" w:rsidP="001D4CDA">
      <w:pPr>
        <w:pStyle w:val="Odsekzoznamu"/>
        <w:numPr>
          <w:ilvl w:val="1"/>
          <w:numId w:val="13"/>
        </w:numPr>
        <w:spacing w:line="276" w:lineRule="auto"/>
        <w:jc w:val="both"/>
        <w:rPr>
          <w:rFonts w:ascii="Tahoma" w:hAnsi="Tahoma" w:cs="Tahoma"/>
          <w:sz w:val="20"/>
          <w:szCs w:val="20"/>
        </w:rPr>
      </w:pPr>
      <w:r w:rsidRPr="008C2FBE">
        <w:rPr>
          <w:rFonts w:ascii="Tahoma" w:hAnsi="Tahoma" w:cs="Tahoma"/>
          <w:sz w:val="20"/>
          <w:szCs w:val="20"/>
        </w:rPr>
        <w:t>Táto Zmluva o dielo nadobúda platnosť dňom jej podpisu obidvoma zmluvnými stranami a účinnosť po splnení nasledovných podmienok:</w:t>
      </w:r>
    </w:p>
    <w:p w14:paraId="58D54534" w14:textId="77777777" w:rsidR="001D4CDA" w:rsidRPr="008C2FBE" w:rsidRDefault="001D4CDA" w:rsidP="001D4CDA">
      <w:pPr>
        <w:pStyle w:val="Odsekzoznamu"/>
        <w:spacing w:line="276" w:lineRule="auto"/>
        <w:ind w:left="720"/>
        <w:jc w:val="both"/>
        <w:rPr>
          <w:rFonts w:ascii="Tahoma" w:hAnsi="Tahoma" w:cs="Tahoma"/>
          <w:sz w:val="20"/>
          <w:szCs w:val="20"/>
        </w:rPr>
      </w:pPr>
      <w:r w:rsidRPr="008C2FBE">
        <w:rPr>
          <w:rFonts w:ascii="Tahoma" w:hAnsi="Tahoma" w:cs="Tahoma"/>
          <w:sz w:val="20"/>
          <w:szCs w:val="20"/>
        </w:rPr>
        <w:t>- zverejnenie zmluvy v súlade s §47a ods. 1 Občianskeho zákonníka,</w:t>
      </w:r>
    </w:p>
    <w:p w14:paraId="08CCC3AC" w14:textId="77777777" w:rsidR="001D4CDA" w:rsidRPr="008C2FBE" w:rsidRDefault="001D4CDA" w:rsidP="001D4CDA">
      <w:pPr>
        <w:pStyle w:val="Odsekzoznamu"/>
        <w:spacing w:line="276" w:lineRule="auto"/>
        <w:ind w:left="720"/>
        <w:jc w:val="both"/>
        <w:rPr>
          <w:rFonts w:ascii="Tahoma" w:hAnsi="Tahoma" w:cs="Tahoma"/>
          <w:sz w:val="20"/>
          <w:szCs w:val="20"/>
        </w:rPr>
      </w:pPr>
      <w:r w:rsidRPr="008C2FBE">
        <w:rPr>
          <w:rFonts w:ascii="Tahoma" w:hAnsi="Tahoma" w:cs="Tahoma"/>
          <w:sz w:val="20"/>
          <w:szCs w:val="20"/>
        </w:rPr>
        <w:t xml:space="preserve">- objednávateľovi budú preukázateľne pridelené finančné prostriedky na krytie nákladov na nadobudnutie predmetu zákazky, </w:t>
      </w:r>
    </w:p>
    <w:p w14:paraId="327B408D" w14:textId="77777777" w:rsidR="001D4CDA" w:rsidRPr="008C2FBE" w:rsidRDefault="001D4CDA" w:rsidP="001D4CDA">
      <w:pPr>
        <w:pStyle w:val="Odsekzoznamu"/>
        <w:spacing w:line="276" w:lineRule="auto"/>
        <w:ind w:left="720"/>
        <w:jc w:val="both"/>
        <w:rPr>
          <w:rFonts w:ascii="Tahoma" w:hAnsi="Tahoma" w:cs="Tahoma"/>
          <w:sz w:val="20"/>
          <w:szCs w:val="20"/>
        </w:rPr>
      </w:pPr>
      <w:r w:rsidRPr="008C2FBE">
        <w:rPr>
          <w:rFonts w:ascii="Tahoma" w:hAnsi="Tahoma" w:cs="Tahoma"/>
          <w:sz w:val="20"/>
          <w:szCs w:val="20"/>
        </w:rPr>
        <w:t>- proces tohto verejného obstarávania bude preukázateľne schválený poskytovateľom finančných prostriedkov na krytie nákladov na nadobudnutie predmetu zákazky, tzv. dňom doručenia kladnej správy zo štandardnej ex-post kontroly verejného obstarávania od poskytovateľa.</w:t>
      </w:r>
    </w:p>
    <w:p w14:paraId="3D683B5D" w14:textId="77777777" w:rsidR="001D4CDA" w:rsidRDefault="001D4CDA" w:rsidP="001D4CDA">
      <w:pPr>
        <w:pStyle w:val="Odsekzoznamu"/>
        <w:spacing w:line="276" w:lineRule="auto"/>
        <w:ind w:left="720"/>
        <w:jc w:val="both"/>
        <w:rPr>
          <w:rFonts w:ascii="Tahoma" w:hAnsi="Tahoma" w:cs="Tahoma"/>
          <w:sz w:val="20"/>
          <w:szCs w:val="20"/>
        </w:rPr>
      </w:pPr>
    </w:p>
    <w:p w14:paraId="62BA25F7" w14:textId="77777777" w:rsidR="001D4CDA" w:rsidRPr="00D83631" w:rsidRDefault="001D4CDA" w:rsidP="001D4CDA">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14:paraId="1A4F6400" w14:textId="77777777" w:rsidR="001D4CDA" w:rsidRPr="00D83631" w:rsidRDefault="001D4CDA" w:rsidP="001D4CDA">
      <w:pPr>
        <w:numPr>
          <w:ilvl w:val="1"/>
          <w:numId w:val="13"/>
        </w:numPr>
        <w:spacing w:after="120" w:line="276" w:lineRule="auto"/>
        <w:jc w:val="both"/>
        <w:rPr>
          <w:rFonts w:ascii="Tahoma" w:eastAsia="Times New Roman" w:hAnsi="Tahoma" w:cs="Tahoma"/>
          <w:bCs/>
          <w:sz w:val="20"/>
          <w:szCs w:val="20"/>
          <w:lang w:eastAsia="sk-SK"/>
        </w:rPr>
      </w:pPr>
      <w:r w:rsidRPr="00D83631">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D83631">
        <w:rPr>
          <w:rFonts w:ascii="Tahoma" w:eastAsia="Times New Roman" w:hAnsi="Tahoma" w:cs="Tahoma"/>
          <w:bCs/>
          <w:sz w:val="20"/>
          <w:szCs w:val="20"/>
          <w:lang w:eastAsia="sk-SK"/>
        </w:rPr>
        <w:t xml:space="preserve">oklad o uzatvorení poistenia.  </w:t>
      </w:r>
    </w:p>
    <w:p w14:paraId="72BC23B9" w14:textId="77777777" w:rsidR="001D4CDA" w:rsidRPr="00D83631" w:rsidRDefault="001D4CDA" w:rsidP="001D4CDA">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14:paraId="36B3543D" w14:textId="77777777" w:rsidR="001D4CDA" w:rsidRPr="00D83631" w:rsidRDefault="001D4CDA" w:rsidP="001D4CDA">
      <w:pPr>
        <w:spacing w:after="120" w:line="240" w:lineRule="auto"/>
        <w:jc w:val="both"/>
        <w:rPr>
          <w:rFonts w:ascii="Tahoma" w:eastAsia="Times New Roman" w:hAnsi="Tahoma" w:cs="Tahoma"/>
          <w:sz w:val="20"/>
          <w:szCs w:val="20"/>
          <w:lang w:eastAsia="sk-SK"/>
        </w:rPr>
      </w:pPr>
    </w:p>
    <w:p w14:paraId="18B36E85" w14:textId="77777777" w:rsidR="001D4CDA" w:rsidRPr="00D83631" w:rsidRDefault="001D4CDA" w:rsidP="001D4CDA">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V</w:t>
      </w:r>
      <w:r>
        <w:rPr>
          <w:rFonts w:ascii="Tahoma" w:eastAsia="Times New Roman" w:hAnsi="Tahoma" w:cs="Tahoma"/>
          <w:sz w:val="20"/>
          <w:szCs w:val="20"/>
          <w:lang w:eastAsia="sk-SK"/>
        </w:rPr>
        <w:t xml:space="preserve"> Ilave, </w:t>
      </w:r>
      <w:r w:rsidRPr="00D83631">
        <w:rPr>
          <w:rFonts w:ascii="Tahoma" w:eastAsia="Times New Roman" w:hAnsi="Tahoma" w:cs="Tahoma"/>
          <w:sz w:val="20"/>
          <w:szCs w:val="20"/>
          <w:lang w:eastAsia="sk-SK"/>
        </w:rPr>
        <w:t> dňa ......................20</w:t>
      </w:r>
      <w:r>
        <w:rPr>
          <w:rFonts w:ascii="Tahoma" w:eastAsia="Times New Roman" w:hAnsi="Tahoma" w:cs="Tahoma"/>
          <w:sz w:val="20"/>
          <w:szCs w:val="20"/>
          <w:lang w:eastAsia="sk-SK"/>
        </w:rPr>
        <w:t>22</w:t>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V ..................... dňa .................20</w:t>
      </w:r>
      <w:r>
        <w:rPr>
          <w:rFonts w:ascii="Tahoma" w:eastAsia="Times New Roman" w:hAnsi="Tahoma" w:cs="Tahoma"/>
          <w:sz w:val="20"/>
          <w:szCs w:val="20"/>
          <w:lang w:eastAsia="sk-SK"/>
        </w:rPr>
        <w:t>22</w:t>
      </w:r>
    </w:p>
    <w:p w14:paraId="36A3AD4C" w14:textId="77777777" w:rsidR="001D4CDA" w:rsidRPr="00D83631" w:rsidRDefault="001D4CDA" w:rsidP="001D4CDA">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objednávateľa:                                              </w:t>
      </w:r>
      <w:r w:rsidRPr="00D83631">
        <w:rPr>
          <w:rFonts w:ascii="Tahoma" w:eastAsia="Times New Roman" w:hAnsi="Tahoma" w:cs="Tahoma"/>
          <w:sz w:val="20"/>
          <w:szCs w:val="20"/>
          <w:lang w:eastAsia="sk-SK"/>
        </w:rPr>
        <w:tab/>
        <w:t>Za zhotoviteľa:</w:t>
      </w:r>
    </w:p>
    <w:p w14:paraId="403C134D" w14:textId="77777777" w:rsidR="001D4CDA" w:rsidRPr="00D83631" w:rsidRDefault="001D4CDA" w:rsidP="001D4CDA">
      <w:pPr>
        <w:spacing w:after="120" w:line="240" w:lineRule="auto"/>
        <w:jc w:val="both"/>
        <w:rPr>
          <w:rFonts w:ascii="Tahoma" w:eastAsia="Times New Roman" w:hAnsi="Tahoma" w:cs="Tahoma"/>
          <w:sz w:val="20"/>
          <w:szCs w:val="20"/>
          <w:lang w:eastAsia="sk-SK"/>
        </w:rPr>
      </w:pPr>
    </w:p>
    <w:p w14:paraId="5BBD50E1" w14:textId="77777777" w:rsidR="001D4CDA" w:rsidRPr="00D83631" w:rsidRDefault="001D4CDA" w:rsidP="001D4CDA">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p>
    <w:p w14:paraId="08D4B4C3" w14:textId="77777777" w:rsidR="001D4CDA" w:rsidRPr="00D83631" w:rsidRDefault="001D4CDA" w:rsidP="001D4CDA">
      <w:pPr>
        <w:spacing w:after="0" w:line="240" w:lineRule="auto"/>
        <w:jc w:val="both"/>
        <w:rPr>
          <w:rFonts w:ascii="Tahoma" w:eastAsia="Times New Roman" w:hAnsi="Tahoma" w:cs="Tahoma"/>
          <w:sz w:val="20"/>
          <w:szCs w:val="20"/>
          <w:lang w:eastAsia="sk-SK"/>
        </w:rPr>
      </w:pPr>
      <w:r w:rsidRPr="00413A42">
        <w:rPr>
          <w:rFonts w:ascii="Tahoma" w:eastAsia="Times New Roman" w:hAnsi="Tahoma" w:cs="Tahoma"/>
          <w:sz w:val="20"/>
          <w:szCs w:val="20"/>
          <w:lang w:eastAsia="sk-SK"/>
        </w:rPr>
        <w:t xml:space="preserve">Ing. Viktor </w:t>
      </w:r>
      <w:proofErr w:type="spellStart"/>
      <w:r w:rsidRPr="00413A42">
        <w:rPr>
          <w:rFonts w:ascii="Tahoma" w:eastAsia="Times New Roman" w:hAnsi="Tahoma" w:cs="Tahoma"/>
          <w:sz w:val="20"/>
          <w:szCs w:val="20"/>
          <w:lang w:eastAsia="sk-SK"/>
        </w:rPr>
        <w:t>Wiedermann</w:t>
      </w:r>
      <w:proofErr w:type="spellEnd"/>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b/>
          <w:bCs/>
          <w:sz w:val="20"/>
          <w:szCs w:val="20"/>
          <w:lang w:eastAsia="sk-SK"/>
        </w:rPr>
        <w:t xml:space="preserve"> </w:t>
      </w:r>
    </w:p>
    <w:p w14:paraId="63275B54" w14:textId="77777777" w:rsidR="001D4CDA" w:rsidRPr="00D83631" w:rsidRDefault="001D4CDA" w:rsidP="001D4CDA">
      <w:pPr>
        <w:spacing w:after="0" w:line="240" w:lineRule="auto"/>
        <w:ind w:firstLine="708"/>
        <w:rPr>
          <w:rFonts w:ascii="Tahoma" w:eastAsia="Times New Roman" w:hAnsi="Tahoma" w:cs="Tahoma"/>
          <w:bCs/>
          <w:sz w:val="20"/>
          <w:szCs w:val="20"/>
          <w:lang w:eastAsia="sk-SK"/>
        </w:rPr>
      </w:pPr>
      <w:r w:rsidRPr="00413A42">
        <w:rPr>
          <w:rFonts w:ascii="Tahoma" w:eastAsia="Times New Roman" w:hAnsi="Tahoma" w:cs="Tahoma"/>
          <w:sz w:val="20"/>
          <w:szCs w:val="20"/>
          <w:lang w:eastAsia="sk-SK"/>
        </w:rPr>
        <w:t>primátor</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t xml:space="preserve">        konateľ spoločnosti</w:t>
      </w:r>
      <w:r w:rsidRPr="00D83631">
        <w:rPr>
          <w:rFonts w:ascii="Tahoma" w:eastAsia="Times New Roman" w:hAnsi="Tahoma" w:cs="Tahoma"/>
          <w:b/>
          <w:bCs/>
          <w:sz w:val="20"/>
          <w:szCs w:val="20"/>
          <w:lang w:eastAsia="sk-SK"/>
        </w:rPr>
        <w:t xml:space="preserve">               </w:t>
      </w:r>
    </w:p>
    <w:p w14:paraId="77E79215" w14:textId="77777777" w:rsidR="001D4CDA" w:rsidRPr="00D83631" w:rsidRDefault="001D4CDA" w:rsidP="001D4CDA">
      <w:pPr>
        <w:spacing w:after="0" w:line="240" w:lineRule="auto"/>
        <w:rPr>
          <w:rFonts w:ascii="Tahoma" w:eastAsia="Times New Roman" w:hAnsi="Tahoma" w:cs="Tahoma"/>
          <w:bCs/>
          <w:sz w:val="20"/>
          <w:szCs w:val="20"/>
          <w:lang w:eastAsia="sk-SK"/>
        </w:rPr>
      </w:pPr>
    </w:p>
    <w:p w14:paraId="09DC3767" w14:textId="77777777" w:rsidR="001D4CDA" w:rsidRPr="00D83631" w:rsidRDefault="001D4CDA" w:rsidP="001D4CDA">
      <w:pPr>
        <w:spacing w:after="0" w:line="240" w:lineRule="auto"/>
        <w:rPr>
          <w:rFonts w:ascii="Tahoma" w:eastAsia="Times New Roman" w:hAnsi="Tahoma" w:cs="Tahoma"/>
          <w:bCs/>
          <w:sz w:val="20"/>
          <w:szCs w:val="20"/>
          <w:lang w:eastAsia="sk-SK"/>
        </w:rPr>
      </w:pPr>
    </w:p>
    <w:p w14:paraId="604622FD" w14:textId="77777777" w:rsidR="001D4CDA" w:rsidRPr="00D83631" w:rsidRDefault="001D4CDA" w:rsidP="001D4CDA">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Príloha č. 1 - ocenený výkaz výmer,</w:t>
      </w:r>
    </w:p>
    <w:p w14:paraId="7DB92311" w14:textId="77777777" w:rsidR="001D4CDA" w:rsidRPr="00D83631" w:rsidRDefault="001D4CDA" w:rsidP="001D4CDA">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Príloha č. 2 – harmonogram plnenia (prác), </w:t>
      </w:r>
    </w:p>
    <w:p w14:paraId="4283373D" w14:textId="77777777" w:rsidR="001D4CDA" w:rsidRPr="00D83631" w:rsidRDefault="001D4CDA" w:rsidP="001D4CDA">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Príloha č. 3 – d</w:t>
      </w:r>
      <w:r w:rsidRPr="00D83631">
        <w:rPr>
          <w:rFonts w:ascii="Tahoma" w:eastAsia="Times New Roman" w:hAnsi="Tahoma" w:cs="Tahoma"/>
          <w:bCs/>
          <w:sz w:val="20"/>
          <w:szCs w:val="20"/>
          <w:lang w:eastAsia="sk-SK"/>
        </w:rPr>
        <w:t>oklad o uzatvorení poistenia</w:t>
      </w:r>
    </w:p>
    <w:bookmarkEnd w:id="0"/>
    <w:p w14:paraId="51F19244" w14:textId="77777777" w:rsidR="001D4CDA" w:rsidRDefault="001D4CDA"/>
    <w:sectPr w:rsidR="001D4C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8BE0" w14:textId="77777777" w:rsidR="00FC593E" w:rsidRDefault="00FC593E" w:rsidP="001D4CDA">
      <w:pPr>
        <w:spacing w:after="0" w:line="240" w:lineRule="auto"/>
      </w:pPr>
      <w:r>
        <w:separator/>
      </w:r>
    </w:p>
  </w:endnote>
  <w:endnote w:type="continuationSeparator" w:id="0">
    <w:p w14:paraId="30108DDD" w14:textId="77777777" w:rsidR="00FC593E" w:rsidRDefault="00FC593E" w:rsidP="001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92825"/>
      <w:docPartObj>
        <w:docPartGallery w:val="Page Numbers (Bottom of Page)"/>
        <w:docPartUnique/>
      </w:docPartObj>
    </w:sdtPr>
    <w:sdtContent>
      <w:p w14:paraId="55D15D2A" w14:textId="4EFAC37B" w:rsidR="001D4CDA" w:rsidRDefault="001D4CDA">
        <w:pPr>
          <w:pStyle w:val="Pta"/>
          <w:jc w:val="center"/>
        </w:pPr>
        <w:r>
          <w:rPr>
            <w:noProof/>
          </w:rPr>
          <mc:AlternateContent>
            <mc:Choice Requires="wps">
              <w:drawing>
                <wp:inline distT="0" distB="0" distL="0" distR="0" wp14:anchorId="6D94D081" wp14:editId="23CBB49A">
                  <wp:extent cx="5467350" cy="45085"/>
                  <wp:effectExtent l="9525"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C8C7827"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BF008FF" w14:textId="15EA0CD3" w:rsidR="001D4CDA" w:rsidRDefault="001D4CDA">
        <w:pPr>
          <w:pStyle w:val="Pta"/>
          <w:jc w:val="center"/>
        </w:pPr>
        <w:r>
          <w:fldChar w:fldCharType="begin"/>
        </w:r>
        <w:r>
          <w:instrText>PAGE    \* MERGEFORMAT</w:instrText>
        </w:r>
        <w:r>
          <w:fldChar w:fldCharType="separate"/>
        </w:r>
        <w:r>
          <w:t>2</w:t>
        </w:r>
        <w:r>
          <w:fldChar w:fldCharType="end"/>
        </w:r>
      </w:p>
    </w:sdtContent>
  </w:sdt>
  <w:p w14:paraId="03C3C997" w14:textId="2E459AFE" w:rsidR="001D4CDA" w:rsidRDefault="001D4CDA">
    <w:pPr>
      <w:pStyle w:val="Pta"/>
    </w:pPr>
    <w:r>
      <w:t>Verzia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542E" w14:textId="77777777" w:rsidR="00FC593E" w:rsidRDefault="00FC593E" w:rsidP="001D4CDA">
      <w:pPr>
        <w:spacing w:after="0" w:line="240" w:lineRule="auto"/>
      </w:pPr>
      <w:r>
        <w:separator/>
      </w:r>
    </w:p>
  </w:footnote>
  <w:footnote w:type="continuationSeparator" w:id="0">
    <w:p w14:paraId="7D1F4D69" w14:textId="77777777" w:rsidR="00FC593E" w:rsidRDefault="00FC593E" w:rsidP="001D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D03E" w14:textId="77777777" w:rsidR="001D4CDA" w:rsidRPr="00535149" w:rsidRDefault="001D4CDA" w:rsidP="001D4CDA">
    <w:pPr>
      <w:tabs>
        <w:tab w:val="center" w:pos="4536"/>
        <w:tab w:val="right" w:pos="9072"/>
      </w:tabs>
      <w:spacing w:after="0" w:line="240" w:lineRule="auto"/>
      <w:rPr>
        <w:rFonts w:ascii="Tahoma" w:eastAsia="Calibri" w:hAnsi="Tahoma" w:cs="Tahoma"/>
        <w:b/>
        <w:bCs/>
        <w:sz w:val="24"/>
        <w:szCs w:val="24"/>
      </w:rPr>
    </w:pPr>
    <w:bookmarkStart w:id="2" w:name="_Hlk97217838"/>
    <w:r w:rsidRPr="00535149">
      <w:rPr>
        <w:rFonts w:ascii="Calibri" w:eastAsia="Calibri" w:hAnsi="Calibri" w:cs="Times New Roman"/>
        <w:b/>
        <w:bCs/>
        <w:noProof/>
        <w:lang w:eastAsia="sk-SK"/>
      </w:rPr>
      <w:drawing>
        <wp:anchor distT="0" distB="0" distL="114300" distR="114300" simplePos="0" relativeHeight="251659264" behindDoc="1" locked="0" layoutInCell="1" allowOverlap="1" wp14:anchorId="7ABE73DC" wp14:editId="776FA9C4">
          <wp:simplePos x="0" y="0"/>
          <wp:positionH relativeFrom="margin">
            <wp:align>left</wp:align>
          </wp:positionH>
          <wp:positionV relativeFrom="paragraph">
            <wp:posOffset>-295910</wp:posOffset>
          </wp:positionV>
          <wp:extent cx="646430" cy="737870"/>
          <wp:effectExtent l="0" t="0" r="1270" b="5080"/>
          <wp:wrapTight wrapText="bothSides">
            <wp:wrapPolygon edited="0">
              <wp:start x="0" y="0"/>
              <wp:lineTo x="0" y="21191"/>
              <wp:lineTo x="21006" y="21191"/>
              <wp:lineTo x="2100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37870"/>
                  </a:xfrm>
                  <a:prstGeom prst="rect">
                    <a:avLst/>
                  </a:prstGeom>
                  <a:noFill/>
                </pic:spPr>
              </pic:pic>
            </a:graphicData>
          </a:graphic>
        </wp:anchor>
      </w:drawing>
    </w:r>
    <w:bookmarkStart w:id="3" w:name="_Hlk481576058"/>
    <w:r w:rsidRPr="00535149">
      <w:rPr>
        <w:rFonts w:ascii="Tahoma" w:eastAsia="Calibri" w:hAnsi="Tahoma" w:cs="Tahoma"/>
        <w:b/>
        <w:bCs/>
        <w:sz w:val="24"/>
        <w:szCs w:val="24"/>
      </w:rPr>
      <w:t>Mestský úrad Ilava, Mierové námestie 16/31, 019 01 Ilava</w:t>
    </w:r>
    <w:bookmarkEnd w:id="3"/>
  </w:p>
  <w:p w14:paraId="1D25E3DF" w14:textId="77777777" w:rsidR="001D4CDA" w:rsidRDefault="001D4CDA" w:rsidP="001D4CDA">
    <w:pPr>
      <w:pStyle w:val="Hlavika"/>
      <w:rPr>
        <w:rFonts w:ascii="Tahoma" w:eastAsia="Times New Roman" w:hAnsi="Tahoma" w:cs="Tahoma"/>
        <w:lang w:eastAsia="sk-SK"/>
      </w:rPr>
    </w:pPr>
  </w:p>
  <w:p w14:paraId="51A3938A" w14:textId="77777777" w:rsidR="001D4CDA" w:rsidRDefault="001D4CDA" w:rsidP="001D4CDA">
    <w:pPr>
      <w:pStyle w:val="Hlavika"/>
      <w:rPr>
        <w:rFonts w:ascii="Tahoma" w:eastAsia="Times New Roman" w:hAnsi="Tahoma" w:cs="Tahoma"/>
        <w:sz w:val="20"/>
        <w:szCs w:val="20"/>
        <w:lang w:eastAsia="sk-SK"/>
      </w:rPr>
    </w:pPr>
  </w:p>
  <w:p w14:paraId="0B5FF173" w14:textId="77777777" w:rsidR="001D4CDA" w:rsidRDefault="001D4CDA" w:rsidP="001D4CDA">
    <w:pPr>
      <w:pStyle w:val="Hlavika"/>
      <w:rPr>
        <w:rFonts w:ascii="Tahoma" w:eastAsia="Times New Roman" w:hAnsi="Tahoma" w:cs="Tahoma"/>
        <w:sz w:val="20"/>
        <w:szCs w:val="20"/>
        <w:lang w:eastAsia="sk-SK"/>
      </w:rPr>
    </w:pPr>
    <w:r w:rsidRPr="00535149">
      <w:rPr>
        <w:rFonts w:ascii="Tahoma" w:eastAsia="Times New Roman" w:hAnsi="Tahoma" w:cs="Tahoma"/>
        <w:sz w:val="20"/>
        <w:szCs w:val="20"/>
        <w:lang w:eastAsia="sk-SK"/>
      </w:rPr>
      <w:t xml:space="preserve">Č. </w:t>
    </w:r>
    <w:proofErr w:type="spellStart"/>
    <w:r w:rsidRPr="00535149">
      <w:rPr>
        <w:rFonts w:ascii="Tahoma" w:eastAsia="Times New Roman" w:hAnsi="Tahoma" w:cs="Tahoma"/>
        <w:sz w:val="20"/>
        <w:szCs w:val="20"/>
        <w:lang w:eastAsia="sk-SK"/>
      </w:rPr>
      <w:t>sp</w:t>
    </w:r>
    <w:proofErr w:type="spellEnd"/>
    <w:r w:rsidRPr="00535149">
      <w:rPr>
        <w:rFonts w:ascii="Tahoma" w:eastAsia="Times New Roman" w:hAnsi="Tahoma" w:cs="Tahoma"/>
        <w:sz w:val="20"/>
        <w:szCs w:val="20"/>
        <w:lang w:eastAsia="sk-SK"/>
      </w:rPr>
      <w:t xml:space="preserve">.: </w:t>
    </w:r>
    <w:r w:rsidRPr="004F7CCA">
      <w:rPr>
        <w:rFonts w:ascii="Tahoma" w:eastAsia="Times New Roman" w:hAnsi="Tahoma" w:cs="Tahoma"/>
        <w:sz w:val="20"/>
        <w:szCs w:val="20"/>
        <w:lang w:eastAsia="sk-SK"/>
      </w:rPr>
      <w:t>37</w:t>
    </w:r>
    <w:r>
      <w:rPr>
        <w:rFonts w:ascii="Tahoma" w:eastAsia="Times New Roman" w:hAnsi="Tahoma" w:cs="Tahoma"/>
        <w:sz w:val="20"/>
        <w:szCs w:val="20"/>
        <w:lang w:eastAsia="sk-SK"/>
      </w:rPr>
      <w:t>9</w:t>
    </w:r>
    <w:r w:rsidRPr="004F7CCA">
      <w:rPr>
        <w:rFonts w:ascii="Tahoma" w:eastAsia="Times New Roman" w:hAnsi="Tahoma" w:cs="Tahoma"/>
        <w:sz w:val="20"/>
        <w:szCs w:val="20"/>
        <w:lang w:eastAsia="sk-SK"/>
      </w:rPr>
      <w:t>/2022</w:t>
    </w:r>
  </w:p>
  <w:bookmarkEnd w:id="2"/>
  <w:p w14:paraId="79AA3C64" w14:textId="77777777" w:rsidR="001D4CDA" w:rsidRDefault="001D4C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AF4"/>
    <w:multiLevelType w:val="multilevel"/>
    <w:tmpl w:val="A7889B80"/>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2126A21"/>
    <w:multiLevelType w:val="multilevel"/>
    <w:tmpl w:val="5964D426"/>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E390EFE"/>
    <w:multiLevelType w:val="multilevel"/>
    <w:tmpl w:val="ADB6CB18"/>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1571"/>
        </w:tabs>
        <w:ind w:left="1571" w:hanging="720"/>
      </w:pPr>
      <w:rPr>
        <w:rFonts w:cs="Times New Roman" w:hint="default"/>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666B57AE"/>
    <w:multiLevelType w:val="multilevel"/>
    <w:tmpl w:val="56E02A80"/>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432" w:hanging="432"/>
      </w:pPr>
      <w:rPr>
        <w:rFonts w:ascii="Tahoma" w:hAnsi="Tahoma" w:cs="Tahoma" w:hint="default"/>
        <w:b w:val="0"/>
        <w:i w:val="0"/>
        <w:strike w:val="0"/>
        <w:color w:val="auto"/>
        <w:sz w:val="20"/>
      </w:rPr>
    </w:lvl>
    <w:lvl w:ilvl="2">
      <w:start w:val="1"/>
      <w:numFmt w:val="decimal"/>
      <w:suff w:val="space"/>
      <w:lvlText w:val="%1.%2.%3."/>
      <w:lvlJc w:val="left"/>
      <w:pPr>
        <w:ind w:left="1224" w:hanging="504"/>
      </w:pPr>
      <w:rPr>
        <w:rFonts w:ascii="Arial" w:hAnsi="Arial" w:cs="Arial" w:hint="default"/>
        <w:b w:val="0"/>
        <w:sz w:val="20"/>
        <w:szCs w:val="20"/>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8900F6"/>
    <w:multiLevelType w:val="multilevel"/>
    <w:tmpl w:val="0C0A4F44"/>
    <w:lvl w:ilvl="0">
      <w:start w:val="1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2"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DA"/>
    <w:rsid w:val="001D4CDA"/>
    <w:rsid w:val="00FC5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6CC0"/>
  <w15:chartTrackingRefBased/>
  <w15:docId w15:val="{22926825-D458-4500-AA6F-2E508BC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4CD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Farebný zoznam – zvýraznenie 11,Odsek 1.,List Paragraph"/>
    <w:basedOn w:val="Normlny"/>
    <w:link w:val="OdsekzoznamuChar"/>
    <w:uiPriority w:val="34"/>
    <w:qFormat/>
    <w:rsid w:val="001D4CDA"/>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1D4CDA"/>
    <w:rPr>
      <w:rFonts w:ascii="Times New Roman" w:eastAsia="Times New Roman" w:hAnsi="Times New Roman" w:cs="Times New Roman"/>
      <w:sz w:val="24"/>
      <w:szCs w:val="24"/>
      <w:lang w:eastAsia="sk-SK"/>
    </w:rPr>
  </w:style>
  <w:style w:type="paragraph" w:styleId="Hlavika">
    <w:name w:val="header"/>
    <w:aliases w:val="1. Zeile"/>
    <w:basedOn w:val="Normlny"/>
    <w:link w:val="HlavikaChar"/>
    <w:uiPriority w:val="99"/>
    <w:unhideWhenUsed/>
    <w:rsid w:val="001D4CDA"/>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1D4CDA"/>
  </w:style>
  <w:style w:type="paragraph" w:styleId="Pta">
    <w:name w:val="footer"/>
    <w:basedOn w:val="Normlny"/>
    <w:link w:val="PtaChar"/>
    <w:uiPriority w:val="99"/>
    <w:unhideWhenUsed/>
    <w:rsid w:val="001D4CDA"/>
    <w:pPr>
      <w:tabs>
        <w:tab w:val="center" w:pos="4536"/>
        <w:tab w:val="right" w:pos="9072"/>
      </w:tabs>
      <w:spacing w:after="0" w:line="240" w:lineRule="auto"/>
    </w:pPr>
  </w:style>
  <w:style w:type="character" w:customStyle="1" w:styleId="PtaChar">
    <w:name w:val="Päta Char"/>
    <w:basedOn w:val="Predvolenpsmoodseku"/>
    <w:link w:val="Pta"/>
    <w:uiPriority w:val="99"/>
    <w:rsid w:val="001D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3332</Words>
  <Characters>18998</Characters>
  <Application>Microsoft Office Word</Application>
  <DocSecurity>0</DocSecurity>
  <Lines>158</Lines>
  <Paragraphs>44</Paragraphs>
  <ScaleCrop>false</ScaleCrop>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2022-03-27T13:46:00Z</dcterms:created>
  <dcterms:modified xsi:type="dcterms:W3CDTF">2022-03-27T13:47:00Z</dcterms:modified>
</cp:coreProperties>
</file>