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D1" w:rsidRPr="00A6020D" w:rsidRDefault="00383ED1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:rsidR="00383ED1" w:rsidRDefault="00383ED1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83ED1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383ED1" w:rsidRPr="003C3DA3" w:rsidRDefault="00383ED1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383ED1" w:rsidRPr="0099493F" w:rsidRDefault="00103A6D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03A6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Obstaranie technológie do mäsovýroby</w:t>
            </w:r>
          </w:p>
        </w:tc>
      </w:tr>
      <w:tr w:rsidR="00383ED1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383ED1" w:rsidRPr="003C3DA3" w:rsidRDefault="00383ED1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383ED1" w:rsidRPr="006D1041" w:rsidRDefault="00383ED1" w:rsidP="007379B7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83ED1" w:rsidRDefault="00103A6D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3A6D">
              <w:rPr>
                <w:rFonts w:asciiTheme="minorHAnsi" w:hAnsiTheme="minorHAnsi" w:cstheme="minorHAnsi"/>
                <w:sz w:val="24"/>
                <w:szCs w:val="24"/>
              </w:rPr>
              <w:t>EK-FARM s.r.o.</w:t>
            </w:r>
          </w:p>
          <w:p w:rsidR="00103A6D" w:rsidRDefault="00103A6D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3A6D">
              <w:rPr>
                <w:rFonts w:asciiTheme="minorHAnsi" w:hAnsiTheme="minorHAnsi" w:cstheme="minorHAnsi"/>
                <w:sz w:val="24"/>
                <w:szCs w:val="24"/>
              </w:rPr>
              <w:t xml:space="preserve"> 958 52 Žabokreky nad Nitrou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700</w:t>
            </w:r>
          </w:p>
          <w:p w:rsidR="00103A6D" w:rsidRPr="00F761E5" w:rsidRDefault="00103A6D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Pr="00103A6D">
              <w:rPr>
                <w:rFonts w:asciiTheme="minorHAnsi" w:hAnsiTheme="minorHAnsi" w:cstheme="minorHAnsi"/>
                <w:sz w:val="24"/>
                <w:szCs w:val="24"/>
              </w:rPr>
              <w:t>45954585</w:t>
            </w:r>
          </w:p>
        </w:tc>
      </w:tr>
    </w:tbl>
    <w:p w:rsidR="00383ED1" w:rsidRDefault="00383ED1">
      <w:pPr>
        <w:rPr>
          <w:rFonts w:asciiTheme="minorHAnsi" w:hAnsiTheme="minorHAnsi" w:cstheme="minorHAnsi"/>
          <w:b/>
          <w:sz w:val="28"/>
          <w:szCs w:val="28"/>
        </w:rPr>
      </w:pPr>
    </w:p>
    <w:p w:rsidR="00383ED1" w:rsidRPr="004D196D" w:rsidRDefault="00383ED1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83ED1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383ED1" w:rsidRDefault="00383ED1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383ED1" w:rsidRPr="003C3DA3" w:rsidRDefault="00383ED1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383ED1" w:rsidRPr="00B704C5" w:rsidTr="00A6020D">
        <w:trPr>
          <w:trHeight w:val="567"/>
        </w:trPr>
        <w:tc>
          <w:tcPr>
            <w:tcW w:w="1999" w:type="pct"/>
            <w:vAlign w:val="center"/>
          </w:tcPr>
          <w:p w:rsidR="00383ED1" w:rsidRPr="003C3DA3" w:rsidRDefault="00383ED1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383ED1" w:rsidRPr="00CD66D8" w:rsidRDefault="00383ED1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3ED1" w:rsidRPr="00B704C5" w:rsidTr="00A6020D">
        <w:trPr>
          <w:trHeight w:val="567"/>
        </w:trPr>
        <w:tc>
          <w:tcPr>
            <w:tcW w:w="1999" w:type="pct"/>
            <w:vAlign w:val="center"/>
          </w:tcPr>
          <w:p w:rsidR="00383ED1" w:rsidRPr="003C3DA3" w:rsidRDefault="00383ED1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383ED1" w:rsidRPr="00CD66D8" w:rsidRDefault="00CE01D8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</w:t>
            </w:r>
            <w:bookmarkStart w:id="0" w:name="_GoBack"/>
            <w:bookmarkEnd w:id="0"/>
          </w:p>
        </w:tc>
      </w:tr>
      <w:tr w:rsidR="00383ED1" w:rsidRPr="00B704C5" w:rsidTr="00A6020D">
        <w:trPr>
          <w:trHeight w:val="567"/>
        </w:trPr>
        <w:tc>
          <w:tcPr>
            <w:tcW w:w="1999" w:type="pct"/>
            <w:vAlign w:val="center"/>
          </w:tcPr>
          <w:p w:rsidR="00383ED1" w:rsidRPr="003C3DA3" w:rsidRDefault="00383ED1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383ED1" w:rsidRPr="00CD66D8" w:rsidRDefault="00383ED1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83ED1" w:rsidRPr="00B704C5" w:rsidTr="00A6020D">
        <w:trPr>
          <w:trHeight w:val="567"/>
        </w:trPr>
        <w:tc>
          <w:tcPr>
            <w:tcW w:w="1999" w:type="pct"/>
            <w:vAlign w:val="center"/>
          </w:tcPr>
          <w:p w:rsidR="00383ED1" w:rsidRPr="003C3DA3" w:rsidRDefault="00383ED1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383ED1" w:rsidRPr="00CD66D8" w:rsidRDefault="00383ED1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83ED1" w:rsidRDefault="00383ED1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383ED1" w:rsidRPr="00A6020D" w:rsidRDefault="00383ED1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383ED1" w:rsidRPr="00B704C5" w:rsidTr="00B430FA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D1" w:rsidRPr="00B704C5" w:rsidRDefault="00383ED1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383ED1" w:rsidRPr="00B704C5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3ED1" w:rsidRPr="0011272A" w:rsidRDefault="00383ED1" w:rsidP="009C118F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A647B0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9C118F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Odštetinovacie</w:t>
            </w:r>
            <w:proofErr w:type="spellEnd"/>
            <w:r w:rsidR="009C118F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zariadenie</w:t>
            </w:r>
          </w:p>
        </w:tc>
      </w:tr>
      <w:tr w:rsidR="00383ED1" w:rsidRPr="00B704C5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ED1" w:rsidRDefault="00383ED1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D1" w:rsidRPr="00B704C5" w:rsidRDefault="00383ED1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517EB" w:rsidRPr="00B704C5" w:rsidTr="00B430F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7EB" w:rsidRPr="00EE2A43" w:rsidRDefault="006517EB" w:rsidP="00651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517EB" w:rsidRPr="0062529D" w:rsidRDefault="009C118F" w:rsidP="006517EB">
            <w:pPr>
              <w:pStyle w:val="Default"/>
              <w:rPr>
                <w:sz w:val="22"/>
                <w:szCs w:val="22"/>
              </w:rPr>
            </w:pPr>
            <w:r w:rsidRPr="009C118F">
              <w:rPr>
                <w:sz w:val="22"/>
                <w:szCs w:val="22"/>
              </w:rPr>
              <w:t>Zariadenie na obarenie a odstraňovanie štetín ošípaných</w:t>
            </w:r>
          </w:p>
        </w:tc>
      </w:tr>
      <w:tr w:rsidR="009C118F" w:rsidRPr="00B704C5" w:rsidTr="00B430F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18F" w:rsidRPr="00EE2A43" w:rsidRDefault="009C118F" w:rsidP="009C11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C118F" w:rsidRPr="00747F55" w:rsidRDefault="009C118F" w:rsidP="00B7393A">
            <w:pPr>
              <w:spacing w:line="276" w:lineRule="auto"/>
              <w:rPr>
                <w:szCs w:val="10"/>
                <w:lang w:eastAsia="pl-PL"/>
              </w:rPr>
            </w:pPr>
            <w:r w:rsidRPr="00747F55">
              <w:rPr>
                <w:szCs w:val="10"/>
                <w:lang w:eastAsia="pl-PL"/>
              </w:rPr>
              <w:t>Stroj v nerezovom prevedení</w:t>
            </w:r>
          </w:p>
        </w:tc>
      </w:tr>
      <w:tr w:rsidR="009C118F" w:rsidRPr="00B704C5" w:rsidTr="00B430F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18F" w:rsidRDefault="009C118F" w:rsidP="009C11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C118F" w:rsidRPr="00747F55" w:rsidRDefault="009C118F" w:rsidP="00B7393A">
            <w:pPr>
              <w:spacing w:line="276" w:lineRule="auto"/>
              <w:rPr>
                <w:szCs w:val="10"/>
                <w:lang w:eastAsia="pl-PL"/>
              </w:rPr>
            </w:pPr>
            <w:r w:rsidRPr="00747F55">
              <w:rPr>
                <w:szCs w:val="10"/>
                <w:lang w:eastAsia="pl-PL"/>
              </w:rPr>
              <w:t>Separátor štetín ,(šnek na vyhŕnanie štetín do zázobníka)</w:t>
            </w:r>
          </w:p>
        </w:tc>
      </w:tr>
      <w:tr w:rsidR="009C118F" w:rsidRPr="00B704C5" w:rsidTr="00B430F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18F" w:rsidRDefault="009C118F" w:rsidP="009C11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C118F" w:rsidRPr="00747F55" w:rsidRDefault="009C118F" w:rsidP="00B7393A">
            <w:pPr>
              <w:spacing w:line="276" w:lineRule="auto"/>
              <w:rPr>
                <w:szCs w:val="10"/>
                <w:lang w:eastAsia="pl-PL"/>
              </w:rPr>
            </w:pPr>
            <w:r w:rsidRPr="00747F55">
              <w:rPr>
                <w:szCs w:val="10"/>
                <w:lang w:eastAsia="pl-PL"/>
              </w:rPr>
              <w:t>Osobitná vnútorná dĺžka: 1900 mm</w:t>
            </w:r>
          </w:p>
        </w:tc>
      </w:tr>
      <w:tr w:rsidR="009C118F" w:rsidRPr="00B704C5" w:rsidTr="00B430F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18F" w:rsidRDefault="009C118F" w:rsidP="009C11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C118F" w:rsidRPr="00747F55" w:rsidRDefault="009C118F" w:rsidP="00B7393A">
            <w:pPr>
              <w:spacing w:line="276" w:lineRule="auto"/>
              <w:rPr>
                <w:szCs w:val="10"/>
                <w:lang w:eastAsia="pl-PL"/>
              </w:rPr>
            </w:pPr>
            <w:r w:rsidRPr="00747F55">
              <w:rPr>
                <w:szCs w:val="10"/>
                <w:lang w:eastAsia="pl-PL"/>
              </w:rPr>
              <w:t>Pre ošípané do maximálnej hmotnosti 250 KG</w:t>
            </w:r>
          </w:p>
        </w:tc>
      </w:tr>
      <w:tr w:rsidR="009C118F" w:rsidRPr="00B704C5" w:rsidTr="00B430F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18F" w:rsidRDefault="005A2B1E" w:rsidP="009C11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  <w:r w:rsidR="009C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C118F" w:rsidRPr="00747F55" w:rsidRDefault="009C118F" w:rsidP="00B7393A">
            <w:pPr>
              <w:spacing w:line="276" w:lineRule="auto"/>
              <w:rPr>
                <w:szCs w:val="10"/>
                <w:lang w:eastAsia="pl-PL"/>
              </w:rPr>
            </w:pPr>
            <w:r w:rsidRPr="00747F55">
              <w:rPr>
                <w:szCs w:val="10"/>
                <w:lang w:eastAsia="pl-PL"/>
              </w:rPr>
              <w:t>Vývod vody ( vždy na protiľahlej strane ovládania )</w:t>
            </w:r>
          </w:p>
        </w:tc>
      </w:tr>
      <w:tr w:rsidR="009C118F" w:rsidRPr="00B704C5" w:rsidTr="00B430F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18F" w:rsidRDefault="005A2B1E" w:rsidP="009C11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  <w:r w:rsidR="009C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8F" w:rsidRPr="00747F55" w:rsidRDefault="009C118F" w:rsidP="00B7393A">
            <w:pPr>
              <w:spacing w:line="276" w:lineRule="auto"/>
              <w:rPr>
                <w:szCs w:val="10"/>
                <w:lang w:eastAsia="pl-PL"/>
              </w:rPr>
            </w:pPr>
            <w:r w:rsidRPr="00747F55">
              <w:rPr>
                <w:szCs w:val="10"/>
                <w:lang w:eastAsia="pl-PL"/>
              </w:rPr>
              <w:t>Kapacita: 15-18 ošípaných / hod</w:t>
            </w:r>
          </w:p>
        </w:tc>
      </w:tr>
      <w:tr w:rsidR="009C118F" w:rsidRPr="00B704C5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8F" w:rsidRDefault="005A2B1E" w:rsidP="009C11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  <w:r w:rsidR="009C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8F" w:rsidRPr="00747F55" w:rsidRDefault="009C118F" w:rsidP="00B7393A">
            <w:pPr>
              <w:spacing w:line="276" w:lineRule="auto"/>
              <w:rPr>
                <w:szCs w:val="10"/>
                <w:lang w:eastAsia="pl-PL"/>
              </w:rPr>
            </w:pPr>
            <w:r w:rsidRPr="00747F55">
              <w:rPr>
                <w:szCs w:val="10"/>
                <w:lang w:eastAsia="pl-PL"/>
              </w:rPr>
              <w:t>Posuvné a sklopné veko, špeciálne priebežné prevedenie</w:t>
            </w:r>
          </w:p>
        </w:tc>
      </w:tr>
      <w:tr w:rsidR="009C118F" w:rsidRPr="00B704C5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8F" w:rsidRDefault="005A2B1E" w:rsidP="009C11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</w:t>
            </w:r>
            <w:r w:rsidR="009C118F"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8F" w:rsidRPr="00747F55" w:rsidRDefault="009C118F" w:rsidP="00B7393A">
            <w:pPr>
              <w:spacing w:line="276" w:lineRule="auto"/>
              <w:rPr>
                <w:szCs w:val="10"/>
                <w:lang w:eastAsia="pl-PL"/>
              </w:rPr>
            </w:pPr>
            <w:r w:rsidRPr="00747F55">
              <w:rPr>
                <w:szCs w:val="10"/>
                <w:lang w:eastAsia="pl-PL"/>
              </w:rPr>
              <w:t xml:space="preserve">Nerezové výhrevné tyče 16 Kw </w:t>
            </w:r>
          </w:p>
        </w:tc>
      </w:tr>
      <w:tr w:rsidR="009C118F" w:rsidRPr="00B704C5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8F" w:rsidRDefault="005A2B1E" w:rsidP="009C11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10</w:t>
            </w:r>
            <w:r w:rsidR="009C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8F" w:rsidRPr="00747F55" w:rsidRDefault="009C118F" w:rsidP="00B7393A">
            <w:pPr>
              <w:spacing w:line="276" w:lineRule="auto"/>
              <w:rPr>
                <w:szCs w:val="10"/>
                <w:lang w:eastAsia="pl-PL"/>
              </w:rPr>
            </w:pPr>
            <w:r w:rsidRPr="00747F55">
              <w:rPr>
                <w:szCs w:val="10"/>
                <w:lang w:eastAsia="pl-PL"/>
              </w:rPr>
              <w:t>Vystužené úchyty gumových lopatiek na valci</w:t>
            </w:r>
          </w:p>
        </w:tc>
      </w:tr>
      <w:tr w:rsidR="009C118F" w:rsidRPr="00B704C5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8F" w:rsidRDefault="005A2B1E" w:rsidP="009C11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  <w:r w:rsidR="009C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8F" w:rsidRPr="00747F55" w:rsidRDefault="009C118F" w:rsidP="00B7393A">
            <w:pPr>
              <w:spacing w:line="276" w:lineRule="auto"/>
              <w:rPr>
                <w:szCs w:val="10"/>
                <w:lang w:eastAsia="pl-PL"/>
              </w:rPr>
            </w:pPr>
            <w:r w:rsidRPr="00747F55">
              <w:rPr>
                <w:szCs w:val="10"/>
                <w:lang w:eastAsia="pl-PL"/>
              </w:rPr>
              <w:t>Nastaviteľné  nožičky z nehrdzavejúcej ocele</w:t>
            </w:r>
          </w:p>
        </w:tc>
      </w:tr>
      <w:tr w:rsidR="009C118F" w:rsidRPr="00B704C5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8F" w:rsidRDefault="005A2B1E" w:rsidP="009C11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</w:t>
            </w:r>
            <w:r w:rsidR="009C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8F" w:rsidRPr="00747F55" w:rsidRDefault="009C118F" w:rsidP="00B7393A">
            <w:pPr>
              <w:spacing w:line="276" w:lineRule="auto"/>
              <w:rPr>
                <w:szCs w:val="10"/>
                <w:lang w:eastAsia="pl-PL"/>
              </w:rPr>
            </w:pPr>
            <w:r w:rsidRPr="00747F55">
              <w:rPr>
                <w:szCs w:val="10"/>
                <w:lang w:eastAsia="pl-PL"/>
              </w:rPr>
              <w:t>Kryt reťaze z nehrdzavejúcej ocele</w:t>
            </w:r>
          </w:p>
        </w:tc>
      </w:tr>
      <w:tr w:rsidR="009C118F" w:rsidRPr="00B704C5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8F" w:rsidRDefault="005A2B1E" w:rsidP="009C11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</w:t>
            </w:r>
            <w:r w:rsidR="009C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8F" w:rsidRPr="00747F55" w:rsidRDefault="009C118F" w:rsidP="00B7393A">
            <w:pPr>
              <w:spacing w:line="276" w:lineRule="auto"/>
              <w:rPr>
                <w:szCs w:val="10"/>
                <w:lang w:eastAsia="pl-PL"/>
              </w:rPr>
            </w:pPr>
            <w:r w:rsidRPr="00747F55">
              <w:rPr>
                <w:szCs w:val="10"/>
                <w:lang w:eastAsia="pl-PL"/>
              </w:rPr>
              <w:t xml:space="preserve">Tvrdé pochrómované hnacie hriadele </w:t>
            </w:r>
          </w:p>
        </w:tc>
      </w:tr>
      <w:tr w:rsidR="009C118F" w:rsidRPr="00B704C5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8F" w:rsidRDefault="005A2B1E" w:rsidP="009C11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</w:t>
            </w:r>
            <w:r w:rsidR="009C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8F" w:rsidRPr="00747F55" w:rsidRDefault="009C118F" w:rsidP="00B7393A">
            <w:pPr>
              <w:spacing w:line="276" w:lineRule="auto"/>
              <w:rPr>
                <w:szCs w:val="10"/>
                <w:lang w:eastAsia="pl-PL"/>
              </w:rPr>
            </w:pPr>
            <w:r w:rsidRPr="00747F55">
              <w:rPr>
                <w:szCs w:val="10"/>
                <w:lang w:eastAsia="pl-PL"/>
              </w:rPr>
              <w:t>Gumové škrabky pevné  na zadnej stene odštetinovača</w:t>
            </w:r>
          </w:p>
        </w:tc>
      </w:tr>
      <w:tr w:rsidR="009C118F" w:rsidRPr="00B704C5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8F" w:rsidRDefault="005A2B1E" w:rsidP="009C11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</w:t>
            </w:r>
            <w:r w:rsidR="009C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8F" w:rsidRPr="00747F55" w:rsidRDefault="009C118F" w:rsidP="00B7393A">
            <w:pPr>
              <w:spacing w:line="276" w:lineRule="auto"/>
              <w:rPr>
                <w:szCs w:val="10"/>
                <w:lang w:eastAsia="pl-PL"/>
              </w:rPr>
            </w:pPr>
            <w:r w:rsidRPr="00747F55">
              <w:rPr>
                <w:szCs w:val="10"/>
                <w:lang w:eastAsia="pl-PL"/>
              </w:rPr>
              <w:t>Zosilnené zaistenie</w:t>
            </w:r>
          </w:p>
        </w:tc>
      </w:tr>
      <w:tr w:rsidR="009C118F" w:rsidRPr="00B704C5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8F" w:rsidRDefault="005A2B1E" w:rsidP="009C11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</w:t>
            </w:r>
            <w:r w:rsidR="009C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8F" w:rsidRPr="00747F55" w:rsidRDefault="009C118F" w:rsidP="00B7393A">
            <w:pPr>
              <w:spacing w:line="276" w:lineRule="auto"/>
              <w:rPr>
                <w:color w:val="FF0000"/>
                <w:szCs w:val="10"/>
                <w:lang w:eastAsia="pl-PL"/>
              </w:rPr>
            </w:pPr>
            <w:r w:rsidRPr="00747F55">
              <w:rPr>
                <w:color w:val="FF0000"/>
                <w:szCs w:val="10"/>
                <w:lang w:eastAsia="pl-PL"/>
              </w:rPr>
              <w:t xml:space="preserve"> </w:t>
            </w:r>
            <w:r w:rsidRPr="00B7393A">
              <w:rPr>
                <w:szCs w:val="10"/>
                <w:lang w:eastAsia="pl-PL"/>
              </w:rPr>
              <w:t xml:space="preserve">Automatický priemyselný riadiaci systém s presným nastavovaním, času zapínania (odložený štart voda naparovacej vane sa začne automaticky ohrievať už noci  obsluha nemusí čakať kým sa ohreje voda ako pri manuálnom zapnutí  )  regulácie ohrevu na presne požadovanú hodnotu , všetko osadené  nerezovej vodotesnej  ovládacej skrinke s ochranou IP 65,  </w:t>
            </w:r>
          </w:p>
        </w:tc>
      </w:tr>
      <w:tr w:rsidR="009C118F" w:rsidRPr="00B704C5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8F" w:rsidRDefault="005A2B1E" w:rsidP="009C11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</w:t>
            </w:r>
            <w:r w:rsidR="009C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8F" w:rsidRDefault="009C118F" w:rsidP="009C118F">
            <w:r w:rsidRPr="00747F55">
              <w:rPr>
                <w:szCs w:val="10"/>
                <w:lang w:eastAsia="pl-PL"/>
              </w:rPr>
              <w:t>očistenie hlavy ošípa</w:t>
            </w:r>
            <w:r w:rsidR="00867D1F">
              <w:rPr>
                <w:szCs w:val="10"/>
                <w:lang w:eastAsia="pl-PL"/>
              </w:rPr>
              <w:t>ných</w:t>
            </w:r>
          </w:p>
        </w:tc>
      </w:tr>
      <w:tr w:rsidR="002B1586" w:rsidRPr="00EA1C3D" w:rsidTr="00B430FA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586" w:rsidRPr="00EA1C3D" w:rsidRDefault="002B1586" w:rsidP="009B6A5B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r w:rsidR="009B6A5B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Miešačka mäsa</w:t>
            </w:r>
          </w:p>
        </w:tc>
      </w:tr>
      <w:tr w:rsidR="002B1586" w:rsidRPr="00B704C5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86" w:rsidRDefault="002B1586" w:rsidP="00B430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86" w:rsidRPr="00B704C5" w:rsidRDefault="002B1586" w:rsidP="00B430F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74FE8" w:rsidRPr="005F038A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E8" w:rsidRPr="00EE2A43" w:rsidRDefault="00674FE8" w:rsidP="00674F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FE8" w:rsidRPr="00674FE8" w:rsidRDefault="00674FE8" w:rsidP="00674FE8">
            <w:pPr>
              <w:rPr>
                <w:lang w:eastAsia="cs-CZ"/>
              </w:rPr>
            </w:pPr>
            <w:r w:rsidRPr="00674FE8">
              <w:rPr>
                <w:lang w:eastAsia="cs-CZ"/>
              </w:rPr>
              <w:t>Namontované na štyroch kolesách vrátane dvoch otočných s brzdou</w:t>
            </w:r>
          </w:p>
        </w:tc>
      </w:tr>
      <w:tr w:rsidR="00674FE8" w:rsidRPr="005F038A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E8" w:rsidRPr="004C427D" w:rsidRDefault="00674FE8" w:rsidP="00674F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FE8" w:rsidRPr="00674FE8" w:rsidRDefault="00674FE8" w:rsidP="00674FE8">
            <w:pPr>
              <w:rPr>
                <w:lang w:eastAsia="cs-CZ"/>
              </w:rPr>
            </w:pPr>
            <w:r w:rsidRPr="00674FE8">
              <w:rPr>
                <w:lang w:eastAsia="cs-CZ"/>
              </w:rPr>
              <w:t>Fréma stroja, nás</w:t>
            </w:r>
            <w:r>
              <w:rPr>
                <w:lang w:eastAsia="cs-CZ"/>
              </w:rPr>
              <w:t>y</w:t>
            </w:r>
            <w:r w:rsidRPr="00674FE8">
              <w:rPr>
                <w:lang w:eastAsia="cs-CZ"/>
              </w:rPr>
              <w:t>pka a miešadlá  vyrobené z nehrdzavejúcej ocele</w:t>
            </w:r>
          </w:p>
        </w:tc>
      </w:tr>
      <w:tr w:rsidR="00674FE8" w:rsidRPr="005F038A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E8" w:rsidRPr="004C427D" w:rsidRDefault="00674FE8" w:rsidP="00674F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FE8" w:rsidRPr="00674FE8" w:rsidRDefault="00674FE8" w:rsidP="00674FE8">
            <w:pPr>
              <w:rPr>
                <w:lang w:eastAsia="cs-CZ"/>
              </w:rPr>
            </w:pPr>
            <w:r w:rsidRPr="00674FE8">
              <w:rPr>
                <w:lang w:eastAsia="cs-CZ"/>
              </w:rPr>
              <w:t>Výklopná násypka na vyprázdnenie zmesi</w:t>
            </w:r>
          </w:p>
        </w:tc>
      </w:tr>
      <w:tr w:rsidR="00674FE8" w:rsidRPr="005F038A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E8" w:rsidRPr="004C427D" w:rsidRDefault="00674FE8" w:rsidP="00674F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FE8" w:rsidRPr="00674FE8" w:rsidRDefault="00674FE8" w:rsidP="00674FE8">
            <w:pPr>
              <w:rPr>
                <w:lang w:eastAsia="cs-CZ"/>
              </w:rPr>
            </w:pPr>
            <w:r w:rsidRPr="00674FE8">
              <w:rPr>
                <w:lang w:eastAsia="cs-CZ"/>
              </w:rPr>
              <w:t>Dve miešadlá, ľahko odnímateľné pre čistenie</w:t>
            </w:r>
          </w:p>
        </w:tc>
      </w:tr>
      <w:tr w:rsidR="00674FE8" w:rsidRPr="005F038A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E8" w:rsidRPr="004C427D" w:rsidRDefault="00674FE8" w:rsidP="00674F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FE8" w:rsidRPr="00674FE8" w:rsidRDefault="00674FE8" w:rsidP="00674FE8">
            <w:pPr>
              <w:rPr>
                <w:lang w:eastAsia="cs-CZ"/>
              </w:rPr>
            </w:pPr>
            <w:r w:rsidRPr="00674FE8">
              <w:rPr>
                <w:lang w:eastAsia="cs-CZ"/>
              </w:rPr>
              <w:t>Nerezové veko, ktoré možno zdvihnúť do dvoch rôznych polôh, s bezpečnostným   spínačom na ochranu obsluhy pri práci</w:t>
            </w:r>
          </w:p>
        </w:tc>
      </w:tr>
      <w:tr w:rsidR="00674FE8" w:rsidRPr="005F038A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E8" w:rsidRPr="004C427D" w:rsidRDefault="00674FE8" w:rsidP="00674F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FE8" w:rsidRPr="00674FE8" w:rsidRDefault="00674FE8" w:rsidP="00674FE8">
            <w:pPr>
              <w:rPr>
                <w:lang w:eastAsia="cs-CZ"/>
              </w:rPr>
            </w:pPr>
            <w:r w:rsidRPr="00674FE8">
              <w:rPr>
                <w:lang w:eastAsia="cs-CZ"/>
              </w:rPr>
              <w:t>Ventilovaný motor pre nepretržité používanie. otáčky miešania v dvoch smeroch,</w:t>
            </w:r>
          </w:p>
        </w:tc>
      </w:tr>
      <w:tr w:rsidR="00674FE8" w:rsidRPr="005F038A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E8" w:rsidRPr="004C427D" w:rsidRDefault="00674FE8" w:rsidP="00674F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FE8" w:rsidRPr="00674FE8" w:rsidRDefault="00674FE8" w:rsidP="00674FE8">
            <w:pPr>
              <w:rPr>
                <w:color w:val="FF0000"/>
                <w:lang w:eastAsia="cs-CZ"/>
              </w:rPr>
            </w:pPr>
            <w:r w:rsidRPr="00674FE8">
              <w:rPr>
                <w:lang w:eastAsia="cs-CZ"/>
              </w:rPr>
              <w:t xml:space="preserve">Riadenie otáčok cez digitálne riadený frekvenčný menič s plynulou rýchlosťou miešania   </w:t>
            </w:r>
          </w:p>
        </w:tc>
      </w:tr>
      <w:tr w:rsidR="00674FE8" w:rsidRPr="005F038A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E8" w:rsidRPr="004C427D" w:rsidRDefault="00674FE8" w:rsidP="00674F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FE8" w:rsidRPr="00674FE8" w:rsidRDefault="00674FE8" w:rsidP="00674FE8">
            <w:pPr>
              <w:rPr>
                <w:lang w:eastAsia="cs-CZ"/>
              </w:rPr>
            </w:pPr>
            <w:r w:rsidRPr="00674FE8">
              <w:rPr>
                <w:lang w:eastAsia="cs-CZ"/>
              </w:rPr>
              <w:t>Elektrické komponenty umiestnené v rozvádzači s krytím IP56,</w:t>
            </w:r>
          </w:p>
        </w:tc>
      </w:tr>
      <w:tr w:rsidR="00674FE8" w:rsidRPr="005F038A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E8" w:rsidRPr="004C427D" w:rsidRDefault="00674FE8" w:rsidP="00674F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FE8" w:rsidRPr="00674FE8" w:rsidRDefault="00D853C9" w:rsidP="00674FE8">
            <w:pPr>
              <w:rPr>
                <w:lang w:eastAsia="cs-CZ"/>
              </w:rPr>
            </w:pPr>
            <w:r>
              <w:rPr>
                <w:lang w:eastAsia="cs-CZ"/>
              </w:rPr>
              <w:t>B</w:t>
            </w:r>
            <w:r w:rsidR="00674FE8" w:rsidRPr="00674FE8">
              <w:rPr>
                <w:lang w:eastAsia="cs-CZ"/>
              </w:rPr>
              <w:t xml:space="preserve">ezpečnostné spínače </w:t>
            </w:r>
          </w:p>
        </w:tc>
      </w:tr>
      <w:tr w:rsidR="00674FE8" w:rsidRPr="005F038A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E8" w:rsidRPr="00EE2A43" w:rsidRDefault="00674FE8" w:rsidP="00674F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FE8" w:rsidRPr="00674FE8" w:rsidRDefault="00D853C9" w:rsidP="00674FE8">
            <w:pPr>
              <w:rPr>
                <w:lang w:eastAsia="cs-CZ"/>
              </w:rPr>
            </w:pPr>
            <w:r>
              <w:rPr>
                <w:lang w:eastAsia="cs-CZ"/>
              </w:rPr>
              <w:t>O</w:t>
            </w:r>
            <w:r w:rsidR="00674FE8" w:rsidRPr="00674FE8">
              <w:rPr>
                <w:lang w:eastAsia="cs-CZ"/>
              </w:rPr>
              <w:t>bjem 120 litrov  (cca 80kg)</w:t>
            </w:r>
          </w:p>
        </w:tc>
      </w:tr>
      <w:tr w:rsidR="00473083" w:rsidRPr="00EA1C3D" w:rsidTr="00B430FA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83" w:rsidRPr="00EA1C3D" w:rsidRDefault="00473083" w:rsidP="00EC4980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proofErr w:type="spellStart"/>
            <w:r w:rsidR="00EC4980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Konvektomat</w:t>
            </w:r>
            <w:proofErr w:type="spellEnd"/>
          </w:p>
        </w:tc>
      </w:tr>
      <w:tr w:rsidR="00473083" w:rsidRPr="00B704C5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83" w:rsidRDefault="00473083" w:rsidP="00B430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83" w:rsidRPr="00B704C5" w:rsidRDefault="00473083" w:rsidP="00B430F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473083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83" w:rsidRPr="00EE2A43" w:rsidRDefault="00473083" w:rsidP="00B430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11" w:rsidRPr="00B93B5D" w:rsidRDefault="005E05FE" w:rsidP="005E05FE">
            <w:pPr>
              <w:spacing w:line="40" w:lineRule="atLeast"/>
              <w:rPr>
                <w:lang w:eastAsia="cs-CZ"/>
              </w:rPr>
            </w:pPr>
            <w:r w:rsidRPr="00B93B5D">
              <w:rPr>
                <w:lang w:eastAsia="cs-CZ"/>
              </w:rPr>
              <w:t>rozmer: 933x821x1046mm(šxhxv)</w:t>
            </w:r>
          </w:p>
        </w:tc>
      </w:tr>
      <w:tr w:rsidR="00C55839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39" w:rsidRPr="004C427D" w:rsidRDefault="00C55839" w:rsidP="00C558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39" w:rsidRPr="00B93B5D" w:rsidRDefault="005E05FE" w:rsidP="005E05FE">
            <w:pPr>
              <w:spacing w:line="40" w:lineRule="atLeast"/>
              <w:rPr>
                <w:lang w:eastAsia="cs-CZ"/>
              </w:rPr>
            </w:pPr>
            <w:r w:rsidRPr="00B93B5D">
              <w:rPr>
                <w:lang w:eastAsia="cs-CZ"/>
              </w:rPr>
              <w:t>príkon elektro: 18,6kW/400V</w:t>
            </w:r>
          </w:p>
        </w:tc>
      </w:tr>
      <w:tr w:rsidR="00C55839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39" w:rsidRPr="004C427D" w:rsidRDefault="00C55839" w:rsidP="00C558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39" w:rsidRPr="00B93B5D" w:rsidRDefault="005E05FE" w:rsidP="005E05FE">
            <w:pPr>
              <w:spacing w:line="40" w:lineRule="atLeast"/>
              <w:rPr>
                <w:lang w:eastAsia="cs-CZ"/>
              </w:rPr>
            </w:pPr>
            <w:r w:rsidRPr="00B93B5D">
              <w:rPr>
                <w:lang w:eastAsia="cs-CZ"/>
              </w:rPr>
              <w:t>kapacita: 11 x GN1/1</w:t>
            </w:r>
          </w:p>
        </w:tc>
      </w:tr>
      <w:tr w:rsidR="00BA521C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1C" w:rsidRPr="004C427D" w:rsidRDefault="00BA521C" w:rsidP="00C558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21C" w:rsidRPr="00B93B5D" w:rsidRDefault="005E05FE" w:rsidP="005E05FE">
            <w:pPr>
              <w:spacing w:line="40" w:lineRule="atLeast"/>
              <w:rPr>
                <w:lang w:eastAsia="cs-CZ"/>
              </w:rPr>
            </w:pPr>
            <w:r w:rsidRPr="00B93B5D">
              <w:rPr>
                <w:lang w:eastAsia="cs-CZ"/>
              </w:rPr>
              <w:t>tvorba pary: nástrekový systém</w:t>
            </w:r>
          </w:p>
        </w:tc>
      </w:tr>
      <w:tr w:rsidR="00C55839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39" w:rsidRPr="004C427D" w:rsidRDefault="00BA521C" w:rsidP="00C558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55839" w:rsidRPr="004C427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39" w:rsidRPr="00B93B5D" w:rsidRDefault="005E05FE" w:rsidP="005E05FE">
            <w:pPr>
              <w:spacing w:line="40" w:lineRule="atLeast"/>
              <w:rPr>
                <w:lang w:eastAsia="cs-CZ"/>
              </w:rPr>
            </w:pPr>
            <w:r w:rsidRPr="00B93B5D">
              <w:rPr>
                <w:lang w:eastAsia="cs-CZ"/>
              </w:rPr>
              <w:t>Trojité sklo dverí pre úsporu energie</w:t>
            </w:r>
          </w:p>
        </w:tc>
      </w:tr>
      <w:tr w:rsidR="00C55839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39" w:rsidRPr="004C427D" w:rsidRDefault="00BA521C" w:rsidP="00C558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C55839" w:rsidRPr="004C427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39" w:rsidRPr="00B93B5D" w:rsidRDefault="005E05FE" w:rsidP="005E05FE">
            <w:pPr>
              <w:spacing w:line="40" w:lineRule="atLeast"/>
              <w:rPr>
                <w:lang w:eastAsia="cs-CZ"/>
              </w:rPr>
            </w:pPr>
            <w:r w:rsidRPr="00B93B5D">
              <w:rPr>
                <w:lang w:eastAsia="cs-CZ"/>
              </w:rPr>
              <w:t>Elektronické programovateľné  zariadenie, 99 voliteľných PROGRAMOV po 9 krokoch</w:t>
            </w:r>
          </w:p>
        </w:tc>
      </w:tr>
      <w:tr w:rsidR="00F104A3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A3" w:rsidRPr="004C427D" w:rsidRDefault="00F104A3" w:rsidP="00F10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A3" w:rsidRPr="00B93B5D" w:rsidRDefault="00F104A3" w:rsidP="00F104A3">
            <w:r w:rsidRPr="00B93B5D">
              <w:t>horúci vzduch 30-300°C, kombinovaný režim 30–300°C</w:t>
            </w:r>
            <w:r w:rsidR="00254E11" w:rsidRPr="00B93B5D">
              <w:t>, varenie v pare 30–130°</w:t>
            </w:r>
          </w:p>
        </w:tc>
      </w:tr>
      <w:tr w:rsidR="00F104A3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A3" w:rsidRPr="004C427D" w:rsidRDefault="00F104A3" w:rsidP="00F10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A3" w:rsidRPr="00B93B5D" w:rsidRDefault="00254E11" w:rsidP="00F104A3">
            <w:r w:rsidRPr="00B93B5D">
              <w:t>BIO varenie 30–98°C</w:t>
            </w:r>
            <w:r w:rsidRPr="00B93B5D">
              <w:br/>
            </w:r>
          </w:p>
        </w:tc>
      </w:tr>
      <w:tr w:rsidR="00C55839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39" w:rsidRPr="004C427D" w:rsidRDefault="00BA521C" w:rsidP="00C558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C55839" w:rsidRPr="004C427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39" w:rsidRPr="00B93B5D" w:rsidRDefault="00254E11" w:rsidP="00C558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93B5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nízkoteplotné pečenie, nočné pečenie</w:t>
            </w:r>
          </w:p>
        </w:tc>
      </w:tr>
      <w:tr w:rsidR="00C55839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39" w:rsidRPr="004C427D" w:rsidRDefault="005E05FE" w:rsidP="00C558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C55839" w:rsidRPr="004C427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39" w:rsidRPr="00B93B5D" w:rsidRDefault="00254E11" w:rsidP="0050239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93B5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regenerácia, manuálne </w:t>
            </w:r>
            <w:proofErr w:type="spellStart"/>
            <w:r w:rsidRPr="00B93B5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privlhčenie</w:t>
            </w:r>
            <w:proofErr w:type="spellEnd"/>
          </w:p>
        </w:tc>
      </w:tr>
      <w:tr w:rsidR="00C55839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39" w:rsidRPr="00EE2A43" w:rsidRDefault="00C55839" w:rsidP="005E05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E05F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39" w:rsidRPr="00B93B5D" w:rsidRDefault="00254E11" w:rsidP="00C558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93B5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odložený štart, nekonečný čas varenia</w:t>
            </w:r>
          </w:p>
        </w:tc>
      </w:tr>
      <w:tr w:rsidR="00C55839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39" w:rsidRPr="004C427D" w:rsidRDefault="00C55839" w:rsidP="005E05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E05F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39" w:rsidRPr="00B93B5D" w:rsidRDefault="00254E11" w:rsidP="00B75CF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93B5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7 rýchlostí ventilátora, </w:t>
            </w:r>
            <w:proofErr w:type="spellStart"/>
            <w:r w:rsidRPr="00B93B5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FanStop</w:t>
            </w:r>
            <w:proofErr w:type="spellEnd"/>
            <w:r w:rsidRPr="00B93B5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, taktovanie, </w:t>
            </w:r>
            <w:proofErr w:type="spellStart"/>
            <w:r w:rsidRPr="00B93B5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autoreverz</w:t>
            </w:r>
            <w:proofErr w:type="spellEnd"/>
            <w:r w:rsidRPr="00B93B5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ventilátora</w:t>
            </w:r>
          </w:p>
        </w:tc>
      </w:tr>
      <w:tr w:rsidR="0049794C" w:rsidRPr="00901F63" w:rsidTr="00A5093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94C" w:rsidRPr="004C427D" w:rsidRDefault="002266A7" w:rsidP="005E05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E05F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49794C" w:rsidRPr="004C427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C" w:rsidRPr="00B93B5D" w:rsidRDefault="00254E11" w:rsidP="004979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93B5D">
              <w:rPr>
                <w:rFonts w:ascii="Arial" w:hAnsi="Arial" w:cs="Arial"/>
                <w:sz w:val="20"/>
                <w:szCs w:val="20"/>
              </w:rPr>
              <w:t>5 automatických UMÝVACÍCH CYKLOV + odvápnenie komory</w:t>
            </w:r>
          </w:p>
        </w:tc>
      </w:tr>
      <w:tr w:rsidR="0049794C" w:rsidRPr="00901F63" w:rsidTr="00A5093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94C" w:rsidRPr="004C427D" w:rsidRDefault="002266A7" w:rsidP="005E05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E05F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4979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C" w:rsidRPr="00B93B5D" w:rsidRDefault="00254E11" w:rsidP="004979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93B5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predohrev komory, rýchle schladenie komory</w:t>
            </w:r>
          </w:p>
        </w:tc>
      </w:tr>
      <w:tr w:rsidR="0049794C" w:rsidRPr="00901F63" w:rsidTr="00A5093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94C" w:rsidRPr="004C427D" w:rsidRDefault="002266A7" w:rsidP="005E05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E05F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4979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C" w:rsidRPr="00B93B5D" w:rsidRDefault="00254E11" w:rsidP="004979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93B5D">
              <w:rPr>
                <w:rFonts w:ascii="Arial" w:hAnsi="Arial" w:cs="Arial"/>
                <w:sz w:val="20"/>
                <w:szCs w:val="20"/>
              </w:rPr>
              <w:t>Automatický riadiaci systém digitálnym nastavovaním s vlastnou úpravou a archiváciou receptov  , diagnostika chýb a prevádzkových udalostí, odložený štart, komunikácia v českom/slovenskom  jazyku  .USB port pre HACCP výstup a programovanie</w:t>
            </w:r>
          </w:p>
        </w:tc>
      </w:tr>
      <w:tr w:rsidR="0049794C" w:rsidRPr="00901F63" w:rsidTr="00A5093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94C" w:rsidRPr="004C427D" w:rsidRDefault="002266A7" w:rsidP="005E05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E05F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49794C" w:rsidRPr="004C427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C" w:rsidRPr="00B93B5D" w:rsidRDefault="00B93B5D" w:rsidP="0049794C">
            <w:r>
              <w:t xml:space="preserve">teplotná sonda, </w:t>
            </w:r>
            <w:r w:rsidRPr="00B93B5D">
              <w:t xml:space="preserve">ručná </w:t>
            </w:r>
            <w:r>
              <w:t xml:space="preserve">sprcha, </w:t>
            </w:r>
            <w:r w:rsidRPr="00B93B5D">
              <w:t>el. ovládaná klapka pre odťah prebytočnej pary</w:t>
            </w:r>
          </w:p>
        </w:tc>
      </w:tr>
      <w:tr w:rsidR="000D1B67" w:rsidRPr="00EA1C3D" w:rsidTr="00283F91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B67" w:rsidRPr="00EA1C3D" w:rsidRDefault="000D1B67" w:rsidP="00E5258B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proofErr w:type="spellStart"/>
            <w:r w:rsidRPr="000D1B67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Jednovozíková</w:t>
            </w:r>
            <w:proofErr w:type="spellEnd"/>
            <w:r w:rsidRPr="000D1B67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proofErr w:type="spellStart"/>
            <w:r w:rsidRPr="000D1B67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udiarenská</w:t>
            </w:r>
            <w:proofErr w:type="spellEnd"/>
            <w:r w:rsidRPr="000D1B67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komora</w:t>
            </w:r>
          </w:p>
        </w:tc>
      </w:tr>
      <w:tr w:rsidR="000D1B67" w:rsidRPr="00B704C5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67" w:rsidRDefault="000D1B67" w:rsidP="00283F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67" w:rsidRPr="00B704C5" w:rsidRDefault="000D1B67" w:rsidP="00283F9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0D1B67" w:rsidRPr="00A1382E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67" w:rsidRPr="00EE2A43" w:rsidRDefault="000D1B67" w:rsidP="00283F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67" w:rsidRPr="00A1382E" w:rsidRDefault="004C7EA9" w:rsidP="004C7EA9">
            <w:pPr>
              <w:rPr>
                <w:lang w:eastAsia="cs-CZ"/>
              </w:rPr>
            </w:pPr>
            <w:r w:rsidRPr="004C7EA9">
              <w:rPr>
                <w:lang w:eastAsia="cs-CZ"/>
              </w:rPr>
              <w:t xml:space="preserve">jednovozíková komora – </w:t>
            </w:r>
            <w:r>
              <w:rPr>
                <w:lang w:eastAsia="cs-CZ"/>
              </w:rPr>
              <w:t xml:space="preserve">vyrobené </w:t>
            </w:r>
            <w:r w:rsidRPr="004C7EA9">
              <w:rPr>
                <w:lang w:eastAsia="cs-CZ"/>
              </w:rPr>
              <w:t xml:space="preserve"> z panelovej konštrukcie, </w:t>
            </w:r>
            <w:r>
              <w:rPr>
                <w:lang w:eastAsia="cs-CZ"/>
              </w:rPr>
              <w:t xml:space="preserve">panely </w:t>
            </w:r>
            <w:r w:rsidRPr="004C7EA9">
              <w:rPr>
                <w:lang w:eastAsia="cs-CZ"/>
              </w:rPr>
              <w:t>sú pospájané  do jedného celku, spoje sú tesnené silikónovým tesnením, jednotlivé panely sú izolované minerálnou vlnou, ktorá zabezpečuje  dokonalú izoláciu pred únikom tepla. Celá komora vyhotovená z potravinárskej ocele triedy ASI 304.</w:t>
            </w:r>
          </w:p>
        </w:tc>
      </w:tr>
      <w:tr w:rsidR="000D1B67" w:rsidRPr="00A1382E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67" w:rsidRPr="004C427D" w:rsidRDefault="000D1B67" w:rsidP="00283F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67" w:rsidRPr="00A1382E" w:rsidRDefault="00E9229A" w:rsidP="003553BD">
            <w:pPr>
              <w:rPr>
                <w:lang w:eastAsia="cs-CZ"/>
              </w:rPr>
            </w:pPr>
            <w:r w:rsidRPr="00E9229A">
              <w:rPr>
                <w:lang w:eastAsia="cs-CZ"/>
              </w:rPr>
              <w:t>technologický strop -  zabezpečuj</w:t>
            </w:r>
            <w:r>
              <w:rPr>
                <w:lang w:eastAsia="cs-CZ"/>
              </w:rPr>
              <w:t>úci</w:t>
            </w:r>
            <w:r w:rsidRPr="00E9229A">
              <w:rPr>
                <w:lang w:eastAsia="cs-CZ"/>
              </w:rPr>
              <w:t xml:space="preserve"> úpravu vzduchu podľa požiadaviek technológie spracovania potravinárskych výrobkov a to napr. ohrievanie, zvlhčovanie . </w:t>
            </w:r>
            <w:r w:rsidR="003553BD">
              <w:rPr>
                <w:lang w:eastAsia="cs-CZ"/>
              </w:rPr>
              <w:t>U</w:t>
            </w:r>
            <w:r w:rsidRPr="00E9229A">
              <w:rPr>
                <w:lang w:eastAsia="cs-CZ"/>
              </w:rPr>
              <w:t>miestnen</w:t>
            </w:r>
            <w:r w:rsidR="003553BD">
              <w:rPr>
                <w:lang w:eastAsia="cs-CZ"/>
              </w:rPr>
              <w:t>ie</w:t>
            </w:r>
            <w:r w:rsidRPr="00E9229A">
              <w:rPr>
                <w:lang w:eastAsia="cs-CZ"/>
              </w:rPr>
              <w:t xml:space="preserve"> ohrievač</w:t>
            </w:r>
            <w:r w:rsidR="003553BD">
              <w:rPr>
                <w:lang w:eastAsia="cs-CZ"/>
              </w:rPr>
              <w:t>a</w:t>
            </w:r>
            <w:r w:rsidRPr="00E9229A">
              <w:rPr>
                <w:lang w:eastAsia="cs-CZ"/>
              </w:rPr>
              <w:t xml:space="preserve"> (elektrické špirály), rozprašovacia vodná dýza.</w:t>
            </w:r>
          </w:p>
        </w:tc>
      </w:tr>
      <w:tr w:rsidR="000D1B67" w:rsidRPr="00A1382E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67" w:rsidRPr="004C427D" w:rsidRDefault="000D1B67" w:rsidP="00283F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67" w:rsidRPr="00A1382E" w:rsidRDefault="00913D5D" w:rsidP="00913D5D">
            <w:pPr>
              <w:rPr>
                <w:lang w:eastAsia="cs-CZ"/>
              </w:rPr>
            </w:pPr>
            <w:r w:rsidRPr="00913D5D">
              <w:rPr>
                <w:lang w:eastAsia="cs-CZ"/>
              </w:rPr>
              <w:t>rozvodné potrubie vzduchu – zabezpečuj</w:t>
            </w:r>
            <w:r>
              <w:rPr>
                <w:lang w:eastAsia="cs-CZ"/>
              </w:rPr>
              <w:t>úci</w:t>
            </w:r>
            <w:r w:rsidRPr="00913D5D">
              <w:rPr>
                <w:lang w:eastAsia="cs-CZ"/>
              </w:rPr>
              <w:t xml:space="preserve"> prívod technologického vzduchu, upravený podľa požadovaných parametrov technológie spracovania potravinárskeho výrobku do komory, kde rovnomerne rozdelí tento vzduch v celom priestore komory</w:t>
            </w:r>
          </w:p>
        </w:tc>
      </w:tr>
      <w:tr w:rsidR="000D1B67" w:rsidRPr="00A1382E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67" w:rsidRPr="004C427D" w:rsidRDefault="000D1B67" w:rsidP="00283F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67" w:rsidRPr="00A1382E" w:rsidRDefault="00452869" w:rsidP="00283F91">
            <w:pPr>
              <w:rPr>
                <w:lang w:eastAsia="cs-CZ"/>
              </w:rPr>
            </w:pPr>
            <w:r w:rsidRPr="00452869">
              <w:rPr>
                <w:lang w:eastAsia="cs-CZ"/>
              </w:rPr>
              <w:t>technologické klapky -  zabezpečujú</w:t>
            </w:r>
            <w:r>
              <w:rPr>
                <w:lang w:eastAsia="cs-CZ"/>
              </w:rPr>
              <w:t>ce</w:t>
            </w:r>
            <w:r w:rsidRPr="00452869">
              <w:rPr>
                <w:lang w:eastAsia="cs-CZ"/>
              </w:rPr>
              <w:t xml:space="preserve"> prívod a odvod vzduchu do komory a z komory</w:t>
            </w:r>
          </w:p>
        </w:tc>
      </w:tr>
      <w:tr w:rsidR="000D1B67" w:rsidRPr="00A1382E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67" w:rsidRPr="004C427D" w:rsidRDefault="000D1B67" w:rsidP="00283F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67" w:rsidRPr="00A1382E" w:rsidRDefault="00205C34" w:rsidP="00205C34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hlavný ventilátor – zabezpečujúci</w:t>
            </w:r>
            <w:r w:rsidR="00661814" w:rsidRPr="00661814">
              <w:rPr>
                <w:lang w:eastAsia="cs-CZ"/>
              </w:rPr>
              <w:t xml:space="preserve"> cirkuláciu vzduchu medzi komorou a technologickou jednotkou, riadený frekvenčným meničom, ktorý mení parametre ventilátora podľa požiadaviek technologického procesu spracovania potravinárskeho výrobku.</w:t>
            </w:r>
          </w:p>
        </w:tc>
      </w:tr>
      <w:tr w:rsidR="000D1B67" w:rsidRPr="00A1382E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67" w:rsidRPr="004C427D" w:rsidRDefault="000D1B67" w:rsidP="00283F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67" w:rsidRPr="00A1382E" w:rsidRDefault="00E94BD8" w:rsidP="00283F91">
            <w:pPr>
              <w:rPr>
                <w:lang w:eastAsia="cs-CZ"/>
              </w:rPr>
            </w:pPr>
            <w:r w:rsidRPr="00E94BD8">
              <w:rPr>
                <w:lang w:eastAsia="cs-CZ"/>
              </w:rPr>
              <w:t>o</w:t>
            </w:r>
            <w:r>
              <w:rPr>
                <w:lang w:eastAsia="cs-CZ"/>
              </w:rPr>
              <w:t>dťahový ventilátor – zabezpečujúci</w:t>
            </w:r>
            <w:r w:rsidRPr="00E94BD8">
              <w:rPr>
                <w:lang w:eastAsia="cs-CZ"/>
              </w:rPr>
              <w:t xml:space="preserve"> odsatie prebytočných pár z komory zariadenia</w:t>
            </w:r>
          </w:p>
        </w:tc>
      </w:tr>
      <w:tr w:rsidR="000D1B67" w:rsidRPr="00A1382E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67" w:rsidRPr="004C427D" w:rsidRDefault="000D1B67" w:rsidP="00283F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67" w:rsidRPr="00A1382E" w:rsidRDefault="00A91026" w:rsidP="00283F91">
            <w:pPr>
              <w:rPr>
                <w:lang w:eastAsia="cs-CZ"/>
              </w:rPr>
            </w:pPr>
            <w:r>
              <w:rPr>
                <w:lang w:eastAsia="cs-CZ"/>
              </w:rPr>
              <w:t>vyvíjač dymu – zabezpečujúci</w:t>
            </w:r>
            <w:r w:rsidRPr="00A91026">
              <w:rPr>
                <w:lang w:eastAsia="cs-CZ"/>
              </w:rPr>
              <w:t xml:space="preserve"> zaúdenie potravinárskeho výrobku pričom mu dodá farbu a vôňu</w:t>
            </w:r>
          </w:p>
        </w:tc>
      </w:tr>
      <w:tr w:rsidR="000D1B67" w:rsidRPr="00A1382E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67" w:rsidRPr="004C427D" w:rsidRDefault="000D1B67" w:rsidP="00283F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67" w:rsidRPr="00A1382E" w:rsidRDefault="00A91026" w:rsidP="00283F91">
            <w:pPr>
              <w:rPr>
                <w:lang w:eastAsia="cs-CZ"/>
              </w:rPr>
            </w:pPr>
            <w:r w:rsidRPr="00A91026">
              <w:rPr>
                <w:lang w:eastAsia="cs-CZ"/>
              </w:rPr>
              <w:t xml:space="preserve">umývacia nádoba – zariadenie zabezpečujúce umytie komory a jednotlivých technologických komponentov s ohľadom na hygienické normy.  </w:t>
            </w:r>
          </w:p>
        </w:tc>
      </w:tr>
      <w:tr w:rsidR="000D1B67" w:rsidRPr="00A1382E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67" w:rsidRPr="004C427D" w:rsidRDefault="000D1B67" w:rsidP="00283F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67" w:rsidRPr="00A1382E" w:rsidRDefault="00B107E6" w:rsidP="00283F91">
            <w:pPr>
              <w:rPr>
                <w:lang w:eastAsia="cs-CZ"/>
              </w:rPr>
            </w:pPr>
            <w:r w:rsidRPr="00B107E6">
              <w:rPr>
                <w:lang w:eastAsia="cs-CZ"/>
              </w:rPr>
              <w:t>elektrický rozvádzač – súbor relátok,  ističov, stykačov  a iných elektrickýc</w:t>
            </w:r>
            <w:r>
              <w:rPr>
                <w:lang w:eastAsia="cs-CZ"/>
              </w:rPr>
              <w:t>h komponentov, ktoré zabezpečia</w:t>
            </w:r>
            <w:r w:rsidRPr="00B107E6">
              <w:rPr>
                <w:lang w:eastAsia="cs-CZ"/>
              </w:rPr>
              <w:t xml:space="preserve"> chod zariadenia.</w:t>
            </w:r>
          </w:p>
        </w:tc>
      </w:tr>
      <w:tr w:rsidR="000D1B67" w:rsidRPr="00A1382E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67" w:rsidRPr="00EE2A43" w:rsidRDefault="000D1B67" w:rsidP="00283F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67" w:rsidRPr="00A1382E" w:rsidRDefault="004632FE" w:rsidP="004632FE">
            <w:pPr>
              <w:jc w:val="both"/>
              <w:rPr>
                <w:lang w:eastAsia="cs-CZ"/>
              </w:rPr>
            </w:pPr>
            <w:r w:rsidRPr="004632FE">
              <w:rPr>
                <w:lang w:eastAsia="cs-CZ"/>
              </w:rPr>
              <w:t>snímače – zabezpečujú</w:t>
            </w:r>
            <w:r>
              <w:rPr>
                <w:lang w:eastAsia="cs-CZ"/>
              </w:rPr>
              <w:t>ce</w:t>
            </w:r>
            <w:r w:rsidRPr="004632FE">
              <w:rPr>
                <w:lang w:eastAsia="cs-CZ"/>
              </w:rPr>
              <w:t xml:space="preserve"> snímanie fyzikálnych veličín potrebných k spracovaniu potravinárskeho výrobku ako sú teplota, jadrová teplota, vlhkosť.</w:t>
            </w:r>
          </w:p>
        </w:tc>
      </w:tr>
      <w:tr w:rsidR="000D1B67" w:rsidRPr="00A1382E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67" w:rsidRPr="004C427D" w:rsidRDefault="000D1B67" w:rsidP="00283F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67" w:rsidRPr="00A1382E" w:rsidRDefault="001F553D" w:rsidP="00700DCD">
            <w:pPr>
              <w:rPr>
                <w:lang w:eastAsia="cs-CZ"/>
              </w:rPr>
            </w:pPr>
            <w:r w:rsidRPr="001F553D">
              <w:rPr>
                <w:lang w:eastAsia="cs-CZ"/>
              </w:rPr>
              <w:t>ri</w:t>
            </w:r>
            <w:r>
              <w:rPr>
                <w:lang w:eastAsia="cs-CZ"/>
              </w:rPr>
              <w:t>adiaca elektronika – zabezpečujúca</w:t>
            </w:r>
            <w:r w:rsidRPr="001F553D">
              <w:rPr>
                <w:lang w:eastAsia="cs-CZ"/>
              </w:rPr>
              <w:t xml:space="preserve"> chod zariadenia podľa zvoleného programu rozdeleného do jednotlivých fáz, kde obsluha navolí cez dotykovú obrazovku riadiaceho systému jednotlivé parametre technologického spracovania potravinárskeho výrobku ako je priestorová teplota, jadrová teplota, vlhkosť v komore, čas, Autom</w:t>
            </w:r>
            <w:r w:rsidR="00700DCD">
              <w:rPr>
                <w:lang w:eastAsia="cs-CZ"/>
              </w:rPr>
              <w:t>atický riadiaci systém zabezpečujúci</w:t>
            </w:r>
            <w:r w:rsidRPr="001F553D">
              <w:rPr>
                <w:lang w:eastAsia="cs-CZ"/>
              </w:rPr>
              <w:t xml:space="preserve"> </w:t>
            </w:r>
            <w:r w:rsidR="00700DCD">
              <w:rPr>
                <w:lang w:eastAsia="cs-CZ"/>
              </w:rPr>
              <w:t>a</w:t>
            </w:r>
            <w:r w:rsidRPr="001F553D">
              <w:rPr>
                <w:lang w:eastAsia="cs-CZ"/>
              </w:rPr>
              <w:t>utomatické pokračovanie v nastavenom programe a technologickej sekcií pri výpadku elektrickej energie a na základe navolených veličín ovláda jednotlivé časti zariadenia napr. ohrev, chod ventilátora , zvlhčovanie, technologické klapky atď. Riadiaca elektronika umožňuje navoliť 100 programov, archiváciu parametrov technologického</w:t>
            </w:r>
            <w:r w:rsidR="00700DCD">
              <w:rPr>
                <w:lang w:eastAsia="cs-CZ"/>
              </w:rPr>
              <w:t xml:space="preserve"> </w:t>
            </w:r>
            <w:r w:rsidR="00700DCD" w:rsidRPr="00700DCD">
              <w:rPr>
                <w:lang w:eastAsia="cs-CZ"/>
              </w:rPr>
              <w:t>procesu spracovania potravinárskeho výrobku v zmysle HACCP, výstup na počítač pre monitoring a archiváciu údajov a vzdialený prístup . Komunikácia v slovenskom jazyku</w:t>
            </w:r>
          </w:p>
        </w:tc>
      </w:tr>
      <w:tr w:rsidR="004C6A40" w:rsidRPr="00A1382E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40" w:rsidRPr="004C427D" w:rsidRDefault="004C6A40" w:rsidP="004C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40" w:rsidRPr="00386A41" w:rsidRDefault="004C6A40" w:rsidP="00E72CE0">
            <w:pPr>
              <w:rPr>
                <w:bCs/>
                <w:szCs w:val="24"/>
              </w:rPr>
            </w:pPr>
            <w:r w:rsidRPr="00386A41">
              <w:rPr>
                <w:bCs/>
                <w:szCs w:val="24"/>
              </w:rPr>
              <w:t xml:space="preserve">rozmery </w:t>
            </w:r>
            <w:r>
              <w:rPr>
                <w:bCs/>
                <w:szCs w:val="24"/>
              </w:rPr>
              <w:t xml:space="preserve"> </w:t>
            </w:r>
            <w:r w:rsidRPr="00386A41">
              <w:rPr>
                <w:bCs/>
                <w:szCs w:val="24"/>
              </w:rPr>
              <w:t xml:space="preserve">šxdxv </w:t>
            </w:r>
            <w:r w:rsidR="00E72CE0" w:rsidRPr="00E72CE0">
              <w:t>1600 (2060)x2650 (3200)x1320</w:t>
            </w:r>
          </w:p>
        </w:tc>
      </w:tr>
      <w:tr w:rsidR="004C6A40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40" w:rsidRPr="004C427D" w:rsidRDefault="004C6A40" w:rsidP="004C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40" w:rsidRPr="00386A41" w:rsidRDefault="00E72CE0" w:rsidP="004C6A4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zariadenie určene pre  </w:t>
            </w:r>
            <w:r>
              <w:rPr>
                <w:bCs/>
                <w:szCs w:val="24"/>
              </w:rPr>
              <w:tab/>
            </w:r>
            <w:r w:rsidRPr="00E72CE0">
              <w:rPr>
                <w:bCs/>
                <w:szCs w:val="24"/>
              </w:rPr>
              <w:t>max.1 ks ud. vozíkov</w:t>
            </w:r>
          </w:p>
        </w:tc>
      </w:tr>
      <w:tr w:rsidR="004C6A40" w:rsidRPr="0069205F" w:rsidTr="00283F91">
        <w:trPr>
          <w:trHeight w:val="42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40" w:rsidRPr="004C427D" w:rsidRDefault="004C6A40" w:rsidP="004C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40" w:rsidRPr="00386A41" w:rsidRDefault="004D07E1" w:rsidP="004D07E1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výkon el.ohrievača  max. 5</w:t>
            </w:r>
            <w:r w:rsidRPr="004D07E1">
              <w:rPr>
                <w:bCs/>
                <w:szCs w:val="24"/>
              </w:rPr>
              <w:t>0kW</w:t>
            </w:r>
          </w:p>
        </w:tc>
      </w:tr>
      <w:tr w:rsidR="004C6A40" w:rsidRPr="0069205F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40" w:rsidRPr="004C427D" w:rsidRDefault="004C6A40" w:rsidP="004C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40" w:rsidRPr="00386A41" w:rsidRDefault="008A6D2A" w:rsidP="004C6A40">
            <w:pPr>
              <w:rPr>
                <w:bCs/>
                <w:szCs w:val="24"/>
              </w:rPr>
            </w:pPr>
            <w:r w:rsidRPr="008A6D2A">
              <w:rPr>
                <w:bCs/>
                <w:szCs w:val="24"/>
              </w:rPr>
              <w:t>dotykový ovládací panel</w:t>
            </w:r>
          </w:p>
        </w:tc>
      </w:tr>
      <w:tr w:rsidR="004C6A40" w:rsidRPr="0069205F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40" w:rsidRPr="004C427D" w:rsidRDefault="004C6A40" w:rsidP="004C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40" w:rsidRPr="00386A41" w:rsidRDefault="008A6D2A" w:rsidP="004C6A40">
            <w:pPr>
              <w:rPr>
                <w:bCs/>
                <w:szCs w:val="24"/>
              </w:rPr>
            </w:pPr>
            <w:r w:rsidRPr="008A6D2A">
              <w:rPr>
                <w:bCs/>
                <w:szCs w:val="24"/>
              </w:rPr>
              <w:t>motory ventilátorov ovládané frekvenčným meničom</w:t>
            </w:r>
          </w:p>
        </w:tc>
      </w:tr>
      <w:tr w:rsidR="00E5258B" w:rsidRPr="00EA1C3D" w:rsidTr="00283F91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258B" w:rsidRPr="00EA1C3D" w:rsidRDefault="00E5258B" w:rsidP="00662C53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r w:rsidR="00662C53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Varný kotol</w:t>
            </w:r>
          </w:p>
        </w:tc>
      </w:tr>
      <w:tr w:rsidR="00E5258B" w:rsidRPr="00B704C5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8B" w:rsidRDefault="00E5258B" w:rsidP="00283F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8B" w:rsidRPr="00B704C5" w:rsidRDefault="00E5258B" w:rsidP="00283F9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E5258B" w:rsidRPr="00A1382E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8B" w:rsidRPr="00EE2A43" w:rsidRDefault="00E5258B" w:rsidP="00283F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8B" w:rsidRPr="00A1382E" w:rsidRDefault="00384B7F" w:rsidP="00384B7F">
            <w:pPr>
              <w:rPr>
                <w:lang w:eastAsia="cs-CZ"/>
              </w:rPr>
            </w:pPr>
            <w:r w:rsidRPr="00384B7F">
              <w:rPr>
                <w:lang w:eastAsia="cs-CZ"/>
              </w:rPr>
              <w:t>Robustná 3-plášťová konštrukcia v nerezovom prevedení s dokon</w:t>
            </w:r>
            <w:r>
              <w:rPr>
                <w:lang w:eastAsia="cs-CZ"/>
              </w:rPr>
              <w:t>alou izoláciou stien a poklopu</w:t>
            </w:r>
          </w:p>
        </w:tc>
      </w:tr>
      <w:tr w:rsidR="00E5258B" w:rsidRPr="00A1382E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8B" w:rsidRPr="004C427D" w:rsidRDefault="00E5258B" w:rsidP="00283F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8B" w:rsidRPr="00A1382E" w:rsidRDefault="00EB50F6" w:rsidP="00283F91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Izolovaný poklop </w:t>
            </w:r>
            <w:r w:rsidRPr="00EB50F6">
              <w:rPr>
                <w:lang w:eastAsia="cs-CZ"/>
              </w:rPr>
              <w:t xml:space="preserve"> utesnený silikon</w:t>
            </w:r>
            <w:r>
              <w:rPr>
                <w:lang w:eastAsia="cs-CZ"/>
              </w:rPr>
              <w:t>ovým tesnením, ktoré zabezpečí</w:t>
            </w:r>
            <w:r w:rsidRPr="00EB50F6">
              <w:rPr>
                <w:lang w:eastAsia="cs-CZ"/>
              </w:rPr>
              <w:t xml:space="preserve"> dokonalé utesnenie varnej vane</w:t>
            </w:r>
          </w:p>
        </w:tc>
      </w:tr>
      <w:tr w:rsidR="00E5258B" w:rsidRPr="00A1382E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8B" w:rsidRPr="004C427D" w:rsidRDefault="00E5258B" w:rsidP="00283F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8B" w:rsidRPr="00A1382E" w:rsidRDefault="001E3EB1" w:rsidP="00283F91">
            <w:pPr>
              <w:rPr>
                <w:lang w:eastAsia="cs-CZ"/>
              </w:rPr>
            </w:pPr>
            <w:r w:rsidRPr="001E3EB1">
              <w:rPr>
                <w:lang w:eastAsia="cs-CZ"/>
              </w:rPr>
              <w:t>Systém riadenia a regulácie cez dotykový riadiaci panel kde si obsluha navolí  reguláciu teploty média, varenie na jadro , čas, Δt, oneskorený čas. Možnosť predvolenia programov a prepojenie s PC monitoringu teplôt HACC a vzdialený prístup. Komunikácia v slovenskom jazyku</w:t>
            </w:r>
          </w:p>
        </w:tc>
      </w:tr>
      <w:tr w:rsidR="008365B2" w:rsidRPr="00A1382E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B2" w:rsidRPr="004C427D" w:rsidRDefault="008365B2" w:rsidP="008365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B2" w:rsidRPr="009C60DF" w:rsidRDefault="008365B2" w:rsidP="008365B2">
            <w:pPr>
              <w:autoSpaceDE w:val="0"/>
              <w:autoSpaceDN w:val="0"/>
              <w:adjustRightInd w:val="0"/>
            </w:pPr>
            <w:r w:rsidRPr="009C60DF">
              <w:t xml:space="preserve">Elektrický ohrev 16.5kW </w:t>
            </w:r>
          </w:p>
        </w:tc>
      </w:tr>
      <w:tr w:rsidR="008365B2" w:rsidRPr="00A1382E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B2" w:rsidRPr="004C427D" w:rsidRDefault="008365B2" w:rsidP="008365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B2" w:rsidRPr="009C60DF" w:rsidRDefault="008365B2" w:rsidP="008365B2">
            <w:pPr>
              <w:autoSpaceDE w:val="0"/>
              <w:autoSpaceDN w:val="0"/>
              <w:adjustRightInd w:val="0"/>
            </w:pPr>
            <w:r w:rsidRPr="009C60DF">
              <w:t xml:space="preserve">ovládacie napätie 24 volt </w:t>
            </w:r>
          </w:p>
        </w:tc>
      </w:tr>
      <w:tr w:rsidR="008365B2" w:rsidRPr="00A1382E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B2" w:rsidRPr="004C427D" w:rsidRDefault="008365B2" w:rsidP="008365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B2" w:rsidRPr="009C60DF" w:rsidRDefault="008365B2" w:rsidP="008365B2">
            <w:pPr>
              <w:autoSpaceDE w:val="0"/>
              <w:autoSpaceDN w:val="0"/>
              <w:adjustRightInd w:val="0"/>
            </w:pPr>
            <w:r w:rsidRPr="009C60DF">
              <w:t xml:space="preserve">objem 200litrov </w:t>
            </w:r>
          </w:p>
        </w:tc>
      </w:tr>
      <w:tr w:rsidR="008365B2" w:rsidRPr="00A1382E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B2" w:rsidRPr="004C427D" w:rsidRDefault="008365B2" w:rsidP="008365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B2" w:rsidRPr="009C60DF" w:rsidRDefault="008365B2" w:rsidP="008365B2">
            <w:pPr>
              <w:autoSpaceDE w:val="0"/>
              <w:autoSpaceDN w:val="0"/>
              <w:adjustRightInd w:val="0"/>
            </w:pPr>
            <w:r w:rsidRPr="009C60DF">
              <w:t xml:space="preserve">max povrchová teplota plášťa 60°C </w:t>
            </w:r>
          </w:p>
        </w:tc>
      </w:tr>
      <w:tr w:rsidR="008365B2" w:rsidRPr="00A1382E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B2" w:rsidRPr="004C427D" w:rsidRDefault="008365B2" w:rsidP="008365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B2" w:rsidRPr="009C60DF" w:rsidRDefault="008365B2" w:rsidP="008365B2">
            <w:pPr>
              <w:autoSpaceDE w:val="0"/>
              <w:autoSpaceDN w:val="0"/>
              <w:adjustRightInd w:val="0"/>
            </w:pPr>
            <w:r w:rsidRPr="009C60DF">
              <w:t xml:space="preserve">nahrievané médium ekothermoolej 40kg </w:t>
            </w:r>
          </w:p>
        </w:tc>
      </w:tr>
      <w:tr w:rsidR="008365B2" w:rsidRPr="00A1382E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B2" w:rsidRPr="004C427D" w:rsidRDefault="008365B2" w:rsidP="008365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B2" w:rsidRPr="009C60DF" w:rsidRDefault="008365B2" w:rsidP="008365B2">
            <w:pPr>
              <w:autoSpaceDE w:val="0"/>
              <w:autoSpaceDN w:val="0"/>
              <w:adjustRightInd w:val="0"/>
            </w:pPr>
            <w:r>
              <w:t>v</w:t>
            </w:r>
            <w:r w:rsidRPr="009C60DF">
              <w:t xml:space="preserve">pichové čidlo </w:t>
            </w:r>
          </w:p>
        </w:tc>
      </w:tr>
      <w:tr w:rsidR="008365B2" w:rsidRPr="00A1382E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B2" w:rsidRPr="00EE2A43" w:rsidRDefault="008365B2" w:rsidP="008365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B2" w:rsidRPr="009C60DF" w:rsidRDefault="008365B2" w:rsidP="008365B2">
            <w:pPr>
              <w:autoSpaceDE w:val="0"/>
              <w:autoSpaceDN w:val="0"/>
              <w:adjustRightInd w:val="0"/>
            </w:pPr>
            <w:r w:rsidRPr="009C60DF">
              <w:t xml:space="preserve">riadiaci systém spredvolením, </w:t>
            </w:r>
          </w:p>
        </w:tc>
      </w:tr>
      <w:tr w:rsidR="008365B2" w:rsidRPr="00A1382E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B2" w:rsidRPr="004C427D" w:rsidRDefault="008365B2" w:rsidP="008365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B2" w:rsidRPr="009C60DF" w:rsidRDefault="008365B2" w:rsidP="008365B2">
            <w:pPr>
              <w:autoSpaceDE w:val="0"/>
              <w:autoSpaceDN w:val="0"/>
              <w:adjustRightInd w:val="0"/>
            </w:pPr>
            <w:r w:rsidRPr="009C60DF">
              <w:t xml:space="preserve">celonerezové prevedenie </w:t>
            </w:r>
          </w:p>
        </w:tc>
      </w:tr>
      <w:tr w:rsidR="008365B2" w:rsidRPr="00386A41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B2" w:rsidRPr="004C427D" w:rsidRDefault="008365B2" w:rsidP="008365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B2" w:rsidRPr="009C60DF" w:rsidRDefault="008365B2" w:rsidP="008365B2">
            <w:pPr>
              <w:autoSpaceDE w:val="0"/>
              <w:autoSpaceDN w:val="0"/>
              <w:adjustRightInd w:val="0"/>
            </w:pPr>
            <w:r w:rsidRPr="009C60DF">
              <w:t xml:space="preserve"> vaňa kotla (nerezový plech hrúbky 3 mm) </w:t>
            </w:r>
          </w:p>
        </w:tc>
      </w:tr>
      <w:tr w:rsidR="008365B2" w:rsidRPr="00386A41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B2" w:rsidRPr="004C427D" w:rsidRDefault="008365B2" w:rsidP="008365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B2" w:rsidRPr="009C60DF" w:rsidRDefault="008365B2" w:rsidP="008365B2">
            <w:pPr>
              <w:autoSpaceDE w:val="0"/>
              <w:autoSpaceDN w:val="0"/>
              <w:adjustRightInd w:val="0"/>
            </w:pPr>
            <w:r w:rsidRPr="009C60DF">
              <w:t>vonkajšie rozmery 1200 x 1250 x 1100mm</w:t>
            </w:r>
          </w:p>
        </w:tc>
      </w:tr>
      <w:tr w:rsidR="008365B2" w:rsidRPr="00386A41" w:rsidTr="00283F91">
        <w:trPr>
          <w:trHeight w:val="42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B2" w:rsidRPr="004C427D" w:rsidRDefault="008365B2" w:rsidP="008365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B2" w:rsidRPr="009C60DF" w:rsidRDefault="008365B2" w:rsidP="008365B2">
            <w:pPr>
              <w:autoSpaceDE w:val="0"/>
              <w:autoSpaceDN w:val="0"/>
              <w:adjustRightInd w:val="0"/>
            </w:pPr>
            <w:r w:rsidRPr="009C60DF">
              <w:t>vnútorné  650 x 650 x 500mm</w:t>
            </w:r>
          </w:p>
        </w:tc>
      </w:tr>
      <w:tr w:rsidR="008365B2" w:rsidRPr="00386A41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B2" w:rsidRPr="004C427D" w:rsidRDefault="008365B2" w:rsidP="008365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B2" w:rsidRPr="009C60DF" w:rsidRDefault="008365B2" w:rsidP="008365B2">
            <w:pPr>
              <w:autoSpaceDE w:val="0"/>
              <w:autoSpaceDN w:val="0"/>
              <w:adjustRightInd w:val="0"/>
            </w:pPr>
            <w:r w:rsidRPr="009C60DF">
              <w:t xml:space="preserve">priemer výpustu 50mm </w:t>
            </w:r>
          </w:p>
        </w:tc>
      </w:tr>
      <w:tr w:rsidR="008365B2" w:rsidRPr="00386A41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B2" w:rsidRPr="004C427D" w:rsidRDefault="008365B2" w:rsidP="008365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B2" w:rsidRPr="009C60DF" w:rsidRDefault="008365B2" w:rsidP="008365B2">
            <w:pPr>
              <w:autoSpaceDE w:val="0"/>
              <w:autoSpaceDN w:val="0"/>
              <w:adjustRightInd w:val="0"/>
            </w:pPr>
            <w:r w:rsidRPr="009C60DF">
              <w:t xml:space="preserve"> hmotnosť kotla 300kg</w:t>
            </w:r>
          </w:p>
        </w:tc>
      </w:tr>
      <w:tr w:rsidR="00B57C69" w:rsidRPr="00EA1C3D" w:rsidTr="00283F91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7C69" w:rsidRPr="00EA1C3D" w:rsidRDefault="00B57C69" w:rsidP="00941689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r w:rsidR="00941689" w:rsidRPr="00941689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Komora na zrenie mäsa</w:t>
            </w:r>
          </w:p>
        </w:tc>
      </w:tr>
      <w:tr w:rsidR="00B57C69" w:rsidRPr="00B704C5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69" w:rsidRDefault="00B57C69" w:rsidP="00283F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69" w:rsidRPr="00B704C5" w:rsidRDefault="00B57C69" w:rsidP="00283F9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E7741C" w:rsidRPr="00A1382E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C" w:rsidRPr="00EE2A43" w:rsidRDefault="00E7741C" w:rsidP="00E774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1C" w:rsidRPr="00E7741C" w:rsidRDefault="00E7741C" w:rsidP="00E7741C">
            <w:pPr>
              <w:autoSpaceDE w:val="0"/>
              <w:autoSpaceDN w:val="0"/>
              <w:adjustRightInd w:val="0"/>
            </w:pPr>
            <w:r w:rsidRPr="00E7741C">
              <w:t>rozmer: 700x742x1650mm(šxhxv)</w:t>
            </w:r>
          </w:p>
        </w:tc>
      </w:tr>
      <w:tr w:rsidR="00E7741C" w:rsidRPr="00A1382E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C" w:rsidRPr="004C427D" w:rsidRDefault="00E7741C" w:rsidP="00E774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1C" w:rsidRPr="00E7741C" w:rsidRDefault="00E7741C" w:rsidP="00E7741C">
            <w:pPr>
              <w:autoSpaceDE w:val="0"/>
              <w:autoSpaceDN w:val="0"/>
              <w:adjustRightInd w:val="0"/>
            </w:pPr>
            <w:r w:rsidRPr="00E7741C">
              <w:t>príkon elektro: 1,8kW/230V</w:t>
            </w:r>
          </w:p>
        </w:tc>
      </w:tr>
      <w:tr w:rsidR="00E7741C" w:rsidRPr="00A1382E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C" w:rsidRPr="004C427D" w:rsidRDefault="00E7741C" w:rsidP="00E774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1C" w:rsidRPr="00E7741C" w:rsidRDefault="00E7741C" w:rsidP="00E7741C">
            <w:pPr>
              <w:autoSpaceDE w:val="0"/>
              <w:autoSpaceDN w:val="0"/>
              <w:adjustRightInd w:val="0"/>
            </w:pPr>
            <w:r w:rsidRPr="00E7741C">
              <w:t>objem: 435 l</w:t>
            </w:r>
          </w:p>
        </w:tc>
      </w:tr>
      <w:tr w:rsidR="00E7741C" w:rsidRPr="009C60DF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C" w:rsidRPr="004C427D" w:rsidRDefault="00E7741C" w:rsidP="00E774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1C" w:rsidRPr="00E7741C" w:rsidRDefault="00E7741C" w:rsidP="00E7741C">
            <w:pPr>
              <w:autoSpaceDE w:val="0"/>
              <w:autoSpaceDN w:val="0"/>
              <w:adjustRightInd w:val="0"/>
            </w:pPr>
            <w:r w:rsidRPr="00E7741C">
              <w:t>maximálne zaťaženie pri zavesení: 80kg/1,2m</w:t>
            </w:r>
          </w:p>
        </w:tc>
      </w:tr>
      <w:tr w:rsidR="00E7741C" w:rsidRPr="009C60DF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C" w:rsidRPr="004C427D" w:rsidRDefault="00E7741C" w:rsidP="00E774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1C" w:rsidRPr="00E7741C" w:rsidRDefault="00E7741C" w:rsidP="00E7741C">
            <w:pPr>
              <w:autoSpaceDE w:val="0"/>
              <w:autoSpaceDN w:val="0"/>
              <w:adjustRightInd w:val="0"/>
            </w:pPr>
            <w:r w:rsidRPr="00E7741C">
              <w:t>max zaťaženie police: 40kg</w:t>
            </w:r>
          </w:p>
        </w:tc>
      </w:tr>
      <w:tr w:rsidR="00E7741C" w:rsidRPr="009C60DF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C" w:rsidRPr="004C427D" w:rsidRDefault="00E7741C" w:rsidP="00E774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1C" w:rsidRPr="00E7741C" w:rsidRDefault="00E7741C" w:rsidP="00E7741C">
            <w:pPr>
              <w:autoSpaceDE w:val="0"/>
              <w:autoSpaceDN w:val="0"/>
              <w:adjustRightInd w:val="0"/>
            </w:pPr>
            <w:r w:rsidRPr="00E7741C">
              <w:t>regulácia teploty: 0-30°C</w:t>
            </w:r>
          </w:p>
        </w:tc>
      </w:tr>
      <w:tr w:rsidR="00E7741C" w:rsidRPr="009C60DF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1C" w:rsidRPr="004C427D" w:rsidRDefault="00E7741C" w:rsidP="00E774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1C" w:rsidRPr="00E7741C" w:rsidRDefault="00E7741C" w:rsidP="00E7741C">
            <w:pPr>
              <w:autoSpaceDE w:val="0"/>
              <w:autoSpaceDN w:val="0"/>
              <w:adjustRightInd w:val="0"/>
            </w:pPr>
            <w:r w:rsidRPr="00E7741C">
              <w:t>dvere: presklenné</w:t>
            </w:r>
          </w:p>
        </w:tc>
      </w:tr>
      <w:tr w:rsidR="00B57C69" w:rsidRPr="009C60DF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69" w:rsidRPr="004C427D" w:rsidRDefault="00B57C69" w:rsidP="00283F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69" w:rsidRPr="009C60DF" w:rsidRDefault="00D92447" w:rsidP="00D92447">
            <w:pPr>
              <w:autoSpaceDE w:val="0"/>
              <w:autoSpaceDN w:val="0"/>
              <w:adjustRightInd w:val="0"/>
              <w:jc w:val="both"/>
            </w:pPr>
            <w:r>
              <w:t>digitálne riadení termostat pre ovládanie teploty a vlhkosti v komore  s presným nastavení a automatickým zobrazovaním a hlásením  neštandartných stavov pri zretí mäsa</w:t>
            </w:r>
          </w:p>
        </w:tc>
      </w:tr>
      <w:tr w:rsidR="00BE228E" w:rsidRPr="009C60DF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28E" w:rsidRPr="004C427D" w:rsidRDefault="00BE228E" w:rsidP="00BE2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8E" w:rsidRPr="00FF7E72" w:rsidRDefault="00BE228E" w:rsidP="00BE228E">
            <w:pPr>
              <w:rPr>
                <w:sz w:val="24"/>
                <w:szCs w:val="10"/>
                <w:lang w:val="pl-PL" w:eastAsia="pl-PL"/>
              </w:rPr>
            </w:pPr>
            <w:r w:rsidRPr="00FF7E72">
              <w:rPr>
                <w:sz w:val="24"/>
                <w:szCs w:val="10"/>
                <w:lang w:val="pl-PL" w:eastAsia="pl-PL"/>
              </w:rPr>
              <w:t>vonkajšie prevedenie: nerezové</w:t>
            </w:r>
          </w:p>
        </w:tc>
      </w:tr>
      <w:tr w:rsidR="00BE228E" w:rsidRPr="009C60DF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28E" w:rsidRPr="00EE2A43" w:rsidRDefault="00BE228E" w:rsidP="00BE2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8E" w:rsidRPr="00BE228E" w:rsidRDefault="00BE228E" w:rsidP="00BE228E">
            <w:pPr>
              <w:autoSpaceDE w:val="0"/>
              <w:autoSpaceDN w:val="0"/>
              <w:adjustRightInd w:val="0"/>
            </w:pPr>
            <w:r w:rsidRPr="00BE228E">
              <w:t>zámok</w:t>
            </w:r>
          </w:p>
        </w:tc>
      </w:tr>
      <w:tr w:rsidR="00BE228E" w:rsidRPr="009C60DF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28E" w:rsidRPr="004C427D" w:rsidRDefault="00BE228E" w:rsidP="00BE2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8E" w:rsidRPr="00BE228E" w:rsidRDefault="00BE228E" w:rsidP="00BE228E">
            <w:pPr>
              <w:autoSpaceDE w:val="0"/>
              <w:autoSpaceDN w:val="0"/>
              <w:adjustRightInd w:val="0"/>
            </w:pPr>
            <w:r w:rsidRPr="00BE228E">
              <w:t>optický a akustický alarm</w:t>
            </w:r>
          </w:p>
        </w:tc>
      </w:tr>
      <w:tr w:rsidR="00BE228E" w:rsidRPr="009C60DF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28E" w:rsidRPr="004C427D" w:rsidRDefault="00BE228E" w:rsidP="00BE2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8E" w:rsidRPr="00BE228E" w:rsidRDefault="00BE228E" w:rsidP="00BE228E">
            <w:pPr>
              <w:autoSpaceDE w:val="0"/>
              <w:autoSpaceDN w:val="0"/>
              <w:adjustRightInd w:val="0"/>
            </w:pPr>
            <w:r w:rsidRPr="00BE228E">
              <w:t>LED osvetlenie</w:t>
            </w:r>
          </w:p>
        </w:tc>
      </w:tr>
      <w:tr w:rsidR="00BE228E" w:rsidRPr="009C60DF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28E" w:rsidRPr="004C427D" w:rsidRDefault="00BE228E" w:rsidP="00BE2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8E" w:rsidRPr="00BE228E" w:rsidRDefault="00BE228E" w:rsidP="00BE228E">
            <w:pPr>
              <w:autoSpaceDE w:val="0"/>
              <w:autoSpaceDN w:val="0"/>
              <w:adjustRightInd w:val="0"/>
            </w:pPr>
            <w:r w:rsidRPr="00BE228E">
              <w:t>konzola na vešanie/ tácka na mäso</w:t>
            </w:r>
          </w:p>
        </w:tc>
      </w:tr>
      <w:tr w:rsidR="009A58DC" w:rsidRPr="00EA1C3D" w:rsidTr="00283F91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58DC" w:rsidRPr="00EA1C3D" w:rsidRDefault="009A58DC" w:rsidP="009A58DC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Vákuová balička</w:t>
            </w:r>
          </w:p>
        </w:tc>
      </w:tr>
      <w:tr w:rsidR="009A58DC" w:rsidRPr="00B704C5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DC" w:rsidRDefault="009A58DC" w:rsidP="00283F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DC" w:rsidRPr="00B704C5" w:rsidRDefault="009A58DC" w:rsidP="00283F9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BB233E" w:rsidRPr="00E7741C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3E" w:rsidRPr="00EE2A43" w:rsidRDefault="00BB233E" w:rsidP="00BB23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3E" w:rsidRPr="00BB233E" w:rsidRDefault="00BB233E" w:rsidP="00BB233E">
            <w:pPr>
              <w:autoSpaceDE w:val="0"/>
              <w:autoSpaceDN w:val="0"/>
              <w:adjustRightInd w:val="0"/>
            </w:pPr>
            <w:r w:rsidRPr="00BB233E">
              <w:t>veľkosť vákuovej komory 520x520x220</w:t>
            </w:r>
          </w:p>
        </w:tc>
      </w:tr>
      <w:tr w:rsidR="00BB233E" w:rsidRPr="00E7741C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3E" w:rsidRPr="004C427D" w:rsidRDefault="00BB233E" w:rsidP="00BB23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3E" w:rsidRPr="00BB233E" w:rsidRDefault="00BB233E" w:rsidP="00BB233E">
            <w:pPr>
              <w:autoSpaceDE w:val="0"/>
              <w:autoSpaceDN w:val="0"/>
              <w:adjustRightInd w:val="0"/>
            </w:pPr>
            <w:r w:rsidRPr="00BB233E">
              <w:t xml:space="preserve">1 x zváracia  lišta 500mm (opcia 2 lišty) </w:t>
            </w:r>
          </w:p>
        </w:tc>
      </w:tr>
      <w:tr w:rsidR="00BB233E" w:rsidRPr="00E7741C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3E" w:rsidRPr="004C427D" w:rsidRDefault="00BB233E" w:rsidP="00BB23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3E" w:rsidRPr="00BB233E" w:rsidRDefault="00BB233E" w:rsidP="00BB233E">
            <w:pPr>
              <w:autoSpaceDE w:val="0"/>
              <w:autoSpaceDN w:val="0"/>
              <w:adjustRightInd w:val="0"/>
            </w:pPr>
            <w:r w:rsidRPr="00BB233E">
              <w:t xml:space="preserve">nastaviteľný interval zvárania 0-9,9s </w:t>
            </w:r>
          </w:p>
        </w:tc>
      </w:tr>
      <w:tr w:rsidR="00BB233E" w:rsidRPr="00E7741C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3E" w:rsidRPr="004C427D" w:rsidRDefault="00BB233E" w:rsidP="00BB23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3E" w:rsidRPr="00BB233E" w:rsidRDefault="00BB233E" w:rsidP="00BB233E">
            <w:pPr>
              <w:autoSpaceDE w:val="0"/>
              <w:autoSpaceDN w:val="0"/>
              <w:adjustRightInd w:val="0"/>
            </w:pPr>
            <w:r w:rsidRPr="00BB233E">
              <w:t>3 zváracie program</w:t>
            </w:r>
            <w:r w:rsidR="00477A97">
              <w:t xml:space="preserve"> </w:t>
            </w:r>
            <w:r w:rsidRPr="00BB233E">
              <w:t xml:space="preserve">y </w:t>
            </w:r>
          </w:p>
        </w:tc>
      </w:tr>
      <w:tr w:rsidR="00BB233E" w:rsidRPr="00E7741C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3E" w:rsidRPr="004C427D" w:rsidRDefault="00BB233E" w:rsidP="00BB23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3E" w:rsidRPr="00BB233E" w:rsidRDefault="00BB233E" w:rsidP="00BB233E">
            <w:pPr>
              <w:autoSpaceDE w:val="0"/>
              <w:autoSpaceDN w:val="0"/>
              <w:adjustRightInd w:val="0"/>
            </w:pPr>
            <w:r w:rsidRPr="00BB233E">
              <w:t xml:space="preserve">výkon pumpy </w:t>
            </w:r>
            <w:r>
              <w:t xml:space="preserve">20 </w:t>
            </w:r>
            <w:r w:rsidRPr="00BB233E">
              <w:t xml:space="preserve"> m³/h</w:t>
            </w:r>
          </w:p>
        </w:tc>
      </w:tr>
      <w:tr w:rsidR="00BB233E" w:rsidRPr="00E7741C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3E" w:rsidRPr="004C427D" w:rsidRDefault="00BB233E" w:rsidP="00BB23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3E" w:rsidRPr="00BB233E" w:rsidRDefault="00BB233E" w:rsidP="00BB233E">
            <w:pPr>
              <w:autoSpaceDE w:val="0"/>
              <w:autoSpaceDN w:val="0"/>
              <w:adjustRightInd w:val="0"/>
            </w:pPr>
            <w:r w:rsidRPr="00BB233E">
              <w:t xml:space="preserve">maximálny vákuum 99,9% </w:t>
            </w:r>
          </w:p>
        </w:tc>
      </w:tr>
      <w:tr w:rsidR="00BB233E" w:rsidRPr="00E7741C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3E" w:rsidRPr="004C427D" w:rsidRDefault="00BB233E" w:rsidP="00BB23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3E" w:rsidRPr="00BB233E" w:rsidRDefault="00BB233E" w:rsidP="00BB233E">
            <w:pPr>
              <w:autoSpaceDE w:val="0"/>
              <w:autoSpaceDN w:val="0"/>
              <w:adjustRightInd w:val="0"/>
            </w:pPr>
            <w:r>
              <w:t>r</w:t>
            </w:r>
            <w:r w:rsidRPr="00BB233E">
              <w:t>iadiaci systém s digitálnym riadením vákua, času vákua ,separátny čas pre odrezávaciu a    zváraciu lištu automatické dávkovanie konzervačného plynu s digitálnym meraním tlaku</w:t>
            </w:r>
          </w:p>
        </w:tc>
      </w:tr>
      <w:tr w:rsidR="00BB233E" w:rsidRPr="009C60DF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3E" w:rsidRPr="004C427D" w:rsidRDefault="00BB233E" w:rsidP="00BB23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3E" w:rsidRPr="00BB233E" w:rsidRDefault="00BB233E" w:rsidP="00BB233E">
            <w:pPr>
              <w:autoSpaceDE w:val="0"/>
              <w:autoSpaceDN w:val="0"/>
              <w:adjustRightInd w:val="0"/>
            </w:pPr>
            <w:r w:rsidRPr="00BB233E">
              <w:t>napájanie 240V/50Hz</w:t>
            </w:r>
          </w:p>
        </w:tc>
      </w:tr>
      <w:tr w:rsidR="00BB233E" w:rsidRPr="00FF7E72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3E" w:rsidRPr="004C427D" w:rsidRDefault="00BB233E" w:rsidP="00BB23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3E" w:rsidRPr="00BB233E" w:rsidRDefault="00BB233E" w:rsidP="00BB233E">
            <w:pPr>
              <w:autoSpaceDE w:val="0"/>
              <w:autoSpaceDN w:val="0"/>
              <w:adjustRightInd w:val="0"/>
            </w:pPr>
            <w:r w:rsidRPr="00BB233E">
              <w:t xml:space="preserve">príkon 1,8KW </w:t>
            </w:r>
          </w:p>
        </w:tc>
      </w:tr>
      <w:tr w:rsidR="00BB233E" w:rsidRPr="00BE228E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3E" w:rsidRPr="00EE2A43" w:rsidRDefault="00BB233E" w:rsidP="00BB23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3E" w:rsidRPr="00BB233E" w:rsidRDefault="00BB233E" w:rsidP="00BB233E">
            <w:pPr>
              <w:autoSpaceDE w:val="0"/>
              <w:autoSpaceDN w:val="0"/>
              <w:adjustRightInd w:val="0"/>
            </w:pPr>
            <w:r w:rsidRPr="00BB233E">
              <w:t xml:space="preserve">rozmer 560 x 610 x 460 mm </w:t>
            </w:r>
          </w:p>
        </w:tc>
      </w:tr>
      <w:tr w:rsidR="00BB233E" w:rsidRPr="00BE228E" w:rsidTr="00283F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3E" w:rsidRPr="004C427D" w:rsidRDefault="00BB233E" w:rsidP="00BB23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3E" w:rsidRPr="00BB233E" w:rsidRDefault="00477A97" w:rsidP="00BB233E">
            <w:pPr>
              <w:autoSpaceDE w:val="0"/>
              <w:autoSpaceDN w:val="0"/>
              <w:adjustRightInd w:val="0"/>
            </w:pPr>
            <w:r>
              <w:t xml:space="preserve">dve zváracie lišty, </w:t>
            </w:r>
            <w:r w:rsidRPr="00477A97">
              <w:t xml:space="preserve"> zaplynovanie</w:t>
            </w:r>
            <w:r>
              <w:t xml:space="preserve">, </w:t>
            </w:r>
            <w:r w:rsidRPr="00477A97">
              <w:t xml:space="preserve">  odrezávacia lišta zbytkovej fólie                                                                                                             </w:t>
            </w:r>
          </w:p>
        </w:tc>
      </w:tr>
    </w:tbl>
    <w:p w:rsidR="00383ED1" w:rsidRDefault="00383ED1" w:rsidP="00E86327">
      <w:pPr>
        <w:jc w:val="both"/>
        <w:rPr>
          <w:rFonts w:ascii="Calibri" w:hAnsi="Calibri" w:cs="Calibri"/>
          <w:sz w:val="22"/>
          <w:szCs w:val="22"/>
        </w:rPr>
      </w:pPr>
    </w:p>
    <w:p w:rsidR="00460085" w:rsidRDefault="00460085" w:rsidP="00E86327">
      <w:pPr>
        <w:jc w:val="both"/>
        <w:rPr>
          <w:rFonts w:ascii="Calibri" w:hAnsi="Calibri" w:cs="Calibri"/>
          <w:sz w:val="22"/>
          <w:szCs w:val="22"/>
        </w:rPr>
      </w:pPr>
    </w:p>
    <w:p w:rsidR="00383ED1" w:rsidRPr="006423FC" w:rsidRDefault="00383ED1" w:rsidP="00E86327">
      <w:pPr>
        <w:jc w:val="both"/>
        <w:rPr>
          <w:rFonts w:ascii="Calibri" w:hAnsi="Calibri" w:cs="Calibri"/>
          <w:sz w:val="22"/>
          <w:szCs w:val="22"/>
        </w:rPr>
      </w:pPr>
      <w:r w:rsidRPr="006423FC">
        <w:rPr>
          <w:rFonts w:ascii="Calibri" w:hAnsi="Calibri"/>
          <w:sz w:val="22"/>
          <w:szCs w:val="22"/>
        </w:rPr>
        <w:t>Uchádzač predložením ponuky deklaruje, že ním ponúkaný tovar spĺňa tu uvádzané požiadavky</w:t>
      </w:r>
      <w:r w:rsidRPr="006423FC">
        <w:rPr>
          <w:rFonts w:ascii="Calibri" w:hAnsi="Calibri"/>
          <w:sz w:val="22"/>
          <w:szCs w:val="22"/>
        </w:rPr>
        <w:br/>
        <w:t>a parametre na predmet zákazky.</w:t>
      </w:r>
    </w:p>
    <w:p w:rsidR="00383ED1" w:rsidRDefault="00383ED1" w:rsidP="00E86327">
      <w:pPr>
        <w:jc w:val="both"/>
        <w:rPr>
          <w:rFonts w:ascii="Calibri" w:hAnsi="Calibri" w:cs="Calibri"/>
          <w:sz w:val="22"/>
          <w:szCs w:val="22"/>
        </w:rPr>
      </w:pPr>
    </w:p>
    <w:p w:rsidR="00383ED1" w:rsidRDefault="00383ED1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83ED1" w:rsidRPr="00A6020D" w:rsidRDefault="00383ED1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26"/>
        <w:gridCol w:w="1390"/>
        <w:gridCol w:w="1236"/>
        <w:gridCol w:w="1310"/>
      </w:tblGrid>
      <w:tr w:rsidR="00383ED1" w:rsidRPr="00E034BE" w:rsidTr="004A77A7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:rsidR="00383ED1" w:rsidRPr="00B24D53" w:rsidRDefault="00383ED1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shd w:val="clear" w:color="auto" w:fill="D0CECE" w:themeFill="background2" w:themeFillShade="E6"/>
            <w:vAlign w:val="center"/>
          </w:tcPr>
          <w:p w:rsidR="00383ED1" w:rsidRPr="00A6020D" w:rsidRDefault="00383ED1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:rsidR="00383ED1" w:rsidRDefault="00383ED1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383ED1" w:rsidRPr="00A6020D" w:rsidRDefault="00383ED1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:rsidR="00383ED1" w:rsidRDefault="00383ED1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383ED1" w:rsidRPr="00A6020D" w:rsidRDefault="00383ED1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383ED1" w:rsidRPr="00E034BE" w:rsidTr="004A77A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:rsidR="00383ED1" w:rsidRPr="00204529" w:rsidRDefault="003C2968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C2968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Odštetinovacie zariadenie</w:t>
            </w:r>
          </w:p>
        </w:tc>
        <w:tc>
          <w:tcPr>
            <w:tcW w:w="767" w:type="pct"/>
            <w:vAlign w:val="center"/>
          </w:tcPr>
          <w:p w:rsidR="00383ED1" w:rsidRPr="00E034BE" w:rsidRDefault="00383ED1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:rsidR="00383ED1" w:rsidRPr="001900DA" w:rsidRDefault="003C2968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vAlign w:val="center"/>
          </w:tcPr>
          <w:p w:rsidR="00383ED1" w:rsidRPr="001900DA" w:rsidRDefault="00383ED1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83ED1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383ED1" w:rsidRDefault="00383ED1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383ED1" w:rsidRPr="00B24D53" w:rsidRDefault="00383ED1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383ED1" w:rsidRPr="00B24D53" w:rsidRDefault="00383ED1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A2207" w:rsidRPr="001900DA" w:rsidTr="0003495F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:rsidR="002A2207" w:rsidRPr="00204529" w:rsidRDefault="003C2968" w:rsidP="0003495F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C2968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Miešačka mäsa</w:t>
            </w:r>
          </w:p>
        </w:tc>
        <w:tc>
          <w:tcPr>
            <w:tcW w:w="767" w:type="pct"/>
            <w:vAlign w:val="center"/>
          </w:tcPr>
          <w:p w:rsidR="002A2207" w:rsidRPr="00E034BE" w:rsidRDefault="002A2207" w:rsidP="0003495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:rsidR="002A2207" w:rsidRPr="001900DA" w:rsidRDefault="00061013" w:rsidP="0003495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vAlign w:val="center"/>
          </w:tcPr>
          <w:p w:rsidR="002A2207" w:rsidRPr="001900DA" w:rsidRDefault="002A2207" w:rsidP="0003495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2207" w:rsidRPr="00B24D53" w:rsidTr="0003495F">
        <w:trPr>
          <w:trHeight w:val="567"/>
          <w:jc w:val="center"/>
        </w:trPr>
        <w:tc>
          <w:tcPr>
            <w:tcW w:w="5000" w:type="pct"/>
            <w:gridSpan w:val="4"/>
          </w:tcPr>
          <w:p w:rsidR="002A2207" w:rsidRDefault="002A2207" w:rsidP="0003495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2A2207" w:rsidRPr="00B24D53" w:rsidRDefault="002A2207" w:rsidP="0003495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2A2207" w:rsidRPr="00B24D53" w:rsidRDefault="002A2207" w:rsidP="0003495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A2207" w:rsidRPr="001900DA" w:rsidTr="0003495F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:rsidR="002A2207" w:rsidRPr="00204529" w:rsidRDefault="00061013" w:rsidP="0003495F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061013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Konvektomat</w:t>
            </w:r>
          </w:p>
        </w:tc>
        <w:tc>
          <w:tcPr>
            <w:tcW w:w="767" w:type="pct"/>
            <w:vAlign w:val="center"/>
          </w:tcPr>
          <w:p w:rsidR="002A2207" w:rsidRPr="00E034BE" w:rsidRDefault="002A2207" w:rsidP="0003495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:rsidR="002A2207" w:rsidRPr="001900DA" w:rsidRDefault="00061013" w:rsidP="0003495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vAlign w:val="center"/>
          </w:tcPr>
          <w:p w:rsidR="002A2207" w:rsidRPr="001900DA" w:rsidRDefault="002A2207" w:rsidP="0003495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1013" w:rsidRPr="00B24D53" w:rsidTr="007605E4">
        <w:trPr>
          <w:trHeight w:val="841"/>
          <w:jc w:val="center"/>
        </w:trPr>
        <w:tc>
          <w:tcPr>
            <w:tcW w:w="5000" w:type="pct"/>
            <w:gridSpan w:val="4"/>
          </w:tcPr>
          <w:p w:rsidR="00061013" w:rsidRDefault="00061013" w:rsidP="0006101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061013" w:rsidRPr="00B24D53" w:rsidRDefault="00061013" w:rsidP="00283F9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61013" w:rsidRPr="001900DA" w:rsidTr="00283F91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:rsidR="00061013" w:rsidRPr="00661D89" w:rsidRDefault="00661D89" w:rsidP="00283F91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661D89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Jednovozíková udiarenská komora</w:t>
            </w:r>
          </w:p>
        </w:tc>
        <w:tc>
          <w:tcPr>
            <w:tcW w:w="767" w:type="pct"/>
            <w:vAlign w:val="center"/>
          </w:tcPr>
          <w:p w:rsidR="00061013" w:rsidRPr="00E034BE" w:rsidRDefault="00061013" w:rsidP="00283F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:rsidR="00061013" w:rsidRPr="001900DA" w:rsidRDefault="00061013" w:rsidP="00283F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vAlign w:val="center"/>
          </w:tcPr>
          <w:p w:rsidR="00061013" w:rsidRPr="001900DA" w:rsidRDefault="00061013" w:rsidP="00283F9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1013" w:rsidRPr="00B24D53" w:rsidTr="007605E4">
        <w:trPr>
          <w:trHeight w:val="819"/>
          <w:jc w:val="center"/>
        </w:trPr>
        <w:tc>
          <w:tcPr>
            <w:tcW w:w="5000" w:type="pct"/>
            <w:gridSpan w:val="4"/>
          </w:tcPr>
          <w:p w:rsidR="00061013" w:rsidRDefault="00061013" w:rsidP="00283F9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061013" w:rsidRPr="00B24D53" w:rsidRDefault="00061013" w:rsidP="00283F9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61D89" w:rsidRPr="001900DA" w:rsidTr="00283F91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:rsidR="00661D89" w:rsidRPr="00661D89" w:rsidRDefault="005E344D" w:rsidP="00283F91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Varný kotol</w:t>
            </w:r>
          </w:p>
        </w:tc>
        <w:tc>
          <w:tcPr>
            <w:tcW w:w="767" w:type="pct"/>
            <w:vAlign w:val="center"/>
          </w:tcPr>
          <w:p w:rsidR="00661D89" w:rsidRPr="00E034BE" w:rsidRDefault="00661D89" w:rsidP="00283F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:rsidR="00661D89" w:rsidRPr="001900DA" w:rsidRDefault="00661D89" w:rsidP="00283F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vAlign w:val="center"/>
          </w:tcPr>
          <w:p w:rsidR="00661D89" w:rsidRPr="001900DA" w:rsidRDefault="00661D89" w:rsidP="00283F9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61D89" w:rsidRPr="00B24D53" w:rsidTr="007605E4">
        <w:trPr>
          <w:trHeight w:val="839"/>
          <w:jc w:val="center"/>
        </w:trPr>
        <w:tc>
          <w:tcPr>
            <w:tcW w:w="5000" w:type="pct"/>
            <w:gridSpan w:val="4"/>
          </w:tcPr>
          <w:p w:rsidR="00661D89" w:rsidRDefault="00661D89" w:rsidP="00283F9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661D89" w:rsidRPr="00B24D53" w:rsidRDefault="00661D89" w:rsidP="00283F9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F1DD2" w:rsidRPr="001900DA" w:rsidTr="00283F91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:rsidR="00EF1DD2" w:rsidRPr="00661D89" w:rsidRDefault="00EF1DD2" w:rsidP="00283F91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EF1DD2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Komora na zrenie mäsa</w:t>
            </w:r>
          </w:p>
        </w:tc>
        <w:tc>
          <w:tcPr>
            <w:tcW w:w="767" w:type="pct"/>
            <w:vAlign w:val="center"/>
          </w:tcPr>
          <w:p w:rsidR="00EF1DD2" w:rsidRPr="00E034BE" w:rsidRDefault="00EF1DD2" w:rsidP="00283F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:rsidR="00EF1DD2" w:rsidRPr="001900DA" w:rsidRDefault="00EF1DD2" w:rsidP="00283F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vAlign w:val="center"/>
          </w:tcPr>
          <w:p w:rsidR="00EF1DD2" w:rsidRPr="001900DA" w:rsidRDefault="00EF1DD2" w:rsidP="00283F9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F1DD2" w:rsidRPr="00B24D53" w:rsidTr="007605E4">
        <w:trPr>
          <w:trHeight w:val="831"/>
          <w:jc w:val="center"/>
        </w:trPr>
        <w:tc>
          <w:tcPr>
            <w:tcW w:w="5000" w:type="pct"/>
            <w:gridSpan w:val="4"/>
          </w:tcPr>
          <w:p w:rsidR="00EF1DD2" w:rsidRDefault="00EF1DD2" w:rsidP="00283F9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EF1DD2" w:rsidRPr="00B24D53" w:rsidRDefault="00EF1DD2" w:rsidP="00283F9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F1DD2" w:rsidRPr="001900DA" w:rsidTr="00283F91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:rsidR="00EF1DD2" w:rsidRPr="00661D89" w:rsidRDefault="00966B38" w:rsidP="00283F91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966B38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Vákuová balička</w:t>
            </w:r>
          </w:p>
        </w:tc>
        <w:tc>
          <w:tcPr>
            <w:tcW w:w="767" w:type="pct"/>
            <w:vAlign w:val="center"/>
          </w:tcPr>
          <w:p w:rsidR="00EF1DD2" w:rsidRPr="00E034BE" w:rsidRDefault="00EF1DD2" w:rsidP="00283F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:rsidR="00EF1DD2" w:rsidRPr="001900DA" w:rsidRDefault="00EF1DD2" w:rsidP="00283F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vAlign w:val="center"/>
          </w:tcPr>
          <w:p w:rsidR="00EF1DD2" w:rsidRPr="001900DA" w:rsidRDefault="00EF1DD2" w:rsidP="00283F9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F1DD2" w:rsidRPr="00B24D53" w:rsidTr="007605E4">
        <w:trPr>
          <w:trHeight w:val="830"/>
          <w:jc w:val="center"/>
        </w:trPr>
        <w:tc>
          <w:tcPr>
            <w:tcW w:w="5000" w:type="pct"/>
            <w:gridSpan w:val="4"/>
          </w:tcPr>
          <w:p w:rsidR="00EF1DD2" w:rsidRDefault="00EF1DD2" w:rsidP="00283F9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EF1DD2" w:rsidRPr="00B24D53" w:rsidRDefault="00EF1DD2" w:rsidP="00283F9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D0464" w:rsidRPr="00B24D53" w:rsidTr="008D0464">
        <w:trPr>
          <w:trHeight w:val="830"/>
          <w:jc w:val="center"/>
        </w:trPr>
        <w:tc>
          <w:tcPr>
            <w:tcW w:w="2828" w:type="pct"/>
          </w:tcPr>
          <w:p w:rsidR="008D0464" w:rsidRPr="00B24D53" w:rsidRDefault="008D0464" w:rsidP="00283F9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CELKOVÁ CENA TECHNOLÓGIE V € BEZ DPH</w:t>
            </w:r>
          </w:p>
        </w:tc>
        <w:tc>
          <w:tcPr>
            <w:tcW w:w="2172" w:type="pct"/>
            <w:gridSpan w:val="3"/>
          </w:tcPr>
          <w:p w:rsidR="008D0464" w:rsidRPr="00B24D53" w:rsidRDefault="008D0464" w:rsidP="00283F9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383ED1" w:rsidRDefault="00383ED1" w:rsidP="00A6020D">
      <w:pPr>
        <w:rPr>
          <w:rFonts w:asciiTheme="minorHAnsi" w:hAnsiTheme="minorHAnsi" w:cstheme="minorHAnsi"/>
          <w:sz w:val="22"/>
          <w:szCs w:val="22"/>
        </w:rPr>
      </w:pPr>
    </w:p>
    <w:p w:rsidR="002A2207" w:rsidRDefault="002A2207" w:rsidP="00A6020D">
      <w:pPr>
        <w:rPr>
          <w:rFonts w:asciiTheme="minorHAnsi" w:hAnsiTheme="minorHAnsi" w:cstheme="minorHAnsi"/>
          <w:sz w:val="22"/>
          <w:szCs w:val="22"/>
        </w:rPr>
      </w:pPr>
    </w:p>
    <w:p w:rsidR="002A2207" w:rsidRDefault="002A2207" w:rsidP="00A6020D">
      <w:pPr>
        <w:rPr>
          <w:rFonts w:asciiTheme="minorHAnsi" w:hAnsiTheme="minorHAnsi" w:cstheme="minorHAnsi"/>
          <w:sz w:val="22"/>
          <w:szCs w:val="22"/>
        </w:rPr>
      </w:pPr>
    </w:p>
    <w:p w:rsidR="00383ED1" w:rsidRDefault="00383ED1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83ED1" w:rsidRPr="00F96D09" w:rsidRDefault="00383ED1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83ED1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D1" w:rsidRDefault="00383ED1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383ED1" w:rsidRPr="00E86327" w:rsidRDefault="00383ED1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D1" w:rsidRPr="00E86327" w:rsidRDefault="00383ED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3ED1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D1" w:rsidRPr="00E86327" w:rsidRDefault="00383ED1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D1" w:rsidRPr="00E86327" w:rsidRDefault="00383ED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3ED1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D1" w:rsidRPr="00E86327" w:rsidRDefault="00383ED1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D1" w:rsidRPr="00E86327" w:rsidRDefault="00383ED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83ED1" w:rsidRPr="00B704C5" w:rsidRDefault="00383ED1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83ED1" w:rsidRPr="00B704C5" w:rsidRDefault="00383ED1">
      <w:pPr>
        <w:rPr>
          <w:rFonts w:asciiTheme="minorHAnsi" w:hAnsiTheme="minorHAnsi" w:cstheme="minorHAnsi"/>
          <w:sz w:val="22"/>
          <w:szCs w:val="22"/>
        </w:rPr>
        <w:sectPr w:rsidR="00383ED1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383ED1" w:rsidRDefault="00383ED1">
      <w:pPr>
        <w:rPr>
          <w:rFonts w:asciiTheme="minorHAnsi" w:hAnsiTheme="minorHAnsi" w:cstheme="minorHAnsi"/>
          <w:sz w:val="22"/>
          <w:szCs w:val="22"/>
        </w:rPr>
        <w:sectPr w:rsidR="00383ED1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83ED1" w:rsidRDefault="00383ED1">
      <w:pPr>
        <w:rPr>
          <w:rFonts w:asciiTheme="minorHAnsi" w:hAnsiTheme="minorHAnsi" w:cstheme="minorHAnsi"/>
          <w:sz w:val="22"/>
          <w:szCs w:val="22"/>
        </w:rPr>
      </w:pPr>
    </w:p>
    <w:p w:rsidR="00383ED1" w:rsidRDefault="00383ED1">
      <w:pPr>
        <w:rPr>
          <w:rFonts w:asciiTheme="minorHAnsi" w:hAnsiTheme="minorHAnsi" w:cstheme="minorHAnsi"/>
          <w:sz w:val="22"/>
          <w:szCs w:val="22"/>
        </w:rPr>
      </w:pPr>
    </w:p>
    <w:p w:rsidR="00383ED1" w:rsidRDefault="00383ED1">
      <w:pPr>
        <w:rPr>
          <w:rFonts w:asciiTheme="minorHAnsi" w:hAnsiTheme="minorHAnsi" w:cstheme="minorHAnsi"/>
          <w:sz w:val="22"/>
          <w:szCs w:val="22"/>
        </w:rPr>
      </w:pPr>
    </w:p>
    <w:p w:rsidR="00383ED1" w:rsidRDefault="00383ED1">
      <w:pPr>
        <w:rPr>
          <w:rFonts w:asciiTheme="minorHAnsi" w:hAnsiTheme="minorHAnsi" w:cstheme="minorHAnsi"/>
          <w:sz w:val="22"/>
          <w:szCs w:val="22"/>
        </w:rPr>
      </w:pPr>
    </w:p>
    <w:p w:rsidR="00383ED1" w:rsidRDefault="00383ED1">
      <w:pPr>
        <w:rPr>
          <w:rFonts w:asciiTheme="minorHAnsi" w:hAnsiTheme="minorHAnsi" w:cstheme="minorHAnsi"/>
          <w:sz w:val="22"/>
          <w:szCs w:val="22"/>
        </w:rPr>
        <w:sectPr w:rsidR="00383ED1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83ED1" w:rsidRPr="00B704C5" w:rsidRDefault="00383ED1">
      <w:pPr>
        <w:rPr>
          <w:rFonts w:asciiTheme="minorHAnsi" w:hAnsiTheme="minorHAnsi" w:cstheme="minorHAnsi"/>
          <w:sz w:val="22"/>
          <w:szCs w:val="22"/>
        </w:rPr>
      </w:pPr>
    </w:p>
    <w:sectPr w:rsidR="00383ED1" w:rsidRPr="00B704C5" w:rsidSect="00383ED1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0FA" w:rsidRDefault="00B430FA" w:rsidP="007E20AA">
      <w:r>
        <w:separator/>
      </w:r>
    </w:p>
  </w:endnote>
  <w:endnote w:type="continuationSeparator" w:id="0">
    <w:p w:rsidR="00B430FA" w:rsidRDefault="00B430FA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0FA" w:rsidRDefault="00B430FA" w:rsidP="007E20AA">
      <w:r>
        <w:separator/>
      </w:r>
    </w:p>
  </w:footnote>
  <w:footnote w:type="continuationSeparator" w:id="0">
    <w:p w:rsidR="00B430FA" w:rsidRDefault="00B430FA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FA" w:rsidRDefault="00B430FA" w:rsidP="007E20AA">
    <w:pPr>
      <w:pStyle w:val="Hlavika"/>
      <w:jc w:val="right"/>
    </w:pPr>
    <w:r>
      <w:t xml:space="preserve">Príloha č. 1 </w:t>
    </w:r>
  </w:p>
  <w:p w:rsidR="00B430FA" w:rsidRPr="007E20AA" w:rsidRDefault="00B430FA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FA" w:rsidRDefault="00B430FA" w:rsidP="007E20AA">
    <w:pPr>
      <w:pStyle w:val="Hlavika"/>
      <w:jc w:val="right"/>
    </w:pPr>
    <w:r>
      <w:t xml:space="preserve">Príloha č. 4 k SP </w:t>
    </w:r>
  </w:p>
  <w:p w:rsidR="00B430FA" w:rsidRDefault="00B430FA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B430FA" w:rsidRDefault="00B430FA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B430FA" w:rsidRPr="004D3CE6" w:rsidRDefault="00B430FA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B430FA" w:rsidRPr="007E20AA" w:rsidRDefault="00B430FA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FA" w:rsidRPr="007E20AA" w:rsidRDefault="00B430FA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FA" w:rsidRPr="007E20AA" w:rsidRDefault="00B430FA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1BE0"/>
    <w:multiLevelType w:val="hybridMultilevel"/>
    <w:tmpl w:val="6054F66E"/>
    <w:lvl w:ilvl="0" w:tplc="A97441DE">
      <w:start w:val="2"/>
      <w:numFmt w:val="decimal"/>
      <w:lvlText w:val="%1."/>
      <w:lvlJc w:val="left"/>
      <w:pPr>
        <w:ind w:left="1288" w:hanging="360"/>
      </w:pPr>
      <w:rPr>
        <w:rFonts w:asciiTheme="minorHAnsi" w:hAnsiTheme="minorHAnsi" w:cstheme="minorHAnsi" w:hint="default"/>
        <w:b/>
        <w:color w:val="000000" w:themeColor="text1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1">
    <w:nsid w:val="0C97267B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1">
    <w:nsid w:val="11366B4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48F55BF"/>
    <w:multiLevelType w:val="multilevel"/>
    <w:tmpl w:val="8502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CD3592C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C1741"/>
    <w:multiLevelType w:val="hybridMultilevel"/>
    <w:tmpl w:val="8938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7BD0388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1">
    <w:nsid w:val="3F554EAA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63492AE3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6F2647B4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1">
    <w:nsid w:val="74CC0E33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1">
    <w:nsid w:val="7B2628E9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1">
    <w:nsid w:val="7F373DF5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4"/>
  </w:num>
  <w:num w:numId="5">
    <w:abstractNumId w:val="12"/>
  </w:num>
  <w:num w:numId="6">
    <w:abstractNumId w:val="13"/>
  </w:num>
  <w:num w:numId="7">
    <w:abstractNumId w:val="10"/>
  </w:num>
  <w:num w:numId="8">
    <w:abstractNumId w:val="16"/>
  </w:num>
  <w:num w:numId="9">
    <w:abstractNumId w:val="5"/>
  </w:num>
  <w:num w:numId="10">
    <w:abstractNumId w:val="14"/>
  </w:num>
  <w:num w:numId="11">
    <w:abstractNumId w:val="17"/>
  </w:num>
  <w:num w:numId="12">
    <w:abstractNumId w:val="19"/>
  </w:num>
  <w:num w:numId="13">
    <w:abstractNumId w:val="11"/>
  </w:num>
  <w:num w:numId="14">
    <w:abstractNumId w:val="0"/>
  </w:num>
  <w:num w:numId="15">
    <w:abstractNumId w:val="7"/>
  </w:num>
  <w:num w:numId="16">
    <w:abstractNumId w:val="3"/>
  </w:num>
  <w:num w:numId="17">
    <w:abstractNumId w:val="8"/>
  </w:num>
  <w:num w:numId="18">
    <w:abstractNumId w:val="1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16AA8"/>
    <w:rsid w:val="000266F9"/>
    <w:rsid w:val="00061013"/>
    <w:rsid w:val="00074E43"/>
    <w:rsid w:val="000C5823"/>
    <w:rsid w:val="000D1B67"/>
    <w:rsid w:val="000D1F13"/>
    <w:rsid w:val="000E5C94"/>
    <w:rsid w:val="0010105B"/>
    <w:rsid w:val="00103A6D"/>
    <w:rsid w:val="0011272A"/>
    <w:rsid w:val="00137084"/>
    <w:rsid w:val="0014088D"/>
    <w:rsid w:val="001900DA"/>
    <w:rsid w:val="001B5205"/>
    <w:rsid w:val="001E3EB1"/>
    <w:rsid w:val="001F553D"/>
    <w:rsid w:val="00203299"/>
    <w:rsid w:val="00204529"/>
    <w:rsid w:val="00205C34"/>
    <w:rsid w:val="002266A7"/>
    <w:rsid w:val="00226965"/>
    <w:rsid w:val="00232010"/>
    <w:rsid w:val="00254E11"/>
    <w:rsid w:val="002627F8"/>
    <w:rsid w:val="00262E6E"/>
    <w:rsid w:val="002814AE"/>
    <w:rsid w:val="00282424"/>
    <w:rsid w:val="00291D4D"/>
    <w:rsid w:val="002A2207"/>
    <w:rsid w:val="002B1586"/>
    <w:rsid w:val="002C51C5"/>
    <w:rsid w:val="002E13EB"/>
    <w:rsid w:val="00336D0C"/>
    <w:rsid w:val="00343C1A"/>
    <w:rsid w:val="00352F59"/>
    <w:rsid w:val="00353AE5"/>
    <w:rsid w:val="003553BD"/>
    <w:rsid w:val="003575F9"/>
    <w:rsid w:val="00370429"/>
    <w:rsid w:val="00383ED1"/>
    <w:rsid w:val="00384B7F"/>
    <w:rsid w:val="003A08DA"/>
    <w:rsid w:val="003A24BC"/>
    <w:rsid w:val="003A3C6B"/>
    <w:rsid w:val="003A4477"/>
    <w:rsid w:val="003C2968"/>
    <w:rsid w:val="003C3DA3"/>
    <w:rsid w:val="003D0F9B"/>
    <w:rsid w:val="003E4279"/>
    <w:rsid w:val="004211F1"/>
    <w:rsid w:val="00443878"/>
    <w:rsid w:val="00452869"/>
    <w:rsid w:val="00460085"/>
    <w:rsid w:val="00460982"/>
    <w:rsid w:val="004632FE"/>
    <w:rsid w:val="004704BC"/>
    <w:rsid w:val="00473083"/>
    <w:rsid w:val="00477A97"/>
    <w:rsid w:val="0049794C"/>
    <w:rsid w:val="004A77A7"/>
    <w:rsid w:val="004B0F71"/>
    <w:rsid w:val="004B1AE7"/>
    <w:rsid w:val="004B38B0"/>
    <w:rsid w:val="004C1000"/>
    <w:rsid w:val="004C427D"/>
    <w:rsid w:val="004C5FF9"/>
    <w:rsid w:val="004C6A40"/>
    <w:rsid w:val="004C7EA9"/>
    <w:rsid w:val="004D07E1"/>
    <w:rsid w:val="004D196D"/>
    <w:rsid w:val="004F186E"/>
    <w:rsid w:val="004F2E18"/>
    <w:rsid w:val="00500BFB"/>
    <w:rsid w:val="00502390"/>
    <w:rsid w:val="00521BDA"/>
    <w:rsid w:val="00545425"/>
    <w:rsid w:val="00573A8A"/>
    <w:rsid w:val="00586DC7"/>
    <w:rsid w:val="00596274"/>
    <w:rsid w:val="005A2B1E"/>
    <w:rsid w:val="005B4C6D"/>
    <w:rsid w:val="005D0328"/>
    <w:rsid w:val="005E05FE"/>
    <w:rsid w:val="005E339C"/>
    <w:rsid w:val="005E344D"/>
    <w:rsid w:val="0060364B"/>
    <w:rsid w:val="00610826"/>
    <w:rsid w:val="006120A7"/>
    <w:rsid w:val="00615C35"/>
    <w:rsid w:val="0062529D"/>
    <w:rsid w:val="00627DEB"/>
    <w:rsid w:val="00630202"/>
    <w:rsid w:val="00631E7E"/>
    <w:rsid w:val="006423FC"/>
    <w:rsid w:val="006517EB"/>
    <w:rsid w:val="00653875"/>
    <w:rsid w:val="00661814"/>
    <w:rsid w:val="00661D89"/>
    <w:rsid w:val="00662C53"/>
    <w:rsid w:val="00666F1C"/>
    <w:rsid w:val="00673D17"/>
    <w:rsid w:val="00674FE8"/>
    <w:rsid w:val="0068271A"/>
    <w:rsid w:val="006836AA"/>
    <w:rsid w:val="0069205F"/>
    <w:rsid w:val="006A6BA1"/>
    <w:rsid w:val="006C58A7"/>
    <w:rsid w:val="00700DCD"/>
    <w:rsid w:val="00710260"/>
    <w:rsid w:val="00715860"/>
    <w:rsid w:val="007379B7"/>
    <w:rsid w:val="007605E4"/>
    <w:rsid w:val="00795E87"/>
    <w:rsid w:val="007A429D"/>
    <w:rsid w:val="007B1B2D"/>
    <w:rsid w:val="007D4874"/>
    <w:rsid w:val="007E20AA"/>
    <w:rsid w:val="00806518"/>
    <w:rsid w:val="00813A8E"/>
    <w:rsid w:val="00820E57"/>
    <w:rsid w:val="008248D0"/>
    <w:rsid w:val="0082718E"/>
    <w:rsid w:val="0083184B"/>
    <w:rsid w:val="0083574A"/>
    <w:rsid w:val="008365B2"/>
    <w:rsid w:val="00867D1F"/>
    <w:rsid w:val="00880F9A"/>
    <w:rsid w:val="008938A9"/>
    <w:rsid w:val="008A6D2A"/>
    <w:rsid w:val="008D0464"/>
    <w:rsid w:val="00901F63"/>
    <w:rsid w:val="00913D5D"/>
    <w:rsid w:val="00941689"/>
    <w:rsid w:val="00966B38"/>
    <w:rsid w:val="00970DD2"/>
    <w:rsid w:val="00981CA2"/>
    <w:rsid w:val="009913D3"/>
    <w:rsid w:val="0099493F"/>
    <w:rsid w:val="009A58DC"/>
    <w:rsid w:val="009A5A42"/>
    <w:rsid w:val="009B6A5B"/>
    <w:rsid w:val="009C118F"/>
    <w:rsid w:val="009C2413"/>
    <w:rsid w:val="009C6F26"/>
    <w:rsid w:val="009C7611"/>
    <w:rsid w:val="009F39B4"/>
    <w:rsid w:val="00A109B6"/>
    <w:rsid w:val="00A1382E"/>
    <w:rsid w:val="00A41D7B"/>
    <w:rsid w:val="00A5483E"/>
    <w:rsid w:val="00A6020D"/>
    <w:rsid w:val="00A647B0"/>
    <w:rsid w:val="00A769D9"/>
    <w:rsid w:val="00A91026"/>
    <w:rsid w:val="00A923A0"/>
    <w:rsid w:val="00AA7135"/>
    <w:rsid w:val="00AB15F5"/>
    <w:rsid w:val="00AD5585"/>
    <w:rsid w:val="00AD7B61"/>
    <w:rsid w:val="00AE4F79"/>
    <w:rsid w:val="00AF63C3"/>
    <w:rsid w:val="00B107E6"/>
    <w:rsid w:val="00B24D53"/>
    <w:rsid w:val="00B26EBE"/>
    <w:rsid w:val="00B30B4C"/>
    <w:rsid w:val="00B430FA"/>
    <w:rsid w:val="00B57C69"/>
    <w:rsid w:val="00B704C5"/>
    <w:rsid w:val="00B7393A"/>
    <w:rsid w:val="00B75CF2"/>
    <w:rsid w:val="00B93B5D"/>
    <w:rsid w:val="00B96947"/>
    <w:rsid w:val="00B9784D"/>
    <w:rsid w:val="00BA521C"/>
    <w:rsid w:val="00BB233E"/>
    <w:rsid w:val="00BB4C8C"/>
    <w:rsid w:val="00BC75AB"/>
    <w:rsid w:val="00BD715D"/>
    <w:rsid w:val="00BE228E"/>
    <w:rsid w:val="00BE26C0"/>
    <w:rsid w:val="00BE43FC"/>
    <w:rsid w:val="00C4534D"/>
    <w:rsid w:val="00C55839"/>
    <w:rsid w:val="00C57418"/>
    <w:rsid w:val="00C6696F"/>
    <w:rsid w:val="00C7117E"/>
    <w:rsid w:val="00CB79C7"/>
    <w:rsid w:val="00CD66D8"/>
    <w:rsid w:val="00CE01D8"/>
    <w:rsid w:val="00D13623"/>
    <w:rsid w:val="00D24379"/>
    <w:rsid w:val="00D432E5"/>
    <w:rsid w:val="00D51DC2"/>
    <w:rsid w:val="00D55423"/>
    <w:rsid w:val="00D853C9"/>
    <w:rsid w:val="00D92447"/>
    <w:rsid w:val="00DB12F9"/>
    <w:rsid w:val="00DB599A"/>
    <w:rsid w:val="00DB6343"/>
    <w:rsid w:val="00DF097C"/>
    <w:rsid w:val="00E01EB6"/>
    <w:rsid w:val="00E16246"/>
    <w:rsid w:val="00E5258B"/>
    <w:rsid w:val="00E72CE0"/>
    <w:rsid w:val="00E7741C"/>
    <w:rsid w:val="00E86327"/>
    <w:rsid w:val="00E9229A"/>
    <w:rsid w:val="00E94BD8"/>
    <w:rsid w:val="00E952C2"/>
    <w:rsid w:val="00EA1C3D"/>
    <w:rsid w:val="00EB50F6"/>
    <w:rsid w:val="00EC1A1F"/>
    <w:rsid w:val="00EC4980"/>
    <w:rsid w:val="00EE2A43"/>
    <w:rsid w:val="00EF1DD2"/>
    <w:rsid w:val="00F007E4"/>
    <w:rsid w:val="00F02775"/>
    <w:rsid w:val="00F104A3"/>
    <w:rsid w:val="00F23B66"/>
    <w:rsid w:val="00F44F9E"/>
    <w:rsid w:val="00F4599C"/>
    <w:rsid w:val="00F46DFB"/>
    <w:rsid w:val="00F56688"/>
    <w:rsid w:val="00F95F5F"/>
    <w:rsid w:val="00F96D09"/>
    <w:rsid w:val="00FD20AF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Default">
    <w:name w:val="Default"/>
    <w:rsid w:val="006517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2">
    <w:name w:val="Základní text (2)_"/>
    <w:basedOn w:val="Predvolenpsmoodseku"/>
    <w:rsid w:val="002627F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sid w:val="002627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20">
    <w:name w:val="Základní text (2)"/>
    <w:basedOn w:val="Zkladntext2"/>
    <w:rsid w:val="002627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46B61-F266-4FC2-B883-7CA5518A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7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Milan Michalička</cp:lastModifiedBy>
  <cp:revision>141</cp:revision>
  <cp:lastPrinted>2021-01-12T15:08:00Z</cp:lastPrinted>
  <dcterms:created xsi:type="dcterms:W3CDTF">2022-03-05T19:49:00Z</dcterms:created>
  <dcterms:modified xsi:type="dcterms:W3CDTF">2022-04-05T09:37:00Z</dcterms:modified>
</cp:coreProperties>
</file>