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0ADB6FA0" w:rsidR="007C3F95" w:rsidRDefault="007C3F95" w:rsidP="007C3F95">
      <w:pPr>
        <w:widowControl w:val="0"/>
        <w:spacing w:line="240" w:lineRule="auto"/>
        <w:jc w:val="center"/>
      </w:pPr>
      <w:r w:rsidRPr="008B749D">
        <w:rPr>
          <w:b/>
        </w:rPr>
        <w:t xml:space="preserve">č. </w:t>
      </w:r>
      <w:r w:rsidRPr="0032655A">
        <w:rPr>
          <w:b/>
          <w:color w:val="000000" w:themeColor="text1"/>
        </w:rPr>
        <w:t>05.</w:t>
      </w:r>
      <w:r w:rsidR="00685420" w:rsidRPr="00685420">
        <w:rPr>
          <w:rFonts w:ascii="Avenir Roman" w:eastAsia="Arial Unicode MS" w:hAnsi="Avenir Roman" w:cs="Arial Unicode MS"/>
          <w:color w:val="auto"/>
          <w:highlight w:val="yellow"/>
        </w:rPr>
        <w:t xml:space="preserve"> </w:t>
      </w:r>
      <w:r w:rsidR="00685420">
        <w:rPr>
          <w:rFonts w:ascii="Avenir Roman" w:eastAsia="Arial Unicode MS" w:hAnsi="Avenir Roman" w:cs="Arial Unicode MS"/>
          <w:color w:val="auto"/>
          <w:highlight w:val="yellow"/>
        </w:rPr>
        <w:t>[•]</w:t>
      </w:r>
      <w:r w:rsidRPr="0032655A">
        <w:rPr>
          <w:b/>
          <w:color w:val="000000" w:themeColor="text1"/>
        </w:rPr>
        <w:t>-</w:t>
      </w:r>
      <w:r w:rsidR="00685420">
        <w:rPr>
          <w:rFonts w:ascii="Avenir Roman" w:eastAsia="Arial Unicode MS" w:hAnsi="Avenir Roman" w:cs="Arial Unicode MS"/>
          <w:color w:val="auto"/>
          <w:highlight w:val="yellow"/>
        </w:rPr>
        <w:t>[•]</w:t>
      </w:r>
      <w:r w:rsidRPr="0032655A">
        <w:rPr>
          <w:b/>
          <w:color w:val="000000" w:themeColor="text1"/>
        </w:rPr>
        <w:t>-20</w:t>
      </w:r>
      <w:r w:rsidR="00685420">
        <w:rPr>
          <w:b/>
          <w:color w:val="000000" w:themeColor="text1"/>
        </w:rPr>
        <w:t>2</w:t>
      </w:r>
      <w:r w:rsidR="00CE4371">
        <w:rPr>
          <w:b/>
          <w:color w:val="000000" w:themeColor="text1"/>
        </w:rPr>
        <w:t>2</w:t>
      </w:r>
    </w:p>
    <w:p w14:paraId="14355C53" w14:textId="77777777" w:rsidR="007C3F95" w:rsidRPr="005E77A9" w:rsidRDefault="007C3F95" w:rsidP="007C3F95">
      <w:pPr>
        <w:pBdr>
          <w:top w:val="single" w:sz="4" w:space="1" w:color="auto"/>
        </w:pBdr>
        <w:rPr>
          <w:sz w:val="20"/>
        </w:rPr>
      </w:pPr>
    </w:p>
    <w:p w14:paraId="26345194" w14:textId="7346050E" w:rsidR="002D2729" w:rsidRPr="00BD7535" w:rsidRDefault="002D2729" w:rsidP="002D2729">
      <w:pPr>
        <w:pStyle w:val="Normlnywebov"/>
        <w:spacing w:before="0" w:beforeAutospacing="0" w:after="0" w:afterAutospacing="0"/>
        <w:jc w:val="center"/>
        <w:rPr>
          <w:rFonts w:ascii="Arial" w:hAnsi="Arial" w:cs="Arial"/>
          <w:i/>
          <w:iCs/>
          <w:color w:val="000000"/>
          <w:sz w:val="20"/>
          <w:szCs w:val="20"/>
        </w:rPr>
      </w:pPr>
      <w:r w:rsidRPr="00BD7535">
        <w:rPr>
          <w:rFonts w:ascii="Arial" w:hAnsi="Arial" w:cs="Arial"/>
          <w:i/>
          <w:sz w:val="20"/>
          <w:szCs w:val="20"/>
        </w:rPr>
        <w:t xml:space="preserve">uzavretá podľa </w:t>
      </w:r>
      <w:r w:rsidRPr="00BD7535">
        <w:rPr>
          <w:rFonts w:ascii="Arial" w:hAnsi="Arial" w:cs="Arial"/>
          <w:i/>
          <w:iCs/>
          <w:color w:val="000000"/>
          <w:sz w:val="20"/>
          <w:szCs w:val="20"/>
        </w:rPr>
        <w:t>§ 663 a </w:t>
      </w:r>
      <w:proofErr w:type="spellStart"/>
      <w:r w:rsidRPr="00BD7535">
        <w:rPr>
          <w:rFonts w:ascii="Arial" w:hAnsi="Arial" w:cs="Arial"/>
          <w:i/>
          <w:iCs/>
          <w:color w:val="000000"/>
          <w:sz w:val="20"/>
          <w:szCs w:val="20"/>
        </w:rPr>
        <w:t>nasl</w:t>
      </w:r>
      <w:proofErr w:type="spellEnd"/>
      <w:r w:rsidRPr="00BD7535">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BD7535">
        <w:rPr>
          <w:rFonts w:ascii="Arial" w:hAnsi="Arial" w:cs="Arial"/>
          <w:i/>
          <w:iCs/>
          <w:color w:val="000000"/>
          <w:sz w:val="20"/>
          <w:szCs w:val="20"/>
        </w:rPr>
        <w:t>(ďalej len „</w:t>
      </w:r>
      <w:r w:rsidRPr="00BD7535">
        <w:rPr>
          <w:rFonts w:ascii="Arial" w:hAnsi="Arial" w:cs="Arial"/>
          <w:b/>
          <w:i/>
          <w:iCs/>
          <w:color w:val="000000"/>
          <w:sz w:val="20"/>
          <w:szCs w:val="20"/>
        </w:rPr>
        <w:t>Zmluva</w:t>
      </w:r>
      <w:r w:rsidRPr="00BD7535">
        <w:rPr>
          <w:rFonts w:ascii="Arial" w:hAnsi="Arial" w:cs="Arial"/>
          <w:i/>
          <w:iCs/>
          <w:color w:val="000000"/>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3E2DFC90" w:rsidR="00E25626" w:rsidRDefault="00E25626" w:rsidP="00B757CF">
      <w:pPr>
        <w:spacing w:line="240" w:lineRule="auto"/>
        <w:jc w:val="both"/>
        <w:rPr>
          <w:sz w:val="20"/>
        </w:rPr>
      </w:pPr>
    </w:p>
    <w:p w14:paraId="053EF18A" w14:textId="5AC4EAB6" w:rsidR="00A864D3" w:rsidRDefault="00A864D3" w:rsidP="00B757CF">
      <w:pPr>
        <w:spacing w:line="240" w:lineRule="auto"/>
        <w:jc w:val="both"/>
        <w:rPr>
          <w:sz w:val="20"/>
        </w:rPr>
      </w:pPr>
    </w:p>
    <w:p w14:paraId="4F6D2F11" w14:textId="2AB38F0C" w:rsidR="00A864D3" w:rsidRDefault="00A864D3" w:rsidP="00B757CF">
      <w:pPr>
        <w:spacing w:line="240" w:lineRule="auto"/>
        <w:jc w:val="both"/>
        <w:rPr>
          <w:sz w:val="20"/>
        </w:rPr>
      </w:pPr>
    </w:p>
    <w:p w14:paraId="45837A1A" w14:textId="5FF020DE" w:rsidR="00A864D3" w:rsidRDefault="00A864D3" w:rsidP="00B757CF">
      <w:pPr>
        <w:spacing w:line="240" w:lineRule="auto"/>
        <w:jc w:val="both"/>
        <w:rPr>
          <w:sz w:val="20"/>
        </w:rPr>
      </w:pPr>
    </w:p>
    <w:p w14:paraId="1A29D44B" w14:textId="77777777" w:rsidR="00A864D3" w:rsidRDefault="00A864D3" w:rsidP="00B757CF">
      <w:pPr>
        <w:spacing w:line="240" w:lineRule="auto"/>
        <w:jc w:val="both"/>
        <w:rPr>
          <w:sz w:val="20"/>
        </w:rPr>
      </w:pPr>
    </w:p>
    <w:p w14:paraId="6642993C" w14:textId="77777777" w:rsidR="005F545A" w:rsidRDefault="005F545A" w:rsidP="00B757CF">
      <w:pPr>
        <w:spacing w:line="240" w:lineRule="auto"/>
        <w:jc w:val="both"/>
        <w:rPr>
          <w:sz w:val="20"/>
        </w:rPr>
      </w:pPr>
    </w:p>
    <w:p w14:paraId="4D48CEDC" w14:textId="7D34A7AF" w:rsidR="005F545A" w:rsidRDefault="005F545A" w:rsidP="00B757CF">
      <w:pPr>
        <w:spacing w:line="240" w:lineRule="auto"/>
        <w:jc w:val="both"/>
        <w:rPr>
          <w:sz w:val="20"/>
        </w:rPr>
      </w:pPr>
    </w:p>
    <w:p w14:paraId="6811D5A4" w14:textId="0F3DD22B" w:rsidR="005F545A" w:rsidRDefault="005F545A" w:rsidP="00B757CF">
      <w:pPr>
        <w:spacing w:line="240" w:lineRule="auto"/>
        <w:jc w:val="both"/>
        <w:rPr>
          <w:sz w:val="20"/>
        </w:rPr>
      </w:pPr>
    </w:p>
    <w:p w14:paraId="51B46A13" w14:textId="50A7D0EB" w:rsidR="005F545A" w:rsidRDefault="005F545A" w:rsidP="00B757CF">
      <w:pPr>
        <w:spacing w:line="240" w:lineRule="auto"/>
        <w:jc w:val="both"/>
        <w:rPr>
          <w:sz w:val="20"/>
        </w:rPr>
      </w:pPr>
    </w:p>
    <w:p w14:paraId="5106B37E" w14:textId="77777777" w:rsidR="00A864D3" w:rsidRPr="005E77A9" w:rsidRDefault="00A864D3"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B6F0E8C"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BD7535">
        <w:rPr>
          <w:rFonts w:ascii="Arial" w:hAnsi="Arial" w:cs="Arial"/>
          <w:color w:val="000000" w:themeColor="text1"/>
          <w:sz w:val="20"/>
          <w:szCs w:val="20"/>
        </w:rPr>
        <w:t>výlučným</w:t>
      </w:r>
      <w:r w:rsidRPr="005E77A9">
        <w:rPr>
          <w:rFonts w:ascii="Arial" w:hAnsi="Arial" w:cs="Arial"/>
          <w:color w:val="000000" w:themeColor="text1"/>
          <w:sz w:val="20"/>
          <w:szCs w:val="20"/>
        </w:rPr>
        <w:t xml:space="preserve"> vlastníkom pozemku registra „C“ KN parcelné číslo </w:t>
      </w:r>
      <w:r w:rsidR="00BD7535">
        <w:rPr>
          <w:rFonts w:ascii="Arial" w:hAnsi="Arial" w:cs="Arial"/>
          <w:color w:val="000000" w:themeColor="text1"/>
          <w:sz w:val="20"/>
          <w:szCs w:val="20"/>
        </w:rPr>
        <w:t>9193/424 a 9193/689</w:t>
      </w:r>
      <w:r w:rsidRPr="005E77A9">
        <w:rPr>
          <w:rFonts w:ascii="Arial" w:hAnsi="Arial" w:cs="Arial"/>
          <w:color w:val="000000" w:themeColor="text1"/>
          <w:sz w:val="20"/>
          <w:szCs w:val="20"/>
        </w:rPr>
        <w:t>, ktor</w:t>
      </w:r>
      <w:r w:rsidR="00BD7535">
        <w:rPr>
          <w:rFonts w:ascii="Arial" w:hAnsi="Arial" w:cs="Arial"/>
          <w:color w:val="000000" w:themeColor="text1"/>
          <w:sz w:val="20"/>
          <w:szCs w:val="20"/>
        </w:rPr>
        <w:t>é sú</w:t>
      </w:r>
      <w:r w:rsidRPr="005E77A9">
        <w:rPr>
          <w:rFonts w:ascii="Arial" w:hAnsi="Arial" w:cs="Arial"/>
          <w:color w:val="000000" w:themeColor="text1"/>
          <w:sz w:val="20"/>
          <w:szCs w:val="20"/>
        </w:rPr>
        <w:t xml:space="preserve"> zapísan</w:t>
      </w:r>
      <w:r w:rsidR="00BD7535">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w:t>
      </w:r>
      <w:r w:rsidR="00BD7535">
        <w:rPr>
          <w:rFonts w:ascii="Arial" w:hAnsi="Arial" w:cs="Arial"/>
          <w:color w:val="000000" w:themeColor="text1"/>
          <w:sz w:val="20"/>
          <w:szCs w:val="20"/>
        </w:rPr>
        <w:t xml:space="preserve"> 882</w:t>
      </w:r>
      <w:r w:rsidRPr="005E77A9">
        <w:rPr>
          <w:rFonts w:ascii="Arial" w:hAnsi="Arial" w:cs="Arial"/>
          <w:color w:val="000000" w:themeColor="text1"/>
          <w:sz w:val="20"/>
          <w:szCs w:val="20"/>
        </w:rPr>
        <w:t xml:space="preserve">, vedenom Okresným úradom </w:t>
      </w:r>
      <w:r w:rsidR="00BD7535">
        <w:rPr>
          <w:rFonts w:ascii="Arial" w:hAnsi="Arial" w:cs="Arial"/>
          <w:color w:val="000000" w:themeColor="text1"/>
          <w:sz w:val="20"/>
          <w:szCs w:val="20"/>
        </w:rPr>
        <w:t>Bratislava</w:t>
      </w:r>
      <w:r w:rsidRPr="005E77A9">
        <w:rPr>
          <w:rFonts w:ascii="Arial" w:hAnsi="Arial" w:cs="Arial"/>
          <w:color w:val="000000" w:themeColor="text1"/>
          <w:sz w:val="20"/>
          <w:szCs w:val="20"/>
        </w:rPr>
        <w:t xml:space="preserve">, katastrálny odbor, okres: </w:t>
      </w:r>
      <w:r w:rsidR="00BD7535">
        <w:rPr>
          <w:rFonts w:ascii="Arial" w:hAnsi="Arial" w:cs="Arial"/>
          <w:color w:val="000000" w:themeColor="text1"/>
          <w:sz w:val="20"/>
          <w:szCs w:val="20"/>
        </w:rPr>
        <w:t>Bratislava II</w:t>
      </w:r>
      <w:r w:rsidRPr="005E77A9">
        <w:rPr>
          <w:rFonts w:ascii="Arial" w:hAnsi="Arial" w:cs="Arial"/>
          <w:color w:val="000000" w:themeColor="text1"/>
          <w:sz w:val="20"/>
          <w:szCs w:val="20"/>
        </w:rPr>
        <w:t xml:space="preserve">, obec: </w:t>
      </w:r>
      <w:r w:rsidR="00BD7535">
        <w:rPr>
          <w:rFonts w:ascii="Arial" w:hAnsi="Arial" w:cs="Arial"/>
          <w:color w:val="000000" w:themeColor="text1"/>
          <w:sz w:val="20"/>
          <w:szCs w:val="20"/>
        </w:rPr>
        <w:t>Bratislava- Ružinov</w:t>
      </w:r>
      <w:r w:rsidRPr="005E77A9">
        <w:rPr>
          <w:rFonts w:ascii="Arial" w:hAnsi="Arial" w:cs="Arial"/>
          <w:color w:val="000000" w:themeColor="text1"/>
          <w:sz w:val="20"/>
          <w:szCs w:val="20"/>
        </w:rPr>
        <w:t xml:space="preserve">, katastrálne územie </w:t>
      </w:r>
      <w:r w:rsidR="00BD7535">
        <w:rPr>
          <w:rFonts w:ascii="Arial" w:hAnsi="Arial" w:cs="Arial"/>
          <w:color w:val="000000" w:themeColor="text1"/>
          <w:sz w:val="20"/>
          <w:szCs w:val="20"/>
        </w:rPr>
        <w:t>Nivy</w:t>
      </w:r>
      <w:r w:rsidRPr="005E77A9">
        <w:rPr>
          <w:rFonts w:ascii="Arial" w:hAnsi="Arial" w:cs="Arial"/>
          <w:color w:val="000000" w:themeColor="text1"/>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701"/>
        <w:gridCol w:w="1417"/>
        <w:gridCol w:w="1276"/>
        <w:gridCol w:w="3976"/>
      </w:tblGrid>
      <w:tr w:rsidR="00F36A6D" w:rsidRPr="005E77A9" w14:paraId="18422DC6" w14:textId="77777777" w:rsidTr="00A92883">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rsidP="00A92883">
            <w:pPr>
              <w:ind w:right="-25"/>
              <w:jc w:val="center"/>
              <w:rPr>
                <w:b/>
                <w:color w:val="000000" w:themeColor="text1"/>
                <w:sz w:val="20"/>
              </w:rPr>
            </w:pPr>
            <w:r w:rsidRPr="005E77A9">
              <w:rPr>
                <w:b/>
                <w:color w:val="000000" w:themeColor="text1"/>
                <w:sz w:val="20"/>
              </w:rPr>
              <w:t>Parcela registra „C“ KN č.</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A92883">
            <w:pPr>
              <w:ind w:right="-14"/>
              <w:jc w:val="center"/>
              <w:rPr>
                <w:b/>
                <w:color w:val="000000" w:themeColor="text1"/>
                <w:sz w:val="20"/>
              </w:rPr>
            </w:pPr>
            <w:r w:rsidRPr="005E77A9">
              <w:rPr>
                <w:b/>
                <w:color w:val="000000" w:themeColor="text1"/>
                <w:sz w:val="20"/>
              </w:rPr>
              <w:t>Druh pozemku</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rsidP="00A92883">
            <w:pPr>
              <w:ind w:right="-113"/>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A92883">
            <w:pPr>
              <w:ind w:right="-15"/>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707EC8">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1A1CEA45" w:rsidR="00F36A6D" w:rsidRPr="005E77A9" w:rsidRDefault="00BD7535">
            <w:pPr>
              <w:spacing w:line="240" w:lineRule="auto"/>
              <w:jc w:val="center"/>
              <w:rPr>
                <w:color w:val="000000" w:themeColor="text1"/>
                <w:sz w:val="20"/>
              </w:rPr>
            </w:pPr>
            <w:r>
              <w:rPr>
                <w:rFonts w:eastAsia="Arial Unicode MS"/>
                <w:sz w:val="20"/>
              </w:rPr>
              <w:t>9193/424</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4DAEA367" w:rsidR="00F36A6D" w:rsidRPr="00707EC8" w:rsidRDefault="00BD7535">
            <w:pPr>
              <w:spacing w:line="240" w:lineRule="auto"/>
              <w:jc w:val="center"/>
              <w:rPr>
                <w:color w:val="000000" w:themeColor="text1"/>
                <w:sz w:val="20"/>
              </w:rPr>
            </w:pPr>
            <w:r w:rsidRPr="00707EC8">
              <w:rPr>
                <w:rFonts w:eastAsia="Arial Unicode MS"/>
                <w:sz w:val="20"/>
              </w:rPr>
              <w:t>Zastavaná plocha a nádvorie</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1DD3FBA0" w14:textId="527C9A11" w:rsidR="00F36A6D" w:rsidRPr="00707EC8" w:rsidRDefault="00BD7535">
            <w:pPr>
              <w:spacing w:line="240" w:lineRule="auto"/>
              <w:jc w:val="center"/>
              <w:rPr>
                <w:color w:val="000000" w:themeColor="text1"/>
                <w:sz w:val="20"/>
              </w:rPr>
            </w:pPr>
            <w:r w:rsidRPr="00707EC8">
              <w:rPr>
                <w:rFonts w:eastAsia="Arial Unicode MS"/>
                <w:sz w:val="20"/>
              </w:rPr>
              <w:t>1741</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704E26EF" w:rsidR="00F36A6D" w:rsidRPr="00707EC8" w:rsidRDefault="00BD7535">
            <w:pPr>
              <w:spacing w:line="240" w:lineRule="auto"/>
              <w:ind w:right="400"/>
              <w:jc w:val="center"/>
              <w:rPr>
                <w:color w:val="000000" w:themeColor="text1"/>
                <w:sz w:val="20"/>
              </w:rPr>
            </w:pPr>
            <w:r w:rsidRPr="00707EC8">
              <w:rPr>
                <w:rFonts w:eastAsia="Arial Unicode MS"/>
                <w:sz w:val="20"/>
              </w:rPr>
              <w:t>79</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1264DA67" w14:textId="26BC0537" w:rsidR="00707EC8" w:rsidRDefault="00BD7535" w:rsidP="00707EC8">
            <w:pPr>
              <w:autoSpaceDE w:val="0"/>
              <w:autoSpaceDN w:val="0"/>
              <w:adjustRightInd w:val="0"/>
              <w:spacing w:line="240" w:lineRule="auto"/>
              <w:rPr>
                <w:rFonts w:ascii="TimesNewRomanPSMT" w:cs="TimesNewRomanPSMT"/>
                <w:sz w:val="20"/>
              </w:rPr>
            </w:pPr>
            <w:r w:rsidRPr="00BD7535">
              <w:rPr>
                <w:b/>
                <w:bCs/>
                <w:sz w:val="20"/>
              </w:rPr>
              <w:t>Slovenská plavba a prístavy, a. s.</w:t>
            </w:r>
            <w:r w:rsidRPr="00BD7535">
              <w:rPr>
                <w:sz w:val="20"/>
              </w:rPr>
              <w:t>- povinnos</w:t>
            </w:r>
            <w:r>
              <w:rPr>
                <w:sz w:val="20"/>
              </w:rPr>
              <w:t>ť</w:t>
            </w:r>
            <w:r w:rsidRPr="00BD7535">
              <w:rPr>
                <w:sz w:val="20"/>
              </w:rPr>
              <w:t xml:space="preserve"> strpieť uplatňovanie práv oprávneného podľa ustanovenia § 10 ods. 1 zákona</w:t>
            </w:r>
            <w:r w:rsidR="00707EC8">
              <w:rPr>
                <w:sz w:val="20"/>
              </w:rPr>
              <w:t xml:space="preserve"> </w:t>
            </w:r>
            <w:r w:rsidRPr="00BD7535">
              <w:rPr>
                <w:sz w:val="20"/>
              </w:rPr>
              <w:t>656/2004 Z. z. o energetike v platnom znení a ustanovenia § 69 z</w:t>
            </w:r>
            <w:r w:rsidR="00A92883">
              <w:rPr>
                <w:sz w:val="20"/>
              </w:rPr>
              <w:t>á</w:t>
            </w:r>
            <w:r w:rsidRPr="00BD7535">
              <w:rPr>
                <w:sz w:val="20"/>
              </w:rPr>
              <w:t xml:space="preserve">kona </w:t>
            </w:r>
            <w:r w:rsidR="00A92883">
              <w:rPr>
                <w:sz w:val="20"/>
              </w:rPr>
              <w:t>č</w:t>
            </w:r>
            <w:r w:rsidRPr="00BD7535">
              <w:rPr>
                <w:sz w:val="20"/>
              </w:rPr>
              <w:t>. 610/2003 Z. z. o</w:t>
            </w:r>
            <w:r w:rsidR="00707EC8">
              <w:rPr>
                <w:sz w:val="20"/>
              </w:rPr>
              <w:t xml:space="preserve"> </w:t>
            </w:r>
            <w:r w:rsidR="00A92883">
              <w:rPr>
                <w:sz w:val="20"/>
              </w:rPr>
              <w:t>e</w:t>
            </w:r>
            <w:r w:rsidR="00A92883" w:rsidRPr="00BD7535">
              <w:rPr>
                <w:sz w:val="20"/>
              </w:rPr>
              <w:t>lektronick</w:t>
            </w:r>
            <w:r w:rsidR="00A92883">
              <w:rPr>
                <w:sz w:val="20"/>
              </w:rPr>
              <w:t>ý</w:t>
            </w:r>
            <w:r w:rsidR="00A92883" w:rsidRPr="00BD7535">
              <w:rPr>
                <w:sz w:val="20"/>
              </w:rPr>
              <w:t>ch</w:t>
            </w:r>
            <w:r w:rsidR="00A92883">
              <w:rPr>
                <w:sz w:val="20"/>
              </w:rPr>
              <w:t xml:space="preserve"> </w:t>
            </w:r>
            <w:r w:rsidRPr="00BD7535">
              <w:rPr>
                <w:sz w:val="20"/>
              </w:rPr>
              <w:t>komunik</w:t>
            </w:r>
            <w:r w:rsidR="00A92883">
              <w:rPr>
                <w:sz w:val="20"/>
              </w:rPr>
              <w:t>á</w:t>
            </w:r>
            <w:r w:rsidRPr="00BD7535">
              <w:rPr>
                <w:sz w:val="20"/>
              </w:rPr>
              <w:t>ci</w:t>
            </w:r>
            <w:r w:rsidR="00A92883">
              <w:rPr>
                <w:sz w:val="20"/>
              </w:rPr>
              <w:t>á</w:t>
            </w:r>
            <w:r w:rsidRPr="00BD7535">
              <w:rPr>
                <w:sz w:val="20"/>
              </w:rPr>
              <w:t>ch v platnom znen</w:t>
            </w:r>
            <w:r w:rsidR="00A92883">
              <w:rPr>
                <w:sz w:val="20"/>
              </w:rPr>
              <w:t>í</w:t>
            </w:r>
            <w:r w:rsidR="00707EC8">
              <w:rPr>
                <w:sz w:val="20"/>
              </w:rPr>
              <w:t xml:space="preserve"> v </w:t>
            </w:r>
            <w:r w:rsidR="00707EC8">
              <w:rPr>
                <w:rFonts w:ascii="TimesNewRomanPSMT" w:cs="TimesNewRomanPSMT"/>
                <w:sz w:val="20"/>
              </w:rPr>
              <w:t>rozsahu</w:t>
            </w:r>
          </w:p>
          <w:p w14:paraId="37160247" w14:textId="2C4B1613" w:rsidR="00A92883" w:rsidRDefault="00707EC8" w:rsidP="00707EC8">
            <w:pPr>
              <w:autoSpaceDE w:val="0"/>
              <w:autoSpaceDN w:val="0"/>
              <w:adjustRightInd w:val="0"/>
              <w:spacing w:line="240" w:lineRule="auto"/>
              <w:rPr>
                <w:sz w:val="20"/>
              </w:rPr>
            </w:pPr>
            <w:r>
              <w:rPr>
                <w:rFonts w:ascii="TimesNewRomanPSMT" w:cs="TimesNewRomanPSMT"/>
                <w:sz w:val="20"/>
              </w:rPr>
              <w:t>zakreslenom v geometrickom pl</w:t>
            </w:r>
            <w:r>
              <w:rPr>
                <w:rFonts w:ascii="TimesNewRomanPSMT" w:cs="TimesNewRomanPSMT"/>
                <w:sz w:val="20"/>
              </w:rPr>
              <w:t>á</w:t>
            </w:r>
            <w:r>
              <w:rPr>
                <w:rFonts w:ascii="TimesNewRomanPSMT" w:cs="TimesNewRomanPSMT"/>
                <w:sz w:val="20"/>
              </w:rPr>
              <w:t xml:space="preserve">ne </w:t>
            </w:r>
            <w:r>
              <w:rPr>
                <w:rFonts w:ascii="TimesNewRomanPSMT" w:cs="TimesNewRomanPSMT"/>
                <w:sz w:val="20"/>
              </w:rPr>
              <w:t>č</w:t>
            </w:r>
            <w:r>
              <w:rPr>
                <w:rFonts w:ascii="TimesNewRomanPSMT" w:cs="TimesNewRomanPSMT"/>
                <w:sz w:val="20"/>
              </w:rPr>
              <w:t>.13/2006.</w:t>
            </w:r>
          </w:p>
          <w:p w14:paraId="2E10E95E" w14:textId="301D8EA9" w:rsidR="00A92883" w:rsidRDefault="00A92883" w:rsidP="00A92883">
            <w:pPr>
              <w:autoSpaceDE w:val="0"/>
              <w:autoSpaceDN w:val="0"/>
              <w:adjustRightInd w:val="0"/>
              <w:spacing w:line="240" w:lineRule="auto"/>
              <w:rPr>
                <w:rFonts w:ascii="TimesNewRomanPSMT" w:cs="TimesNewRomanPSMT"/>
                <w:sz w:val="20"/>
              </w:rPr>
            </w:pPr>
            <w:r w:rsidRPr="00A92883">
              <w:rPr>
                <w:rFonts w:ascii="TimesNewRomanPSMT" w:cs="TimesNewRomanPSMT"/>
                <w:b/>
                <w:bCs/>
                <w:sz w:val="20"/>
              </w:rPr>
              <w:t>Slovensk</w:t>
            </w:r>
            <w:r w:rsidRPr="00A92883">
              <w:rPr>
                <w:rFonts w:ascii="TimesNewRomanPSMT" w:cs="TimesNewRomanPSMT"/>
                <w:b/>
                <w:bCs/>
                <w:sz w:val="20"/>
              </w:rPr>
              <w:t>á</w:t>
            </w:r>
            <w:r w:rsidRPr="00A92883">
              <w:rPr>
                <w:rFonts w:ascii="TimesNewRomanPSMT" w:cs="TimesNewRomanPSMT"/>
                <w:b/>
                <w:bCs/>
                <w:sz w:val="20"/>
              </w:rPr>
              <w:t xml:space="preserve"> plavba a pr</w:t>
            </w:r>
            <w:r w:rsidRPr="00A92883">
              <w:rPr>
                <w:rFonts w:ascii="TimesNewRomanPSMT" w:cs="TimesNewRomanPSMT"/>
                <w:b/>
                <w:bCs/>
                <w:sz w:val="20"/>
              </w:rPr>
              <w:t>í</w:t>
            </w:r>
            <w:r w:rsidRPr="00A92883">
              <w:rPr>
                <w:rFonts w:ascii="TimesNewRomanPSMT" w:cs="TimesNewRomanPSMT"/>
                <w:b/>
                <w:bCs/>
                <w:sz w:val="20"/>
              </w:rPr>
              <w:t>stavy, a. s.</w:t>
            </w:r>
            <w:r>
              <w:rPr>
                <w:rFonts w:ascii="TimesNewRomanPSMT" w:cs="TimesNewRomanPSMT"/>
                <w:sz w:val="20"/>
              </w:rPr>
              <w:t>-</w:t>
            </w:r>
          </w:p>
          <w:p w14:paraId="610022C9" w14:textId="17CB779E" w:rsidR="00F36A6D" w:rsidRDefault="00A92883" w:rsidP="00707EC8">
            <w:pPr>
              <w:autoSpaceDE w:val="0"/>
              <w:autoSpaceDN w:val="0"/>
              <w:adjustRightInd w:val="0"/>
              <w:spacing w:line="240" w:lineRule="auto"/>
              <w:rPr>
                <w:rFonts w:ascii="TimesNewRomanPSMT" w:cs="TimesNewRomanPSMT"/>
                <w:sz w:val="20"/>
              </w:rPr>
            </w:pPr>
            <w:r>
              <w:rPr>
                <w:rFonts w:ascii="TimesNewRomanPSMT" w:cs="TimesNewRomanPSMT"/>
                <w:sz w:val="20"/>
              </w:rPr>
              <w:t>ako v</w:t>
            </w:r>
            <w:r>
              <w:rPr>
                <w:rFonts w:ascii="TimesNewRomanPSMT" w:cs="TimesNewRomanPSMT"/>
                <w:sz w:val="20"/>
              </w:rPr>
              <w:t>ý</w:t>
            </w:r>
            <w:r>
              <w:rPr>
                <w:rFonts w:ascii="TimesNewRomanPSMT" w:cs="TimesNewRomanPSMT"/>
                <w:sz w:val="20"/>
              </w:rPr>
              <w:t>lu</w:t>
            </w:r>
            <w:r>
              <w:rPr>
                <w:rFonts w:ascii="TimesNewRomanPSMT" w:cs="TimesNewRomanPSMT"/>
                <w:sz w:val="20"/>
              </w:rPr>
              <w:t>č</w:t>
            </w:r>
            <w:r>
              <w:rPr>
                <w:rFonts w:ascii="TimesNewRomanPSMT" w:cs="TimesNewRomanPSMT"/>
                <w:sz w:val="20"/>
              </w:rPr>
              <w:t>n</w:t>
            </w:r>
            <w:r>
              <w:rPr>
                <w:rFonts w:ascii="TimesNewRomanPSMT" w:cs="TimesNewRomanPSMT" w:hint="eastAsia"/>
                <w:sz w:val="20"/>
              </w:rPr>
              <w:t>é</w:t>
            </w:r>
            <w:r>
              <w:rPr>
                <w:rFonts w:ascii="TimesNewRomanPSMT" w:cs="TimesNewRomanPSMT"/>
                <w:sz w:val="20"/>
              </w:rPr>
              <w:t xml:space="preserve">ho </w:t>
            </w:r>
            <w:r w:rsidR="00707EC8">
              <w:rPr>
                <w:rFonts w:ascii="TimesNewRomanPSMT" w:cs="TimesNewRomanPSMT"/>
                <w:sz w:val="20"/>
              </w:rPr>
              <w:t>vlastn</w:t>
            </w:r>
            <w:r w:rsidR="00707EC8">
              <w:rPr>
                <w:rFonts w:ascii="TimesNewRomanPSMT" w:cs="TimesNewRomanPSMT"/>
                <w:sz w:val="20"/>
              </w:rPr>
              <w:t>í</w:t>
            </w:r>
            <w:r w:rsidR="00707EC8">
              <w:rPr>
                <w:rFonts w:ascii="TimesNewRomanPSMT" w:cs="TimesNewRomanPSMT"/>
                <w:sz w:val="20"/>
              </w:rPr>
              <w:t>ka</w:t>
            </w:r>
            <w:r>
              <w:rPr>
                <w:rFonts w:ascii="TimesNewRomanPSMT" w:cs="TimesNewRomanPSMT"/>
                <w:sz w:val="20"/>
              </w:rPr>
              <w:t xml:space="preserve"> </w:t>
            </w:r>
            <w:r w:rsidR="00707EC8">
              <w:rPr>
                <w:rFonts w:ascii="TimesNewRomanPSMT" w:cs="TimesNewRomanPSMT"/>
                <w:sz w:val="20"/>
              </w:rPr>
              <w:t>úč</w:t>
            </w:r>
            <w:r>
              <w:rPr>
                <w:rFonts w:ascii="TimesNewRomanPSMT" w:cs="TimesNewRomanPSMT"/>
                <w:sz w:val="20"/>
              </w:rPr>
              <w:t>elov</w:t>
            </w:r>
            <w:r w:rsidR="00707EC8">
              <w:rPr>
                <w:rFonts w:ascii="TimesNewRomanPSMT" w:cs="TimesNewRomanPSMT"/>
                <w:sz w:val="20"/>
              </w:rPr>
              <w:t>ý</w:t>
            </w:r>
            <w:r w:rsidR="00707EC8">
              <w:rPr>
                <w:rFonts w:ascii="TimesNewRomanPSMT" w:cs="TimesNewRomanPSMT"/>
                <w:sz w:val="20"/>
              </w:rPr>
              <w:t>ch</w:t>
            </w:r>
            <w:r>
              <w:rPr>
                <w:rFonts w:ascii="TimesNewRomanPSMT" w:cs="TimesNewRomanPSMT"/>
                <w:sz w:val="20"/>
              </w:rPr>
              <w:t xml:space="preserve"> komunik</w:t>
            </w:r>
            <w:r w:rsidR="00707EC8">
              <w:rPr>
                <w:rFonts w:ascii="TimesNewRomanPSMT" w:cs="TimesNewRomanPSMT"/>
                <w:sz w:val="20"/>
              </w:rPr>
              <w:t>á</w:t>
            </w:r>
            <w:r>
              <w:rPr>
                <w:rFonts w:ascii="TimesNewRomanPSMT" w:cs="TimesNewRomanPSMT"/>
                <w:sz w:val="20"/>
              </w:rPr>
              <w:t>ci</w:t>
            </w:r>
            <w:r w:rsidR="00707EC8">
              <w:rPr>
                <w:rFonts w:ascii="TimesNewRomanPSMT" w:cs="TimesNewRomanPSMT"/>
                <w:sz w:val="20"/>
              </w:rPr>
              <w:t>í</w:t>
            </w:r>
            <w:r>
              <w:rPr>
                <w:rFonts w:ascii="TimesNewRomanPSMT" w:cs="TimesNewRomanPSMT"/>
                <w:sz w:val="20"/>
              </w:rPr>
              <w:t xml:space="preserve"> a</w:t>
            </w:r>
            <w:r w:rsidR="00707EC8">
              <w:rPr>
                <w:rFonts w:ascii="TimesNewRomanPSMT" w:cs="TimesNewRomanPSMT"/>
                <w:sz w:val="20"/>
              </w:rPr>
              <w:t> </w:t>
            </w:r>
            <w:r>
              <w:rPr>
                <w:rFonts w:ascii="TimesNewRomanPSMT" w:cs="TimesNewRomanPSMT"/>
                <w:sz w:val="20"/>
              </w:rPr>
              <w:t>ich</w:t>
            </w:r>
            <w:r w:rsidR="00707EC8">
              <w:rPr>
                <w:rFonts w:ascii="TimesNewRomanPSMT" w:cs="TimesNewRomanPSMT"/>
                <w:sz w:val="20"/>
              </w:rPr>
              <w:t xml:space="preserve"> </w:t>
            </w:r>
            <w:r>
              <w:rPr>
                <w:rFonts w:ascii="TimesNewRomanPSMT" w:cs="TimesNewRomanPSMT"/>
                <w:sz w:val="20"/>
              </w:rPr>
              <w:t>s</w:t>
            </w:r>
            <w:r w:rsidR="00707EC8">
              <w:rPr>
                <w:rFonts w:ascii="TimesNewRomanPSMT" w:cs="TimesNewRomanPSMT"/>
                <w:sz w:val="20"/>
              </w:rPr>
              <w:t>úč</w:t>
            </w:r>
            <w:r>
              <w:rPr>
                <w:rFonts w:ascii="TimesNewRomanPSMT" w:cs="TimesNewRomanPSMT"/>
                <w:sz w:val="20"/>
              </w:rPr>
              <w:t>ast</w:t>
            </w:r>
            <w:r w:rsidR="00707EC8">
              <w:rPr>
                <w:rFonts w:ascii="TimesNewRomanPSMT" w:cs="TimesNewRomanPSMT"/>
                <w:sz w:val="20"/>
              </w:rPr>
              <w:t>í</w:t>
            </w:r>
            <w:r>
              <w:rPr>
                <w:rFonts w:ascii="TimesNewRomanPSMT" w:cs="TimesNewRomanPSMT"/>
                <w:sz w:val="20"/>
              </w:rPr>
              <w:t xml:space="preserve">, </w:t>
            </w:r>
            <w:r>
              <w:rPr>
                <w:rFonts w:ascii="TimesNewRomanPSMT" w:cs="TimesNewRomanPSMT" w:hint="cs"/>
                <w:sz w:val="20"/>
              </w:rPr>
              <w:t>ž</w:t>
            </w:r>
            <w:r>
              <w:rPr>
                <w:rFonts w:ascii="TimesNewRomanPSMT" w:cs="TimesNewRomanPSMT"/>
                <w:sz w:val="20"/>
              </w:rPr>
              <w:t>elezni</w:t>
            </w:r>
            <w:r w:rsidR="00707EC8">
              <w:rPr>
                <w:rFonts w:ascii="TimesNewRomanPSMT" w:cs="TimesNewRomanPSMT"/>
                <w:sz w:val="20"/>
              </w:rPr>
              <w:t>č</w:t>
            </w:r>
            <w:r>
              <w:rPr>
                <w:rFonts w:ascii="TimesNewRomanPSMT" w:cs="TimesNewRomanPSMT"/>
                <w:sz w:val="20"/>
              </w:rPr>
              <w:t>n</w:t>
            </w:r>
            <w:r w:rsidR="00707EC8">
              <w:rPr>
                <w:rFonts w:ascii="TimesNewRomanPSMT" w:cs="TimesNewRomanPSMT"/>
                <w:sz w:val="20"/>
              </w:rPr>
              <w:t>ý</w:t>
            </w:r>
            <w:r>
              <w:rPr>
                <w:rFonts w:ascii="TimesNewRomanPSMT" w:cs="TimesNewRomanPSMT"/>
                <w:sz w:val="20"/>
              </w:rPr>
              <w:t>ch trat</w:t>
            </w:r>
            <w:r w:rsidR="00707EC8">
              <w:rPr>
                <w:rFonts w:ascii="TimesNewRomanPSMT" w:cs="TimesNewRomanPSMT"/>
                <w:sz w:val="20"/>
              </w:rPr>
              <w:t>í</w:t>
            </w:r>
            <w:r>
              <w:rPr>
                <w:rFonts w:ascii="TimesNewRomanPSMT" w:cs="TimesNewRomanPSMT"/>
                <w:sz w:val="20"/>
              </w:rPr>
              <w:t>, vle</w:t>
            </w:r>
            <w:r w:rsidR="00707EC8">
              <w:rPr>
                <w:rFonts w:ascii="TimesNewRomanPSMT" w:cs="TimesNewRomanPSMT"/>
                <w:sz w:val="20"/>
              </w:rPr>
              <w:t>č</w:t>
            </w:r>
            <w:r>
              <w:rPr>
                <w:rFonts w:ascii="TimesNewRomanPSMT" w:cs="TimesNewRomanPSMT"/>
                <w:sz w:val="20"/>
              </w:rPr>
              <w:t>iek a ich s</w:t>
            </w:r>
            <w:r w:rsidR="00707EC8">
              <w:rPr>
                <w:rFonts w:ascii="TimesNewRomanPSMT" w:cs="TimesNewRomanPSMT"/>
                <w:sz w:val="20"/>
              </w:rPr>
              <w:t>úč</w:t>
            </w:r>
            <w:r>
              <w:rPr>
                <w:rFonts w:ascii="TimesNewRomanPSMT" w:cs="TimesNewRomanPSMT"/>
                <w:sz w:val="20"/>
              </w:rPr>
              <w:t>ast</w:t>
            </w:r>
            <w:r w:rsidR="00707EC8">
              <w:rPr>
                <w:rFonts w:ascii="TimesNewRomanPSMT" w:cs="TimesNewRomanPSMT"/>
                <w:sz w:val="20"/>
              </w:rPr>
              <w:t>í</w:t>
            </w:r>
            <w:r>
              <w:rPr>
                <w:rFonts w:ascii="TimesNewRomanPSMT" w:cs="TimesNewRomanPSMT"/>
                <w:sz w:val="20"/>
              </w:rPr>
              <w:t>, manipula</w:t>
            </w:r>
            <w:r w:rsidR="00707EC8">
              <w:rPr>
                <w:rFonts w:ascii="TimesNewRomanPSMT" w:cs="TimesNewRomanPSMT"/>
                <w:sz w:val="20"/>
              </w:rPr>
              <w:t>č</w:t>
            </w:r>
            <w:r>
              <w:rPr>
                <w:rFonts w:ascii="TimesNewRomanPSMT" w:cs="TimesNewRomanPSMT"/>
                <w:sz w:val="20"/>
              </w:rPr>
              <w:t>n</w:t>
            </w:r>
            <w:r w:rsidR="00707EC8">
              <w:rPr>
                <w:rFonts w:ascii="TimesNewRomanPSMT" w:cs="TimesNewRomanPSMT"/>
                <w:sz w:val="20"/>
              </w:rPr>
              <w:t>ý</w:t>
            </w:r>
            <w:r>
              <w:rPr>
                <w:rFonts w:ascii="TimesNewRomanPSMT" w:cs="TimesNewRomanPSMT"/>
                <w:sz w:val="20"/>
              </w:rPr>
              <w:t>ch a skladov</w:t>
            </w:r>
            <w:r w:rsidR="00707EC8">
              <w:rPr>
                <w:rFonts w:ascii="TimesNewRomanPSMT" w:cs="TimesNewRomanPSMT"/>
                <w:sz w:val="20"/>
              </w:rPr>
              <w:t>ý</w:t>
            </w:r>
            <w:r>
              <w:rPr>
                <w:rFonts w:ascii="TimesNewRomanPSMT" w:cs="TimesNewRomanPSMT"/>
                <w:sz w:val="20"/>
              </w:rPr>
              <w:t>ch pl</w:t>
            </w:r>
            <w:r>
              <w:rPr>
                <w:rFonts w:ascii="TimesNewRomanPSMT" w:cs="TimesNewRomanPSMT" w:hint="eastAsia"/>
                <w:sz w:val="20"/>
              </w:rPr>
              <w:t>ô</w:t>
            </w:r>
            <w:r>
              <w:rPr>
                <w:rFonts w:ascii="TimesNewRomanPSMT" w:cs="TimesNewRomanPSMT"/>
                <w:sz w:val="20"/>
              </w:rPr>
              <w:t>ch a</w:t>
            </w:r>
            <w:r w:rsidR="00707EC8">
              <w:rPr>
                <w:rFonts w:ascii="TimesNewRomanPSMT" w:cs="TimesNewRomanPSMT"/>
                <w:sz w:val="20"/>
              </w:rPr>
              <w:t> </w:t>
            </w:r>
            <w:r>
              <w:rPr>
                <w:rFonts w:ascii="TimesNewRomanPSMT" w:cs="TimesNewRomanPSMT"/>
                <w:sz w:val="20"/>
              </w:rPr>
              <w:t>ostatn</w:t>
            </w:r>
            <w:r w:rsidR="00707EC8">
              <w:rPr>
                <w:rFonts w:ascii="TimesNewRomanPSMT" w:cs="TimesNewRomanPSMT"/>
                <w:sz w:val="20"/>
              </w:rPr>
              <w:t>ý</w:t>
            </w:r>
            <w:r>
              <w:rPr>
                <w:rFonts w:ascii="TimesNewRomanPSMT" w:cs="TimesNewRomanPSMT"/>
                <w:sz w:val="20"/>
              </w:rPr>
              <w:t>ch</w:t>
            </w:r>
            <w:r w:rsidR="00707EC8">
              <w:rPr>
                <w:rFonts w:ascii="TimesNewRomanPSMT" w:cs="TimesNewRomanPSMT"/>
                <w:sz w:val="20"/>
              </w:rPr>
              <w:t xml:space="preserve"> </w:t>
            </w:r>
            <w:proofErr w:type="spellStart"/>
            <w:r>
              <w:rPr>
                <w:rFonts w:ascii="TimesNewRomanPSMT" w:cs="TimesNewRomanPSMT"/>
                <w:sz w:val="20"/>
              </w:rPr>
              <w:t>in</w:t>
            </w:r>
            <w:r>
              <w:rPr>
                <w:rFonts w:ascii="TimesNewRomanPSMT" w:cs="TimesNewRomanPSMT" w:hint="cs"/>
                <w:sz w:val="20"/>
              </w:rPr>
              <w:t>ž</w:t>
            </w:r>
            <w:proofErr w:type="spellEnd"/>
            <w:r>
              <w:rPr>
                <w:rFonts w:ascii="TimesNewRomanPSMT" w:cs="TimesNewRomanPSMT"/>
                <w:sz w:val="20"/>
              </w:rPr>
              <w:t>.</w:t>
            </w:r>
            <w:r w:rsidR="00707EC8">
              <w:rPr>
                <w:rFonts w:ascii="TimesNewRomanPSMT" w:cs="TimesNewRomanPSMT"/>
                <w:sz w:val="20"/>
              </w:rPr>
              <w:t xml:space="preserve"> </w:t>
            </w:r>
            <w:r>
              <w:rPr>
                <w:rFonts w:ascii="TimesNewRomanPSMT" w:cs="TimesNewRomanPSMT"/>
                <w:sz w:val="20"/>
              </w:rPr>
              <w:t>siet</w:t>
            </w:r>
            <w:r w:rsidR="00707EC8">
              <w:rPr>
                <w:rFonts w:ascii="TimesNewRomanPSMT" w:cs="TimesNewRomanPSMT"/>
                <w:sz w:val="20"/>
              </w:rPr>
              <w:t>í</w:t>
            </w:r>
            <w:r>
              <w:rPr>
                <w:rFonts w:ascii="TimesNewRomanPSMT" w:cs="TimesNewRomanPSMT"/>
                <w:sz w:val="20"/>
              </w:rPr>
              <w:t>, tieto ma</w:t>
            </w:r>
            <w:r w:rsidR="00707EC8">
              <w:rPr>
                <w:rFonts w:ascii="TimesNewRomanPSMT" w:cs="TimesNewRomanPSMT"/>
                <w:sz w:val="20"/>
              </w:rPr>
              <w:t>ť</w:t>
            </w:r>
            <w:r>
              <w:rPr>
                <w:rFonts w:ascii="TimesNewRomanPSMT" w:cs="TimesNewRomanPSMT"/>
                <w:sz w:val="20"/>
              </w:rPr>
              <w:t xml:space="preserve"> zriaden</w:t>
            </w:r>
            <w:r>
              <w:rPr>
                <w:rFonts w:ascii="TimesNewRomanPSMT" w:cs="TimesNewRomanPSMT" w:hint="eastAsia"/>
                <w:sz w:val="20"/>
              </w:rPr>
              <w:t>é</w:t>
            </w:r>
            <w:r>
              <w:rPr>
                <w:rFonts w:ascii="TimesNewRomanPSMT" w:cs="TimesNewRomanPSMT"/>
                <w:sz w:val="20"/>
              </w:rPr>
              <w:t xml:space="preserve"> na pozemkoch </w:t>
            </w:r>
            <w:r>
              <w:rPr>
                <w:rFonts w:ascii="TimesNewRomanPSMT" w:cs="TimesNewRomanPSMT" w:hint="cs"/>
                <w:sz w:val="20"/>
              </w:rPr>
              <w:t>š</w:t>
            </w:r>
            <w:r>
              <w:rPr>
                <w:rFonts w:ascii="TimesNewRomanPSMT" w:cs="TimesNewRomanPSMT"/>
                <w:sz w:val="20"/>
              </w:rPr>
              <w:t>pecifikovan</w:t>
            </w:r>
            <w:r w:rsidR="00707EC8">
              <w:rPr>
                <w:rFonts w:ascii="TimesNewRomanPSMT" w:cs="TimesNewRomanPSMT"/>
                <w:sz w:val="20"/>
              </w:rPr>
              <w:t>ý</w:t>
            </w:r>
            <w:r>
              <w:rPr>
                <w:rFonts w:ascii="TimesNewRomanPSMT" w:cs="TimesNewRomanPSMT"/>
                <w:sz w:val="20"/>
              </w:rPr>
              <w:t xml:space="preserve">ch v GP </w:t>
            </w:r>
            <w:r w:rsidR="00707EC8">
              <w:rPr>
                <w:rFonts w:ascii="TimesNewRomanPSMT" w:cs="TimesNewRomanPSMT"/>
                <w:sz w:val="20"/>
              </w:rPr>
              <w:t>č</w:t>
            </w:r>
            <w:r>
              <w:rPr>
                <w:rFonts w:ascii="TimesNewRomanPSMT" w:cs="TimesNewRomanPSMT"/>
                <w:sz w:val="20"/>
              </w:rPr>
              <w:t xml:space="preserve">.15/2006 a </w:t>
            </w:r>
            <w:r w:rsidR="00707EC8">
              <w:rPr>
                <w:rFonts w:ascii="TimesNewRomanPSMT" w:cs="TimesNewRomanPSMT"/>
                <w:sz w:val="20"/>
              </w:rPr>
              <w:t>č</w:t>
            </w:r>
            <w:r>
              <w:rPr>
                <w:rFonts w:ascii="TimesNewRomanPSMT" w:cs="TimesNewRomanPSMT"/>
                <w:sz w:val="20"/>
              </w:rPr>
              <w:t>.8/2007</w:t>
            </w:r>
            <w:r w:rsidR="00707EC8">
              <w:rPr>
                <w:rFonts w:ascii="TimesNewRomanPSMT" w:cs="TimesNewRomanPSMT"/>
                <w:sz w:val="20"/>
              </w:rPr>
              <w:t xml:space="preserve"> a u</w:t>
            </w:r>
            <w:r w:rsidR="00707EC8">
              <w:rPr>
                <w:rFonts w:ascii="TimesNewRomanPSMT" w:cs="TimesNewRomanPSMT" w:hint="cs"/>
                <w:sz w:val="20"/>
              </w:rPr>
              <w:t>ž</w:t>
            </w:r>
            <w:r w:rsidR="00707EC8">
              <w:rPr>
                <w:rFonts w:ascii="TimesNewRomanPSMT" w:cs="TimesNewRomanPSMT"/>
                <w:sz w:val="20"/>
              </w:rPr>
              <w:t>í</w:t>
            </w:r>
            <w:r w:rsidR="00707EC8">
              <w:rPr>
                <w:rFonts w:ascii="TimesNewRomanPSMT" w:cs="TimesNewRomanPSMT"/>
                <w:sz w:val="20"/>
              </w:rPr>
              <w:t>va</w:t>
            </w:r>
            <w:r w:rsidR="00707EC8">
              <w:rPr>
                <w:rFonts w:ascii="TimesNewRomanPSMT" w:cs="TimesNewRomanPSMT"/>
                <w:sz w:val="20"/>
              </w:rPr>
              <w:t>ť</w:t>
            </w:r>
            <w:r w:rsidR="00707EC8">
              <w:rPr>
                <w:rFonts w:ascii="TimesNewRomanPSMT" w:cs="TimesNewRomanPSMT"/>
                <w:sz w:val="20"/>
              </w:rPr>
              <w:t xml:space="preserve"> ich v s</w:t>
            </w:r>
            <w:r w:rsidR="00707EC8">
              <w:rPr>
                <w:rFonts w:ascii="TimesNewRomanPSMT" w:cs="TimesNewRomanPSMT"/>
                <w:sz w:val="20"/>
              </w:rPr>
              <w:t>ú</w:t>
            </w:r>
            <w:r w:rsidR="00707EC8">
              <w:rPr>
                <w:rFonts w:ascii="TimesNewRomanPSMT" w:cs="TimesNewRomanPSMT"/>
                <w:sz w:val="20"/>
              </w:rPr>
              <w:t xml:space="preserve">lade s ich </w:t>
            </w:r>
            <w:r w:rsidR="00707EC8">
              <w:rPr>
                <w:rFonts w:ascii="TimesNewRomanPSMT" w:cs="TimesNewRomanPSMT"/>
                <w:sz w:val="20"/>
              </w:rPr>
              <w:t>úč</w:t>
            </w:r>
            <w:r w:rsidR="00707EC8">
              <w:rPr>
                <w:rFonts w:ascii="TimesNewRomanPSMT" w:cs="TimesNewRomanPSMT"/>
                <w:sz w:val="20"/>
              </w:rPr>
              <w:t>elov</w:t>
            </w:r>
            <w:r w:rsidR="00707EC8">
              <w:rPr>
                <w:rFonts w:ascii="TimesNewRomanPSMT" w:cs="TimesNewRomanPSMT"/>
                <w:sz w:val="20"/>
              </w:rPr>
              <w:t>ý</w:t>
            </w:r>
            <w:r w:rsidR="00707EC8">
              <w:rPr>
                <w:rFonts w:ascii="TimesNewRomanPSMT" w:cs="TimesNewRomanPSMT"/>
                <w:sz w:val="20"/>
              </w:rPr>
              <w:t>m ur</w:t>
            </w:r>
            <w:r w:rsidR="00707EC8">
              <w:rPr>
                <w:rFonts w:ascii="TimesNewRomanPSMT" w:cs="TimesNewRomanPSMT"/>
                <w:sz w:val="20"/>
              </w:rPr>
              <w:t>č</w:t>
            </w:r>
            <w:r w:rsidR="00707EC8">
              <w:rPr>
                <w:rFonts w:ascii="TimesNewRomanPSMT" w:cs="TimesNewRomanPSMT"/>
                <w:sz w:val="20"/>
              </w:rPr>
              <w:t>en</w:t>
            </w:r>
            <w:r w:rsidR="00707EC8">
              <w:rPr>
                <w:rFonts w:ascii="TimesNewRomanPSMT" w:cs="TimesNewRomanPSMT"/>
                <w:sz w:val="20"/>
              </w:rPr>
              <w:t>í</w:t>
            </w:r>
            <w:r w:rsidR="00707EC8">
              <w:rPr>
                <w:rFonts w:ascii="TimesNewRomanPSMT" w:cs="TimesNewRomanPSMT"/>
                <w:sz w:val="20"/>
              </w:rPr>
              <w:t>m pod</w:t>
            </w:r>
            <w:r w:rsidR="00707EC8">
              <w:rPr>
                <w:rFonts w:ascii="TimesNewRomanPSMT" w:cs="TimesNewRomanPSMT"/>
                <w:sz w:val="20"/>
              </w:rPr>
              <w:t>ľ</w:t>
            </w:r>
            <w:r w:rsidR="00707EC8">
              <w:rPr>
                <w:rFonts w:ascii="TimesNewRomanPSMT" w:cs="TimesNewRomanPSMT"/>
                <w:sz w:val="20"/>
              </w:rPr>
              <w:t>a V-13747/07 zo d</w:t>
            </w:r>
            <w:r w:rsidR="00707EC8">
              <w:rPr>
                <w:rFonts w:ascii="TimesNewRomanPSMT" w:cs="TimesNewRomanPSMT"/>
                <w:sz w:val="20"/>
              </w:rPr>
              <w:t>ň</w:t>
            </w:r>
            <w:r w:rsidR="00707EC8">
              <w:rPr>
                <w:rFonts w:ascii="TimesNewRomanPSMT" w:cs="TimesNewRomanPSMT"/>
                <w:sz w:val="20"/>
              </w:rPr>
              <w:t xml:space="preserve">a 28.6.2007. </w:t>
            </w:r>
          </w:p>
          <w:p w14:paraId="1D5649EB" w14:textId="45597D4B" w:rsidR="00707EC8" w:rsidRPr="005E77A9" w:rsidRDefault="00707EC8" w:rsidP="00707EC8">
            <w:pPr>
              <w:autoSpaceDE w:val="0"/>
              <w:autoSpaceDN w:val="0"/>
              <w:adjustRightInd w:val="0"/>
              <w:spacing w:line="240" w:lineRule="auto"/>
              <w:rPr>
                <w:color w:val="000000" w:themeColor="text1"/>
                <w:sz w:val="20"/>
              </w:rPr>
            </w:pPr>
            <w:r w:rsidRPr="00A92883">
              <w:rPr>
                <w:rFonts w:ascii="TimesNewRomanPSMT" w:cs="TimesNewRomanPSMT"/>
                <w:b/>
                <w:bCs/>
                <w:sz w:val="20"/>
              </w:rPr>
              <w:t>Slovensk</w:t>
            </w:r>
            <w:r w:rsidRPr="00A92883">
              <w:rPr>
                <w:rFonts w:ascii="TimesNewRomanPSMT" w:cs="TimesNewRomanPSMT"/>
                <w:b/>
                <w:bCs/>
                <w:sz w:val="20"/>
              </w:rPr>
              <w:t>á</w:t>
            </w:r>
            <w:r w:rsidRPr="00A92883">
              <w:rPr>
                <w:rFonts w:ascii="TimesNewRomanPSMT" w:cs="TimesNewRomanPSMT"/>
                <w:b/>
                <w:bCs/>
                <w:sz w:val="20"/>
              </w:rPr>
              <w:t xml:space="preserve"> plavba a pr</w:t>
            </w:r>
            <w:r w:rsidRPr="00A92883">
              <w:rPr>
                <w:rFonts w:ascii="TimesNewRomanPSMT" w:cs="TimesNewRomanPSMT"/>
                <w:b/>
                <w:bCs/>
                <w:sz w:val="20"/>
              </w:rPr>
              <w:t>í</w:t>
            </w:r>
            <w:r w:rsidRPr="00A92883">
              <w:rPr>
                <w:rFonts w:ascii="TimesNewRomanPSMT" w:cs="TimesNewRomanPSMT"/>
                <w:b/>
                <w:bCs/>
                <w:sz w:val="20"/>
              </w:rPr>
              <w:t>stavy, a. s.</w:t>
            </w:r>
            <w:r>
              <w:rPr>
                <w:rFonts w:ascii="TimesNewRomanPSMT" w:cs="TimesNewRomanPSMT"/>
                <w:sz w:val="20"/>
              </w:rPr>
              <w:t>- pr</w:t>
            </w:r>
            <w:r>
              <w:rPr>
                <w:rFonts w:ascii="TimesNewRomanPSMT" w:cs="TimesNewRomanPSMT"/>
                <w:sz w:val="20"/>
              </w:rPr>
              <w:t>á</w:t>
            </w:r>
            <w:r>
              <w:rPr>
                <w:rFonts w:ascii="TimesNewRomanPSMT" w:cs="TimesNewRomanPSMT"/>
                <w:sz w:val="20"/>
              </w:rPr>
              <w:t>vo zriadenia vodovodn</w:t>
            </w:r>
            <w:r>
              <w:rPr>
                <w:rFonts w:ascii="TimesNewRomanPSMT" w:cs="TimesNewRomanPSMT"/>
                <w:sz w:val="20"/>
              </w:rPr>
              <w:t>ý</w:t>
            </w:r>
            <w:r>
              <w:rPr>
                <w:rFonts w:ascii="TimesNewRomanPSMT" w:cs="TimesNewRomanPSMT"/>
                <w:sz w:val="20"/>
              </w:rPr>
              <w:t>ch a kanaliza</w:t>
            </w:r>
            <w:r>
              <w:rPr>
                <w:rFonts w:ascii="TimesNewRomanPSMT" w:cs="TimesNewRomanPSMT"/>
                <w:sz w:val="20"/>
              </w:rPr>
              <w:t>č</w:t>
            </w:r>
            <w:r>
              <w:rPr>
                <w:rFonts w:ascii="TimesNewRomanPSMT" w:cs="TimesNewRomanPSMT"/>
                <w:sz w:val="20"/>
              </w:rPr>
              <w:t>n</w:t>
            </w:r>
            <w:r>
              <w:rPr>
                <w:rFonts w:ascii="TimesNewRomanPSMT" w:cs="TimesNewRomanPSMT"/>
                <w:sz w:val="20"/>
              </w:rPr>
              <w:t>ý</w:t>
            </w:r>
            <w:r>
              <w:rPr>
                <w:rFonts w:ascii="TimesNewRomanPSMT" w:cs="TimesNewRomanPSMT"/>
                <w:sz w:val="20"/>
              </w:rPr>
              <w:t>ch potrub</w:t>
            </w:r>
            <w:r>
              <w:rPr>
                <w:rFonts w:ascii="TimesNewRomanPSMT" w:cs="TimesNewRomanPSMT"/>
                <w:sz w:val="20"/>
              </w:rPr>
              <w:t>í</w:t>
            </w:r>
            <w:r>
              <w:rPr>
                <w:rFonts w:ascii="TimesNewRomanPSMT" w:cs="TimesNewRomanPSMT"/>
                <w:sz w:val="20"/>
              </w:rPr>
              <w:t xml:space="preserve"> a pr</w:t>
            </w:r>
            <w:r>
              <w:rPr>
                <w:rFonts w:ascii="TimesNewRomanPSMT" w:cs="TimesNewRomanPSMT"/>
                <w:sz w:val="20"/>
              </w:rPr>
              <w:t>í</w:t>
            </w:r>
            <w:r>
              <w:rPr>
                <w:rFonts w:ascii="TimesNewRomanPSMT" w:cs="TimesNewRomanPSMT"/>
                <w:sz w:val="20"/>
              </w:rPr>
              <w:t>pojok na pozemkoch</w:t>
            </w:r>
            <w:r>
              <w:t xml:space="preserve"> a </w:t>
            </w:r>
            <w:r w:rsidRPr="00707EC8">
              <w:rPr>
                <w:rFonts w:ascii="TimesNewRomanPSMT" w:cs="TimesNewRomanPSMT"/>
                <w:sz w:val="20"/>
              </w:rPr>
              <w:t>ich u</w:t>
            </w:r>
            <w:r w:rsidRPr="00707EC8">
              <w:rPr>
                <w:rFonts w:ascii="TimesNewRomanPSMT" w:cs="TimesNewRomanPSMT"/>
                <w:sz w:val="20"/>
              </w:rPr>
              <w:t>ží</w:t>
            </w:r>
            <w:r w:rsidRPr="00707EC8">
              <w:rPr>
                <w:rFonts w:ascii="TimesNewRomanPSMT" w:cs="TimesNewRomanPSMT"/>
                <w:sz w:val="20"/>
              </w:rPr>
              <w:t>vanie v s</w:t>
            </w:r>
            <w:r w:rsidRPr="00707EC8">
              <w:rPr>
                <w:rFonts w:ascii="TimesNewRomanPSMT" w:cs="TimesNewRomanPSMT"/>
                <w:sz w:val="20"/>
              </w:rPr>
              <w:t>ú</w:t>
            </w:r>
            <w:r w:rsidRPr="00707EC8">
              <w:rPr>
                <w:rFonts w:ascii="TimesNewRomanPSMT" w:cs="TimesNewRomanPSMT"/>
                <w:sz w:val="20"/>
              </w:rPr>
              <w:t xml:space="preserve">lade s ich </w:t>
            </w:r>
            <w:r w:rsidRPr="00707EC8">
              <w:rPr>
                <w:rFonts w:ascii="TimesNewRomanPSMT" w:cs="TimesNewRomanPSMT"/>
                <w:sz w:val="20"/>
              </w:rPr>
              <w:t>ú</w:t>
            </w:r>
            <w:r>
              <w:rPr>
                <w:rFonts w:ascii="TimesNewRomanPSMT" w:cs="TimesNewRomanPSMT"/>
                <w:sz w:val="20"/>
              </w:rPr>
              <w:t>č</w:t>
            </w:r>
            <w:r w:rsidRPr="00707EC8">
              <w:rPr>
                <w:rFonts w:ascii="TimesNewRomanPSMT" w:cs="TimesNewRomanPSMT"/>
                <w:sz w:val="20"/>
              </w:rPr>
              <w:t>elov</w:t>
            </w:r>
            <w:r w:rsidRPr="00707EC8">
              <w:rPr>
                <w:rFonts w:ascii="TimesNewRomanPSMT" w:cs="TimesNewRomanPSMT"/>
                <w:sz w:val="20"/>
              </w:rPr>
              <w:t>ý</w:t>
            </w:r>
            <w:r w:rsidRPr="00707EC8">
              <w:rPr>
                <w:rFonts w:ascii="TimesNewRomanPSMT" w:cs="TimesNewRomanPSMT"/>
                <w:sz w:val="20"/>
              </w:rPr>
              <w:t>m ur</w:t>
            </w:r>
            <w:r>
              <w:rPr>
                <w:rFonts w:ascii="TimesNewRomanPSMT" w:cs="TimesNewRomanPSMT"/>
                <w:sz w:val="20"/>
              </w:rPr>
              <w:t>č</w:t>
            </w:r>
            <w:r w:rsidRPr="00707EC8">
              <w:rPr>
                <w:rFonts w:ascii="TimesNewRomanPSMT" w:cs="TimesNewRomanPSMT"/>
                <w:sz w:val="20"/>
              </w:rPr>
              <w:t>en</w:t>
            </w:r>
            <w:r w:rsidRPr="00707EC8">
              <w:rPr>
                <w:rFonts w:ascii="TimesNewRomanPSMT" w:cs="TimesNewRomanPSMT"/>
                <w:sz w:val="20"/>
              </w:rPr>
              <w:t>í</w:t>
            </w:r>
            <w:r w:rsidRPr="00707EC8">
              <w:rPr>
                <w:rFonts w:ascii="TimesNewRomanPSMT" w:cs="TimesNewRomanPSMT"/>
                <w:sz w:val="20"/>
              </w:rPr>
              <w:t>m p</w:t>
            </w:r>
            <w:r>
              <w:rPr>
                <w:rFonts w:ascii="TimesNewRomanPSMT" w:cs="TimesNewRomanPSMT"/>
                <w:sz w:val="20"/>
              </w:rPr>
              <w:t>od</w:t>
            </w:r>
            <w:r>
              <w:rPr>
                <w:rFonts w:ascii="TimesNewRomanPSMT" w:cs="TimesNewRomanPSMT"/>
                <w:sz w:val="20"/>
              </w:rPr>
              <w:t>ľ</w:t>
            </w:r>
            <w:r>
              <w:rPr>
                <w:rFonts w:ascii="TimesNewRomanPSMT" w:cs="TimesNewRomanPSMT"/>
                <w:sz w:val="20"/>
              </w:rPr>
              <w:t>a</w:t>
            </w:r>
            <w:r w:rsidRPr="00707EC8">
              <w:rPr>
                <w:rFonts w:ascii="TimesNewRomanPSMT" w:cs="TimesNewRomanPSMT"/>
                <w:sz w:val="20"/>
              </w:rPr>
              <w:t xml:space="preserve"> zmluvy V-19462/07 zo d</w:t>
            </w:r>
            <w:r>
              <w:rPr>
                <w:rFonts w:ascii="TimesNewRomanPSMT" w:cs="TimesNewRomanPSMT"/>
                <w:sz w:val="20"/>
              </w:rPr>
              <w:t>ň</w:t>
            </w:r>
            <w:r w:rsidRPr="00707EC8">
              <w:rPr>
                <w:rFonts w:ascii="TimesNewRomanPSMT" w:cs="TimesNewRomanPSMT"/>
                <w:sz w:val="20"/>
              </w:rPr>
              <w:t>a 16.7.2007</w:t>
            </w:r>
            <w:r>
              <w:rPr>
                <w:rFonts w:ascii="TimesNewRomanPSMT" w:cs="TimesNewRomanPSMT"/>
                <w:sz w:val="20"/>
              </w:rPr>
              <w:t>.</w:t>
            </w:r>
          </w:p>
        </w:tc>
      </w:tr>
      <w:tr w:rsidR="00707EC8" w:rsidRPr="005E77A9" w14:paraId="0B4AF8C5" w14:textId="77777777" w:rsidTr="00A92883">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56DEB172" w14:textId="66C6F5D5" w:rsidR="00707EC8" w:rsidRDefault="00707EC8">
            <w:pPr>
              <w:spacing w:line="240" w:lineRule="auto"/>
              <w:jc w:val="center"/>
              <w:rPr>
                <w:rFonts w:eastAsia="Arial Unicode MS"/>
                <w:sz w:val="20"/>
              </w:rPr>
            </w:pPr>
            <w:r>
              <w:rPr>
                <w:rFonts w:eastAsia="Arial Unicode MS"/>
                <w:sz w:val="20"/>
              </w:rPr>
              <w:t>9193/689</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384A4A44" w14:textId="698AF1BA" w:rsidR="00707EC8" w:rsidRPr="00707EC8" w:rsidRDefault="00707EC8">
            <w:pPr>
              <w:spacing w:line="240" w:lineRule="auto"/>
              <w:jc w:val="center"/>
              <w:rPr>
                <w:rFonts w:eastAsia="Arial Unicode MS"/>
                <w:sz w:val="20"/>
              </w:rPr>
            </w:pPr>
            <w:r w:rsidRPr="00707EC8">
              <w:rPr>
                <w:rFonts w:eastAsia="Arial Unicode MS"/>
                <w:sz w:val="20"/>
              </w:rPr>
              <w:t>Zastavaná plocha a nádvorie</w:t>
            </w:r>
          </w:p>
        </w:tc>
        <w:tc>
          <w:tcPr>
            <w:tcW w:w="1417" w:type="dxa"/>
            <w:tcBorders>
              <w:top w:val="single" w:sz="8" w:space="0" w:color="000000"/>
              <w:left w:val="single" w:sz="8" w:space="0" w:color="000000"/>
              <w:bottom w:val="single" w:sz="8" w:space="0" w:color="000000"/>
              <w:right w:val="single" w:sz="8" w:space="0" w:color="000000"/>
            </w:tcBorders>
            <w:vAlign w:val="center"/>
          </w:tcPr>
          <w:p w14:paraId="150FE31B" w14:textId="6E689A46" w:rsidR="00707EC8" w:rsidRPr="00707EC8" w:rsidRDefault="00707EC8">
            <w:pPr>
              <w:spacing w:line="240" w:lineRule="auto"/>
              <w:jc w:val="center"/>
              <w:rPr>
                <w:rFonts w:eastAsia="Arial Unicode MS"/>
                <w:sz w:val="20"/>
              </w:rPr>
            </w:pPr>
            <w:r w:rsidRPr="00707EC8">
              <w:rPr>
                <w:rFonts w:eastAsia="Arial Unicode MS"/>
                <w:sz w:val="20"/>
              </w:rPr>
              <w:t>494</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1D883277" w14:textId="29E43FA6" w:rsidR="00707EC8" w:rsidRPr="00707EC8" w:rsidRDefault="00707EC8">
            <w:pPr>
              <w:spacing w:line="240" w:lineRule="auto"/>
              <w:ind w:right="400"/>
              <w:jc w:val="center"/>
              <w:rPr>
                <w:rFonts w:eastAsia="Arial Unicode MS"/>
                <w:sz w:val="20"/>
              </w:rPr>
            </w:pPr>
            <w:r w:rsidRPr="00707EC8">
              <w:rPr>
                <w:rFonts w:eastAsia="Arial Unicode MS"/>
                <w:sz w:val="20"/>
              </w:rPr>
              <w:t>494</w:t>
            </w:r>
          </w:p>
        </w:tc>
        <w:tc>
          <w:tcPr>
            <w:tcW w:w="3976" w:type="dxa"/>
            <w:tcBorders>
              <w:top w:val="single" w:sz="8" w:space="0" w:color="000000"/>
              <w:left w:val="single" w:sz="8" w:space="0" w:color="000000"/>
              <w:bottom w:val="single" w:sz="4" w:space="0" w:color="auto"/>
              <w:right w:val="single" w:sz="8" w:space="0" w:color="000000"/>
            </w:tcBorders>
            <w:vAlign w:val="center"/>
          </w:tcPr>
          <w:p w14:paraId="15727C7D" w14:textId="77777777" w:rsidR="00707EC8" w:rsidRDefault="00707EC8" w:rsidP="00707EC8">
            <w:pPr>
              <w:autoSpaceDE w:val="0"/>
              <w:autoSpaceDN w:val="0"/>
              <w:adjustRightInd w:val="0"/>
              <w:spacing w:line="240" w:lineRule="auto"/>
              <w:rPr>
                <w:rFonts w:ascii="TimesNewRomanPSMT" w:cs="TimesNewRomanPSMT"/>
                <w:sz w:val="20"/>
              </w:rPr>
            </w:pPr>
            <w:r w:rsidRPr="00BD7535">
              <w:rPr>
                <w:b/>
                <w:bCs/>
                <w:sz w:val="20"/>
              </w:rPr>
              <w:t>Slovenská plavba a prístavy, a. s.</w:t>
            </w:r>
            <w:r w:rsidRPr="00BD7535">
              <w:rPr>
                <w:sz w:val="20"/>
              </w:rPr>
              <w:t>- povinnos</w:t>
            </w:r>
            <w:r>
              <w:rPr>
                <w:sz w:val="20"/>
              </w:rPr>
              <w:t>ť</w:t>
            </w:r>
            <w:r w:rsidRPr="00BD7535">
              <w:rPr>
                <w:sz w:val="20"/>
              </w:rPr>
              <w:t xml:space="preserve"> strpieť uplatňovanie práv oprávneného podľa ustanovenia § 10 ods. 1 zákona</w:t>
            </w:r>
            <w:r>
              <w:rPr>
                <w:sz w:val="20"/>
              </w:rPr>
              <w:t xml:space="preserve"> </w:t>
            </w:r>
            <w:r w:rsidRPr="00BD7535">
              <w:rPr>
                <w:sz w:val="20"/>
              </w:rPr>
              <w:t>656/2004 Z. z. o energetike v platnom znení a ustanovenia § 69 z</w:t>
            </w:r>
            <w:r>
              <w:rPr>
                <w:sz w:val="20"/>
              </w:rPr>
              <w:t>á</w:t>
            </w:r>
            <w:r w:rsidRPr="00BD7535">
              <w:rPr>
                <w:sz w:val="20"/>
              </w:rPr>
              <w:t xml:space="preserve">kona </w:t>
            </w:r>
            <w:r>
              <w:rPr>
                <w:sz w:val="20"/>
              </w:rPr>
              <w:t>č</w:t>
            </w:r>
            <w:r w:rsidRPr="00BD7535">
              <w:rPr>
                <w:sz w:val="20"/>
              </w:rPr>
              <w:t>. 610/2003 Z. z. o</w:t>
            </w:r>
            <w:r>
              <w:rPr>
                <w:sz w:val="20"/>
              </w:rPr>
              <w:t xml:space="preserve"> e</w:t>
            </w:r>
            <w:r w:rsidRPr="00BD7535">
              <w:rPr>
                <w:sz w:val="20"/>
              </w:rPr>
              <w:t>lektronick</w:t>
            </w:r>
            <w:r>
              <w:rPr>
                <w:sz w:val="20"/>
              </w:rPr>
              <w:t>ý</w:t>
            </w:r>
            <w:r w:rsidRPr="00BD7535">
              <w:rPr>
                <w:sz w:val="20"/>
              </w:rPr>
              <w:t>ch</w:t>
            </w:r>
            <w:r>
              <w:rPr>
                <w:sz w:val="20"/>
              </w:rPr>
              <w:t xml:space="preserve"> </w:t>
            </w:r>
            <w:r w:rsidRPr="00BD7535">
              <w:rPr>
                <w:sz w:val="20"/>
              </w:rPr>
              <w:t>komunik</w:t>
            </w:r>
            <w:r>
              <w:rPr>
                <w:sz w:val="20"/>
              </w:rPr>
              <w:t>á</w:t>
            </w:r>
            <w:r w:rsidRPr="00BD7535">
              <w:rPr>
                <w:sz w:val="20"/>
              </w:rPr>
              <w:t>ci</w:t>
            </w:r>
            <w:r>
              <w:rPr>
                <w:sz w:val="20"/>
              </w:rPr>
              <w:t>á</w:t>
            </w:r>
            <w:r w:rsidRPr="00BD7535">
              <w:rPr>
                <w:sz w:val="20"/>
              </w:rPr>
              <w:t>ch v platnom znen</w:t>
            </w:r>
            <w:r>
              <w:rPr>
                <w:sz w:val="20"/>
              </w:rPr>
              <w:t xml:space="preserve">í v </w:t>
            </w:r>
            <w:r>
              <w:rPr>
                <w:rFonts w:ascii="TimesNewRomanPSMT" w:cs="TimesNewRomanPSMT"/>
                <w:sz w:val="20"/>
              </w:rPr>
              <w:t>rozsahu</w:t>
            </w:r>
          </w:p>
          <w:p w14:paraId="641E756A" w14:textId="77777777" w:rsidR="00707EC8" w:rsidRDefault="00707EC8" w:rsidP="00707EC8">
            <w:pPr>
              <w:autoSpaceDE w:val="0"/>
              <w:autoSpaceDN w:val="0"/>
              <w:adjustRightInd w:val="0"/>
              <w:spacing w:line="240" w:lineRule="auto"/>
              <w:rPr>
                <w:sz w:val="20"/>
              </w:rPr>
            </w:pPr>
            <w:r>
              <w:rPr>
                <w:rFonts w:ascii="TimesNewRomanPSMT" w:cs="TimesNewRomanPSMT"/>
                <w:sz w:val="20"/>
              </w:rPr>
              <w:t>zakreslenom v geometrickom pl</w:t>
            </w:r>
            <w:r>
              <w:rPr>
                <w:rFonts w:ascii="TimesNewRomanPSMT" w:cs="TimesNewRomanPSMT"/>
                <w:sz w:val="20"/>
              </w:rPr>
              <w:t>á</w:t>
            </w:r>
            <w:r>
              <w:rPr>
                <w:rFonts w:ascii="TimesNewRomanPSMT" w:cs="TimesNewRomanPSMT"/>
                <w:sz w:val="20"/>
              </w:rPr>
              <w:t xml:space="preserve">ne </w:t>
            </w:r>
            <w:r>
              <w:rPr>
                <w:rFonts w:ascii="TimesNewRomanPSMT" w:cs="TimesNewRomanPSMT"/>
                <w:sz w:val="20"/>
              </w:rPr>
              <w:t>č</w:t>
            </w:r>
            <w:r>
              <w:rPr>
                <w:rFonts w:ascii="TimesNewRomanPSMT" w:cs="TimesNewRomanPSMT"/>
                <w:sz w:val="20"/>
              </w:rPr>
              <w:t>.13/2006.</w:t>
            </w:r>
          </w:p>
          <w:p w14:paraId="0D04C6CA" w14:textId="171D1B3C" w:rsidR="00707EC8" w:rsidRPr="00BD7535" w:rsidRDefault="00707EC8" w:rsidP="00707EC8">
            <w:pPr>
              <w:autoSpaceDE w:val="0"/>
              <w:autoSpaceDN w:val="0"/>
              <w:adjustRightInd w:val="0"/>
              <w:spacing w:line="240" w:lineRule="auto"/>
              <w:rPr>
                <w:b/>
                <w:bCs/>
                <w:sz w:val="20"/>
              </w:rPr>
            </w:pPr>
            <w:r w:rsidRPr="00A92883">
              <w:rPr>
                <w:rFonts w:ascii="TimesNewRomanPSMT" w:cs="TimesNewRomanPSMT"/>
                <w:b/>
                <w:bCs/>
                <w:sz w:val="20"/>
              </w:rPr>
              <w:t>Slovensk</w:t>
            </w:r>
            <w:r w:rsidRPr="00A92883">
              <w:rPr>
                <w:rFonts w:ascii="TimesNewRomanPSMT" w:cs="TimesNewRomanPSMT"/>
                <w:b/>
                <w:bCs/>
                <w:sz w:val="20"/>
              </w:rPr>
              <w:t>á</w:t>
            </w:r>
            <w:r w:rsidRPr="00A92883">
              <w:rPr>
                <w:rFonts w:ascii="TimesNewRomanPSMT" w:cs="TimesNewRomanPSMT"/>
                <w:b/>
                <w:bCs/>
                <w:sz w:val="20"/>
              </w:rPr>
              <w:t xml:space="preserve"> plavba a pr</w:t>
            </w:r>
            <w:r w:rsidRPr="00A92883">
              <w:rPr>
                <w:rFonts w:ascii="TimesNewRomanPSMT" w:cs="TimesNewRomanPSMT"/>
                <w:b/>
                <w:bCs/>
                <w:sz w:val="20"/>
              </w:rPr>
              <w:t>í</w:t>
            </w:r>
            <w:r w:rsidRPr="00A92883">
              <w:rPr>
                <w:rFonts w:ascii="TimesNewRomanPSMT" w:cs="TimesNewRomanPSMT"/>
                <w:b/>
                <w:bCs/>
                <w:sz w:val="20"/>
              </w:rPr>
              <w:t>stavy, a. s.</w:t>
            </w:r>
            <w:r>
              <w:rPr>
                <w:rFonts w:ascii="TimesNewRomanPSMT" w:cs="TimesNewRomanPSMT"/>
                <w:sz w:val="20"/>
              </w:rPr>
              <w:t>- pr</w:t>
            </w:r>
            <w:r>
              <w:rPr>
                <w:rFonts w:ascii="TimesNewRomanPSMT" w:cs="TimesNewRomanPSMT"/>
                <w:sz w:val="20"/>
              </w:rPr>
              <w:t>á</w:t>
            </w:r>
            <w:r>
              <w:rPr>
                <w:rFonts w:ascii="TimesNewRomanPSMT" w:cs="TimesNewRomanPSMT"/>
                <w:sz w:val="20"/>
              </w:rPr>
              <w:t>vo zriadenia vodovodn</w:t>
            </w:r>
            <w:r>
              <w:rPr>
                <w:rFonts w:ascii="TimesNewRomanPSMT" w:cs="TimesNewRomanPSMT"/>
                <w:sz w:val="20"/>
              </w:rPr>
              <w:t>ý</w:t>
            </w:r>
            <w:r>
              <w:rPr>
                <w:rFonts w:ascii="TimesNewRomanPSMT" w:cs="TimesNewRomanPSMT"/>
                <w:sz w:val="20"/>
              </w:rPr>
              <w:t>ch a kanaliza</w:t>
            </w:r>
            <w:r>
              <w:rPr>
                <w:rFonts w:ascii="TimesNewRomanPSMT" w:cs="TimesNewRomanPSMT"/>
                <w:sz w:val="20"/>
              </w:rPr>
              <w:t>č</w:t>
            </w:r>
            <w:r>
              <w:rPr>
                <w:rFonts w:ascii="TimesNewRomanPSMT" w:cs="TimesNewRomanPSMT"/>
                <w:sz w:val="20"/>
              </w:rPr>
              <w:t>n</w:t>
            </w:r>
            <w:r>
              <w:rPr>
                <w:rFonts w:ascii="TimesNewRomanPSMT" w:cs="TimesNewRomanPSMT"/>
                <w:sz w:val="20"/>
              </w:rPr>
              <w:t>ý</w:t>
            </w:r>
            <w:r>
              <w:rPr>
                <w:rFonts w:ascii="TimesNewRomanPSMT" w:cs="TimesNewRomanPSMT"/>
                <w:sz w:val="20"/>
              </w:rPr>
              <w:t>ch potrub</w:t>
            </w:r>
            <w:r>
              <w:rPr>
                <w:rFonts w:ascii="TimesNewRomanPSMT" w:cs="TimesNewRomanPSMT"/>
                <w:sz w:val="20"/>
              </w:rPr>
              <w:t>í</w:t>
            </w:r>
            <w:r>
              <w:rPr>
                <w:rFonts w:ascii="TimesNewRomanPSMT" w:cs="TimesNewRomanPSMT"/>
                <w:sz w:val="20"/>
              </w:rPr>
              <w:t xml:space="preserve"> a pr</w:t>
            </w:r>
            <w:r>
              <w:rPr>
                <w:rFonts w:ascii="TimesNewRomanPSMT" w:cs="TimesNewRomanPSMT"/>
                <w:sz w:val="20"/>
              </w:rPr>
              <w:t>í</w:t>
            </w:r>
            <w:r>
              <w:rPr>
                <w:rFonts w:ascii="TimesNewRomanPSMT" w:cs="TimesNewRomanPSMT"/>
                <w:sz w:val="20"/>
              </w:rPr>
              <w:t>pojok na pozemkoch</w:t>
            </w:r>
            <w:r>
              <w:t xml:space="preserve"> a </w:t>
            </w:r>
            <w:r w:rsidRPr="00707EC8">
              <w:rPr>
                <w:rFonts w:ascii="TimesNewRomanPSMT" w:cs="TimesNewRomanPSMT"/>
                <w:sz w:val="20"/>
              </w:rPr>
              <w:t>ich u</w:t>
            </w:r>
            <w:r w:rsidRPr="00707EC8">
              <w:rPr>
                <w:rFonts w:ascii="TimesNewRomanPSMT" w:cs="TimesNewRomanPSMT"/>
                <w:sz w:val="20"/>
              </w:rPr>
              <w:t>ží</w:t>
            </w:r>
            <w:r w:rsidRPr="00707EC8">
              <w:rPr>
                <w:rFonts w:ascii="TimesNewRomanPSMT" w:cs="TimesNewRomanPSMT"/>
                <w:sz w:val="20"/>
              </w:rPr>
              <w:t>vanie v s</w:t>
            </w:r>
            <w:r w:rsidRPr="00707EC8">
              <w:rPr>
                <w:rFonts w:ascii="TimesNewRomanPSMT" w:cs="TimesNewRomanPSMT"/>
                <w:sz w:val="20"/>
              </w:rPr>
              <w:t>ú</w:t>
            </w:r>
            <w:r w:rsidRPr="00707EC8">
              <w:rPr>
                <w:rFonts w:ascii="TimesNewRomanPSMT" w:cs="TimesNewRomanPSMT"/>
                <w:sz w:val="20"/>
              </w:rPr>
              <w:t xml:space="preserve">lade s ich </w:t>
            </w:r>
            <w:r w:rsidRPr="00707EC8">
              <w:rPr>
                <w:rFonts w:ascii="TimesNewRomanPSMT" w:cs="TimesNewRomanPSMT"/>
                <w:sz w:val="20"/>
              </w:rPr>
              <w:t>ú</w:t>
            </w:r>
            <w:r>
              <w:rPr>
                <w:rFonts w:ascii="TimesNewRomanPSMT" w:cs="TimesNewRomanPSMT"/>
                <w:sz w:val="20"/>
              </w:rPr>
              <w:t>č</w:t>
            </w:r>
            <w:r w:rsidRPr="00707EC8">
              <w:rPr>
                <w:rFonts w:ascii="TimesNewRomanPSMT" w:cs="TimesNewRomanPSMT"/>
                <w:sz w:val="20"/>
              </w:rPr>
              <w:t>elov</w:t>
            </w:r>
            <w:r w:rsidRPr="00707EC8">
              <w:rPr>
                <w:rFonts w:ascii="TimesNewRomanPSMT" w:cs="TimesNewRomanPSMT"/>
                <w:sz w:val="20"/>
              </w:rPr>
              <w:t>ý</w:t>
            </w:r>
            <w:r w:rsidRPr="00707EC8">
              <w:rPr>
                <w:rFonts w:ascii="TimesNewRomanPSMT" w:cs="TimesNewRomanPSMT"/>
                <w:sz w:val="20"/>
              </w:rPr>
              <w:t>m ur</w:t>
            </w:r>
            <w:r>
              <w:rPr>
                <w:rFonts w:ascii="TimesNewRomanPSMT" w:cs="TimesNewRomanPSMT"/>
                <w:sz w:val="20"/>
              </w:rPr>
              <w:t>č</w:t>
            </w:r>
            <w:r w:rsidRPr="00707EC8">
              <w:rPr>
                <w:rFonts w:ascii="TimesNewRomanPSMT" w:cs="TimesNewRomanPSMT"/>
                <w:sz w:val="20"/>
              </w:rPr>
              <w:t>en</w:t>
            </w:r>
            <w:r w:rsidRPr="00707EC8">
              <w:rPr>
                <w:rFonts w:ascii="TimesNewRomanPSMT" w:cs="TimesNewRomanPSMT"/>
                <w:sz w:val="20"/>
              </w:rPr>
              <w:t>í</w:t>
            </w:r>
            <w:r w:rsidRPr="00707EC8">
              <w:rPr>
                <w:rFonts w:ascii="TimesNewRomanPSMT" w:cs="TimesNewRomanPSMT"/>
                <w:sz w:val="20"/>
              </w:rPr>
              <w:t>m p</w:t>
            </w:r>
            <w:r>
              <w:rPr>
                <w:rFonts w:ascii="TimesNewRomanPSMT" w:cs="TimesNewRomanPSMT"/>
                <w:sz w:val="20"/>
              </w:rPr>
              <w:t>od</w:t>
            </w:r>
            <w:r>
              <w:rPr>
                <w:rFonts w:ascii="TimesNewRomanPSMT" w:cs="TimesNewRomanPSMT"/>
                <w:sz w:val="20"/>
              </w:rPr>
              <w:t>ľ</w:t>
            </w:r>
            <w:r>
              <w:rPr>
                <w:rFonts w:ascii="TimesNewRomanPSMT" w:cs="TimesNewRomanPSMT"/>
                <w:sz w:val="20"/>
              </w:rPr>
              <w:t>a</w:t>
            </w:r>
            <w:r w:rsidRPr="00707EC8">
              <w:rPr>
                <w:rFonts w:ascii="TimesNewRomanPSMT" w:cs="TimesNewRomanPSMT"/>
                <w:sz w:val="20"/>
              </w:rPr>
              <w:t xml:space="preserve"> zmluvy V-19462/07 zo d</w:t>
            </w:r>
            <w:r>
              <w:rPr>
                <w:rFonts w:ascii="TimesNewRomanPSMT" w:cs="TimesNewRomanPSMT"/>
                <w:sz w:val="20"/>
              </w:rPr>
              <w:t>ň</w:t>
            </w:r>
            <w:r w:rsidRPr="00707EC8">
              <w:rPr>
                <w:rFonts w:ascii="TimesNewRomanPSMT" w:cs="TimesNewRomanPSMT"/>
                <w:sz w:val="20"/>
              </w:rPr>
              <w:t>a 16.7.2007</w:t>
            </w:r>
            <w:r>
              <w:rPr>
                <w:rFonts w:ascii="TimesNewRomanPSMT" w:cs="TimesNewRomanPSMT"/>
                <w:sz w:val="20"/>
              </w:rPr>
              <w:t>.</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1BF14D7D"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w:t>
      </w:r>
      <w:r w:rsidR="00A85D63">
        <w:rPr>
          <w:color w:val="000000" w:themeColor="text1"/>
          <w:sz w:val="20"/>
        </w:rPr>
        <w:t xml:space="preserve">a pozemku </w:t>
      </w:r>
      <w:r w:rsidRPr="005E77A9">
        <w:rPr>
          <w:color w:val="000000" w:themeColor="text1"/>
          <w:sz w:val="20"/>
        </w:rPr>
        <w:t>uveden</w:t>
      </w:r>
      <w:r w:rsidR="00A85D63">
        <w:rPr>
          <w:color w:val="000000" w:themeColor="text1"/>
          <w:sz w:val="20"/>
        </w:rPr>
        <w:t>ých</w:t>
      </w:r>
      <w:r w:rsidRPr="005E77A9">
        <w:rPr>
          <w:color w:val="000000" w:themeColor="text1"/>
          <w:sz w:val="20"/>
        </w:rPr>
        <w:t xml:space="preserve"> v bode 1.1 o celkovej výmere </w:t>
      </w:r>
      <w:r w:rsidR="00A85D63">
        <w:rPr>
          <w:color w:val="000000" w:themeColor="text1"/>
          <w:sz w:val="20"/>
        </w:rPr>
        <w:t>573</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w:t>
      </w:r>
      <w:r w:rsidR="00A85D63">
        <w:rPr>
          <w:color w:val="000000" w:themeColor="text1"/>
          <w:sz w:val="20"/>
        </w:rPr>
        <w:t>é</w:t>
      </w:r>
      <w:r w:rsidRPr="005E77A9">
        <w:rPr>
          <w:color w:val="000000" w:themeColor="text1"/>
          <w:sz w:val="20"/>
        </w:rPr>
        <w:t xml:space="preserve"> </w:t>
      </w:r>
      <w:r w:rsidR="00A85D63">
        <w:rPr>
          <w:color w:val="000000" w:themeColor="text1"/>
          <w:sz w:val="20"/>
        </w:rPr>
        <w:t>sú</w:t>
      </w:r>
      <w:r w:rsidRPr="005E77A9">
        <w:rPr>
          <w:color w:val="000000" w:themeColor="text1"/>
          <w:sz w:val="20"/>
        </w:rPr>
        <w:t xml:space="preserve"> zakreslen</w:t>
      </w:r>
      <w:r w:rsidR="00A85D63">
        <w:rPr>
          <w:color w:val="000000" w:themeColor="text1"/>
          <w:sz w:val="20"/>
        </w:rPr>
        <w:t>é</w:t>
      </w:r>
      <w:r w:rsidRPr="005E77A9">
        <w:rPr>
          <w:color w:val="000000" w:themeColor="text1"/>
          <w:sz w:val="20"/>
        </w:rPr>
        <w:t xml:space="preserve">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36BE85D4" w14:textId="77777777" w:rsidR="005F545A" w:rsidRDefault="005F545A" w:rsidP="00DA406B">
      <w:pPr>
        <w:pStyle w:val="Normlny10"/>
        <w:spacing w:before="240" w:after="240" w:line="240" w:lineRule="auto"/>
        <w:rPr>
          <w:b/>
          <w:sz w:val="20"/>
          <w:szCs w:val="20"/>
        </w:rPr>
      </w:pPr>
    </w:p>
    <w:p w14:paraId="4720011E" w14:textId="4620F181"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77777777"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A85D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275208F1" w:rsidR="00547DA4" w:rsidRDefault="00547DA4" w:rsidP="00547DA4">
      <w:pPr>
        <w:spacing w:line="240" w:lineRule="auto"/>
        <w:ind w:left="692" w:hanging="720"/>
        <w:jc w:val="both"/>
        <w:rPr>
          <w:sz w:val="20"/>
        </w:rPr>
      </w:pPr>
    </w:p>
    <w:p w14:paraId="112DDE32" w14:textId="77777777" w:rsidR="00A864D3" w:rsidRPr="005E77A9" w:rsidRDefault="00A864D3"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02147A72" w:rsidR="004A1DA6" w:rsidRDefault="004A1DA6" w:rsidP="00851A68">
      <w:pPr>
        <w:spacing w:line="240" w:lineRule="auto"/>
        <w:ind w:left="690" w:hanging="720"/>
        <w:jc w:val="both"/>
        <w:rPr>
          <w:sz w:val="20"/>
        </w:rPr>
      </w:pPr>
    </w:p>
    <w:p w14:paraId="66AA1E1C" w14:textId="77777777" w:rsidR="00A864D3" w:rsidRPr="005E77A9" w:rsidRDefault="00A864D3"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A85D63">
        <w:rPr>
          <w:sz w:val="20"/>
        </w:rPr>
        <w:t>12.</w:t>
      </w:r>
      <w:r w:rsidR="005E01DC" w:rsidRPr="00A85D63">
        <w:rPr>
          <w:sz w:val="20"/>
        </w:rPr>
        <w:t>5</w:t>
      </w:r>
      <w:r w:rsidR="00E00C86" w:rsidRPr="00A85D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5267A297" w14:textId="77777777" w:rsidR="00FB45BB" w:rsidRPr="005E77A9" w:rsidRDefault="00FB45BB" w:rsidP="00EE7B1D">
      <w:pPr>
        <w:spacing w:line="240" w:lineRule="auto"/>
        <w:ind w:left="690" w:hanging="720"/>
        <w:jc w:val="both"/>
        <w:rPr>
          <w:sz w:val="20"/>
        </w:rPr>
      </w:pPr>
    </w:p>
    <w:p w14:paraId="6B596BCA" w14:textId="74C8C0B0"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A85D63">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56260A6D" w14:textId="76AE8607" w:rsidR="004A1DA6" w:rsidRDefault="00054C65" w:rsidP="00BC7F2B">
      <w:pPr>
        <w:spacing w:line="240" w:lineRule="auto"/>
        <w:ind w:left="690" w:hanging="720"/>
        <w:jc w:val="both"/>
        <w:rPr>
          <w:sz w:val="20"/>
        </w:rPr>
      </w:pPr>
      <w:r w:rsidRPr="00A85D63">
        <w:rPr>
          <w:b/>
          <w:sz w:val="20"/>
        </w:rPr>
        <w:t>4.1</w:t>
      </w:r>
      <w:r w:rsidR="00A85D63" w:rsidRPr="00A85D63">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6AC86E0C" w:rsidR="00BC7F2B" w:rsidRDefault="00BC7F2B" w:rsidP="00BC7F2B">
      <w:pPr>
        <w:spacing w:line="240" w:lineRule="auto"/>
        <w:ind w:left="690" w:hanging="720"/>
        <w:jc w:val="both"/>
        <w:rPr>
          <w:sz w:val="20"/>
        </w:rPr>
      </w:pPr>
    </w:p>
    <w:p w14:paraId="2632B347" w14:textId="77777777" w:rsidR="00A864D3" w:rsidRPr="00E25626" w:rsidRDefault="00A864D3"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B389450"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A4632B">
        <w:rPr>
          <w:rFonts w:eastAsia="Times New Roman"/>
          <w:b/>
          <w:bCs/>
          <w:sz w:val="20"/>
        </w:rPr>
        <w:t>573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85D63">
        <w:rPr>
          <w:rFonts w:eastAsia="Times New Roman"/>
          <w:b/>
          <w:bCs/>
          <w:sz w:val="20"/>
        </w:rPr>
        <w:t>+ DPH</w:t>
      </w:r>
      <w:r w:rsidRPr="00A85D6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330DD14"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A85D63">
        <w:rPr>
          <w:sz w:val="20"/>
        </w:rPr>
        <w:t>ročne</w:t>
      </w:r>
      <w:r w:rsidRPr="005E77A9">
        <w:rPr>
          <w:sz w:val="20"/>
        </w:rPr>
        <w:t xml:space="preserve"> vopred za každý kalendárny </w:t>
      </w:r>
      <w:r w:rsidR="00A85D63">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1EBE7E6"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A85D63">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w:t>
      </w:r>
      <w:r w:rsidR="00A85D63">
        <w:rPr>
          <w:rFonts w:eastAsia="Times New Roman"/>
          <w:sz w:val="20"/>
        </w:rPr>
        <w:t xml:space="preserve"> </w:t>
      </w:r>
      <w:r w:rsidRPr="005E77A9">
        <w:rPr>
          <w:rFonts w:eastAsia="Times New Roman"/>
          <w:sz w:val="20"/>
        </w:rPr>
        <w:t xml:space="preserve">365 x počet dní užívania Predmetu nájmu v príslušnom kalendárnom </w:t>
      </w:r>
      <w:r w:rsidR="00A85D63">
        <w:rPr>
          <w:rFonts w:eastAsia="Times New Roman"/>
          <w:sz w:val="20"/>
        </w:rPr>
        <w:t>roku</w:t>
      </w:r>
      <w:r w:rsidRPr="005E77A9">
        <w:rPr>
          <w:rFonts w:eastAsia="Arial Unicode MS"/>
          <w:sz w:val="20"/>
        </w:rPr>
        <w:t xml:space="preserve"> </w:t>
      </w:r>
      <w:r w:rsidRPr="00A85D63">
        <w:rPr>
          <w:rFonts w:eastAsia="Times New Roman"/>
          <w:sz w:val="20"/>
        </w:rPr>
        <w:t>+ DPH</w:t>
      </w:r>
      <w:r w:rsidRPr="005E77A9">
        <w:rPr>
          <w:rFonts w:eastAsia="Times New Roman"/>
          <w:sz w:val="20"/>
        </w:rPr>
        <w:t xml:space="preserve">. Alikvotnú časť Nájomného za prvý kalendárny </w:t>
      </w:r>
      <w:r w:rsidR="00A85D63">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A85D63">
        <w:rPr>
          <w:b/>
          <w:sz w:val="20"/>
        </w:rPr>
        <w:t>5.4</w:t>
      </w:r>
      <w:r w:rsidRPr="00A85D63">
        <w:rPr>
          <w:sz w:val="20"/>
        </w:rPr>
        <w:t xml:space="preserve">       </w:t>
      </w:r>
      <w:r w:rsidRPr="00A85D63">
        <w:rPr>
          <w:sz w:val="20"/>
        </w:rPr>
        <w:tab/>
      </w:r>
      <w:r w:rsidRPr="00A85D63">
        <w:rPr>
          <w:rFonts w:eastAsia="Times New Roman"/>
          <w:sz w:val="20"/>
        </w:rPr>
        <w:t>Nájomné nezahŕňa vodné, stočné, dodávku elektrickej energie, dodávku tepla, ani žiadnych iných médií a ostatných služieb spojených s užívaním Predmetu nájmu (ďalej aj ako „</w:t>
      </w:r>
      <w:r w:rsidRPr="00A85D63">
        <w:rPr>
          <w:rFonts w:eastAsia="Times New Roman"/>
          <w:b/>
          <w:sz w:val="20"/>
        </w:rPr>
        <w:t>Médiá</w:t>
      </w:r>
      <w:r w:rsidRPr="00A85D63">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A85D63">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A85D63">
        <w:rPr>
          <w:sz w:val="20"/>
        </w:rPr>
        <w:t xml:space="preserve">K fakturovaným sumám podľa tejto Zmluvy sa pripočíta DPH </w:t>
      </w:r>
      <w:r w:rsidR="0082295C" w:rsidRPr="00A85D63">
        <w:rPr>
          <w:sz w:val="20"/>
        </w:rPr>
        <w:lastRenderedPageBreak/>
        <w:t>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A85D63">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158458FC" w:rsidR="00DC09A4" w:rsidRPr="005E77A9" w:rsidRDefault="00054C65" w:rsidP="00822D57">
      <w:pPr>
        <w:pStyle w:val="Normlny10"/>
        <w:spacing w:line="240" w:lineRule="auto"/>
        <w:ind w:left="692" w:hanging="720"/>
        <w:jc w:val="both"/>
        <w:outlineLvl w:val="2"/>
        <w:rPr>
          <w:sz w:val="20"/>
          <w:szCs w:val="20"/>
        </w:rPr>
      </w:pPr>
      <w:r w:rsidRPr="005F545A">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A864D3">
        <w:rPr>
          <w:sz w:val="20"/>
          <w:szCs w:val="20"/>
        </w:rPr>
        <w:t>troj</w:t>
      </w:r>
      <w:r w:rsidR="00A85D63">
        <w:rPr>
          <w:sz w:val="20"/>
          <w:szCs w:val="20"/>
        </w:rPr>
        <w:t>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072F43C" w:rsidR="005B6F96" w:rsidRPr="005F545A" w:rsidRDefault="00DC09A4" w:rsidP="00B60DB0">
      <w:pPr>
        <w:pStyle w:val="Normlny10"/>
        <w:spacing w:line="240" w:lineRule="auto"/>
        <w:ind w:left="692" w:hanging="692"/>
        <w:jc w:val="both"/>
        <w:outlineLvl w:val="2"/>
        <w:rPr>
          <w:sz w:val="20"/>
          <w:szCs w:val="20"/>
        </w:rPr>
      </w:pPr>
      <w:r w:rsidRPr="005F545A">
        <w:rPr>
          <w:b/>
          <w:bCs/>
          <w:sz w:val="20"/>
          <w:szCs w:val="20"/>
        </w:rPr>
        <w:t>5.8</w:t>
      </w:r>
      <w:r w:rsidRPr="005F545A">
        <w:rPr>
          <w:b/>
          <w:bCs/>
          <w:sz w:val="20"/>
          <w:szCs w:val="20"/>
        </w:rPr>
        <w:tab/>
      </w:r>
      <w:r w:rsidR="005B6F96" w:rsidRPr="005F545A">
        <w:rPr>
          <w:sz w:val="20"/>
          <w:szCs w:val="20"/>
        </w:rPr>
        <w:t xml:space="preserve">Zmluvné strany sa dohodli, že po uplynutí každého kalendárneho roka trvania nájmu </w:t>
      </w:r>
      <w:r w:rsidR="005B6F96" w:rsidRPr="005F545A">
        <w:rPr>
          <w:sz w:val="20"/>
          <w:szCs w:val="20"/>
        </w:rPr>
        <w:br/>
        <w:t xml:space="preserve">a po zverejnení miery inflácie Štatistickým úradom </w:t>
      </w:r>
      <w:r w:rsidR="008E0FC7" w:rsidRPr="005F545A">
        <w:rPr>
          <w:sz w:val="20"/>
          <w:szCs w:val="20"/>
        </w:rPr>
        <w:t>Slovenskej republiky</w:t>
      </w:r>
      <w:r w:rsidR="005B6F96" w:rsidRPr="005F545A">
        <w:rPr>
          <w:sz w:val="20"/>
          <w:szCs w:val="20"/>
        </w:rPr>
        <w:t xml:space="preserve"> za predchádzajúci kalendárny rok bude Nájomné podľa bodu 5.1 v nasledujúcom kalendárnom roku upravené o výšku nárastu inflácie vyhlásenú Štatistickým úradom </w:t>
      </w:r>
      <w:r w:rsidR="008E0FC7" w:rsidRPr="005F545A">
        <w:rPr>
          <w:sz w:val="20"/>
          <w:szCs w:val="20"/>
        </w:rPr>
        <w:t>Slovenskej republiky</w:t>
      </w:r>
      <w:r w:rsidR="005B6F96" w:rsidRPr="005F545A">
        <w:rPr>
          <w:sz w:val="20"/>
          <w:szCs w:val="20"/>
        </w:rPr>
        <w:t>. Rozdiel medzi ročným Nájomným podľa bodu</w:t>
      </w:r>
      <w:r w:rsidR="00B47030" w:rsidRPr="005F545A">
        <w:rPr>
          <w:sz w:val="20"/>
          <w:szCs w:val="20"/>
        </w:rPr>
        <w:t xml:space="preserve"> 5.1</w:t>
      </w:r>
      <w:r w:rsidR="005B6F96" w:rsidRPr="005F545A">
        <w:rPr>
          <w:sz w:val="20"/>
          <w:szCs w:val="20"/>
        </w:rPr>
        <w:t xml:space="preserve"> a nájomným zvýšeným podľa tohto bodu</w:t>
      </w:r>
      <w:r w:rsidR="001B26CB" w:rsidRPr="005F545A">
        <w:rPr>
          <w:sz w:val="20"/>
          <w:szCs w:val="20"/>
        </w:rPr>
        <w:t xml:space="preserve"> </w:t>
      </w:r>
      <w:r w:rsidR="005B6F96" w:rsidRPr="005F545A">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sidRPr="005F545A">
        <w:rPr>
          <w:sz w:val="20"/>
          <w:szCs w:val="20"/>
        </w:rPr>
        <w:t>N</w:t>
      </w:r>
      <w:r w:rsidR="005B6F96" w:rsidRPr="005F545A">
        <w:rPr>
          <w:sz w:val="20"/>
          <w:szCs w:val="20"/>
        </w:rPr>
        <w:t>ájomného nebude zohľadňovať.</w:t>
      </w:r>
    </w:p>
    <w:p w14:paraId="547898B3" w14:textId="77777777" w:rsidR="00822D57" w:rsidRPr="005F545A" w:rsidRDefault="00822D57" w:rsidP="00822D57">
      <w:pPr>
        <w:pStyle w:val="Normlny10"/>
        <w:spacing w:line="240" w:lineRule="auto"/>
        <w:ind w:left="692" w:hanging="720"/>
        <w:jc w:val="both"/>
        <w:outlineLvl w:val="2"/>
        <w:rPr>
          <w:sz w:val="20"/>
          <w:szCs w:val="20"/>
        </w:rPr>
      </w:pPr>
    </w:p>
    <w:p w14:paraId="5E26D5D9" w14:textId="2653E6CC" w:rsidR="005B6F96" w:rsidRPr="005F545A" w:rsidRDefault="00DC09A4" w:rsidP="00D566F9">
      <w:pPr>
        <w:pStyle w:val="Normlny10"/>
        <w:spacing w:line="240" w:lineRule="auto"/>
        <w:ind w:left="692" w:hanging="692"/>
        <w:jc w:val="both"/>
        <w:outlineLvl w:val="2"/>
        <w:rPr>
          <w:sz w:val="20"/>
          <w:szCs w:val="20"/>
        </w:rPr>
      </w:pPr>
      <w:bookmarkStart w:id="1" w:name="_Ref512354487"/>
      <w:r w:rsidRPr="005F545A">
        <w:rPr>
          <w:b/>
          <w:bCs/>
          <w:sz w:val="20"/>
          <w:szCs w:val="20"/>
        </w:rPr>
        <w:t>5.9</w:t>
      </w:r>
      <w:r w:rsidRPr="005F545A">
        <w:rPr>
          <w:b/>
          <w:bCs/>
          <w:sz w:val="20"/>
          <w:szCs w:val="20"/>
        </w:rPr>
        <w:tab/>
      </w:r>
      <w:r w:rsidR="005B6F96" w:rsidRPr="005F545A">
        <w:rPr>
          <w:sz w:val="20"/>
          <w:szCs w:val="20"/>
        </w:rPr>
        <w:t xml:space="preserve">Prenajímateľ je oprávnený každoročne počas trvania tejto Zmluvy zabezpečiť vypracovanie znaleckého posudku na stanovenie všeobecnej hodnoty Nájomného za Predmet nájmu znalcom </w:t>
      </w:r>
      <w:r w:rsidR="005B6F96" w:rsidRPr="005F545A">
        <w:rPr>
          <w:sz w:val="20"/>
          <w:szCs w:val="20"/>
        </w:rPr>
        <w:br/>
        <w:t xml:space="preserve">alebo znaleckou organizáciou určenou Prenajímateľom. Zmluvné strany sa dohodli, že v prípade </w:t>
      </w:r>
      <w:r w:rsidR="005B6F96" w:rsidRPr="005F545A">
        <w:rPr>
          <w:sz w:val="20"/>
          <w:szCs w:val="20"/>
        </w:rPr>
        <w:br/>
        <w:t xml:space="preserve">ak všeobecná hodnota Nájmu za Predmet nájmu určená znaleckým posudkom bude vyššia </w:t>
      </w:r>
      <w:r w:rsidR="005B6F96" w:rsidRPr="005F545A">
        <w:rPr>
          <w:sz w:val="20"/>
          <w:szCs w:val="20"/>
        </w:rPr>
        <w:br/>
        <w:t xml:space="preserve">než Nájomné platené za príslušný kalendárny rok zvýšené podľa bodu </w:t>
      </w:r>
      <w:r w:rsidRPr="005F545A">
        <w:rPr>
          <w:sz w:val="20"/>
          <w:szCs w:val="20"/>
        </w:rPr>
        <w:t>5.8</w:t>
      </w:r>
      <w:r w:rsidR="005B6F96" w:rsidRPr="005F545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F545A">
        <w:rPr>
          <w:sz w:val="20"/>
          <w:szCs w:val="20"/>
        </w:rPr>
        <w:t>5.10</w:t>
      </w:r>
      <w:r w:rsidR="005B6F96" w:rsidRPr="005F545A">
        <w:rPr>
          <w:sz w:val="20"/>
          <w:szCs w:val="20"/>
        </w:rPr>
        <w:t xml:space="preserve"> a v prípade, ak Nájomca neuplatnil svoje právo vypovedať túto Zmluvu podľa bodu </w:t>
      </w:r>
      <w:r w:rsidRPr="005F545A">
        <w:rPr>
          <w:sz w:val="20"/>
          <w:szCs w:val="20"/>
        </w:rPr>
        <w:t>5.10</w:t>
      </w:r>
      <w:bookmarkEnd w:id="1"/>
      <w:r w:rsidR="00E00C86" w:rsidRPr="005F545A">
        <w:rPr>
          <w:sz w:val="20"/>
          <w:szCs w:val="20"/>
        </w:rPr>
        <w:t>.</w:t>
      </w:r>
    </w:p>
    <w:p w14:paraId="1E157530" w14:textId="77777777" w:rsidR="00822D57" w:rsidRPr="005F545A" w:rsidRDefault="00822D57" w:rsidP="00822D57">
      <w:pPr>
        <w:pStyle w:val="Normlny10"/>
        <w:spacing w:line="240" w:lineRule="auto"/>
        <w:ind w:left="692"/>
        <w:jc w:val="both"/>
        <w:outlineLvl w:val="2"/>
        <w:rPr>
          <w:sz w:val="20"/>
          <w:szCs w:val="20"/>
        </w:rPr>
      </w:pPr>
    </w:p>
    <w:p w14:paraId="12E6D5DA" w14:textId="6A6C937C" w:rsidR="005B6F96" w:rsidRPr="005F545A" w:rsidRDefault="00DC09A4" w:rsidP="00851D16">
      <w:pPr>
        <w:pStyle w:val="Normlny10"/>
        <w:spacing w:line="240" w:lineRule="auto"/>
        <w:ind w:left="692" w:hanging="692"/>
        <w:jc w:val="both"/>
        <w:outlineLvl w:val="2"/>
        <w:rPr>
          <w:sz w:val="20"/>
          <w:szCs w:val="20"/>
        </w:rPr>
      </w:pPr>
      <w:bookmarkStart w:id="2" w:name="_Ref512354267"/>
      <w:r w:rsidRPr="005F545A">
        <w:rPr>
          <w:b/>
          <w:bCs/>
          <w:sz w:val="20"/>
          <w:szCs w:val="20"/>
        </w:rPr>
        <w:t>5.10</w:t>
      </w:r>
      <w:r w:rsidRPr="005F545A">
        <w:rPr>
          <w:b/>
          <w:bCs/>
          <w:sz w:val="20"/>
          <w:szCs w:val="20"/>
        </w:rPr>
        <w:tab/>
      </w:r>
      <w:r w:rsidR="005B6F96" w:rsidRPr="005F545A">
        <w:rPr>
          <w:sz w:val="20"/>
          <w:szCs w:val="20"/>
        </w:rPr>
        <w:t xml:space="preserve">O úprave Nájomného podľa bodu </w:t>
      </w:r>
      <w:r w:rsidR="00326CE5" w:rsidRPr="005F545A">
        <w:rPr>
          <w:sz w:val="20"/>
          <w:szCs w:val="20"/>
        </w:rPr>
        <w:t>5.9</w:t>
      </w:r>
      <w:r w:rsidR="005B6F96" w:rsidRPr="005F545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w:t>
      </w:r>
      <w:r w:rsidR="005B6F96" w:rsidRPr="005E77A9">
        <w:rPr>
          <w:sz w:val="20"/>
          <w:szCs w:val="20"/>
        </w:rPr>
        <w:t xml:space="preserve">)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w:t>
      </w:r>
      <w:r w:rsidR="005B6F96" w:rsidRPr="005F545A">
        <w:rPr>
          <w:sz w:val="20"/>
          <w:szCs w:val="20"/>
        </w:rPr>
        <w:t xml:space="preserve">Nájomcu o úprave Nájomného podľa bodu </w:t>
      </w:r>
      <w:r w:rsidR="00326CE5" w:rsidRPr="005F545A">
        <w:rPr>
          <w:sz w:val="20"/>
          <w:szCs w:val="20"/>
        </w:rPr>
        <w:t>5.9</w:t>
      </w:r>
      <w:r w:rsidR="005B6F96" w:rsidRPr="005F545A">
        <w:rPr>
          <w:sz w:val="20"/>
          <w:szCs w:val="20"/>
        </w:rPr>
        <w:t xml:space="preserve">, prípadne zvýšeného podľa bodu </w:t>
      </w:r>
      <w:r w:rsidR="00326CE5" w:rsidRPr="005F545A">
        <w:rPr>
          <w:sz w:val="20"/>
          <w:szCs w:val="20"/>
        </w:rPr>
        <w:t>5.8</w:t>
      </w:r>
      <w:bookmarkEnd w:id="2"/>
      <w:r w:rsidR="00E00C86" w:rsidRPr="005F545A">
        <w:rPr>
          <w:sz w:val="20"/>
          <w:szCs w:val="20"/>
        </w:rPr>
        <w:t>.</w:t>
      </w:r>
    </w:p>
    <w:p w14:paraId="02988577" w14:textId="695ED6A3" w:rsidR="00664A83" w:rsidRDefault="00664A83" w:rsidP="00664A83">
      <w:pPr>
        <w:pStyle w:val="Normlny10"/>
        <w:spacing w:before="120" w:after="120"/>
        <w:ind w:left="690" w:hanging="690"/>
        <w:jc w:val="both"/>
        <w:outlineLvl w:val="2"/>
        <w:rPr>
          <w:sz w:val="20"/>
          <w:szCs w:val="20"/>
        </w:rPr>
      </w:pPr>
      <w:r w:rsidRPr="005F545A">
        <w:rPr>
          <w:b/>
          <w:bCs/>
          <w:sz w:val="20"/>
          <w:szCs w:val="20"/>
        </w:rPr>
        <w:t>5.11</w:t>
      </w:r>
      <w:r w:rsidRPr="005F545A">
        <w:rPr>
          <w:sz w:val="20"/>
          <w:szCs w:val="20"/>
        </w:rPr>
        <w:t xml:space="preserve"> </w:t>
      </w:r>
      <w:r w:rsidRPr="005F545A">
        <w:rPr>
          <w:sz w:val="20"/>
          <w:szCs w:val="20"/>
        </w:rPr>
        <w:tab/>
        <w:t>Zmluvné strany sa dohodli, že daň z nehnuteľnosti tvoriacej Predmet nájmu podľa tejto Zmluvy hradí Prenajímateľ.</w:t>
      </w:r>
    </w:p>
    <w:p w14:paraId="765D0CFE" w14:textId="77777777" w:rsidR="00A864D3" w:rsidRPr="00664A83" w:rsidRDefault="00A864D3" w:rsidP="00664A83">
      <w:pPr>
        <w:pStyle w:val="Normlny10"/>
        <w:spacing w:before="120" w:after="120"/>
        <w:ind w:left="690" w:hanging="690"/>
        <w:jc w:val="both"/>
        <w:outlineLvl w:val="2"/>
        <w:rPr>
          <w:rFonts w:eastAsia="Times New Roman"/>
          <w:color w:val="auto"/>
          <w:sz w:val="20"/>
          <w:szCs w:val="20"/>
        </w:rPr>
      </w:pPr>
    </w:p>
    <w:p w14:paraId="6343A6AE" w14:textId="512FBBDD" w:rsidR="00AC451B" w:rsidRPr="005E77A9" w:rsidRDefault="00AC451B" w:rsidP="00637C65">
      <w:pPr>
        <w:spacing w:line="240" w:lineRule="auto"/>
        <w:jc w:val="both"/>
        <w:rPr>
          <w:b/>
          <w:bCs/>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1"/>
        <w:gridCol w:w="5780"/>
        <w:gridCol w:w="2158"/>
      </w:tblGrid>
      <w:tr w:rsidR="004A49E0" w:rsidRPr="005E77A9" w14:paraId="4476B2E5" w14:textId="77777777" w:rsidTr="005F545A">
        <w:tc>
          <w:tcPr>
            <w:tcW w:w="74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78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5F545A">
        <w:tc>
          <w:tcPr>
            <w:tcW w:w="74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78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6BBC2D85" w:rsidR="004A49E0" w:rsidRPr="005E77A9" w:rsidRDefault="005F545A" w:rsidP="00F05409">
            <w:pPr>
              <w:pStyle w:val="Normlny10"/>
              <w:spacing w:line="240" w:lineRule="auto"/>
              <w:ind w:left="100" w:right="240"/>
              <w:jc w:val="center"/>
              <w:outlineLvl w:val="2"/>
              <w:rPr>
                <w:color w:val="000000" w:themeColor="text1"/>
                <w:sz w:val="20"/>
                <w:szCs w:val="20"/>
              </w:rPr>
            </w:pPr>
            <w:r w:rsidRPr="005F545A">
              <w:rPr>
                <w:rFonts w:eastAsia="Arial Unicode MS"/>
                <w:sz w:val="20"/>
                <w:szCs w:val="20"/>
              </w:rPr>
              <w:t>15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5F545A">
        <w:tc>
          <w:tcPr>
            <w:tcW w:w="74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78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5F545A">
        <w:tc>
          <w:tcPr>
            <w:tcW w:w="74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78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5F545A">
        <w:tc>
          <w:tcPr>
            <w:tcW w:w="74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78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5F545A">
        <w:tc>
          <w:tcPr>
            <w:tcW w:w="74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78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5F545A">
        <w:tc>
          <w:tcPr>
            <w:tcW w:w="74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78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5F545A">
        <w:tc>
          <w:tcPr>
            <w:tcW w:w="74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78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5F545A">
        <w:tc>
          <w:tcPr>
            <w:tcW w:w="74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78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5F545A">
        <w:tc>
          <w:tcPr>
            <w:tcW w:w="74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9.</w:t>
            </w:r>
          </w:p>
        </w:tc>
        <w:tc>
          <w:tcPr>
            <w:tcW w:w="578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5F545A">
        <w:tc>
          <w:tcPr>
            <w:tcW w:w="74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78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5F545A">
        <w:tc>
          <w:tcPr>
            <w:tcW w:w="74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78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2FED7FF2" w:rsidR="004A49E0" w:rsidRDefault="004A49E0" w:rsidP="004A49E0">
      <w:pPr>
        <w:spacing w:line="240" w:lineRule="auto"/>
        <w:rPr>
          <w:color w:val="000000" w:themeColor="text1"/>
          <w:sz w:val="20"/>
        </w:rPr>
      </w:pPr>
    </w:p>
    <w:p w14:paraId="4552282D" w14:textId="77777777" w:rsidR="00A864D3" w:rsidRPr="005E77A9" w:rsidRDefault="00A864D3"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BDC2833" w:rsidR="000E38DC" w:rsidRDefault="000E38DC" w:rsidP="00B91916">
      <w:pPr>
        <w:spacing w:line="240" w:lineRule="auto"/>
        <w:jc w:val="both"/>
        <w:rPr>
          <w:sz w:val="20"/>
        </w:rPr>
      </w:pPr>
    </w:p>
    <w:p w14:paraId="47FF3545" w14:textId="77777777" w:rsidR="00A864D3" w:rsidRPr="005E77A9" w:rsidRDefault="00A864D3"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116CC5D" w14:textId="77777777" w:rsidR="00685B60" w:rsidRPr="005F545A" w:rsidRDefault="00685B60" w:rsidP="00685B60">
      <w:pPr>
        <w:pStyle w:val="Normlny10"/>
        <w:spacing w:after="240" w:line="254" w:lineRule="atLeast"/>
        <w:ind w:left="690" w:hanging="690"/>
        <w:jc w:val="both"/>
        <w:outlineLvl w:val="2"/>
        <w:rPr>
          <w:color w:val="000000" w:themeColor="text1"/>
          <w:sz w:val="20"/>
          <w:szCs w:val="20"/>
        </w:rPr>
      </w:pPr>
      <w:r w:rsidRPr="00457C97">
        <w:rPr>
          <w:b/>
          <w:sz w:val="20"/>
          <w:szCs w:val="20"/>
        </w:rPr>
        <w:t>8.</w:t>
      </w:r>
      <w:r w:rsidRPr="005F545A">
        <w:rPr>
          <w:b/>
          <w:sz w:val="20"/>
          <w:szCs w:val="20"/>
        </w:rPr>
        <w:t>7</w:t>
      </w:r>
      <w:r w:rsidRPr="005F545A">
        <w:rPr>
          <w:b/>
          <w:sz w:val="20"/>
          <w:szCs w:val="20"/>
        </w:rPr>
        <w:tab/>
      </w:r>
      <w:r w:rsidRPr="005F545A">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12AB070C" w14:textId="77777777" w:rsidR="00685B60" w:rsidRPr="005F545A" w:rsidRDefault="00685B60" w:rsidP="00685B60">
      <w:pPr>
        <w:pStyle w:val="Normlny10"/>
        <w:spacing w:line="254" w:lineRule="atLeast"/>
        <w:ind w:left="690" w:hanging="690"/>
        <w:jc w:val="both"/>
        <w:outlineLvl w:val="2"/>
        <w:rPr>
          <w:color w:val="000000" w:themeColor="text1"/>
          <w:sz w:val="20"/>
          <w:szCs w:val="20"/>
        </w:rPr>
      </w:pPr>
      <w:r w:rsidRPr="005F545A">
        <w:rPr>
          <w:b/>
          <w:color w:val="000000" w:themeColor="text1"/>
          <w:sz w:val="20"/>
          <w:szCs w:val="20"/>
        </w:rPr>
        <w:t>8.8</w:t>
      </w:r>
      <w:r w:rsidRPr="005F545A">
        <w:rPr>
          <w:b/>
          <w:color w:val="000000" w:themeColor="text1"/>
          <w:sz w:val="20"/>
          <w:szCs w:val="20"/>
        </w:rPr>
        <w:tab/>
      </w:r>
      <w:r w:rsidRPr="005F545A">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5F545A">
        <w:rPr>
          <w:color w:val="000000" w:themeColor="text1"/>
          <w:sz w:val="20"/>
          <w:szCs w:val="20"/>
        </w:rPr>
        <w:t>Geofondu</w:t>
      </w:r>
      <w:proofErr w:type="spellEnd"/>
      <w:r w:rsidRPr="005F545A">
        <w:rPr>
          <w:color w:val="000000" w:themeColor="text1"/>
          <w:sz w:val="20"/>
          <w:szCs w:val="20"/>
        </w:rPr>
        <w:t xml:space="preserve"> – Štátneho geologického ústavu Dionýza Štúra, a že od roku 2015 do roku 2020 bude prebiehať v lokalite Prístav monitoring geologických faktorov životného prostredia, ktorý zabezpečuje Štátny geologický ústav Dionýza Štúra.</w:t>
      </w:r>
    </w:p>
    <w:p w14:paraId="463A0331" w14:textId="77777777" w:rsidR="00685B60" w:rsidRPr="005F545A" w:rsidRDefault="00685B60" w:rsidP="00685B60">
      <w:pPr>
        <w:pStyle w:val="Normlny10"/>
        <w:spacing w:line="254" w:lineRule="atLeast"/>
        <w:ind w:left="690" w:hanging="690"/>
        <w:jc w:val="both"/>
        <w:outlineLvl w:val="2"/>
        <w:rPr>
          <w:color w:val="000000" w:themeColor="text1"/>
          <w:sz w:val="20"/>
          <w:szCs w:val="20"/>
        </w:rPr>
      </w:pPr>
    </w:p>
    <w:p w14:paraId="4D0F999B" w14:textId="24AB84F0" w:rsidR="00665B0D" w:rsidRDefault="00685B60" w:rsidP="00665B0D">
      <w:pPr>
        <w:pStyle w:val="Normlny10"/>
        <w:spacing w:after="140"/>
        <w:ind w:left="664" w:hanging="692"/>
        <w:jc w:val="both"/>
        <w:outlineLvl w:val="2"/>
        <w:rPr>
          <w:color w:val="000000" w:themeColor="text1"/>
          <w:sz w:val="20"/>
          <w:szCs w:val="20"/>
        </w:rPr>
      </w:pPr>
      <w:r w:rsidRPr="005F545A">
        <w:rPr>
          <w:b/>
          <w:color w:val="000000" w:themeColor="text1"/>
          <w:sz w:val="20"/>
          <w:szCs w:val="20"/>
        </w:rPr>
        <w:t>8.9</w:t>
      </w:r>
      <w:r w:rsidRPr="005F545A">
        <w:rPr>
          <w:b/>
          <w:color w:val="000000" w:themeColor="text1"/>
          <w:sz w:val="20"/>
          <w:szCs w:val="20"/>
        </w:rPr>
        <w:tab/>
      </w:r>
      <w:r w:rsidRPr="005F545A">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6317C21A" w14:textId="77777777" w:rsidR="00A864D3" w:rsidRPr="005E77A9" w:rsidRDefault="00A864D3" w:rsidP="00665B0D">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F8D42DB"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5F545A">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F545A">
        <w:rPr>
          <w:sz w:val="20"/>
        </w:rPr>
        <w:t>;</w:t>
      </w:r>
      <w:r w:rsidR="00664A83" w:rsidRPr="005F545A">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lastRenderedPageBreak/>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 xml:space="preserve">Nájomca sa zaväzuje, že bude dodržiavať legislatívu týkajúcu sa ochrany životného prostredia. V prípade porušenia predpisov, znáša v plnom rozsahu prípadnú vzniknutú </w:t>
      </w:r>
      <w:r w:rsidR="0098313B" w:rsidRPr="005E77A9">
        <w:rPr>
          <w:sz w:val="20"/>
        </w:rPr>
        <w:lastRenderedPageBreak/>
        <w:t>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217E5443"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67348A3" w14:textId="77777777" w:rsidR="00A864D3" w:rsidRPr="005E77A9" w:rsidRDefault="00A864D3" w:rsidP="00851D16">
      <w:pPr>
        <w:spacing w:line="240" w:lineRule="auto"/>
        <w:ind w:left="1395" w:hanging="705"/>
        <w:jc w:val="both"/>
        <w:rPr>
          <w:sz w:val="20"/>
        </w:rPr>
      </w:pP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lastRenderedPageBreak/>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0FB654D5" w:rsidR="000E38DC"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3272441E" w14:textId="1ADF8FDE" w:rsidR="00907A88" w:rsidRDefault="000622E1" w:rsidP="007E14A7">
      <w:pPr>
        <w:pStyle w:val="Normlny10"/>
        <w:numPr>
          <w:ilvl w:val="1"/>
          <w:numId w:val="13"/>
        </w:numPr>
        <w:spacing w:before="120" w:after="120" w:line="233" w:lineRule="auto"/>
        <w:ind w:left="720" w:hanging="720"/>
        <w:jc w:val="both"/>
        <w:rPr>
          <w:sz w:val="20"/>
          <w:szCs w:val="20"/>
        </w:rPr>
      </w:pPr>
      <w:r w:rsidRPr="00A864D3">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0D9EEE59" w14:textId="39EABE5C" w:rsidR="00A609F8" w:rsidRDefault="00A609F8" w:rsidP="00A609F8">
      <w:pPr>
        <w:pStyle w:val="Normlny10"/>
        <w:spacing w:before="120" w:after="120" w:line="233" w:lineRule="auto"/>
        <w:jc w:val="both"/>
        <w:rPr>
          <w:sz w:val="20"/>
          <w:szCs w:val="20"/>
        </w:rPr>
      </w:pPr>
    </w:p>
    <w:p w14:paraId="7D95B4B9" w14:textId="73430D39" w:rsidR="00A609F8" w:rsidRDefault="00A609F8" w:rsidP="00A609F8">
      <w:pPr>
        <w:pStyle w:val="Normlny10"/>
        <w:spacing w:before="120" w:after="120" w:line="233" w:lineRule="auto"/>
        <w:jc w:val="both"/>
        <w:rPr>
          <w:sz w:val="20"/>
          <w:szCs w:val="20"/>
        </w:rPr>
      </w:pPr>
    </w:p>
    <w:p w14:paraId="6E5F32D3" w14:textId="77777777" w:rsidR="00A609F8" w:rsidRPr="00A864D3" w:rsidRDefault="00A609F8" w:rsidP="00A609F8">
      <w:pPr>
        <w:pStyle w:val="Normlny10"/>
        <w:spacing w:before="120" w:after="120" w:line="233" w:lineRule="auto"/>
        <w:jc w:val="both"/>
        <w:rPr>
          <w:sz w:val="20"/>
          <w:szCs w:val="20"/>
        </w:rPr>
      </w:pPr>
    </w:p>
    <w:p w14:paraId="012CE3BF" w14:textId="55D25876" w:rsidR="003B56E0" w:rsidRPr="005E77A9" w:rsidRDefault="003B56E0" w:rsidP="0056236E">
      <w:pPr>
        <w:pStyle w:val="Normlny10"/>
        <w:spacing w:before="240" w:after="240" w:line="233" w:lineRule="auto"/>
        <w:rPr>
          <w:b/>
          <w:sz w:val="20"/>
          <w:szCs w:val="20"/>
        </w:rPr>
      </w:pPr>
      <w:r w:rsidRPr="005E77A9">
        <w:rPr>
          <w:b/>
          <w:sz w:val="20"/>
          <w:szCs w:val="20"/>
        </w:rPr>
        <w:lastRenderedPageBreak/>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77777777" w:rsidR="00A11EDB" w:rsidRPr="005E77A9" w:rsidRDefault="00A11EDB"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7777777" w:rsidR="00C14F55" w:rsidRDefault="00C14F55" w:rsidP="00C14F55">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r w:rsidRPr="00F911C2">
        <w:rPr>
          <w:sz w:val="20"/>
          <w:szCs w:val="20"/>
        </w:rPr>
        <w:t>na tretí deň odo dňa ich odoslania druhej Zmluvnej strane</w:t>
      </w:r>
      <w:r w:rsidRPr="00B73FE5">
        <w:rPr>
          <w:sz w:val="20"/>
          <w:szCs w:val="20"/>
        </w:rPr>
        <w:t xml:space="preserve"> kuriérskou službou alebo poštou (ako doporučená zásielka</w:t>
      </w:r>
      <w:r>
        <w:rPr>
          <w:sz w:val="20"/>
          <w:szCs w:val="20"/>
        </w:rPr>
        <w:t>)</w:t>
      </w:r>
      <w:r w:rsidRPr="00B73FE5">
        <w:rPr>
          <w:sz w:val="20"/>
          <w:szCs w:val="20"/>
        </w:rPr>
        <w:t>;</w:t>
      </w:r>
    </w:p>
    <w:p w14:paraId="47838BD2" w14:textId="77777777" w:rsidR="00C14F55" w:rsidRPr="00B73FE5" w:rsidRDefault="00C14F55" w:rsidP="00C14F55">
      <w:pPr>
        <w:pStyle w:val="Normlny10"/>
        <w:spacing w:before="120" w:after="120"/>
        <w:ind w:left="2385" w:hanging="855"/>
        <w:jc w:val="both"/>
        <w:rPr>
          <w:sz w:val="20"/>
          <w:szCs w:val="20"/>
        </w:rPr>
      </w:pPr>
      <w:r w:rsidRPr="00B73FE5">
        <w:rPr>
          <w:b/>
          <w:sz w:val="20"/>
          <w:szCs w:val="20"/>
        </w:rPr>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1C97C4EB"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77777777" w:rsidR="00A11EDB" w:rsidRPr="005E77A9"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785247F7" w:rsidR="00EB2514" w:rsidRPr="005F545A" w:rsidRDefault="00A11EDB" w:rsidP="00A609F8">
      <w:pPr>
        <w:spacing w:line="360" w:lineRule="auto"/>
        <w:ind w:left="2127" w:hanging="1437"/>
        <w:jc w:val="both"/>
        <w:rPr>
          <w:sz w:val="20"/>
        </w:rPr>
      </w:pPr>
      <w:r w:rsidRPr="005E77A9">
        <w:rPr>
          <w:sz w:val="20"/>
        </w:rPr>
        <w:tab/>
      </w:r>
      <w:r w:rsidR="00EB2514" w:rsidRPr="005F545A">
        <w:rPr>
          <w:sz w:val="20"/>
        </w:rPr>
        <w:t>meno a priezvisko:</w:t>
      </w:r>
      <w:r w:rsidR="00EB2514" w:rsidRPr="005F545A">
        <w:rPr>
          <w:sz w:val="20"/>
        </w:rPr>
        <w:tab/>
      </w:r>
      <w:r w:rsidR="005F545A" w:rsidRPr="005F545A">
        <w:rPr>
          <w:sz w:val="20"/>
        </w:rPr>
        <w:t>Fedor Augustín</w:t>
      </w:r>
    </w:p>
    <w:p w14:paraId="7F9D5566" w14:textId="6288D399" w:rsidR="00EB2514" w:rsidRPr="005F545A" w:rsidRDefault="00EB2514" w:rsidP="00A609F8">
      <w:pPr>
        <w:shd w:val="clear" w:color="auto" w:fill="FFFFFF" w:themeFill="background1"/>
        <w:spacing w:line="360" w:lineRule="auto"/>
        <w:ind w:left="1531" w:hanging="839"/>
        <w:jc w:val="both"/>
        <w:rPr>
          <w:color w:val="auto"/>
          <w:sz w:val="20"/>
        </w:rPr>
      </w:pPr>
      <w:r w:rsidRPr="005F545A">
        <w:rPr>
          <w:sz w:val="20"/>
        </w:rPr>
        <w:tab/>
      </w:r>
      <w:r w:rsidRPr="005F545A">
        <w:rPr>
          <w:sz w:val="20"/>
        </w:rPr>
        <w:tab/>
        <w:t>e – mail:</w:t>
      </w:r>
      <w:r w:rsidRPr="005F545A">
        <w:rPr>
          <w:sz w:val="20"/>
        </w:rPr>
        <w:tab/>
      </w:r>
      <w:r w:rsidRPr="005F545A">
        <w:rPr>
          <w:sz w:val="20"/>
        </w:rPr>
        <w:tab/>
      </w:r>
      <w:r w:rsidR="005F545A" w:rsidRPr="005F545A">
        <w:rPr>
          <w:rFonts w:eastAsia="Arial Unicode MS"/>
          <w:sz w:val="20"/>
        </w:rPr>
        <w:t>fedor</w:t>
      </w:r>
      <w:r w:rsidRPr="005F545A">
        <w:rPr>
          <w:rFonts w:eastAsia="Arial Unicode MS"/>
          <w:sz w:val="20"/>
        </w:rPr>
        <w:t>.</w:t>
      </w:r>
      <w:r w:rsidR="005F545A" w:rsidRPr="005F545A">
        <w:rPr>
          <w:rFonts w:eastAsia="Arial Unicode MS"/>
          <w:sz w:val="20"/>
        </w:rPr>
        <w:t>augustín</w:t>
      </w:r>
      <w:r w:rsidRPr="005F545A">
        <w:rPr>
          <w:rFonts w:eastAsia="Arial Unicode MS"/>
          <w:sz w:val="20"/>
        </w:rPr>
        <w:t>@vpas.sk</w:t>
      </w:r>
    </w:p>
    <w:p w14:paraId="51E21B0C" w14:textId="3B3658EB" w:rsidR="00EB2514" w:rsidRPr="005E77A9" w:rsidRDefault="00EB2514" w:rsidP="00A609F8">
      <w:pPr>
        <w:spacing w:line="360" w:lineRule="auto"/>
        <w:ind w:left="1531" w:hanging="839"/>
        <w:jc w:val="both"/>
        <w:rPr>
          <w:sz w:val="20"/>
        </w:rPr>
      </w:pPr>
      <w:r w:rsidRPr="005F545A">
        <w:rPr>
          <w:sz w:val="20"/>
        </w:rPr>
        <w:lastRenderedPageBreak/>
        <w:tab/>
      </w:r>
      <w:r w:rsidRPr="005F545A">
        <w:rPr>
          <w:sz w:val="20"/>
        </w:rPr>
        <w:tab/>
        <w:t>telefónne číslo:</w:t>
      </w:r>
      <w:r w:rsidRPr="005F545A">
        <w:rPr>
          <w:sz w:val="20"/>
        </w:rPr>
        <w:tab/>
      </w:r>
      <w:r w:rsidRPr="005F545A">
        <w:rPr>
          <w:sz w:val="20"/>
        </w:rPr>
        <w:tab/>
      </w:r>
      <w:r w:rsidRPr="005F545A">
        <w:rPr>
          <w:rFonts w:eastAsia="Arial Unicode MS"/>
          <w:sz w:val="20"/>
        </w:rPr>
        <w:t>+421 903 3</w:t>
      </w:r>
      <w:r w:rsidR="005F545A" w:rsidRPr="005F545A">
        <w:rPr>
          <w:rFonts w:eastAsia="Arial Unicode MS"/>
          <w:sz w:val="20"/>
        </w:rPr>
        <w:t>51</w:t>
      </w:r>
      <w:r w:rsidRPr="005F545A">
        <w:rPr>
          <w:rFonts w:eastAsia="Arial Unicode MS"/>
          <w:sz w:val="20"/>
        </w:rPr>
        <w:t> </w:t>
      </w:r>
      <w:r w:rsidR="005F545A" w:rsidRPr="005F545A">
        <w:rPr>
          <w:rFonts w:eastAsia="Arial Unicode MS"/>
          <w:sz w:val="20"/>
        </w:rPr>
        <w:t>626</w:t>
      </w:r>
    </w:p>
    <w:p w14:paraId="72CD87DA" w14:textId="6A3471E6" w:rsidR="00A11EDB" w:rsidRPr="005E77A9" w:rsidRDefault="00A11EDB" w:rsidP="00A609F8">
      <w:pPr>
        <w:spacing w:line="360" w:lineRule="auto"/>
        <w:ind w:left="1530" w:hanging="840"/>
        <w:jc w:val="both"/>
        <w:rPr>
          <w:sz w:val="20"/>
        </w:rPr>
      </w:pPr>
    </w:p>
    <w:p w14:paraId="51E1A1CB" w14:textId="77777777" w:rsidR="00A11EDB" w:rsidRPr="005E77A9" w:rsidRDefault="00A11EDB" w:rsidP="00A609F8">
      <w:pPr>
        <w:spacing w:line="36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609F8">
      <w:pPr>
        <w:spacing w:line="360" w:lineRule="auto"/>
        <w:ind w:left="1530" w:hanging="840"/>
        <w:jc w:val="both"/>
        <w:rPr>
          <w:sz w:val="20"/>
          <w:u w:val="single"/>
        </w:rPr>
      </w:pPr>
    </w:p>
    <w:p w14:paraId="622C5107" w14:textId="77777777" w:rsidR="00A11EDB" w:rsidRPr="005E77A9" w:rsidRDefault="00A11EDB" w:rsidP="00A609F8">
      <w:pPr>
        <w:spacing w:line="36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609F8">
      <w:pPr>
        <w:spacing w:line="36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609F8">
      <w:pPr>
        <w:spacing w:line="36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609F8">
      <w:pPr>
        <w:spacing w:line="360" w:lineRule="auto"/>
        <w:jc w:val="both"/>
        <w:rPr>
          <w:sz w:val="20"/>
        </w:rPr>
      </w:pPr>
    </w:p>
    <w:p w14:paraId="62C44DBB" w14:textId="77777777" w:rsidR="00A11EDB" w:rsidRPr="005E77A9" w:rsidRDefault="00A11EDB"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7777777" w:rsidR="00A11EDB" w:rsidRPr="005E77A9"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522C0EB9" w14:textId="2EFE0D42"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sz w:val="20"/>
        </w:rPr>
        <w:tab/>
      </w:r>
      <w:r w:rsidRPr="005F545A">
        <w:rPr>
          <w:sz w:val="20"/>
        </w:rPr>
        <w:t xml:space="preserve">Táto Zmluva nadobúda platnosť dňom jej podpísania zástupcami oboch Zmluvných strán </w:t>
      </w:r>
      <w:r w:rsidRPr="005F545A">
        <w:rPr>
          <w:sz w:val="20"/>
        </w:rPr>
        <w:br/>
        <w:t>a udelením súhlasu Ministerstva dopravy a výstavby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4CE6AF24" w14:textId="71352BEE" w:rsidR="00A11EDB" w:rsidRPr="005E77A9" w:rsidRDefault="00A11EDB" w:rsidP="005F545A">
      <w:pPr>
        <w:spacing w:line="233" w:lineRule="auto"/>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1710C00F" w14:textId="7474D7FE" w:rsidR="00A864D3" w:rsidRDefault="00A11EDB" w:rsidP="00A864D3">
      <w:pPr>
        <w:pStyle w:val="Odsekzoznamu"/>
        <w:numPr>
          <w:ilvl w:val="2"/>
          <w:numId w:val="18"/>
        </w:numPr>
        <w:spacing w:after="240" w:line="233" w:lineRule="auto"/>
        <w:ind w:left="1418"/>
        <w:jc w:val="both"/>
        <w:rPr>
          <w:sz w:val="20"/>
        </w:rPr>
      </w:pPr>
      <w:r w:rsidRPr="005E77A9">
        <w:rPr>
          <w:sz w:val="20"/>
        </w:rPr>
        <w:t>Táto Zmluva vrátane všetkých jej príloh, je vyhotovená v slovenskom jazyku.</w:t>
      </w:r>
    </w:p>
    <w:p w14:paraId="418F100D" w14:textId="77777777" w:rsidR="00A864D3" w:rsidRDefault="00A864D3" w:rsidP="00A864D3">
      <w:pPr>
        <w:pStyle w:val="Odsekzoznamu"/>
        <w:spacing w:after="240" w:line="233" w:lineRule="auto"/>
        <w:ind w:left="1418"/>
        <w:jc w:val="both"/>
        <w:rPr>
          <w:sz w:val="20"/>
        </w:rPr>
      </w:pPr>
    </w:p>
    <w:p w14:paraId="64D9A612" w14:textId="1D3FB550" w:rsidR="00A864D3" w:rsidRDefault="00A864D3" w:rsidP="00A864D3">
      <w:pPr>
        <w:pStyle w:val="Odsekzoznamu"/>
        <w:numPr>
          <w:ilvl w:val="2"/>
          <w:numId w:val="18"/>
        </w:numPr>
        <w:spacing w:line="233" w:lineRule="auto"/>
        <w:ind w:left="1418"/>
        <w:jc w:val="both"/>
        <w:rPr>
          <w:sz w:val="20"/>
        </w:rPr>
      </w:pPr>
      <w:r w:rsidRPr="00A864D3">
        <w:rPr>
          <w:sz w:val="20"/>
        </w:rPr>
        <w:t xml:space="preserve">Táto Zmluva je vyhotovená v </w:t>
      </w:r>
      <w:r w:rsidRPr="00A864D3">
        <w:rPr>
          <w:rFonts w:eastAsia="Arial Unicode MS"/>
          <w:sz w:val="20"/>
        </w:rPr>
        <w:t>piatich</w:t>
      </w:r>
      <w:r w:rsidRPr="00A864D3">
        <w:rPr>
          <w:sz w:val="20"/>
        </w:rPr>
        <w:t xml:space="preserve"> (</w:t>
      </w:r>
      <w:r w:rsidRPr="00A864D3">
        <w:rPr>
          <w:rFonts w:eastAsia="Arial Unicode MS"/>
          <w:sz w:val="20"/>
        </w:rPr>
        <w:t>5</w:t>
      </w:r>
      <w:r w:rsidRPr="00A864D3">
        <w:rPr>
          <w:sz w:val="20"/>
        </w:rPr>
        <w:t xml:space="preserve">) identických vyhotoveniach, z ktorých každá </w:t>
      </w:r>
      <w:r w:rsidRPr="00A864D3">
        <w:rPr>
          <w:sz w:val="20"/>
        </w:rPr>
        <w:br/>
        <w:t>zo Zmluvných strán obdrží po jej podpise po dve (2) vyhotovenia</w:t>
      </w:r>
      <w:r>
        <w:rPr>
          <w:sz w:val="20"/>
        </w:rPr>
        <w:t xml:space="preserve"> a</w:t>
      </w:r>
      <w:r w:rsidRPr="00A864D3">
        <w:rPr>
          <w:sz w:val="20"/>
        </w:rPr>
        <w:t xml:space="preserve"> jedno (1) vyhotovenie obdrží Ministerstvo dopravy a výstavby Slovenskej republiky</w:t>
      </w:r>
      <w:r>
        <w:rPr>
          <w:sz w:val="20"/>
        </w:rPr>
        <w:t>.</w:t>
      </w:r>
    </w:p>
    <w:p w14:paraId="28750615" w14:textId="77777777" w:rsidR="00A864D3" w:rsidRPr="00A864D3" w:rsidRDefault="00A864D3" w:rsidP="00A864D3">
      <w:pPr>
        <w:pStyle w:val="Odsekzoznamu"/>
        <w:rPr>
          <w:sz w:val="20"/>
        </w:rPr>
      </w:pPr>
    </w:p>
    <w:p w14:paraId="301B7570" w14:textId="77777777" w:rsidR="00A864D3" w:rsidRPr="00A864D3" w:rsidRDefault="00A864D3" w:rsidP="00A864D3">
      <w:pPr>
        <w:pStyle w:val="Odsekzoznamu"/>
        <w:spacing w:line="233" w:lineRule="auto"/>
        <w:ind w:left="1418"/>
        <w:jc w:val="both"/>
        <w:rPr>
          <w:sz w:val="20"/>
        </w:rPr>
      </w:pPr>
    </w:p>
    <w:p w14:paraId="3C8CBA1D" w14:textId="7CBAA71C" w:rsidR="00A11EDB" w:rsidRDefault="00A11EDB" w:rsidP="00A11EDB">
      <w:pPr>
        <w:pStyle w:val="Odsekzoznamu"/>
        <w:spacing w:line="233" w:lineRule="auto"/>
        <w:ind w:left="1418"/>
        <w:jc w:val="both"/>
        <w:rPr>
          <w:sz w:val="20"/>
        </w:rPr>
      </w:pPr>
    </w:p>
    <w:p w14:paraId="1FA9D549" w14:textId="51680B97" w:rsidR="00A609F8" w:rsidRDefault="00A609F8" w:rsidP="00A11EDB">
      <w:pPr>
        <w:pStyle w:val="Odsekzoznamu"/>
        <w:spacing w:line="233" w:lineRule="auto"/>
        <w:ind w:left="1418"/>
        <w:jc w:val="both"/>
        <w:rPr>
          <w:sz w:val="20"/>
        </w:rPr>
      </w:pPr>
    </w:p>
    <w:p w14:paraId="1F9170EE" w14:textId="29A62278" w:rsidR="00A609F8" w:rsidRDefault="00A609F8" w:rsidP="00A11EDB">
      <w:pPr>
        <w:pStyle w:val="Odsekzoznamu"/>
        <w:spacing w:line="233" w:lineRule="auto"/>
        <w:ind w:left="1418"/>
        <w:jc w:val="both"/>
        <w:rPr>
          <w:sz w:val="20"/>
        </w:rPr>
      </w:pPr>
    </w:p>
    <w:p w14:paraId="65851E6C" w14:textId="3EED045A" w:rsidR="00A609F8" w:rsidRDefault="00A609F8" w:rsidP="00A11EDB">
      <w:pPr>
        <w:pStyle w:val="Odsekzoznamu"/>
        <w:spacing w:line="233" w:lineRule="auto"/>
        <w:ind w:left="1418"/>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50AF9DC4" w:rsidR="000622E1" w:rsidRPr="00A864D3"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7C4459A4" w14:textId="652FE8EE" w:rsidR="00A864D3" w:rsidRDefault="00A864D3" w:rsidP="00A864D3">
      <w:pPr>
        <w:pStyle w:val="Normlnywebov"/>
        <w:spacing w:before="0" w:beforeAutospacing="0" w:after="0" w:afterAutospacing="0" w:line="233" w:lineRule="auto"/>
        <w:rPr>
          <w:rFonts w:ascii="Arial" w:hAnsi="Arial" w:cs="Arial"/>
          <w:sz w:val="20"/>
          <w:szCs w:val="20"/>
        </w:rPr>
      </w:pPr>
    </w:p>
    <w:p w14:paraId="7A07D224" w14:textId="1915AD8F" w:rsidR="00A864D3" w:rsidRDefault="00A864D3" w:rsidP="00A864D3">
      <w:pPr>
        <w:pStyle w:val="Normlnywebov"/>
        <w:spacing w:before="0" w:beforeAutospacing="0" w:after="0" w:afterAutospacing="0" w:line="233" w:lineRule="auto"/>
        <w:rPr>
          <w:rFonts w:ascii="Arial" w:hAnsi="Arial" w:cs="Arial"/>
          <w:sz w:val="20"/>
          <w:szCs w:val="20"/>
        </w:rPr>
      </w:pPr>
    </w:p>
    <w:p w14:paraId="6FB011CD" w14:textId="77777777" w:rsidR="00A864D3" w:rsidRPr="005E77A9" w:rsidRDefault="00A864D3" w:rsidP="00A864D3">
      <w:pPr>
        <w:pStyle w:val="Normlnywebov"/>
        <w:spacing w:before="0" w:beforeAutospacing="0" w:after="0" w:afterAutospacing="0" w:line="233" w:lineRule="auto"/>
        <w:rPr>
          <w:rFonts w:ascii="Arial" w:hAnsi="Arial" w:cs="Arial"/>
          <w:color w:val="000000"/>
          <w:sz w:val="20"/>
          <w:szCs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9DB3" w14:textId="77777777" w:rsidR="009A320A" w:rsidRDefault="009A320A">
      <w:pPr>
        <w:spacing w:line="240" w:lineRule="auto"/>
      </w:pPr>
      <w:r>
        <w:separator/>
      </w:r>
    </w:p>
  </w:endnote>
  <w:endnote w:type="continuationSeparator" w:id="0">
    <w:p w14:paraId="2E9E653B" w14:textId="77777777" w:rsidR="009A320A" w:rsidRDefault="009A3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imesNewRomanPSMT">
    <w:altName w:val="Arial"/>
    <w:panose1 w:val="00000000000000000000"/>
    <w:charset w:val="B2"/>
    <w:family w:val="swiss"/>
    <w:notTrueType/>
    <w:pitch w:val="default"/>
    <w:sig w:usb0="00002001" w:usb1="00000000" w:usb2="00000000" w:usb3="00000000" w:csb0="0000004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Pr="0032655A">
              <w:rPr>
                <w:sz w:val="16"/>
                <w:szCs w:val="16"/>
              </w:rPr>
              <w:t>05.</w:t>
            </w:r>
            <w:r w:rsidR="001D0EE3" w:rsidRPr="001D0EE3">
              <w:rPr>
                <w:rFonts w:ascii="Avenir Roman" w:eastAsia="Arial Unicode MS" w:hAnsi="Avenir Roman" w:cs="Arial Unicode MS"/>
                <w:highlight w:val="yellow"/>
              </w:rPr>
              <w:t xml:space="preserve"> </w:t>
            </w:r>
            <w:r w:rsidR="001D0EE3">
              <w:rPr>
                <w:rFonts w:ascii="Avenir Roman" w:eastAsia="Arial Unicode MS" w:hAnsi="Avenir Roman" w:cs="Arial Unicode MS"/>
                <w:highlight w:val="yellow"/>
              </w:rPr>
              <w:t>[•]</w:t>
            </w:r>
            <w:r w:rsidRPr="0032655A">
              <w:rPr>
                <w:sz w:val="16"/>
                <w:szCs w:val="16"/>
              </w:rPr>
              <w:t>-</w:t>
            </w:r>
            <w:r w:rsidR="001D0EE3">
              <w:rPr>
                <w:rFonts w:ascii="Avenir Roman" w:eastAsia="Arial Unicode MS" w:hAnsi="Avenir Roman" w:cs="Arial Unicode MS"/>
                <w:highlight w:val="yellow"/>
              </w:rPr>
              <w:t>[•]</w:t>
            </w:r>
            <w:r w:rsidRPr="0032655A">
              <w:rPr>
                <w:sz w:val="16"/>
                <w:szCs w:val="16"/>
              </w:rPr>
              <w:t>-20</w:t>
            </w:r>
            <w:r w:rsidR="001D0EE3">
              <w:rPr>
                <w:sz w:val="16"/>
                <w:szCs w:val="16"/>
              </w:rPr>
              <w:t>2</w:t>
            </w:r>
            <w:r w:rsidR="00CE437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E428" w14:textId="77777777" w:rsidR="009A320A" w:rsidRDefault="009A320A">
      <w:pPr>
        <w:spacing w:line="240" w:lineRule="auto"/>
      </w:pPr>
      <w:r>
        <w:separator/>
      </w:r>
    </w:p>
  </w:footnote>
  <w:footnote w:type="continuationSeparator" w:id="0">
    <w:p w14:paraId="723B026C" w14:textId="77777777" w:rsidR="009A320A" w:rsidRDefault="009A32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57C97"/>
    <w:rsid w:val="00460627"/>
    <w:rsid w:val="00462401"/>
    <w:rsid w:val="004628ED"/>
    <w:rsid w:val="00463BE1"/>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45A"/>
    <w:rsid w:val="005F5FD2"/>
    <w:rsid w:val="006017EB"/>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EC8"/>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320A"/>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632B"/>
    <w:rsid w:val="00A47B0E"/>
    <w:rsid w:val="00A536F4"/>
    <w:rsid w:val="00A547C9"/>
    <w:rsid w:val="00A5675D"/>
    <w:rsid w:val="00A609F8"/>
    <w:rsid w:val="00A61BB6"/>
    <w:rsid w:val="00A62F09"/>
    <w:rsid w:val="00A7078C"/>
    <w:rsid w:val="00A72074"/>
    <w:rsid w:val="00A73831"/>
    <w:rsid w:val="00A7619F"/>
    <w:rsid w:val="00A778DB"/>
    <w:rsid w:val="00A853F0"/>
    <w:rsid w:val="00A85531"/>
    <w:rsid w:val="00A85D63"/>
    <w:rsid w:val="00A864D3"/>
    <w:rsid w:val="00A86BE0"/>
    <w:rsid w:val="00A86D2D"/>
    <w:rsid w:val="00A92883"/>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535"/>
    <w:rsid w:val="00BD784C"/>
    <w:rsid w:val="00BE0EBA"/>
    <w:rsid w:val="00BE26A5"/>
    <w:rsid w:val="00BE341F"/>
    <w:rsid w:val="00BE5337"/>
    <w:rsid w:val="00BE631E"/>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2D03"/>
    <w:rsid w:val="00C83B71"/>
    <w:rsid w:val="00C861ED"/>
    <w:rsid w:val="00C90219"/>
    <w:rsid w:val="00C92600"/>
    <w:rsid w:val="00CA1807"/>
    <w:rsid w:val="00CA1C73"/>
    <w:rsid w:val="00CA2B4B"/>
    <w:rsid w:val="00CA3536"/>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141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5816</Words>
  <Characters>33153</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3</cp:revision>
  <cp:lastPrinted>2019-10-14T07:00:00Z</cp:lastPrinted>
  <dcterms:created xsi:type="dcterms:W3CDTF">2022-03-22T12:30:00Z</dcterms:created>
  <dcterms:modified xsi:type="dcterms:W3CDTF">2022-03-22T12:33:00Z</dcterms:modified>
  <cp:contentStatus/>
</cp:coreProperties>
</file>