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27"/>
        <w:gridCol w:w="7045"/>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6733E8">
              <w:rPr>
                <w:bCs/>
              </w:rPr>
              <w:t xml:space="preserve"> – CT 3. kategórie pre </w:t>
            </w:r>
            <w:r w:rsidR="00C15776" w:rsidRPr="00C15776">
              <w:rPr>
                <w:b/>
                <w:bCs/>
                <w:iCs/>
              </w:rPr>
              <w:t>Fakultnú nemocnicu s poliklinikou Žilina</w:t>
            </w:r>
            <w:bookmarkStart w:id="0" w:name="_GoBack"/>
            <w:bookmarkEnd w:id="0"/>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na základe Rámcovej dohody č. 233</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Pr="00105158">
        <w:rPr>
          <w:b/>
          <w:bCs/>
          <w:iCs/>
        </w:rPr>
        <w:t>asť   3: CT prístroje 3. kategórie</w:t>
      </w:r>
    </w:p>
    <w:tbl>
      <w:tblPr>
        <w:tblStyle w:val="Tabukasmriekou1svetl"/>
        <w:tblW w:w="0" w:type="auto"/>
        <w:tblLayout w:type="fixed"/>
        <w:tblLook w:val="0000" w:firstRow="0" w:lastRow="0" w:firstColumn="0" w:lastColumn="0" w:noHBand="0" w:noVBand="0"/>
      </w:tblPr>
      <w:tblGrid>
        <w:gridCol w:w="7130"/>
        <w:gridCol w:w="1370"/>
      </w:tblGrid>
      <w:tr w:rsidR="00C15776" w:rsidTr="0049296A">
        <w:trPr>
          <w:trHeight w:val="278"/>
        </w:trPr>
        <w:tc>
          <w:tcPr>
            <w:tcW w:w="7130" w:type="dxa"/>
          </w:tcPr>
          <w:p w:rsidR="00C15776" w:rsidRPr="00F94FAD" w:rsidRDefault="00C15776" w:rsidP="0049296A">
            <w:pPr>
              <w:rPr>
                <w:b/>
                <w:bCs/>
                <w:color w:val="000000"/>
                <w:sz w:val="22"/>
                <w:szCs w:val="22"/>
                <w:lang w:eastAsia="en-US"/>
              </w:rPr>
            </w:pPr>
            <w:r w:rsidRPr="00F94FAD">
              <w:rPr>
                <w:b/>
                <w:bCs/>
                <w:color w:val="000000"/>
                <w:sz w:val="22"/>
                <w:szCs w:val="22"/>
                <w:lang w:eastAsia="en-US"/>
              </w:rPr>
              <w:t>Názov položky</w:t>
            </w:r>
          </w:p>
        </w:tc>
        <w:tc>
          <w:tcPr>
            <w:tcW w:w="1370" w:type="dxa"/>
          </w:tcPr>
          <w:p w:rsidR="00C15776" w:rsidRPr="00F94FAD" w:rsidRDefault="00C15776" w:rsidP="0049296A">
            <w:pPr>
              <w:rPr>
                <w:b/>
                <w:bCs/>
                <w:color w:val="000000"/>
                <w:sz w:val="22"/>
                <w:szCs w:val="22"/>
                <w:lang w:eastAsia="en-US"/>
              </w:rPr>
            </w:pPr>
            <w:r w:rsidRPr="00F94FAD">
              <w:rPr>
                <w:b/>
                <w:bCs/>
                <w:color w:val="000000"/>
                <w:sz w:val="22"/>
                <w:szCs w:val="22"/>
                <w:lang w:eastAsia="en-US"/>
              </w:rPr>
              <w:t>Množstvo</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CT prístroj 3 kategórie s akvizičnou konzo</w:t>
            </w:r>
            <w:r>
              <w:rPr>
                <w:color w:val="000000"/>
                <w:sz w:val="22"/>
                <w:szCs w:val="22"/>
                <w:lang w:eastAsia="en-US"/>
              </w:rPr>
              <w:t>lou CT prístroja (Záručná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sidRPr="00F94FAD">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Software pre CT </w:t>
            </w:r>
            <w:proofErr w:type="spellStart"/>
            <w:r w:rsidRPr="00F94FAD">
              <w:rPr>
                <w:color w:val="000000"/>
                <w:sz w:val="22"/>
                <w:szCs w:val="22"/>
                <w:lang w:eastAsia="en-US"/>
              </w:rPr>
              <w:t>angiografiu</w:t>
            </w:r>
            <w:proofErr w:type="spellEnd"/>
            <w:r w:rsidRPr="00F94FAD">
              <w:rPr>
                <w:color w:val="000000"/>
                <w:sz w:val="22"/>
                <w:szCs w:val="22"/>
                <w:lang w:eastAsia="en-US"/>
              </w:rPr>
              <w:t xml:space="preserve"> : software  pre cievnu analýzu s automatickým vyhodnotením </w:t>
            </w:r>
            <w:proofErr w:type="spellStart"/>
            <w:r w:rsidRPr="00F94FAD">
              <w:rPr>
                <w:color w:val="000000"/>
                <w:sz w:val="22"/>
                <w:szCs w:val="22"/>
                <w:lang w:eastAsia="en-US"/>
              </w:rPr>
              <w:t>stenóz</w:t>
            </w:r>
            <w:proofErr w:type="spellEnd"/>
            <w:r w:rsidRPr="00F94FAD">
              <w:rPr>
                <w:color w:val="000000"/>
                <w:sz w:val="22"/>
                <w:szCs w:val="22"/>
                <w:lang w:eastAsia="en-US"/>
              </w:rPr>
              <w:t xml:space="preserve"> a aneuryziem s automatickým odstránením kostných štruktúr s minimálnymi možnosťami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sidRPr="00F94FAD">
              <w:rPr>
                <w:color w:val="000000"/>
                <w:sz w:val="22"/>
                <w:szCs w:val="22"/>
                <w:lang w:eastAsia="en-US"/>
              </w:rPr>
              <w:t>2</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Softvérové vybavenie pre vyšetrenie </w:t>
            </w:r>
            <w:proofErr w:type="spellStart"/>
            <w:r w:rsidRPr="00F94FAD">
              <w:rPr>
                <w:color w:val="000000"/>
                <w:sz w:val="22"/>
                <w:szCs w:val="22"/>
                <w:lang w:eastAsia="en-US"/>
              </w:rPr>
              <w:t>perfúzie</w:t>
            </w:r>
            <w:proofErr w:type="spellEnd"/>
            <w:r w:rsidRPr="00F94FAD">
              <w:rPr>
                <w:color w:val="000000"/>
                <w:sz w:val="22"/>
                <w:szCs w:val="22"/>
                <w:lang w:eastAsia="en-US"/>
              </w:rPr>
              <w:t xml:space="preserve"> mozgu s minimálnymi  možnosťami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Softwarové vybavenie pre vyšetrenie pomocou  virtuálnej </w:t>
            </w:r>
            <w:proofErr w:type="spellStart"/>
            <w:r w:rsidRPr="00F94FAD">
              <w:rPr>
                <w:color w:val="000000"/>
                <w:sz w:val="22"/>
                <w:szCs w:val="22"/>
                <w:lang w:eastAsia="en-US"/>
              </w:rPr>
              <w:t>kolonoskopie</w:t>
            </w:r>
            <w:proofErr w:type="spellEnd"/>
            <w:r w:rsidRPr="00F94FAD">
              <w:rPr>
                <w:color w:val="000000"/>
                <w:sz w:val="22"/>
                <w:szCs w:val="22"/>
                <w:lang w:eastAsia="en-US"/>
              </w:rPr>
              <w:t xml:space="preserve"> vrátane možností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Onkologický software vrátane možnosti -  vrátane vybavenia pre vyhľadávanie pľúcnych </w:t>
            </w:r>
            <w:proofErr w:type="spellStart"/>
            <w:r w:rsidRPr="00F94FAD">
              <w:rPr>
                <w:color w:val="000000"/>
                <w:sz w:val="22"/>
                <w:szCs w:val="22"/>
                <w:lang w:eastAsia="en-US"/>
              </w:rPr>
              <w:t>nodulov</w:t>
            </w:r>
            <w:proofErr w:type="spellEnd"/>
            <w:r w:rsidRPr="00F94FAD">
              <w:rPr>
                <w:color w:val="000000"/>
                <w:sz w:val="22"/>
                <w:szCs w:val="22"/>
                <w:lang w:eastAsia="en-US"/>
              </w:rPr>
              <w:t xml:space="preserve"> (alt. súčasťou softvéru pre vyhodnocovanie pľúcneho tkaniva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Software pre vyhodnotenie pečene a lalokových lézií, vrátane automatickej segmentácie lalokov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Software pre </w:t>
            </w:r>
            <w:proofErr w:type="spellStart"/>
            <w:r w:rsidRPr="00F94FAD">
              <w:rPr>
                <w:color w:val="000000"/>
                <w:sz w:val="22"/>
                <w:szCs w:val="22"/>
                <w:lang w:eastAsia="en-US"/>
              </w:rPr>
              <w:t>fluoroskopiu</w:t>
            </w:r>
            <w:proofErr w:type="spellEnd"/>
            <w:r w:rsidRPr="00F94FAD">
              <w:rPr>
                <w:color w:val="000000"/>
                <w:sz w:val="22"/>
                <w:szCs w:val="22"/>
                <w:lang w:eastAsia="en-US"/>
              </w:rPr>
              <w:t xml:space="preserve">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sidRPr="00F94FAD">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Ortopedický software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sidRPr="00F94FAD">
              <w:rPr>
                <w:color w:val="000000"/>
                <w:sz w:val="22"/>
                <w:szCs w:val="22"/>
                <w:lang w:eastAsia="en-US"/>
              </w:rPr>
              <w:t>1</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Hardwarové vybavenie post-</w:t>
            </w:r>
            <w:proofErr w:type="spellStart"/>
            <w:r w:rsidRPr="00F94FAD">
              <w:rPr>
                <w:color w:val="000000"/>
                <w:sz w:val="22"/>
                <w:szCs w:val="22"/>
                <w:lang w:eastAsia="en-US"/>
              </w:rPr>
              <w:t>processingových</w:t>
            </w:r>
            <w:proofErr w:type="spellEnd"/>
            <w:r w:rsidRPr="00F94FAD">
              <w:rPr>
                <w:color w:val="000000"/>
                <w:sz w:val="22"/>
                <w:szCs w:val="22"/>
                <w:lang w:eastAsia="en-US"/>
              </w:rPr>
              <w:t xml:space="preserve"> staníc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Pr>
                <w:color w:val="000000"/>
                <w:sz w:val="22"/>
                <w:szCs w:val="22"/>
                <w:lang w:eastAsia="en-US"/>
              </w:rPr>
              <w:t>2</w:t>
            </w:r>
          </w:p>
        </w:tc>
      </w:tr>
      <w:tr w:rsidR="00C15776" w:rsidTr="0049296A">
        <w:trPr>
          <w:trHeight w:val="274"/>
        </w:trPr>
        <w:tc>
          <w:tcPr>
            <w:tcW w:w="7130" w:type="dxa"/>
          </w:tcPr>
          <w:p w:rsidR="00C15776" w:rsidRPr="00F94FAD" w:rsidRDefault="00C15776" w:rsidP="0049296A">
            <w:pPr>
              <w:rPr>
                <w:color w:val="000000"/>
                <w:sz w:val="22"/>
                <w:szCs w:val="22"/>
                <w:lang w:eastAsia="en-US"/>
              </w:rPr>
            </w:pPr>
            <w:r w:rsidRPr="00F94FAD">
              <w:rPr>
                <w:color w:val="000000"/>
                <w:sz w:val="22"/>
                <w:szCs w:val="22"/>
                <w:lang w:eastAsia="en-US"/>
              </w:rPr>
              <w:t xml:space="preserve">1 ks diagnostických, certifikovaných monitorov s uhlopriečkou 21“ </w:t>
            </w:r>
            <w:r>
              <w:rPr>
                <w:color w:val="000000"/>
                <w:sz w:val="22"/>
                <w:szCs w:val="22"/>
                <w:lang w:eastAsia="en-US"/>
              </w:rPr>
              <w:t>(Záručná doba 2 roky</w:t>
            </w:r>
            <w:r w:rsidRPr="00F94FAD">
              <w:rPr>
                <w:color w:val="000000"/>
                <w:sz w:val="22"/>
                <w:szCs w:val="22"/>
                <w:lang w:eastAsia="en-US"/>
              </w:rPr>
              <w:t>)</w:t>
            </w:r>
          </w:p>
        </w:tc>
        <w:tc>
          <w:tcPr>
            <w:tcW w:w="1370" w:type="dxa"/>
          </w:tcPr>
          <w:p w:rsidR="00C15776" w:rsidRPr="00F94FAD" w:rsidRDefault="00C15776" w:rsidP="0049296A">
            <w:pPr>
              <w:jc w:val="right"/>
              <w:rPr>
                <w:color w:val="000000"/>
                <w:sz w:val="22"/>
                <w:szCs w:val="22"/>
                <w:lang w:eastAsia="en-US"/>
              </w:rPr>
            </w:pPr>
            <w:r>
              <w:rPr>
                <w:color w:val="000000"/>
                <w:sz w:val="22"/>
                <w:szCs w:val="22"/>
                <w:lang w:eastAsia="en-US"/>
              </w:rPr>
              <w:t>4</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105158"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Siemens </w:t>
            </w:r>
            <w:proofErr w:type="spellStart"/>
            <w:r w:rsidRPr="00D26106">
              <w:rPr>
                <w:rFonts w:asciiTheme="minorHAnsi" w:hAnsiTheme="minorHAnsi" w:cstheme="minorHAnsi"/>
                <w:sz w:val="22"/>
                <w:szCs w:val="22"/>
              </w:rPr>
              <w:t>Healthcare</w:t>
            </w:r>
            <w:proofErr w:type="spellEnd"/>
            <w:r w:rsidRPr="00D26106">
              <w:rPr>
                <w:rFonts w:asciiTheme="minorHAnsi" w:hAnsiTheme="minorHAnsi" w:cstheme="minorHAnsi"/>
                <w:sz w:val="22"/>
                <w:szCs w:val="22"/>
              </w:rPr>
              <w:t xml:space="preserve">  </w:t>
            </w:r>
          </w:p>
        </w:tc>
        <w:tc>
          <w:tcPr>
            <w:tcW w:w="4536" w:type="dxa"/>
            <w:vAlign w:val="center"/>
          </w:tcPr>
          <w:p w:rsidR="00105158" w:rsidRPr="00D26106" w:rsidRDefault="00C15776" w:rsidP="00105158">
            <w:pPr>
              <w:jc w:val="center"/>
              <w:rPr>
                <w:rFonts w:asciiTheme="minorHAnsi" w:hAnsiTheme="minorHAnsi" w:cstheme="minorHAnsi"/>
                <w:sz w:val="22"/>
                <w:szCs w:val="22"/>
              </w:rPr>
            </w:pPr>
            <w:r>
              <w:rPr>
                <w:rFonts w:asciiTheme="minorHAnsi" w:hAnsiTheme="minorHAnsi" w:cstheme="minorHAnsi"/>
                <w:sz w:val="22"/>
                <w:szCs w:val="22"/>
              </w:rPr>
              <w:t>804 091,20</w:t>
            </w:r>
            <w:r w:rsidR="00461FF6"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105158" w:rsidP="00105158">
            <w:pPr>
              <w:jc w:val="center"/>
              <w:rPr>
                <w:rFonts w:asciiTheme="minorHAnsi" w:hAnsiTheme="minorHAnsi" w:cstheme="minorHAnsi"/>
                <w:sz w:val="22"/>
                <w:szCs w:val="22"/>
              </w:rPr>
            </w:pPr>
            <w:r w:rsidRPr="00D26106">
              <w:rPr>
                <w:rFonts w:asciiTheme="minorHAnsi" w:hAnsiTheme="minorHAnsi" w:cstheme="minorHAnsi"/>
                <w:sz w:val="22"/>
                <w:szCs w:val="22"/>
              </w:rPr>
              <w:t>S&amp;T Slovakia s.r.o.</w:t>
            </w:r>
          </w:p>
        </w:tc>
        <w:tc>
          <w:tcPr>
            <w:tcW w:w="4536" w:type="dxa"/>
            <w:vAlign w:val="center"/>
          </w:tcPr>
          <w:p w:rsidR="00105158" w:rsidRPr="00D26106" w:rsidRDefault="00C15776" w:rsidP="00105158">
            <w:pPr>
              <w:jc w:val="center"/>
              <w:rPr>
                <w:rFonts w:asciiTheme="minorHAnsi" w:hAnsiTheme="minorHAnsi" w:cstheme="minorHAnsi"/>
                <w:sz w:val="22"/>
                <w:szCs w:val="22"/>
              </w:rPr>
            </w:pPr>
            <w:r>
              <w:rPr>
                <w:rFonts w:asciiTheme="minorHAnsi" w:hAnsiTheme="minorHAnsi" w:cstheme="minorHAnsi"/>
                <w:sz w:val="22"/>
                <w:szCs w:val="22"/>
              </w:rPr>
              <w:t>867 838,00</w:t>
            </w:r>
            <w:r w:rsidR="00461FF6" w:rsidRPr="00D26106">
              <w:rPr>
                <w:rFonts w:asciiTheme="minorHAnsi" w:hAnsiTheme="minorHAnsi" w:cstheme="minorHAnsi"/>
                <w:sz w:val="22"/>
                <w:szCs w:val="22"/>
              </w:rPr>
              <w:t xml:space="preserve"> 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461FF6">
        <w:t>zo dňa 2</w:t>
      </w:r>
      <w:r w:rsidR="00C15776">
        <w:t>1.8</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 xml:space="preserve">nesplnia povinnosť </w:t>
      </w:r>
      <w:r w:rsidR="00461FF6">
        <w:rPr>
          <w:bCs/>
        </w:rPr>
        <w:lastRenderedPageBreak/>
        <w:t>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15776"/>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E2C07"/>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361</Words>
  <Characters>2060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7</cp:revision>
  <cp:lastPrinted>2016-06-07T13:10:00Z</cp:lastPrinted>
  <dcterms:created xsi:type="dcterms:W3CDTF">2017-04-28T13:11:00Z</dcterms:created>
  <dcterms:modified xsi:type="dcterms:W3CDTF">2017-09-24T16:47:00Z</dcterms:modified>
</cp:coreProperties>
</file>